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diagrams/data6.xml" ContentType="application/vnd.openxmlformats-officedocument.drawingml.diagramData+xml"/>
  <Override PartName="/word/diagrams/layout6.xml" ContentType="application/vnd.openxmlformats-officedocument.drawingml.diagramLayout+xml"/>
  <Override PartName="/word/diagrams/quickStyle6.xml" ContentType="application/vnd.openxmlformats-officedocument.drawingml.diagramStyle+xml"/>
  <Override PartName="/word/diagrams/colors6.xml" ContentType="application/vnd.openxmlformats-officedocument.drawingml.diagramColors+xml"/>
  <Override PartName="/word/diagrams/drawing6.xml" ContentType="application/vnd.ms-office.drawingml.diagramDrawing+xml"/>
  <Override PartName="/word/diagrams/data7.xml" ContentType="application/vnd.openxmlformats-officedocument.drawingml.diagramData+xml"/>
  <Override PartName="/word/diagrams/layout7.xml" ContentType="application/vnd.openxmlformats-officedocument.drawingml.diagramLayout+xml"/>
  <Override PartName="/word/diagrams/quickStyle7.xml" ContentType="application/vnd.openxmlformats-officedocument.drawingml.diagramStyle+xml"/>
  <Override PartName="/word/diagrams/colors7.xml" ContentType="application/vnd.openxmlformats-officedocument.drawingml.diagramColors+xml"/>
  <Override PartName="/word/diagrams/drawing7.xml" ContentType="application/vnd.ms-office.drawingml.diagramDrawing+xml"/>
  <Override PartName="/word/diagrams/data8.xml" ContentType="application/vnd.openxmlformats-officedocument.drawingml.diagramData+xml"/>
  <Override PartName="/word/diagrams/layout8.xml" ContentType="application/vnd.openxmlformats-officedocument.drawingml.diagramLayout+xml"/>
  <Override PartName="/word/diagrams/quickStyle8.xml" ContentType="application/vnd.openxmlformats-officedocument.drawingml.diagramStyle+xml"/>
  <Override PartName="/word/diagrams/colors8.xml" ContentType="application/vnd.openxmlformats-officedocument.drawingml.diagramColors+xml"/>
  <Override PartName="/word/diagrams/drawing8.xml" ContentType="application/vnd.ms-office.drawingml.diagramDrawing+xml"/>
  <Override PartName="/word/diagrams/data9.xml" ContentType="application/vnd.openxmlformats-officedocument.drawingml.diagramData+xml"/>
  <Override PartName="/word/diagrams/layout9.xml" ContentType="application/vnd.openxmlformats-officedocument.drawingml.diagramLayout+xml"/>
  <Override PartName="/word/diagrams/quickStyle9.xml" ContentType="application/vnd.openxmlformats-officedocument.drawingml.diagramStyle+xml"/>
  <Override PartName="/word/diagrams/colors9.xml" ContentType="application/vnd.openxmlformats-officedocument.drawingml.diagramColors+xml"/>
  <Override PartName="/word/diagrams/drawing9.xml" ContentType="application/vnd.ms-office.drawingml.diagramDrawing+xml"/>
  <Override PartName="/word/diagrams/data10.xml" ContentType="application/vnd.openxmlformats-officedocument.drawingml.diagramData+xml"/>
  <Override PartName="/word/diagrams/layout10.xml" ContentType="application/vnd.openxmlformats-officedocument.drawingml.diagramLayout+xml"/>
  <Override PartName="/word/diagrams/quickStyle10.xml" ContentType="application/vnd.openxmlformats-officedocument.drawingml.diagramStyle+xml"/>
  <Override PartName="/word/diagrams/colors10.xml" ContentType="application/vnd.openxmlformats-officedocument.drawingml.diagramColors+xml"/>
  <Override PartName="/word/diagrams/drawing10.xml" ContentType="application/vnd.ms-office.drawingml.diagramDrawing+xml"/>
  <Override PartName="/word/diagrams/data11.xml" ContentType="application/vnd.openxmlformats-officedocument.drawingml.diagramData+xml"/>
  <Override PartName="/word/diagrams/layout11.xml" ContentType="application/vnd.openxmlformats-officedocument.drawingml.diagramLayout+xml"/>
  <Override PartName="/word/diagrams/quickStyle11.xml" ContentType="application/vnd.openxmlformats-officedocument.drawingml.diagramStyle+xml"/>
  <Override PartName="/word/diagrams/colors11.xml" ContentType="application/vnd.openxmlformats-officedocument.drawingml.diagramColors+xml"/>
  <Override PartName="/word/diagrams/drawing11.xml" ContentType="application/vnd.ms-office.drawingml.diagramDrawing+xml"/>
  <Override PartName="/word/diagrams/data12.xml" ContentType="application/vnd.openxmlformats-officedocument.drawingml.diagramData+xml"/>
  <Override PartName="/word/diagrams/layout12.xml" ContentType="application/vnd.openxmlformats-officedocument.drawingml.diagramLayout+xml"/>
  <Override PartName="/word/diagrams/quickStyle12.xml" ContentType="application/vnd.openxmlformats-officedocument.drawingml.diagramStyle+xml"/>
  <Override PartName="/word/diagrams/colors12.xml" ContentType="application/vnd.openxmlformats-officedocument.drawingml.diagramColors+xml"/>
  <Override PartName="/word/diagrams/drawing1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F29845" w14:textId="77777777" w:rsidR="00BE2BC9" w:rsidRPr="009B48FA" w:rsidRDefault="00BE2BC9" w:rsidP="00BE2BC9">
      <w:pPr>
        <w:pStyle w:val="Reportstandard"/>
        <w:jc w:val="center"/>
        <w:rPr>
          <w:rFonts w:cs="Times New Roman"/>
          <w:b/>
          <w:szCs w:val="24"/>
        </w:rPr>
      </w:pPr>
    </w:p>
    <w:p w14:paraId="6EC85FFD" w14:textId="77777777" w:rsidR="00BE2BC9" w:rsidRPr="009B48FA" w:rsidRDefault="00BE2BC9" w:rsidP="00BE2BC9">
      <w:pPr>
        <w:pStyle w:val="Reportstandard"/>
        <w:jc w:val="center"/>
        <w:rPr>
          <w:rFonts w:cs="Times New Roman"/>
          <w:b/>
          <w:szCs w:val="24"/>
        </w:rPr>
      </w:pPr>
    </w:p>
    <w:p w14:paraId="18174D58" w14:textId="77777777" w:rsidR="00BE2BC9" w:rsidRPr="009B48FA" w:rsidRDefault="00BE2BC9" w:rsidP="00BE2BC9">
      <w:pPr>
        <w:pStyle w:val="Reportstandard"/>
        <w:jc w:val="center"/>
        <w:rPr>
          <w:rFonts w:cs="Times New Roman"/>
          <w:b/>
          <w:szCs w:val="24"/>
        </w:rPr>
      </w:pPr>
    </w:p>
    <w:p w14:paraId="50FEFA1E" w14:textId="77777777" w:rsidR="00BE2BC9" w:rsidRPr="009B48FA" w:rsidRDefault="00BE2BC9" w:rsidP="00BE2BC9">
      <w:pPr>
        <w:pStyle w:val="Reportstandard"/>
        <w:jc w:val="center"/>
        <w:rPr>
          <w:rFonts w:cs="Times New Roman"/>
          <w:b/>
          <w:szCs w:val="24"/>
        </w:rPr>
      </w:pPr>
    </w:p>
    <w:p w14:paraId="2DA5E037" w14:textId="77777777" w:rsidR="005E196A" w:rsidRDefault="00EC15F4" w:rsidP="00EC15F4">
      <w:pPr>
        <w:pStyle w:val="Reportstandard"/>
        <w:jc w:val="center"/>
        <w:rPr>
          <w:rFonts w:cs="Times New Roman"/>
          <w:b/>
          <w:szCs w:val="24"/>
        </w:rPr>
      </w:pPr>
      <w:r w:rsidRPr="009B48FA">
        <w:rPr>
          <w:rFonts w:cs="Times New Roman"/>
          <w:b/>
          <w:szCs w:val="24"/>
        </w:rPr>
        <w:t xml:space="preserve">BMIH 6005 </w:t>
      </w:r>
    </w:p>
    <w:p w14:paraId="60CE1FDF" w14:textId="406CEBFB" w:rsidR="00EC15F4" w:rsidRPr="005E196A" w:rsidRDefault="00EC15F4" w:rsidP="00EC15F4">
      <w:pPr>
        <w:pStyle w:val="Reportstandard"/>
        <w:jc w:val="center"/>
        <w:rPr>
          <w:rFonts w:cs="Times New Roman"/>
          <w:b/>
          <w:bCs/>
          <w:i/>
          <w:iCs/>
          <w:sz w:val="32"/>
          <w:szCs w:val="32"/>
          <w:u w:val="single"/>
          <w:lang w:val="en-US"/>
        </w:rPr>
      </w:pPr>
      <w:r w:rsidRPr="005E196A">
        <w:rPr>
          <w:rFonts w:cs="Times New Roman"/>
          <w:b/>
          <w:i/>
          <w:iCs/>
          <w:sz w:val="32"/>
          <w:szCs w:val="32"/>
          <w:u w:val="single"/>
        </w:rPr>
        <w:t xml:space="preserve">Organisational Consultancy of </w:t>
      </w:r>
      <w:r w:rsidR="00095F38" w:rsidRPr="005E196A">
        <w:rPr>
          <w:rFonts w:cs="Times New Roman"/>
          <w:b/>
          <w:bCs/>
          <w:i/>
          <w:iCs/>
          <w:sz w:val="32"/>
          <w:szCs w:val="32"/>
          <w:u w:val="single"/>
          <w:lang w:val="en-US"/>
        </w:rPr>
        <w:t>City Lodge Hotel Umhlanga Ridge</w:t>
      </w:r>
    </w:p>
    <w:p w14:paraId="7DEE46B6" w14:textId="77777777" w:rsidR="005E196A" w:rsidRDefault="005E196A" w:rsidP="00EC15F4">
      <w:pPr>
        <w:pStyle w:val="Reportstandard"/>
        <w:jc w:val="center"/>
        <w:rPr>
          <w:rFonts w:cs="Times New Roman"/>
          <w:b/>
          <w:bCs/>
          <w:szCs w:val="24"/>
          <w:lang w:val="en-US"/>
        </w:rPr>
      </w:pPr>
    </w:p>
    <w:p w14:paraId="7706DDC7" w14:textId="478D1260" w:rsidR="005E196A" w:rsidRDefault="005E196A" w:rsidP="00EC15F4">
      <w:pPr>
        <w:pStyle w:val="Reportstandard"/>
        <w:jc w:val="center"/>
        <w:rPr>
          <w:rFonts w:cs="Times New Roman"/>
          <w:b/>
          <w:bCs/>
          <w:szCs w:val="24"/>
          <w:lang w:val="en-US"/>
        </w:rPr>
      </w:pPr>
      <w:r>
        <w:rPr>
          <w:rFonts w:cs="Times New Roman"/>
          <w:b/>
          <w:bCs/>
          <w:szCs w:val="24"/>
          <w:lang w:val="en-US"/>
        </w:rPr>
        <w:t>Submitted by</w:t>
      </w:r>
    </w:p>
    <w:p w14:paraId="401676C2" w14:textId="77777777" w:rsidR="005E196A" w:rsidRDefault="005E196A" w:rsidP="00EC15F4">
      <w:pPr>
        <w:pStyle w:val="Reportstandard"/>
        <w:jc w:val="center"/>
        <w:rPr>
          <w:rFonts w:cs="Times New Roman"/>
          <w:b/>
          <w:bCs/>
          <w:szCs w:val="24"/>
          <w:lang w:val="en-US"/>
        </w:rPr>
      </w:pPr>
    </w:p>
    <w:p w14:paraId="47AAF6AE" w14:textId="77777777" w:rsidR="00C55AB9" w:rsidRPr="00180F13" w:rsidRDefault="00C55AB9" w:rsidP="00C55AB9">
      <w:pPr>
        <w:pStyle w:val="Reportstandard"/>
        <w:rPr>
          <w:rFonts w:cs="Times New Roman"/>
          <w:b/>
          <w:bCs/>
          <w:szCs w:val="24"/>
          <w:lang w:val="en-US"/>
        </w:rPr>
      </w:pPr>
      <w:proofErr w:type="gramStart"/>
      <w:r>
        <w:rPr>
          <w:rFonts w:cs="Times New Roman"/>
          <w:szCs w:val="24"/>
        </w:rPr>
        <w:t>Name :</w:t>
      </w:r>
      <w:proofErr w:type="gramEnd"/>
      <w:r>
        <w:rPr>
          <w:rFonts w:cs="Times New Roman"/>
          <w:szCs w:val="24"/>
        </w:rPr>
        <w:t xml:space="preserve"> </w:t>
      </w:r>
      <w:r>
        <w:rPr>
          <w:rFonts w:cs="Times New Roman"/>
        </w:rPr>
        <w:t>Marina Boeva</w:t>
      </w:r>
    </w:p>
    <w:p w14:paraId="04C639D2" w14:textId="77777777" w:rsidR="00C55AB9" w:rsidRDefault="00C55AB9" w:rsidP="00C55AB9">
      <w:pPr>
        <w:rPr>
          <w:rFonts w:ascii="Times New Roman" w:hAnsi="Times New Roman" w:cs="Times New Roman"/>
        </w:rPr>
      </w:pPr>
      <w:r>
        <w:rPr>
          <w:rFonts w:ascii="Times New Roman" w:hAnsi="Times New Roman" w:cs="Times New Roman"/>
        </w:rPr>
        <w:t xml:space="preserve">Student </w:t>
      </w:r>
      <w:proofErr w:type="gramStart"/>
      <w:r>
        <w:rPr>
          <w:rFonts w:ascii="Times New Roman" w:hAnsi="Times New Roman" w:cs="Times New Roman"/>
        </w:rPr>
        <w:t>ID :</w:t>
      </w:r>
      <w:proofErr w:type="gramEnd"/>
      <w:r>
        <w:rPr>
          <w:rFonts w:ascii="Times New Roman" w:hAnsi="Times New Roman" w:cs="Times New Roman"/>
        </w:rPr>
        <w:t xml:space="preserve"> 2246384</w:t>
      </w:r>
      <w:r w:rsidRPr="002F437B">
        <w:rPr>
          <w:rFonts w:ascii="Times New Roman" w:hAnsi="Times New Roman" w:cs="Times New Roman"/>
        </w:rPr>
        <w:t xml:space="preserve"> </w:t>
      </w:r>
    </w:p>
    <w:p w14:paraId="43A4E124" w14:textId="77777777" w:rsidR="00C55AB9" w:rsidRPr="009B46E6" w:rsidRDefault="00C55AB9" w:rsidP="00C55AB9">
      <w:r w:rsidRPr="009B46E6">
        <w:t xml:space="preserve">The module </w:t>
      </w:r>
      <w:proofErr w:type="gramStart"/>
      <w:r w:rsidRPr="009B46E6">
        <w:t>title :</w:t>
      </w:r>
      <w:proofErr w:type="gramEnd"/>
      <w:r w:rsidRPr="009B46E6">
        <w:t xml:space="preserve"> </w:t>
      </w:r>
      <w:r>
        <w:t>Organisational Consultancy BMIH6005</w:t>
      </w:r>
    </w:p>
    <w:p w14:paraId="275DF03B" w14:textId="7453CDAB" w:rsidR="00C55AB9" w:rsidRPr="00C55AB9" w:rsidRDefault="00C55AB9" w:rsidP="00C55AB9">
      <w:pPr>
        <w:rPr>
          <w:rFonts w:ascii="Times New Roman" w:hAnsi="Times New Roman" w:cs="Times New Roman"/>
        </w:rPr>
      </w:pPr>
      <w:proofErr w:type="gramStart"/>
      <w:r w:rsidRPr="00C55AB9">
        <w:t>Tutor :</w:t>
      </w:r>
      <w:proofErr w:type="gramEnd"/>
      <w:r w:rsidRPr="00C55AB9">
        <w:t xml:space="preserve"> Neil Dyer, Natalie Brails</w:t>
      </w:r>
      <w:r>
        <w:t>ford</w:t>
      </w:r>
    </w:p>
    <w:p w14:paraId="72AB0C45" w14:textId="77777777" w:rsidR="002E6E1C" w:rsidRDefault="00C55AB9" w:rsidP="00C55AB9">
      <w:pPr>
        <w:rPr>
          <w:rFonts w:ascii="Times New Roman" w:hAnsi="Times New Roman" w:cs="Times New Roman"/>
        </w:rPr>
      </w:pPr>
      <w:r>
        <w:rPr>
          <w:rFonts w:ascii="Times New Roman" w:hAnsi="Times New Roman" w:cs="Times New Roman"/>
        </w:rPr>
        <w:t xml:space="preserve">Word </w:t>
      </w:r>
      <w:proofErr w:type="gramStart"/>
      <w:r>
        <w:rPr>
          <w:rFonts w:ascii="Times New Roman" w:hAnsi="Times New Roman" w:cs="Times New Roman"/>
        </w:rPr>
        <w:t>count ,</w:t>
      </w:r>
      <w:proofErr w:type="gramEnd"/>
      <w:r>
        <w:rPr>
          <w:rFonts w:ascii="Times New Roman" w:hAnsi="Times New Roman" w:cs="Times New Roman"/>
        </w:rPr>
        <w:t xml:space="preserve"> ex 604</w:t>
      </w:r>
      <w:r w:rsidR="00B107F8">
        <w:rPr>
          <w:rFonts w:ascii="Times New Roman" w:hAnsi="Times New Roman" w:cs="Times New Roman"/>
        </w:rPr>
        <w:t xml:space="preserve">1 </w:t>
      </w:r>
      <w:r w:rsidR="002E6E1C">
        <w:rPr>
          <w:rFonts w:ascii="Times New Roman" w:hAnsi="Times New Roman" w:cs="Times New Roman"/>
        </w:rPr>
        <w:tab/>
      </w:r>
    </w:p>
    <w:p w14:paraId="2702A868" w14:textId="51AF7086" w:rsidR="002E6E1C" w:rsidRDefault="002E6E1C" w:rsidP="002E6E1C">
      <w:pPr>
        <w:rPr>
          <w:rFonts w:ascii="Times New Roman" w:hAnsi="Times New Roman" w:cs="Times New Roman"/>
        </w:rPr>
      </w:pPr>
      <w:r>
        <w:rPr>
          <w:rFonts w:ascii="Times New Roman" w:hAnsi="Times New Roman" w:cs="Times New Roman"/>
        </w:rPr>
        <w:t>References &amp; In-text citations</w:t>
      </w:r>
    </w:p>
    <w:p w14:paraId="2C03627E" w14:textId="77777777" w:rsidR="002E6E1C" w:rsidRDefault="002E6E1C" w:rsidP="002E6E1C">
      <w:pPr>
        <w:rPr>
          <w:rFonts w:ascii="Times New Roman" w:hAnsi="Times New Roman" w:cs="Times New Roman"/>
        </w:rPr>
      </w:pPr>
    </w:p>
    <w:p w14:paraId="7A085070" w14:textId="18E644E8" w:rsidR="00C55AB9" w:rsidRDefault="00C55AB9" w:rsidP="00C55AB9">
      <w:pPr>
        <w:rPr>
          <w:rFonts w:ascii="Times New Roman" w:hAnsi="Times New Roman" w:cs="Times New Roman"/>
        </w:rPr>
      </w:pPr>
    </w:p>
    <w:p w14:paraId="2C02DF8F" w14:textId="77777777" w:rsidR="00C55AB9" w:rsidRDefault="00C55AB9" w:rsidP="00C55AB9">
      <w:pPr>
        <w:rPr>
          <w:rFonts w:ascii="Times New Roman" w:hAnsi="Times New Roman" w:cs="Times New Roman"/>
        </w:rPr>
      </w:pPr>
    </w:p>
    <w:p w14:paraId="054748FE" w14:textId="77777777" w:rsidR="00C55AB9" w:rsidRDefault="00C55AB9" w:rsidP="00C55AB9">
      <w:pPr>
        <w:rPr>
          <w:rFonts w:ascii="Times New Roman" w:hAnsi="Times New Roman" w:cs="Times New Roman"/>
        </w:rPr>
      </w:pPr>
    </w:p>
    <w:p w14:paraId="1AC7FC29" w14:textId="77777777" w:rsidR="00C55AB9" w:rsidRDefault="00C55AB9" w:rsidP="00C55A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000000"/>
        </w:rPr>
      </w:pPr>
      <w:r>
        <w:rPr>
          <w:rFonts w:ascii="Helvetica" w:hAnsi="Helvetica" w:cs="Helvetica"/>
          <w:color w:val="000000"/>
        </w:rPr>
        <w:t>I confirm that I have not presented any AI generated text as my own work. I confirm I</w:t>
      </w:r>
    </w:p>
    <w:p w14:paraId="05217A1A" w14:textId="77777777" w:rsidR="00C55AB9" w:rsidRDefault="00C55AB9" w:rsidP="00C55A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Helvetica" w:hAnsi="Helvetica" w:cs="Helvetica"/>
          <w:color w:val="000000"/>
        </w:rPr>
      </w:pPr>
      <w:r>
        <w:rPr>
          <w:rFonts w:ascii="Helvetica" w:hAnsi="Helvetica" w:cs="Helvetica"/>
          <w:color w:val="000000"/>
        </w:rPr>
        <w:t>have copies of my drafts, notes, and other resources I used before, and after the use of</w:t>
      </w:r>
    </w:p>
    <w:p w14:paraId="7055FCAD" w14:textId="77777777" w:rsidR="00C55AB9" w:rsidRDefault="00C55AB9" w:rsidP="00C55AB9">
      <w:pPr>
        <w:rPr>
          <w:rFonts w:ascii="Helvetica" w:hAnsi="Helvetica" w:cs="Helvetica"/>
          <w:color w:val="000000"/>
        </w:rPr>
      </w:pPr>
      <w:r>
        <w:rPr>
          <w:rFonts w:ascii="Helvetica" w:hAnsi="Helvetica" w:cs="Helvetica"/>
          <w:color w:val="000000"/>
        </w:rPr>
        <w:t>AI tools which I may be asked to provide in evidence.</w:t>
      </w:r>
    </w:p>
    <w:p w14:paraId="2DCB72C2" w14:textId="77777777" w:rsidR="00C55AB9" w:rsidRDefault="00C55AB9" w:rsidP="00C55AB9">
      <w:pPr>
        <w:rPr>
          <w:rFonts w:ascii="Helvetica" w:hAnsi="Helvetica" w:cs="Helvetica"/>
          <w:color w:val="000000"/>
        </w:rPr>
      </w:pPr>
    </w:p>
    <w:p w14:paraId="2B62AA20" w14:textId="77777777" w:rsidR="00BE2BC9" w:rsidRPr="009B48FA" w:rsidRDefault="00BE2BC9" w:rsidP="00F232FD">
      <w:pPr>
        <w:pStyle w:val="Reportstandard"/>
        <w:jc w:val="center"/>
        <w:rPr>
          <w:rFonts w:cs="Times New Roman"/>
          <w:szCs w:val="24"/>
        </w:rPr>
      </w:pPr>
    </w:p>
    <w:p w14:paraId="03254BE5" w14:textId="00C2B619" w:rsidR="00BE2BC9" w:rsidRPr="009B48FA" w:rsidRDefault="00BE2BC9">
      <w:pPr>
        <w:rPr>
          <w:rFonts w:ascii="Times New Roman" w:hAnsi="Times New Roman" w:cs="Times New Roman"/>
          <w:sz w:val="24"/>
          <w:szCs w:val="24"/>
        </w:rPr>
      </w:pPr>
      <w:r w:rsidRPr="009B48FA">
        <w:rPr>
          <w:rFonts w:ascii="Times New Roman" w:hAnsi="Times New Roman" w:cs="Times New Roman"/>
          <w:sz w:val="24"/>
          <w:szCs w:val="24"/>
        </w:rPr>
        <w:br w:type="page"/>
      </w:r>
    </w:p>
    <w:p w14:paraId="129F00E7" w14:textId="77777777" w:rsidR="0058577A" w:rsidRDefault="0058577A" w:rsidP="009B48FA">
      <w:pPr>
        <w:pStyle w:val="Heading1"/>
        <w:spacing w:line="360" w:lineRule="auto"/>
        <w:jc w:val="center"/>
        <w:rPr>
          <w:rFonts w:cs="Times New Roman"/>
          <w:b/>
          <w:sz w:val="24"/>
          <w:szCs w:val="24"/>
        </w:rPr>
      </w:pPr>
      <w:bookmarkStart w:id="0" w:name="_Toc197913673"/>
      <w:r w:rsidRPr="009B48FA">
        <w:rPr>
          <w:rFonts w:cs="Times New Roman"/>
          <w:b/>
          <w:sz w:val="24"/>
          <w:szCs w:val="24"/>
        </w:rPr>
        <w:lastRenderedPageBreak/>
        <w:t>Executive Summary</w:t>
      </w:r>
      <w:bookmarkEnd w:id="0"/>
    </w:p>
    <w:p w14:paraId="73DEDDE2" w14:textId="77777777" w:rsidR="001D3F7C" w:rsidRDefault="001D3F7C" w:rsidP="001D3F7C"/>
    <w:p w14:paraId="528317C2" w14:textId="77777777" w:rsidR="001D3F7C" w:rsidRPr="001D3F7C" w:rsidRDefault="001D3F7C" w:rsidP="001D3F7C"/>
    <w:p w14:paraId="78F269D1" w14:textId="77777777" w:rsidR="00D11E4C" w:rsidRPr="009B48FA" w:rsidRDefault="00FC7F0E" w:rsidP="007A1C80">
      <w:pPr>
        <w:pStyle w:val="Reportstandard"/>
        <w:rPr>
          <w:rFonts w:cs="Times New Roman"/>
          <w:szCs w:val="24"/>
          <w:lang w:val="en-US"/>
        </w:rPr>
      </w:pPr>
      <w:r w:rsidRPr="009B48FA">
        <w:rPr>
          <w:rFonts w:cs="Times New Roman"/>
          <w:szCs w:val="24"/>
          <w:lang w:val="en-US"/>
        </w:rPr>
        <w:t xml:space="preserve">Since City Lodge Hotel Umhlanga Ridge wanted a detailed consultancy </w:t>
      </w:r>
      <w:proofErr w:type="gramStart"/>
      <w:r w:rsidRPr="009B48FA">
        <w:rPr>
          <w:rFonts w:cs="Times New Roman"/>
          <w:szCs w:val="24"/>
          <w:lang w:val="en-US"/>
        </w:rPr>
        <w:t>report</w:t>
      </w:r>
      <w:proofErr w:type="gramEnd"/>
      <w:r w:rsidRPr="009B48FA">
        <w:rPr>
          <w:rFonts w:cs="Times New Roman"/>
          <w:szCs w:val="24"/>
          <w:lang w:val="en-US"/>
        </w:rPr>
        <w:t xml:space="preserve"> due to their recent downward trend in revenue generation, from our end, we worked from multiple perspective. We could not focus on a single department, but the whole organization from management, marketing, and financial perspectives. We had to work on their organizational structure, revenue generation trends, marketing techniques, market segmentation etc. </w:t>
      </w:r>
      <w:r w:rsidR="007A1C80" w:rsidRPr="009B48FA">
        <w:rPr>
          <w:rFonts w:cs="Times New Roman"/>
          <w:szCs w:val="24"/>
          <w:lang w:val="en-US"/>
        </w:rPr>
        <w:t xml:space="preserve">We have incorporated the ideas of pricing and forecasting from revenue management </w:t>
      </w:r>
      <w:proofErr w:type="gramStart"/>
      <w:r w:rsidR="007A1C80" w:rsidRPr="009B48FA">
        <w:rPr>
          <w:rFonts w:cs="Times New Roman"/>
          <w:szCs w:val="24"/>
          <w:lang w:val="en-US"/>
        </w:rPr>
        <w:t>in order to</w:t>
      </w:r>
      <w:proofErr w:type="gramEnd"/>
      <w:r w:rsidR="007A1C80" w:rsidRPr="009B48FA">
        <w:rPr>
          <w:rFonts w:cs="Times New Roman"/>
          <w:szCs w:val="24"/>
          <w:lang w:val="en-US"/>
        </w:rPr>
        <w:t xml:space="preserve"> determine the optimal approach (ADR increase vs Occupancy increase) to </w:t>
      </w:r>
      <w:proofErr w:type="spellStart"/>
      <w:r w:rsidR="007A1C80" w:rsidRPr="009B48FA">
        <w:rPr>
          <w:rFonts w:cs="Times New Roman"/>
          <w:szCs w:val="24"/>
          <w:lang w:val="en-US"/>
        </w:rPr>
        <w:t>maximise</w:t>
      </w:r>
      <w:proofErr w:type="spellEnd"/>
      <w:r w:rsidR="007A1C80" w:rsidRPr="009B48FA">
        <w:rPr>
          <w:rFonts w:cs="Times New Roman"/>
          <w:szCs w:val="24"/>
          <w:lang w:val="en-US"/>
        </w:rPr>
        <w:t xml:space="preserve"> income. This is because City Lodge Hotel Umhlanga Ridge has asked professional assistance </w:t>
      </w:r>
      <w:proofErr w:type="gramStart"/>
      <w:r w:rsidR="007A1C80" w:rsidRPr="009B48FA">
        <w:rPr>
          <w:rFonts w:cs="Times New Roman"/>
          <w:szCs w:val="24"/>
          <w:lang w:val="en-US"/>
        </w:rPr>
        <w:t>in order to</w:t>
      </w:r>
      <w:proofErr w:type="gramEnd"/>
      <w:r w:rsidR="007A1C80" w:rsidRPr="009B48FA">
        <w:rPr>
          <w:rFonts w:cs="Times New Roman"/>
          <w:szCs w:val="24"/>
          <w:lang w:val="en-US"/>
        </w:rPr>
        <w:t xml:space="preserve"> enhance their performance.  For the sake of this research, we have been provided with the historical demand data for CLHUR, which spans the years 2018 through 2024 and is broken down into quarters, weekdays (four days), and weekends (three days).  </w:t>
      </w:r>
      <w:proofErr w:type="gramStart"/>
      <w:r w:rsidR="007A1C80" w:rsidRPr="009B48FA">
        <w:rPr>
          <w:rFonts w:cs="Times New Roman"/>
          <w:szCs w:val="24"/>
          <w:lang w:val="en-US"/>
        </w:rPr>
        <w:t>For the purpose of</w:t>
      </w:r>
      <w:proofErr w:type="gramEnd"/>
      <w:r w:rsidR="007A1C80" w:rsidRPr="009B48FA">
        <w:rPr>
          <w:rFonts w:cs="Times New Roman"/>
          <w:szCs w:val="24"/>
          <w:lang w:val="en-US"/>
        </w:rPr>
        <w:t xml:space="preserve"> quantitative analysis, the area occupancy and market segment mix, in addition to the net rates from the previous year, have been employed.  The City Lodge Hotel Umhlanga Ridge has sought the aid of professionals </w:t>
      </w:r>
      <w:proofErr w:type="gramStart"/>
      <w:r w:rsidR="007A1C80" w:rsidRPr="009B48FA">
        <w:rPr>
          <w:rFonts w:cs="Times New Roman"/>
          <w:szCs w:val="24"/>
          <w:lang w:val="en-US"/>
        </w:rPr>
        <w:t>in order to</w:t>
      </w:r>
      <w:proofErr w:type="gramEnd"/>
      <w:r w:rsidR="007A1C80" w:rsidRPr="009B48FA">
        <w:rPr>
          <w:rFonts w:cs="Times New Roman"/>
          <w:szCs w:val="24"/>
          <w:lang w:val="en-US"/>
        </w:rPr>
        <w:t xml:space="preserve"> improve their performance. As a result, we have used pricing and forecasting methods </w:t>
      </w:r>
      <w:proofErr w:type="spellStart"/>
      <w:r w:rsidR="007A1C80" w:rsidRPr="009B48FA">
        <w:rPr>
          <w:rFonts w:cs="Times New Roman"/>
          <w:szCs w:val="24"/>
          <w:lang w:val="en-US"/>
        </w:rPr>
        <w:t>utilised</w:t>
      </w:r>
      <w:proofErr w:type="spellEnd"/>
      <w:r w:rsidR="007A1C80" w:rsidRPr="009B48FA">
        <w:rPr>
          <w:rFonts w:cs="Times New Roman"/>
          <w:szCs w:val="24"/>
          <w:lang w:val="en-US"/>
        </w:rPr>
        <w:t xml:space="preserve"> in revenue management </w:t>
      </w:r>
      <w:proofErr w:type="gramStart"/>
      <w:r w:rsidR="007A1C80" w:rsidRPr="009B48FA">
        <w:rPr>
          <w:rFonts w:cs="Times New Roman"/>
          <w:szCs w:val="24"/>
          <w:lang w:val="en-US"/>
        </w:rPr>
        <w:t>in order to</w:t>
      </w:r>
      <w:proofErr w:type="gramEnd"/>
      <w:r w:rsidR="007A1C80" w:rsidRPr="009B48FA">
        <w:rPr>
          <w:rFonts w:cs="Times New Roman"/>
          <w:szCs w:val="24"/>
          <w:lang w:val="en-US"/>
        </w:rPr>
        <w:t xml:space="preserve"> establish the most effective strategy for </w:t>
      </w:r>
      <w:proofErr w:type="spellStart"/>
      <w:r w:rsidR="007A1C80" w:rsidRPr="009B48FA">
        <w:rPr>
          <w:rFonts w:cs="Times New Roman"/>
          <w:szCs w:val="24"/>
          <w:lang w:val="en-US"/>
        </w:rPr>
        <w:t>maximising</w:t>
      </w:r>
      <w:proofErr w:type="spellEnd"/>
      <w:r w:rsidR="007A1C80" w:rsidRPr="009B48FA">
        <w:rPr>
          <w:rFonts w:cs="Times New Roman"/>
          <w:szCs w:val="24"/>
          <w:lang w:val="en-US"/>
        </w:rPr>
        <w:t xml:space="preserve"> income (an increase in average daily rate against an increase in occupancy).   </w:t>
      </w:r>
      <w:proofErr w:type="gramStart"/>
      <w:r w:rsidR="007A1C80" w:rsidRPr="009B48FA">
        <w:rPr>
          <w:rFonts w:cs="Times New Roman"/>
          <w:szCs w:val="24"/>
          <w:lang w:val="en-US"/>
        </w:rPr>
        <w:t>For the purpose of</w:t>
      </w:r>
      <w:proofErr w:type="gramEnd"/>
      <w:r w:rsidR="007A1C80" w:rsidRPr="009B48FA">
        <w:rPr>
          <w:rFonts w:cs="Times New Roman"/>
          <w:szCs w:val="24"/>
          <w:lang w:val="en-US"/>
        </w:rPr>
        <w:t xml:space="preserve"> this project, historical demand data for CLHUR from 2018 to 2024 is used. The data is </w:t>
      </w:r>
      <w:proofErr w:type="spellStart"/>
      <w:r w:rsidR="007A1C80" w:rsidRPr="009B48FA">
        <w:rPr>
          <w:rFonts w:cs="Times New Roman"/>
          <w:szCs w:val="24"/>
          <w:lang w:val="en-US"/>
        </w:rPr>
        <w:t>organised</w:t>
      </w:r>
      <w:proofErr w:type="spellEnd"/>
      <w:r w:rsidR="007A1C80" w:rsidRPr="009B48FA">
        <w:rPr>
          <w:rFonts w:cs="Times New Roman"/>
          <w:szCs w:val="24"/>
          <w:lang w:val="en-US"/>
        </w:rPr>
        <w:t xml:space="preserve"> according to quarters, weekdays (four days), and weekends (three days).   </w:t>
      </w:r>
      <w:proofErr w:type="gramStart"/>
      <w:r w:rsidR="007A1C80" w:rsidRPr="009B48FA">
        <w:rPr>
          <w:rFonts w:cs="Times New Roman"/>
          <w:szCs w:val="24"/>
          <w:lang w:val="en-US"/>
        </w:rPr>
        <w:t>For the purpose of</w:t>
      </w:r>
      <w:proofErr w:type="gramEnd"/>
      <w:r w:rsidR="007A1C80" w:rsidRPr="009B48FA">
        <w:rPr>
          <w:rFonts w:cs="Times New Roman"/>
          <w:szCs w:val="24"/>
          <w:lang w:val="en-US"/>
        </w:rPr>
        <w:t xml:space="preserve"> quantitative study, we have used the following: area occupancy, market segment composition, and net rates from the previous year respectively.   In addition to the interesting qualitative data about Gabriel Hotel, the owners' succinct and positive updates on the progress of the market region have been included into the report.   The demand, capacity, and distribution </w:t>
      </w:r>
      <w:proofErr w:type="gramStart"/>
      <w:r w:rsidR="007A1C80" w:rsidRPr="009B48FA">
        <w:rPr>
          <w:rFonts w:cs="Times New Roman"/>
          <w:szCs w:val="24"/>
          <w:lang w:val="en-US"/>
        </w:rPr>
        <w:t>are considered to be</w:t>
      </w:r>
      <w:proofErr w:type="gramEnd"/>
      <w:r w:rsidR="007A1C80" w:rsidRPr="009B48FA">
        <w:rPr>
          <w:rFonts w:cs="Times New Roman"/>
          <w:szCs w:val="24"/>
          <w:lang w:val="en-US"/>
        </w:rPr>
        <w:t xml:space="preserve"> continuous, but the price response function is supposed to be linear, with a negative slope, and to have a positive value.   A change has been made to the data </w:t>
      </w:r>
      <w:proofErr w:type="gramStart"/>
      <w:r w:rsidR="007A1C80" w:rsidRPr="009B48FA">
        <w:rPr>
          <w:rFonts w:cs="Times New Roman"/>
          <w:szCs w:val="24"/>
          <w:lang w:val="en-US"/>
        </w:rPr>
        <w:t>in order to</w:t>
      </w:r>
      <w:proofErr w:type="gramEnd"/>
      <w:r w:rsidR="007A1C80" w:rsidRPr="009B48FA">
        <w:rPr>
          <w:rFonts w:cs="Times New Roman"/>
          <w:szCs w:val="24"/>
          <w:lang w:val="en-US"/>
        </w:rPr>
        <w:t xml:space="preserve"> take into consideration seasonality. The qualitative data that has been presented regarding the CLHUR is informative, and the owners' information as well as good market area growth news have been taken into consideration for the study.  The assumption is made that the demand, capacity, and distribution are all continuous, and the price response function is assumed to be linear, with a downward slope, and to be positive.  The data have been subjected to seasonal adjustments.</w:t>
      </w:r>
      <w:r w:rsidRPr="009B48FA">
        <w:rPr>
          <w:rFonts w:cs="Times New Roman"/>
          <w:szCs w:val="24"/>
          <w:lang w:val="en-US"/>
        </w:rPr>
        <w:t xml:space="preserve"> After assessing all </w:t>
      </w:r>
      <w:r w:rsidRPr="009B48FA">
        <w:rPr>
          <w:rFonts w:cs="Times New Roman"/>
          <w:szCs w:val="24"/>
          <w:lang w:val="en-US"/>
        </w:rPr>
        <w:lastRenderedPageBreak/>
        <w:t xml:space="preserve">the data, we identified a pricing </w:t>
      </w:r>
      <w:proofErr w:type="gramStart"/>
      <w:r w:rsidRPr="009B48FA">
        <w:rPr>
          <w:rFonts w:cs="Times New Roman"/>
          <w:szCs w:val="24"/>
          <w:lang w:val="en-US"/>
        </w:rPr>
        <w:t>problem</w:t>
      </w:r>
      <w:proofErr w:type="gramEnd"/>
      <w:r w:rsidRPr="009B48FA">
        <w:rPr>
          <w:rFonts w:cs="Times New Roman"/>
          <w:szCs w:val="24"/>
          <w:lang w:val="en-US"/>
        </w:rPr>
        <w:t xml:space="preserve"> and it is strongly suggested </w:t>
      </w:r>
      <w:proofErr w:type="gramStart"/>
      <w:r w:rsidRPr="009B48FA">
        <w:rPr>
          <w:rFonts w:cs="Times New Roman"/>
          <w:szCs w:val="24"/>
          <w:lang w:val="en-US"/>
        </w:rPr>
        <w:t>that,</w:t>
      </w:r>
      <w:proofErr w:type="gramEnd"/>
      <w:r w:rsidRPr="009B48FA">
        <w:rPr>
          <w:rFonts w:cs="Times New Roman"/>
          <w:szCs w:val="24"/>
          <w:lang w:val="en-US"/>
        </w:rPr>
        <w:t xml:space="preserve"> a flexible optimal pricing strategy should maximize the revenue turnover of the organization. </w:t>
      </w:r>
    </w:p>
    <w:p w14:paraId="06D27735" w14:textId="77777777" w:rsidR="00351474" w:rsidRPr="009B48FA" w:rsidRDefault="00FC7F0E" w:rsidP="007A1C80">
      <w:pPr>
        <w:pStyle w:val="Reportstandard"/>
        <w:rPr>
          <w:rFonts w:cs="Times New Roman"/>
          <w:szCs w:val="24"/>
          <w:lang w:val="en-US"/>
        </w:rPr>
      </w:pPr>
      <w:r w:rsidRPr="009B48FA">
        <w:rPr>
          <w:rFonts w:cs="Times New Roman"/>
          <w:szCs w:val="24"/>
          <w:lang w:val="en-US"/>
        </w:rPr>
        <w:t xml:space="preserve">Another issue is pointed out, is their room occupancy during weekdays. They have a lower occupancy rate during weekdays, which is filled by people with regular business trips. They are not being able to attract more people with business trips with their current structure despite having a decent conference facility. Management </w:t>
      </w:r>
      <w:r w:rsidR="00351474" w:rsidRPr="009B48FA">
        <w:rPr>
          <w:rFonts w:cs="Times New Roman"/>
          <w:szCs w:val="24"/>
          <w:lang w:val="en-US"/>
        </w:rPr>
        <w:t xml:space="preserve">are not being able to forecast about the people with more willing to pay, and their need for sudden extension. They are not being able to offer sudden extension to their clients, whereas many rooms are going unoccupied as some guests are never showing up. </w:t>
      </w:r>
      <w:proofErr w:type="gramStart"/>
      <w:r w:rsidR="00351474" w:rsidRPr="009B48FA">
        <w:rPr>
          <w:rFonts w:cs="Times New Roman"/>
          <w:szCs w:val="24"/>
          <w:lang w:val="en-US"/>
        </w:rPr>
        <w:t>An intensive data analytics</w:t>
      </w:r>
      <w:proofErr w:type="gramEnd"/>
      <w:r w:rsidR="00351474" w:rsidRPr="009B48FA">
        <w:rPr>
          <w:rFonts w:cs="Times New Roman"/>
          <w:szCs w:val="24"/>
          <w:lang w:val="en-US"/>
        </w:rPr>
        <w:t xml:space="preserve"> is suggested </w:t>
      </w:r>
      <w:proofErr w:type="gramStart"/>
      <w:r w:rsidR="00351474" w:rsidRPr="009B48FA">
        <w:rPr>
          <w:rFonts w:cs="Times New Roman"/>
          <w:szCs w:val="24"/>
          <w:lang w:val="en-US"/>
        </w:rPr>
        <w:t>solve</w:t>
      </w:r>
      <w:proofErr w:type="gramEnd"/>
      <w:r w:rsidR="00351474" w:rsidRPr="009B48FA">
        <w:rPr>
          <w:rFonts w:cs="Times New Roman"/>
          <w:szCs w:val="24"/>
          <w:lang w:val="en-US"/>
        </w:rPr>
        <w:t xml:space="preserve"> this problem which should increase revenue of the hotel.</w:t>
      </w:r>
    </w:p>
    <w:p w14:paraId="5333DE88" w14:textId="77777777" w:rsidR="00FC7F0E" w:rsidRDefault="00351474" w:rsidP="007A1C80">
      <w:pPr>
        <w:pStyle w:val="Reportstandard"/>
        <w:rPr>
          <w:rFonts w:cs="Times New Roman"/>
          <w:szCs w:val="24"/>
          <w:lang w:val="en-US"/>
        </w:rPr>
      </w:pPr>
      <w:r w:rsidRPr="009B48FA">
        <w:rPr>
          <w:rFonts w:cs="Times New Roman"/>
          <w:szCs w:val="24"/>
          <w:lang w:val="en-US"/>
        </w:rPr>
        <w:t xml:space="preserve">Their lack of modern technology use is another factor, as the room, booking processes are still not fully automated. Though most of the visitors are local, still people are becoming more demanding about technology usage. They want technology that can make everything easier. Although most of the nearby hotels are not already technology adapting hotels, which would give the organization a great competitive edge. </w:t>
      </w:r>
    </w:p>
    <w:p w14:paraId="07ECDCAE" w14:textId="77777777" w:rsidR="00155784" w:rsidRDefault="00155784" w:rsidP="007A1C80">
      <w:pPr>
        <w:pStyle w:val="Reportstandard"/>
        <w:rPr>
          <w:rFonts w:cs="Times New Roman"/>
          <w:szCs w:val="24"/>
          <w:lang w:val="en-US"/>
        </w:rPr>
      </w:pPr>
    </w:p>
    <w:p w14:paraId="24DAA773" w14:textId="77777777" w:rsidR="00155784" w:rsidRDefault="00155784" w:rsidP="007A1C80">
      <w:pPr>
        <w:pStyle w:val="Reportstandard"/>
        <w:rPr>
          <w:rFonts w:cs="Times New Roman"/>
          <w:szCs w:val="24"/>
          <w:lang w:val="en-US"/>
        </w:rPr>
      </w:pPr>
    </w:p>
    <w:p w14:paraId="7356AF01" w14:textId="77777777" w:rsidR="00155784" w:rsidRDefault="00155784" w:rsidP="007A1C80">
      <w:pPr>
        <w:pStyle w:val="Reportstandard"/>
        <w:rPr>
          <w:rFonts w:cs="Times New Roman"/>
          <w:szCs w:val="24"/>
          <w:lang w:val="en-US"/>
        </w:rPr>
      </w:pPr>
    </w:p>
    <w:p w14:paraId="5F84BD76" w14:textId="77777777" w:rsidR="00155784" w:rsidRDefault="00155784" w:rsidP="007A1C80">
      <w:pPr>
        <w:pStyle w:val="Reportstandard"/>
        <w:rPr>
          <w:rFonts w:cs="Times New Roman"/>
          <w:szCs w:val="24"/>
          <w:lang w:val="en-US"/>
        </w:rPr>
      </w:pPr>
    </w:p>
    <w:p w14:paraId="02653AB4" w14:textId="77777777" w:rsidR="00155784" w:rsidRDefault="00155784" w:rsidP="007A1C80">
      <w:pPr>
        <w:pStyle w:val="Reportstandard"/>
        <w:rPr>
          <w:rFonts w:cs="Times New Roman"/>
          <w:szCs w:val="24"/>
          <w:lang w:val="en-US"/>
        </w:rPr>
      </w:pPr>
    </w:p>
    <w:p w14:paraId="0089AEE9" w14:textId="77777777" w:rsidR="00155784" w:rsidRDefault="00155784" w:rsidP="007A1C80">
      <w:pPr>
        <w:pStyle w:val="Reportstandard"/>
        <w:rPr>
          <w:rFonts w:cs="Times New Roman"/>
          <w:szCs w:val="24"/>
          <w:lang w:val="en-US"/>
        </w:rPr>
      </w:pPr>
    </w:p>
    <w:p w14:paraId="3D07D7DF" w14:textId="77777777" w:rsidR="00155784" w:rsidRDefault="00155784" w:rsidP="007A1C80">
      <w:pPr>
        <w:pStyle w:val="Reportstandard"/>
        <w:rPr>
          <w:rFonts w:cs="Times New Roman"/>
          <w:szCs w:val="24"/>
          <w:lang w:val="en-US"/>
        </w:rPr>
      </w:pPr>
    </w:p>
    <w:p w14:paraId="70F14B76" w14:textId="77777777" w:rsidR="00155784" w:rsidRDefault="00155784" w:rsidP="007A1C80">
      <w:pPr>
        <w:pStyle w:val="Reportstandard"/>
        <w:rPr>
          <w:rFonts w:cs="Times New Roman"/>
          <w:szCs w:val="24"/>
          <w:lang w:val="en-US"/>
        </w:rPr>
      </w:pPr>
    </w:p>
    <w:p w14:paraId="73E8E992" w14:textId="77777777" w:rsidR="00155784" w:rsidRDefault="00155784" w:rsidP="007A1C80">
      <w:pPr>
        <w:pStyle w:val="Reportstandard"/>
        <w:rPr>
          <w:rFonts w:cs="Times New Roman"/>
          <w:szCs w:val="24"/>
          <w:lang w:val="en-US"/>
        </w:rPr>
      </w:pPr>
    </w:p>
    <w:p w14:paraId="4955820C" w14:textId="77777777" w:rsidR="00155784" w:rsidRDefault="00155784" w:rsidP="007A1C80">
      <w:pPr>
        <w:pStyle w:val="Reportstandard"/>
        <w:rPr>
          <w:rFonts w:cs="Times New Roman"/>
          <w:szCs w:val="24"/>
          <w:lang w:val="en-US"/>
        </w:rPr>
      </w:pPr>
    </w:p>
    <w:p w14:paraId="706AD183" w14:textId="77777777" w:rsidR="00155784" w:rsidRDefault="00155784" w:rsidP="007A1C80">
      <w:pPr>
        <w:pStyle w:val="Reportstandard"/>
        <w:rPr>
          <w:rFonts w:cs="Times New Roman"/>
          <w:szCs w:val="24"/>
          <w:lang w:val="en-US"/>
        </w:rPr>
      </w:pPr>
    </w:p>
    <w:p w14:paraId="4CF46F8C" w14:textId="77777777" w:rsidR="00155784" w:rsidRDefault="00155784" w:rsidP="007A1C80">
      <w:pPr>
        <w:pStyle w:val="Reportstandard"/>
        <w:rPr>
          <w:rFonts w:cs="Times New Roman"/>
          <w:szCs w:val="24"/>
          <w:lang w:val="en-US"/>
        </w:rPr>
      </w:pPr>
    </w:p>
    <w:p w14:paraId="5868297F" w14:textId="77777777" w:rsidR="00155784" w:rsidRPr="009B48FA" w:rsidRDefault="00155784" w:rsidP="007A1C80">
      <w:pPr>
        <w:pStyle w:val="Reportstandard"/>
        <w:rPr>
          <w:rFonts w:cs="Times New Roman"/>
          <w:szCs w:val="24"/>
          <w:lang w:val="en-US"/>
        </w:rPr>
      </w:pPr>
    </w:p>
    <w:tbl>
      <w:tblPr>
        <w:tblStyle w:val="TableGrid"/>
        <w:tblpPr w:leftFromText="180" w:rightFromText="180" w:horzAnchor="margin" w:tblpY="1380"/>
        <w:tblW w:w="0" w:type="auto"/>
        <w:tblLook w:val="04A0" w:firstRow="1" w:lastRow="0" w:firstColumn="1" w:lastColumn="0" w:noHBand="0" w:noVBand="1"/>
      </w:tblPr>
      <w:tblGrid>
        <w:gridCol w:w="812"/>
        <w:gridCol w:w="6835"/>
        <w:gridCol w:w="1369"/>
      </w:tblGrid>
      <w:tr w:rsidR="005E196A" w:rsidRPr="009B48FA" w14:paraId="6B212217" w14:textId="77777777" w:rsidTr="005752A1">
        <w:tc>
          <w:tcPr>
            <w:tcW w:w="9242" w:type="dxa"/>
            <w:gridSpan w:val="3"/>
          </w:tcPr>
          <w:p w14:paraId="70B1AC05" w14:textId="77777777" w:rsidR="005E196A" w:rsidRPr="009B48FA" w:rsidRDefault="005E196A" w:rsidP="005752A1">
            <w:pPr>
              <w:pStyle w:val="Heading1"/>
              <w:spacing w:line="360" w:lineRule="auto"/>
              <w:jc w:val="center"/>
              <w:rPr>
                <w:rFonts w:cs="Times New Roman"/>
                <w:b/>
                <w:sz w:val="24"/>
                <w:szCs w:val="24"/>
              </w:rPr>
            </w:pPr>
            <w:bookmarkStart w:id="1" w:name="_Toc197913674"/>
            <w:r w:rsidRPr="009B48FA">
              <w:rPr>
                <w:rFonts w:cs="Times New Roman"/>
                <w:b/>
                <w:sz w:val="24"/>
                <w:szCs w:val="24"/>
              </w:rPr>
              <w:lastRenderedPageBreak/>
              <w:t>Table of Contents</w:t>
            </w:r>
          </w:p>
        </w:tc>
      </w:tr>
      <w:tr w:rsidR="005E196A" w:rsidRPr="009B48FA" w14:paraId="6CEED612" w14:textId="77777777" w:rsidTr="005752A1">
        <w:tc>
          <w:tcPr>
            <w:tcW w:w="828" w:type="dxa"/>
          </w:tcPr>
          <w:p w14:paraId="7125CA4F" w14:textId="77777777" w:rsidR="005E196A" w:rsidRPr="009B48FA" w:rsidRDefault="005E196A" w:rsidP="005752A1">
            <w:pPr>
              <w:pStyle w:val="Heading1"/>
              <w:spacing w:line="360" w:lineRule="auto"/>
              <w:jc w:val="center"/>
              <w:rPr>
                <w:rFonts w:cs="Times New Roman"/>
                <w:b/>
                <w:sz w:val="24"/>
                <w:szCs w:val="24"/>
              </w:rPr>
            </w:pPr>
          </w:p>
        </w:tc>
        <w:tc>
          <w:tcPr>
            <w:tcW w:w="7020" w:type="dxa"/>
          </w:tcPr>
          <w:p w14:paraId="51CF1F93" w14:textId="77777777" w:rsidR="005E196A" w:rsidRPr="009B48FA" w:rsidRDefault="005E196A" w:rsidP="005752A1">
            <w:pPr>
              <w:pStyle w:val="Heading1"/>
              <w:spacing w:line="360" w:lineRule="auto"/>
              <w:jc w:val="center"/>
              <w:rPr>
                <w:rFonts w:cs="Times New Roman"/>
                <w:b/>
                <w:sz w:val="24"/>
                <w:szCs w:val="24"/>
              </w:rPr>
            </w:pPr>
            <w:r>
              <w:rPr>
                <w:rFonts w:cs="Times New Roman"/>
                <w:b/>
                <w:sz w:val="24"/>
                <w:szCs w:val="24"/>
              </w:rPr>
              <w:t>Particulars</w:t>
            </w:r>
          </w:p>
        </w:tc>
        <w:tc>
          <w:tcPr>
            <w:tcW w:w="1394" w:type="dxa"/>
          </w:tcPr>
          <w:p w14:paraId="11FB3361" w14:textId="77777777" w:rsidR="005E196A" w:rsidRPr="009B48FA" w:rsidRDefault="005E196A" w:rsidP="005752A1">
            <w:pPr>
              <w:pStyle w:val="Heading1"/>
              <w:spacing w:line="360" w:lineRule="auto"/>
              <w:rPr>
                <w:rFonts w:cs="Times New Roman"/>
                <w:b/>
                <w:sz w:val="24"/>
                <w:szCs w:val="24"/>
              </w:rPr>
            </w:pPr>
            <w:r>
              <w:rPr>
                <w:rFonts w:cs="Times New Roman"/>
                <w:b/>
                <w:sz w:val="24"/>
                <w:szCs w:val="24"/>
              </w:rPr>
              <w:t>Page No.</w:t>
            </w:r>
          </w:p>
        </w:tc>
      </w:tr>
      <w:tr w:rsidR="005E196A" w:rsidRPr="009B48FA" w14:paraId="60953F65" w14:textId="77777777" w:rsidTr="005752A1">
        <w:tc>
          <w:tcPr>
            <w:tcW w:w="828" w:type="dxa"/>
          </w:tcPr>
          <w:p w14:paraId="21975578" w14:textId="77777777" w:rsidR="005E196A" w:rsidRPr="00FA22FE" w:rsidRDefault="005E196A" w:rsidP="005752A1">
            <w:pPr>
              <w:pStyle w:val="Heading1"/>
              <w:spacing w:line="360" w:lineRule="auto"/>
              <w:jc w:val="center"/>
              <w:rPr>
                <w:rFonts w:cs="Times New Roman"/>
                <w:sz w:val="24"/>
                <w:szCs w:val="24"/>
              </w:rPr>
            </w:pPr>
            <w:r w:rsidRPr="00FA22FE">
              <w:rPr>
                <w:rFonts w:cs="Times New Roman"/>
                <w:sz w:val="24"/>
                <w:szCs w:val="24"/>
              </w:rPr>
              <w:t>1.</w:t>
            </w:r>
          </w:p>
        </w:tc>
        <w:tc>
          <w:tcPr>
            <w:tcW w:w="7020" w:type="dxa"/>
          </w:tcPr>
          <w:p w14:paraId="45B6A9D8" w14:textId="77777777" w:rsidR="005E196A" w:rsidRPr="00FA22FE" w:rsidRDefault="005E196A" w:rsidP="005752A1">
            <w:pPr>
              <w:pStyle w:val="Heading1"/>
              <w:spacing w:line="360" w:lineRule="auto"/>
              <w:rPr>
                <w:rFonts w:cs="Times New Roman"/>
                <w:sz w:val="24"/>
                <w:szCs w:val="24"/>
              </w:rPr>
            </w:pPr>
            <w:r w:rsidRPr="00FA22FE">
              <w:rPr>
                <w:rFonts w:cs="Times New Roman"/>
                <w:sz w:val="24"/>
                <w:szCs w:val="24"/>
              </w:rPr>
              <w:t>Executive Summary</w:t>
            </w:r>
          </w:p>
        </w:tc>
        <w:tc>
          <w:tcPr>
            <w:tcW w:w="1394" w:type="dxa"/>
          </w:tcPr>
          <w:p w14:paraId="0B9EA7BA" w14:textId="77777777" w:rsidR="005E196A" w:rsidRPr="00FA22FE" w:rsidRDefault="005E196A" w:rsidP="005752A1">
            <w:pPr>
              <w:pStyle w:val="Heading1"/>
              <w:spacing w:line="360" w:lineRule="auto"/>
              <w:jc w:val="center"/>
              <w:rPr>
                <w:rFonts w:cs="Times New Roman"/>
                <w:sz w:val="24"/>
                <w:szCs w:val="24"/>
              </w:rPr>
            </w:pPr>
            <w:r w:rsidRPr="00FA22FE">
              <w:rPr>
                <w:rFonts w:cs="Times New Roman"/>
                <w:sz w:val="24"/>
                <w:szCs w:val="24"/>
              </w:rPr>
              <w:t>03</w:t>
            </w:r>
          </w:p>
        </w:tc>
      </w:tr>
      <w:tr w:rsidR="005E196A" w:rsidRPr="009B48FA" w14:paraId="64F1EF22" w14:textId="77777777" w:rsidTr="005752A1">
        <w:tc>
          <w:tcPr>
            <w:tcW w:w="828" w:type="dxa"/>
          </w:tcPr>
          <w:p w14:paraId="58ADE1B4" w14:textId="77777777" w:rsidR="005E196A" w:rsidRPr="00FA22FE" w:rsidRDefault="005E196A" w:rsidP="005752A1">
            <w:pPr>
              <w:pStyle w:val="Heading1"/>
              <w:spacing w:line="360" w:lineRule="auto"/>
              <w:jc w:val="center"/>
              <w:rPr>
                <w:rFonts w:cs="Times New Roman"/>
                <w:sz w:val="24"/>
                <w:szCs w:val="24"/>
              </w:rPr>
            </w:pPr>
            <w:r w:rsidRPr="00FA22FE">
              <w:rPr>
                <w:rFonts w:cs="Times New Roman"/>
                <w:sz w:val="24"/>
                <w:szCs w:val="24"/>
              </w:rPr>
              <w:t>2.</w:t>
            </w:r>
          </w:p>
        </w:tc>
        <w:tc>
          <w:tcPr>
            <w:tcW w:w="7020" w:type="dxa"/>
          </w:tcPr>
          <w:p w14:paraId="21B89254" w14:textId="77777777" w:rsidR="005E196A" w:rsidRPr="00FA22FE" w:rsidRDefault="005E196A" w:rsidP="005752A1">
            <w:pPr>
              <w:pStyle w:val="Heading1"/>
              <w:spacing w:line="360" w:lineRule="auto"/>
              <w:rPr>
                <w:rFonts w:cs="Times New Roman"/>
                <w:sz w:val="24"/>
                <w:szCs w:val="24"/>
              </w:rPr>
            </w:pPr>
            <w:r w:rsidRPr="00FA22FE">
              <w:rPr>
                <w:rFonts w:cs="Times New Roman"/>
                <w:sz w:val="24"/>
                <w:szCs w:val="24"/>
              </w:rPr>
              <w:t>Introduction</w:t>
            </w:r>
          </w:p>
        </w:tc>
        <w:tc>
          <w:tcPr>
            <w:tcW w:w="1394" w:type="dxa"/>
          </w:tcPr>
          <w:p w14:paraId="40D2757C" w14:textId="77777777" w:rsidR="005E196A" w:rsidRPr="00FA22FE" w:rsidRDefault="005E196A" w:rsidP="005752A1">
            <w:pPr>
              <w:pStyle w:val="Heading1"/>
              <w:spacing w:line="360" w:lineRule="auto"/>
              <w:jc w:val="center"/>
              <w:rPr>
                <w:rFonts w:cs="Times New Roman"/>
                <w:sz w:val="24"/>
                <w:szCs w:val="24"/>
              </w:rPr>
            </w:pPr>
            <w:r>
              <w:rPr>
                <w:rFonts w:cs="Times New Roman"/>
                <w:sz w:val="24"/>
                <w:szCs w:val="24"/>
              </w:rPr>
              <w:t>05</w:t>
            </w:r>
          </w:p>
        </w:tc>
      </w:tr>
      <w:tr w:rsidR="005E196A" w:rsidRPr="009B48FA" w14:paraId="54F51255" w14:textId="77777777" w:rsidTr="005752A1">
        <w:tc>
          <w:tcPr>
            <w:tcW w:w="828" w:type="dxa"/>
          </w:tcPr>
          <w:p w14:paraId="306FEA6E" w14:textId="77777777" w:rsidR="005E196A" w:rsidRPr="00FA22FE" w:rsidRDefault="005E196A" w:rsidP="005752A1">
            <w:pPr>
              <w:pStyle w:val="Heading1"/>
              <w:spacing w:line="360" w:lineRule="auto"/>
              <w:jc w:val="center"/>
              <w:rPr>
                <w:rFonts w:cs="Times New Roman"/>
                <w:sz w:val="24"/>
                <w:szCs w:val="24"/>
              </w:rPr>
            </w:pPr>
            <w:r w:rsidRPr="00FA22FE">
              <w:rPr>
                <w:rFonts w:cs="Times New Roman"/>
                <w:sz w:val="24"/>
                <w:szCs w:val="24"/>
              </w:rPr>
              <w:t>3.</w:t>
            </w:r>
          </w:p>
        </w:tc>
        <w:tc>
          <w:tcPr>
            <w:tcW w:w="7020" w:type="dxa"/>
          </w:tcPr>
          <w:p w14:paraId="50815A32" w14:textId="77777777" w:rsidR="005E196A" w:rsidRPr="00FA22FE" w:rsidRDefault="005E196A" w:rsidP="005752A1">
            <w:pPr>
              <w:pStyle w:val="Heading1"/>
              <w:spacing w:line="360" w:lineRule="auto"/>
              <w:rPr>
                <w:rFonts w:cs="Times New Roman"/>
                <w:sz w:val="24"/>
                <w:szCs w:val="24"/>
              </w:rPr>
            </w:pPr>
            <w:r w:rsidRPr="00FA22FE">
              <w:rPr>
                <w:rFonts w:cs="Times New Roman"/>
                <w:sz w:val="24"/>
                <w:szCs w:val="24"/>
              </w:rPr>
              <w:t>Analysis</w:t>
            </w:r>
          </w:p>
        </w:tc>
        <w:tc>
          <w:tcPr>
            <w:tcW w:w="1394" w:type="dxa"/>
          </w:tcPr>
          <w:p w14:paraId="0D6E2102" w14:textId="77777777" w:rsidR="005E196A" w:rsidRPr="00FA22FE" w:rsidRDefault="005E196A" w:rsidP="005752A1">
            <w:pPr>
              <w:pStyle w:val="Heading1"/>
              <w:spacing w:line="360" w:lineRule="auto"/>
              <w:jc w:val="center"/>
              <w:rPr>
                <w:rFonts w:cs="Times New Roman"/>
                <w:sz w:val="24"/>
                <w:szCs w:val="24"/>
              </w:rPr>
            </w:pPr>
            <w:r w:rsidRPr="00FA22FE">
              <w:rPr>
                <w:rFonts w:cs="Times New Roman"/>
                <w:sz w:val="24"/>
                <w:szCs w:val="24"/>
              </w:rPr>
              <w:t>06</w:t>
            </w:r>
          </w:p>
        </w:tc>
      </w:tr>
      <w:tr w:rsidR="005E196A" w:rsidRPr="009B48FA" w14:paraId="7BE43034" w14:textId="77777777" w:rsidTr="005752A1">
        <w:tc>
          <w:tcPr>
            <w:tcW w:w="828" w:type="dxa"/>
          </w:tcPr>
          <w:p w14:paraId="58CD2117" w14:textId="77777777" w:rsidR="005E196A" w:rsidRPr="00FA22FE" w:rsidRDefault="005E196A" w:rsidP="005752A1">
            <w:pPr>
              <w:pStyle w:val="Heading1"/>
              <w:spacing w:line="360" w:lineRule="auto"/>
              <w:jc w:val="center"/>
              <w:rPr>
                <w:rFonts w:cs="Times New Roman"/>
                <w:sz w:val="24"/>
                <w:szCs w:val="24"/>
              </w:rPr>
            </w:pPr>
            <w:r w:rsidRPr="00FA22FE">
              <w:rPr>
                <w:rFonts w:cs="Times New Roman"/>
                <w:sz w:val="24"/>
                <w:szCs w:val="24"/>
              </w:rPr>
              <w:t>4.</w:t>
            </w:r>
          </w:p>
        </w:tc>
        <w:tc>
          <w:tcPr>
            <w:tcW w:w="7020" w:type="dxa"/>
          </w:tcPr>
          <w:p w14:paraId="507B63DE" w14:textId="77777777" w:rsidR="005E196A" w:rsidRPr="00FA22FE" w:rsidRDefault="005E196A" w:rsidP="005752A1">
            <w:pPr>
              <w:pStyle w:val="Heading1"/>
              <w:spacing w:line="360" w:lineRule="auto"/>
              <w:rPr>
                <w:rFonts w:cs="Times New Roman"/>
                <w:sz w:val="24"/>
                <w:szCs w:val="24"/>
              </w:rPr>
            </w:pPr>
            <w:r w:rsidRPr="00FA22FE">
              <w:rPr>
                <w:rFonts w:cs="Times New Roman"/>
                <w:sz w:val="24"/>
                <w:szCs w:val="24"/>
              </w:rPr>
              <w:t>Recommendations &amp; Change Management</w:t>
            </w:r>
          </w:p>
        </w:tc>
        <w:tc>
          <w:tcPr>
            <w:tcW w:w="1394" w:type="dxa"/>
          </w:tcPr>
          <w:p w14:paraId="28B326CC" w14:textId="77777777" w:rsidR="005E196A" w:rsidRPr="00FA22FE" w:rsidRDefault="005E196A" w:rsidP="005752A1">
            <w:pPr>
              <w:pStyle w:val="Heading1"/>
              <w:spacing w:line="360" w:lineRule="auto"/>
              <w:jc w:val="center"/>
              <w:rPr>
                <w:rFonts w:cs="Times New Roman"/>
                <w:sz w:val="24"/>
                <w:szCs w:val="24"/>
              </w:rPr>
            </w:pPr>
            <w:r>
              <w:rPr>
                <w:rFonts w:cs="Times New Roman"/>
                <w:sz w:val="24"/>
                <w:szCs w:val="24"/>
              </w:rPr>
              <w:t>13</w:t>
            </w:r>
          </w:p>
        </w:tc>
      </w:tr>
      <w:tr w:rsidR="005E196A" w:rsidRPr="009B48FA" w14:paraId="3B2DE4FD" w14:textId="77777777" w:rsidTr="005752A1">
        <w:tc>
          <w:tcPr>
            <w:tcW w:w="828" w:type="dxa"/>
          </w:tcPr>
          <w:p w14:paraId="7C1A41C2" w14:textId="77777777" w:rsidR="005E196A" w:rsidRPr="00FA22FE" w:rsidRDefault="005E196A" w:rsidP="005752A1">
            <w:pPr>
              <w:pStyle w:val="Heading1"/>
              <w:spacing w:line="360" w:lineRule="auto"/>
              <w:jc w:val="center"/>
              <w:rPr>
                <w:rFonts w:cs="Times New Roman"/>
                <w:sz w:val="24"/>
                <w:szCs w:val="24"/>
              </w:rPr>
            </w:pPr>
            <w:r w:rsidRPr="00FA22FE">
              <w:rPr>
                <w:rFonts w:cs="Times New Roman"/>
                <w:sz w:val="24"/>
                <w:szCs w:val="24"/>
              </w:rPr>
              <w:t>5.</w:t>
            </w:r>
          </w:p>
        </w:tc>
        <w:tc>
          <w:tcPr>
            <w:tcW w:w="7020" w:type="dxa"/>
          </w:tcPr>
          <w:p w14:paraId="1659ADE2" w14:textId="77777777" w:rsidR="005E196A" w:rsidRPr="00FA22FE" w:rsidRDefault="005E196A" w:rsidP="005752A1">
            <w:pPr>
              <w:pStyle w:val="Heading1"/>
              <w:spacing w:line="360" w:lineRule="auto"/>
              <w:rPr>
                <w:rFonts w:cs="Times New Roman"/>
                <w:sz w:val="24"/>
                <w:szCs w:val="24"/>
              </w:rPr>
            </w:pPr>
            <w:r w:rsidRPr="00FA22FE">
              <w:rPr>
                <w:rFonts w:cs="Times New Roman"/>
                <w:sz w:val="24"/>
                <w:szCs w:val="24"/>
              </w:rPr>
              <w:t>Action Plan</w:t>
            </w:r>
          </w:p>
        </w:tc>
        <w:tc>
          <w:tcPr>
            <w:tcW w:w="1394" w:type="dxa"/>
          </w:tcPr>
          <w:p w14:paraId="09707B11" w14:textId="77777777" w:rsidR="005E196A" w:rsidRPr="00FA22FE" w:rsidRDefault="005E196A" w:rsidP="005752A1">
            <w:pPr>
              <w:pStyle w:val="Heading1"/>
              <w:spacing w:line="360" w:lineRule="auto"/>
              <w:jc w:val="center"/>
              <w:rPr>
                <w:rFonts w:cs="Times New Roman"/>
                <w:sz w:val="24"/>
                <w:szCs w:val="24"/>
              </w:rPr>
            </w:pPr>
            <w:r>
              <w:rPr>
                <w:rFonts w:cs="Times New Roman"/>
                <w:sz w:val="24"/>
                <w:szCs w:val="24"/>
              </w:rPr>
              <w:t>18</w:t>
            </w:r>
          </w:p>
        </w:tc>
      </w:tr>
      <w:tr w:rsidR="005E196A" w:rsidRPr="009B48FA" w14:paraId="652CCF83" w14:textId="77777777" w:rsidTr="005752A1">
        <w:tc>
          <w:tcPr>
            <w:tcW w:w="828" w:type="dxa"/>
          </w:tcPr>
          <w:p w14:paraId="6AB67F05" w14:textId="77777777" w:rsidR="005E196A" w:rsidRPr="00FA22FE" w:rsidRDefault="005E196A" w:rsidP="005752A1">
            <w:pPr>
              <w:pStyle w:val="Heading1"/>
              <w:spacing w:line="360" w:lineRule="auto"/>
              <w:jc w:val="center"/>
              <w:rPr>
                <w:rFonts w:cs="Times New Roman"/>
                <w:sz w:val="24"/>
                <w:szCs w:val="24"/>
              </w:rPr>
            </w:pPr>
            <w:r w:rsidRPr="00FA22FE">
              <w:rPr>
                <w:rFonts w:cs="Times New Roman"/>
                <w:sz w:val="24"/>
                <w:szCs w:val="24"/>
              </w:rPr>
              <w:t>6.</w:t>
            </w:r>
          </w:p>
        </w:tc>
        <w:tc>
          <w:tcPr>
            <w:tcW w:w="7020" w:type="dxa"/>
          </w:tcPr>
          <w:p w14:paraId="7633DD19" w14:textId="77777777" w:rsidR="005E196A" w:rsidRPr="00FA22FE" w:rsidRDefault="005E196A" w:rsidP="005752A1">
            <w:pPr>
              <w:pStyle w:val="Heading1"/>
              <w:spacing w:line="360" w:lineRule="auto"/>
              <w:rPr>
                <w:rFonts w:cs="Times New Roman"/>
                <w:sz w:val="24"/>
                <w:szCs w:val="24"/>
              </w:rPr>
            </w:pPr>
            <w:r w:rsidRPr="00FA22FE">
              <w:rPr>
                <w:rFonts w:cs="Times New Roman"/>
                <w:sz w:val="24"/>
                <w:szCs w:val="24"/>
              </w:rPr>
              <w:t>Conclusion</w:t>
            </w:r>
          </w:p>
        </w:tc>
        <w:tc>
          <w:tcPr>
            <w:tcW w:w="1394" w:type="dxa"/>
          </w:tcPr>
          <w:p w14:paraId="3EB5F2B5" w14:textId="77777777" w:rsidR="005E196A" w:rsidRPr="00FA22FE" w:rsidRDefault="005E196A" w:rsidP="005752A1">
            <w:pPr>
              <w:pStyle w:val="Heading1"/>
              <w:spacing w:line="360" w:lineRule="auto"/>
              <w:jc w:val="center"/>
              <w:rPr>
                <w:rFonts w:cs="Times New Roman"/>
                <w:sz w:val="24"/>
                <w:szCs w:val="24"/>
              </w:rPr>
            </w:pPr>
            <w:r>
              <w:rPr>
                <w:rFonts w:cs="Times New Roman"/>
                <w:sz w:val="24"/>
                <w:szCs w:val="24"/>
              </w:rPr>
              <w:t>20</w:t>
            </w:r>
          </w:p>
        </w:tc>
      </w:tr>
      <w:tr w:rsidR="005E196A" w:rsidRPr="009B48FA" w14:paraId="582AE5E7" w14:textId="77777777" w:rsidTr="005752A1">
        <w:tc>
          <w:tcPr>
            <w:tcW w:w="828" w:type="dxa"/>
          </w:tcPr>
          <w:p w14:paraId="0321B28E" w14:textId="77777777" w:rsidR="005E196A" w:rsidRPr="00FA22FE" w:rsidRDefault="005E196A" w:rsidP="005752A1">
            <w:pPr>
              <w:pStyle w:val="Heading1"/>
              <w:spacing w:line="360" w:lineRule="auto"/>
              <w:jc w:val="center"/>
              <w:rPr>
                <w:rFonts w:cs="Times New Roman"/>
                <w:sz w:val="24"/>
                <w:szCs w:val="24"/>
              </w:rPr>
            </w:pPr>
            <w:r w:rsidRPr="00FA22FE">
              <w:rPr>
                <w:rFonts w:cs="Times New Roman"/>
                <w:sz w:val="24"/>
                <w:szCs w:val="24"/>
              </w:rPr>
              <w:t>7.</w:t>
            </w:r>
          </w:p>
        </w:tc>
        <w:tc>
          <w:tcPr>
            <w:tcW w:w="7020" w:type="dxa"/>
          </w:tcPr>
          <w:p w14:paraId="3ECB9C85" w14:textId="77777777" w:rsidR="005E196A" w:rsidRPr="00FA22FE" w:rsidRDefault="005E196A" w:rsidP="005752A1">
            <w:pPr>
              <w:pStyle w:val="Heading1"/>
              <w:spacing w:line="360" w:lineRule="auto"/>
              <w:rPr>
                <w:rFonts w:cs="Times New Roman"/>
                <w:sz w:val="24"/>
                <w:szCs w:val="24"/>
              </w:rPr>
            </w:pPr>
            <w:r w:rsidRPr="00FA22FE">
              <w:rPr>
                <w:rFonts w:cs="Times New Roman"/>
                <w:sz w:val="24"/>
                <w:szCs w:val="24"/>
              </w:rPr>
              <w:t>References</w:t>
            </w:r>
          </w:p>
        </w:tc>
        <w:tc>
          <w:tcPr>
            <w:tcW w:w="1394" w:type="dxa"/>
          </w:tcPr>
          <w:p w14:paraId="2440773B" w14:textId="77777777" w:rsidR="005E196A" w:rsidRPr="00FA22FE" w:rsidRDefault="005E196A" w:rsidP="005752A1">
            <w:pPr>
              <w:pStyle w:val="Heading1"/>
              <w:spacing w:line="360" w:lineRule="auto"/>
              <w:jc w:val="center"/>
              <w:rPr>
                <w:rFonts w:cs="Times New Roman"/>
                <w:sz w:val="24"/>
                <w:szCs w:val="24"/>
              </w:rPr>
            </w:pPr>
            <w:r>
              <w:rPr>
                <w:rFonts w:cs="Times New Roman"/>
                <w:sz w:val="24"/>
                <w:szCs w:val="24"/>
              </w:rPr>
              <w:t>22</w:t>
            </w:r>
          </w:p>
        </w:tc>
      </w:tr>
    </w:tbl>
    <w:p w14:paraId="6A9598A7" w14:textId="77777777" w:rsidR="005E196A" w:rsidRDefault="005E196A" w:rsidP="007C33B3">
      <w:pPr>
        <w:pStyle w:val="Heading1"/>
        <w:spacing w:line="360" w:lineRule="auto"/>
        <w:rPr>
          <w:rFonts w:cs="Times New Roman"/>
          <w:b/>
          <w:sz w:val="24"/>
          <w:szCs w:val="24"/>
        </w:rPr>
      </w:pPr>
    </w:p>
    <w:p w14:paraId="20B4FA8E" w14:textId="77777777" w:rsidR="005E196A" w:rsidRDefault="005E196A" w:rsidP="007C33B3">
      <w:pPr>
        <w:pStyle w:val="Heading1"/>
        <w:spacing w:line="360" w:lineRule="auto"/>
        <w:rPr>
          <w:rFonts w:cs="Times New Roman"/>
          <w:b/>
          <w:sz w:val="24"/>
          <w:szCs w:val="24"/>
        </w:rPr>
      </w:pPr>
    </w:p>
    <w:p w14:paraId="5498565C" w14:textId="77777777" w:rsidR="005E196A" w:rsidRDefault="005E196A" w:rsidP="007C33B3">
      <w:pPr>
        <w:pStyle w:val="Heading1"/>
        <w:spacing w:line="360" w:lineRule="auto"/>
        <w:rPr>
          <w:rFonts w:cs="Times New Roman"/>
          <w:b/>
          <w:sz w:val="24"/>
          <w:szCs w:val="24"/>
        </w:rPr>
      </w:pPr>
    </w:p>
    <w:p w14:paraId="76B905DE" w14:textId="77777777" w:rsidR="005E196A" w:rsidRDefault="005E196A" w:rsidP="007C33B3">
      <w:pPr>
        <w:pStyle w:val="Heading1"/>
        <w:spacing w:line="360" w:lineRule="auto"/>
        <w:rPr>
          <w:rFonts w:cs="Times New Roman"/>
          <w:b/>
          <w:sz w:val="24"/>
          <w:szCs w:val="24"/>
        </w:rPr>
      </w:pPr>
    </w:p>
    <w:p w14:paraId="649417BC" w14:textId="77777777" w:rsidR="005E196A" w:rsidRDefault="005E196A" w:rsidP="007C33B3">
      <w:pPr>
        <w:pStyle w:val="Heading1"/>
        <w:spacing w:line="360" w:lineRule="auto"/>
        <w:rPr>
          <w:rFonts w:cs="Times New Roman"/>
          <w:b/>
          <w:sz w:val="24"/>
          <w:szCs w:val="24"/>
        </w:rPr>
      </w:pPr>
    </w:p>
    <w:p w14:paraId="06326C7C" w14:textId="77777777" w:rsidR="005E196A" w:rsidRDefault="005E196A" w:rsidP="007C33B3">
      <w:pPr>
        <w:pStyle w:val="Heading1"/>
        <w:spacing w:line="360" w:lineRule="auto"/>
        <w:rPr>
          <w:rFonts w:cs="Times New Roman"/>
          <w:b/>
          <w:sz w:val="24"/>
          <w:szCs w:val="24"/>
        </w:rPr>
      </w:pPr>
    </w:p>
    <w:p w14:paraId="46DCAAB4" w14:textId="77777777" w:rsidR="005E196A" w:rsidRDefault="005E196A" w:rsidP="007C33B3">
      <w:pPr>
        <w:pStyle w:val="Heading1"/>
        <w:spacing w:line="360" w:lineRule="auto"/>
        <w:rPr>
          <w:rFonts w:cs="Times New Roman"/>
          <w:b/>
          <w:sz w:val="24"/>
          <w:szCs w:val="24"/>
        </w:rPr>
      </w:pPr>
    </w:p>
    <w:p w14:paraId="44946AC1" w14:textId="77777777" w:rsidR="005E196A" w:rsidRDefault="005E196A" w:rsidP="007C33B3">
      <w:pPr>
        <w:pStyle w:val="Heading1"/>
        <w:spacing w:line="360" w:lineRule="auto"/>
        <w:rPr>
          <w:rFonts w:cs="Times New Roman"/>
          <w:b/>
          <w:sz w:val="24"/>
          <w:szCs w:val="24"/>
        </w:rPr>
      </w:pPr>
    </w:p>
    <w:p w14:paraId="2AAAACBE" w14:textId="07F4FF7F" w:rsidR="005E196A" w:rsidRDefault="005E196A" w:rsidP="007C33B3">
      <w:pPr>
        <w:pStyle w:val="Heading1"/>
        <w:spacing w:line="360" w:lineRule="auto"/>
        <w:rPr>
          <w:rFonts w:cs="Times New Roman"/>
          <w:b/>
          <w:sz w:val="24"/>
          <w:szCs w:val="24"/>
        </w:rPr>
      </w:pPr>
    </w:p>
    <w:p w14:paraId="5CFA4E6C" w14:textId="75DFA18C" w:rsidR="00293CF5" w:rsidRDefault="00293CF5" w:rsidP="00293CF5"/>
    <w:p w14:paraId="1F4577FD" w14:textId="77777777" w:rsidR="00293CF5" w:rsidRPr="00293CF5" w:rsidRDefault="00293CF5" w:rsidP="00293CF5"/>
    <w:p w14:paraId="2F0CCC99" w14:textId="0CD035C0" w:rsidR="000C589B" w:rsidRPr="009B48FA" w:rsidRDefault="003D5B0A" w:rsidP="007C33B3">
      <w:pPr>
        <w:pStyle w:val="Heading1"/>
        <w:spacing w:line="360" w:lineRule="auto"/>
        <w:rPr>
          <w:rFonts w:cs="Times New Roman"/>
          <w:b/>
          <w:sz w:val="24"/>
          <w:szCs w:val="24"/>
        </w:rPr>
      </w:pPr>
      <w:r w:rsidRPr="009B48FA">
        <w:rPr>
          <w:rFonts w:cs="Times New Roman"/>
          <w:b/>
          <w:sz w:val="24"/>
          <w:szCs w:val="24"/>
        </w:rPr>
        <w:lastRenderedPageBreak/>
        <w:t>Introduction</w:t>
      </w:r>
      <w:bookmarkEnd w:id="1"/>
    </w:p>
    <w:p w14:paraId="1911CCCC" w14:textId="77777777" w:rsidR="00343954" w:rsidRPr="009B48FA" w:rsidRDefault="00343954" w:rsidP="00343954">
      <w:pPr>
        <w:pStyle w:val="Reportstandard"/>
        <w:rPr>
          <w:rFonts w:cs="Times New Roman"/>
          <w:szCs w:val="24"/>
        </w:rPr>
      </w:pPr>
      <w:r w:rsidRPr="009B48FA">
        <w:rPr>
          <w:rFonts w:cs="Times New Roman"/>
          <w:szCs w:val="24"/>
        </w:rPr>
        <w:t>Local and global tourism has had many years of consistent development.  The income derived from housing, beverages and food, and other services offered to this substantial influx of travellers has elevated the hospitality and leisure industry to a pivotal contributor to the global economy.  To ensure the continuous expansion of this business, experts advocate for significant enhancements in the variety and quality of service offerings to accommodate the shifting consumption and travel patterns of the developing client demographic.  These enhancements are specifically aimed at appealing to the new generation of budget-conscious technophiles.</w:t>
      </w:r>
    </w:p>
    <w:p w14:paraId="5AEA5EF6" w14:textId="77777777" w:rsidR="00343954" w:rsidRPr="009B48FA" w:rsidRDefault="00343954" w:rsidP="00343954">
      <w:pPr>
        <w:pStyle w:val="Reportstandard"/>
        <w:rPr>
          <w:rFonts w:cs="Times New Roman"/>
          <w:szCs w:val="24"/>
        </w:rPr>
      </w:pPr>
      <w:r w:rsidRPr="009B48FA">
        <w:rPr>
          <w:rFonts w:cs="Times New Roman"/>
          <w:szCs w:val="24"/>
        </w:rPr>
        <w:t xml:space="preserve">The implementation of these enhancements results in a comprehensive transformation of the service packages and the foundational technical infrastructure used by hospitality service providers (HSP).  The objective of these enhancements should be the personalisation of experiences and the digitalisation of services.  Tailoring experiences is essential for marketing services to those with constrained budgets. Personalisation fosters tailored visitor experiences by integrating flexibility and customisability into the provided service packages.  </w:t>
      </w:r>
      <w:proofErr w:type="gramStart"/>
      <w:r w:rsidRPr="009B48FA">
        <w:rPr>
          <w:rFonts w:cs="Times New Roman"/>
          <w:szCs w:val="24"/>
        </w:rPr>
        <w:t>The majority of</w:t>
      </w:r>
      <w:proofErr w:type="gramEnd"/>
      <w:r w:rsidRPr="009B48FA">
        <w:rPr>
          <w:rFonts w:cs="Times New Roman"/>
          <w:szCs w:val="24"/>
        </w:rPr>
        <w:t xml:space="preserve"> contemporary packages offered by HSP aggregate multiple combinations of popular services across diverse pricing tiers, with little to no opportunities for negotiating modifications.  This compels travellers to choose between a complete commitment or </w:t>
      </w:r>
      <w:proofErr w:type="gramStart"/>
      <w:r w:rsidRPr="009B48FA">
        <w:rPr>
          <w:rFonts w:cs="Times New Roman"/>
          <w:szCs w:val="24"/>
        </w:rPr>
        <w:t>none at all</w:t>
      </w:r>
      <w:proofErr w:type="gramEnd"/>
      <w:r w:rsidRPr="009B48FA">
        <w:rPr>
          <w:rFonts w:cs="Times New Roman"/>
          <w:szCs w:val="24"/>
        </w:rPr>
        <w:t>, and they often prefer the latter option.  If HSP provides more adaptable service package options, visitors may tailor their experiences to align with their preferences and financial constraints.</w:t>
      </w:r>
    </w:p>
    <w:p w14:paraId="6C49EDB0" w14:textId="77777777" w:rsidR="00D11E4C" w:rsidRPr="009B48FA" w:rsidRDefault="005D5CB5" w:rsidP="00343954">
      <w:pPr>
        <w:pStyle w:val="Reportstandard"/>
        <w:rPr>
          <w:rFonts w:cs="Times New Roman"/>
          <w:szCs w:val="24"/>
        </w:rPr>
      </w:pPr>
      <w:r w:rsidRPr="009B48FA">
        <w:rPr>
          <w:rFonts w:cs="Times New Roman"/>
          <w:szCs w:val="24"/>
        </w:rPr>
        <w:t xml:space="preserve">City Lodge Hotel Umhlanga Ridge (CLHUR) is a centrally located, waterfront hotel with 168 guest rooms catering to business, leisure, tourism, contract, and group clientele.  </w:t>
      </w:r>
      <w:r w:rsidR="00343954" w:rsidRPr="009B48FA">
        <w:rPr>
          <w:rFonts w:cs="Times New Roman"/>
          <w:szCs w:val="24"/>
        </w:rPr>
        <w:t>CLHUR is situated at Umhlanga Ridge opposite the Gateway theatre of shopping. This hotel is situated at an optimal place to attract both business visitors and leisure seekers which offers café, Wi-Fi connections, pools, conference rooms etc. The 168 rooms are open and functional for the guests all the time. T</w:t>
      </w:r>
      <w:r w:rsidRPr="009B48FA">
        <w:rPr>
          <w:rFonts w:cs="Times New Roman"/>
          <w:szCs w:val="24"/>
        </w:rPr>
        <w:t xml:space="preserve">he issue for CLHUR </w:t>
      </w:r>
      <w:r w:rsidR="00343954" w:rsidRPr="009B48FA">
        <w:rPr>
          <w:rFonts w:cs="Times New Roman"/>
          <w:szCs w:val="24"/>
        </w:rPr>
        <w:t xml:space="preserve">which makes them contact a consulting </w:t>
      </w:r>
      <w:r w:rsidR="00285ABF" w:rsidRPr="009B48FA">
        <w:rPr>
          <w:rFonts w:cs="Times New Roman"/>
          <w:szCs w:val="24"/>
        </w:rPr>
        <w:t>agency is their lack of revenue generation in recent years. The main reasons identified throughout the report is that</w:t>
      </w:r>
      <w:r w:rsidRPr="009B48FA">
        <w:rPr>
          <w:rFonts w:cs="Times New Roman"/>
          <w:szCs w:val="24"/>
        </w:rPr>
        <w:t xml:space="preserve"> the deterioration in performance across occupancy, average day rate (ADR), and revenue from operations, attributed to the economic climate and heightened competition from nearby cities.  CLHUR has designated Core Axis Consulting (CAC) as a consultant for management to evaluate historical data and provide suggestions.  CLHUR has supplied CAC with an overview of the existing circumstances and future projections, accompanied by favourable trends in the market region.  The qualitative data on detailed property descriptions and market comparisons has been crucial in the development of this research.  Quantitative data regarding last year's net </w:t>
      </w:r>
      <w:r w:rsidRPr="009B48FA">
        <w:rPr>
          <w:rFonts w:cs="Times New Roman"/>
          <w:szCs w:val="24"/>
        </w:rPr>
        <w:lastRenderedPageBreak/>
        <w:t>rates, gross selling prices and limits, area occupancy, and market segment composition, along with historical demand data segmented by quarters over the past five years, has been supplied and employed to formulate demand forecasts, allocate favourable market area advancements, and optimise pricing.</w:t>
      </w:r>
    </w:p>
    <w:p w14:paraId="6B306F79" w14:textId="77777777" w:rsidR="00412330" w:rsidRPr="009B48FA" w:rsidRDefault="00412330" w:rsidP="00503101">
      <w:pPr>
        <w:pStyle w:val="Reportstandard"/>
        <w:rPr>
          <w:rFonts w:cs="Times New Roman"/>
          <w:szCs w:val="24"/>
        </w:rPr>
      </w:pPr>
      <w:r w:rsidRPr="009B48FA">
        <w:rPr>
          <w:rFonts w:cs="Times New Roman"/>
          <w:szCs w:val="24"/>
        </w:rPr>
        <w:t>The major goals under our (CAC) area of work are to analyse the data and develop and execute plans that will maximise and maximise revenues.   Our objective is to elucidate intricate technical and analytical financial planning, management, and marketing ideas by using existing material and thereafter doing an examination of a simple language report. Different types of frameworks such as STEEPLE, SWOT analysis etc. will be used to better understand the situation of the hotel.</w:t>
      </w:r>
    </w:p>
    <w:p w14:paraId="3C315C95" w14:textId="77777777" w:rsidR="00B305B3" w:rsidRPr="009B48FA" w:rsidRDefault="00F13000" w:rsidP="007C33B3">
      <w:pPr>
        <w:pStyle w:val="Heading1"/>
        <w:spacing w:line="360" w:lineRule="auto"/>
        <w:rPr>
          <w:rFonts w:cs="Times New Roman"/>
          <w:b/>
          <w:sz w:val="24"/>
          <w:szCs w:val="24"/>
        </w:rPr>
      </w:pPr>
      <w:bookmarkStart w:id="2" w:name="_Toc197913675"/>
      <w:r w:rsidRPr="009B48FA">
        <w:rPr>
          <w:rFonts w:cs="Times New Roman"/>
          <w:b/>
          <w:sz w:val="24"/>
          <w:szCs w:val="24"/>
        </w:rPr>
        <w:t>Analysis</w:t>
      </w:r>
      <w:bookmarkEnd w:id="2"/>
    </w:p>
    <w:p w14:paraId="4CB9A20F" w14:textId="77777777" w:rsidR="00CD599B" w:rsidRPr="009B48FA" w:rsidRDefault="00890E94" w:rsidP="00B305B3">
      <w:pPr>
        <w:pStyle w:val="Reportstandard"/>
        <w:rPr>
          <w:rFonts w:cs="Times New Roman"/>
          <w:szCs w:val="24"/>
        </w:rPr>
      </w:pPr>
      <w:r w:rsidRPr="009B48FA">
        <w:rPr>
          <w:rFonts w:cs="Times New Roman"/>
          <w:szCs w:val="24"/>
        </w:rPr>
        <w:t>The hotel sector, an essential feature of worldwide hospitality and tourist industry, significantly contributes to economic development and cultural interaction.  Nonetheless, it has several problems that jeopardise operating efficiency, visitor happiness, and long-term viability.  Labour shortages as well as technical upheavals need smart measures to guarantee this industry's resilience.</w:t>
      </w:r>
      <w:r w:rsidR="00CD599B" w:rsidRPr="009B48FA">
        <w:rPr>
          <w:rFonts w:cs="Times New Roman"/>
          <w:szCs w:val="24"/>
        </w:rPr>
        <w:t xml:space="preserve"> The data provided by CLHUR and from independent research, the consulting organisation run different tests to better understand the issues for CLHUR. The tests are STEEPLE, and SWOT analysis. These are stated and graphed </w:t>
      </w:r>
      <w:proofErr w:type="gramStart"/>
      <w:r w:rsidR="00CD599B" w:rsidRPr="009B48FA">
        <w:rPr>
          <w:rFonts w:cs="Times New Roman"/>
          <w:szCs w:val="24"/>
        </w:rPr>
        <w:t>below;</w:t>
      </w:r>
      <w:proofErr w:type="gramEnd"/>
    </w:p>
    <w:p w14:paraId="408B326F" w14:textId="77777777" w:rsidR="00CD599B" w:rsidRPr="009B48FA" w:rsidRDefault="00CD599B" w:rsidP="00B305B3">
      <w:pPr>
        <w:pStyle w:val="Reportstandard"/>
        <w:rPr>
          <w:rFonts w:cs="Times New Roman"/>
          <w:b/>
          <w:szCs w:val="24"/>
        </w:rPr>
      </w:pPr>
      <w:r w:rsidRPr="009B48FA">
        <w:rPr>
          <w:rFonts w:cs="Times New Roman"/>
          <w:b/>
          <w:szCs w:val="24"/>
        </w:rPr>
        <w:t>STEEPLE Analysis:</w:t>
      </w:r>
    </w:p>
    <w:p w14:paraId="371A93BB" w14:textId="77777777" w:rsidR="005C543D" w:rsidRPr="009B48FA" w:rsidRDefault="005C543D" w:rsidP="005C543D">
      <w:pPr>
        <w:pStyle w:val="Reportstandard"/>
        <w:keepNext/>
        <w:rPr>
          <w:rFonts w:cs="Times New Roman"/>
          <w:szCs w:val="24"/>
        </w:rPr>
      </w:pPr>
      <w:r w:rsidRPr="009B48FA">
        <w:rPr>
          <w:rFonts w:cs="Times New Roman"/>
          <w:noProof/>
          <w:szCs w:val="24"/>
          <w:lang w:val="en-US"/>
        </w:rPr>
        <w:drawing>
          <wp:inline distT="0" distB="0" distL="0" distR="0" wp14:anchorId="3B0DAF05" wp14:editId="50D5A344">
            <wp:extent cx="5724525" cy="2600325"/>
            <wp:effectExtent l="0" t="0" r="0" b="41275"/>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11A24ABF" w14:textId="77777777" w:rsidR="00CD599B" w:rsidRPr="009B48FA" w:rsidRDefault="005C543D" w:rsidP="005C543D">
      <w:pPr>
        <w:pStyle w:val="Caption"/>
        <w:jc w:val="center"/>
        <w:rPr>
          <w:rFonts w:ascii="Times New Roman" w:hAnsi="Times New Roman" w:cs="Times New Roman"/>
          <w:color w:val="auto"/>
          <w:sz w:val="24"/>
          <w:szCs w:val="24"/>
        </w:rPr>
      </w:pPr>
      <w:r w:rsidRPr="009B48FA">
        <w:rPr>
          <w:rFonts w:ascii="Times New Roman" w:hAnsi="Times New Roman" w:cs="Times New Roman"/>
          <w:color w:val="auto"/>
          <w:sz w:val="24"/>
          <w:szCs w:val="24"/>
        </w:rPr>
        <w:t xml:space="preserve">Figure </w:t>
      </w:r>
      <w:r w:rsidRPr="009B48FA">
        <w:rPr>
          <w:rFonts w:ascii="Times New Roman" w:hAnsi="Times New Roman" w:cs="Times New Roman"/>
          <w:color w:val="auto"/>
          <w:sz w:val="24"/>
          <w:szCs w:val="24"/>
        </w:rPr>
        <w:fldChar w:fldCharType="begin"/>
      </w:r>
      <w:r w:rsidRPr="009B48FA">
        <w:rPr>
          <w:rFonts w:ascii="Times New Roman" w:hAnsi="Times New Roman" w:cs="Times New Roman"/>
          <w:color w:val="auto"/>
          <w:sz w:val="24"/>
          <w:szCs w:val="24"/>
        </w:rPr>
        <w:instrText xml:space="preserve"> SEQ Figure \* ARABIC </w:instrText>
      </w:r>
      <w:r w:rsidRPr="009B48FA">
        <w:rPr>
          <w:rFonts w:ascii="Times New Roman" w:hAnsi="Times New Roman" w:cs="Times New Roman"/>
          <w:color w:val="auto"/>
          <w:sz w:val="24"/>
          <w:szCs w:val="24"/>
        </w:rPr>
        <w:fldChar w:fldCharType="separate"/>
      </w:r>
      <w:r w:rsidR="00B45BFA" w:rsidRPr="009B48FA">
        <w:rPr>
          <w:rFonts w:ascii="Times New Roman" w:hAnsi="Times New Roman" w:cs="Times New Roman"/>
          <w:noProof/>
          <w:color w:val="auto"/>
          <w:sz w:val="24"/>
          <w:szCs w:val="24"/>
        </w:rPr>
        <w:t>1</w:t>
      </w:r>
      <w:r w:rsidRPr="009B48FA">
        <w:rPr>
          <w:rFonts w:ascii="Times New Roman" w:hAnsi="Times New Roman" w:cs="Times New Roman"/>
          <w:color w:val="auto"/>
          <w:sz w:val="24"/>
          <w:szCs w:val="24"/>
        </w:rPr>
        <w:fldChar w:fldCharType="end"/>
      </w:r>
      <w:r w:rsidRPr="009B48FA">
        <w:rPr>
          <w:rFonts w:ascii="Times New Roman" w:hAnsi="Times New Roman" w:cs="Times New Roman"/>
          <w:color w:val="auto"/>
          <w:sz w:val="24"/>
          <w:szCs w:val="24"/>
        </w:rPr>
        <w:t xml:space="preserve"> STEEPLE Analysis</w:t>
      </w:r>
    </w:p>
    <w:p w14:paraId="1A1A44C0" w14:textId="77777777" w:rsidR="004C5290" w:rsidRPr="009B48FA" w:rsidRDefault="004C5290" w:rsidP="0065699E">
      <w:pPr>
        <w:pStyle w:val="Reportstandard"/>
        <w:rPr>
          <w:rFonts w:cs="Times New Roman"/>
          <w:b/>
          <w:szCs w:val="24"/>
        </w:rPr>
      </w:pPr>
    </w:p>
    <w:p w14:paraId="7CCC3889" w14:textId="77777777" w:rsidR="005C543D" w:rsidRPr="009B48FA" w:rsidRDefault="0065699E" w:rsidP="0065699E">
      <w:pPr>
        <w:pStyle w:val="Reportstandard"/>
        <w:rPr>
          <w:rFonts w:cs="Times New Roman"/>
          <w:b/>
          <w:szCs w:val="24"/>
        </w:rPr>
      </w:pPr>
      <w:r w:rsidRPr="009B48FA">
        <w:rPr>
          <w:rFonts w:cs="Times New Roman"/>
          <w:b/>
          <w:szCs w:val="24"/>
        </w:rPr>
        <w:lastRenderedPageBreak/>
        <w:t>Social Factors:</w:t>
      </w:r>
    </w:p>
    <w:p w14:paraId="41A1E837" w14:textId="77777777" w:rsidR="0065699E" w:rsidRPr="009B48FA" w:rsidRDefault="0065699E" w:rsidP="0065699E">
      <w:pPr>
        <w:pStyle w:val="Reportstandard"/>
        <w:rPr>
          <w:rFonts w:cs="Times New Roman"/>
          <w:szCs w:val="24"/>
        </w:rPr>
      </w:pPr>
      <w:r w:rsidRPr="009B48FA">
        <w:rPr>
          <w:rFonts w:cs="Times New Roman"/>
          <w:noProof/>
          <w:szCs w:val="24"/>
          <w:lang w:val="en-US"/>
        </w:rPr>
        <w:drawing>
          <wp:inline distT="0" distB="0" distL="0" distR="0" wp14:anchorId="7948A288" wp14:editId="2A1F769D">
            <wp:extent cx="5486400" cy="1495425"/>
            <wp:effectExtent l="0" t="38100" r="0" b="4762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7B5656FA" w14:textId="77777777" w:rsidR="0065699E" w:rsidRPr="009B48FA" w:rsidRDefault="0065699E" w:rsidP="0065699E">
      <w:pPr>
        <w:pStyle w:val="Reportstandard"/>
        <w:rPr>
          <w:rFonts w:cs="Times New Roman"/>
          <w:szCs w:val="24"/>
        </w:rPr>
      </w:pPr>
      <w:r w:rsidRPr="009B48FA">
        <w:rPr>
          <w:rFonts w:cs="Times New Roman"/>
          <w:i/>
          <w:szCs w:val="24"/>
        </w:rPr>
        <w:t xml:space="preserve">Demographics: </w:t>
      </w:r>
      <w:r w:rsidR="002A2A7F" w:rsidRPr="009B48FA">
        <w:rPr>
          <w:rFonts w:cs="Times New Roman"/>
          <w:szCs w:val="24"/>
        </w:rPr>
        <w:t>The population is the most important factor in hotel and hospitality business. The population of Umhlanga Ridge and nearby main city Durban is around 5 million in 2025 (</w:t>
      </w:r>
      <w:r w:rsidR="002A2A7F" w:rsidRPr="009B48FA">
        <w:rPr>
          <w:rFonts w:cs="Times New Roman"/>
          <w:i/>
          <w:iCs/>
          <w:szCs w:val="24"/>
        </w:rPr>
        <w:t>World Population Review 2025</w:t>
      </w:r>
      <w:r w:rsidR="002A2A7F" w:rsidRPr="009B48FA">
        <w:rPr>
          <w:rFonts w:cs="Times New Roman"/>
          <w:szCs w:val="24"/>
        </w:rPr>
        <w:t>, 2025). The main area where the hotel is situated is Umhlanga Ridge, which is a business area with multiple bays, and shopping centres. The main people coming in this area should be modified by the manage</w:t>
      </w:r>
      <w:r w:rsidR="000070B3" w:rsidRPr="009B48FA">
        <w:rPr>
          <w:rFonts w:cs="Times New Roman"/>
          <w:szCs w:val="24"/>
        </w:rPr>
        <w:t xml:space="preserve">ment rather accurately. </w:t>
      </w:r>
      <w:proofErr w:type="gramStart"/>
      <w:r w:rsidR="000070B3" w:rsidRPr="009B48FA">
        <w:rPr>
          <w:rFonts w:cs="Times New Roman"/>
          <w:szCs w:val="24"/>
        </w:rPr>
        <w:t>The</w:t>
      </w:r>
      <w:proofErr w:type="gramEnd"/>
      <w:r w:rsidR="000070B3" w:rsidRPr="009B48FA">
        <w:rPr>
          <w:rFonts w:cs="Times New Roman"/>
          <w:szCs w:val="24"/>
        </w:rPr>
        <w:t xml:space="preserve"> can attract travellers, regular people with business visits, and official conferences as they have a very top-quality conference facility in their hotel. In this way, they can attract both holiday and business visitors in their hotel. </w:t>
      </w:r>
      <w:proofErr w:type="gramStart"/>
      <w:r w:rsidR="000070B3" w:rsidRPr="009B48FA">
        <w:rPr>
          <w:rFonts w:cs="Times New Roman"/>
          <w:szCs w:val="24"/>
        </w:rPr>
        <w:t>But,</w:t>
      </w:r>
      <w:proofErr w:type="gramEnd"/>
      <w:r w:rsidR="000070B3" w:rsidRPr="009B48FA">
        <w:rPr>
          <w:rFonts w:cs="Times New Roman"/>
          <w:szCs w:val="24"/>
        </w:rPr>
        <w:t xml:space="preserve"> the data provided by the hotel authority indicates that, despite the holiday visitors are coming in a great number but the number of visitors during regular business days are not enough. Rooms are going empty in weekdays in the facility.</w:t>
      </w:r>
    </w:p>
    <w:p w14:paraId="3A539C39" w14:textId="77777777" w:rsidR="00313964" w:rsidRPr="009B48FA" w:rsidRDefault="00313964" w:rsidP="0065699E">
      <w:pPr>
        <w:pStyle w:val="Reportstandard"/>
        <w:rPr>
          <w:rFonts w:cs="Times New Roman"/>
          <w:szCs w:val="24"/>
        </w:rPr>
      </w:pPr>
      <w:r w:rsidRPr="009B48FA">
        <w:rPr>
          <w:rFonts w:cs="Times New Roman"/>
          <w:i/>
          <w:szCs w:val="24"/>
        </w:rPr>
        <w:t xml:space="preserve">Lifestyle: </w:t>
      </w:r>
      <w:r w:rsidRPr="009B48FA">
        <w:rPr>
          <w:rFonts w:cs="Times New Roman"/>
          <w:szCs w:val="24"/>
        </w:rPr>
        <w:t>The life standard and style of people are changing rapidly due to multiple factors such as globalisation, technology etc. People are taking more tours than before in recent decades. The CLHUR needs to realise it and change their course of business along with that.</w:t>
      </w:r>
    </w:p>
    <w:p w14:paraId="349D03A9" w14:textId="77777777" w:rsidR="00313964" w:rsidRPr="009B48FA" w:rsidRDefault="00313964" w:rsidP="0065699E">
      <w:pPr>
        <w:pStyle w:val="Reportstandard"/>
        <w:rPr>
          <w:rFonts w:cs="Times New Roman"/>
          <w:szCs w:val="24"/>
        </w:rPr>
      </w:pPr>
      <w:r w:rsidRPr="009B48FA">
        <w:rPr>
          <w:rFonts w:cs="Times New Roman"/>
          <w:i/>
          <w:szCs w:val="24"/>
        </w:rPr>
        <w:t xml:space="preserve">Social Structure: </w:t>
      </w:r>
      <w:r w:rsidRPr="009B48FA">
        <w:rPr>
          <w:rFonts w:cs="Times New Roman"/>
          <w:szCs w:val="24"/>
        </w:rPr>
        <w:t xml:space="preserve">The social structure is also changing in the world rather rapidly. For </w:t>
      </w:r>
      <w:proofErr w:type="gramStart"/>
      <w:r w:rsidRPr="009B48FA">
        <w:rPr>
          <w:rFonts w:cs="Times New Roman"/>
          <w:szCs w:val="24"/>
        </w:rPr>
        <w:t>example;</w:t>
      </w:r>
      <w:proofErr w:type="gramEnd"/>
      <w:r w:rsidRPr="009B48FA">
        <w:rPr>
          <w:rFonts w:cs="Times New Roman"/>
          <w:szCs w:val="24"/>
        </w:rPr>
        <w:t xml:space="preserve"> more people are touring around as families. </w:t>
      </w:r>
      <w:proofErr w:type="gramStart"/>
      <w:r w:rsidRPr="009B48FA">
        <w:rPr>
          <w:rFonts w:cs="Times New Roman"/>
          <w:szCs w:val="24"/>
        </w:rPr>
        <w:t>So</w:t>
      </w:r>
      <w:proofErr w:type="gramEnd"/>
      <w:r w:rsidRPr="009B48FA">
        <w:rPr>
          <w:rFonts w:cs="Times New Roman"/>
          <w:szCs w:val="24"/>
        </w:rPr>
        <w:t xml:space="preserve"> family-friendly accommodation facilities should be offered to the travellers to attract them. CLHUR should offer more facilities such as kid-friendly activities, </w:t>
      </w:r>
      <w:proofErr w:type="gramStart"/>
      <w:r w:rsidRPr="009B48FA">
        <w:rPr>
          <w:rFonts w:cs="Times New Roman"/>
          <w:szCs w:val="24"/>
        </w:rPr>
        <w:t>child care</w:t>
      </w:r>
      <w:proofErr w:type="gramEnd"/>
      <w:r w:rsidRPr="009B48FA">
        <w:rPr>
          <w:rFonts w:cs="Times New Roman"/>
          <w:szCs w:val="24"/>
        </w:rPr>
        <w:t xml:space="preserve"> etc. to attract more visitors.</w:t>
      </w:r>
    </w:p>
    <w:p w14:paraId="06A232C7" w14:textId="77777777" w:rsidR="000070B3" w:rsidRPr="009B48FA" w:rsidRDefault="00B45BFA" w:rsidP="0065699E">
      <w:pPr>
        <w:pStyle w:val="Reportstandard"/>
        <w:rPr>
          <w:rFonts w:cs="Times New Roman"/>
          <w:b/>
          <w:szCs w:val="24"/>
        </w:rPr>
      </w:pPr>
      <w:r w:rsidRPr="009B48FA">
        <w:rPr>
          <w:rFonts w:cs="Times New Roman"/>
          <w:b/>
          <w:szCs w:val="24"/>
        </w:rPr>
        <w:t>Technological:</w:t>
      </w:r>
    </w:p>
    <w:p w14:paraId="1782C19B" w14:textId="77777777" w:rsidR="002A2A7F" w:rsidRPr="009B48FA" w:rsidRDefault="00B45BFA" w:rsidP="0065699E">
      <w:pPr>
        <w:pStyle w:val="Reportstandard"/>
        <w:rPr>
          <w:rFonts w:cs="Times New Roman"/>
          <w:szCs w:val="24"/>
        </w:rPr>
      </w:pPr>
      <w:r w:rsidRPr="009B48FA">
        <w:rPr>
          <w:rFonts w:cs="Times New Roman"/>
          <w:noProof/>
          <w:szCs w:val="24"/>
          <w:lang w:val="en-US"/>
        </w:rPr>
        <w:drawing>
          <wp:inline distT="0" distB="0" distL="0" distR="0" wp14:anchorId="22B8DC82" wp14:editId="728AAF44">
            <wp:extent cx="5486400" cy="1266825"/>
            <wp:effectExtent l="0" t="19050" r="0" b="28575"/>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inline>
        </w:drawing>
      </w:r>
    </w:p>
    <w:p w14:paraId="0E4A0B76" w14:textId="77777777" w:rsidR="006209C2" w:rsidRPr="009B48FA" w:rsidRDefault="005712F4" w:rsidP="0065699E">
      <w:pPr>
        <w:pStyle w:val="Reportstandard"/>
        <w:rPr>
          <w:rFonts w:cs="Times New Roman"/>
          <w:szCs w:val="24"/>
        </w:rPr>
      </w:pPr>
      <w:r w:rsidRPr="009B48FA">
        <w:rPr>
          <w:rFonts w:cs="Times New Roman"/>
          <w:i/>
          <w:szCs w:val="24"/>
        </w:rPr>
        <w:lastRenderedPageBreak/>
        <w:t xml:space="preserve">Data Analytics: </w:t>
      </w:r>
      <w:r w:rsidRPr="009B48FA">
        <w:rPr>
          <w:rFonts w:cs="Times New Roman"/>
          <w:szCs w:val="24"/>
        </w:rPr>
        <w:t xml:space="preserve">Businesses now use data analytics to better understand the </w:t>
      </w:r>
      <w:r w:rsidR="006209C2" w:rsidRPr="009B48FA">
        <w:rPr>
          <w:rFonts w:cs="Times New Roman"/>
          <w:szCs w:val="24"/>
        </w:rPr>
        <w:t>trends of their businesses. In case of hospitality business, the most important data could be types of customers, their average staying period, trends of purchasing added-on services, occupation of rooms etc. This data could be analysed to determine multiple factors, but CLHUR could not provide enough data which was asked prior to taking this consultancy job. Which is an awful business management system from their end.</w:t>
      </w:r>
    </w:p>
    <w:p w14:paraId="49A67187" w14:textId="77777777" w:rsidR="006209C2" w:rsidRPr="009B48FA" w:rsidRDefault="006209C2" w:rsidP="0065699E">
      <w:pPr>
        <w:pStyle w:val="Reportstandard"/>
        <w:rPr>
          <w:rFonts w:cs="Times New Roman"/>
          <w:szCs w:val="24"/>
        </w:rPr>
      </w:pPr>
      <w:r w:rsidRPr="009B48FA">
        <w:rPr>
          <w:rFonts w:cs="Times New Roman"/>
          <w:i/>
          <w:szCs w:val="24"/>
        </w:rPr>
        <w:t xml:space="preserve">Automation: </w:t>
      </w:r>
      <w:r w:rsidRPr="009B48FA">
        <w:rPr>
          <w:rFonts w:cs="Times New Roman"/>
          <w:szCs w:val="24"/>
        </w:rPr>
        <w:t xml:space="preserve">More people are tech-friendly in this modern era of technology. People </w:t>
      </w:r>
      <w:proofErr w:type="gramStart"/>
      <w:r w:rsidRPr="009B48FA">
        <w:rPr>
          <w:rFonts w:cs="Times New Roman"/>
          <w:szCs w:val="24"/>
        </w:rPr>
        <w:t>wants</w:t>
      </w:r>
      <w:proofErr w:type="gramEnd"/>
      <w:r w:rsidRPr="009B48FA">
        <w:rPr>
          <w:rFonts w:cs="Times New Roman"/>
          <w:szCs w:val="24"/>
        </w:rPr>
        <w:t xml:space="preserve"> detailed information about a facility, before taking a decision to stay in a hotel, automated payment system etc. in their hotels. But these things are not completely obvious in CLHUR.</w:t>
      </w:r>
    </w:p>
    <w:p w14:paraId="115E22B6" w14:textId="77777777" w:rsidR="00B70F72" w:rsidRPr="009B48FA" w:rsidRDefault="006209C2" w:rsidP="0065699E">
      <w:pPr>
        <w:pStyle w:val="Reportstandard"/>
        <w:rPr>
          <w:rFonts w:cs="Times New Roman"/>
          <w:szCs w:val="24"/>
        </w:rPr>
      </w:pPr>
      <w:r w:rsidRPr="009B48FA">
        <w:rPr>
          <w:rFonts w:cs="Times New Roman"/>
          <w:i/>
          <w:szCs w:val="24"/>
        </w:rPr>
        <w:t xml:space="preserve">Smart hotel systems: </w:t>
      </w:r>
      <w:r w:rsidRPr="009B48FA">
        <w:rPr>
          <w:rFonts w:cs="Times New Roman"/>
          <w:szCs w:val="24"/>
        </w:rPr>
        <w:t xml:space="preserve">Mobile apps allow self-service booking for guests, </w:t>
      </w:r>
      <w:r w:rsidR="00B70F72" w:rsidRPr="009B48FA">
        <w:rPr>
          <w:rFonts w:cs="Times New Roman"/>
          <w:szCs w:val="24"/>
        </w:rPr>
        <w:t>room customisation, or check-ins etc. When customer needs something abruptly, such as a booking for unnoticed conference, or order of foods for more guests being away from the facility, they can use their apps, and using IoT, the management can administer the whole thing. But all of it absent in case of CLHUR despite being a part of a big chain.</w:t>
      </w:r>
    </w:p>
    <w:p w14:paraId="63664B59" w14:textId="77777777" w:rsidR="00B70F72" w:rsidRPr="009B48FA" w:rsidRDefault="00B70F72" w:rsidP="0065699E">
      <w:pPr>
        <w:pStyle w:val="Reportstandard"/>
        <w:rPr>
          <w:rFonts w:cs="Times New Roman"/>
          <w:b/>
          <w:szCs w:val="24"/>
        </w:rPr>
      </w:pPr>
      <w:r w:rsidRPr="009B48FA">
        <w:rPr>
          <w:rFonts w:cs="Times New Roman"/>
          <w:b/>
          <w:szCs w:val="24"/>
        </w:rPr>
        <w:t xml:space="preserve">Economic: </w:t>
      </w:r>
      <w:r w:rsidR="006209C2" w:rsidRPr="009B48FA">
        <w:rPr>
          <w:rFonts w:cs="Times New Roman"/>
          <w:b/>
          <w:szCs w:val="24"/>
        </w:rPr>
        <w:t xml:space="preserve"> </w:t>
      </w:r>
    </w:p>
    <w:p w14:paraId="66658E1D" w14:textId="77777777" w:rsidR="005712F4" w:rsidRPr="009B48FA" w:rsidRDefault="00D247F8" w:rsidP="0065699E">
      <w:pPr>
        <w:pStyle w:val="Reportstandard"/>
        <w:rPr>
          <w:rFonts w:cs="Times New Roman"/>
          <w:b/>
          <w:i/>
          <w:szCs w:val="24"/>
        </w:rPr>
      </w:pPr>
      <w:r w:rsidRPr="009B48FA">
        <w:rPr>
          <w:rFonts w:cs="Times New Roman"/>
          <w:b/>
          <w:i/>
          <w:noProof/>
          <w:szCs w:val="24"/>
          <w:lang w:val="en-US"/>
        </w:rPr>
        <w:drawing>
          <wp:inline distT="0" distB="0" distL="0" distR="0" wp14:anchorId="1EC1771E" wp14:editId="43B45D0B">
            <wp:extent cx="5486400" cy="1419225"/>
            <wp:effectExtent l="0" t="19050" r="0" b="4762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r w:rsidR="006209C2" w:rsidRPr="009B48FA">
        <w:rPr>
          <w:rFonts w:cs="Times New Roman"/>
          <w:b/>
          <w:i/>
          <w:szCs w:val="24"/>
        </w:rPr>
        <w:t xml:space="preserve">  </w:t>
      </w:r>
      <w:r w:rsidR="005712F4" w:rsidRPr="009B48FA">
        <w:rPr>
          <w:rFonts w:cs="Times New Roman"/>
          <w:b/>
          <w:i/>
          <w:szCs w:val="24"/>
        </w:rPr>
        <w:t xml:space="preserve"> </w:t>
      </w:r>
    </w:p>
    <w:p w14:paraId="6109E73E" w14:textId="77777777" w:rsidR="00D247F8" w:rsidRPr="009B48FA" w:rsidRDefault="00C76610" w:rsidP="00B305B3">
      <w:pPr>
        <w:pStyle w:val="Reportstandard"/>
        <w:rPr>
          <w:rFonts w:cs="Times New Roman"/>
          <w:szCs w:val="24"/>
        </w:rPr>
      </w:pPr>
      <w:r w:rsidRPr="009B48FA">
        <w:rPr>
          <w:rFonts w:cs="Times New Roman"/>
          <w:i/>
          <w:szCs w:val="24"/>
        </w:rPr>
        <w:t xml:space="preserve">Global Trends: </w:t>
      </w:r>
      <w:r w:rsidRPr="009B48FA">
        <w:rPr>
          <w:rFonts w:cs="Times New Roman"/>
          <w:szCs w:val="24"/>
        </w:rPr>
        <w:t xml:space="preserve">In times of financial recessions, leisure activities become less important to people of all sorts. Only </w:t>
      </w:r>
      <w:proofErr w:type="gramStart"/>
      <w:r w:rsidRPr="009B48FA">
        <w:rPr>
          <w:rFonts w:cs="Times New Roman"/>
          <w:szCs w:val="24"/>
        </w:rPr>
        <w:t>business people</w:t>
      </w:r>
      <w:proofErr w:type="gramEnd"/>
      <w:r w:rsidRPr="009B48FA">
        <w:rPr>
          <w:rFonts w:cs="Times New Roman"/>
          <w:szCs w:val="24"/>
        </w:rPr>
        <w:t xml:space="preserve"> will be the main consumers of hospitality business. As the world is going through a recession time of post Covid era, the hotels should plan to attract business consumers.</w:t>
      </w:r>
    </w:p>
    <w:p w14:paraId="53F92744" w14:textId="77777777" w:rsidR="00C76610" w:rsidRPr="009B48FA" w:rsidRDefault="00C76610" w:rsidP="00B305B3">
      <w:pPr>
        <w:pStyle w:val="Reportstandard"/>
        <w:rPr>
          <w:rFonts w:cs="Times New Roman"/>
          <w:szCs w:val="24"/>
        </w:rPr>
      </w:pPr>
      <w:r w:rsidRPr="009B48FA">
        <w:rPr>
          <w:rFonts w:cs="Times New Roman"/>
          <w:i/>
          <w:szCs w:val="24"/>
        </w:rPr>
        <w:t xml:space="preserve">Market standard: </w:t>
      </w:r>
      <w:r w:rsidRPr="009B48FA">
        <w:rPr>
          <w:rFonts w:cs="Times New Roman"/>
          <w:szCs w:val="24"/>
        </w:rPr>
        <w:t xml:space="preserve">The local market is another main factor in this business sector. Organisations should fix their pricing to beat the market, that can attract all types of customers. </w:t>
      </w:r>
    </w:p>
    <w:p w14:paraId="18642B34" w14:textId="77777777" w:rsidR="00DA4D05" w:rsidRDefault="00DA4D05" w:rsidP="00B305B3">
      <w:pPr>
        <w:pStyle w:val="Reportstandard"/>
        <w:rPr>
          <w:rFonts w:cs="Times New Roman"/>
          <w:szCs w:val="24"/>
        </w:rPr>
      </w:pPr>
      <w:r w:rsidRPr="009B48FA">
        <w:rPr>
          <w:rFonts w:cs="Times New Roman"/>
          <w:i/>
          <w:szCs w:val="24"/>
        </w:rPr>
        <w:t xml:space="preserve">Competition: </w:t>
      </w:r>
      <w:r w:rsidRPr="009B48FA">
        <w:rPr>
          <w:rFonts w:cs="Times New Roman"/>
          <w:szCs w:val="24"/>
        </w:rPr>
        <w:t>The market in this era is very competitive as at least 13 same standard hotels are in the same area as CLHUR. This means the hotel should offer better service to the consumers to hold the market share.</w:t>
      </w:r>
    </w:p>
    <w:p w14:paraId="47DAD942" w14:textId="77777777" w:rsidR="004C5290" w:rsidRPr="009B48FA" w:rsidRDefault="004C5290" w:rsidP="00B305B3">
      <w:pPr>
        <w:pStyle w:val="Reportstandard"/>
        <w:rPr>
          <w:rFonts w:cs="Times New Roman"/>
          <w:b/>
          <w:szCs w:val="24"/>
        </w:rPr>
      </w:pPr>
      <w:r w:rsidRPr="009B48FA">
        <w:rPr>
          <w:rFonts w:cs="Times New Roman"/>
          <w:b/>
          <w:szCs w:val="24"/>
        </w:rPr>
        <w:lastRenderedPageBreak/>
        <w:t>Environmental:</w:t>
      </w:r>
    </w:p>
    <w:p w14:paraId="31CD89AD" w14:textId="77777777" w:rsidR="00DA4D05" w:rsidRPr="009B48FA" w:rsidRDefault="004C5290" w:rsidP="00B305B3">
      <w:pPr>
        <w:pStyle w:val="Reportstandard"/>
        <w:rPr>
          <w:rFonts w:cs="Times New Roman"/>
          <w:b/>
          <w:szCs w:val="24"/>
        </w:rPr>
      </w:pPr>
      <w:r w:rsidRPr="009B48FA">
        <w:rPr>
          <w:rFonts w:cs="Times New Roman"/>
          <w:b/>
          <w:noProof/>
          <w:szCs w:val="24"/>
          <w:lang w:val="en-US"/>
        </w:rPr>
        <w:drawing>
          <wp:inline distT="0" distB="0" distL="0" distR="0" wp14:anchorId="41CCCA71" wp14:editId="76E48123">
            <wp:extent cx="5486400" cy="1419225"/>
            <wp:effectExtent l="0" t="19050" r="0" b="47625"/>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r w:rsidR="00DA4D05" w:rsidRPr="009B48FA">
        <w:rPr>
          <w:rFonts w:cs="Times New Roman"/>
          <w:b/>
          <w:szCs w:val="24"/>
        </w:rPr>
        <w:t xml:space="preserve"> </w:t>
      </w:r>
    </w:p>
    <w:p w14:paraId="35277D60" w14:textId="77777777" w:rsidR="004C5290" w:rsidRPr="009B48FA" w:rsidRDefault="004C5290" w:rsidP="00DE7F19">
      <w:pPr>
        <w:pStyle w:val="Reportstandard"/>
        <w:rPr>
          <w:rFonts w:cs="Times New Roman"/>
          <w:szCs w:val="24"/>
        </w:rPr>
      </w:pPr>
      <w:r w:rsidRPr="009B48FA">
        <w:rPr>
          <w:rFonts w:cs="Times New Roman"/>
          <w:i/>
          <w:szCs w:val="24"/>
        </w:rPr>
        <w:t>Resource Consumption:</w:t>
      </w:r>
      <w:r w:rsidRPr="009B48FA">
        <w:rPr>
          <w:rStyle w:val="Heading1Char"/>
          <w:rFonts w:eastAsiaTheme="minorHAnsi" w:cs="Times New Roman"/>
          <w:i/>
          <w:sz w:val="24"/>
          <w:szCs w:val="24"/>
        </w:rPr>
        <w:t xml:space="preserve"> </w:t>
      </w:r>
      <w:r w:rsidRPr="009B48FA">
        <w:rPr>
          <w:rFonts w:cs="Times New Roman"/>
          <w:szCs w:val="24"/>
        </w:rPr>
        <w:t>As hotels are resources both natural and human-made intensive industry, that indicates a fair and efficient usage of resources would fare better for the industry. In the provided and collected data, CLHUR do not possess any sophisticated policy towards competent resource usage.</w:t>
      </w:r>
    </w:p>
    <w:p w14:paraId="4701A94F" w14:textId="77777777" w:rsidR="00F40BA9" w:rsidRPr="009B48FA" w:rsidRDefault="00F40BA9" w:rsidP="00F40BA9">
      <w:pPr>
        <w:pStyle w:val="Reportstandard"/>
        <w:rPr>
          <w:rFonts w:cs="Times New Roman"/>
          <w:szCs w:val="24"/>
        </w:rPr>
      </w:pPr>
      <w:r w:rsidRPr="009B48FA">
        <w:rPr>
          <w:rFonts w:cs="Times New Roman"/>
          <w:i/>
          <w:szCs w:val="24"/>
        </w:rPr>
        <w:t>Climate change</w:t>
      </w:r>
      <w:r w:rsidR="004C5290" w:rsidRPr="009B48FA">
        <w:rPr>
          <w:rFonts w:cs="Times New Roman"/>
          <w:i/>
          <w:szCs w:val="24"/>
        </w:rPr>
        <w:t xml:space="preserve">: </w:t>
      </w:r>
      <w:r w:rsidR="00F767A5" w:rsidRPr="009B48FA">
        <w:rPr>
          <w:rFonts w:cs="Times New Roman"/>
          <w:szCs w:val="24"/>
        </w:rPr>
        <w:t xml:space="preserve">The awareness of people </w:t>
      </w:r>
      <w:r w:rsidRPr="009B48FA">
        <w:rPr>
          <w:rFonts w:cs="Times New Roman"/>
          <w:szCs w:val="24"/>
        </w:rPr>
        <w:t xml:space="preserve">about negative impacts of mass tourism became a phenomenon since the 1990 due to ecotourism, Paris accord, and environment movements. Due to public attraction towards nature related tourism, CLHUR adapted some strategies such as better waste management, control of plastic products etc. </w:t>
      </w:r>
    </w:p>
    <w:p w14:paraId="25C928F2" w14:textId="77777777" w:rsidR="004C5290" w:rsidRPr="009B48FA" w:rsidRDefault="004C5290" w:rsidP="00DE7F19">
      <w:pPr>
        <w:pStyle w:val="Reportstandard"/>
        <w:rPr>
          <w:rStyle w:val="Heading1Char"/>
          <w:rFonts w:eastAsiaTheme="minorHAnsi" w:cs="Times New Roman"/>
          <w:sz w:val="24"/>
          <w:szCs w:val="24"/>
        </w:rPr>
      </w:pPr>
      <w:r w:rsidRPr="009B48FA">
        <w:rPr>
          <w:rFonts w:cs="Times New Roman"/>
          <w:b/>
          <w:szCs w:val="24"/>
        </w:rPr>
        <w:t>Political</w:t>
      </w:r>
      <w:r w:rsidRPr="009B48FA">
        <w:rPr>
          <w:rStyle w:val="Heading1Char"/>
          <w:rFonts w:eastAsiaTheme="minorHAnsi" w:cs="Times New Roman"/>
          <w:b/>
          <w:sz w:val="24"/>
          <w:szCs w:val="24"/>
        </w:rPr>
        <w:t>:</w:t>
      </w:r>
      <w:r w:rsidRPr="009B48FA">
        <w:rPr>
          <w:rFonts w:cs="Times New Roman"/>
          <w:noProof/>
          <w:szCs w:val="24"/>
          <w:lang w:val="en-US"/>
        </w:rPr>
        <w:drawing>
          <wp:inline distT="0" distB="0" distL="0" distR="0" wp14:anchorId="73FEA314" wp14:editId="2747AB7C">
            <wp:extent cx="5486400" cy="1371600"/>
            <wp:effectExtent l="0" t="19050" r="0" b="38100"/>
            <wp:docPr id="8"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14:paraId="31349F4F" w14:textId="77777777" w:rsidR="00F767A5" w:rsidRPr="009B48FA" w:rsidRDefault="00F767A5" w:rsidP="00DE1B57">
      <w:pPr>
        <w:pStyle w:val="Reportstandard"/>
        <w:rPr>
          <w:rStyle w:val="Heading1Char"/>
          <w:rFonts w:eastAsiaTheme="minorHAnsi" w:cs="Times New Roman"/>
          <w:sz w:val="24"/>
          <w:szCs w:val="24"/>
        </w:rPr>
      </w:pPr>
      <w:bookmarkStart w:id="3" w:name="_Toc197913676"/>
      <w:r w:rsidRPr="009B48FA">
        <w:rPr>
          <w:rStyle w:val="Heading1Char"/>
          <w:rFonts w:eastAsiaTheme="minorHAnsi" w:cs="Times New Roman"/>
          <w:i/>
          <w:sz w:val="24"/>
          <w:szCs w:val="24"/>
        </w:rPr>
        <w:t>Tourism policies:</w:t>
      </w:r>
      <w:r w:rsidRPr="009B48FA">
        <w:rPr>
          <w:rStyle w:val="Heading1Char"/>
          <w:rFonts w:eastAsiaTheme="minorHAnsi" w:cs="Times New Roman"/>
          <w:sz w:val="24"/>
          <w:szCs w:val="24"/>
        </w:rPr>
        <w:t xml:space="preserve"> </w:t>
      </w:r>
      <w:r w:rsidR="00F40BA9" w:rsidRPr="009B48FA">
        <w:rPr>
          <w:rStyle w:val="Heading1Char"/>
          <w:rFonts w:eastAsiaTheme="minorHAnsi" w:cs="Times New Roman"/>
          <w:sz w:val="24"/>
          <w:szCs w:val="24"/>
        </w:rPr>
        <w:t xml:space="preserve">The government policies of South Africa denote some key takeaways such as </w:t>
      </w:r>
      <w:r w:rsidR="00721592" w:rsidRPr="009B48FA">
        <w:rPr>
          <w:rStyle w:val="Heading1Char"/>
          <w:rFonts w:eastAsiaTheme="minorHAnsi" w:cs="Times New Roman"/>
          <w:sz w:val="24"/>
          <w:szCs w:val="24"/>
        </w:rPr>
        <w:t>contributing to economic growth of local people, responsible development towards nature etc.</w:t>
      </w:r>
      <w:bookmarkEnd w:id="3"/>
      <w:r w:rsidR="00721592" w:rsidRPr="009B48FA">
        <w:rPr>
          <w:rStyle w:val="Heading1Char"/>
          <w:rFonts w:eastAsiaTheme="minorHAnsi" w:cs="Times New Roman"/>
          <w:sz w:val="24"/>
          <w:szCs w:val="24"/>
        </w:rPr>
        <w:t xml:space="preserve"> </w:t>
      </w:r>
      <w:r w:rsidR="00721592" w:rsidRPr="009B48FA">
        <w:rPr>
          <w:rFonts w:cs="Times New Roman"/>
          <w:szCs w:val="24"/>
        </w:rPr>
        <w:t>CLHUR</w:t>
      </w:r>
      <w:r w:rsidR="00F40BA9" w:rsidRPr="009B48FA">
        <w:rPr>
          <w:rStyle w:val="Heading1Char"/>
          <w:rFonts w:eastAsiaTheme="minorHAnsi" w:cs="Times New Roman"/>
          <w:sz w:val="24"/>
          <w:szCs w:val="24"/>
        </w:rPr>
        <w:t xml:space="preserve"> </w:t>
      </w:r>
      <w:r w:rsidR="00721592" w:rsidRPr="009B48FA">
        <w:rPr>
          <w:rStyle w:val="Heading1Char"/>
          <w:rFonts w:eastAsiaTheme="minorHAnsi" w:cs="Times New Roman"/>
          <w:sz w:val="24"/>
          <w:szCs w:val="24"/>
        </w:rPr>
        <w:t>has a policy of employing local population in their facility, which is compliant towards this policy.</w:t>
      </w:r>
    </w:p>
    <w:p w14:paraId="4AD079E8" w14:textId="18E98F43" w:rsidR="004C5290" w:rsidRDefault="00721592" w:rsidP="00DE1B57">
      <w:pPr>
        <w:pStyle w:val="Reportstandard"/>
        <w:rPr>
          <w:rFonts w:cs="Times New Roman"/>
          <w:szCs w:val="24"/>
        </w:rPr>
      </w:pPr>
      <w:bookmarkStart w:id="4" w:name="_Toc197913677"/>
      <w:proofErr w:type="gramStart"/>
      <w:r w:rsidRPr="009B48FA">
        <w:rPr>
          <w:rStyle w:val="Heading1Char"/>
          <w:rFonts w:eastAsiaTheme="minorHAnsi" w:cs="Times New Roman"/>
          <w:i/>
          <w:sz w:val="24"/>
          <w:szCs w:val="24"/>
        </w:rPr>
        <w:t>Geo political</w:t>
      </w:r>
      <w:proofErr w:type="gramEnd"/>
      <w:r w:rsidRPr="009B48FA">
        <w:rPr>
          <w:rStyle w:val="Heading1Char"/>
          <w:rFonts w:eastAsiaTheme="minorHAnsi" w:cs="Times New Roman"/>
          <w:i/>
          <w:sz w:val="24"/>
          <w:szCs w:val="24"/>
        </w:rPr>
        <w:t xml:space="preserve"> conflicts:</w:t>
      </w:r>
      <w:r w:rsidRPr="009B48FA">
        <w:rPr>
          <w:rStyle w:val="Heading1Char"/>
          <w:rFonts w:eastAsiaTheme="minorHAnsi" w:cs="Times New Roman"/>
          <w:sz w:val="24"/>
          <w:szCs w:val="24"/>
        </w:rPr>
        <w:t xml:space="preserve"> As the main source of tourists are local (57%) and another big portion of it is from neighbouring African continent, </w:t>
      </w:r>
      <w:r w:rsidR="00FB272F" w:rsidRPr="009B48FA">
        <w:rPr>
          <w:rStyle w:val="Heading1Char"/>
          <w:rFonts w:eastAsiaTheme="minorHAnsi" w:cs="Times New Roman"/>
          <w:sz w:val="24"/>
          <w:szCs w:val="24"/>
        </w:rPr>
        <w:t>there has been no concern for</w:t>
      </w:r>
      <w:bookmarkEnd w:id="4"/>
      <w:r w:rsidR="00FB272F" w:rsidRPr="009B48FA">
        <w:rPr>
          <w:rStyle w:val="Heading1Char"/>
          <w:rFonts w:eastAsiaTheme="minorHAnsi" w:cs="Times New Roman"/>
          <w:sz w:val="24"/>
          <w:szCs w:val="24"/>
        </w:rPr>
        <w:t xml:space="preserve"> </w:t>
      </w:r>
      <w:r w:rsidR="00FB272F" w:rsidRPr="009B48FA">
        <w:rPr>
          <w:rFonts w:cs="Times New Roman"/>
          <w:szCs w:val="24"/>
        </w:rPr>
        <w:t>CLHUR about their clients.</w:t>
      </w:r>
    </w:p>
    <w:p w14:paraId="7C234EEE" w14:textId="6453201F" w:rsidR="004C5290" w:rsidRPr="009B48FA" w:rsidRDefault="00DE1B57" w:rsidP="00DE7F19">
      <w:pPr>
        <w:pStyle w:val="Reportstandard"/>
        <w:rPr>
          <w:rStyle w:val="Heading1Char"/>
          <w:rFonts w:eastAsiaTheme="minorHAnsi" w:cs="Times New Roman"/>
          <w:sz w:val="24"/>
          <w:szCs w:val="24"/>
        </w:rPr>
      </w:pPr>
      <w:r w:rsidRPr="009B48FA">
        <w:rPr>
          <w:rFonts w:cs="Times New Roman"/>
          <w:b/>
          <w:szCs w:val="24"/>
        </w:rPr>
        <w:lastRenderedPageBreak/>
        <w:t>Legal:</w:t>
      </w:r>
      <w:r w:rsidR="004C5290" w:rsidRPr="009B48FA">
        <w:rPr>
          <w:rFonts w:cs="Times New Roman"/>
          <w:noProof/>
          <w:szCs w:val="24"/>
          <w:lang w:val="en-US"/>
        </w:rPr>
        <w:drawing>
          <wp:inline distT="0" distB="0" distL="0" distR="0" wp14:anchorId="7F499D1C" wp14:editId="0774A157">
            <wp:extent cx="5486400" cy="1285875"/>
            <wp:effectExtent l="0" t="19050" r="0" b="28575"/>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p>
    <w:p w14:paraId="7197EE87" w14:textId="77777777" w:rsidR="00DE1B57" w:rsidRPr="009B48FA" w:rsidRDefault="00DE1B57" w:rsidP="00DE1B57">
      <w:pPr>
        <w:pStyle w:val="Reportstandard"/>
        <w:rPr>
          <w:rFonts w:cs="Times New Roman"/>
          <w:szCs w:val="24"/>
        </w:rPr>
      </w:pPr>
      <w:r w:rsidRPr="009B48FA">
        <w:rPr>
          <w:rFonts w:cs="Times New Roman"/>
          <w:i/>
          <w:szCs w:val="24"/>
        </w:rPr>
        <w:t>Data privacy:</w:t>
      </w:r>
      <w:r w:rsidRPr="009B48FA">
        <w:rPr>
          <w:rFonts w:cs="Times New Roman"/>
          <w:szCs w:val="24"/>
        </w:rPr>
        <w:t xml:space="preserve"> </w:t>
      </w:r>
      <w:r w:rsidR="00F934FA" w:rsidRPr="009B48FA">
        <w:rPr>
          <w:rFonts w:cs="Times New Roman"/>
          <w:szCs w:val="24"/>
        </w:rPr>
        <w:t xml:space="preserve">Being technological tools are being used </w:t>
      </w:r>
      <w:r w:rsidR="000D1793" w:rsidRPr="009B48FA">
        <w:rPr>
          <w:rFonts w:cs="Times New Roman"/>
          <w:szCs w:val="24"/>
        </w:rPr>
        <w:t>in modern tourism sector, appropriate use of public data, consent of clients, safeguard of financial information etc. are very important factors. No record of breaching data privacy is not found in case of CLHUR.</w:t>
      </w:r>
    </w:p>
    <w:p w14:paraId="6CA6AACD" w14:textId="77777777" w:rsidR="00FB272F" w:rsidRPr="009B48FA" w:rsidRDefault="000D1793" w:rsidP="00FB272F">
      <w:pPr>
        <w:pStyle w:val="Reportstandard"/>
        <w:rPr>
          <w:rStyle w:val="Heading1Char"/>
          <w:rFonts w:eastAsiaTheme="minorHAnsi" w:cs="Times New Roman"/>
          <w:sz w:val="24"/>
          <w:szCs w:val="24"/>
        </w:rPr>
      </w:pPr>
      <w:r w:rsidRPr="009B48FA">
        <w:rPr>
          <w:rFonts w:cs="Times New Roman"/>
          <w:i/>
          <w:szCs w:val="24"/>
        </w:rPr>
        <w:t xml:space="preserve">Labour regulations: </w:t>
      </w:r>
      <w:r w:rsidRPr="009B48FA">
        <w:rPr>
          <w:rFonts w:cs="Times New Roman"/>
          <w:szCs w:val="24"/>
        </w:rPr>
        <w:t>As stated earlier, South African government has a policy of sustainable development of local people, by engaging them in local business; CLHUR is complying the law by employing most of the employees locally.</w:t>
      </w:r>
    </w:p>
    <w:p w14:paraId="50F35AC1" w14:textId="77777777" w:rsidR="004C5290" w:rsidRPr="009B48FA" w:rsidRDefault="004C5290" w:rsidP="00DE7F19">
      <w:pPr>
        <w:pStyle w:val="Reportstandard"/>
        <w:rPr>
          <w:rStyle w:val="Heading1Char"/>
          <w:rFonts w:eastAsiaTheme="minorHAnsi" w:cs="Times New Roman"/>
          <w:b/>
          <w:sz w:val="24"/>
          <w:szCs w:val="24"/>
        </w:rPr>
      </w:pPr>
      <w:bookmarkStart w:id="5" w:name="_Toc197913678"/>
      <w:r w:rsidRPr="009B48FA">
        <w:rPr>
          <w:rStyle w:val="Heading1Char"/>
          <w:rFonts w:eastAsiaTheme="minorHAnsi" w:cs="Times New Roman"/>
          <w:b/>
          <w:sz w:val="24"/>
          <w:szCs w:val="24"/>
        </w:rPr>
        <w:t>Ethical:</w:t>
      </w:r>
      <w:bookmarkEnd w:id="5"/>
    </w:p>
    <w:p w14:paraId="22ED87B0" w14:textId="77777777" w:rsidR="004C5290" w:rsidRPr="009B48FA" w:rsidRDefault="004C5290" w:rsidP="00DE7F19">
      <w:pPr>
        <w:pStyle w:val="Reportstandard"/>
        <w:rPr>
          <w:rStyle w:val="Heading1Char"/>
          <w:rFonts w:eastAsiaTheme="minorHAnsi" w:cs="Times New Roman"/>
          <w:b/>
          <w:sz w:val="24"/>
          <w:szCs w:val="24"/>
        </w:rPr>
      </w:pPr>
      <w:r w:rsidRPr="009B48FA">
        <w:rPr>
          <w:rFonts w:cs="Times New Roman"/>
          <w:b/>
          <w:noProof/>
          <w:szCs w:val="24"/>
          <w:lang w:val="en-US"/>
        </w:rPr>
        <w:drawing>
          <wp:inline distT="0" distB="0" distL="0" distR="0" wp14:anchorId="6C83EC23" wp14:editId="05829A49">
            <wp:extent cx="5486400" cy="1343025"/>
            <wp:effectExtent l="0" t="38100" r="0" b="28575"/>
            <wp:docPr id="10" name="Diagram 1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3" r:lo="rId44" r:qs="rId45" r:cs="rId46"/>
              </a:graphicData>
            </a:graphic>
          </wp:inline>
        </w:drawing>
      </w:r>
    </w:p>
    <w:p w14:paraId="0D7B4228" w14:textId="77777777" w:rsidR="000D1793" w:rsidRPr="009B48FA" w:rsidRDefault="000D1793" w:rsidP="000D1793">
      <w:pPr>
        <w:pStyle w:val="Reportstandard"/>
        <w:rPr>
          <w:rStyle w:val="Heading1Char"/>
          <w:rFonts w:eastAsiaTheme="minorHAnsi" w:cs="Times New Roman"/>
          <w:sz w:val="24"/>
          <w:szCs w:val="24"/>
        </w:rPr>
      </w:pPr>
      <w:bookmarkStart w:id="6" w:name="_Toc197913679"/>
      <w:r w:rsidRPr="009B48FA">
        <w:rPr>
          <w:rStyle w:val="Heading1Char"/>
          <w:rFonts w:eastAsiaTheme="minorHAnsi" w:cs="Times New Roman"/>
          <w:i/>
          <w:sz w:val="24"/>
          <w:szCs w:val="24"/>
        </w:rPr>
        <w:t xml:space="preserve">Sustainable sourcing: </w:t>
      </w:r>
      <w:r w:rsidR="00677306" w:rsidRPr="009B48FA">
        <w:rPr>
          <w:rStyle w:val="Heading1Char"/>
          <w:rFonts w:eastAsiaTheme="minorHAnsi" w:cs="Times New Roman"/>
          <w:sz w:val="24"/>
          <w:szCs w:val="24"/>
        </w:rPr>
        <w:t>Procuring locally grown materials, such as foods, cleaning products, etc. could be sustainable for a business and locality in the long run. Though</w:t>
      </w:r>
      <w:bookmarkEnd w:id="6"/>
      <w:r w:rsidR="00677306" w:rsidRPr="009B48FA">
        <w:rPr>
          <w:rStyle w:val="Heading1Char"/>
          <w:rFonts w:eastAsiaTheme="minorHAnsi" w:cs="Times New Roman"/>
          <w:sz w:val="24"/>
          <w:szCs w:val="24"/>
        </w:rPr>
        <w:t xml:space="preserve"> </w:t>
      </w:r>
      <w:r w:rsidR="00677306" w:rsidRPr="009B48FA">
        <w:rPr>
          <w:rFonts w:cs="Times New Roman"/>
          <w:szCs w:val="24"/>
        </w:rPr>
        <w:t>CLHUR</w:t>
      </w:r>
      <w:r w:rsidR="00677306" w:rsidRPr="009B48FA">
        <w:rPr>
          <w:rStyle w:val="Heading1Char"/>
          <w:rFonts w:eastAsiaTheme="minorHAnsi" w:cs="Times New Roman"/>
          <w:sz w:val="24"/>
          <w:szCs w:val="24"/>
        </w:rPr>
        <w:t xml:space="preserve"> do not a have a clear policy about </w:t>
      </w:r>
      <w:proofErr w:type="gramStart"/>
      <w:r w:rsidR="00677306" w:rsidRPr="009B48FA">
        <w:rPr>
          <w:rStyle w:val="Heading1Char"/>
          <w:rFonts w:eastAsiaTheme="minorHAnsi" w:cs="Times New Roman"/>
          <w:sz w:val="24"/>
          <w:szCs w:val="24"/>
        </w:rPr>
        <w:t>that, yet</w:t>
      </w:r>
      <w:proofErr w:type="gramEnd"/>
      <w:r w:rsidR="00677306" w:rsidRPr="009B48FA">
        <w:rPr>
          <w:rStyle w:val="Heading1Char"/>
          <w:rFonts w:eastAsiaTheme="minorHAnsi" w:cs="Times New Roman"/>
          <w:sz w:val="24"/>
          <w:szCs w:val="24"/>
        </w:rPr>
        <w:t xml:space="preserve"> manage a considerable portion of their procurements from local, and eco-friendly sources.</w:t>
      </w:r>
    </w:p>
    <w:p w14:paraId="4CA5BC7E" w14:textId="77777777" w:rsidR="00677306" w:rsidRDefault="00677306" w:rsidP="00A43F6A">
      <w:pPr>
        <w:pStyle w:val="Reportstandard"/>
        <w:rPr>
          <w:rFonts w:cs="Times New Roman"/>
          <w:szCs w:val="24"/>
        </w:rPr>
      </w:pPr>
      <w:bookmarkStart w:id="7" w:name="_Toc197913680"/>
      <w:r w:rsidRPr="009B48FA">
        <w:rPr>
          <w:rStyle w:val="Heading1Char"/>
          <w:rFonts w:eastAsiaTheme="minorHAnsi" w:cs="Times New Roman"/>
          <w:i/>
          <w:sz w:val="24"/>
          <w:szCs w:val="24"/>
        </w:rPr>
        <w:t xml:space="preserve">Community engagement: </w:t>
      </w:r>
      <w:r w:rsidR="00A43F6A" w:rsidRPr="009B48FA">
        <w:rPr>
          <w:rStyle w:val="Heading1Char"/>
          <w:rFonts w:eastAsiaTheme="minorHAnsi" w:cs="Times New Roman"/>
          <w:sz w:val="24"/>
          <w:szCs w:val="24"/>
        </w:rPr>
        <w:t>Any kinds of issues such as, number of tourists, their behaviour towards local population, hotel management etc. are always discussed with the local community in case of</w:t>
      </w:r>
      <w:bookmarkEnd w:id="7"/>
      <w:r w:rsidR="00A43F6A" w:rsidRPr="009B48FA">
        <w:rPr>
          <w:rStyle w:val="Heading1Char"/>
          <w:rFonts w:eastAsiaTheme="minorHAnsi" w:cs="Times New Roman"/>
          <w:sz w:val="24"/>
          <w:szCs w:val="24"/>
        </w:rPr>
        <w:t xml:space="preserve"> </w:t>
      </w:r>
      <w:r w:rsidR="00A43F6A" w:rsidRPr="009B48FA">
        <w:rPr>
          <w:rFonts w:cs="Times New Roman"/>
          <w:szCs w:val="24"/>
        </w:rPr>
        <w:t>CLHUR, which is a great example.</w:t>
      </w:r>
    </w:p>
    <w:p w14:paraId="0D3CFDF3" w14:textId="26710B7F" w:rsidR="00155784" w:rsidRDefault="00155784" w:rsidP="00A43F6A">
      <w:pPr>
        <w:pStyle w:val="Reportstandard"/>
        <w:rPr>
          <w:rFonts w:cs="Times New Roman"/>
          <w:szCs w:val="24"/>
        </w:rPr>
      </w:pPr>
    </w:p>
    <w:p w14:paraId="59D2DCC7" w14:textId="7869C4ED" w:rsidR="00293CF5" w:rsidRDefault="00293CF5" w:rsidP="00A43F6A">
      <w:pPr>
        <w:pStyle w:val="Reportstandard"/>
        <w:rPr>
          <w:rFonts w:cs="Times New Roman"/>
          <w:szCs w:val="24"/>
        </w:rPr>
      </w:pPr>
    </w:p>
    <w:p w14:paraId="0CB4C27E" w14:textId="05A007B0" w:rsidR="00293CF5" w:rsidRDefault="00293CF5" w:rsidP="00A43F6A">
      <w:pPr>
        <w:pStyle w:val="Reportstandard"/>
        <w:rPr>
          <w:rFonts w:cs="Times New Roman"/>
          <w:szCs w:val="24"/>
        </w:rPr>
      </w:pPr>
    </w:p>
    <w:p w14:paraId="67539F3C" w14:textId="77777777" w:rsidR="00293CF5" w:rsidRPr="009B48FA" w:rsidRDefault="00293CF5" w:rsidP="00A43F6A">
      <w:pPr>
        <w:pStyle w:val="Reportstandard"/>
        <w:rPr>
          <w:rFonts w:cs="Times New Roman"/>
          <w:szCs w:val="24"/>
        </w:rPr>
      </w:pPr>
    </w:p>
    <w:p w14:paraId="77E71463" w14:textId="77777777" w:rsidR="00A43F6A" w:rsidRPr="009B48FA" w:rsidRDefault="00A43F6A" w:rsidP="00A43F6A">
      <w:pPr>
        <w:pStyle w:val="Reportstandard"/>
        <w:rPr>
          <w:rFonts w:cs="Times New Roman"/>
          <w:b/>
          <w:szCs w:val="24"/>
        </w:rPr>
      </w:pPr>
      <w:r w:rsidRPr="009B48FA">
        <w:rPr>
          <w:rFonts w:cs="Times New Roman"/>
          <w:b/>
          <w:szCs w:val="24"/>
        </w:rPr>
        <w:lastRenderedPageBreak/>
        <w:t>SWOT Analysis:</w:t>
      </w:r>
    </w:p>
    <w:tbl>
      <w:tblPr>
        <w:tblStyle w:val="TableGrid"/>
        <w:tblW w:w="0" w:type="auto"/>
        <w:tblLook w:val="04A0" w:firstRow="1" w:lastRow="0" w:firstColumn="1" w:lastColumn="0" w:noHBand="0" w:noVBand="1"/>
      </w:tblPr>
      <w:tblGrid>
        <w:gridCol w:w="4503"/>
        <w:gridCol w:w="4513"/>
      </w:tblGrid>
      <w:tr w:rsidR="00F34067" w:rsidRPr="009B48FA" w14:paraId="25757A5F" w14:textId="77777777" w:rsidTr="00F34067">
        <w:tc>
          <w:tcPr>
            <w:tcW w:w="4621" w:type="dxa"/>
          </w:tcPr>
          <w:p w14:paraId="7706143F" w14:textId="77777777" w:rsidR="00F34067" w:rsidRPr="009B48FA" w:rsidRDefault="00F34067" w:rsidP="00A43F6A">
            <w:pPr>
              <w:pStyle w:val="Reportstandard"/>
              <w:rPr>
                <w:rStyle w:val="Heading1Char"/>
                <w:rFonts w:eastAsiaTheme="minorHAnsi" w:cs="Times New Roman"/>
                <w:i/>
                <w:sz w:val="24"/>
                <w:szCs w:val="24"/>
              </w:rPr>
            </w:pPr>
            <w:bookmarkStart w:id="8" w:name="_Toc197913681"/>
            <w:r w:rsidRPr="009B48FA">
              <w:rPr>
                <w:rStyle w:val="Heading1Char"/>
                <w:rFonts w:eastAsiaTheme="minorHAnsi" w:cs="Times New Roman"/>
                <w:i/>
                <w:sz w:val="24"/>
                <w:szCs w:val="24"/>
              </w:rPr>
              <w:t>Strengths:</w:t>
            </w:r>
            <w:bookmarkEnd w:id="8"/>
          </w:p>
          <w:p w14:paraId="3F439F83" w14:textId="77777777" w:rsidR="00F34067" w:rsidRPr="009B48FA" w:rsidRDefault="00F34067" w:rsidP="00F34067">
            <w:pPr>
              <w:pStyle w:val="Reportstandard"/>
              <w:numPr>
                <w:ilvl w:val="0"/>
                <w:numId w:val="23"/>
              </w:numPr>
              <w:rPr>
                <w:rStyle w:val="Heading1Char"/>
                <w:rFonts w:eastAsiaTheme="minorHAnsi" w:cs="Times New Roman"/>
                <w:sz w:val="24"/>
                <w:szCs w:val="24"/>
              </w:rPr>
            </w:pPr>
            <w:bookmarkStart w:id="9" w:name="_Toc197913682"/>
            <w:r w:rsidRPr="009B48FA">
              <w:rPr>
                <w:rStyle w:val="Heading1Char"/>
                <w:rFonts w:eastAsiaTheme="minorHAnsi" w:cs="Times New Roman"/>
                <w:sz w:val="24"/>
                <w:szCs w:val="24"/>
              </w:rPr>
              <w:t>Sourcing of finance and reinvestment as backed by a large chain of hotels.</w:t>
            </w:r>
            <w:bookmarkEnd w:id="9"/>
          </w:p>
          <w:p w14:paraId="204B2A5A" w14:textId="77777777" w:rsidR="00F34067" w:rsidRPr="009B48FA" w:rsidRDefault="00F34067" w:rsidP="00F34067">
            <w:pPr>
              <w:pStyle w:val="Reportstandard"/>
              <w:numPr>
                <w:ilvl w:val="0"/>
                <w:numId w:val="23"/>
              </w:numPr>
              <w:rPr>
                <w:rStyle w:val="Heading1Char"/>
                <w:rFonts w:eastAsiaTheme="minorHAnsi" w:cs="Times New Roman"/>
                <w:i/>
                <w:sz w:val="24"/>
                <w:szCs w:val="24"/>
              </w:rPr>
            </w:pPr>
            <w:bookmarkStart w:id="10" w:name="_Toc197913683"/>
            <w:r w:rsidRPr="009B48FA">
              <w:rPr>
                <w:rStyle w:val="Heading1Char"/>
                <w:rFonts w:eastAsiaTheme="minorHAnsi" w:cs="Times New Roman"/>
                <w:sz w:val="24"/>
                <w:szCs w:val="24"/>
              </w:rPr>
              <w:t>Improved services offered to the tourists.</w:t>
            </w:r>
            <w:bookmarkEnd w:id="10"/>
          </w:p>
          <w:p w14:paraId="7EA4764A" w14:textId="77777777" w:rsidR="00F34067" w:rsidRPr="009B48FA" w:rsidRDefault="00F34067" w:rsidP="00F34067">
            <w:pPr>
              <w:pStyle w:val="Reportstandard"/>
              <w:numPr>
                <w:ilvl w:val="0"/>
                <w:numId w:val="23"/>
              </w:numPr>
              <w:rPr>
                <w:rStyle w:val="Heading1Char"/>
                <w:rFonts w:eastAsiaTheme="minorHAnsi" w:cs="Times New Roman"/>
                <w:i/>
                <w:sz w:val="24"/>
                <w:szCs w:val="24"/>
              </w:rPr>
            </w:pPr>
            <w:bookmarkStart w:id="11" w:name="_Toc197913684"/>
            <w:r w:rsidRPr="009B48FA">
              <w:rPr>
                <w:rStyle w:val="Heading1Char"/>
                <w:rFonts w:eastAsiaTheme="minorHAnsi" w:cs="Times New Roman"/>
                <w:sz w:val="24"/>
                <w:szCs w:val="24"/>
              </w:rPr>
              <w:t>Market leadership.</w:t>
            </w:r>
            <w:bookmarkEnd w:id="11"/>
          </w:p>
          <w:p w14:paraId="065AEC8C" w14:textId="77777777" w:rsidR="00F34067" w:rsidRPr="009B48FA" w:rsidRDefault="00F34067" w:rsidP="00F34067">
            <w:pPr>
              <w:pStyle w:val="Reportstandard"/>
              <w:numPr>
                <w:ilvl w:val="0"/>
                <w:numId w:val="23"/>
              </w:numPr>
              <w:rPr>
                <w:rStyle w:val="Heading1Char"/>
                <w:rFonts w:eastAsiaTheme="minorHAnsi" w:cs="Times New Roman"/>
                <w:i/>
                <w:sz w:val="24"/>
                <w:szCs w:val="24"/>
              </w:rPr>
            </w:pPr>
            <w:bookmarkStart w:id="12" w:name="_Toc197913685"/>
            <w:r w:rsidRPr="009B48FA">
              <w:rPr>
                <w:rStyle w:val="Heading1Char"/>
                <w:rFonts w:eastAsiaTheme="minorHAnsi" w:cs="Times New Roman"/>
                <w:sz w:val="24"/>
                <w:szCs w:val="24"/>
              </w:rPr>
              <w:t>Diversification of tourism offers and products in comparison to the competition.</w:t>
            </w:r>
            <w:bookmarkEnd w:id="12"/>
          </w:p>
          <w:p w14:paraId="69316D7B" w14:textId="77777777" w:rsidR="00501C10" w:rsidRPr="009B48FA" w:rsidRDefault="00F34067" w:rsidP="00F34067">
            <w:pPr>
              <w:pStyle w:val="Reportstandard"/>
              <w:numPr>
                <w:ilvl w:val="0"/>
                <w:numId w:val="23"/>
              </w:numPr>
              <w:rPr>
                <w:rStyle w:val="Heading1Char"/>
                <w:rFonts w:eastAsiaTheme="minorHAnsi" w:cs="Times New Roman"/>
                <w:i/>
                <w:sz w:val="24"/>
                <w:szCs w:val="24"/>
              </w:rPr>
            </w:pPr>
            <w:bookmarkStart w:id="13" w:name="_Toc197913686"/>
            <w:r w:rsidRPr="009B48FA">
              <w:rPr>
                <w:rStyle w:val="Heading1Char"/>
                <w:rFonts w:eastAsiaTheme="minorHAnsi" w:cs="Times New Roman"/>
                <w:sz w:val="24"/>
                <w:szCs w:val="24"/>
              </w:rPr>
              <w:t>High occupancy rate during holidays.</w:t>
            </w:r>
            <w:bookmarkEnd w:id="13"/>
          </w:p>
          <w:p w14:paraId="2841F17C" w14:textId="77777777" w:rsidR="00501C10" w:rsidRPr="009B48FA" w:rsidRDefault="00501C10" w:rsidP="00F34067">
            <w:pPr>
              <w:pStyle w:val="Reportstandard"/>
              <w:numPr>
                <w:ilvl w:val="0"/>
                <w:numId w:val="23"/>
              </w:numPr>
              <w:rPr>
                <w:rStyle w:val="Heading1Char"/>
                <w:rFonts w:eastAsiaTheme="minorHAnsi" w:cs="Times New Roman"/>
                <w:i/>
                <w:sz w:val="24"/>
                <w:szCs w:val="24"/>
              </w:rPr>
            </w:pPr>
            <w:bookmarkStart w:id="14" w:name="_Toc197913687"/>
            <w:r w:rsidRPr="009B48FA">
              <w:rPr>
                <w:rStyle w:val="Heading1Char"/>
                <w:rFonts w:eastAsiaTheme="minorHAnsi" w:cs="Times New Roman"/>
                <w:sz w:val="24"/>
                <w:szCs w:val="24"/>
              </w:rPr>
              <w:t>Increased tourist loyalty.</w:t>
            </w:r>
            <w:bookmarkEnd w:id="14"/>
          </w:p>
          <w:p w14:paraId="04D9E7CF" w14:textId="77777777" w:rsidR="00501C10" w:rsidRPr="009B48FA" w:rsidRDefault="00501C10" w:rsidP="00F34067">
            <w:pPr>
              <w:pStyle w:val="Reportstandard"/>
              <w:numPr>
                <w:ilvl w:val="0"/>
                <w:numId w:val="23"/>
              </w:numPr>
              <w:rPr>
                <w:rStyle w:val="Heading1Char"/>
                <w:rFonts w:eastAsiaTheme="minorHAnsi" w:cs="Times New Roman"/>
                <w:i/>
                <w:sz w:val="24"/>
                <w:szCs w:val="24"/>
              </w:rPr>
            </w:pPr>
            <w:bookmarkStart w:id="15" w:name="_Toc197913688"/>
            <w:r w:rsidRPr="009B48FA">
              <w:rPr>
                <w:rStyle w:val="Heading1Char"/>
                <w:rFonts w:eastAsiaTheme="minorHAnsi" w:cs="Times New Roman"/>
                <w:sz w:val="24"/>
                <w:szCs w:val="24"/>
              </w:rPr>
              <w:t>Existence of enterprise culture.</w:t>
            </w:r>
            <w:bookmarkEnd w:id="15"/>
          </w:p>
          <w:p w14:paraId="369EA7CC" w14:textId="77777777" w:rsidR="00F34067" w:rsidRPr="009B48FA" w:rsidRDefault="00501C10" w:rsidP="00D763D6">
            <w:pPr>
              <w:pStyle w:val="Reportstandard"/>
              <w:numPr>
                <w:ilvl w:val="0"/>
                <w:numId w:val="23"/>
              </w:numPr>
              <w:rPr>
                <w:rStyle w:val="Heading1Char"/>
                <w:rFonts w:eastAsiaTheme="minorHAnsi" w:cs="Times New Roman"/>
                <w:i/>
                <w:sz w:val="24"/>
                <w:szCs w:val="24"/>
              </w:rPr>
            </w:pPr>
            <w:bookmarkStart w:id="16" w:name="_Toc197913689"/>
            <w:r w:rsidRPr="009B48FA">
              <w:rPr>
                <w:rStyle w:val="Heading1Char"/>
                <w:rFonts w:eastAsiaTheme="minorHAnsi" w:cs="Times New Roman"/>
                <w:sz w:val="24"/>
                <w:szCs w:val="24"/>
              </w:rPr>
              <w:t>Adaptability of market requirements.</w:t>
            </w:r>
            <w:bookmarkEnd w:id="16"/>
          </w:p>
        </w:tc>
        <w:tc>
          <w:tcPr>
            <w:tcW w:w="4621" w:type="dxa"/>
          </w:tcPr>
          <w:p w14:paraId="7F980E67" w14:textId="77777777" w:rsidR="00F34067" w:rsidRPr="009B48FA" w:rsidRDefault="00F34067" w:rsidP="00A43F6A">
            <w:pPr>
              <w:pStyle w:val="Reportstandard"/>
              <w:rPr>
                <w:rStyle w:val="Heading1Char"/>
                <w:rFonts w:eastAsiaTheme="minorHAnsi" w:cs="Times New Roman"/>
                <w:i/>
                <w:sz w:val="24"/>
                <w:szCs w:val="24"/>
              </w:rPr>
            </w:pPr>
            <w:bookmarkStart w:id="17" w:name="_Toc197913690"/>
            <w:r w:rsidRPr="009B48FA">
              <w:rPr>
                <w:rStyle w:val="Heading1Char"/>
                <w:rFonts w:eastAsiaTheme="minorHAnsi" w:cs="Times New Roman"/>
                <w:i/>
                <w:sz w:val="24"/>
                <w:szCs w:val="24"/>
              </w:rPr>
              <w:t>Weaknesses:</w:t>
            </w:r>
            <w:bookmarkEnd w:id="17"/>
          </w:p>
          <w:p w14:paraId="076D88B2" w14:textId="77777777" w:rsidR="00501C10" w:rsidRPr="009B48FA" w:rsidRDefault="00501C10" w:rsidP="00501C10">
            <w:pPr>
              <w:pStyle w:val="Reportstandard"/>
              <w:numPr>
                <w:ilvl w:val="0"/>
                <w:numId w:val="24"/>
              </w:numPr>
              <w:rPr>
                <w:rStyle w:val="Heading1Char"/>
                <w:rFonts w:eastAsiaTheme="minorHAnsi" w:cs="Times New Roman"/>
                <w:i/>
                <w:sz w:val="24"/>
                <w:szCs w:val="24"/>
              </w:rPr>
            </w:pPr>
            <w:bookmarkStart w:id="18" w:name="_Toc197913691"/>
            <w:r w:rsidRPr="009B48FA">
              <w:rPr>
                <w:rStyle w:val="Heading1Char"/>
                <w:rFonts w:eastAsiaTheme="minorHAnsi" w:cs="Times New Roman"/>
                <w:sz w:val="24"/>
                <w:szCs w:val="24"/>
              </w:rPr>
              <w:t>Inadequate infrastructure.</w:t>
            </w:r>
            <w:bookmarkEnd w:id="18"/>
          </w:p>
          <w:p w14:paraId="1021D122" w14:textId="77777777" w:rsidR="00501C10" w:rsidRPr="009B48FA" w:rsidRDefault="00501C10" w:rsidP="00501C10">
            <w:pPr>
              <w:pStyle w:val="Reportstandard"/>
              <w:numPr>
                <w:ilvl w:val="0"/>
                <w:numId w:val="24"/>
              </w:numPr>
              <w:rPr>
                <w:rStyle w:val="Heading1Char"/>
                <w:rFonts w:eastAsiaTheme="minorHAnsi" w:cs="Times New Roman"/>
                <w:i/>
                <w:sz w:val="24"/>
                <w:szCs w:val="24"/>
              </w:rPr>
            </w:pPr>
            <w:bookmarkStart w:id="19" w:name="_Toc197913692"/>
            <w:r w:rsidRPr="009B48FA">
              <w:rPr>
                <w:rStyle w:val="Heading1Char"/>
                <w:rFonts w:eastAsiaTheme="minorHAnsi" w:cs="Times New Roman"/>
                <w:sz w:val="24"/>
                <w:szCs w:val="24"/>
              </w:rPr>
              <w:t>Inadequate cost management strategies.</w:t>
            </w:r>
            <w:bookmarkEnd w:id="19"/>
          </w:p>
          <w:p w14:paraId="7C60CF3A" w14:textId="77777777" w:rsidR="00501C10" w:rsidRPr="009B48FA" w:rsidRDefault="00501C10" w:rsidP="00501C10">
            <w:pPr>
              <w:pStyle w:val="Reportstandard"/>
              <w:numPr>
                <w:ilvl w:val="0"/>
                <w:numId w:val="24"/>
              </w:numPr>
              <w:rPr>
                <w:rStyle w:val="Heading1Char"/>
                <w:rFonts w:eastAsiaTheme="minorHAnsi" w:cs="Times New Roman"/>
                <w:i/>
                <w:sz w:val="24"/>
                <w:szCs w:val="24"/>
              </w:rPr>
            </w:pPr>
            <w:bookmarkStart w:id="20" w:name="_Toc197913693"/>
            <w:r w:rsidRPr="009B48FA">
              <w:rPr>
                <w:rStyle w:val="Heading1Char"/>
                <w:rFonts w:eastAsiaTheme="minorHAnsi" w:cs="Times New Roman"/>
                <w:sz w:val="24"/>
                <w:szCs w:val="24"/>
              </w:rPr>
              <w:t>Inefficient management of existing assets.</w:t>
            </w:r>
            <w:bookmarkEnd w:id="20"/>
          </w:p>
          <w:p w14:paraId="28FAE805" w14:textId="77777777" w:rsidR="00501C10" w:rsidRPr="009B48FA" w:rsidRDefault="00501C10" w:rsidP="00501C10">
            <w:pPr>
              <w:pStyle w:val="Reportstandard"/>
              <w:numPr>
                <w:ilvl w:val="0"/>
                <w:numId w:val="24"/>
              </w:numPr>
              <w:rPr>
                <w:rStyle w:val="Heading1Char"/>
                <w:rFonts w:eastAsiaTheme="minorHAnsi" w:cs="Times New Roman"/>
                <w:i/>
                <w:sz w:val="24"/>
                <w:szCs w:val="24"/>
              </w:rPr>
            </w:pPr>
            <w:bookmarkStart w:id="21" w:name="_Toc197913694"/>
            <w:r w:rsidRPr="009B48FA">
              <w:rPr>
                <w:rStyle w:val="Heading1Char"/>
                <w:rFonts w:eastAsiaTheme="minorHAnsi" w:cs="Times New Roman"/>
                <w:sz w:val="24"/>
                <w:szCs w:val="24"/>
              </w:rPr>
              <w:t>Underperforming management.</w:t>
            </w:r>
            <w:bookmarkEnd w:id="21"/>
          </w:p>
          <w:p w14:paraId="3CA3DCB6" w14:textId="77777777" w:rsidR="00501C10" w:rsidRPr="009B48FA" w:rsidRDefault="00501C10" w:rsidP="00501C10">
            <w:pPr>
              <w:pStyle w:val="Reportstandard"/>
              <w:numPr>
                <w:ilvl w:val="0"/>
                <w:numId w:val="24"/>
              </w:numPr>
              <w:rPr>
                <w:rStyle w:val="Heading1Char"/>
                <w:rFonts w:eastAsiaTheme="minorHAnsi" w:cs="Times New Roman"/>
                <w:i/>
                <w:sz w:val="24"/>
                <w:szCs w:val="24"/>
              </w:rPr>
            </w:pPr>
            <w:bookmarkStart w:id="22" w:name="_Toc197913695"/>
            <w:r w:rsidRPr="009B48FA">
              <w:rPr>
                <w:rStyle w:val="Heading1Char"/>
                <w:rFonts w:eastAsiaTheme="minorHAnsi" w:cs="Times New Roman"/>
                <w:sz w:val="24"/>
                <w:szCs w:val="24"/>
              </w:rPr>
              <w:t>Lower attraction of business customers during business days.</w:t>
            </w:r>
            <w:bookmarkEnd w:id="22"/>
          </w:p>
          <w:p w14:paraId="7557043C" w14:textId="77777777" w:rsidR="00501C10" w:rsidRPr="009B48FA" w:rsidRDefault="00501C10" w:rsidP="00501C10">
            <w:pPr>
              <w:pStyle w:val="Reportstandard"/>
              <w:numPr>
                <w:ilvl w:val="0"/>
                <w:numId w:val="24"/>
              </w:numPr>
              <w:rPr>
                <w:rStyle w:val="Heading1Char"/>
                <w:rFonts w:eastAsiaTheme="minorHAnsi" w:cs="Times New Roman"/>
                <w:i/>
                <w:sz w:val="24"/>
                <w:szCs w:val="24"/>
              </w:rPr>
            </w:pPr>
            <w:bookmarkStart w:id="23" w:name="_Toc197913696"/>
            <w:r w:rsidRPr="009B48FA">
              <w:rPr>
                <w:rStyle w:val="Heading1Char"/>
                <w:rFonts w:eastAsiaTheme="minorHAnsi" w:cs="Times New Roman"/>
                <w:sz w:val="24"/>
                <w:szCs w:val="24"/>
              </w:rPr>
              <w:t>Lack of a clear strategy towards different target markets.</w:t>
            </w:r>
            <w:bookmarkEnd w:id="23"/>
          </w:p>
          <w:p w14:paraId="264A7500" w14:textId="77777777" w:rsidR="00501C10" w:rsidRPr="009B48FA" w:rsidRDefault="00501C10" w:rsidP="00501C10">
            <w:pPr>
              <w:pStyle w:val="Reportstandard"/>
              <w:numPr>
                <w:ilvl w:val="0"/>
                <w:numId w:val="24"/>
              </w:numPr>
              <w:rPr>
                <w:rStyle w:val="Heading1Char"/>
                <w:rFonts w:eastAsiaTheme="minorHAnsi" w:cs="Times New Roman"/>
                <w:i/>
                <w:sz w:val="24"/>
                <w:szCs w:val="24"/>
              </w:rPr>
            </w:pPr>
            <w:bookmarkStart w:id="24" w:name="_Toc197913697"/>
            <w:r w:rsidRPr="009B48FA">
              <w:rPr>
                <w:rStyle w:val="Heading1Char"/>
                <w:rFonts w:eastAsiaTheme="minorHAnsi" w:cs="Times New Roman"/>
                <w:sz w:val="24"/>
                <w:szCs w:val="24"/>
              </w:rPr>
              <w:t>Inefficient pricing and handling of business customers.</w:t>
            </w:r>
            <w:bookmarkEnd w:id="24"/>
          </w:p>
          <w:p w14:paraId="11773694" w14:textId="77777777" w:rsidR="00501C10" w:rsidRPr="009B48FA" w:rsidRDefault="00501C10" w:rsidP="00501C10">
            <w:pPr>
              <w:pStyle w:val="Reportstandard"/>
              <w:numPr>
                <w:ilvl w:val="0"/>
                <w:numId w:val="24"/>
              </w:numPr>
              <w:rPr>
                <w:rStyle w:val="Heading1Char"/>
                <w:rFonts w:eastAsiaTheme="minorHAnsi" w:cs="Times New Roman"/>
                <w:i/>
                <w:sz w:val="24"/>
                <w:szCs w:val="24"/>
              </w:rPr>
            </w:pPr>
            <w:bookmarkStart w:id="25" w:name="_Toc197913698"/>
            <w:r w:rsidRPr="009B48FA">
              <w:rPr>
                <w:rStyle w:val="Heading1Char"/>
                <w:rFonts w:eastAsiaTheme="minorHAnsi" w:cs="Times New Roman"/>
                <w:sz w:val="24"/>
                <w:szCs w:val="24"/>
              </w:rPr>
              <w:t>Lack of usage of new technologies.</w:t>
            </w:r>
            <w:bookmarkEnd w:id="25"/>
            <w:r w:rsidRPr="009B48FA">
              <w:rPr>
                <w:rStyle w:val="Heading1Char"/>
                <w:rFonts w:eastAsiaTheme="minorHAnsi" w:cs="Times New Roman"/>
                <w:sz w:val="24"/>
                <w:szCs w:val="24"/>
              </w:rPr>
              <w:t xml:space="preserve">  </w:t>
            </w:r>
          </w:p>
        </w:tc>
      </w:tr>
      <w:tr w:rsidR="00F34067" w:rsidRPr="009B48FA" w14:paraId="50E6E5BF" w14:textId="77777777" w:rsidTr="00F34067">
        <w:tc>
          <w:tcPr>
            <w:tcW w:w="4621" w:type="dxa"/>
          </w:tcPr>
          <w:p w14:paraId="26E4679A" w14:textId="77777777" w:rsidR="00F34067" w:rsidRPr="009B48FA" w:rsidRDefault="00F34067" w:rsidP="00A43F6A">
            <w:pPr>
              <w:pStyle w:val="Reportstandard"/>
              <w:rPr>
                <w:rStyle w:val="Heading1Char"/>
                <w:rFonts w:eastAsiaTheme="minorHAnsi" w:cs="Times New Roman"/>
                <w:i/>
                <w:sz w:val="24"/>
                <w:szCs w:val="24"/>
              </w:rPr>
            </w:pPr>
            <w:bookmarkStart w:id="26" w:name="_Toc197913699"/>
            <w:r w:rsidRPr="009B48FA">
              <w:rPr>
                <w:rStyle w:val="Heading1Char"/>
                <w:rFonts w:eastAsiaTheme="minorHAnsi" w:cs="Times New Roman"/>
                <w:i/>
                <w:sz w:val="24"/>
                <w:szCs w:val="24"/>
              </w:rPr>
              <w:t>Opportunities:</w:t>
            </w:r>
            <w:bookmarkEnd w:id="26"/>
          </w:p>
          <w:p w14:paraId="236757AA" w14:textId="77777777" w:rsidR="00D763D6" w:rsidRPr="009B48FA" w:rsidRDefault="00D763D6" w:rsidP="00D763D6">
            <w:pPr>
              <w:pStyle w:val="Reportstandard"/>
              <w:numPr>
                <w:ilvl w:val="0"/>
                <w:numId w:val="25"/>
              </w:numPr>
              <w:rPr>
                <w:rStyle w:val="Heading1Char"/>
                <w:rFonts w:eastAsiaTheme="minorHAnsi" w:cs="Times New Roman"/>
                <w:i/>
                <w:sz w:val="24"/>
                <w:szCs w:val="24"/>
              </w:rPr>
            </w:pPr>
            <w:bookmarkStart w:id="27" w:name="_Toc197913700"/>
            <w:r w:rsidRPr="009B48FA">
              <w:rPr>
                <w:rStyle w:val="Heading1Char"/>
                <w:rFonts w:eastAsiaTheme="minorHAnsi" w:cs="Times New Roman"/>
                <w:sz w:val="24"/>
                <w:szCs w:val="24"/>
              </w:rPr>
              <w:t xml:space="preserve">The attractive location of the facility that is appealing to tourists of both leisure and </w:t>
            </w:r>
            <w:proofErr w:type="gramStart"/>
            <w:r w:rsidRPr="009B48FA">
              <w:rPr>
                <w:rStyle w:val="Heading1Char"/>
                <w:rFonts w:eastAsiaTheme="minorHAnsi" w:cs="Times New Roman"/>
                <w:sz w:val="24"/>
                <w:szCs w:val="24"/>
              </w:rPr>
              <w:t>business people</w:t>
            </w:r>
            <w:proofErr w:type="gramEnd"/>
            <w:r w:rsidRPr="009B48FA">
              <w:rPr>
                <w:rStyle w:val="Heading1Char"/>
                <w:rFonts w:eastAsiaTheme="minorHAnsi" w:cs="Times New Roman"/>
                <w:sz w:val="24"/>
                <w:szCs w:val="24"/>
              </w:rPr>
              <w:t>.</w:t>
            </w:r>
            <w:bookmarkEnd w:id="27"/>
          </w:p>
          <w:p w14:paraId="4E9ACAA1" w14:textId="77777777" w:rsidR="00D763D6" w:rsidRPr="009B48FA" w:rsidRDefault="00D763D6" w:rsidP="00D763D6">
            <w:pPr>
              <w:pStyle w:val="Reportstandard"/>
              <w:numPr>
                <w:ilvl w:val="0"/>
                <w:numId w:val="25"/>
              </w:numPr>
              <w:rPr>
                <w:rStyle w:val="Heading1Char"/>
                <w:rFonts w:eastAsiaTheme="minorHAnsi" w:cs="Times New Roman"/>
                <w:i/>
                <w:sz w:val="24"/>
                <w:szCs w:val="24"/>
              </w:rPr>
            </w:pPr>
            <w:bookmarkStart w:id="28" w:name="_Toc197913701"/>
            <w:r w:rsidRPr="009B48FA">
              <w:rPr>
                <w:rStyle w:val="Heading1Char"/>
                <w:rFonts w:eastAsiaTheme="minorHAnsi" w:cs="Times New Roman"/>
                <w:sz w:val="24"/>
                <w:szCs w:val="24"/>
              </w:rPr>
              <w:t>Promoting tourism in the country to abroad is a national policy of South African government.</w:t>
            </w:r>
            <w:bookmarkEnd w:id="28"/>
          </w:p>
          <w:p w14:paraId="235C7355" w14:textId="77777777" w:rsidR="00D763D6" w:rsidRPr="009B48FA" w:rsidRDefault="00D763D6" w:rsidP="00D763D6">
            <w:pPr>
              <w:pStyle w:val="Reportstandard"/>
              <w:numPr>
                <w:ilvl w:val="0"/>
                <w:numId w:val="25"/>
              </w:numPr>
              <w:rPr>
                <w:rStyle w:val="Heading1Char"/>
                <w:rFonts w:eastAsiaTheme="minorHAnsi" w:cs="Times New Roman"/>
                <w:i/>
                <w:sz w:val="24"/>
                <w:szCs w:val="24"/>
              </w:rPr>
            </w:pPr>
            <w:bookmarkStart w:id="29" w:name="_Toc197913702"/>
            <w:r w:rsidRPr="009B48FA">
              <w:rPr>
                <w:rStyle w:val="Heading1Char"/>
                <w:rFonts w:eastAsiaTheme="minorHAnsi" w:cs="Times New Roman"/>
                <w:sz w:val="24"/>
                <w:szCs w:val="24"/>
              </w:rPr>
              <w:t>Quality of infrastructures.</w:t>
            </w:r>
            <w:bookmarkEnd w:id="29"/>
          </w:p>
          <w:p w14:paraId="2CC14C7C" w14:textId="77777777" w:rsidR="00D763D6" w:rsidRPr="009B48FA" w:rsidRDefault="00D763D6" w:rsidP="00D763D6">
            <w:pPr>
              <w:pStyle w:val="Reportstandard"/>
              <w:numPr>
                <w:ilvl w:val="0"/>
                <w:numId w:val="25"/>
              </w:numPr>
              <w:rPr>
                <w:rStyle w:val="Heading1Char"/>
                <w:rFonts w:eastAsiaTheme="minorHAnsi" w:cs="Times New Roman"/>
                <w:i/>
                <w:sz w:val="24"/>
                <w:szCs w:val="24"/>
              </w:rPr>
            </w:pPr>
            <w:bookmarkStart w:id="30" w:name="_Toc197913703"/>
            <w:r w:rsidRPr="009B48FA">
              <w:rPr>
                <w:rStyle w:val="Heading1Char"/>
                <w:rFonts w:eastAsiaTheme="minorHAnsi" w:cs="Times New Roman"/>
                <w:sz w:val="24"/>
                <w:szCs w:val="24"/>
              </w:rPr>
              <w:t>Privileged geographical location with both bays and shopping hubs nearby.</w:t>
            </w:r>
            <w:bookmarkEnd w:id="30"/>
          </w:p>
          <w:p w14:paraId="0EA00B44" w14:textId="77777777" w:rsidR="00D763D6" w:rsidRPr="009B48FA" w:rsidRDefault="00D763D6" w:rsidP="00D763D6">
            <w:pPr>
              <w:pStyle w:val="Reportstandard"/>
              <w:numPr>
                <w:ilvl w:val="0"/>
                <w:numId w:val="25"/>
              </w:numPr>
              <w:rPr>
                <w:rStyle w:val="Heading1Char"/>
                <w:rFonts w:eastAsiaTheme="minorHAnsi" w:cs="Times New Roman"/>
                <w:i/>
                <w:sz w:val="24"/>
                <w:szCs w:val="24"/>
              </w:rPr>
            </w:pPr>
            <w:bookmarkStart w:id="31" w:name="_Toc197913704"/>
            <w:r w:rsidRPr="009B48FA">
              <w:rPr>
                <w:rStyle w:val="Heading1Char"/>
                <w:rFonts w:eastAsiaTheme="minorHAnsi" w:cs="Times New Roman"/>
                <w:sz w:val="24"/>
                <w:szCs w:val="24"/>
              </w:rPr>
              <w:t>Attracting local investors as people can invest more money in forms of equity.</w:t>
            </w:r>
            <w:bookmarkEnd w:id="31"/>
          </w:p>
          <w:p w14:paraId="2CDCD77E" w14:textId="77777777" w:rsidR="00D763D6" w:rsidRPr="009B48FA" w:rsidRDefault="00D763D6" w:rsidP="00D763D6">
            <w:pPr>
              <w:pStyle w:val="Reportstandard"/>
              <w:numPr>
                <w:ilvl w:val="0"/>
                <w:numId w:val="25"/>
              </w:numPr>
              <w:rPr>
                <w:rStyle w:val="Heading1Char"/>
                <w:rFonts w:eastAsiaTheme="minorHAnsi" w:cs="Times New Roman"/>
                <w:i/>
                <w:sz w:val="24"/>
                <w:szCs w:val="24"/>
              </w:rPr>
            </w:pPr>
            <w:bookmarkStart w:id="32" w:name="_Toc197913705"/>
            <w:r w:rsidRPr="009B48FA">
              <w:rPr>
                <w:rStyle w:val="Heading1Char"/>
                <w:rFonts w:eastAsiaTheme="minorHAnsi" w:cs="Times New Roman"/>
                <w:sz w:val="24"/>
                <w:szCs w:val="24"/>
              </w:rPr>
              <w:t>Providing tax incentives for new investments as part of government policy.</w:t>
            </w:r>
            <w:bookmarkEnd w:id="32"/>
          </w:p>
          <w:p w14:paraId="2F43C18F" w14:textId="77777777" w:rsidR="00501C10" w:rsidRPr="009B48FA" w:rsidRDefault="00501C10" w:rsidP="00A43F6A">
            <w:pPr>
              <w:pStyle w:val="Reportstandard"/>
              <w:rPr>
                <w:rStyle w:val="Heading1Char"/>
                <w:rFonts w:eastAsiaTheme="minorHAnsi" w:cs="Times New Roman"/>
                <w:i/>
                <w:sz w:val="24"/>
                <w:szCs w:val="24"/>
              </w:rPr>
            </w:pPr>
          </w:p>
        </w:tc>
        <w:tc>
          <w:tcPr>
            <w:tcW w:w="4621" w:type="dxa"/>
          </w:tcPr>
          <w:p w14:paraId="55655B0C" w14:textId="77777777" w:rsidR="00F34067" w:rsidRPr="009B48FA" w:rsidRDefault="00F34067" w:rsidP="00A43F6A">
            <w:pPr>
              <w:pStyle w:val="Reportstandard"/>
              <w:rPr>
                <w:rStyle w:val="Heading1Char"/>
                <w:rFonts w:eastAsiaTheme="minorHAnsi" w:cs="Times New Roman"/>
                <w:i/>
                <w:sz w:val="24"/>
                <w:szCs w:val="24"/>
              </w:rPr>
            </w:pPr>
            <w:bookmarkStart w:id="33" w:name="_Toc197913706"/>
            <w:r w:rsidRPr="009B48FA">
              <w:rPr>
                <w:rStyle w:val="Heading1Char"/>
                <w:rFonts w:eastAsiaTheme="minorHAnsi" w:cs="Times New Roman"/>
                <w:i/>
                <w:sz w:val="24"/>
                <w:szCs w:val="24"/>
              </w:rPr>
              <w:t>Threats:</w:t>
            </w:r>
            <w:bookmarkEnd w:id="33"/>
          </w:p>
          <w:p w14:paraId="2C62BBDE" w14:textId="77777777" w:rsidR="00D763D6" w:rsidRPr="009B48FA" w:rsidRDefault="00D763D6" w:rsidP="00D763D6">
            <w:pPr>
              <w:pStyle w:val="Reportstandard"/>
              <w:numPr>
                <w:ilvl w:val="0"/>
                <w:numId w:val="26"/>
              </w:numPr>
              <w:rPr>
                <w:rStyle w:val="Heading1Char"/>
                <w:rFonts w:eastAsiaTheme="minorHAnsi" w:cs="Times New Roman"/>
                <w:i/>
                <w:sz w:val="24"/>
                <w:szCs w:val="24"/>
              </w:rPr>
            </w:pPr>
            <w:bookmarkStart w:id="34" w:name="_Toc197913707"/>
            <w:r w:rsidRPr="009B48FA">
              <w:rPr>
                <w:rStyle w:val="Heading1Char"/>
                <w:rFonts w:eastAsiaTheme="minorHAnsi" w:cs="Times New Roman"/>
                <w:sz w:val="24"/>
                <w:szCs w:val="24"/>
              </w:rPr>
              <w:t>Unattractive environment for investment for foreign parties.</w:t>
            </w:r>
            <w:bookmarkEnd w:id="34"/>
          </w:p>
          <w:p w14:paraId="62CE0BB0" w14:textId="77777777" w:rsidR="00D763D6" w:rsidRPr="009B48FA" w:rsidRDefault="00D763D6" w:rsidP="00D763D6">
            <w:pPr>
              <w:pStyle w:val="Reportstandard"/>
              <w:numPr>
                <w:ilvl w:val="0"/>
                <w:numId w:val="26"/>
              </w:numPr>
              <w:rPr>
                <w:rStyle w:val="Heading1Char"/>
                <w:rFonts w:eastAsiaTheme="minorHAnsi" w:cs="Times New Roman"/>
                <w:i/>
                <w:sz w:val="24"/>
                <w:szCs w:val="24"/>
              </w:rPr>
            </w:pPr>
            <w:bookmarkStart w:id="35" w:name="_Toc197913708"/>
            <w:r w:rsidRPr="009B48FA">
              <w:rPr>
                <w:rStyle w:val="Heading1Char"/>
                <w:rFonts w:eastAsiaTheme="minorHAnsi" w:cs="Times New Roman"/>
                <w:sz w:val="24"/>
                <w:szCs w:val="24"/>
              </w:rPr>
              <w:t>Road infrastructures are not enough.</w:t>
            </w:r>
            <w:bookmarkEnd w:id="35"/>
          </w:p>
          <w:p w14:paraId="15A34930" w14:textId="77777777" w:rsidR="00D763D6" w:rsidRPr="009B48FA" w:rsidRDefault="00D763D6" w:rsidP="00D763D6">
            <w:pPr>
              <w:pStyle w:val="Reportstandard"/>
              <w:numPr>
                <w:ilvl w:val="0"/>
                <w:numId w:val="26"/>
              </w:numPr>
              <w:rPr>
                <w:rStyle w:val="Heading1Char"/>
                <w:rFonts w:eastAsiaTheme="minorHAnsi" w:cs="Times New Roman"/>
                <w:i/>
                <w:sz w:val="24"/>
                <w:szCs w:val="24"/>
              </w:rPr>
            </w:pPr>
            <w:bookmarkStart w:id="36" w:name="_Toc197913709"/>
            <w:r w:rsidRPr="009B48FA">
              <w:rPr>
                <w:rStyle w:val="Heading1Char"/>
                <w:rFonts w:eastAsiaTheme="minorHAnsi" w:cs="Times New Roman"/>
                <w:sz w:val="24"/>
                <w:szCs w:val="24"/>
              </w:rPr>
              <w:t>Tourism is insignificant part of economy that makes it less important.</w:t>
            </w:r>
            <w:bookmarkEnd w:id="36"/>
          </w:p>
          <w:p w14:paraId="343B7FA5" w14:textId="77777777" w:rsidR="004D1225" w:rsidRPr="009B48FA" w:rsidRDefault="00D763D6" w:rsidP="00D763D6">
            <w:pPr>
              <w:pStyle w:val="Reportstandard"/>
              <w:numPr>
                <w:ilvl w:val="0"/>
                <w:numId w:val="26"/>
              </w:numPr>
              <w:rPr>
                <w:rStyle w:val="Heading1Char"/>
                <w:rFonts w:eastAsiaTheme="minorHAnsi" w:cs="Times New Roman"/>
                <w:i/>
                <w:sz w:val="24"/>
                <w:szCs w:val="24"/>
              </w:rPr>
            </w:pPr>
            <w:bookmarkStart w:id="37" w:name="_Toc197913710"/>
            <w:r w:rsidRPr="009B48FA">
              <w:rPr>
                <w:rStyle w:val="Heading1Char"/>
                <w:rFonts w:eastAsiaTheme="minorHAnsi" w:cs="Times New Roman"/>
                <w:sz w:val="24"/>
                <w:szCs w:val="24"/>
              </w:rPr>
              <w:t xml:space="preserve">New entry, competition, </w:t>
            </w:r>
            <w:r w:rsidR="004D1225" w:rsidRPr="009B48FA">
              <w:rPr>
                <w:rStyle w:val="Heading1Char"/>
                <w:rFonts w:eastAsiaTheme="minorHAnsi" w:cs="Times New Roman"/>
                <w:sz w:val="24"/>
                <w:szCs w:val="24"/>
              </w:rPr>
              <w:t>and growth of tourism in nearby African countries.</w:t>
            </w:r>
            <w:bookmarkEnd w:id="37"/>
          </w:p>
          <w:p w14:paraId="699CA22C" w14:textId="77777777" w:rsidR="004D1225" w:rsidRPr="009B48FA" w:rsidRDefault="004D1225" w:rsidP="00D763D6">
            <w:pPr>
              <w:pStyle w:val="Reportstandard"/>
              <w:numPr>
                <w:ilvl w:val="0"/>
                <w:numId w:val="26"/>
              </w:numPr>
              <w:rPr>
                <w:rStyle w:val="Heading1Char"/>
                <w:rFonts w:eastAsiaTheme="minorHAnsi" w:cs="Times New Roman"/>
                <w:i/>
                <w:sz w:val="24"/>
                <w:szCs w:val="24"/>
              </w:rPr>
            </w:pPr>
            <w:bookmarkStart w:id="38" w:name="_Toc197913711"/>
            <w:r w:rsidRPr="009B48FA">
              <w:rPr>
                <w:rStyle w:val="Heading1Char"/>
                <w:rFonts w:eastAsiaTheme="minorHAnsi" w:cs="Times New Roman"/>
                <w:sz w:val="24"/>
                <w:szCs w:val="24"/>
              </w:rPr>
              <w:t>Employee retention is not satisfactory.</w:t>
            </w:r>
            <w:bookmarkEnd w:id="38"/>
          </w:p>
          <w:p w14:paraId="39066BE5" w14:textId="77777777" w:rsidR="004D1225" w:rsidRPr="009B48FA" w:rsidRDefault="004D1225" w:rsidP="00D763D6">
            <w:pPr>
              <w:pStyle w:val="Reportstandard"/>
              <w:numPr>
                <w:ilvl w:val="0"/>
                <w:numId w:val="26"/>
              </w:numPr>
              <w:rPr>
                <w:rStyle w:val="Heading1Char"/>
                <w:rFonts w:eastAsiaTheme="minorHAnsi" w:cs="Times New Roman"/>
                <w:i/>
                <w:sz w:val="24"/>
                <w:szCs w:val="24"/>
              </w:rPr>
            </w:pPr>
            <w:bookmarkStart w:id="39" w:name="_Toc197913712"/>
            <w:r w:rsidRPr="009B48FA">
              <w:rPr>
                <w:rStyle w:val="Heading1Char"/>
                <w:rFonts w:eastAsiaTheme="minorHAnsi" w:cs="Times New Roman"/>
                <w:sz w:val="24"/>
                <w:szCs w:val="24"/>
              </w:rPr>
              <w:t>Impoverishment of population.</w:t>
            </w:r>
            <w:bookmarkEnd w:id="39"/>
          </w:p>
          <w:p w14:paraId="4665F7F9" w14:textId="77777777" w:rsidR="00D763D6" w:rsidRPr="009B48FA" w:rsidRDefault="004D1225" w:rsidP="00D763D6">
            <w:pPr>
              <w:pStyle w:val="Reportstandard"/>
              <w:numPr>
                <w:ilvl w:val="0"/>
                <w:numId w:val="26"/>
              </w:numPr>
              <w:rPr>
                <w:rStyle w:val="Heading1Char"/>
                <w:rFonts w:eastAsiaTheme="minorHAnsi" w:cs="Times New Roman"/>
                <w:i/>
                <w:sz w:val="24"/>
                <w:szCs w:val="24"/>
              </w:rPr>
            </w:pPr>
            <w:bookmarkStart w:id="40" w:name="_Toc197913713"/>
            <w:r w:rsidRPr="009B48FA">
              <w:rPr>
                <w:rStyle w:val="Heading1Char"/>
                <w:rFonts w:eastAsiaTheme="minorHAnsi" w:cs="Times New Roman"/>
                <w:sz w:val="24"/>
                <w:szCs w:val="24"/>
              </w:rPr>
              <w:t>Tendency of local tourists taking tours abroad due to globalisation.</w:t>
            </w:r>
            <w:bookmarkEnd w:id="40"/>
            <w:r w:rsidR="00D763D6" w:rsidRPr="009B48FA">
              <w:rPr>
                <w:rStyle w:val="Heading1Char"/>
                <w:rFonts w:eastAsiaTheme="minorHAnsi" w:cs="Times New Roman"/>
                <w:sz w:val="24"/>
                <w:szCs w:val="24"/>
              </w:rPr>
              <w:t xml:space="preserve"> </w:t>
            </w:r>
          </w:p>
        </w:tc>
      </w:tr>
    </w:tbl>
    <w:p w14:paraId="4508A581" w14:textId="4E715D07" w:rsidR="007D1C1D" w:rsidRDefault="00A72551" w:rsidP="00A14232">
      <w:pPr>
        <w:pStyle w:val="Reportstandard"/>
        <w:spacing w:before="240"/>
        <w:rPr>
          <w:rFonts w:cs="Times New Roman"/>
          <w:szCs w:val="24"/>
        </w:rPr>
      </w:pPr>
      <w:bookmarkStart w:id="41" w:name="_Toc197913714"/>
      <w:r w:rsidRPr="009B48FA">
        <w:rPr>
          <w:rStyle w:val="Heading1Char"/>
          <w:rFonts w:eastAsiaTheme="minorHAnsi" w:cs="Times New Roman"/>
          <w:i/>
          <w:sz w:val="24"/>
          <w:szCs w:val="24"/>
        </w:rPr>
        <w:t>Lack of growth:</w:t>
      </w:r>
      <w:r w:rsidRPr="009B48FA">
        <w:rPr>
          <w:rStyle w:val="Heading1Char"/>
          <w:rFonts w:eastAsiaTheme="minorHAnsi" w:cs="Times New Roman"/>
          <w:sz w:val="24"/>
          <w:szCs w:val="24"/>
        </w:rPr>
        <w:t xml:space="preserve"> In the previous six years, the global hospitality business, including tourism and travelling, generated total sales of $7.60 trillion, with an average annual growth rate of 8.1%, establishing it as a robust investment and workforce opportunity.   Tourism surpasses </w:t>
      </w:r>
      <w:r w:rsidRPr="009B48FA">
        <w:rPr>
          <w:rStyle w:val="Heading1Char"/>
          <w:rFonts w:eastAsiaTheme="minorHAnsi" w:cs="Times New Roman"/>
          <w:sz w:val="24"/>
          <w:szCs w:val="24"/>
        </w:rPr>
        <w:lastRenderedPageBreak/>
        <w:t xml:space="preserve">both the oil and car sectors in scale. </w:t>
      </w:r>
      <w:r w:rsidR="007D1C1D" w:rsidRPr="009B48FA">
        <w:rPr>
          <w:rStyle w:val="Heading1Char"/>
          <w:rFonts w:eastAsiaTheme="minorHAnsi" w:cs="Times New Roman"/>
          <w:sz w:val="24"/>
          <w:szCs w:val="24"/>
        </w:rPr>
        <w:t>In case of South Africa, the rate is 5.31%</w:t>
      </w:r>
      <w:bookmarkEnd w:id="41"/>
      <w:r w:rsidR="007D1C1D" w:rsidRPr="009B48FA">
        <w:rPr>
          <w:rStyle w:val="Heading1Char"/>
          <w:rFonts w:eastAsiaTheme="minorHAnsi" w:cs="Times New Roman"/>
          <w:sz w:val="24"/>
          <w:szCs w:val="24"/>
        </w:rPr>
        <w:t xml:space="preserve"> </w:t>
      </w:r>
      <w:r w:rsidR="007D1C1D" w:rsidRPr="009B48FA">
        <w:rPr>
          <w:rFonts w:cs="Times New Roman"/>
          <w:szCs w:val="24"/>
        </w:rPr>
        <w:t>(Statista, 2025)</w:t>
      </w:r>
      <w:r w:rsidR="007D1C1D" w:rsidRPr="009B48FA">
        <w:rPr>
          <w:rStyle w:val="Heading1Char"/>
          <w:rFonts w:eastAsiaTheme="minorHAnsi" w:cs="Times New Roman"/>
          <w:sz w:val="24"/>
          <w:szCs w:val="24"/>
        </w:rPr>
        <w:t xml:space="preserve">. But, in case of </w:t>
      </w:r>
      <w:r w:rsidR="007D1C1D" w:rsidRPr="009B48FA">
        <w:rPr>
          <w:rFonts w:cs="Times New Roman"/>
          <w:szCs w:val="24"/>
        </w:rPr>
        <w:t xml:space="preserve">CLHUR the rate is just 4.23 which is not meeting the market average. They are enjoying a surge in tourists in holidays, which is better than market average, but their room occupancy rate within the weekdays </w:t>
      </w:r>
      <w:proofErr w:type="gramStart"/>
      <w:r w:rsidR="007D1C1D" w:rsidRPr="009B48FA">
        <w:rPr>
          <w:rFonts w:cs="Times New Roman"/>
          <w:szCs w:val="24"/>
        </w:rPr>
        <w:t>are</w:t>
      </w:r>
      <w:proofErr w:type="gramEnd"/>
      <w:r w:rsidR="007D1C1D" w:rsidRPr="009B48FA">
        <w:rPr>
          <w:rFonts w:cs="Times New Roman"/>
          <w:szCs w:val="24"/>
        </w:rPr>
        <w:t xml:space="preserve"> not backing the hotel down (65%). They need to make a better use of their existing infrastructure for </w:t>
      </w:r>
      <w:proofErr w:type="gramStart"/>
      <w:r w:rsidR="007D1C1D" w:rsidRPr="009B48FA">
        <w:rPr>
          <w:rFonts w:cs="Times New Roman"/>
          <w:szCs w:val="24"/>
        </w:rPr>
        <w:t>business people</w:t>
      </w:r>
      <w:proofErr w:type="gramEnd"/>
      <w:r w:rsidR="007D1C1D" w:rsidRPr="009B48FA">
        <w:rPr>
          <w:rFonts w:cs="Times New Roman"/>
          <w:szCs w:val="24"/>
        </w:rPr>
        <w:t>.</w:t>
      </w:r>
    </w:p>
    <w:p w14:paraId="24FDDCAD" w14:textId="0A7D491B" w:rsidR="0083427C" w:rsidRDefault="0083427C" w:rsidP="00A14232">
      <w:pPr>
        <w:pStyle w:val="Reportstandard"/>
        <w:spacing w:before="240"/>
        <w:rPr>
          <w:rFonts w:cs="Times New Roman"/>
          <w:szCs w:val="24"/>
        </w:rPr>
      </w:pPr>
      <w:r>
        <w:rPr>
          <w:rFonts w:cs="Times New Roman"/>
          <w:noProof/>
          <w:szCs w:val="24"/>
          <w:lang w:val="en-US"/>
        </w:rPr>
        <w:drawing>
          <wp:inline distT="0" distB="0" distL="0" distR="0" wp14:anchorId="036A414B" wp14:editId="323B5820">
            <wp:extent cx="5810250" cy="2143125"/>
            <wp:effectExtent l="0" t="0" r="1905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8" r:lo="rId49" r:qs="rId50" r:cs="rId51"/>
              </a:graphicData>
            </a:graphic>
          </wp:inline>
        </w:drawing>
      </w:r>
    </w:p>
    <w:p w14:paraId="77C22CE3" w14:textId="21D1F161" w:rsidR="007D1C1D" w:rsidRDefault="001F734C" w:rsidP="006F16E7">
      <w:pPr>
        <w:pStyle w:val="Reportstandard"/>
        <w:rPr>
          <w:rFonts w:cs="Times New Roman"/>
          <w:szCs w:val="24"/>
        </w:rPr>
      </w:pPr>
      <w:r w:rsidRPr="009B48FA">
        <w:rPr>
          <w:rFonts w:cs="Times New Roman"/>
          <w:i/>
          <w:szCs w:val="24"/>
        </w:rPr>
        <w:t xml:space="preserve">Lack of a clear strategy: </w:t>
      </w:r>
      <w:r w:rsidR="006F16E7" w:rsidRPr="009B48FA">
        <w:rPr>
          <w:rFonts w:cs="Times New Roman"/>
          <w:szCs w:val="24"/>
        </w:rPr>
        <w:t xml:space="preserve">Currently, it is crucial for hospitality organisations to effectively manage and engage their clients across the product life cycle while producing services that address their evolving demands.   Leading hospitality organisations have achieved success by doing just that.   A primary focus is understanding consumer desires, perceptions, and their impressions of interactions with the company.   Numerous organisations have proactively established platforms and forums for client engagement and brand ownership. CLHUR do not have such consumer engagement, no evolving with the demands, lack of refurbishment of infrastructures etc. are hampering their consumer base. </w:t>
      </w:r>
    </w:p>
    <w:p w14:paraId="0E25D628" w14:textId="723BFC8F" w:rsidR="00FA1024" w:rsidRPr="009B48FA" w:rsidRDefault="00FA1024" w:rsidP="006F16E7">
      <w:pPr>
        <w:pStyle w:val="Reportstandard"/>
        <w:rPr>
          <w:rFonts w:cs="Times New Roman"/>
          <w:szCs w:val="24"/>
        </w:rPr>
      </w:pPr>
      <w:r>
        <w:rPr>
          <w:rFonts w:cs="Times New Roman"/>
          <w:noProof/>
          <w:szCs w:val="24"/>
          <w:lang w:val="en-US"/>
        </w:rPr>
        <w:drawing>
          <wp:inline distT="0" distB="0" distL="0" distR="0" wp14:anchorId="0254F369" wp14:editId="2AEEC8DE">
            <wp:extent cx="5857875" cy="2257425"/>
            <wp:effectExtent l="0" t="0" r="47625" b="0"/>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3" r:lo="rId54" r:qs="rId55" r:cs="rId56"/>
              </a:graphicData>
            </a:graphic>
          </wp:inline>
        </w:drawing>
      </w:r>
    </w:p>
    <w:p w14:paraId="6F40F74C" w14:textId="730C826E" w:rsidR="006F16E7" w:rsidRDefault="006F16E7" w:rsidP="006F16E7">
      <w:pPr>
        <w:pStyle w:val="Reportstandard"/>
        <w:rPr>
          <w:rFonts w:cs="Times New Roman"/>
          <w:szCs w:val="24"/>
        </w:rPr>
      </w:pPr>
      <w:r w:rsidRPr="009B48FA">
        <w:rPr>
          <w:rFonts w:cs="Times New Roman"/>
          <w:i/>
          <w:szCs w:val="24"/>
        </w:rPr>
        <w:lastRenderedPageBreak/>
        <w:t>Inefficient use of communication technology:</w:t>
      </w:r>
      <w:r w:rsidRPr="009B48FA">
        <w:rPr>
          <w:rFonts w:cs="Times New Roman"/>
          <w:szCs w:val="24"/>
        </w:rPr>
        <w:t xml:space="preserve"> Companies have created and used social networking sites to influence and engage consumers.     Advocacy groups, brand ambassadors, and emotionally committed consumers have been identified, incentivised, and represent the most strategically vital brand fans accessible to any organisation. Moreover, they do not have any mobile application to serve the clients both potential and existing.</w:t>
      </w:r>
    </w:p>
    <w:p w14:paraId="41F4ABD3" w14:textId="337832A2" w:rsidR="000B2101" w:rsidRPr="009B48FA" w:rsidRDefault="000B2101" w:rsidP="006F16E7">
      <w:pPr>
        <w:pStyle w:val="Reportstandard"/>
        <w:rPr>
          <w:rFonts w:cs="Times New Roman"/>
          <w:szCs w:val="24"/>
        </w:rPr>
      </w:pPr>
      <w:r>
        <w:rPr>
          <w:rFonts w:cs="Times New Roman"/>
          <w:noProof/>
          <w:szCs w:val="24"/>
          <w:lang w:val="en-US"/>
        </w:rPr>
        <w:drawing>
          <wp:inline distT="0" distB="0" distL="0" distR="0" wp14:anchorId="253B3650" wp14:editId="125BB4FB">
            <wp:extent cx="5731510" cy="2208728"/>
            <wp:effectExtent l="0" t="0" r="2159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8" r:lo="rId59" r:qs="rId60" r:cs="rId61"/>
              </a:graphicData>
            </a:graphic>
          </wp:inline>
        </w:drawing>
      </w:r>
    </w:p>
    <w:p w14:paraId="2A5C221C" w14:textId="3AB03B90" w:rsidR="0064361C" w:rsidRDefault="006F16E7" w:rsidP="006F16E7">
      <w:pPr>
        <w:pStyle w:val="Reportstandard"/>
        <w:rPr>
          <w:rFonts w:cs="Times New Roman"/>
          <w:szCs w:val="24"/>
        </w:rPr>
      </w:pPr>
      <w:r w:rsidRPr="009B48FA">
        <w:rPr>
          <w:rFonts w:cs="Times New Roman"/>
          <w:i/>
          <w:szCs w:val="24"/>
        </w:rPr>
        <w:t>Business analytics:</w:t>
      </w:r>
      <w:r w:rsidRPr="009B48FA">
        <w:rPr>
          <w:rFonts w:cs="Times New Roman"/>
          <w:szCs w:val="24"/>
        </w:rPr>
        <w:t xml:space="preserve"> During the modern era of business, all the </w:t>
      </w:r>
      <w:proofErr w:type="gramStart"/>
      <w:r w:rsidRPr="009B48FA">
        <w:rPr>
          <w:rFonts w:cs="Times New Roman"/>
          <w:szCs w:val="24"/>
        </w:rPr>
        <w:t>consumer based</w:t>
      </w:r>
      <w:proofErr w:type="gramEnd"/>
      <w:r w:rsidRPr="009B48FA">
        <w:rPr>
          <w:rFonts w:cs="Times New Roman"/>
          <w:szCs w:val="24"/>
        </w:rPr>
        <w:t xml:space="preserve"> organisations analyse the pattern and behaviour of their clients. In this area, CLHUR did not build a sophisticated system which can give them a comprehensive idea </w:t>
      </w:r>
      <w:r w:rsidR="0064361C" w:rsidRPr="009B48FA">
        <w:rPr>
          <w:rFonts w:cs="Times New Roman"/>
          <w:szCs w:val="24"/>
        </w:rPr>
        <w:t xml:space="preserve">about their clients. For example, higher Willingness </w:t>
      </w:r>
      <w:proofErr w:type="gramStart"/>
      <w:r w:rsidR="0064361C" w:rsidRPr="009B48FA">
        <w:rPr>
          <w:rFonts w:cs="Times New Roman"/>
          <w:szCs w:val="24"/>
        </w:rPr>
        <w:t>To</w:t>
      </w:r>
      <w:proofErr w:type="gramEnd"/>
      <w:r w:rsidR="0064361C" w:rsidRPr="009B48FA">
        <w:rPr>
          <w:rFonts w:cs="Times New Roman"/>
          <w:szCs w:val="24"/>
        </w:rPr>
        <w:t xml:space="preserve"> Pay (WTP), request for extension can give more revenue to a hotel, but lack of information cannot let them manage the customers properly.</w:t>
      </w:r>
    </w:p>
    <w:p w14:paraId="15E9C673" w14:textId="56C4E754" w:rsidR="00A0777A" w:rsidRPr="009B48FA" w:rsidRDefault="009B575A" w:rsidP="006F16E7">
      <w:pPr>
        <w:pStyle w:val="Reportstandard"/>
        <w:rPr>
          <w:rFonts w:cs="Times New Roman"/>
          <w:szCs w:val="24"/>
        </w:rPr>
      </w:pPr>
      <w:r>
        <w:rPr>
          <w:rFonts w:cs="Times New Roman"/>
          <w:noProof/>
          <w:szCs w:val="24"/>
          <w:lang w:val="en-US"/>
        </w:rPr>
        <w:drawing>
          <wp:inline distT="0" distB="0" distL="0" distR="0" wp14:anchorId="5AEB62D9" wp14:editId="05C9737F">
            <wp:extent cx="5772150" cy="3419475"/>
            <wp:effectExtent l="0" t="0" r="57150" b="0"/>
            <wp:docPr id="13" name="Diagram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3" r:lo="rId64" r:qs="rId65" r:cs="rId66"/>
              </a:graphicData>
            </a:graphic>
          </wp:inline>
        </w:drawing>
      </w:r>
    </w:p>
    <w:p w14:paraId="2B955D9F" w14:textId="77777777" w:rsidR="006F16E7" w:rsidRPr="00AA5702" w:rsidRDefault="0064361C" w:rsidP="0064361C">
      <w:pPr>
        <w:pStyle w:val="Heading1"/>
        <w:rPr>
          <w:rFonts w:cs="Times New Roman"/>
          <w:b/>
          <w:sz w:val="24"/>
          <w:szCs w:val="24"/>
        </w:rPr>
      </w:pPr>
      <w:bookmarkStart w:id="42" w:name="_Toc197913715"/>
      <w:r w:rsidRPr="00AA5702">
        <w:rPr>
          <w:rFonts w:cs="Times New Roman"/>
          <w:b/>
          <w:sz w:val="24"/>
          <w:szCs w:val="24"/>
        </w:rPr>
        <w:lastRenderedPageBreak/>
        <w:t>Recommendations and Change Management</w:t>
      </w:r>
      <w:bookmarkEnd w:id="42"/>
      <w:r w:rsidRPr="00AA5702">
        <w:rPr>
          <w:rFonts w:cs="Times New Roman"/>
          <w:b/>
          <w:sz w:val="24"/>
          <w:szCs w:val="24"/>
        </w:rPr>
        <w:t xml:space="preserve"> </w:t>
      </w:r>
    </w:p>
    <w:p w14:paraId="1C356140" w14:textId="77777777" w:rsidR="00802749" w:rsidRPr="009B48FA" w:rsidRDefault="00802749" w:rsidP="00802749">
      <w:pPr>
        <w:pStyle w:val="Reportstandard"/>
        <w:rPr>
          <w:rFonts w:cs="Times New Roman"/>
          <w:szCs w:val="24"/>
        </w:rPr>
      </w:pPr>
      <w:r w:rsidRPr="009B48FA">
        <w:rPr>
          <w:rFonts w:cs="Times New Roman"/>
          <w:szCs w:val="24"/>
        </w:rPr>
        <w:t xml:space="preserve">Based on the results, </w:t>
      </w:r>
      <w:proofErr w:type="gramStart"/>
      <w:r w:rsidRPr="009B48FA">
        <w:rPr>
          <w:rFonts w:cs="Times New Roman"/>
          <w:szCs w:val="24"/>
        </w:rPr>
        <w:t>it is clear that the</w:t>
      </w:r>
      <w:proofErr w:type="gramEnd"/>
      <w:r w:rsidRPr="009B48FA">
        <w:rPr>
          <w:rFonts w:cs="Times New Roman"/>
          <w:szCs w:val="24"/>
        </w:rPr>
        <w:t xml:space="preserve"> hotel </w:t>
      </w:r>
      <w:proofErr w:type="gramStart"/>
      <w:r w:rsidRPr="009B48FA">
        <w:rPr>
          <w:rFonts w:cs="Times New Roman"/>
          <w:szCs w:val="24"/>
        </w:rPr>
        <w:t>has to</w:t>
      </w:r>
      <w:proofErr w:type="gramEnd"/>
      <w:r w:rsidRPr="009B48FA">
        <w:rPr>
          <w:rFonts w:cs="Times New Roman"/>
          <w:szCs w:val="24"/>
        </w:rPr>
        <w:t xml:space="preserve"> make the improvement of its facilities and the introduction of innovative products its top priorities </w:t>
      </w:r>
      <w:proofErr w:type="gramStart"/>
      <w:r w:rsidRPr="009B48FA">
        <w:rPr>
          <w:rFonts w:cs="Times New Roman"/>
          <w:szCs w:val="24"/>
        </w:rPr>
        <w:t>in order to</w:t>
      </w:r>
      <w:proofErr w:type="gramEnd"/>
      <w:r w:rsidRPr="009B48FA">
        <w:rPr>
          <w:rFonts w:cs="Times New Roman"/>
          <w:szCs w:val="24"/>
        </w:rPr>
        <w:t xml:space="preserve"> differentiate itself from its rivals.   Bringing in new customers while keeping the ones you already have should be a primary focus, and this can be accomplished via the use of creative marketing techniques and methods.</w:t>
      </w:r>
    </w:p>
    <w:p w14:paraId="46E0887A" w14:textId="77777777" w:rsidR="00802749" w:rsidRPr="009B48FA" w:rsidRDefault="00802749" w:rsidP="00802749">
      <w:pPr>
        <w:pStyle w:val="Reportstandard"/>
        <w:rPr>
          <w:rFonts w:cs="Times New Roman"/>
          <w:i/>
          <w:szCs w:val="24"/>
        </w:rPr>
      </w:pPr>
      <w:r w:rsidRPr="009B48FA">
        <w:rPr>
          <w:rFonts w:cs="Times New Roman"/>
          <w:szCs w:val="24"/>
        </w:rPr>
        <w:t xml:space="preserve">Changes </w:t>
      </w:r>
      <w:proofErr w:type="gramStart"/>
      <w:r w:rsidRPr="009B48FA">
        <w:rPr>
          <w:rFonts w:cs="Times New Roman"/>
          <w:szCs w:val="24"/>
        </w:rPr>
        <w:t>are need</w:t>
      </w:r>
      <w:proofErr w:type="gramEnd"/>
      <w:r w:rsidRPr="009B48FA">
        <w:rPr>
          <w:rFonts w:cs="Times New Roman"/>
          <w:szCs w:val="24"/>
        </w:rPr>
        <w:t xml:space="preserve"> to be made to the hotel's organisational culture and leadership style, </w:t>
      </w:r>
      <w:proofErr w:type="gramStart"/>
      <w:r w:rsidRPr="009B48FA">
        <w:rPr>
          <w:rFonts w:cs="Times New Roman"/>
          <w:szCs w:val="24"/>
        </w:rPr>
        <w:t>despite the fact that</w:t>
      </w:r>
      <w:proofErr w:type="gramEnd"/>
      <w:r w:rsidRPr="009B48FA">
        <w:rPr>
          <w:rFonts w:cs="Times New Roman"/>
          <w:szCs w:val="24"/>
        </w:rPr>
        <w:t xml:space="preserve"> the hotel continues to retain a great reputation and provide outstanding services.   The superiors are responsible for determining </w:t>
      </w:r>
      <w:proofErr w:type="gramStart"/>
      <w:r w:rsidRPr="009B48FA">
        <w:rPr>
          <w:rFonts w:cs="Times New Roman"/>
          <w:szCs w:val="24"/>
        </w:rPr>
        <w:t>the means by which</w:t>
      </w:r>
      <w:proofErr w:type="gramEnd"/>
      <w:r w:rsidRPr="009B48FA">
        <w:rPr>
          <w:rFonts w:cs="Times New Roman"/>
          <w:szCs w:val="24"/>
        </w:rPr>
        <w:t xml:space="preserve"> they may improve employee engagement and encourage greater communication across the different levels of the company.   There is a possibility that this may result in favourable results for the hotel, such as improved service, more innovation, and useful insights for management on aspects that they would ignore.   Additionally, this will enhance the links between workers and supervisors, which will contribute to the development of a pleasant environment in the workplace</w:t>
      </w:r>
      <w:r w:rsidRPr="009B48FA">
        <w:rPr>
          <w:rFonts w:cs="Times New Roman"/>
          <w:i/>
          <w:szCs w:val="24"/>
        </w:rPr>
        <w:t>.</w:t>
      </w:r>
    </w:p>
    <w:p w14:paraId="2EE07AF3" w14:textId="77777777" w:rsidR="008240CE" w:rsidRPr="009B48FA" w:rsidRDefault="00FF067E" w:rsidP="00802749">
      <w:pPr>
        <w:pStyle w:val="Reportstandard"/>
        <w:rPr>
          <w:rFonts w:cs="Times New Roman"/>
          <w:szCs w:val="24"/>
        </w:rPr>
      </w:pPr>
      <w:r w:rsidRPr="009B48FA">
        <w:rPr>
          <w:rFonts w:cs="Times New Roman"/>
          <w:i/>
          <w:szCs w:val="24"/>
        </w:rPr>
        <w:t>Increase of Revenue Generation:</w:t>
      </w:r>
      <w:r w:rsidRPr="009B48FA">
        <w:rPr>
          <w:rFonts w:cs="Times New Roman"/>
          <w:color w:val="FF0000"/>
          <w:szCs w:val="24"/>
        </w:rPr>
        <w:t xml:space="preserve"> </w:t>
      </w:r>
      <w:r w:rsidR="00924687" w:rsidRPr="009B48FA">
        <w:rPr>
          <w:rFonts w:cs="Times New Roman"/>
          <w:szCs w:val="24"/>
        </w:rPr>
        <w:t>Yeoman &amp; McMahon-Beattie (2012</w:t>
      </w:r>
      <w:r w:rsidR="008240CE" w:rsidRPr="009B48FA">
        <w:rPr>
          <w:rFonts w:cs="Times New Roman"/>
          <w:szCs w:val="24"/>
        </w:rPr>
        <w:t>) highlighted dynamic pricing, customer and price accountability, and organisational pricing skills as three of the ten important factors in the latter phases (concurrent) of revenue management development</w:t>
      </w:r>
      <w:r w:rsidR="00924687" w:rsidRPr="009B48FA">
        <w:rPr>
          <w:rFonts w:cs="Times New Roman"/>
          <w:szCs w:val="24"/>
        </w:rPr>
        <w:t xml:space="preserve"> (McGuire, 2015)</w:t>
      </w:r>
      <w:r w:rsidR="008240CE" w:rsidRPr="009B48FA">
        <w:rPr>
          <w:rFonts w:cs="Times New Roman"/>
          <w:szCs w:val="24"/>
        </w:rPr>
        <w:t xml:space="preserve">.  Determining the price of a service or good is complex </w:t>
      </w:r>
      <w:r w:rsidR="00924687" w:rsidRPr="009B48FA">
        <w:rPr>
          <w:rFonts w:cs="Times New Roman"/>
          <w:szCs w:val="24"/>
        </w:rPr>
        <w:t xml:space="preserve">(Rivera and </w:t>
      </w:r>
      <w:proofErr w:type="spellStart"/>
      <w:r w:rsidR="00924687" w:rsidRPr="009B48FA">
        <w:rPr>
          <w:rFonts w:cs="Times New Roman"/>
          <w:szCs w:val="24"/>
        </w:rPr>
        <w:t>Roeschmann</w:t>
      </w:r>
      <w:proofErr w:type="spellEnd"/>
      <w:r w:rsidR="00924687" w:rsidRPr="009B48FA">
        <w:rPr>
          <w:rFonts w:cs="Times New Roman"/>
          <w:szCs w:val="24"/>
        </w:rPr>
        <w:t>, 2018)</w:t>
      </w:r>
      <w:r w:rsidR="008240CE" w:rsidRPr="009B48FA">
        <w:rPr>
          <w:rFonts w:cs="Times New Roman"/>
          <w:szCs w:val="24"/>
        </w:rPr>
        <w:t xml:space="preserve">, and with airlines using variable pricing for identical products (seats/tickets), it has been shown that price may be diversified (elastic), and demand, reflecting consumer sensitivity to price, is varied </w:t>
      </w:r>
      <w:r w:rsidR="00924687" w:rsidRPr="009B48FA">
        <w:rPr>
          <w:rFonts w:cs="Times New Roman"/>
          <w:szCs w:val="24"/>
        </w:rPr>
        <w:t>('Total Hotel Revenue Management,' 2015)</w:t>
      </w:r>
      <w:r w:rsidR="008240CE" w:rsidRPr="009B48FA">
        <w:rPr>
          <w:rFonts w:cs="Times New Roman"/>
          <w:szCs w:val="24"/>
        </w:rPr>
        <w:t xml:space="preserve">.  With some exceptions, microeconomic theory often applies when prices vary, resulting in demand moving inversely to price; hence, a standard demand line is downward sloping, positive, and linear.  If the quality element diminishes with a reduced price, demand may not conform to theoretical expectations.  The segregation of students or residents and </w:t>
      </w:r>
      <w:proofErr w:type="gramStart"/>
      <w:r w:rsidR="008240CE" w:rsidRPr="009B48FA">
        <w:rPr>
          <w:rFonts w:cs="Times New Roman"/>
          <w:szCs w:val="24"/>
        </w:rPr>
        <w:t>geographically-based</w:t>
      </w:r>
      <w:proofErr w:type="gramEnd"/>
      <w:r w:rsidR="008240CE" w:rsidRPr="009B48FA">
        <w:rPr>
          <w:rFonts w:cs="Times New Roman"/>
          <w:szCs w:val="24"/>
        </w:rPr>
        <w:t xml:space="preserve"> pricing, which entails varying values for identical products in various locations, is crucial for price differentiation and, eventually, market segmentation to maximise profits.</w:t>
      </w:r>
    </w:p>
    <w:p w14:paraId="74D992D1" w14:textId="77777777" w:rsidR="008240CE" w:rsidRPr="009B48FA" w:rsidRDefault="008240CE" w:rsidP="008240CE">
      <w:pPr>
        <w:pStyle w:val="Reportstandard"/>
        <w:rPr>
          <w:rFonts w:cs="Times New Roman"/>
          <w:szCs w:val="24"/>
        </w:rPr>
      </w:pPr>
      <w:r w:rsidRPr="009B48FA">
        <w:rPr>
          <w:rFonts w:cs="Times New Roman"/>
          <w:szCs w:val="24"/>
        </w:rPr>
        <w:t xml:space="preserve">The price lever may be modified in real-time (flexible pricing) to address anticipated or unforeseen fluctuations in demand, thereby influencing both revenue and profit margins </w:t>
      </w:r>
      <w:r w:rsidR="00924687" w:rsidRPr="009B48FA">
        <w:rPr>
          <w:rFonts w:cs="Times New Roman"/>
          <w:szCs w:val="24"/>
        </w:rPr>
        <w:t>(Baker and Collier, 2023)</w:t>
      </w:r>
      <w:r w:rsidRPr="009B48FA">
        <w:rPr>
          <w:rFonts w:cs="Times New Roman"/>
          <w:szCs w:val="24"/>
        </w:rPr>
        <w:t>, as well as the positioning of the produ</w:t>
      </w:r>
      <w:r w:rsidR="00924687" w:rsidRPr="009B48FA">
        <w:rPr>
          <w:rFonts w:cs="Times New Roman"/>
          <w:szCs w:val="24"/>
        </w:rPr>
        <w:t>ct from a value-add standpoint (Ye, Yan and Xie, 2020)</w:t>
      </w:r>
      <w:r w:rsidRPr="009B48FA">
        <w:rPr>
          <w:rFonts w:cs="Times New Roman"/>
          <w:szCs w:val="24"/>
        </w:rPr>
        <w:t>.  These pricing optimisation methods are used to enhance income.</w:t>
      </w:r>
    </w:p>
    <w:p w14:paraId="59E25442" w14:textId="77777777" w:rsidR="0064361C" w:rsidRPr="009B48FA" w:rsidRDefault="008240CE" w:rsidP="008240CE">
      <w:pPr>
        <w:pStyle w:val="Reportstandard"/>
        <w:rPr>
          <w:rFonts w:cs="Times New Roman"/>
          <w:color w:val="FF0000"/>
          <w:szCs w:val="24"/>
        </w:rPr>
      </w:pPr>
      <w:r w:rsidRPr="009B48FA">
        <w:rPr>
          <w:rFonts w:cs="Times New Roman"/>
          <w:szCs w:val="24"/>
        </w:rPr>
        <w:lastRenderedPageBreak/>
        <w:t xml:space="preserve">The advancement of revenue management for forecasting originated from Littlewood’s rule for controlling inventory and was subsequently enhanced by </w:t>
      </w:r>
      <w:proofErr w:type="spellStart"/>
      <w:r w:rsidRPr="009B48FA">
        <w:rPr>
          <w:rFonts w:cs="Times New Roman"/>
          <w:szCs w:val="24"/>
        </w:rPr>
        <w:t>Belobaba</w:t>
      </w:r>
      <w:proofErr w:type="spellEnd"/>
      <w:r w:rsidRPr="009B48FA">
        <w:rPr>
          <w:rFonts w:cs="Times New Roman"/>
          <w:szCs w:val="24"/>
        </w:rPr>
        <w:t xml:space="preserve"> in 1987, resulting in the formulation of Expected Marginal Seat Revenue (EMSR), which serves as an extension of Littlewood’s rule and now underpins numerous revenue management systems</w:t>
      </w:r>
      <w:r w:rsidR="00924687" w:rsidRPr="009B48FA">
        <w:rPr>
          <w:rFonts w:cs="Times New Roman"/>
          <w:szCs w:val="24"/>
        </w:rPr>
        <w:t xml:space="preserve"> (Anderson and Kimes, 2022)</w:t>
      </w:r>
      <w:r w:rsidRPr="009B48FA">
        <w:rPr>
          <w:rFonts w:cs="Times New Roman"/>
          <w:szCs w:val="24"/>
        </w:rPr>
        <w:t xml:space="preserve">.  Demand forecasting may be accomplished using techniques such as linear regression or the widely used longitudinal model </w:t>
      </w:r>
      <w:r w:rsidR="00924687" w:rsidRPr="009B48FA">
        <w:rPr>
          <w:rFonts w:cs="Times New Roman"/>
          <w:szCs w:val="24"/>
        </w:rPr>
        <w:t xml:space="preserve">(Meehan </w:t>
      </w:r>
      <w:r w:rsidR="00924687" w:rsidRPr="009B48FA">
        <w:rPr>
          <w:rFonts w:cs="Times New Roman"/>
          <w:i/>
          <w:iCs/>
          <w:szCs w:val="24"/>
        </w:rPr>
        <w:t>et al.</w:t>
      </w:r>
      <w:r w:rsidR="00924687" w:rsidRPr="009B48FA">
        <w:rPr>
          <w:rFonts w:cs="Times New Roman"/>
          <w:szCs w:val="24"/>
        </w:rPr>
        <w:t>, 2024)</w:t>
      </w:r>
      <w:r w:rsidRPr="009B48FA">
        <w:rPr>
          <w:rFonts w:cs="Times New Roman"/>
          <w:szCs w:val="24"/>
        </w:rPr>
        <w:t>.</w:t>
      </w:r>
    </w:p>
    <w:p w14:paraId="5AC75D63" w14:textId="77777777" w:rsidR="00FF067E" w:rsidRPr="009B48FA" w:rsidRDefault="00FF067E" w:rsidP="00FF067E">
      <w:pPr>
        <w:pStyle w:val="Reportstandard"/>
        <w:rPr>
          <w:rFonts w:cs="Times New Roman"/>
          <w:szCs w:val="24"/>
        </w:rPr>
      </w:pPr>
      <w:r w:rsidRPr="009B48FA">
        <w:rPr>
          <w:rFonts w:cs="Times New Roman"/>
          <w:szCs w:val="24"/>
        </w:rPr>
        <w:t>To determine room pricing, the optimum price demand has been assessed and juxtaposed with the actual net rate demand from the year before to identify discrepancies in room demand and assess the most suitable pricing strategy for all market segments across weekdays and weekend categories.  The objective of room pricing is to optimise revenues and profits via data analysis and to devise the most effective approach, such as increasing Average Daily Rate (ADR) or occupancy</w:t>
      </w:r>
      <w:r w:rsidR="00095F38" w:rsidRPr="009B48FA">
        <w:rPr>
          <w:rFonts w:cs="Times New Roman"/>
          <w:szCs w:val="24"/>
        </w:rPr>
        <w:t xml:space="preserve"> Aznar (2020)</w:t>
      </w:r>
      <w:r w:rsidRPr="009B48FA">
        <w:rPr>
          <w:rFonts w:cs="Times New Roman"/>
          <w:szCs w:val="24"/>
        </w:rPr>
        <w:t>.</w:t>
      </w:r>
    </w:p>
    <w:p w14:paraId="2D569102" w14:textId="77777777" w:rsidR="00FF067E" w:rsidRPr="009B48FA" w:rsidRDefault="00FF067E" w:rsidP="00FF067E">
      <w:pPr>
        <w:pStyle w:val="Reportstandard"/>
        <w:rPr>
          <w:rFonts w:cs="Times New Roman"/>
          <w:szCs w:val="24"/>
        </w:rPr>
      </w:pPr>
      <w:r w:rsidRPr="009B48FA">
        <w:rPr>
          <w:rFonts w:cs="Times New Roman"/>
          <w:szCs w:val="24"/>
        </w:rPr>
        <w:t>Given the price elasticity, the Average Daily Rate (ADR) may be augmented at two intervals to enhance income while accommodating a decline in occupancy.  These groups may be more stringently rate-fenced by cancellation and no-show regulations that safeguard against revenue loss.  The weekends are functioning well; however, the Average Daily Rate (ADR) may be enhanced in the Premium, Contract, and Tour sectors due to strong market penetration, which would optimise income more effectively</w:t>
      </w:r>
      <w:r w:rsidR="00095F38" w:rsidRPr="009B48FA">
        <w:rPr>
          <w:rFonts w:cs="Times New Roman"/>
          <w:szCs w:val="24"/>
        </w:rPr>
        <w:t xml:space="preserve"> Baker (2012)</w:t>
      </w:r>
      <w:r w:rsidRPr="009B48FA">
        <w:rPr>
          <w:rFonts w:cs="Times New Roman"/>
          <w:szCs w:val="24"/>
        </w:rPr>
        <w:t>.  It is essential to restrict low-priced reservations to guarantee enough availability for higher fare classes.</w:t>
      </w:r>
    </w:p>
    <w:p w14:paraId="6D05BEBC" w14:textId="77777777" w:rsidR="00FF067E" w:rsidRPr="009B48FA" w:rsidRDefault="00FF067E" w:rsidP="00FF067E">
      <w:pPr>
        <w:pStyle w:val="Reportstandard"/>
        <w:rPr>
          <w:rFonts w:cs="Times New Roman"/>
          <w:szCs w:val="24"/>
        </w:rPr>
      </w:pPr>
      <w:r w:rsidRPr="009B48FA">
        <w:rPr>
          <w:rFonts w:cs="Times New Roman"/>
          <w:szCs w:val="24"/>
        </w:rPr>
        <w:t>The business class represents the least lucrative category; thus, more emphasis may be placed on clients with a higher willingness to pay, allowing for focused marketing towards higher ticket classes by reducing prices in lower fare categories.  The distribution of weekend rooms to the tour section across all quarters may be reduced by elevating the Average Daily Rate (ADR) to its ideal price estimate, so allowing for a greater allocation of rooms to the bar average segment at the optimal price, which would enhance total income.  Given the price elasticity at the ideal price, tour prices might be raised by 10%, permitting a little decline in occupancy that would allocate inventory for higher-paying guests.</w:t>
      </w:r>
    </w:p>
    <w:p w14:paraId="1073174E" w14:textId="77777777" w:rsidR="00802749" w:rsidRPr="009B48FA" w:rsidRDefault="00802749" w:rsidP="00802749">
      <w:pPr>
        <w:pStyle w:val="Reportstandard"/>
        <w:rPr>
          <w:rFonts w:cs="Times New Roman"/>
          <w:i/>
          <w:szCs w:val="24"/>
        </w:rPr>
      </w:pPr>
      <w:r w:rsidRPr="009B48FA">
        <w:rPr>
          <w:rFonts w:cs="Times New Roman"/>
          <w:i/>
          <w:szCs w:val="24"/>
        </w:rPr>
        <w:t>Novel paradigm of all-inclusive lodging</w:t>
      </w:r>
    </w:p>
    <w:p w14:paraId="2A51B91E" w14:textId="77777777" w:rsidR="00C81BDD" w:rsidRDefault="00802749" w:rsidP="00802749">
      <w:pPr>
        <w:pStyle w:val="Reportstandard"/>
        <w:rPr>
          <w:rFonts w:cs="Times New Roman"/>
          <w:szCs w:val="24"/>
        </w:rPr>
      </w:pPr>
      <w:r w:rsidRPr="009B48FA">
        <w:rPr>
          <w:rFonts w:cs="Times New Roman"/>
          <w:szCs w:val="24"/>
        </w:rPr>
        <w:t>In recent years, the all-inclusive concept has gained prominence in several hotels worldwide.  The establishment does not provide an all-inclusive option for clients.  Numerous hotels in the vicinity have included all-inclusive options into their packages.  This may significantly contribute to a decline in reservations, particularly among families for whom th</w:t>
      </w:r>
      <w:r w:rsidR="00F0095D" w:rsidRPr="009B48FA">
        <w:rPr>
          <w:rFonts w:cs="Times New Roman"/>
          <w:szCs w:val="24"/>
        </w:rPr>
        <w:t xml:space="preserve">is notion is </w:t>
      </w:r>
      <w:r w:rsidR="00F0095D" w:rsidRPr="009B48FA">
        <w:rPr>
          <w:rFonts w:cs="Times New Roman"/>
          <w:szCs w:val="24"/>
        </w:rPr>
        <w:lastRenderedPageBreak/>
        <w:t xml:space="preserve">highly emphasised. </w:t>
      </w:r>
      <w:r w:rsidRPr="009B48FA">
        <w:rPr>
          <w:rFonts w:cs="Times New Roman"/>
          <w:szCs w:val="24"/>
        </w:rPr>
        <w:t>The hotel must provide quality facilities and superior goods; nevertheless, as travel becomes more accessible, client expectations rise.  This hotel has lacked creative offerings for some time, maybe leading clients to choose a competitor's establishment with contemporary items</w:t>
      </w:r>
      <w:r w:rsidR="00095F38" w:rsidRPr="009B48FA">
        <w:rPr>
          <w:rFonts w:cs="Times New Roman"/>
          <w:szCs w:val="24"/>
        </w:rPr>
        <w:t xml:space="preserve"> (Anand, 2025)</w:t>
      </w:r>
      <w:r w:rsidRPr="009B48FA">
        <w:rPr>
          <w:rFonts w:cs="Times New Roman"/>
          <w:szCs w:val="24"/>
        </w:rPr>
        <w:t>.</w:t>
      </w:r>
    </w:p>
    <w:p w14:paraId="1A2B7E80" w14:textId="77777777" w:rsidR="00F0095D" w:rsidRPr="009B48FA" w:rsidRDefault="00F0095D" w:rsidP="00F0095D">
      <w:pPr>
        <w:pStyle w:val="Reportstandard"/>
        <w:rPr>
          <w:rStyle w:val="Heading1Char"/>
          <w:rFonts w:eastAsiaTheme="minorHAnsi" w:cs="Times New Roman"/>
          <w:i/>
          <w:sz w:val="24"/>
          <w:szCs w:val="24"/>
        </w:rPr>
      </w:pPr>
      <w:bookmarkStart w:id="43" w:name="_Toc197913716"/>
      <w:r w:rsidRPr="009B48FA">
        <w:rPr>
          <w:rStyle w:val="Heading1Char"/>
          <w:rFonts w:eastAsiaTheme="minorHAnsi" w:cs="Times New Roman"/>
          <w:i/>
          <w:sz w:val="24"/>
          <w:szCs w:val="24"/>
        </w:rPr>
        <w:t>Use of business analytics:</w:t>
      </w:r>
      <w:bookmarkEnd w:id="43"/>
    </w:p>
    <w:p w14:paraId="11A0A641" w14:textId="77777777" w:rsidR="00F0095D" w:rsidRPr="009B48FA" w:rsidRDefault="00F0095D" w:rsidP="00F0095D">
      <w:pPr>
        <w:pStyle w:val="Reportstandard"/>
        <w:rPr>
          <w:rStyle w:val="Heading1Char"/>
          <w:rFonts w:eastAsiaTheme="minorHAnsi" w:cs="Times New Roman"/>
          <w:sz w:val="24"/>
          <w:szCs w:val="24"/>
        </w:rPr>
      </w:pPr>
      <w:bookmarkStart w:id="44" w:name="_Toc197913717"/>
      <w:r w:rsidRPr="009B48FA">
        <w:rPr>
          <w:rStyle w:val="Heading1Char"/>
          <w:rFonts w:eastAsiaTheme="minorHAnsi" w:cs="Times New Roman"/>
          <w:sz w:val="24"/>
          <w:szCs w:val="24"/>
        </w:rPr>
        <w:t>Specific inputs are required for analytics, which serve as the foundation for statistical application.  The chosen characteristics must be relevant to the intended output data set to avoid under fitting.  Consequently, the relationship between many variables is examined against another feature and output to assess correlation</w:t>
      </w:r>
      <w:r w:rsidR="00095F38" w:rsidRPr="009B48FA">
        <w:rPr>
          <w:rStyle w:val="Heading1Char"/>
          <w:rFonts w:eastAsiaTheme="minorHAnsi" w:cs="Times New Roman"/>
          <w:sz w:val="24"/>
          <w:szCs w:val="24"/>
        </w:rPr>
        <w:t xml:space="preserve"> </w:t>
      </w:r>
      <w:r w:rsidR="00095F38" w:rsidRPr="009B48FA">
        <w:rPr>
          <w:rFonts w:cs="Times New Roman"/>
          <w:szCs w:val="24"/>
        </w:rPr>
        <w:t>(Anand and L, 2025)</w:t>
      </w:r>
      <w:r w:rsidRPr="009B48FA">
        <w:rPr>
          <w:rStyle w:val="Heading1Char"/>
          <w:rFonts w:eastAsiaTheme="minorHAnsi" w:cs="Times New Roman"/>
          <w:sz w:val="24"/>
          <w:szCs w:val="24"/>
        </w:rPr>
        <w:t>.  Historical reservations are most beneficial when accompanied with daily occupancy statistics and corresponding rates.  The analytics software, equipped with a built-in holiday calendar, may facilitate the analysis of how a certain vacation occurring at a given time of the week may enhance or hinder company performance.  A vacation coinciding with a weekend provides an extended break for travel, but vacationing on a weekend is detrimental to business.  Seasons are inherently identified by historical patterns.  Another objective is to safeguard corporate customer records, which notifies them of impending renewals and articulates the reasons for selecting your services once more. An online program facilitates the understanding of many metrics, such as booking velocity and current demand rates.  The existing statistics are invaluable as they facilitate the management of unforeseen market occurrences without requiring human involvement to modify rates</w:t>
      </w:r>
      <w:r w:rsidR="00095F38" w:rsidRPr="009B48FA">
        <w:rPr>
          <w:rStyle w:val="Heading1Char"/>
          <w:rFonts w:eastAsiaTheme="minorHAnsi" w:cs="Times New Roman"/>
          <w:sz w:val="24"/>
          <w:szCs w:val="24"/>
        </w:rPr>
        <w:t xml:space="preserve"> </w:t>
      </w:r>
      <w:r w:rsidR="00095F38" w:rsidRPr="009B48FA">
        <w:rPr>
          <w:rFonts w:cs="Times New Roman"/>
          <w:szCs w:val="24"/>
        </w:rPr>
        <w:t>(</w:t>
      </w:r>
      <w:proofErr w:type="spellStart"/>
      <w:r w:rsidR="00095F38" w:rsidRPr="009B48FA">
        <w:rPr>
          <w:rFonts w:cs="Times New Roman"/>
          <w:szCs w:val="24"/>
        </w:rPr>
        <w:t>Garabiles</w:t>
      </w:r>
      <w:proofErr w:type="spellEnd"/>
      <w:r w:rsidR="00095F38" w:rsidRPr="009B48FA">
        <w:rPr>
          <w:rFonts w:cs="Times New Roman"/>
          <w:szCs w:val="24"/>
        </w:rPr>
        <w:t xml:space="preserve"> and </w:t>
      </w:r>
      <w:proofErr w:type="spellStart"/>
      <w:r w:rsidR="00095F38" w:rsidRPr="009B48FA">
        <w:rPr>
          <w:rFonts w:cs="Times New Roman"/>
          <w:szCs w:val="24"/>
        </w:rPr>
        <w:t>Buntalilio</w:t>
      </w:r>
      <w:proofErr w:type="spellEnd"/>
      <w:r w:rsidR="00095F38" w:rsidRPr="009B48FA">
        <w:rPr>
          <w:rFonts w:cs="Times New Roman"/>
          <w:szCs w:val="24"/>
        </w:rPr>
        <w:t>, 2025)</w:t>
      </w:r>
      <w:r w:rsidRPr="009B48FA">
        <w:rPr>
          <w:rStyle w:val="Heading1Char"/>
          <w:rFonts w:eastAsiaTheme="minorHAnsi" w:cs="Times New Roman"/>
          <w:sz w:val="24"/>
          <w:szCs w:val="24"/>
        </w:rPr>
        <w:t>.  For instance, if the government abruptly increases taxes, this may immediately diminish demand.  This may be readily gathered and modified by online real-time data analysis without human involvement. To evaluate the impact of room categories on a hotel's total income, it is essential to identify which ones are in higher demand and the premium that customers are prepared to pay for them.  The proportion of business booked for each accommodation category (Deluxe, Executive, etc.) given at a negotiated rate must be evaluated.  This may assist in identifying chances for generating more money via modified pricing at the account level.  At the segment level, such inspection may often result in insights about inventory management.</w:t>
      </w:r>
      <w:bookmarkEnd w:id="44"/>
    </w:p>
    <w:p w14:paraId="5B16D677" w14:textId="77777777" w:rsidR="00095F38" w:rsidRPr="00155784" w:rsidRDefault="00F0095D" w:rsidP="00A43F6A">
      <w:pPr>
        <w:pStyle w:val="Reportstandard"/>
        <w:rPr>
          <w:rStyle w:val="Heading1Char"/>
          <w:rFonts w:eastAsiaTheme="minorHAnsi" w:cs="Times New Roman"/>
          <w:sz w:val="24"/>
          <w:szCs w:val="24"/>
        </w:rPr>
      </w:pPr>
      <w:bookmarkStart w:id="45" w:name="_Toc197913718"/>
      <w:r w:rsidRPr="009B48FA">
        <w:rPr>
          <w:rStyle w:val="Heading1Char"/>
          <w:rFonts w:eastAsiaTheme="minorHAnsi" w:cs="Times New Roman"/>
          <w:sz w:val="24"/>
          <w:szCs w:val="24"/>
        </w:rPr>
        <w:t xml:space="preserve">Obtaining feedback has always been a valuable practice; </w:t>
      </w:r>
      <w:proofErr w:type="gramStart"/>
      <w:r w:rsidRPr="009B48FA">
        <w:rPr>
          <w:rStyle w:val="Heading1Char"/>
          <w:rFonts w:eastAsiaTheme="minorHAnsi" w:cs="Times New Roman"/>
          <w:sz w:val="24"/>
          <w:szCs w:val="24"/>
        </w:rPr>
        <w:t>but,</w:t>
      </w:r>
      <w:proofErr w:type="gramEnd"/>
      <w:r w:rsidRPr="009B48FA">
        <w:rPr>
          <w:rStyle w:val="Heading1Char"/>
          <w:rFonts w:eastAsiaTheme="minorHAnsi" w:cs="Times New Roman"/>
          <w:sz w:val="24"/>
          <w:szCs w:val="24"/>
        </w:rPr>
        <w:t xml:space="preserve"> physically reviewing hundreds of forms to extract minor business insights becomes impracticable and time-consuming.  This is wherein data structure is essential, as it facilitates the organisation of data and the comparison of various parameters to identify deficiencies or strengths in a firm that need improvement.  An </w:t>
      </w:r>
      <w:r w:rsidRPr="009B48FA">
        <w:rPr>
          <w:rStyle w:val="Heading1Char"/>
          <w:rFonts w:eastAsiaTheme="minorHAnsi" w:cs="Times New Roman"/>
          <w:sz w:val="24"/>
          <w:szCs w:val="24"/>
        </w:rPr>
        <w:lastRenderedPageBreak/>
        <w:t xml:space="preserve">extensive feedback analysis may identify patterns that indicate the optimal timing for refurbishment.  The El Cortez Hotel and Casino commenced operations in Las Vegas in 1941.  The facility has 364 accommodations with an extensive selection of dining and beverage choices.  The property, </w:t>
      </w:r>
      <w:proofErr w:type="gramStart"/>
      <w:r w:rsidRPr="009B48FA">
        <w:rPr>
          <w:rStyle w:val="Heading1Char"/>
          <w:rFonts w:eastAsiaTheme="minorHAnsi" w:cs="Times New Roman"/>
          <w:sz w:val="24"/>
          <w:szCs w:val="24"/>
        </w:rPr>
        <w:t>similar to</w:t>
      </w:r>
      <w:proofErr w:type="gramEnd"/>
      <w:r w:rsidRPr="009B48FA">
        <w:rPr>
          <w:rStyle w:val="Heading1Char"/>
          <w:rFonts w:eastAsiaTheme="minorHAnsi" w:cs="Times New Roman"/>
          <w:sz w:val="24"/>
          <w:szCs w:val="24"/>
        </w:rPr>
        <w:t xml:space="preserve"> the broader Vegas market, was adversely affected by the economic crisis in 2008.  The recession altered customer buying patterns, prompting the hotel to see the need of revitalising its earnings.  In 2013, the hotel adopted the Duetto program as the cornerstone of its revenue approach, an online platform that provided insights via market information, precise forecasts, price suggestions, and historical data comparisons.  The system's distinctive Smart Alerts function emphasised critical dates requiring attention that would often be neglected.  This resulted in an increase of 30% in cash income, a 10% rise in ADR, and a 109% boost in direct place nights.  The hotel increased the level of occupancy by 4.5%</w:t>
      </w:r>
      <w:r w:rsidR="00095F38" w:rsidRPr="009B48FA">
        <w:rPr>
          <w:rStyle w:val="Heading1Char"/>
          <w:rFonts w:eastAsiaTheme="minorHAnsi" w:cs="Times New Roman"/>
          <w:sz w:val="24"/>
          <w:szCs w:val="24"/>
        </w:rPr>
        <w:t xml:space="preserve"> </w:t>
      </w:r>
      <w:r w:rsidR="00095F38" w:rsidRPr="009B48FA">
        <w:rPr>
          <w:rFonts w:cs="Times New Roman"/>
          <w:szCs w:val="24"/>
        </w:rPr>
        <w:t>(</w:t>
      </w:r>
      <w:proofErr w:type="spellStart"/>
      <w:r w:rsidR="00095F38" w:rsidRPr="009B48FA">
        <w:rPr>
          <w:rFonts w:cs="Times New Roman"/>
          <w:szCs w:val="24"/>
        </w:rPr>
        <w:t>Oloso</w:t>
      </w:r>
      <w:proofErr w:type="spellEnd"/>
      <w:r w:rsidR="00095F38" w:rsidRPr="009B48FA">
        <w:rPr>
          <w:rFonts w:cs="Times New Roman"/>
          <w:szCs w:val="24"/>
        </w:rPr>
        <w:t xml:space="preserve"> and Omar, 2025)</w:t>
      </w:r>
      <w:r w:rsidRPr="009B48FA">
        <w:rPr>
          <w:rStyle w:val="Heading1Char"/>
          <w:rFonts w:eastAsiaTheme="minorHAnsi" w:cs="Times New Roman"/>
          <w:sz w:val="24"/>
          <w:szCs w:val="24"/>
        </w:rPr>
        <w:t>.</w:t>
      </w:r>
      <w:bookmarkEnd w:id="45"/>
      <w:r w:rsidR="007D1C1D" w:rsidRPr="009B48FA">
        <w:rPr>
          <w:rStyle w:val="Heading1Char"/>
          <w:rFonts w:eastAsiaTheme="minorHAnsi" w:cs="Times New Roman"/>
          <w:sz w:val="24"/>
          <w:szCs w:val="24"/>
        </w:rPr>
        <w:t xml:space="preserve">  </w:t>
      </w:r>
      <w:bookmarkStart w:id="46" w:name="_Toc197913719"/>
    </w:p>
    <w:p w14:paraId="162E7EAE" w14:textId="77777777" w:rsidR="004D1225" w:rsidRPr="009B48FA" w:rsidRDefault="006B08B5" w:rsidP="00A43F6A">
      <w:pPr>
        <w:pStyle w:val="Reportstandard"/>
        <w:rPr>
          <w:rStyle w:val="Heading1Char"/>
          <w:rFonts w:eastAsiaTheme="minorHAnsi" w:cs="Times New Roman"/>
          <w:i/>
          <w:sz w:val="24"/>
          <w:szCs w:val="24"/>
        </w:rPr>
      </w:pPr>
      <w:r w:rsidRPr="009B48FA">
        <w:rPr>
          <w:rStyle w:val="Heading1Char"/>
          <w:rFonts w:eastAsiaTheme="minorHAnsi" w:cs="Times New Roman"/>
          <w:i/>
          <w:sz w:val="24"/>
          <w:szCs w:val="24"/>
        </w:rPr>
        <w:t>Use of technology</w:t>
      </w:r>
      <w:bookmarkEnd w:id="46"/>
    </w:p>
    <w:p w14:paraId="10BE9ED3" w14:textId="77777777" w:rsidR="006B08B5" w:rsidRPr="009B48FA" w:rsidRDefault="006B08B5" w:rsidP="006B08B5">
      <w:pPr>
        <w:pStyle w:val="Reportstandard"/>
        <w:rPr>
          <w:rStyle w:val="Heading1Char"/>
          <w:rFonts w:eastAsiaTheme="minorHAnsi" w:cs="Times New Roman"/>
          <w:sz w:val="24"/>
          <w:szCs w:val="24"/>
        </w:rPr>
      </w:pPr>
      <w:bookmarkStart w:id="47" w:name="_Toc197913720"/>
      <w:r w:rsidRPr="009B48FA">
        <w:rPr>
          <w:rStyle w:val="Heading1Char"/>
          <w:rFonts w:eastAsiaTheme="minorHAnsi" w:cs="Times New Roman"/>
          <w:sz w:val="24"/>
          <w:szCs w:val="24"/>
        </w:rPr>
        <w:t>Healthcare service providers are incurring substantial IT investments to overhaul their technical infrastructure.  In 2016, midscale hotels dominated IT spending at 7.3%, followed by upscale hotels at 6.1% and luxury hotels at 5.6%.  The expenditures primarily concentrate on the digitalisation of the service infrastructure to benefit both customers and service providers in the hotel trade.  Advancements in electronic devices and IoT are propelling the transformation of technology deployed in the hospitality service platform</w:t>
      </w:r>
      <w:r w:rsidR="00095F38" w:rsidRPr="009B48FA">
        <w:rPr>
          <w:rStyle w:val="Heading1Char"/>
          <w:rFonts w:eastAsiaTheme="minorHAnsi" w:cs="Times New Roman"/>
          <w:sz w:val="24"/>
          <w:szCs w:val="24"/>
        </w:rPr>
        <w:t xml:space="preserve"> </w:t>
      </w:r>
      <w:r w:rsidR="00095F38" w:rsidRPr="009B48FA">
        <w:rPr>
          <w:rFonts w:cs="Times New Roman"/>
          <w:szCs w:val="24"/>
        </w:rPr>
        <w:t>(Ruan, Ji and Shu, 2025)</w:t>
      </w:r>
      <w:r w:rsidRPr="009B48FA">
        <w:rPr>
          <w:rStyle w:val="Heading1Char"/>
          <w:rFonts w:eastAsiaTheme="minorHAnsi" w:cs="Times New Roman"/>
          <w:sz w:val="24"/>
          <w:szCs w:val="24"/>
        </w:rPr>
        <w:t>.  Guest interactions are transitioning to digital and online platforms via guest-facing technologies, which not only enhance convenience for visitors but also give service providers with opportunities to gather vital data and feedback.  Digitalisation, executed by HSP via back-of-house (</w:t>
      </w:r>
      <w:proofErr w:type="spellStart"/>
      <w:r w:rsidRPr="009B48FA">
        <w:rPr>
          <w:rStyle w:val="Heading1Char"/>
          <w:rFonts w:eastAsiaTheme="minorHAnsi" w:cs="Times New Roman"/>
          <w:sz w:val="24"/>
          <w:szCs w:val="24"/>
        </w:rPr>
        <w:t>BoH</w:t>
      </w:r>
      <w:proofErr w:type="spellEnd"/>
      <w:r w:rsidRPr="009B48FA">
        <w:rPr>
          <w:rStyle w:val="Heading1Char"/>
          <w:rFonts w:eastAsiaTheme="minorHAnsi" w:cs="Times New Roman"/>
          <w:sz w:val="24"/>
          <w:szCs w:val="24"/>
        </w:rPr>
        <w:t>) management systems, has augmented operational efficiency, elevated managerial effectiveness, diminished cost of products sold, amplified revenues, and enhanced sustainability</w:t>
      </w:r>
      <w:r w:rsidR="00095F38" w:rsidRPr="009B48FA">
        <w:rPr>
          <w:rStyle w:val="Heading1Char"/>
          <w:rFonts w:eastAsiaTheme="minorHAnsi" w:cs="Times New Roman"/>
          <w:sz w:val="24"/>
          <w:szCs w:val="24"/>
        </w:rPr>
        <w:t xml:space="preserve"> </w:t>
      </w:r>
      <w:r w:rsidR="00095F38" w:rsidRPr="009B48FA">
        <w:rPr>
          <w:rFonts w:cs="Times New Roman"/>
          <w:szCs w:val="24"/>
        </w:rPr>
        <w:t xml:space="preserve">(Vaishnavi, Reddy and </w:t>
      </w:r>
      <w:proofErr w:type="spellStart"/>
      <w:r w:rsidR="00095F38" w:rsidRPr="009B48FA">
        <w:rPr>
          <w:rFonts w:cs="Times New Roman"/>
          <w:szCs w:val="24"/>
        </w:rPr>
        <w:t>Mahenderker</w:t>
      </w:r>
      <w:proofErr w:type="spellEnd"/>
      <w:r w:rsidR="00095F38" w:rsidRPr="009B48FA">
        <w:rPr>
          <w:rFonts w:cs="Times New Roman"/>
          <w:szCs w:val="24"/>
        </w:rPr>
        <w:t>, 2025)</w:t>
      </w:r>
      <w:r w:rsidRPr="009B48FA">
        <w:rPr>
          <w:rStyle w:val="Heading1Char"/>
          <w:rFonts w:eastAsiaTheme="minorHAnsi" w:cs="Times New Roman"/>
          <w:sz w:val="24"/>
          <w:szCs w:val="24"/>
        </w:rPr>
        <w:t>.</w:t>
      </w:r>
      <w:bookmarkEnd w:id="47"/>
    </w:p>
    <w:p w14:paraId="7BDFAE4F" w14:textId="77777777" w:rsidR="006B08B5" w:rsidRPr="009B48FA" w:rsidRDefault="006B08B5" w:rsidP="006B08B5">
      <w:pPr>
        <w:pStyle w:val="Reportstandard"/>
        <w:rPr>
          <w:rStyle w:val="Heading1Char"/>
          <w:rFonts w:eastAsiaTheme="minorHAnsi" w:cs="Times New Roman"/>
          <w:sz w:val="24"/>
          <w:szCs w:val="24"/>
        </w:rPr>
      </w:pPr>
      <w:bookmarkStart w:id="48" w:name="_Toc197913721"/>
      <w:r w:rsidRPr="009B48FA">
        <w:rPr>
          <w:rStyle w:val="Heading1Char"/>
          <w:rFonts w:eastAsiaTheme="minorHAnsi" w:cs="Times New Roman"/>
          <w:sz w:val="24"/>
          <w:szCs w:val="24"/>
        </w:rPr>
        <w:t>In a digitised hospitality service platform, guest-facing technologies serve as the principal interfaces for interaction between visitors and the hospitality service provider.  Guest-facing systems include mobile apps for hospitality services, point-of-sale (POS) terminals, handheld devices, thin-client terminals, and similar technologies.  These solutions must be smoothly integrated into all three stages of the visitor cycle: pre-sale, the point of sale, or post-sale, to provide a comprehensive digital service experience for visitors.</w:t>
      </w:r>
      <w:bookmarkEnd w:id="48"/>
    </w:p>
    <w:p w14:paraId="4F2F0C9A" w14:textId="77777777" w:rsidR="006B08B5" w:rsidRPr="009B48FA" w:rsidRDefault="006B08B5" w:rsidP="006B08B5">
      <w:pPr>
        <w:pStyle w:val="Reportstandard"/>
        <w:rPr>
          <w:rStyle w:val="Heading1Char"/>
          <w:rFonts w:eastAsiaTheme="minorHAnsi" w:cs="Times New Roman"/>
          <w:sz w:val="24"/>
          <w:szCs w:val="24"/>
        </w:rPr>
      </w:pPr>
      <w:bookmarkStart w:id="49" w:name="_Toc197913722"/>
      <w:r w:rsidRPr="009B48FA">
        <w:rPr>
          <w:rStyle w:val="Heading1Char"/>
          <w:rFonts w:eastAsiaTheme="minorHAnsi" w:cs="Times New Roman"/>
          <w:sz w:val="24"/>
          <w:szCs w:val="24"/>
        </w:rPr>
        <w:lastRenderedPageBreak/>
        <w:t xml:space="preserve">visitor-facing systems enhance the visitor experience via several means.  Firstly, guest-facing systems facilitate visitor pleasure by enabling guests to regulate their surroundings.  For instance, Hilton and Hyatt hotels provide patrons with automated check-in and keyless access services via their mobile applications.  </w:t>
      </w:r>
      <w:proofErr w:type="spellStart"/>
      <w:r w:rsidRPr="009B48FA">
        <w:rPr>
          <w:rStyle w:val="Heading1Char"/>
          <w:rFonts w:eastAsiaTheme="minorHAnsi" w:cs="Times New Roman"/>
          <w:sz w:val="24"/>
          <w:szCs w:val="24"/>
        </w:rPr>
        <w:t>Telkonet’s</w:t>
      </w:r>
      <w:proofErr w:type="spellEnd"/>
      <w:r w:rsidRPr="009B48FA">
        <w:rPr>
          <w:rStyle w:val="Heading1Char"/>
          <w:rFonts w:eastAsiaTheme="minorHAnsi" w:cs="Times New Roman"/>
          <w:sz w:val="24"/>
          <w:szCs w:val="24"/>
        </w:rPr>
        <w:t xml:space="preserve"> </w:t>
      </w:r>
      <w:proofErr w:type="spellStart"/>
      <w:r w:rsidRPr="009B48FA">
        <w:rPr>
          <w:rStyle w:val="Heading1Char"/>
          <w:rFonts w:eastAsiaTheme="minorHAnsi" w:cs="Times New Roman"/>
          <w:sz w:val="24"/>
          <w:szCs w:val="24"/>
        </w:rPr>
        <w:t>EcoSmart</w:t>
      </w:r>
      <w:proofErr w:type="spellEnd"/>
      <w:r w:rsidRPr="009B48FA">
        <w:rPr>
          <w:rStyle w:val="Heading1Char"/>
          <w:rFonts w:eastAsiaTheme="minorHAnsi" w:cs="Times New Roman"/>
          <w:sz w:val="24"/>
          <w:szCs w:val="24"/>
        </w:rPr>
        <w:t xml:space="preserve"> Mobile provides comparable mobile apps with enhanced functionalities enabling guests to manage in-room IoT devices.  Peninsula Hotels is creating a unique line of in-room tablets that enable visitors to order room service, communicate with the concierge, organise transportation, make complimentary VOIP calls and choose TV channels and films for streaming on the hotel's private room television.</w:t>
      </w:r>
      <w:bookmarkEnd w:id="49"/>
    </w:p>
    <w:p w14:paraId="5B034C2E" w14:textId="77777777" w:rsidR="006B08B5" w:rsidRPr="009B48FA" w:rsidRDefault="006B08B5" w:rsidP="006B08B5">
      <w:pPr>
        <w:pStyle w:val="Reportstandard"/>
        <w:rPr>
          <w:rStyle w:val="Heading1Char"/>
          <w:rFonts w:eastAsiaTheme="minorHAnsi" w:cs="Times New Roman"/>
          <w:sz w:val="24"/>
          <w:szCs w:val="24"/>
        </w:rPr>
      </w:pPr>
      <w:bookmarkStart w:id="50" w:name="_Toc197913723"/>
      <w:r w:rsidRPr="009B48FA">
        <w:rPr>
          <w:rStyle w:val="Heading1Char"/>
          <w:rFonts w:eastAsiaTheme="minorHAnsi" w:cs="Times New Roman"/>
          <w:sz w:val="24"/>
          <w:szCs w:val="24"/>
        </w:rPr>
        <w:t>Secondly, client-facing systems provide location-based services, which are crucial for enhancing visitor satisfaction.  In 2016, almost 30 percent of hotels designated funds for location-based technologies.  Guest-facing systems equipped with location-based technology provide both on-property and off-property services, including digitally guided tours, recommendations for nearby events and attractions, and ideas for eating and entertainment alternatives</w:t>
      </w:r>
      <w:r w:rsidR="00095F38" w:rsidRPr="009B48FA">
        <w:rPr>
          <w:rStyle w:val="Heading1Char"/>
          <w:rFonts w:eastAsiaTheme="minorHAnsi" w:cs="Times New Roman"/>
          <w:sz w:val="24"/>
          <w:szCs w:val="24"/>
        </w:rPr>
        <w:t xml:space="preserve"> </w:t>
      </w:r>
      <w:r w:rsidR="00095F38" w:rsidRPr="009B48FA">
        <w:rPr>
          <w:rFonts w:cs="Times New Roman"/>
          <w:szCs w:val="24"/>
        </w:rPr>
        <w:t>(Ye, Yan and Xie, 2020)</w:t>
      </w:r>
      <w:r w:rsidRPr="009B48FA">
        <w:rPr>
          <w:rStyle w:val="Heading1Char"/>
          <w:rFonts w:eastAsiaTheme="minorHAnsi" w:cs="Times New Roman"/>
          <w:sz w:val="24"/>
          <w:szCs w:val="24"/>
        </w:rPr>
        <w:t>.</w:t>
      </w:r>
      <w:bookmarkEnd w:id="50"/>
    </w:p>
    <w:p w14:paraId="288E718E" w14:textId="77777777" w:rsidR="006B08B5" w:rsidRPr="009B48FA" w:rsidRDefault="006B08B5" w:rsidP="006B08B5">
      <w:pPr>
        <w:pStyle w:val="Reportstandard"/>
        <w:rPr>
          <w:rStyle w:val="Heading1Char"/>
          <w:rFonts w:eastAsiaTheme="minorHAnsi" w:cs="Times New Roman"/>
          <w:sz w:val="24"/>
          <w:szCs w:val="24"/>
        </w:rPr>
      </w:pPr>
      <w:bookmarkStart w:id="51" w:name="_Toc197913724"/>
      <w:r w:rsidRPr="009B48FA">
        <w:rPr>
          <w:rStyle w:val="Heading1Char"/>
          <w:rFonts w:eastAsiaTheme="minorHAnsi" w:cs="Times New Roman"/>
          <w:sz w:val="24"/>
          <w:szCs w:val="24"/>
        </w:rPr>
        <w:t>These services assist visitors in navigating and discovering during their visit, while also allowing service providers to retain guests inside the income stream by preferentially directing them to venues and companies that benefit the HSP.</w:t>
      </w:r>
      <w:bookmarkEnd w:id="51"/>
    </w:p>
    <w:p w14:paraId="7BA71D30" w14:textId="77777777" w:rsidR="006B08B5" w:rsidRPr="009B48FA" w:rsidRDefault="006B08B5" w:rsidP="006B08B5">
      <w:pPr>
        <w:pStyle w:val="Heading1"/>
        <w:rPr>
          <w:rFonts w:cs="Times New Roman"/>
          <w:sz w:val="24"/>
          <w:szCs w:val="24"/>
        </w:rPr>
      </w:pPr>
      <w:bookmarkStart w:id="52" w:name="_Toc197913725"/>
      <w:r w:rsidRPr="009B48FA">
        <w:rPr>
          <w:rFonts w:cs="Times New Roman"/>
          <w:sz w:val="24"/>
          <w:szCs w:val="24"/>
        </w:rPr>
        <w:t>Action Plan</w:t>
      </w:r>
      <w:bookmarkEnd w:id="52"/>
    </w:p>
    <w:p w14:paraId="5517BB03" w14:textId="77777777" w:rsidR="006B08B5" w:rsidRPr="009B48FA" w:rsidRDefault="009B5E1E" w:rsidP="009B5E1E">
      <w:pPr>
        <w:pStyle w:val="Reportstandard"/>
        <w:rPr>
          <w:rFonts w:cs="Times New Roman"/>
          <w:szCs w:val="24"/>
        </w:rPr>
      </w:pPr>
      <w:r w:rsidRPr="009B48FA">
        <w:rPr>
          <w:rFonts w:cs="Times New Roman"/>
          <w:szCs w:val="24"/>
        </w:rPr>
        <w:t>As the causes issues are identified, analysed, the recommendations sought out; some action plan for CLHUR should be given for adapting in recent future with a timeline and strategy.</w:t>
      </w:r>
    </w:p>
    <w:tbl>
      <w:tblPr>
        <w:tblStyle w:val="GridTable1Light"/>
        <w:tblW w:w="9248" w:type="dxa"/>
        <w:tblLook w:val="04A0" w:firstRow="1" w:lastRow="0" w:firstColumn="1" w:lastColumn="0" w:noHBand="0" w:noVBand="1"/>
      </w:tblPr>
      <w:tblGrid>
        <w:gridCol w:w="680"/>
        <w:gridCol w:w="1787"/>
        <w:gridCol w:w="2414"/>
        <w:gridCol w:w="2055"/>
        <w:gridCol w:w="1252"/>
        <w:gridCol w:w="1060"/>
      </w:tblGrid>
      <w:tr w:rsidR="00E449D5" w:rsidRPr="009B48FA" w14:paraId="34C979A0" w14:textId="77777777" w:rsidTr="005A4F24">
        <w:trPr>
          <w:cnfStyle w:val="100000000000" w:firstRow="1" w:lastRow="0" w:firstColumn="0" w:lastColumn="0" w:oddVBand="0" w:evenVBand="0" w:oddHBand="0" w:evenHBand="0" w:firstRowFirstColumn="0" w:firstRowLastColumn="0" w:lastRowFirstColumn="0" w:lastRowLastColumn="0"/>
          <w:trHeight w:val="486"/>
        </w:trPr>
        <w:tc>
          <w:tcPr>
            <w:cnfStyle w:val="001000000000" w:firstRow="0" w:lastRow="0" w:firstColumn="1" w:lastColumn="0" w:oddVBand="0" w:evenVBand="0" w:oddHBand="0" w:evenHBand="0" w:firstRowFirstColumn="0" w:firstRowLastColumn="0" w:lastRowFirstColumn="0" w:lastRowLastColumn="0"/>
            <w:tcW w:w="680" w:type="dxa"/>
          </w:tcPr>
          <w:p w14:paraId="0A6E569B" w14:textId="77777777" w:rsidR="009B5E1E" w:rsidRPr="009B48FA" w:rsidRDefault="009B5E1E" w:rsidP="007807AF">
            <w:pPr>
              <w:pStyle w:val="Reportstandard"/>
              <w:rPr>
                <w:rFonts w:cs="Times New Roman"/>
                <w:szCs w:val="24"/>
              </w:rPr>
            </w:pPr>
          </w:p>
        </w:tc>
        <w:tc>
          <w:tcPr>
            <w:tcW w:w="1787" w:type="dxa"/>
          </w:tcPr>
          <w:p w14:paraId="45FD3D18" w14:textId="77777777" w:rsidR="009B5E1E" w:rsidRPr="009B48FA" w:rsidRDefault="009B5E1E" w:rsidP="009B5E1E">
            <w:pPr>
              <w:pStyle w:val="Reportstandard"/>
              <w:cnfStyle w:val="100000000000" w:firstRow="1"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Problem</w:t>
            </w:r>
          </w:p>
        </w:tc>
        <w:tc>
          <w:tcPr>
            <w:tcW w:w="2414" w:type="dxa"/>
          </w:tcPr>
          <w:p w14:paraId="1F1D91D2" w14:textId="77777777" w:rsidR="009B5E1E" w:rsidRPr="009B48FA" w:rsidRDefault="009B5E1E" w:rsidP="009B5E1E">
            <w:pPr>
              <w:pStyle w:val="Reportstandard"/>
              <w:cnfStyle w:val="100000000000" w:firstRow="1"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Solution</w:t>
            </w:r>
          </w:p>
        </w:tc>
        <w:tc>
          <w:tcPr>
            <w:tcW w:w="2055" w:type="dxa"/>
          </w:tcPr>
          <w:p w14:paraId="4C6FDF6F" w14:textId="77777777" w:rsidR="009B5E1E" w:rsidRPr="009B48FA" w:rsidRDefault="009B5E1E" w:rsidP="009B5E1E">
            <w:pPr>
              <w:pStyle w:val="Reportstandard"/>
              <w:cnfStyle w:val="100000000000" w:firstRow="1"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Outcome</w:t>
            </w:r>
          </w:p>
        </w:tc>
        <w:tc>
          <w:tcPr>
            <w:tcW w:w="1252" w:type="dxa"/>
          </w:tcPr>
          <w:p w14:paraId="7ADB7D5D" w14:textId="77777777" w:rsidR="009B5E1E" w:rsidRPr="009B48FA" w:rsidRDefault="009B5E1E" w:rsidP="009B5E1E">
            <w:pPr>
              <w:pStyle w:val="Reportstandard"/>
              <w:cnfStyle w:val="100000000000" w:firstRow="1"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Time</w:t>
            </w:r>
          </w:p>
        </w:tc>
        <w:tc>
          <w:tcPr>
            <w:tcW w:w="1060" w:type="dxa"/>
          </w:tcPr>
          <w:p w14:paraId="51654308" w14:textId="77777777" w:rsidR="009B5E1E" w:rsidRPr="009B48FA" w:rsidRDefault="009B5E1E" w:rsidP="009B5E1E">
            <w:pPr>
              <w:pStyle w:val="Reportstandard"/>
              <w:cnfStyle w:val="100000000000" w:firstRow="1"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Budget</w:t>
            </w:r>
          </w:p>
        </w:tc>
      </w:tr>
      <w:tr w:rsidR="00E449D5" w:rsidRPr="009B48FA" w14:paraId="689E8A9E" w14:textId="77777777" w:rsidTr="005A4F24">
        <w:trPr>
          <w:trHeight w:val="468"/>
        </w:trPr>
        <w:tc>
          <w:tcPr>
            <w:cnfStyle w:val="001000000000" w:firstRow="0" w:lastRow="0" w:firstColumn="1" w:lastColumn="0" w:oddVBand="0" w:evenVBand="0" w:oddHBand="0" w:evenHBand="0" w:firstRowFirstColumn="0" w:firstRowLastColumn="0" w:lastRowFirstColumn="0" w:lastRowLastColumn="0"/>
            <w:tcW w:w="680" w:type="dxa"/>
          </w:tcPr>
          <w:p w14:paraId="304BC24C" w14:textId="77777777" w:rsidR="009B5E1E" w:rsidRPr="009B48FA" w:rsidRDefault="009B5E1E" w:rsidP="007807AF">
            <w:pPr>
              <w:pStyle w:val="Reportstandard"/>
              <w:numPr>
                <w:ilvl w:val="0"/>
                <w:numId w:val="27"/>
              </w:numPr>
              <w:rPr>
                <w:rFonts w:cs="Times New Roman"/>
                <w:szCs w:val="24"/>
              </w:rPr>
            </w:pPr>
          </w:p>
        </w:tc>
        <w:tc>
          <w:tcPr>
            <w:tcW w:w="1787" w:type="dxa"/>
          </w:tcPr>
          <w:p w14:paraId="6569A8E9" w14:textId="77777777" w:rsidR="009B5E1E" w:rsidRPr="009B48FA" w:rsidRDefault="009B5E1E"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Lack of revenue generation</w:t>
            </w:r>
          </w:p>
        </w:tc>
        <w:tc>
          <w:tcPr>
            <w:tcW w:w="2414" w:type="dxa"/>
          </w:tcPr>
          <w:p w14:paraId="2181E18A" w14:textId="77777777" w:rsidR="009B5E1E" w:rsidRPr="009B48FA" w:rsidRDefault="0033342A" w:rsidP="0033342A">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 xml:space="preserve">Market needs to be segmented more efficiently. As it is repeated pointed out that CLHUR is attracting a good number of visitors in holidays, but not in weekdays which is caused by lack of </w:t>
            </w:r>
            <w:r w:rsidRPr="009B48FA">
              <w:rPr>
                <w:rFonts w:cs="Times New Roman"/>
                <w:szCs w:val="24"/>
              </w:rPr>
              <w:lastRenderedPageBreak/>
              <w:t>regular business customers. CLHUR should hire a data analysis team to better understand the needs of their business customers and then a marketing agency to attract them.</w:t>
            </w:r>
          </w:p>
        </w:tc>
        <w:tc>
          <w:tcPr>
            <w:tcW w:w="2055" w:type="dxa"/>
          </w:tcPr>
          <w:p w14:paraId="0EB63E62" w14:textId="77777777" w:rsidR="009B5E1E" w:rsidRPr="009B48FA" w:rsidRDefault="0033342A" w:rsidP="00741CE4">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lastRenderedPageBreak/>
              <w:t xml:space="preserve">Increased number of customers in weekdays should be increased by the time a successful </w:t>
            </w:r>
            <w:r w:rsidR="00741CE4" w:rsidRPr="009B48FA">
              <w:rPr>
                <w:rFonts w:cs="Times New Roman"/>
                <w:szCs w:val="24"/>
              </w:rPr>
              <w:t xml:space="preserve">completion of analysis and marketing campaign. At least 30 per cent </w:t>
            </w:r>
            <w:r w:rsidR="00741CE4" w:rsidRPr="009B48FA">
              <w:rPr>
                <w:rFonts w:cs="Times New Roman"/>
                <w:szCs w:val="24"/>
              </w:rPr>
              <w:lastRenderedPageBreak/>
              <w:t>revenue should be generated more by CLHUR.</w:t>
            </w:r>
          </w:p>
        </w:tc>
        <w:tc>
          <w:tcPr>
            <w:tcW w:w="1252" w:type="dxa"/>
          </w:tcPr>
          <w:p w14:paraId="0083E184" w14:textId="77777777" w:rsidR="009B5E1E" w:rsidRPr="009B48FA" w:rsidRDefault="00741CE4"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lastRenderedPageBreak/>
              <w:t>12 months</w:t>
            </w:r>
          </w:p>
        </w:tc>
        <w:tc>
          <w:tcPr>
            <w:tcW w:w="1060" w:type="dxa"/>
          </w:tcPr>
          <w:p w14:paraId="5E6F22FF" w14:textId="77777777" w:rsidR="009B5E1E" w:rsidRPr="009B48FA" w:rsidRDefault="00741CE4"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$15,000</w:t>
            </w:r>
          </w:p>
        </w:tc>
      </w:tr>
      <w:tr w:rsidR="00E449D5" w:rsidRPr="009B48FA" w14:paraId="71762F0E" w14:textId="77777777" w:rsidTr="005A4F24">
        <w:trPr>
          <w:trHeight w:val="468"/>
        </w:trPr>
        <w:tc>
          <w:tcPr>
            <w:cnfStyle w:val="001000000000" w:firstRow="0" w:lastRow="0" w:firstColumn="1" w:lastColumn="0" w:oddVBand="0" w:evenVBand="0" w:oddHBand="0" w:evenHBand="0" w:firstRowFirstColumn="0" w:firstRowLastColumn="0" w:lastRowFirstColumn="0" w:lastRowLastColumn="0"/>
            <w:tcW w:w="680" w:type="dxa"/>
          </w:tcPr>
          <w:p w14:paraId="2538CFFA" w14:textId="77777777" w:rsidR="00741CE4" w:rsidRPr="009B48FA" w:rsidRDefault="00741CE4" w:rsidP="007807AF">
            <w:pPr>
              <w:pStyle w:val="Reportstandard"/>
              <w:numPr>
                <w:ilvl w:val="0"/>
                <w:numId w:val="27"/>
              </w:numPr>
              <w:rPr>
                <w:rFonts w:cs="Times New Roman"/>
                <w:szCs w:val="24"/>
              </w:rPr>
            </w:pPr>
          </w:p>
        </w:tc>
        <w:tc>
          <w:tcPr>
            <w:tcW w:w="1787" w:type="dxa"/>
          </w:tcPr>
          <w:p w14:paraId="0F8F77F9" w14:textId="77777777" w:rsidR="00741CE4" w:rsidRPr="009B48FA" w:rsidRDefault="00741CE4"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Pricing</w:t>
            </w:r>
          </w:p>
        </w:tc>
        <w:tc>
          <w:tcPr>
            <w:tcW w:w="2414" w:type="dxa"/>
          </w:tcPr>
          <w:p w14:paraId="0DFA503F" w14:textId="77777777" w:rsidR="00741CE4" w:rsidRPr="009B48FA" w:rsidRDefault="00741CE4" w:rsidP="0033342A">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As the pricing is not optimal in CLHUR, the hotel needs to formulate a pricing method.</w:t>
            </w:r>
          </w:p>
        </w:tc>
        <w:tc>
          <w:tcPr>
            <w:tcW w:w="2055" w:type="dxa"/>
          </w:tcPr>
          <w:p w14:paraId="56E52A9F" w14:textId="77777777" w:rsidR="00741CE4" w:rsidRPr="009B48FA" w:rsidRDefault="00741CE4" w:rsidP="00741CE4">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 xml:space="preserve">An accounting firm needs to be </w:t>
            </w:r>
            <w:proofErr w:type="gramStart"/>
            <w:r w:rsidRPr="009B48FA">
              <w:rPr>
                <w:rFonts w:cs="Times New Roman"/>
                <w:szCs w:val="24"/>
              </w:rPr>
              <w:t>hired</w:t>
            </w:r>
            <w:proofErr w:type="gramEnd"/>
            <w:r w:rsidRPr="009B48FA">
              <w:rPr>
                <w:rFonts w:cs="Times New Roman"/>
                <w:szCs w:val="24"/>
              </w:rPr>
              <w:t xml:space="preserve"> and perfect prices should be determined. </w:t>
            </w:r>
            <w:proofErr w:type="gramStart"/>
            <w:r w:rsidRPr="009B48FA">
              <w:rPr>
                <w:rFonts w:cs="Times New Roman"/>
                <w:szCs w:val="24"/>
              </w:rPr>
              <w:t>As well as,</w:t>
            </w:r>
            <w:proofErr w:type="gramEnd"/>
            <w:r w:rsidRPr="009B48FA">
              <w:rPr>
                <w:rFonts w:cs="Times New Roman"/>
                <w:szCs w:val="24"/>
              </w:rPr>
              <w:t xml:space="preserve"> organisational employees should be trained to determine the right price as the </w:t>
            </w:r>
            <w:r w:rsidR="00E449D5" w:rsidRPr="009B48FA">
              <w:rPr>
                <w:rFonts w:cs="Times New Roman"/>
                <w:szCs w:val="24"/>
              </w:rPr>
              <w:t>pricing should be flexible.</w:t>
            </w:r>
          </w:p>
        </w:tc>
        <w:tc>
          <w:tcPr>
            <w:tcW w:w="1252" w:type="dxa"/>
          </w:tcPr>
          <w:p w14:paraId="30A0F645" w14:textId="77777777" w:rsidR="00741CE4" w:rsidRPr="009B48FA" w:rsidRDefault="00E449D5"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2 months (8 months after initiation of the first project)</w:t>
            </w:r>
          </w:p>
        </w:tc>
        <w:tc>
          <w:tcPr>
            <w:tcW w:w="1060" w:type="dxa"/>
          </w:tcPr>
          <w:p w14:paraId="2A148D1C" w14:textId="77777777" w:rsidR="00741CE4" w:rsidRPr="009B48FA" w:rsidRDefault="00E449D5"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$ 5,000</w:t>
            </w:r>
          </w:p>
        </w:tc>
      </w:tr>
      <w:tr w:rsidR="00E449D5" w:rsidRPr="009B48FA" w14:paraId="03E51C18" w14:textId="77777777" w:rsidTr="005A4F24">
        <w:trPr>
          <w:trHeight w:val="468"/>
        </w:trPr>
        <w:tc>
          <w:tcPr>
            <w:cnfStyle w:val="001000000000" w:firstRow="0" w:lastRow="0" w:firstColumn="1" w:lastColumn="0" w:oddVBand="0" w:evenVBand="0" w:oddHBand="0" w:evenHBand="0" w:firstRowFirstColumn="0" w:firstRowLastColumn="0" w:lastRowFirstColumn="0" w:lastRowLastColumn="0"/>
            <w:tcW w:w="680" w:type="dxa"/>
          </w:tcPr>
          <w:p w14:paraId="5DF81BA7" w14:textId="77777777" w:rsidR="00E449D5" w:rsidRPr="009B48FA" w:rsidRDefault="00E449D5" w:rsidP="007807AF">
            <w:pPr>
              <w:pStyle w:val="Reportstandard"/>
              <w:numPr>
                <w:ilvl w:val="0"/>
                <w:numId w:val="27"/>
              </w:numPr>
              <w:rPr>
                <w:rFonts w:cs="Times New Roman"/>
                <w:szCs w:val="24"/>
              </w:rPr>
            </w:pPr>
          </w:p>
        </w:tc>
        <w:tc>
          <w:tcPr>
            <w:tcW w:w="1787" w:type="dxa"/>
          </w:tcPr>
          <w:p w14:paraId="1249C158" w14:textId="77777777" w:rsidR="00E449D5" w:rsidRPr="009B48FA" w:rsidRDefault="00E449D5"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Refurbishment of current infrastructure</w:t>
            </w:r>
          </w:p>
        </w:tc>
        <w:tc>
          <w:tcPr>
            <w:tcW w:w="2414" w:type="dxa"/>
          </w:tcPr>
          <w:p w14:paraId="328B011F" w14:textId="77777777" w:rsidR="00E449D5" w:rsidRPr="009B48FA" w:rsidRDefault="00E449D5" w:rsidP="0033342A">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Many infrastructures are outdated which needs to be remodelled and updated.</w:t>
            </w:r>
          </w:p>
        </w:tc>
        <w:tc>
          <w:tcPr>
            <w:tcW w:w="2055" w:type="dxa"/>
          </w:tcPr>
          <w:p w14:paraId="19B6C5ED" w14:textId="77777777" w:rsidR="00E449D5" w:rsidRPr="009B48FA" w:rsidRDefault="00E449D5" w:rsidP="00741CE4">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The available space should be utilised more efficiently, which in turn would generate more revenue.</w:t>
            </w:r>
          </w:p>
        </w:tc>
        <w:tc>
          <w:tcPr>
            <w:tcW w:w="1252" w:type="dxa"/>
          </w:tcPr>
          <w:p w14:paraId="13D3C967" w14:textId="77777777" w:rsidR="00E449D5" w:rsidRPr="009B48FA" w:rsidRDefault="00E449D5"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1 month</w:t>
            </w:r>
          </w:p>
        </w:tc>
        <w:tc>
          <w:tcPr>
            <w:tcW w:w="1060" w:type="dxa"/>
          </w:tcPr>
          <w:p w14:paraId="3EE21FA7" w14:textId="77777777" w:rsidR="00E449D5" w:rsidRPr="009B48FA" w:rsidRDefault="00E449D5"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$ 8,000</w:t>
            </w:r>
          </w:p>
        </w:tc>
      </w:tr>
      <w:tr w:rsidR="00E449D5" w:rsidRPr="009B48FA" w14:paraId="74601E2E" w14:textId="77777777" w:rsidTr="005A4F24">
        <w:trPr>
          <w:trHeight w:val="468"/>
        </w:trPr>
        <w:tc>
          <w:tcPr>
            <w:cnfStyle w:val="001000000000" w:firstRow="0" w:lastRow="0" w:firstColumn="1" w:lastColumn="0" w:oddVBand="0" w:evenVBand="0" w:oddHBand="0" w:evenHBand="0" w:firstRowFirstColumn="0" w:firstRowLastColumn="0" w:lastRowFirstColumn="0" w:lastRowLastColumn="0"/>
            <w:tcW w:w="680" w:type="dxa"/>
          </w:tcPr>
          <w:p w14:paraId="077370B5" w14:textId="77777777" w:rsidR="00E449D5" w:rsidRPr="009B48FA" w:rsidRDefault="00E449D5" w:rsidP="007807AF">
            <w:pPr>
              <w:pStyle w:val="Reportstandard"/>
              <w:numPr>
                <w:ilvl w:val="0"/>
                <w:numId w:val="27"/>
              </w:numPr>
              <w:rPr>
                <w:rFonts w:cs="Times New Roman"/>
                <w:szCs w:val="24"/>
              </w:rPr>
            </w:pPr>
          </w:p>
        </w:tc>
        <w:tc>
          <w:tcPr>
            <w:tcW w:w="1787" w:type="dxa"/>
          </w:tcPr>
          <w:p w14:paraId="72B774C4" w14:textId="77777777" w:rsidR="00E449D5" w:rsidRPr="009B48FA" w:rsidRDefault="00E449D5"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Lack of technology</w:t>
            </w:r>
          </w:p>
        </w:tc>
        <w:tc>
          <w:tcPr>
            <w:tcW w:w="2414" w:type="dxa"/>
          </w:tcPr>
          <w:p w14:paraId="03077912" w14:textId="77777777" w:rsidR="00E449D5" w:rsidRPr="009B48FA" w:rsidRDefault="00E449D5" w:rsidP="0033342A">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 xml:space="preserve">Adaptation of modern technologies that are being used in this business such as, IoT, AI etc. Data privacy </w:t>
            </w:r>
            <w:r w:rsidRPr="009B48FA">
              <w:rPr>
                <w:rFonts w:cs="Times New Roman"/>
                <w:szCs w:val="24"/>
              </w:rPr>
              <w:lastRenderedPageBreak/>
              <w:t>should also be handled quite carefully.</w:t>
            </w:r>
          </w:p>
        </w:tc>
        <w:tc>
          <w:tcPr>
            <w:tcW w:w="2055" w:type="dxa"/>
          </w:tcPr>
          <w:p w14:paraId="50BC5060" w14:textId="77777777" w:rsidR="00E449D5" w:rsidRPr="009B48FA" w:rsidRDefault="00E449D5" w:rsidP="00741CE4">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lastRenderedPageBreak/>
              <w:t xml:space="preserve">The processing should be more hassle-free. New group of people should be </w:t>
            </w:r>
            <w:r w:rsidRPr="009B48FA">
              <w:rPr>
                <w:rFonts w:cs="Times New Roman"/>
                <w:szCs w:val="24"/>
              </w:rPr>
              <w:lastRenderedPageBreak/>
              <w:t>interested in the facility.</w:t>
            </w:r>
          </w:p>
        </w:tc>
        <w:tc>
          <w:tcPr>
            <w:tcW w:w="1252" w:type="dxa"/>
          </w:tcPr>
          <w:p w14:paraId="63644C7D" w14:textId="77777777" w:rsidR="00E449D5" w:rsidRPr="009B48FA" w:rsidRDefault="00111826"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lastRenderedPageBreak/>
              <w:t>2 months</w:t>
            </w:r>
          </w:p>
        </w:tc>
        <w:tc>
          <w:tcPr>
            <w:tcW w:w="1060" w:type="dxa"/>
          </w:tcPr>
          <w:p w14:paraId="19D7518C" w14:textId="77777777" w:rsidR="00E449D5" w:rsidRPr="009B48FA" w:rsidRDefault="00111826"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$ 8,000</w:t>
            </w:r>
          </w:p>
        </w:tc>
      </w:tr>
      <w:tr w:rsidR="00E449D5" w:rsidRPr="009B48FA" w14:paraId="2395A08A" w14:textId="77777777" w:rsidTr="005A4F24">
        <w:trPr>
          <w:trHeight w:val="468"/>
        </w:trPr>
        <w:tc>
          <w:tcPr>
            <w:cnfStyle w:val="001000000000" w:firstRow="0" w:lastRow="0" w:firstColumn="1" w:lastColumn="0" w:oddVBand="0" w:evenVBand="0" w:oddHBand="0" w:evenHBand="0" w:firstRowFirstColumn="0" w:firstRowLastColumn="0" w:lastRowFirstColumn="0" w:lastRowLastColumn="0"/>
            <w:tcW w:w="680" w:type="dxa"/>
          </w:tcPr>
          <w:p w14:paraId="2672BF00" w14:textId="77777777" w:rsidR="00E449D5" w:rsidRPr="009B48FA" w:rsidRDefault="00E449D5" w:rsidP="007807AF">
            <w:pPr>
              <w:pStyle w:val="Reportstandard"/>
              <w:numPr>
                <w:ilvl w:val="0"/>
                <w:numId w:val="27"/>
              </w:numPr>
              <w:rPr>
                <w:rFonts w:cs="Times New Roman"/>
                <w:szCs w:val="24"/>
              </w:rPr>
            </w:pPr>
          </w:p>
        </w:tc>
        <w:tc>
          <w:tcPr>
            <w:tcW w:w="1787" w:type="dxa"/>
          </w:tcPr>
          <w:p w14:paraId="1B16393F" w14:textId="77777777" w:rsidR="00E449D5" w:rsidRPr="009B48FA" w:rsidRDefault="00111826"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Staff training</w:t>
            </w:r>
          </w:p>
        </w:tc>
        <w:tc>
          <w:tcPr>
            <w:tcW w:w="2414" w:type="dxa"/>
          </w:tcPr>
          <w:p w14:paraId="3E9EDBFC" w14:textId="77777777" w:rsidR="00E449D5" w:rsidRPr="009B48FA" w:rsidRDefault="00111826" w:rsidP="0033342A">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This facility</w:t>
            </w:r>
            <w:r w:rsidR="003C658F" w:rsidRPr="009B48FA">
              <w:rPr>
                <w:rFonts w:cs="Times New Roman"/>
                <w:szCs w:val="24"/>
              </w:rPr>
              <w:t xml:space="preserve"> will need training of existing staff after adapting prior changes. The training should be extensive and thorough.</w:t>
            </w:r>
            <w:r w:rsidRPr="009B48FA">
              <w:rPr>
                <w:rFonts w:cs="Times New Roman"/>
                <w:szCs w:val="24"/>
              </w:rPr>
              <w:t xml:space="preserve"> </w:t>
            </w:r>
          </w:p>
        </w:tc>
        <w:tc>
          <w:tcPr>
            <w:tcW w:w="2055" w:type="dxa"/>
          </w:tcPr>
          <w:p w14:paraId="6F6A31EE" w14:textId="77777777" w:rsidR="00E449D5" w:rsidRPr="009B48FA" w:rsidRDefault="003C658F" w:rsidP="00741CE4">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The employees will be able to handle new technologies easily after adapting those.</w:t>
            </w:r>
          </w:p>
        </w:tc>
        <w:tc>
          <w:tcPr>
            <w:tcW w:w="1252" w:type="dxa"/>
          </w:tcPr>
          <w:p w14:paraId="580A5A11" w14:textId="77777777" w:rsidR="00E449D5" w:rsidRPr="009B48FA" w:rsidRDefault="003C658F"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3 months</w:t>
            </w:r>
          </w:p>
        </w:tc>
        <w:tc>
          <w:tcPr>
            <w:tcW w:w="1060" w:type="dxa"/>
          </w:tcPr>
          <w:p w14:paraId="202E1984" w14:textId="77777777" w:rsidR="00E449D5" w:rsidRPr="009B48FA" w:rsidRDefault="003C658F" w:rsidP="009B5E1E">
            <w:pPr>
              <w:pStyle w:val="Reportstandard"/>
              <w:cnfStyle w:val="000000000000" w:firstRow="0" w:lastRow="0" w:firstColumn="0" w:lastColumn="0" w:oddVBand="0" w:evenVBand="0" w:oddHBand="0" w:evenHBand="0" w:firstRowFirstColumn="0" w:firstRowLastColumn="0" w:lastRowFirstColumn="0" w:lastRowLastColumn="0"/>
              <w:rPr>
                <w:rFonts w:cs="Times New Roman"/>
                <w:szCs w:val="24"/>
              </w:rPr>
            </w:pPr>
            <w:r w:rsidRPr="009B48FA">
              <w:rPr>
                <w:rFonts w:cs="Times New Roman"/>
                <w:szCs w:val="24"/>
              </w:rPr>
              <w:t>$ 5,000</w:t>
            </w:r>
          </w:p>
        </w:tc>
      </w:tr>
    </w:tbl>
    <w:p w14:paraId="3E3CA1D4" w14:textId="77777777" w:rsidR="00285ABF" w:rsidRPr="00155784" w:rsidRDefault="00285ABF" w:rsidP="00285ABF">
      <w:pPr>
        <w:pStyle w:val="Heading1"/>
        <w:rPr>
          <w:rFonts w:cs="Times New Roman"/>
          <w:b/>
          <w:sz w:val="24"/>
          <w:szCs w:val="24"/>
        </w:rPr>
      </w:pPr>
      <w:bookmarkStart w:id="53" w:name="_Toc197913726"/>
      <w:r w:rsidRPr="00155784">
        <w:rPr>
          <w:rFonts w:cs="Times New Roman"/>
          <w:b/>
          <w:sz w:val="24"/>
          <w:szCs w:val="24"/>
        </w:rPr>
        <w:t>Conclusion</w:t>
      </w:r>
      <w:bookmarkEnd w:id="53"/>
      <w:r w:rsidR="00150A70">
        <w:rPr>
          <w:rFonts w:cs="Times New Roman"/>
          <w:b/>
          <w:sz w:val="24"/>
          <w:szCs w:val="24"/>
        </w:rPr>
        <w:t>:</w:t>
      </w:r>
    </w:p>
    <w:p w14:paraId="371917BC" w14:textId="77777777" w:rsidR="00CA4AB0" w:rsidRPr="009B48FA" w:rsidRDefault="00285ABF" w:rsidP="00CA4AB0">
      <w:pPr>
        <w:pStyle w:val="Reportstandard"/>
        <w:rPr>
          <w:rFonts w:cs="Times New Roman"/>
          <w:szCs w:val="24"/>
        </w:rPr>
      </w:pPr>
      <w:r w:rsidRPr="009B48FA">
        <w:rPr>
          <w:rFonts w:cs="Times New Roman"/>
          <w:szCs w:val="24"/>
        </w:rPr>
        <w:t xml:space="preserve">CLHUR is a hospitality infrastructure situated in a prime location. If this location can be utilised, the revenue generation can be much higher than now, which is evident in the report. Despite having some difficulties in recent years, CLHUR is a proud member of City Lodge group of South Africa. They have been hosting a diversified group of people for a long time now. Their engagement with the local community is satisfactory, and their tendency of recruiting from local people makes the local population fond of this facility. </w:t>
      </w:r>
      <w:r w:rsidR="00CA4AB0" w:rsidRPr="009B48FA">
        <w:rPr>
          <w:rFonts w:cs="Times New Roman"/>
          <w:szCs w:val="24"/>
        </w:rPr>
        <w:t>Throughout the timespan of preparing the consultation report, they were communicated from top management to the bottom employees for data and surveys. CAC was cooperated in every way possible, despite their busy daily schedule. The work ethic of the personnel is noteworthy, organisational structure is good although it needs some fine-tuning. It is important for leaders to investigate different ways to boost the motivation of their employees and to encourage more contact across different levels within the business.   It is possible that this may result in positive results for the hotel, such as an improvement in service, a plethora of ideas, and significant insights for management on problems that they would previously have overlooked.   In addition, this will enhance ties between workers and supervisors, which will contribute to the development of a pleasant atmosphere in the workplace.</w:t>
      </w:r>
    </w:p>
    <w:p w14:paraId="58B05958" w14:textId="77777777" w:rsidR="00285ABF" w:rsidRPr="009B48FA" w:rsidRDefault="00CA4AB0" w:rsidP="00A14232">
      <w:pPr>
        <w:pStyle w:val="Reportstandard"/>
        <w:rPr>
          <w:rFonts w:cs="Times New Roman"/>
          <w:szCs w:val="24"/>
        </w:rPr>
      </w:pPr>
      <w:proofErr w:type="gramStart"/>
      <w:r w:rsidRPr="009B48FA">
        <w:rPr>
          <w:rFonts w:cs="Times New Roman"/>
          <w:szCs w:val="24"/>
        </w:rPr>
        <w:t>In spite of the fact that</w:t>
      </w:r>
      <w:proofErr w:type="gramEnd"/>
      <w:r w:rsidRPr="009B48FA">
        <w:rPr>
          <w:rFonts w:cs="Times New Roman"/>
          <w:szCs w:val="24"/>
        </w:rPr>
        <w:t xml:space="preserve"> it has a few shortcomings, this hotel has a significant amount of potential.   Furthermore, the foundations are strong and are being exploited in an efficient manner.   It is possible for it to continue to be a supplier of some of the most exquisite services that are offered on the island if it makes a few modest alterations. Another factor should be considered is the environmental factor. </w:t>
      </w:r>
      <w:proofErr w:type="gramStart"/>
      <w:r w:rsidRPr="009B48FA">
        <w:rPr>
          <w:rFonts w:cs="Times New Roman"/>
          <w:szCs w:val="24"/>
        </w:rPr>
        <w:t>Due to the fact that</w:t>
      </w:r>
      <w:proofErr w:type="gramEnd"/>
      <w:r w:rsidRPr="009B48FA">
        <w:rPr>
          <w:rFonts w:cs="Times New Roman"/>
          <w:szCs w:val="24"/>
        </w:rPr>
        <w:t xml:space="preserve"> customers' willingness to pay for improved environmental policies is uncertain, and the perceived increases in performance are </w:t>
      </w:r>
      <w:r w:rsidRPr="009B48FA">
        <w:rPr>
          <w:rFonts w:cs="Times New Roman"/>
          <w:szCs w:val="24"/>
        </w:rPr>
        <w:lastRenderedPageBreak/>
        <w:t xml:space="preserve">minimal in comparison to the investment expenditures for businesses that have already adopted environmentally friendly methods, Additionally, the perceived performance benefits are low in comparison to the investment expenditures for businesses that have already embraced environmentally friendly activities. The customers' willingness to pay for better environmental practices is unknown, and the reported increases in performance are limited.  </w:t>
      </w:r>
      <w:proofErr w:type="gramStart"/>
      <w:r w:rsidRPr="009B48FA">
        <w:rPr>
          <w:rFonts w:cs="Times New Roman"/>
          <w:szCs w:val="24"/>
        </w:rPr>
        <w:t>As a consequence of</w:t>
      </w:r>
      <w:proofErr w:type="gramEnd"/>
      <w:r w:rsidRPr="009B48FA">
        <w:rPr>
          <w:rFonts w:cs="Times New Roman"/>
          <w:szCs w:val="24"/>
        </w:rPr>
        <w:t xml:space="preserve"> this, there are not many incentives to invest money in such techniques.   It is very necessary for tourism strategies to be in accordance with the preferences and requirements of visitors </w:t>
      </w:r>
      <w:proofErr w:type="gramStart"/>
      <w:r w:rsidRPr="009B48FA">
        <w:rPr>
          <w:rFonts w:cs="Times New Roman"/>
          <w:szCs w:val="24"/>
        </w:rPr>
        <w:t>in order for</w:t>
      </w:r>
      <w:proofErr w:type="gramEnd"/>
      <w:r w:rsidRPr="009B48FA">
        <w:rPr>
          <w:rFonts w:cs="Times New Roman"/>
          <w:szCs w:val="24"/>
        </w:rPr>
        <w:t xml:space="preserve"> them to be effective.   The goal of recent legislative interventions, which include financial incentives such as tax rebates for investing in renewable energy, is to encourage businesses to adopt practices that are more ecologically friendly.  It is clear from this that the government of South Africa is using measures </w:t>
      </w:r>
      <w:proofErr w:type="gramStart"/>
      <w:r w:rsidRPr="009B48FA">
        <w:rPr>
          <w:rFonts w:cs="Times New Roman"/>
          <w:szCs w:val="24"/>
        </w:rPr>
        <w:t>in order to</w:t>
      </w:r>
      <w:proofErr w:type="gramEnd"/>
      <w:r w:rsidRPr="009B48FA">
        <w:rPr>
          <w:rFonts w:cs="Times New Roman"/>
          <w:szCs w:val="24"/>
        </w:rPr>
        <w:t xml:space="preserve"> increase the impact of the preferences of South African visitors. </w:t>
      </w:r>
      <w:r w:rsidR="00A14232" w:rsidRPr="009B48FA">
        <w:rPr>
          <w:rFonts w:cs="Times New Roman"/>
          <w:szCs w:val="24"/>
        </w:rPr>
        <w:t>Frie</w:t>
      </w:r>
      <w:r w:rsidRPr="009B48FA">
        <w:rPr>
          <w:rFonts w:cs="Times New Roman"/>
          <w:szCs w:val="24"/>
        </w:rPr>
        <w:t xml:space="preserve">ndly techniques, the incentives to invest in such practices are quite limited.  Therefore, it is essential that tourism policies and the tastes and wants of visitors be in harmony with one another </w:t>
      </w:r>
      <w:proofErr w:type="gramStart"/>
      <w:r w:rsidRPr="009B48FA">
        <w:rPr>
          <w:rFonts w:cs="Times New Roman"/>
          <w:szCs w:val="24"/>
        </w:rPr>
        <w:t>in order for</w:t>
      </w:r>
      <w:proofErr w:type="gramEnd"/>
      <w:r w:rsidRPr="009B48FA">
        <w:rPr>
          <w:rFonts w:cs="Times New Roman"/>
          <w:szCs w:val="24"/>
        </w:rPr>
        <w:t xml:space="preserve"> tourism to have any kind of impact.  The South African government has begun to implement policies that are designed to strengthen the influence of tourists' preferences. This is evident from the recent policy interventions that have been implemented, which involve the use of financial incentives, such as tax discounts obtained by investing in renewable energy, to encourage businesses to implement environmentally friendly practices.</w:t>
      </w:r>
      <w:r w:rsidR="00A14232" w:rsidRPr="009B48FA">
        <w:rPr>
          <w:rFonts w:cs="Times New Roman"/>
          <w:szCs w:val="24"/>
        </w:rPr>
        <w:t xml:space="preserve"> So CLHUR should consider the factor rather greatly for future expansion. As we are a renowned consulting firm, we have expertise to offer to organisations on environmental factors too. Since we experienced a great working relationship in last assessment job, we should team up once again in the future if </w:t>
      </w:r>
      <w:proofErr w:type="gramStart"/>
      <w:r w:rsidR="00A14232" w:rsidRPr="009B48FA">
        <w:rPr>
          <w:rFonts w:cs="Times New Roman"/>
          <w:szCs w:val="24"/>
        </w:rPr>
        <w:t>necessary</w:t>
      </w:r>
      <w:proofErr w:type="gramEnd"/>
      <w:r w:rsidR="00A14232" w:rsidRPr="009B48FA">
        <w:rPr>
          <w:rFonts w:cs="Times New Roman"/>
          <w:szCs w:val="24"/>
        </w:rPr>
        <w:t xml:space="preserve"> in any cases.</w:t>
      </w:r>
    </w:p>
    <w:p w14:paraId="00605AD7" w14:textId="77777777" w:rsidR="00285ABF" w:rsidRPr="009B48FA" w:rsidRDefault="00285ABF">
      <w:pPr>
        <w:rPr>
          <w:rFonts w:ascii="Times New Roman" w:eastAsiaTheme="majorEastAsia" w:hAnsi="Times New Roman" w:cs="Times New Roman"/>
          <w:sz w:val="24"/>
          <w:szCs w:val="24"/>
        </w:rPr>
      </w:pPr>
      <w:r w:rsidRPr="009B48FA">
        <w:rPr>
          <w:rFonts w:ascii="Times New Roman" w:hAnsi="Times New Roman" w:cs="Times New Roman"/>
          <w:sz w:val="24"/>
          <w:szCs w:val="24"/>
        </w:rPr>
        <w:br w:type="page"/>
      </w:r>
    </w:p>
    <w:p w14:paraId="0B89A3BB" w14:textId="77777777" w:rsidR="00285ABF" w:rsidRPr="009B48FA" w:rsidRDefault="00285ABF" w:rsidP="00285ABF">
      <w:pPr>
        <w:pStyle w:val="Heading1"/>
        <w:rPr>
          <w:rFonts w:cs="Times New Roman"/>
          <w:sz w:val="24"/>
          <w:szCs w:val="24"/>
        </w:rPr>
      </w:pPr>
      <w:bookmarkStart w:id="54" w:name="_Toc197913727"/>
      <w:r w:rsidRPr="009B48FA">
        <w:rPr>
          <w:rFonts w:cs="Times New Roman"/>
          <w:sz w:val="24"/>
          <w:szCs w:val="24"/>
        </w:rPr>
        <w:lastRenderedPageBreak/>
        <w:t>References</w:t>
      </w:r>
      <w:bookmarkEnd w:id="54"/>
      <w:r w:rsidR="00150A70">
        <w:rPr>
          <w:rFonts w:cs="Times New Roman"/>
          <w:sz w:val="24"/>
          <w:szCs w:val="24"/>
        </w:rPr>
        <w:t>:</w:t>
      </w:r>
    </w:p>
    <w:p w14:paraId="3A5AE433" w14:textId="77777777" w:rsidR="00095F38" w:rsidRPr="009B48FA" w:rsidRDefault="00095F38" w:rsidP="00095F38">
      <w:pPr>
        <w:pStyle w:val="Reportstandard"/>
        <w:rPr>
          <w:rFonts w:eastAsia="Times New Roman" w:cs="Times New Roman"/>
          <w:szCs w:val="24"/>
          <w:lang w:val="en-US"/>
        </w:rPr>
      </w:pPr>
      <w:r w:rsidRPr="003B10F6">
        <w:rPr>
          <w:rFonts w:eastAsia="Times New Roman" w:cs="Times New Roman"/>
          <w:iCs/>
          <w:szCs w:val="24"/>
          <w:lang w:val="en-US"/>
        </w:rPr>
        <w:t>City Lodge Hotel Group</w:t>
      </w:r>
      <w:r w:rsidRPr="009B48FA">
        <w:rPr>
          <w:rFonts w:eastAsia="Times New Roman" w:cs="Times New Roman"/>
          <w:szCs w:val="24"/>
          <w:lang w:val="en-US"/>
        </w:rPr>
        <w:t xml:space="preserve"> (2025). https://citylodgehotels.com/hotels/178/c</w:t>
      </w:r>
      <w:r w:rsidR="00150A70">
        <w:rPr>
          <w:rFonts w:eastAsia="Times New Roman" w:cs="Times New Roman"/>
          <w:szCs w:val="24"/>
          <w:lang w:val="en-US"/>
        </w:rPr>
        <w:t>ity-lodge-hotel-umhlanga-ridge [</w:t>
      </w:r>
      <w:r w:rsidRPr="009B48FA">
        <w:rPr>
          <w:rFonts w:eastAsia="Times New Roman" w:cs="Times New Roman"/>
          <w:szCs w:val="24"/>
          <w:lang w:val="en-US"/>
        </w:rPr>
        <w:t>Accessed: May 12, 2025</w:t>
      </w:r>
      <w:r w:rsidR="00150A70">
        <w:rPr>
          <w:rFonts w:eastAsia="Times New Roman" w:cs="Times New Roman"/>
          <w:szCs w:val="24"/>
          <w:lang w:val="en-US"/>
        </w:rPr>
        <w:t>]</w:t>
      </w:r>
      <w:r w:rsidRPr="009B48FA">
        <w:rPr>
          <w:rFonts w:eastAsia="Times New Roman" w:cs="Times New Roman"/>
          <w:szCs w:val="24"/>
          <w:lang w:val="en-US"/>
        </w:rPr>
        <w:t>.</w:t>
      </w:r>
    </w:p>
    <w:p w14:paraId="4BF14146" w14:textId="77777777" w:rsidR="00371F0A" w:rsidRDefault="00095F38" w:rsidP="00095F38">
      <w:pPr>
        <w:pStyle w:val="Reportstandard"/>
        <w:rPr>
          <w:rFonts w:eastAsia="Times New Roman" w:cs="Times New Roman"/>
          <w:szCs w:val="24"/>
          <w:lang w:val="en-US"/>
        </w:rPr>
      </w:pPr>
      <w:r w:rsidRPr="009B48FA">
        <w:rPr>
          <w:rFonts w:eastAsia="Times New Roman" w:cs="Times New Roman"/>
          <w:szCs w:val="24"/>
          <w:lang w:val="en-US"/>
        </w:rPr>
        <w:t xml:space="preserve">Anand, H. (2025) 'Automation of hotel management system,' </w:t>
      </w:r>
      <w:r w:rsidRPr="009B48FA">
        <w:rPr>
          <w:rFonts w:eastAsia="Times New Roman" w:cs="Times New Roman"/>
          <w:i/>
          <w:iCs/>
          <w:szCs w:val="24"/>
          <w:lang w:val="en-US"/>
        </w:rPr>
        <w:t>International Journal for Research in Applied Science and Engineering Technology</w:t>
      </w:r>
      <w:r w:rsidR="00371F0A">
        <w:rPr>
          <w:rFonts w:eastAsia="Times New Roman" w:cs="Times New Roman"/>
          <w:szCs w:val="24"/>
          <w:lang w:val="en-US"/>
        </w:rPr>
        <w:t>, 13(4), pp.</w:t>
      </w:r>
      <w:r w:rsidRPr="009B48FA">
        <w:rPr>
          <w:rFonts w:eastAsia="Times New Roman" w:cs="Times New Roman"/>
          <w:szCs w:val="24"/>
          <w:lang w:val="en-US"/>
        </w:rPr>
        <w:t xml:space="preserve">6959–6962. </w:t>
      </w:r>
    </w:p>
    <w:p w14:paraId="0161F34C"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t xml:space="preserve">Anand, N.J. and L, N.M. (2025) 'A </w:t>
      </w:r>
      <w:proofErr w:type="spellStart"/>
      <w:r w:rsidRPr="009B48FA">
        <w:rPr>
          <w:rFonts w:eastAsia="Times New Roman" w:cs="Times New Roman"/>
          <w:szCs w:val="24"/>
          <w:lang w:val="en-US"/>
        </w:rPr>
        <w:t>netnography</w:t>
      </w:r>
      <w:proofErr w:type="spellEnd"/>
      <w:r w:rsidRPr="009B48FA">
        <w:rPr>
          <w:rFonts w:eastAsia="Times New Roman" w:cs="Times New Roman"/>
          <w:szCs w:val="24"/>
          <w:lang w:val="en-US"/>
        </w:rPr>
        <w:t xml:space="preserve"> on </w:t>
      </w:r>
      <w:proofErr w:type="spellStart"/>
      <w:r w:rsidRPr="009B48FA">
        <w:rPr>
          <w:rFonts w:eastAsia="Times New Roman" w:cs="Times New Roman"/>
          <w:szCs w:val="24"/>
          <w:lang w:val="en-US"/>
        </w:rPr>
        <w:t>tripadvisor</w:t>
      </w:r>
      <w:proofErr w:type="spellEnd"/>
      <w:r w:rsidRPr="009B48FA">
        <w:rPr>
          <w:rFonts w:eastAsia="Times New Roman" w:cs="Times New Roman"/>
          <w:szCs w:val="24"/>
          <w:lang w:val="en-US"/>
        </w:rPr>
        <w:t xml:space="preserve"> reviews that influence the hotel occupancy,' </w:t>
      </w:r>
      <w:r w:rsidRPr="009B48FA">
        <w:rPr>
          <w:rFonts w:eastAsia="Times New Roman" w:cs="Times New Roman"/>
          <w:i/>
          <w:iCs/>
          <w:szCs w:val="24"/>
          <w:lang w:val="en-US"/>
        </w:rPr>
        <w:t>International Journal of Science and Research Archive</w:t>
      </w:r>
      <w:r w:rsidRPr="009B48FA">
        <w:rPr>
          <w:rFonts w:eastAsia="Times New Roman" w:cs="Times New Roman"/>
          <w:szCs w:val="24"/>
          <w:lang w:val="en-US"/>
        </w:rPr>
        <w:t xml:space="preserve">, 15(1), pp. 1531–1536. </w:t>
      </w:r>
    </w:p>
    <w:p w14:paraId="25BF6E6C"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t xml:space="preserve">Anderson, C. and Kimes, S. (2022) 'Revenue Management for Enhanced </w:t>
      </w:r>
      <w:proofErr w:type="spellStart"/>
      <w:r w:rsidRPr="009B48FA">
        <w:rPr>
          <w:rFonts w:eastAsia="Times New Roman" w:cs="Times New Roman"/>
          <w:szCs w:val="24"/>
          <w:lang w:val="en-US"/>
        </w:rPr>
        <w:t>Profi</w:t>
      </w:r>
      <w:proofErr w:type="spellEnd"/>
      <w:r w:rsidRPr="009B48FA">
        <w:rPr>
          <w:rFonts w:eastAsia="Times New Roman" w:cs="Times New Roman"/>
          <w:szCs w:val="24"/>
          <w:lang w:val="en-US"/>
        </w:rPr>
        <w:t xml:space="preserve"> </w:t>
      </w:r>
      <w:proofErr w:type="spellStart"/>
      <w:r w:rsidRPr="009B48FA">
        <w:rPr>
          <w:rFonts w:eastAsia="Times New Roman" w:cs="Times New Roman"/>
          <w:szCs w:val="24"/>
          <w:lang w:val="en-US"/>
        </w:rPr>
        <w:t>tability</w:t>
      </w:r>
      <w:proofErr w:type="spellEnd"/>
      <w:r w:rsidRPr="009B48FA">
        <w:rPr>
          <w:rFonts w:eastAsia="Times New Roman" w:cs="Times New Roman"/>
          <w:szCs w:val="24"/>
          <w:lang w:val="en-US"/>
        </w:rPr>
        <w:t xml:space="preserve">: An Introduction for Hotel Owners and Asset Managers,' </w:t>
      </w:r>
      <w:r w:rsidRPr="009B48FA">
        <w:rPr>
          <w:rFonts w:eastAsia="Times New Roman" w:cs="Times New Roman"/>
          <w:i/>
          <w:iCs/>
          <w:szCs w:val="24"/>
          <w:lang w:val="en-US"/>
        </w:rPr>
        <w:t xml:space="preserve">Revenue Management for Enhanced </w:t>
      </w:r>
      <w:proofErr w:type="spellStart"/>
      <w:r w:rsidRPr="009B48FA">
        <w:rPr>
          <w:rFonts w:eastAsia="Times New Roman" w:cs="Times New Roman"/>
          <w:i/>
          <w:iCs/>
          <w:szCs w:val="24"/>
          <w:lang w:val="en-US"/>
        </w:rPr>
        <w:t>Profi</w:t>
      </w:r>
      <w:proofErr w:type="spellEnd"/>
      <w:r w:rsidRPr="009B48FA">
        <w:rPr>
          <w:rFonts w:eastAsia="Times New Roman" w:cs="Times New Roman"/>
          <w:i/>
          <w:iCs/>
          <w:szCs w:val="24"/>
          <w:lang w:val="en-US"/>
        </w:rPr>
        <w:t xml:space="preserve"> </w:t>
      </w:r>
      <w:proofErr w:type="spellStart"/>
      <w:r w:rsidRPr="009B48FA">
        <w:rPr>
          <w:rFonts w:eastAsia="Times New Roman" w:cs="Times New Roman"/>
          <w:i/>
          <w:iCs/>
          <w:szCs w:val="24"/>
          <w:lang w:val="en-US"/>
        </w:rPr>
        <w:t>Tability</w:t>
      </w:r>
      <w:proofErr w:type="spellEnd"/>
      <w:r w:rsidRPr="009B48FA">
        <w:rPr>
          <w:rFonts w:eastAsia="Times New Roman" w:cs="Times New Roman"/>
          <w:i/>
          <w:iCs/>
          <w:szCs w:val="24"/>
          <w:lang w:val="en-US"/>
        </w:rPr>
        <w:t>: An Introduction for Hotel Owners and Asset Managers</w:t>
      </w:r>
      <w:r w:rsidR="00371F0A">
        <w:rPr>
          <w:rFonts w:eastAsia="Times New Roman" w:cs="Times New Roman"/>
          <w:szCs w:val="24"/>
          <w:lang w:val="en-US"/>
        </w:rPr>
        <w:t>, pp.</w:t>
      </w:r>
      <w:r w:rsidRPr="009B48FA">
        <w:rPr>
          <w:rFonts w:eastAsia="Times New Roman" w:cs="Times New Roman"/>
          <w:szCs w:val="24"/>
          <w:lang w:val="en-US"/>
        </w:rPr>
        <w:t xml:space="preserve">192–206. </w:t>
      </w:r>
    </w:p>
    <w:p w14:paraId="3BFBE779"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t xml:space="preserve">Aznar, J.P. (2020) 'Differentiation and pricing strategies for hotels in sun and beach destinations,' </w:t>
      </w:r>
      <w:r w:rsidRPr="009B48FA">
        <w:rPr>
          <w:rFonts w:eastAsia="Times New Roman" w:cs="Times New Roman"/>
          <w:i/>
          <w:iCs/>
          <w:szCs w:val="24"/>
          <w:lang w:val="en-US"/>
        </w:rPr>
        <w:t>Managerial and Decision Economics</w:t>
      </w:r>
      <w:r w:rsidR="00371F0A">
        <w:rPr>
          <w:rFonts w:eastAsia="Times New Roman" w:cs="Times New Roman"/>
          <w:szCs w:val="24"/>
          <w:lang w:val="en-US"/>
        </w:rPr>
        <w:t>, 42(2), pp.</w:t>
      </w:r>
      <w:r w:rsidRPr="009B48FA">
        <w:rPr>
          <w:rFonts w:eastAsia="Times New Roman" w:cs="Times New Roman"/>
          <w:szCs w:val="24"/>
          <w:lang w:val="en-US"/>
        </w:rPr>
        <w:t xml:space="preserve">289–293. </w:t>
      </w:r>
    </w:p>
    <w:p w14:paraId="49EBE1D0"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t xml:space="preserve">Baker, R.J. (2012) 'Ethics, Fairness, and Pricing,' in </w:t>
      </w:r>
      <w:r w:rsidRPr="009B48FA">
        <w:rPr>
          <w:rFonts w:eastAsia="Times New Roman" w:cs="Times New Roman"/>
          <w:i/>
          <w:iCs/>
          <w:szCs w:val="24"/>
          <w:lang w:val="en-US"/>
        </w:rPr>
        <w:t>Ethics, Fairness, and Pricing</w:t>
      </w:r>
      <w:r w:rsidR="00371F0A">
        <w:rPr>
          <w:rFonts w:eastAsia="Times New Roman" w:cs="Times New Roman"/>
          <w:szCs w:val="24"/>
          <w:lang w:val="en-US"/>
        </w:rPr>
        <w:t>, pp.</w:t>
      </w:r>
      <w:r w:rsidRPr="009B48FA">
        <w:rPr>
          <w:rFonts w:eastAsia="Times New Roman" w:cs="Times New Roman"/>
          <w:szCs w:val="24"/>
          <w:lang w:val="en-US"/>
        </w:rPr>
        <w:t xml:space="preserve">269–281. </w:t>
      </w:r>
    </w:p>
    <w:p w14:paraId="7942CA6A"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t xml:space="preserve">Baker, T.K. and Collier, D.A. (2023) </w:t>
      </w:r>
      <w:r w:rsidR="00371F0A" w:rsidRPr="009B48FA">
        <w:rPr>
          <w:rFonts w:eastAsia="Times New Roman" w:cs="Times New Roman"/>
          <w:szCs w:val="24"/>
          <w:lang w:val="en-US"/>
        </w:rPr>
        <w:t>'The Benefits of Optimizing Prices to Manage Demand in H</w:t>
      </w:r>
      <w:r w:rsidR="00371F0A">
        <w:rPr>
          <w:rFonts w:eastAsia="Times New Roman" w:cs="Times New Roman"/>
          <w:szCs w:val="24"/>
          <w:lang w:val="en-US"/>
        </w:rPr>
        <w:t>otel Revenue Management Systems.</w:t>
      </w:r>
      <w:r w:rsidR="00371F0A" w:rsidRPr="009B48FA">
        <w:rPr>
          <w:rFonts w:eastAsia="Times New Roman" w:cs="Times New Roman"/>
          <w:szCs w:val="24"/>
          <w:lang w:val="en-US"/>
        </w:rPr>
        <w:t xml:space="preserve">' </w:t>
      </w:r>
      <w:r w:rsidRPr="009B48FA">
        <w:rPr>
          <w:rFonts w:eastAsia="Times New Roman" w:cs="Times New Roman"/>
          <w:i/>
          <w:iCs/>
          <w:szCs w:val="24"/>
          <w:lang w:val="en-US"/>
        </w:rPr>
        <w:t>Production and Operations Management</w:t>
      </w:r>
      <w:r w:rsidRPr="009B48FA">
        <w:rPr>
          <w:rFonts w:eastAsia="Times New Roman" w:cs="Times New Roman"/>
          <w:szCs w:val="24"/>
          <w:lang w:val="en-US"/>
        </w:rPr>
        <w:t xml:space="preserve">, 12(4), pp. 502–518. </w:t>
      </w:r>
    </w:p>
    <w:p w14:paraId="125C4D41" w14:textId="77777777" w:rsidR="00095F38" w:rsidRPr="009B48FA" w:rsidRDefault="00095F38" w:rsidP="00095F38">
      <w:pPr>
        <w:pStyle w:val="Reportstandard"/>
        <w:rPr>
          <w:rFonts w:eastAsia="Times New Roman" w:cs="Times New Roman"/>
          <w:szCs w:val="24"/>
          <w:lang w:val="en-US"/>
        </w:rPr>
      </w:pPr>
      <w:proofErr w:type="spellStart"/>
      <w:r w:rsidRPr="009B48FA">
        <w:rPr>
          <w:rFonts w:eastAsia="Times New Roman" w:cs="Times New Roman"/>
          <w:szCs w:val="24"/>
          <w:lang w:val="en-US"/>
        </w:rPr>
        <w:t>Garabiles</w:t>
      </w:r>
      <w:proofErr w:type="spellEnd"/>
      <w:r w:rsidRPr="009B48FA">
        <w:rPr>
          <w:rFonts w:eastAsia="Times New Roman" w:cs="Times New Roman"/>
          <w:szCs w:val="24"/>
          <w:lang w:val="en-US"/>
        </w:rPr>
        <w:t xml:space="preserve">, J.Q. and </w:t>
      </w:r>
      <w:proofErr w:type="spellStart"/>
      <w:r w:rsidRPr="009B48FA">
        <w:rPr>
          <w:rFonts w:eastAsia="Times New Roman" w:cs="Times New Roman"/>
          <w:szCs w:val="24"/>
          <w:lang w:val="en-US"/>
        </w:rPr>
        <w:t>Buntalilio</w:t>
      </w:r>
      <w:proofErr w:type="spellEnd"/>
      <w:r w:rsidRPr="009B48FA">
        <w:rPr>
          <w:rFonts w:eastAsia="Times New Roman" w:cs="Times New Roman"/>
          <w:szCs w:val="24"/>
          <w:lang w:val="en-US"/>
        </w:rPr>
        <w:t>, R.L. (2025) 'Factors Influencing the Organizational Perf</w:t>
      </w:r>
      <w:r w:rsidR="003B092C">
        <w:rPr>
          <w:rFonts w:eastAsia="Times New Roman" w:cs="Times New Roman"/>
          <w:szCs w:val="24"/>
          <w:lang w:val="en-US"/>
        </w:rPr>
        <w:t>ormance of Hotel Establishments.</w:t>
      </w:r>
      <w:r w:rsidRPr="009B48FA">
        <w:rPr>
          <w:rFonts w:eastAsia="Times New Roman" w:cs="Times New Roman"/>
          <w:szCs w:val="24"/>
          <w:lang w:val="en-US"/>
        </w:rPr>
        <w:t xml:space="preserve">' </w:t>
      </w:r>
      <w:r w:rsidRPr="009B48FA">
        <w:rPr>
          <w:rFonts w:eastAsia="Times New Roman" w:cs="Times New Roman"/>
          <w:i/>
          <w:iCs/>
          <w:szCs w:val="24"/>
          <w:lang w:val="en-US"/>
        </w:rPr>
        <w:t>International Journal of Innovative Science and Research Technology</w:t>
      </w:r>
      <w:r w:rsidRPr="009B48FA">
        <w:rPr>
          <w:rFonts w:eastAsia="Times New Roman" w:cs="Times New Roman"/>
          <w:szCs w:val="24"/>
          <w:lang w:val="en-US"/>
        </w:rPr>
        <w:t>, pp. 911–922</w:t>
      </w:r>
      <w:r w:rsidR="00371F0A">
        <w:rPr>
          <w:rFonts w:eastAsia="Times New Roman" w:cs="Times New Roman"/>
          <w:szCs w:val="24"/>
          <w:lang w:val="en-US"/>
        </w:rPr>
        <w:t>.</w:t>
      </w:r>
    </w:p>
    <w:p w14:paraId="7A0C7D1E"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t xml:space="preserve">Jawed, L. (2025) </w:t>
      </w:r>
      <w:r w:rsidR="003B092C" w:rsidRPr="009B48FA">
        <w:rPr>
          <w:rFonts w:eastAsia="Times New Roman" w:cs="Times New Roman"/>
          <w:szCs w:val="24"/>
          <w:lang w:val="en-US"/>
        </w:rPr>
        <w:t>'The Impact of Te</w:t>
      </w:r>
      <w:r w:rsidR="003B092C">
        <w:rPr>
          <w:rFonts w:eastAsia="Times New Roman" w:cs="Times New Roman"/>
          <w:szCs w:val="24"/>
          <w:lang w:val="en-US"/>
        </w:rPr>
        <w:t>chnological Factors o</w:t>
      </w:r>
      <w:r w:rsidR="003B092C" w:rsidRPr="009B48FA">
        <w:rPr>
          <w:rFonts w:eastAsia="Times New Roman" w:cs="Times New Roman"/>
          <w:szCs w:val="24"/>
          <w:lang w:val="en-US"/>
        </w:rPr>
        <w:t>n Employees in Huma</w:t>
      </w:r>
      <w:r w:rsidR="003B092C">
        <w:rPr>
          <w:rFonts w:eastAsia="Times New Roman" w:cs="Times New Roman"/>
          <w:szCs w:val="24"/>
          <w:lang w:val="en-US"/>
        </w:rPr>
        <w:t>n Resources Department in Hotel.</w:t>
      </w:r>
      <w:r w:rsidRPr="009B48FA">
        <w:rPr>
          <w:rFonts w:eastAsia="Times New Roman" w:cs="Times New Roman"/>
          <w:szCs w:val="24"/>
          <w:lang w:val="en-US"/>
        </w:rPr>
        <w:t xml:space="preserve">' </w:t>
      </w:r>
      <w:r w:rsidRPr="009B48FA">
        <w:rPr>
          <w:rFonts w:eastAsia="Times New Roman" w:cs="Times New Roman"/>
          <w:i/>
          <w:iCs/>
          <w:szCs w:val="24"/>
          <w:lang w:val="en-US"/>
        </w:rPr>
        <w:t>International Journal for Multidisciplinary Research</w:t>
      </w:r>
      <w:r w:rsidRPr="009B48FA">
        <w:rPr>
          <w:rFonts w:eastAsia="Times New Roman" w:cs="Times New Roman"/>
          <w:szCs w:val="24"/>
          <w:lang w:val="en-US"/>
        </w:rPr>
        <w:t>, 7(2). https://doi.org/10.36948/ijfmr.2025.v07i02.42418.</w:t>
      </w:r>
    </w:p>
    <w:p w14:paraId="4C28E52E"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t xml:space="preserve">McGuire, K.A. (2015) </w:t>
      </w:r>
      <w:r w:rsidRPr="009B48FA">
        <w:rPr>
          <w:rFonts w:eastAsia="Times New Roman" w:cs="Times New Roman"/>
          <w:i/>
          <w:iCs/>
          <w:szCs w:val="24"/>
          <w:lang w:val="en-US"/>
        </w:rPr>
        <w:t>Hotel pricing in a social world: Driving Value in the Digital Economy</w:t>
      </w:r>
      <w:r w:rsidRPr="009B48FA">
        <w:rPr>
          <w:rFonts w:eastAsia="Times New Roman" w:cs="Times New Roman"/>
          <w:szCs w:val="24"/>
          <w:lang w:val="en-US"/>
        </w:rPr>
        <w:t xml:space="preserve">. </w:t>
      </w:r>
      <w:r w:rsidR="003B092C">
        <w:rPr>
          <w:rFonts w:eastAsia="Times New Roman" w:cs="Times New Roman"/>
          <w:szCs w:val="24"/>
          <w:lang w:val="en-US"/>
        </w:rPr>
        <w:t xml:space="preserve">UK: </w:t>
      </w:r>
      <w:r w:rsidRPr="009B48FA">
        <w:rPr>
          <w:rFonts w:eastAsia="Times New Roman" w:cs="Times New Roman"/>
          <w:szCs w:val="24"/>
          <w:lang w:val="en-US"/>
        </w:rPr>
        <w:t>John Wiley &amp; Sons.</w:t>
      </w:r>
    </w:p>
    <w:p w14:paraId="57ECE429"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t xml:space="preserve">Meehan, J.M. </w:t>
      </w:r>
      <w:r w:rsidRPr="009B48FA">
        <w:rPr>
          <w:rFonts w:eastAsia="Times New Roman" w:cs="Times New Roman"/>
          <w:i/>
          <w:iCs/>
          <w:szCs w:val="24"/>
          <w:lang w:val="en-US"/>
        </w:rPr>
        <w:t>et al.</w:t>
      </w:r>
      <w:r w:rsidRPr="009B48FA">
        <w:rPr>
          <w:rFonts w:eastAsia="Times New Roman" w:cs="Times New Roman"/>
          <w:szCs w:val="24"/>
          <w:lang w:val="en-US"/>
        </w:rPr>
        <w:t xml:space="preserve"> (2024) 'Pricing Technology and Data Management,' in </w:t>
      </w:r>
      <w:r w:rsidRPr="009B48FA">
        <w:rPr>
          <w:rFonts w:eastAsia="Times New Roman" w:cs="Times New Roman"/>
          <w:i/>
          <w:iCs/>
          <w:szCs w:val="24"/>
          <w:lang w:val="en-US"/>
        </w:rPr>
        <w:t>Pricing Technology and Data Management</w:t>
      </w:r>
      <w:r w:rsidRPr="009B48FA">
        <w:rPr>
          <w:rFonts w:eastAsia="Times New Roman" w:cs="Times New Roman"/>
          <w:szCs w:val="24"/>
          <w:lang w:val="en-US"/>
        </w:rPr>
        <w:t xml:space="preserve">, pp. 225–256. </w:t>
      </w:r>
    </w:p>
    <w:p w14:paraId="35F9D98E" w14:textId="77777777" w:rsidR="00095F38" w:rsidRPr="009B48FA" w:rsidRDefault="00095F38" w:rsidP="00095F38">
      <w:pPr>
        <w:pStyle w:val="Reportstandard"/>
        <w:rPr>
          <w:rFonts w:eastAsia="Times New Roman" w:cs="Times New Roman"/>
          <w:szCs w:val="24"/>
          <w:lang w:val="en-US"/>
        </w:rPr>
      </w:pPr>
      <w:proofErr w:type="spellStart"/>
      <w:r w:rsidRPr="009B48FA">
        <w:rPr>
          <w:rFonts w:eastAsia="Times New Roman" w:cs="Times New Roman"/>
          <w:szCs w:val="24"/>
          <w:lang w:val="en-US"/>
        </w:rPr>
        <w:t>Oloso</w:t>
      </w:r>
      <w:proofErr w:type="spellEnd"/>
      <w:r w:rsidRPr="009B48FA">
        <w:rPr>
          <w:rFonts w:eastAsia="Times New Roman" w:cs="Times New Roman"/>
          <w:szCs w:val="24"/>
          <w:lang w:val="en-US"/>
        </w:rPr>
        <w:t xml:space="preserve">, S.E. and Omar, S.I. (2025) 'The impact of government support on hotel performance in Southwest Nigeria: The perspectives of hotel guests,' </w:t>
      </w:r>
      <w:r w:rsidRPr="009B48FA">
        <w:rPr>
          <w:rFonts w:eastAsia="Times New Roman" w:cs="Times New Roman"/>
          <w:i/>
          <w:iCs/>
          <w:szCs w:val="24"/>
          <w:lang w:val="en-US"/>
        </w:rPr>
        <w:t>International Journal of Research and Innovation in Social Science</w:t>
      </w:r>
      <w:r w:rsidRPr="009B48FA">
        <w:rPr>
          <w:rFonts w:eastAsia="Times New Roman" w:cs="Times New Roman"/>
          <w:szCs w:val="24"/>
          <w:lang w:val="en-US"/>
        </w:rPr>
        <w:t xml:space="preserve">, IX(IV), pp. 119–132. </w:t>
      </w:r>
    </w:p>
    <w:p w14:paraId="4D1BDC33"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lastRenderedPageBreak/>
        <w:t xml:space="preserve">Rivera, J. and </w:t>
      </w:r>
      <w:proofErr w:type="spellStart"/>
      <w:r w:rsidRPr="009B48FA">
        <w:rPr>
          <w:rFonts w:eastAsia="Times New Roman" w:cs="Times New Roman"/>
          <w:szCs w:val="24"/>
          <w:lang w:val="en-US"/>
        </w:rPr>
        <w:t>Roeschmann</w:t>
      </w:r>
      <w:proofErr w:type="spellEnd"/>
      <w:r w:rsidRPr="009B48FA">
        <w:rPr>
          <w:rFonts w:eastAsia="Times New Roman" w:cs="Times New Roman"/>
          <w:szCs w:val="24"/>
          <w:lang w:val="en-US"/>
        </w:rPr>
        <w:t xml:space="preserve">, J. (2018) 'Price‐premium effects of business and community green certifications: The case of the Costa Rican hotel industry,' </w:t>
      </w:r>
      <w:r w:rsidRPr="009B48FA">
        <w:rPr>
          <w:rFonts w:eastAsia="Times New Roman" w:cs="Times New Roman"/>
          <w:i/>
          <w:iCs/>
          <w:szCs w:val="24"/>
          <w:lang w:val="en-US"/>
        </w:rPr>
        <w:t>Business Strategy &amp; Development</w:t>
      </w:r>
      <w:r w:rsidRPr="009B48FA">
        <w:rPr>
          <w:rFonts w:eastAsia="Times New Roman" w:cs="Times New Roman"/>
          <w:szCs w:val="24"/>
          <w:lang w:val="en-US"/>
        </w:rPr>
        <w:t xml:space="preserve">, 2(2), pp. 117–126. </w:t>
      </w:r>
    </w:p>
    <w:p w14:paraId="40DB7289"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t xml:space="preserve">Rogerson, C.M. (2024) 'Transforming the South African tourism industry: The emerging black-owned bed and breakfast economy,' </w:t>
      </w:r>
      <w:proofErr w:type="spellStart"/>
      <w:r w:rsidRPr="009B48FA">
        <w:rPr>
          <w:rFonts w:eastAsia="Times New Roman" w:cs="Times New Roman"/>
          <w:i/>
          <w:iCs/>
          <w:szCs w:val="24"/>
          <w:lang w:val="en-US"/>
        </w:rPr>
        <w:t>GeoJournal</w:t>
      </w:r>
      <w:proofErr w:type="spellEnd"/>
      <w:r w:rsidRPr="009B48FA">
        <w:rPr>
          <w:rFonts w:eastAsia="Times New Roman" w:cs="Times New Roman"/>
          <w:szCs w:val="24"/>
          <w:lang w:val="en-US"/>
        </w:rPr>
        <w:t xml:space="preserve">, 60(3), pp. 273–281. </w:t>
      </w:r>
    </w:p>
    <w:p w14:paraId="3DC5BBB9"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t xml:space="preserve">Ruan, X., Ji, X. and Shu, B. (2025) 'Development and research status of hotel digital operation in China,' </w:t>
      </w:r>
      <w:r w:rsidRPr="009B48FA">
        <w:rPr>
          <w:rFonts w:eastAsia="Times New Roman" w:cs="Times New Roman"/>
          <w:i/>
          <w:iCs/>
          <w:szCs w:val="24"/>
          <w:lang w:val="en-US"/>
        </w:rPr>
        <w:t>Scientific and Social Research</w:t>
      </w:r>
      <w:r w:rsidRPr="009B48FA">
        <w:rPr>
          <w:rFonts w:eastAsia="Times New Roman" w:cs="Times New Roman"/>
          <w:szCs w:val="24"/>
          <w:lang w:val="en-US"/>
        </w:rPr>
        <w:t xml:space="preserve">, 7(3), pp. 116–131. </w:t>
      </w:r>
    </w:p>
    <w:p w14:paraId="65BF8CC2"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t xml:space="preserve">Statista (2025) </w:t>
      </w:r>
      <w:r w:rsidRPr="009B48FA">
        <w:rPr>
          <w:rFonts w:eastAsia="Times New Roman" w:cs="Times New Roman"/>
          <w:i/>
          <w:iCs/>
          <w:szCs w:val="24"/>
          <w:lang w:val="en-US"/>
        </w:rPr>
        <w:t>Travel &amp; Tourism - South Africa | Statista market forecast</w:t>
      </w:r>
      <w:r w:rsidRPr="009B48FA">
        <w:rPr>
          <w:rFonts w:eastAsia="Times New Roman" w:cs="Times New Roman"/>
          <w:szCs w:val="24"/>
          <w:lang w:val="en-US"/>
        </w:rPr>
        <w:t>. https://www.statista.com/outlook/m</w:t>
      </w:r>
      <w:r w:rsidR="00E867DE">
        <w:rPr>
          <w:rFonts w:eastAsia="Times New Roman" w:cs="Times New Roman"/>
          <w:szCs w:val="24"/>
          <w:lang w:val="en-US"/>
        </w:rPr>
        <w:t>mo/travel-tourism/south-africa [Accessed: May 11, 2025]</w:t>
      </w:r>
      <w:r w:rsidRPr="009B48FA">
        <w:rPr>
          <w:rFonts w:eastAsia="Times New Roman" w:cs="Times New Roman"/>
          <w:szCs w:val="24"/>
          <w:lang w:val="en-US"/>
        </w:rPr>
        <w:t>.</w:t>
      </w:r>
    </w:p>
    <w:p w14:paraId="0087E58B" w14:textId="77777777" w:rsidR="00095F38" w:rsidRPr="009B48FA" w:rsidRDefault="00E867DE" w:rsidP="00095F38">
      <w:pPr>
        <w:pStyle w:val="Reportstandard"/>
        <w:rPr>
          <w:rFonts w:eastAsia="Times New Roman" w:cs="Times New Roman"/>
          <w:szCs w:val="24"/>
          <w:lang w:val="en-US"/>
        </w:rPr>
      </w:pPr>
      <w:r>
        <w:rPr>
          <w:rFonts w:eastAsia="Times New Roman" w:cs="Times New Roman"/>
          <w:szCs w:val="24"/>
          <w:lang w:val="en-US"/>
        </w:rPr>
        <w:t>Total Hotel Revenue Management</w:t>
      </w:r>
      <w:r w:rsidR="00095F38" w:rsidRPr="009B48FA">
        <w:rPr>
          <w:rFonts w:eastAsia="Times New Roman" w:cs="Times New Roman"/>
          <w:szCs w:val="24"/>
          <w:lang w:val="en-US"/>
        </w:rPr>
        <w:t xml:space="preserve"> (2015) </w:t>
      </w:r>
      <w:r w:rsidR="00095F38" w:rsidRPr="009B48FA">
        <w:rPr>
          <w:rFonts w:eastAsia="Times New Roman" w:cs="Times New Roman"/>
          <w:i/>
          <w:iCs/>
          <w:szCs w:val="24"/>
          <w:lang w:val="en-US"/>
        </w:rPr>
        <w:t>Total Hotel Revenue Management</w:t>
      </w:r>
      <w:r>
        <w:rPr>
          <w:rFonts w:eastAsia="Times New Roman" w:cs="Times New Roman"/>
          <w:szCs w:val="24"/>
          <w:lang w:val="en-US"/>
        </w:rPr>
        <w:t xml:space="preserve">. Available at: </w:t>
      </w:r>
      <w:r w:rsidRPr="00E63AE6">
        <w:rPr>
          <w:rFonts w:eastAsia="Times New Roman" w:cs="Times New Roman"/>
          <w:szCs w:val="24"/>
          <w:lang w:val="en-US"/>
        </w:rPr>
        <w:t>https://doi.org/10.1002/9781119162285.ch6</w:t>
      </w:r>
      <w:r>
        <w:rPr>
          <w:rFonts w:eastAsia="Times New Roman" w:cs="Times New Roman"/>
          <w:szCs w:val="24"/>
          <w:lang w:val="en-US"/>
        </w:rPr>
        <w:t xml:space="preserve"> [Accessed 8 May 2025]. </w:t>
      </w:r>
    </w:p>
    <w:p w14:paraId="787DAAA8"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t>Vaishnavi, S., Reddy, K</w:t>
      </w:r>
      <w:r w:rsidR="00AA6C0B">
        <w:rPr>
          <w:rFonts w:eastAsia="Times New Roman" w:cs="Times New Roman"/>
          <w:szCs w:val="24"/>
          <w:lang w:val="en-US"/>
        </w:rPr>
        <w:t xml:space="preserve">.A. and </w:t>
      </w:r>
      <w:proofErr w:type="spellStart"/>
      <w:r w:rsidR="00AA6C0B">
        <w:rPr>
          <w:rFonts w:eastAsia="Times New Roman" w:cs="Times New Roman"/>
          <w:szCs w:val="24"/>
          <w:lang w:val="en-US"/>
        </w:rPr>
        <w:t>Mahenderker</w:t>
      </w:r>
      <w:proofErr w:type="spellEnd"/>
      <w:r w:rsidR="00AA6C0B">
        <w:rPr>
          <w:rFonts w:eastAsia="Times New Roman" w:cs="Times New Roman"/>
          <w:szCs w:val="24"/>
          <w:lang w:val="en-US"/>
        </w:rPr>
        <w:t>, T. (2025) Online Hotel Reservation system.</w:t>
      </w:r>
      <w:r w:rsidRPr="009B48FA">
        <w:rPr>
          <w:rFonts w:eastAsia="Times New Roman" w:cs="Times New Roman"/>
          <w:szCs w:val="24"/>
          <w:lang w:val="en-US"/>
        </w:rPr>
        <w:t xml:space="preserve"> </w:t>
      </w:r>
      <w:r w:rsidRPr="009B48FA">
        <w:rPr>
          <w:rFonts w:eastAsia="Times New Roman" w:cs="Times New Roman"/>
          <w:i/>
          <w:iCs/>
          <w:szCs w:val="24"/>
          <w:lang w:val="en-US"/>
        </w:rPr>
        <w:t>International Journal for Research in Applied Science and Engineering Technology</w:t>
      </w:r>
      <w:r w:rsidR="00AA6C0B">
        <w:rPr>
          <w:rFonts w:eastAsia="Times New Roman" w:cs="Times New Roman"/>
          <w:szCs w:val="24"/>
          <w:lang w:val="en-US"/>
        </w:rPr>
        <w:t>, 13(4), pp.</w:t>
      </w:r>
      <w:r w:rsidRPr="009B48FA">
        <w:rPr>
          <w:rFonts w:eastAsia="Times New Roman" w:cs="Times New Roman"/>
          <w:szCs w:val="24"/>
          <w:lang w:val="en-US"/>
        </w:rPr>
        <w:t xml:space="preserve">1542–1547. </w:t>
      </w:r>
    </w:p>
    <w:p w14:paraId="0808F2D6"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i/>
          <w:iCs/>
          <w:szCs w:val="24"/>
          <w:lang w:val="en-US"/>
        </w:rPr>
        <w:t>World Population Review 2025</w:t>
      </w:r>
      <w:r w:rsidRPr="009B48FA">
        <w:rPr>
          <w:rFonts w:eastAsia="Times New Roman" w:cs="Times New Roman"/>
          <w:szCs w:val="24"/>
          <w:lang w:val="en-US"/>
        </w:rPr>
        <w:t xml:space="preserve"> (2025). </w:t>
      </w:r>
      <w:r w:rsidR="00D5778F">
        <w:rPr>
          <w:rFonts w:eastAsia="Times New Roman" w:cs="Times New Roman"/>
          <w:szCs w:val="24"/>
          <w:lang w:val="en-US"/>
        </w:rPr>
        <w:t xml:space="preserve">Durban. </w:t>
      </w:r>
      <w:r w:rsidR="00AA6C0B">
        <w:rPr>
          <w:rFonts w:eastAsia="Times New Roman" w:cs="Times New Roman"/>
          <w:szCs w:val="24"/>
          <w:lang w:val="en-US"/>
        </w:rPr>
        <w:t xml:space="preserve">Available at: </w:t>
      </w:r>
      <w:r w:rsidRPr="009B48FA">
        <w:rPr>
          <w:rFonts w:eastAsia="Times New Roman" w:cs="Times New Roman"/>
          <w:szCs w:val="24"/>
          <w:lang w:val="en-US"/>
        </w:rPr>
        <w:t>https://worldpopulationreview.com/cities/south-africa</w:t>
      </w:r>
      <w:r w:rsidR="00AA6C0B">
        <w:rPr>
          <w:rFonts w:eastAsia="Times New Roman" w:cs="Times New Roman"/>
          <w:szCs w:val="24"/>
          <w:lang w:val="en-US"/>
        </w:rPr>
        <w:t>/durban [Accessed: May 10, 2025]</w:t>
      </w:r>
      <w:r w:rsidRPr="009B48FA">
        <w:rPr>
          <w:rFonts w:eastAsia="Times New Roman" w:cs="Times New Roman"/>
          <w:szCs w:val="24"/>
          <w:lang w:val="en-US"/>
        </w:rPr>
        <w:t>.</w:t>
      </w:r>
    </w:p>
    <w:p w14:paraId="5A58A7E0" w14:textId="77777777" w:rsidR="00095F38" w:rsidRPr="009B48FA" w:rsidRDefault="00095F38" w:rsidP="00095F38">
      <w:pPr>
        <w:pStyle w:val="Reportstandard"/>
        <w:rPr>
          <w:rFonts w:eastAsia="Times New Roman" w:cs="Times New Roman"/>
          <w:szCs w:val="24"/>
          <w:lang w:val="en-US"/>
        </w:rPr>
      </w:pPr>
      <w:r w:rsidRPr="009B48FA">
        <w:rPr>
          <w:rFonts w:eastAsia="Times New Roman" w:cs="Times New Roman"/>
          <w:szCs w:val="24"/>
          <w:lang w:val="en-US"/>
        </w:rPr>
        <w:t>Ye, F., Yan, H. and Xie, W. (2020) 'Optimal contract selection for an online travel agent and two</w:t>
      </w:r>
      <w:r w:rsidR="00981E3F">
        <w:rPr>
          <w:rFonts w:eastAsia="Times New Roman" w:cs="Times New Roman"/>
          <w:szCs w:val="24"/>
          <w:lang w:val="en-US"/>
        </w:rPr>
        <w:t xml:space="preserve"> hotels under price competition.</w:t>
      </w:r>
      <w:r w:rsidRPr="009B48FA">
        <w:rPr>
          <w:rFonts w:eastAsia="Times New Roman" w:cs="Times New Roman"/>
          <w:szCs w:val="24"/>
          <w:lang w:val="en-US"/>
        </w:rPr>
        <w:t xml:space="preserve">' </w:t>
      </w:r>
      <w:r w:rsidRPr="009B48FA">
        <w:rPr>
          <w:rFonts w:eastAsia="Times New Roman" w:cs="Times New Roman"/>
          <w:i/>
          <w:iCs/>
          <w:szCs w:val="24"/>
          <w:lang w:val="en-US"/>
        </w:rPr>
        <w:t>International Transactions in Operational Research</w:t>
      </w:r>
      <w:r w:rsidRPr="009B48FA">
        <w:rPr>
          <w:rFonts w:eastAsia="Times New Roman" w:cs="Times New Roman"/>
          <w:szCs w:val="24"/>
          <w:lang w:val="en-US"/>
        </w:rPr>
        <w:t xml:space="preserve">, 29(2), pp. 1274–1307. </w:t>
      </w:r>
    </w:p>
    <w:p w14:paraId="162D15B1" w14:textId="77777777" w:rsidR="009B5E1E" w:rsidRPr="009B48FA" w:rsidRDefault="009B5E1E" w:rsidP="009B5E1E">
      <w:pPr>
        <w:pStyle w:val="Reportstandard"/>
        <w:rPr>
          <w:rFonts w:cs="Times New Roman"/>
          <w:szCs w:val="24"/>
        </w:rPr>
      </w:pPr>
    </w:p>
    <w:p w14:paraId="5AA5EE8E" w14:textId="77777777" w:rsidR="006B08B5" w:rsidRPr="009B48FA" w:rsidRDefault="006B08B5" w:rsidP="006B08B5">
      <w:pPr>
        <w:pStyle w:val="Reportstandard"/>
        <w:rPr>
          <w:rStyle w:val="Heading1Char"/>
          <w:rFonts w:eastAsiaTheme="minorHAnsi" w:cs="Times New Roman"/>
          <w:sz w:val="24"/>
          <w:szCs w:val="24"/>
        </w:rPr>
      </w:pPr>
    </w:p>
    <w:sectPr w:rsidR="006B08B5" w:rsidRPr="009B48FA" w:rsidSect="005A65D2">
      <w:footerReference w:type="default" r:id="rId6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003B0D" w14:textId="77777777" w:rsidR="00837ED2" w:rsidRDefault="00837ED2" w:rsidP="008C4FF1">
      <w:pPr>
        <w:spacing w:after="0" w:line="240" w:lineRule="auto"/>
      </w:pPr>
      <w:r>
        <w:separator/>
      </w:r>
    </w:p>
  </w:endnote>
  <w:endnote w:type="continuationSeparator" w:id="0">
    <w:p w14:paraId="5C5722B1" w14:textId="77777777" w:rsidR="00837ED2" w:rsidRDefault="00837ED2" w:rsidP="008C4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9816161"/>
      <w:docPartObj>
        <w:docPartGallery w:val="Page Numbers (Bottom of Page)"/>
        <w:docPartUnique/>
      </w:docPartObj>
    </w:sdtPr>
    <w:sdtContent>
      <w:sdt>
        <w:sdtPr>
          <w:id w:val="1728636285"/>
          <w:docPartObj>
            <w:docPartGallery w:val="Page Numbers (Top of Page)"/>
            <w:docPartUnique/>
          </w:docPartObj>
        </w:sdtPr>
        <w:sdtContent>
          <w:p w14:paraId="09459CE7" w14:textId="3F5C616B" w:rsidR="00351474" w:rsidRDefault="00351474">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836FD0">
              <w:rPr>
                <w:b/>
                <w:bCs/>
                <w:noProof/>
              </w:rPr>
              <w:t>5</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836FD0">
              <w:rPr>
                <w:b/>
                <w:bCs/>
                <w:noProof/>
              </w:rPr>
              <w:t>23</w:t>
            </w:r>
            <w:r>
              <w:rPr>
                <w:b/>
                <w:bCs/>
                <w:sz w:val="24"/>
                <w:szCs w:val="24"/>
              </w:rPr>
              <w:fldChar w:fldCharType="end"/>
            </w:r>
          </w:p>
        </w:sdtContent>
      </w:sdt>
    </w:sdtContent>
  </w:sdt>
  <w:p w14:paraId="4EA0F454" w14:textId="77777777" w:rsidR="00351474" w:rsidRDefault="003514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6BA42" w14:textId="77777777" w:rsidR="00837ED2" w:rsidRDefault="00837ED2" w:rsidP="008C4FF1">
      <w:pPr>
        <w:spacing w:after="0" w:line="240" w:lineRule="auto"/>
      </w:pPr>
      <w:r>
        <w:separator/>
      </w:r>
    </w:p>
  </w:footnote>
  <w:footnote w:type="continuationSeparator" w:id="0">
    <w:p w14:paraId="24D6E2E7" w14:textId="77777777" w:rsidR="00837ED2" w:rsidRDefault="00837ED2" w:rsidP="008C4F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0FAA"/>
    <w:multiLevelType w:val="hybridMultilevel"/>
    <w:tmpl w:val="BD5C051C"/>
    <w:lvl w:ilvl="0" w:tplc="46C6AD74">
      <w:start w:val="1"/>
      <w:numFmt w:val="upperRoman"/>
      <w:lvlText w:val="%1."/>
      <w:lvlJc w:val="righ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14149ED"/>
    <w:multiLevelType w:val="hybridMultilevel"/>
    <w:tmpl w:val="7D70AF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34C1FAC"/>
    <w:multiLevelType w:val="hybridMultilevel"/>
    <w:tmpl w:val="AAF29394"/>
    <w:lvl w:ilvl="0" w:tplc="24206450">
      <w:start w:val="1"/>
      <w:numFmt w:val="decimal"/>
      <w:lvlText w:val="%1."/>
      <w:lvlJc w:val="left"/>
      <w:pPr>
        <w:ind w:left="360" w:hanging="360"/>
      </w:pPr>
      <w:rPr>
        <w:rFonts w:hint="default"/>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8E73A56"/>
    <w:multiLevelType w:val="hybridMultilevel"/>
    <w:tmpl w:val="8F3A0A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0B0D04"/>
    <w:multiLevelType w:val="hybridMultilevel"/>
    <w:tmpl w:val="F5A427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0AA0BA9"/>
    <w:multiLevelType w:val="hybridMultilevel"/>
    <w:tmpl w:val="23F4A1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89C5B85"/>
    <w:multiLevelType w:val="hybridMultilevel"/>
    <w:tmpl w:val="67C2D4E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D30611E"/>
    <w:multiLevelType w:val="hybridMultilevel"/>
    <w:tmpl w:val="493AB8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F9B24AA"/>
    <w:multiLevelType w:val="hybridMultilevel"/>
    <w:tmpl w:val="6B7868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245E654C"/>
    <w:multiLevelType w:val="hybridMultilevel"/>
    <w:tmpl w:val="DACC5154"/>
    <w:lvl w:ilvl="0" w:tplc="94B8F916">
      <w:start w:val="1"/>
      <w:numFmt w:val="decimal"/>
      <w:lvlText w:val="%1."/>
      <w:lvlJc w:val="left"/>
      <w:pPr>
        <w:ind w:left="360" w:hanging="360"/>
      </w:pPr>
      <w:rPr>
        <w:rFonts w:hint="default"/>
        <w:b w:val="0"/>
        <w:i w:val="0"/>
        <w:sz w:val="22"/>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C7B38E1"/>
    <w:multiLevelType w:val="hybridMultilevel"/>
    <w:tmpl w:val="B1A6C9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6E11D6E"/>
    <w:multiLevelType w:val="hybridMultilevel"/>
    <w:tmpl w:val="6F7C87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8DF714D"/>
    <w:multiLevelType w:val="hybridMultilevel"/>
    <w:tmpl w:val="C7FC80DC"/>
    <w:lvl w:ilvl="0" w:tplc="E1BA389C">
      <w:start w:val="1"/>
      <w:numFmt w:val="decimal"/>
      <w:lvlText w:val="%1."/>
      <w:lvlJc w:val="left"/>
      <w:pPr>
        <w:ind w:left="360" w:hanging="360"/>
      </w:pPr>
      <w:rPr>
        <w:rFonts w:hint="default"/>
        <w:i w:val="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9BF1604"/>
    <w:multiLevelType w:val="hybridMultilevel"/>
    <w:tmpl w:val="8280EC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3AE94EB7"/>
    <w:multiLevelType w:val="hybridMultilevel"/>
    <w:tmpl w:val="ED8EE9C2"/>
    <w:lvl w:ilvl="0" w:tplc="04090013">
      <w:start w:val="1"/>
      <w:numFmt w:val="upp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BCE6699"/>
    <w:multiLevelType w:val="hybridMultilevel"/>
    <w:tmpl w:val="DEA4B3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3814197"/>
    <w:multiLevelType w:val="hybridMultilevel"/>
    <w:tmpl w:val="0F5ED85C"/>
    <w:lvl w:ilvl="0" w:tplc="747AF57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8B3F30"/>
    <w:multiLevelType w:val="hybridMultilevel"/>
    <w:tmpl w:val="C630B7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58DA754C"/>
    <w:multiLevelType w:val="hybridMultilevel"/>
    <w:tmpl w:val="A12A7A10"/>
    <w:lvl w:ilvl="0" w:tplc="44DCFE90">
      <w:start w:val="1"/>
      <w:numFmt w:val="decimal"/>
      <w:lvlText w:val="%1."/>
      <w:lvlJc w:val="left"/>
      <w:pPr>
        <w:ind w:left="360" w:hanging="360"/>
      </w:pPr>
      <w:rPr>
        <w:rFonts w:hint="default"/>
        <w:i w:val="0"/>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61204FC8"/>
    <w:multiLevelType w:val="hybridMultilevel"/>
    <w:tmpl w:val="EB7A6E66"/>
    <w:lvl w:ilvl="0" w:tplc="BF523B48">
      <w:start w:val="1"/>
      <w:numFmt w:val="bullet"/>
      <w:lvlText w:val=""/>
      <w:lvlJc w:val="center"/>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670A29F1"/>
    <w:multiLevelType w:val="hybridMultilevel"/>
    <w:tmpl w:val="B0427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8111590"/>
    <w:multiLevelType w:val="hybridMultilevel"/>
    <w:tmpl w:val="CD1097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F5B3298"/>
    <w:multiLevelType w:val="hybridMultilevel"/>
    <w:tmpl w:val="624447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0327591"/>
    <w:multiLevelType w:val="hybridMultilevel"/>
    <w:tmpl w:val="139CC9A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370576C"/>
    <w:multiLevelType w:val="hybridMultilevel"/>
    <w:tmpl w:val="35DA387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C257027"/>
    <w:multiLevelType w:val="hybridMultilevel"/>
    <w:tmpl w:val="BA1091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D045BBB"/>
    <w:multiLevelType w:val="hybridMultilevel"/>
    <w:tmpl w:val="145675AE"/>
    <w:lvl w:ilvl="0" w:tplc="AC526C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8494230">
    <w:abstractNumId w:val="19"/>
  </w:num>
  <w:num w:numId="2" w16cid:durableId="121198227">
    <w:abstractNumId w:val="14"/>
  </w:num>
  <w:num w:numId="3" w16cid:durableId="1426532352">
    <w:abstractNumId w:val="0"/>
  </w:num>
  <w:num w:numId="4" w16cid:durableId="1063404106">
    <w:abstractNumId w:val="5"/>
  </w:num>
  <w:num w:numId="5" w16cid:durableId="1896967697">
    <w:abstractNumId w:val="1"/>
  </w:num>
  <w:num w:numId="6" w16cid:durableId="1387488977">
    <w:abstractNumId w:val="25"/>
  </w:num>
  <w:num w:numId="7" w16cid:durableId="1206714826">
    <w:abstractNumId w:val="10"/>
  </w:num>
  <w:num w:numId="8" w16cid:durableId="920604917">
    <w:abstractNumId w:val="17"/>
  </w:num>
  <w:num w:numId="9" w16cid:durableId="634143922">
    <w:abstractNumId w:val="15"/>
  </w:num>
  <w:num w:numId="10" w16cid:durableId="645546782">
    <w:abstractNumId w:val="3"/>
  </w:num>
  <w:num w:numId="11" w16cid:durableId="2094744300">
    <w:abstractNumId w:val="26"/>
  </w:num>
  <w:num w:numId="12" w16cid:durableId="448400792">
    <w:abstractNumId w:val="21"/>
  </w:num>
  <w:num w:numId="13" w16cid:durableId="2081907435">
    <w:abstractNumId w:val="8"/>
  </w:num>
  <w:num w:numId="14" w16cid:durableId="1901747666">
    <w:abstractNumId w:val="16"/>
  </w:num>
  <w:num w:numId="15" w16cid:durableId="1904413724">
    <w:abstractNumId w:val="23"/>
  </w:num>
  <w:num w:numId="16" w16cid:durableId="1408066371">
    <w:abstractNumId w:val="11"/>
  </w:num>
  <w:num w:numId="17" w16cid:durableId="168446515">
    <w:abstractNumId w:val="13"/>
  </w:num>
  <w:num w:numId="18" w16cid:durableId="488520410">
    <w:abstractNumId w:val="4"/>
  </w:num>
  <w:num w:numId="19" w16cid:durableId="290600956">
    <w:abstractNumId w:val="6"/>
  </w:num>
  <w:num w:numId="20" w16cid:durableId="1863200419">
    <w:abstractNumId w:val="7"/>
  </w:num>
  <w:num w:numId="21" w16cid:durableId="419299973">
    <w:abstractNumId w:val="24"/>
  </w:num>
  <w:num w:numId="22" w16cid:durableId="757215972">
    <w:abstractNumId w:val="20"/>
  </w:num>
  <w:num w:numId="23" w16cid:durableId="2118058099">
    <w:abstractNumId w:val="9"/>
  </w:num>
  <w:num w:numId="24" w16cid:durableId="182477444">
    <w:abstractNumId w:val="18"/>
  </w:num>
  <w:num w:numId="25" w16cid:durableId="725030578">
    <w:abstractNumId w:val="12"/>
  </w:num>
  <w:num w:numId="26" w16cid:durableId="1973437405">
    <w:abstractNumId w:val="2"/>
  </w:num>
  <w:num w:numId="27" w16cid:durableId="146985818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0962"/>
    <w:rsid w:val="00004970"/>
    <w:rsid w:val="0000566D"/>
    <w:rsid w:val="000070B3"/>
    <w:rsid w:val="0001405C"/>
    <w:rsid w:val="000229A1"/>
    <w:rsid w:val="00036722"/>
    <w:rsid w:val="00072089"/>
    <w:rsid w:val="000821C1"/>
    <w:rsid w:val="0009304D"/>
    <w:rsid w:val="00093128"/>
    <w:rsid w:val="00095F38"/>
    <w:rsid w:val="000A22CF"/>
    <w:rsid w:val="000B2101"/>
    <w:rsid w:val="000C589B"/>
    <w:rsid w:val="000D1793"/>
    <w:rsid w:val="000D511F"/>
    <w:rsid w:val="000E028A"/>
    <w:rsid w:val="000E498A"/>
    <w:rsid w:val="000F749E"/>
    <w:rsid w:val="001035BB"/>
    <w:rsid w:val="00110F6E"/>
    <w:rsid w:val="00111826"/>
    <w:rsid w:val="00116BC2"/>
    <w:rsid w:val="00117502"/>
    <w:rsid w:val="00133054"/>
    <w:rsid w:val="0014213B"/>
    <w:rsid w:val="001470B6"/>
    <w:rsid w:val="00150A70"/>
    <w:rsid w:val="00155784"/>
    <w:rsid w:val="00156D1B"/>
    <w:rsid w:val="001940F6"/>
    <w:rsid w:val="001A1478"/>
    <w:rsid w:val="001A3259"/>
    <w:rsid w:val="001C0CA9"/>
    <w:rsid w:val="001C1AD8"/>
    <w:rsid w:val="001C2356"/>
    <w:rsid w:val="001C3F7E"/>
    <w:rsid w:val="001D3F7C"/>
    <w:rsid w:val="001D503D"/>
    <w:rsid w:val="001E454A"/>
    <w:rsid w:val="001F734C"/>
    <w:rsid w:val="0020407F"/>
    <w:rsid w:val="00206724"/>
    <w:rsid w:val="00211CF2"/>
    <w:rsid w:val="00211EC4"/>
    <w:rsid w:val="00217AC3"/>
    <w:rsid w:val="002348AF"/>
    <w:rsid w:val="00235B58"/>
    <w:rsid w:val="0026010D"/>
    <w:rsid w:val="002739E8"/>
    <w:rsid w:val="00285ABF"/>
    <w:rsid w:val="00293A81"/>
    <w:rsid w:val="00293CF5"/>
    <w:rsid w:val="002A2A7F"/>
    <w:rsid w:val="002B3CDE"/>
    <w:rsid w:val="002B53A4"/>
    <w:rsid w:val="002C3C08"/>
    <w:rsid w:val="002D77BC"/>
    <w:rsid w:val="002E0F53"/>
    <w:rsid w:val="002E53D3"/>
    <w:rsid w:val="002E6E1C"/>
    <w:rsid w:val="00306526"/>
    <w:rsid w:val="00313964"/>
    <w:rsid w:val="00321483"/>
    <w:rsid w:val="0033342A"/>
    <w:rsid w:val="00335F64"/>
    <w:rsid w:val="00343954"/>
    <w:rsid w:val="00346B41"/>
    <w:rsid w:val="00351043"/>
    <w:rsid w:val="00351474"/>
    <w:rsid w:val="00366D36"/>
    <w:rsid w:val="00371F0A"/>
    <w:rsid w:val="00372CBD"/>
    <w:rsid w:val="003B092C"/>
    <w:rsid w:val="003B10F6"/>
    <w:rsid w:val="003C658F"/>
    <w:rsid w:val="003C6847"/>
    <w:rsid w:val="003C6F45"/>
    <w:rsid w:val="003D5B0A"/>
    <w:rsid w:val="00412330"/>
    <w:rsid w:val="004570E5"/>
    <w:rsid w:val="00477710"/>
    <w:rsid w:val="00490418"/>
    <w:rsid w:val="004A7708"/>
    <w:rsid w:val="004B0AD0"/>
    <w:rsid w:val="004B3BE5"/>
    <w:rsid w:val="004C5290"/>
    <w:rsid w:val="004D0228"/>
    <w:rsid w:val="004D1225"/>
    <w:rsid w:val="004E08A6"/>
    <w:rsid w:val="004F0610"/>
    <w:rsid w:val="00501C10"/>
    <w:rsid w:val="00503101"/>
    <w:rsid w:val="00503B2F"/>
    <w:rsid w:val="005074E3"/>
    <w:rsid w:val="00517271"/>
    <w:rsid w:val="00540C61"/>
    <w:rsid w:val="00546A0B"/>
    <w:rsid w:val="0055237E"/>
    <w:rsid w:val="00555838"/>
    <w:rsid w:val="005712F4"/>
    <w:rsid w:val="00580816"/>
    <w:rsid w:val="0058577A"/>
    <w:rsid w:val="00587273"/>
    <w:rsid w:val="005A4F24"/>
    <w:rsid w:val="005A65D2"/>
    <w:rsid w:val="005C543D"/>
    <w:rsid w:val="005D5CB5"/>
    <w:rsid w:val="005E196A"/>
    <w:rsid w:val="005E4598"/>
    <w:rsid w:val="005F06CB"/>
    <w:rsid w:val="00602562"/>
    <w:rsid w:val="0061003A"/>
    <w:rsid w:val="006209C2"/>
    <w:rsid w:val="0064361C"/>
    <w:rsid w:val="0065699E"/>
    <w:rsid w:val="00656F61"/>
    <w:rsid w:val="00677306"/>
    <w:rsid w:val="00694F59"/>
    <w:rsid w:val="006A3C90"/>
    <w:rsid w:val="006A3CBA"/>
    <w:rsid w:val="006B08B5"/>
    <w:rsid w:val="006C06A4"/>
    <w:rsid w:val="006C6857"/>
    <w:rsid w:val="006D1EA1"/>
    <w:rsid w:val="006D7548"/>
    <w:rsid w:val="006F0962"/>
    <w:rsid w:val="006F16E7"/>
    <w:rsid w:val="006F18DB"/>
    <w:rsid w:val="006F48FA"/>
    <w:rsid w:val="007008DE"/>
    <w:rsid w:val="00721592"/>
    <w:rsid w:val="007241B0"/>
    <w:rsid w:val="00741CE4"/>
    <w:rsid w:val="00746F45"/>
    <w:rsid w:val="00751B84"/>
    <w:rsid w:val="00760222"/>
    <w:rsid w:val="007609EE"/>
    <w:rsid w:val="0077573C"/>
    <w:rsid w:val="007807AF"/>
    <w:rsid w:val="00797941"/>
    <w:rsid w:val="007A17AE"/>
    <w:rsid w:val="007A1C80"/>
    <w:rsid w:val="007A6B38"/>
    <w:rsid w:val="007B30F4"/>
    <w:rsid w:val="007C2877"/>
    <w:rsid w:val="007C2E7D"/>
    <w:rsid w:val="007C33B3"/>
    <w:rsid w:val="007C745B"/>
    <w:rsid w:val="007D1C1D"/>
    <w:rsid w:val="007E4D62"/>
    <w:rsid w:val="007F482A"/>
    <w:rsid w:val="00802749"/>
    <w:rsid w:val="008240CE"/>
    <w:rsid w:val="00824AFF"/>
    <w:rsid w:val="00832CAD"/>
    <w:rsid w:val="0083427C"/>
    <w:rsid w:val="00834E3C"/>
    <w:rsid w:val="00836FD0"/>
    <w:rsid w:val="00837ED2"/>
    <w:rsid w:val="008564CB"/>
    <w:rsid w:val="00890E94"/>
    <w:rsid w:val="0089264C"/>
    <w:rsid w:val="008C4FF1"/>
    <w:rsid w:val="008D3B49"/>
    <w:rsid w:val="008F47D7"/>
    <w:rsid w:val="008F6847"/>
    <w:rsid w:val="009003C5"/>
    <w:rsid w:val="00923046"/>
    <w:rsid w:val="00924687"/>
    <w:rsid w:val="009251FA"/>
    <w:rsid w:val="00927208"/>
    <w:rsid w:val="00940D34"/>
    <w:rsid w:val="00965920"/>
    <w:rsid w:val="00976F3A"/>
    <w:rsid w:val="00981E3F"/>
    <w:rsid w:val="00991F7C"/>
    <w:rsid w:val="009B221D"/>
    <w:rsid w:val="009B48FA"/>
    <w:rsid w:val="009B575A"/>
    <w:rsid w:val="009B5E1E"/>
    <w:rsid w:val="009C4E4C"/>
    <w:rsid w:val="009C6B3B"/>
    <w:rsid w:val="009E002F"/>
    <w:rsid w:val="009F0B74"/>
    <w:rsid w:val="00A008D3"/>
    <w:rsid w:val="00A071CE"/>
    <w:rsid w:val="00A0777A"/>
    <w:rsid w:val="00A14232"/>
    <w:rsid w:val="00A43F6A"/>
    <w:rsid w:val="00A55C63"/>
    <w:rsid w:val="00A578CF"/>
    <w:rsid w:val="00A62079"/>
    <w:rsid w:val="00A72551"/>
    <w:rsid w:val="00A96770"/>
    <w:rsid w:val="00AA5702"/>
    <w:rsid w:val="00AA6C0B"/>
    <w:rsid w:val="00AB656B"/>
    <w:rsid w:val="00B107F8"/>
    <w:rsid w:val="00B305B3"/>
    <w:rsid w:val="00B45BFA"/>
    <w:rsid w:val="00B6177E"/>
    <w:rsid w:val="00B64833"/>
    <w:rsid w:val="00B70F72"/>
    <w:rsid w:val="00B84A3E"/>
    <w:rsid w:val="00BA7473"/>
    <w:rsid w:val="00BB16A6"/>
    <w:rsid w:val="00BB6300"/>
    <w:rsid w:val="00BB6AC2"/>
    <w:rsid w:val="00BC5F25"/>
    <w:rsid w:val="00BD0ED5"/>
    <w:rsid w:val="00BE2BC9"/>
    <w:rsid w:val="00BE3530"/>
    <w:rsid w:val="00BF32C7"/>
    <w:rsid w:val="00C23B6F"/>
    <w:rsid w:val="00C2443A"/>
    <w:rsid w:val="00C25C89"/>
    <w:rsid w:val="00C55AB9"/>
    <w:rsid w:val="00C76610"/>
    <w:rsid w:val="00C81BDD"/>
    <w:rsid w:val="00C91375"/>
    <w:rsid w:val="00C95A60"/>
    <w:rsid w:val="00CA4AB0"/>
    <w:rsid w:val="00CD599B"/>
    <w:rsid w:val="00CF18AA"/>
    <w:rsid w:val="00CF27F2"/>
    <w:rsid w:val="00D02576"/>
    <w:rsid w:val="00D02621"/>
    <w:rsid w:val="00D11E4C"/>
    <w:rsid w:val="00D22A3A"/>
    <w:rsid w:val="00D247F8"/>
    <w:rsid w:val="00D333F0"/>
    <w:rsid w:val="00D54079"/>
    <w:rsid w:val="00D5778F"/>
    <w:rsid w:val="00D623B3"/>
    <w:rsid w:val="00D65358"/>
    <w:rsid w:val="00D716E6"/>
    <w:rsid w:val="00D763D6"/>
    <w:rsid w:val="00D77FA6"/>
    <w:rsid w:val="00DA4D05"/>
    <w:rsid w:val="00DB73E7"/>
    <w:rsid w:val="00DC7B0A"/>
    <w:rsid w:val="00DC7C55"/>
    <w:rsid w:val="00DE1B57"/>
    <w:rsid w:val="00DE7F19"/>
    <w:rsid w:val="00E14912"/>
    <w:rsid w:val="00E2421D"/>
    <w:rsid w:val="00E35B01"/>
    <w:rsid w:val="00E43931"/>
    <w:rsid w:val="00E449D5"/>
    <w:rsid w:val="00E47F2F"/>
    <w:rsid w:val="00E5480D"/>
    <w:rsid w:val="00E57415"/>
    <w:rsid w:val="00E6371B"/>
    <w:rsid w:val="00E63AE6"/>
    <w:rsid w:val="00E844E2"/>
    <w:rsid w:val="00E867DE"/>
    <w:rsid w:val="00EA75AE"/>
    <w:rsid w:val="00EC15F4"/>
    <w:rsid w:val="00EE414D"/>
    <w:rsid w:val="00EE4BA8"/>
    <w:rsid w:val="00EF4000"/>
    <w:rsid w:val="00F0095D"/>
    <w:rsid w:val="00F0170F"/>
    <w:rsid w:val="00F13000"/>
    <w:rsid w:val="00F232FD"/>
    <w:rsid w:val="00F34067"/>
    <w:rsid w:val="00F40BA9"/>
    <w:rsid w:val="00F4426E"/>
    <w:rsid w:val="00F544CA"/>
    <w:rsid w:val="00F63592"/>
    <w:rsid w:val="00F70008"/>
    <w:rsid w:val="00F73C98"/>
    <w:rsid w:val="00F767A5"/>
    <w:rsid w:val="00F934FA"/>
    <w:rsid w:val="00FA1024"/>
    <w:rsid w:val="00FA22FE"/>
    <w:rsid w:val="00FB272F"/>
    <w:rsid w:val="00FB47EC"/>
    <w:rsid w:val="00FC7F0E"/>
    <w:rsid w:val="00FD0A36"/>
    <w:rsid w:val="00FF067E"/>
    <w:rsid w:val="00FF1C1B"/>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74154"/>
  <w15:docId w15:val="{70737B4E-BC49-4527-8B62-B7F9FE2F7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65D2"/>
  </w:style>
  <w:style w:type="paragraph" w:styleId="Heading1">
    <w:name w:val="heading 1"/>
    <w:basedOn w:val="Normal"/>
    <w:next w:val="Normal"/>
    <w:link w:val="Heading1Char"/>
    <w:uiPriority w:val="9"/>
    <w:qFormat/>
    <w:rsid w:val="00503101"/>
    <w:pPr>
      <w:keepNext/>
      <w:keepLines/>
      <w:spacing w:before="240" w:after="0" w:line="480" w:lineRule="auto"/>
      <w:outlineLvl w:val="0"/>
    </w:pPr>
    <w:rPr>
      <w:rFonts w:ascii="Times New Roman" w:eastAsiaTheme="majorEastAsia" w:hAnsi="Times New Roman" w:cstheme="majorBidi"/>
      <w:sz w:val="28"/>
      <w:szCs w:val="32"/>
    </w:rPr>
  </w:style>
  <w:style w:type="paragraph" w:styleId="Heading2">
    <w:name w:val="heading 2"/>
    <w:basedOn w:val="Normal"/>
    <w:next w:val="Normal"/>
    <w:link w:val="Heading2Char"/>
    <w:uiPriority w:val="9"/>
    <w:unhideWhenUsed/>
    <w:qFormat/>
    <w:rsid w:val="0055237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portstandard">
    <w:name w:val="Report standard"/>
    <w:basedOn w:val="Normal"/>
    <w:link w:val="ReportstandardChar"/>
    <w:qFormat/>
    <w:rsid w:val="002739E8"/>
    <w:pPr>
      <w:spacing w:line="360" w:lineRule="auto"/>
      <w:jc w:val="both"/>
    </w:pPr>
    <w:rPr>
      <w:rFonts w:ascii="Times New Roman" w:hAnsi="Times New Roman"/>
      <w:sz w:val="24"/>
    </w:rPr>
  </w:style>
  <w:style w:type="character" w:customStyle="1" w:styleId="ReportstandardChar">
    <w:name w:val="Report standard Char"/>
    <w:basedOn w:val="DefaultParagraphFont"/>
    <w:link w:val="Reportstandard"/>
    <w:rsid w:val="002739E8"/>
    <w:rPr>
      <w:rFonts w:ascii="Times New Roman" w:hAnsi="Times New Roman"/>
      <w:sz w:val="24"/>
    </w:rPr>
  </w:style>
  <w:style w:type="character" w:customStyle="1" w:styleId="Heading1Char">
    <w:name w:val="Heading 1 Char"/>
    <w:basedOn w:val="DefaultParagraphFont"/>
    <w:link w:val="Heading1"/>
    <w:uiPriority w:val="9"/>
    <w:rsid w:val="00503101"/>
    <w:rPr>
      <w:rFonts w:ascii="Times New Roman" w:eastAsiaTheme="majorEastAsia" w:hAnsi="Times New Roman" w:cstheme="majorBidi"/>
      <w:sz w:val="28"/>
      <w:szCs w:val="32"/>
    </w:rPr>
  </w:style>
  <w:style w:type="character" w:customStyle="1" w:styleId="selectable">
    <w:name w:val="selectable"/>
    <w:basedOn w:val="DefaultParagraphFont"/>
    <w:rsid w:val="00BE2BC9"/>
  </w:style>
  <w:style w:type="character" w:customStyle="1" w:styleId="Heading2Char">
    <w:name w:val="Heading 2 Char"/>
    <w:basedOn w:val="DefaultParagraphFont"/>
    <w:link w:val="Heading2"/>
    <w:uiPriority w:val="9"/>
    <w:rsid w:val="0055237E"/>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8C4FF1"/>
    <w:pPr>
      <w:outlineLvl w:val="9"/>
    </w:pPr>
    <w:rPr>
      <w:lang w:val="en-US"/>
    </w:rPr>
  </w:style>
  <w:style w:type="paragraph" w:styleId="TOC1">
    <w:name w:val="toc 1"/>
    <w:basedOn w:val="Normal"/>
    <w:next w:val="Normal"/>
    <w:autoRedefine/>
    <w:uiPriority w:val="39"/>
    <w:unhideWhenUsed/>
    <w:rsid w:val="008C4FF1"/>
    <w:pPr>
      <w:spacing w:after="100"/>
    </w:pPr>
  </w:style>
  <w:style w:type="paragraph" w:styleId="TOC2">
    <w:name w:val="toc 2"/>
    <w:basedOn w:val="Normal"/>
    <w:next w:val="Normal"/>
    <w:autoRedefine/>
    <w:uiPriority w:val="39"/>
    <w:unhideWhenUsed/>
    <w:rsid w:val="008C4FF1"/>
    <w:pPr>
      <w:spacing w:after="100"/>
      <w:ind w:left="220"/>
    </w:pPr>
  </w:style>
  <w:style w:type="character" w:styleId="Hyperlink">
    <w:name w:val="Hyperlink"/>
    <w:basedOn w:val="DefaultParagraphFont"/>
    <w:uiPriority w:val="99"/>
    <w:unhideWhenUsed/>
    <w:rsid w:val="008C4FF1"/>
    <w:rPr>
      <w:color w:val="0563C1" w:themeColor="hyperlink"/>
      <w:u w:val="single"/>
    </w:rPr>
  </w:style>
  <w:style w:type="paragraph" w:styleId="Header">
    <w:name w:val="header"/>
    <w:basedOn w:val="Normal"/>
    <w:link w:val="HeaderChar"/>
    <w:uiPriority w:val="99"/>
    <w:unhideWhenUsed/>
    <w:rsid w:val="008C4F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FF1"/>
  </w:style>
  <w:style w:type="paragraph" w:styleId="Footer">
    <w:name w:val="footer"/>
    <w:basedOn w:val="Normal"/>
    <w:link w:val="FooterChar"/>
    <w:uiPriority w:val="99"/>
    <w:unhideWhenUsed/>
    <w:rsid w:val="008C4F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FF1"/>
  </w:style>
  <w:style w:type="paragraph" w:styleId="ListParagraph">
    <w:name w:val="List Paragraph"/>
    <w:basedOn w:val="Normal"/>
    <w:uiPriority w:val="34"/>
    <w:qFormat/>
    <w:rsid w:val="00E2421D"/>
    <w:pPr>
      <w:ind w:left="720"/>
      <w:contextualSpacing/>
    </w:pPr>
  </w:style>
  <w:style w:type="paragraph" w:styleId="Caption">
    <w:name w:val="caption"/>
    <w:basedOn w:val="Normal"/>
    <w:next w:val="Normal"/>
    <w:uiPriority w:val="35"/>
    <w:unhideWhenUsed/>
    <w:qFormat/>
    <w:rsid w:val="00E2421D"/>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9C6B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6B3B"/>
    <w:rPr>
      <w:rFonts w:ascii="Tahoma" w:hAnsi="Tahoma" w:cs="Tahoma"/>
      <w:sz w:val="16"/>
      <w:szCs w:val="16"/>
    </w:rPr>
  </w:style>
  <w:style w:type="table" w:styleId="TableGrid">
    <w:name w:val="Table Grid"/>
    <w:basedOn w:val="TableNormal"/>
    <w:uiPriority w:val="39"/>
    <w:rsid w:val="009003C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MediumList2-Accent3">
    <w:name w:val="Medium List 2 Accent 3"/>
    <w:basedOn w:val="TableNormal"/>
    <w:uiPriority w:val="66"/>
    <w:rsid w:val="009003C5"/>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tblBorders>
    </w:tblPr>
    <w:tblStylePr w:type="firstRow">
      <w:rPr>
        <w:sz w:val="24"/>
        <w:szCs w:val="24"/>
      </w:rPr>
      <w:tblPr/>
      <w:tcPr>
        <w:tcBorders>
          <w:top w:val="nil"/>
          <w:left w:val="nil"/>
          <w:bottom w:val="single" w:sz="24" w:space="0" w:color="A5A5A5" w:themeColor="accent3"/>
          <w:right w:val="nil"/>
          <w:insideH w:val="nil"/>
          <w:insideV w:val="nil"/>
        </w:tcBorders>
        <w:shd w:val="clear" w:color="auto" w:fill="FFFFFF" w:themeFill="background1"/>
      </w:tcPr>
    </w:tblStylePr>
    <w:tblStylePr w:type="lastRow">
      <w:tblPr/>
      <w:tcPr>
        <w:tcBorders>
          <w:top w:val="single" w:sz="8" w:space="0" w:color="A5A5A5"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A5A5" w:themeColor="accent3"/>
          <w:insideH w:val="nil"/>
          <w:insideV w:val="nil"/>
        </w:tcBorders>
        <w:shd w:val="clear" w:color="auto" w:fill="FFFFFF" w:themeFill="background1"/>
      </w:tcPr>
    </w:tblStylePr>
    <w:tblStylePr w:type="lastCol">
      <w:tblPr/>
      <w:tcPr>
        <w:tcBorders>
          <w:top w:val="nil"/>
          <w:left w:val="single" w:sz="8" w:space="0" w:color="A5A5A5"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top w:val="nil"/>
          <w:bottom w:val="nil"/>
          <w:insideH w:val="nil"/>
          <w:insideV w:val="nil"/>
        </w:tcBorders>
        <w:shd w:val="clear" w:color="auto" w:fill="E8E8E8"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2-Accent3">
    <w:name w:val="Medium Shading 2 Accent 3"/>
    <w:basedOn w:val="TableNormal"/>
    <w:uiPriority w:val="64"/>
    <w:rsid w:val="009003C5"/>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A5A5"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5A5A5" w:themeFill="accent3"/>
      </w:tcPr>
    </w:tblStylePr>
    <w:tblStylePr w:type="lastCol">
      <w:rPr>
        <w:b/>
        <w:bCs/>
        <w:color w:val="FFFFFF" w:themeColor="background1"/>
      </w:rPr>
      <w:tblPr/>
      <w:tcPr>
        <w:tcBorders>
          <w:left w:val="nil"/>
          <w:right w:val="nil"/>
          <w:insideH w:val="nil"/>
          <w:insideV w:val="nil"/>
        </w:tcBorders>
        <w:shd w:val="clear" w:color="auto" w:fill="A5A5A5"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GridTable7ColourfulAccent1">
    <w:name w:val="Grid Table 7 Colorful Accent 1"/>
    <w:basedOn w:val="TableNormal"/>
    <w:uiPriority w:val="52"/>
    <w:rsid w:val="002C3C08"/>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5Dark-Accent6">
    <w:name w:val="Grid Table 5 Dark Accent 6"/>
    <w:basedOn w:val="TableNormal"/>
    <w:uiPriority w:val="50"/>
    <w:rsid w:val="002C3C0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NormalWeb">
    <w:name w:val="Normal (Web)"/>
    <w:basedOn w:val="Normal"/>
    <w:uiPriority w:val="99"/>
    <w:unhideWhenUsed/>
    <w:rsid w:val="00D716E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url">
    <w:name w:val="url"/>
    <w:basedOn w:val="DefaultParagraphFont"/>
    <w:rsid w:val="00D716E6"/>
  </w:style>
  <w:style w:type="table" w:styleId="GridTable3-Accent6">
    <w:name w:val="Grid Table 3 Accent 6"/>
    <w:basedOn w:val="TableNormal"/>
    <w:uiPriority w:val="48"/>
    <w:rsid w:val="0033342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1Light">
    <w:name w:val="Grid Table 1 Light"/>
    <w:basedOn w:val="TableNormal"/>
    <w:uiPriority w:val="46"/>
    <w:rsid w:val="005A4F2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815895">
      <w:bodyDiv w:val="1"/>
      <w:marLeft w:val="0"/>
      <w:marRight w:val="0"/>
      <w:marTop w:val="0"/>
      <w:marBottom w:val="0"/>
      <w:divBdr>
        <w:top w:val="none" w:sz="0" w:space="0" w:color="auto"/>
        <w:left w:val="none" w:sz="0" w:space="0" w:color="auto"/>
        <w:bottom w:val="none" w:sz="0" w:space="0" w:color="auto"/>
        <w:right w:val="none" w:sz="0" w:space="0" w:color="auto"/>
      </w:divBdr>
      <w:divsChild>
        <w:div w:id="1601641304">
          <w:marLeft w:val="-720"/>
          <w:marRight w:val="0"/>
          <w:marTop w:val="0"/>
          <w:marBottom w:val="0"/>
          <w:divBdr>
            <w:top w:val="none" w:sz="0" w:space="0" w:color="auto"/>
            <w:left w:val="none" w:sz="0" w:space="0" w:color="auto"/>
            <w:bottom w:val="none" w:sz="0" w:space="0" w:color="auto"/>
            <w:right w:val="none" w:sz="0" w:space="0" w:color="auto"/>
          </w:divBdr>
        </w:div>
      </w:divsChild>
    </w:div>
    <w:div w:id="109976743">
      <w:bodyDiv w:val="1"/>
      <w:marLeft w:val="0"/>
      <w:marRight w:val="0"/>
      <w:marTop w:val="0"/>
      <w:marBottom w:val="0"/>
      <w:divBdr>
        <w:top w:val="none" w:sz="0" w:space="0" w:color="auto"/>
        <w:left w:val="none" w:sz="0" w:space="0" w:color="auto"/>
        <w:bottom w:val="none" w:sz="0" w:space="0" w:color="auto"/>
        <w:right w:val="none" w:sz="0" w:space="0" w:color="auto"/>
      </w:divBdr>
    </w:div>
    <w:div w:id="137384525">
      <w:bodyDiv w:val="1"/>
      <w:marLeft w:val="0"/>
      <w:marRight w:val="0"/>
      <w:marTop w:val="0"/>
      <w:marBottom w:val="0"/>
      <w:divBdr>
        <w:top w:val="none" w:sz="0" w:space="0" w:color="auto"/>
        <w:left w:val="none" w:sz="0" w:space="0" w:color="auto"/>
        <w:bottom w:val="none" w:sz="0" w:space="0" w:color="auto"/>
        <w:right w:val="none" w:sz="0" w:space="0" w:color="auto"/>
      </w:divBdr>
      <w:divsChild>
        <w:div w:id="1480800740">
          <w:marLeft w:val="0"/>
          <w:marRight w:val="0"/>
          <w:marTop w:val="0"/>
          <w:marBottom w:val="0"/>
          <w:divBdr>
            <w:top w:val="none" w:sz="0" w:space="0" w:color="auto"/>
            <w:left w:val="none" w:sz="0" w:space="0" w:color="auto"/>
            <w:bottom w:val="none" w:sz="0" w:space="0" w:color="auto"/>
            <w:right w:val="none" w:sz="0" w:space="0" w:color="auto"/>
          </w:divBdr>
          <w:divsChild>
            <w:div w:id="1990208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89606">
      <w:bodyDiv w:val="1"/>
      <w:marLeft w:val="0"/>
      <w:marRight w:val="0"/>
      <w:marTop w:val="0"/>
      <w:marBottom w:val="0"/>
      <w:divBdr>
        <w:top w:val="none" w:sz="0" w:space="0" w:color="auto"/>
        <w:left w:val="none" w:sz="0" w:space="0" w:color="auto"/>
        <w:bottom w:val="none" w:sz="0" w:space="0" w:color="auto"/>
        <w:right w:val="none" w:sz="0" w:space="0" w:color="auto"/>
      </w:divBdr>
    </w:div>
    <w:div w:id="425463975">
      <w:bodyDiv w:val="1"/>
      <w:marLeft w:val="0"/>
      <w:marRight w:val="0"/>
      <w:marTop w:val="0"/>
      <w:marBottom w:val="0"/>
      <w:divBdr>
        <w:top w:val="none" w:sz="0" w:space="0" w:color="auto"/>
        <w:left w:val="none" w:sz="0" w:space="0" w:color="auto"/>
        <w:bottom w:val="none" w:sz="0" w:space="0" w:color="auto"/>
        <w:right w:val="none" w:sz="0" w:space="0" w:color="auto"/>
      </w:divBdr>
      <w:divsChild>
        <w:div w:id="833375198">
          <w:marLeft w:val="-720"/>
          <w:marRight w:val="0"/>
          <w:marTop w:val="0"/>
          <w:marBottom w:val="0"/>
          <w:divBdr>
            <w:top w:val="none" w:sz="0" w:space="0" w:color="auto"/>
            <w:left w:val="none" w:sz="0" w:space="0" w:color="auto"/>
            <w:bottom w:val="none" w:sz="0" w:space="0" w:color="auto"/>
            <w:right w:val="none" w:sz="0" w:space="0" w:color="auto"/>
          </w:divBdr>
        </w:div>
      </w:divsChild>
    </w:div>
    <w:div w:id="592013435">
      <w:bodyDiv w:val="1"/>
      <w:marLeft w:val="0"/>
      <w:marRight w:val="0"/>
      <w:marTop w:val="0"/>
      <w:marBottom w:val="0"/>
      <w:divBdr>
        <w:top w:val="none" w:sz="0" w:space="0" w:color="auto"/>
        <w:left w:val="none" w:sz="0" w:space="0" w:color="auto"/>
        <w:bottom w:val="none" w:sz="0" w:space="0" w:color="auto"/>
        <w:right w:val="none" w:sz="0" w:space="0" w:color="auto"/>
      </w:divBdr>
      <w:divsChild>
        <w:div w:id="514273024">
          <w:marLeft w:val="0"/>
          <w:marRight w:val="0"/>
          <w:marTop w:val="0"/>
          <w:marBottom w:val="0"/>
          <w:divBdr>
            <w:top w:val="none" w:sz="0" w:space="0" w:color="auto"/>
            <w:left w:val="none" w:sz="0" w:space="0" w:color="auto"/>
            <w:bottom w:val="none" w:sz="0" w:space="0" w:color="auto"/>
            <w:right w:val="none" w:sz="0" w:space="0" w:color="auto"/>
          </w:divBdr>
          <w:divsChild>
            <w:div w:id="11668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5986">
      <w:bodyDiv w:val="1"/>
      <w:marLeft w:val="0"/>
      <w:marRight w:val="0"/>
      <w:marTop w:val="0"/>
      <w:marBottom w:val="0"/>
      <w:divBdr>
        <w:top w:val="none" w:sz="0" w:space="0" w:color="auto"/>
        <w:left w:val="none" w:sz="0" w:space="0" w:color="auto"/>
        <w:bottom w:val="none" w:sz="0" w:space="0" w:color="auto"/>
        <w:right w:val="none" w:sz="0" w:space="0" w:color="auto"/>
      </w:divBdr>
    </w:div>
    <w:div w:id="711460949">
      <w:bodyDiv w:val="1"/>
      <w:marLeft w:val="0"/>
      <w:marRight w:val="0"/>
      <w:marTop w:val="0"/>
      <w:marBottom w:val="0"/>
      <w:divBdr>
        <w:top w:val="none" w:sz="0" w:space="0" w:color="auto"/>
        <w:left w:val="none" w:sz="0" w:space="0" w:color="auto"/>
        <w:bottom w:val="none" w:sz="0" w:space="0" w:color="auto"/>
        <w:right w:val="none" w:sz="0" w:space="0" w:color="auto"/>
      </w:divBdr>
    </w:div>
    <w:div w:id="788740498">
      <w:bodyDiv w:val="1"/>
      <w:marLeft w:val="0"/>
      <w:marRight w:val="0"/>
      <w:marTop w:val="0"/>
      <w:marBottom w:val="0"/>
      <w:divBdr>
        <w:top w:val="none" w:sz="0" w:space="0" w:color="auto"/>
        <w:left w:val="none" w:sz="0" w:space="0" w:color="auto"/>
        <w:bottom w:val="none" w:sz="0" w:space="0" w:color="auto"/>
        <w:right w:val="none" w:sz="0" w:space="0" w:color="auto"/>
      </w:divBdr>
      <w:divsChild>
        <w:div w:id="1530605269">
          <w:marLeft w:val="-720"/>
          <w:marRight w:val="0"/>
          <w:marTop w:val="0"/>
          <w:marBottom w:val="0"/>
          <w:divBdr>
            <w:top w:val="none" w:sz="0" w:space="0" w:color="auto"/>
            <w:left w:val="none" w:sz="0" w:space="0" w:color="auto"/>
            <w:bottom w:val="none" w:sz="0" w:space="0" w:color="auto"/>
            <w:right w:val="none" w:sz="0" w:space="0" w:color="auto"/>
          </w:divBdr>
        </w:div>
      </w:divsChild>
    </w:div>
    <w:div w:id="814950379">
      <w:bodyDiv w:val="1"/>
      <w:marLeft w:val="0"/>
      <w:marRight w:val="0"/>
      <w:marTop w:val="0"/>
      <w:marBottom w:val="0"/>
      <w:divBdr>
        <w:top w:val="none" w:sz="0" w:space="0" w:color="auto"/>
        <w:left w:val="none" w:sz="0" w:space="0" w:color="auto"/>
        <w:bottom w:val="none" w:sz="0" w:space="0" w:color="auto"/>
        <w:right w:val="none" w:sz="0" w:space="0" w:color="auto"/>
      </w:divBdr>
    </w:div>
    <w:div w:id="908661309">
      <w:bodyDiv w:val="1"/>
      <w:marLeft w:val="0"/>
      <w:marRight w:val="0"/>
      <w:marTop w:val="0"/>
      <w:marBottom w:val="0"/>
      <w:divBdr>
        <w:top w:val="none" w:sz="0" w:space="0" w:color="auto"/>
        <w:left w:val="none" w:sz="0" w:space="0" w:color="auto"/>
        <w:bottom w:val="none" w:sz="0" w:space="0" w:color="auto"/>
        <w:right w:val="none" w:sz="0" w:space="0" w:color="auto"/>
      </w:divBdr>
    </w:div>
    <w:div w:id="998459218">
      <w:bodyDiv w:val="1"/>
      <w:marLeft w:val="0"/>
      <w:marRight w:val="0"/>
      <w:marTop w:val="0"/>
      <w:marBottom w:val="0"/>
      <w:divBdr>
        <w:top w:val="none" w:sz="0" w:space="0" w:color="auto"/>
        <w:left w:val="none" w:sz="0" w:space="0" w:color="auto"/>
        <w:bottom w:val="none" w:sz="0" w:space="0" w:color="auto"/>
        <w:right w:val="none" w:sz="0" w:space="0" w:color="auto"/>
      </w:divBdr>
    </w:div>
    <w:div w:id="1061170944">
      <w:bodyDiv w:val="1"/>
      <w:marLeft w:val="0"/>
      <w:marRight w:val="0"/>
      <w:marTop w:val="0"/>
      <w:marBottom w:val="0"/>
      <w:divBdr>
        <w:top w:val="none" w:sz="0" w:space="0" w:color="auto"/>
        <w:left w:val="none" w:sz="0" w:space="0" w:color="auto"/>
        <w:bottom w:val="none" w:sz="0" w:space="0" w:color="auto"/>
        <w:right w:val="none" w:sz="0" w:space="0" w:color="auto"/>
      </w:divBdr>
      <w:divsChild>
        <w:div w:id="1560281777">
          <w:marLeft w:val="0"/>
          <w:marRight w:val="0"/>
          <w:marTop w:val="0"/>
          <w:marBottom w:val="0"/>
          <w:divBdr>
            <w:top w:val="none" w:sz="0" w:space="0" w:color="auto"/>
            <w:left w:val="none" w:sz="0" w:space="0" w:color="auto"/>
            <w:bottom w:val="none" w:sz="0" w:space="0" w:color="auto"/>
            <w:right w:val="none" w:sz="0" w:space="0" w:color="auto"/>
          </w:divBdr>
          <w:divsChild>
            <w:div w:id="193222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8170">
      <w:bodyDiv w:val="1"/>
      <w:marLeft w:val="0"/>
      <w:marRight w:val="0"/>
      <w:marTop w:val="0"/>
      <w:marBottom w:val="0"/>
      <w:divBdr>
        <w:top w:val="none" w:sz="0" w:space="0" w:color="auto"/>
        <w:left w:val="none" w:sz="0" w:space="0" w:color="auto"/>
        <w:bottom w:val="none" w:sz="0" w:space="0" w:color="auto"/>
        <w:right w:val="none" w:sz="0" w:space="0" w:color="auto"/>
      </w:divBdr>
    </w:div>
    <w:div w:id="1186595395">
      <w:bodyDiv w:val="1"/>
      <w:marLeft w:val="0"/>
      <w:marRight w:val="0"/>
      <w:marTop w:val="0"/>
      <w:marBottom w:val="0"/>
      <w:divBdr>
        <w:top w:val="none" w:sz="0" w:space="0" w:color="auto"/>
        <w:left w:val="none" w:sz="0" w:space="0" w:color="auto"/>
        <w:bottom w:val="none" w:sz="0" w:space="0" w:color="auto"/>
        <w:right w:val="none" w:sz="0" w:space="0" w:color="auto"/>
      </w:divBdr>
      <w:divsChild>
        <w:div w:id="1471288473">
          <w:marLeft w:val="-720"/>
          <w:marRight w:val="0"/>
          <w:marTop w:val="0"/>
          <w:marBottom w:val="0"/>
          <w:divBdr>
            <w:top w:val="none" w:sz="0" w:space="0" w:color="auto"/>
            <w:left w:val="none" w:sz="0" w:space="0" w:color="auto"/>
            <w:bottom w:val="none" w:sz="0" w:space="0" w:color="auto"/>
            <w:right w:val="none" w:sz="0" w:space="0" w:color="auto"/>
          </w:divBdr>
        </w:div>
      </w:divsChild>
    </w:div>
    <w:div w:id="1359160197">
      <w:bodyDiv w:val="1"/>
      <w:marLeft w:val="0"/>
      <w:marRight w:val="0"/>
      <w:marTop w:val="0"/>
      <w:marBottom w:val="0"/>
      <w:divBdr>
        <w:top w:val="none" w:sz="0" w:space="0" w:color="auto"/>
        <w:left w:val="none" w:sz="0" w:space="0" w:color="auto"/>
        <w:bottom w:val="none" w:sz="0" w:space="0" w:color="auto"/>
        <w:right w:val="none" w:sz="0" w:space="0" w:color="auto"/>
      </w:divBdr>
      <w:divsChild>
        <w:div w:id="1626766514">
          <w:marLeft w:val="0"/>
          <w:marRight w:val="0"/>
          <w:marTop w:val="0"/>
          <w:marBottom w:val="0"/>
          <w:divBdr>
            <w:top w:val="none" w:sz="0" w:space="0" w:color="auto"/>
            <w:left w:val="none" w:sz="0" w:space="0" w:color="auto"/>
            <w:bottom w:val="none" w:sz="0" w:space="0" w:color="auto"/>
            <w:right w:val="none" w:sz="0" w:space="0" w:color="auto"/>
          </w:divBdr>
        </w:div>
        <w:div w:id="1741707405">
          <w:marLeft w:val="0"/>
          <w:marRight w:val="0"/>
          <w:marTop w:val="0"/>
          <w:marBottom w:val="0"/>
          <w:divBdr>
            <w:top w:val="none" w:sz="0" w:space="0" w:color="auto"/>
            <w:left w:val="none" w:sz="0" w:space="0" w:color="auto"/>
            <w:bottom w:val="none" w:sz="0" w:space="0" w:color="auto"/>
            <w:right w:val="none" w:sz="0" w:space="0" w:color="auto"/>
          </w:divBdr>
        </w:div>
        <w:div w:id="1112096649">
          <w:marLeft w:val="0"/>
          <w:marRight w:val="0"/>
          <w:marTop w:val="0"/>
          <w:marBottom w:val="0"/>
          <w:divBdr>
            <w:top w:val="none" w:sz="0" w:space="0" w:color="auto"/>
            <w:left w:val="none" w:sz="0" w:space="0" w:color="auto"/>
            <w:bottom w:val="none" w:sz="0" w:space="0" w:color="auto"/>
            <w:right w:val="none" w:sz="0" w:space="0" w:color="auto"/>
          </w:divBdr>
        </w:div>
        <w:div w:id="2074422107">
          <w:marLeft w:val="0"/>
          <w:marRight w:val="0"/>
          <w:marTop w:val="0"/>
          <w:marBottom w:val="0"/>
          <w:divBdr>
            <w:top w:val="none" w:sz="0" w:space="0" w:color="auto"/>
            <w:left w:val="none" w:sz="0" w:space="0" w:color="auto"/>
            <w:bottom w:val="none" w:sz="0" w:space="0" w:color="auto"/>
            <w:right w:val="none" w:sz="0" w:space="0" w:color="auto"/>
          </w:divBdr>
        </w:div>
      </w:divsChild>
    </w:div>
    <w:div w:id="1385174887">
      <w:bodyDiv w:val="1"/>
      <w:marLeft w:val="0"/>
      <w:marRight w:val="0"/>
      <w:marTop w:val="0"/>
      <w:marBottom w:val="0"/>
      <w:divBdr>
        <w:top w:val="none" w:sz="0" w:space="0" w:color="auto"/>
        <w:left w:val="none" w:sz="0" w:space="0" w:color="auto"/>
        <w:bottom w:val="none" w:sz="0" w:space="0" w:color="auto"/>
        <w:right w:val="none" w:sz="0" w:space="0" w:color="auto"/>
      </w:divBdr>
      <w:divsChild>
        <w:div w:id="1706326954">
          <w:marLeft w:val="-720"/>
          <w:marRight w:val="0"/>
          <w:marTop w:val="0"/>
          <w:marBottom w:val="0"/>
          <w:divBdr>
            <w:top w:val="none" w:sz="0" w:space="0" w:color="auto"/>
            <w:left w:val="none" w:sz="0" w:space="0" w:color="auto"/>
            <w:bottom w:val="none" w:sz="0" w:space="0" w:color="auto"/>
            <w:right w:val="none" w:sz="0" w:space="0" w:color="auto"/>
          </w:divBdr>
        </w:div>
      </w:divsChild>
    </w:div>
    <w:div w:id="1553615376">
      <w:bodyDiv w:val="1"/>
      <w:marLeft w:val="0"/>
      <w:marRight w:val="0"/>
      <w:marTop w:val="0"/>
      <w:marBottom w:val="0"/>
      <w:divBdr>
        <w:top w:val="none" w:sz="0" w:space="0" w:color="auto"/>
        <w:left w:val="none" w:sz="0" w:space="0" w:color="auto"/>
        <w:bottom w:val="none" w:sz="0" w:space="0" w:color="auto"/>
        <w:right w:val="none" w:sz="0" w:space="0" w:color="auto"/>
      </w:divBdr>
      <w:divsChild>
        <w:div w:id="1181160942">
          <w:marLeft w:val="-720"/>
          <w:marRight w:val="0"/>
          <w:marTop w:val="0"/>
          <w:marBottom w:val="0"/>
          <w:divBdr>
            <w:top w:val="none" w:sz="0" w:space="0" w:color="auto"/>
            <w:left w:val="none" w:sz="0" w:space="0" w:color="auto"/>
            <w:bottom w:val="none" w:sz="0" w:space="0" w:color="auto"/>
            <w:right w:val="none" w:sz="0" w:space="0" w:color="auto"/>
          </w:divBdr>
        </w:div>
      </w:divsChild>
    </w:div>
    <w:div w:id="1679650412">
      <w:bodyDiv w:val="1"/>
      <w:marLeft w:val="0"/>
      <w:marRight w:val="0"/>
      <w:marTop w:val="0"/>
      <w:marBottom w:val="0"/>
      <w:divBdr>
        <w:top w:val="none" w:sz="0" w:space="0" w:color="auto"/>
        <w:left w:val="none" w:sz="0" w:space="0" w:color="auto"/>
        <w:bottom w:val="none" w:sz="0" w:space="0" w:color="auto"/>
        <w:right w:val="none" w:sz="0" w:space="0" w:color="auto"/>
      </w:divBdr>
      <w:divsChild>
        <w:div w:id="687021087">
          <w:marLeft w:val="0"/>
          <w:marRight w:val="0"/>
          <w:marTop w:val="0"/>
          <w:marBottom w:val="0"/>
          <w:divBdr>
            <w:top w:val="none" w:sz="0" w:space="0" w:color="auto"/>
            <w:left w:val="none" w:sz="0" w:space="0" w:color="auto"/>
            <w:bottom w:val="none" w:sz="0" w:space="0" w:color="auto"/>
            <w:right w:val="none" w:sz="0" w:space="0" w:color="auto"/>
          </w:divBdr>
          <w:divsChild>
            <w:div w:id="34282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9350074">
      <w:bodyDiv w:val="1"/>
      <w:marLeft w:val="0"/>
      <w:marRight w:val="0"/>
      <w:marTop w:val="0"/>
      <w:marBottom w:val="0"/>
      <w:divBdr>
        <w:top w:val="none" w:sz="0" w:space="0" w:color="auto"/>
        <w:left w:val="none" w:sz="0" w:space="0" w:color="auto"/>
        <w:bottom w:val="none" w:sz="0" w:space="0" w:color="auto"/>
        <w:right w:val="none" w:sz="0" w:space="0" w:color="auto"/>
      </w:divBdr>
    </w:div>
    <w:div w:id="1830057967">
      <w:bodyDiv w:val="1"/>
      <w:marLeft w:val="0"/>
      <w:marRight w:val="0"/>
      <w:marTop w:val="0"/>
      <w:marBottom w:val="0"/>
      <w:divBdr>
        <w:top w:val="none" w:sz="0" w:space="0" w:color="auto"/>
        <w:left w:val="none" w:sz="0" w:space="0" w:color="auto"/>
        <w:bottom w:val="none" w:sz="0" w:space="0" w:color="auto"/>
        <w:right w:val="none" w:sz="0" w:space="0" w:color="auto"/>
      </w:divBdr>
    </w:div>
    <w:div w:id="1950425709">
      <w:bodyDiv w:val="1"/>
      <w:marLeft w:val="0"/>
      <w:marRight w:val="0"/>
      <w:marTop w:val="0"/>
      <w:marBottom w:val="0"/>
      <w:divBdr>
        <w:top w:val="none" w:sz="0" w:space="0" w:color="auto"/>
        <w:left w:val="none" w:sz="0" w:space="0" w:color="auto"/>
        <w:bottom w:val="none" w:sz="0" w:space="0" w:color="auto"/>
        <w:right w:val="none" w:sz="0" w:space="0" w:color="auto"/>
      </w:divBdr>
      <w:divsChild>
        <w:div w:id="2101443639">
          <w:marLeft w:val="-720"/>
          <w:marRight w:val="0"/>
          <w:marTop w:val="0"/>
          <w:marBottom w:val="0"/>
          <w:divBdr>
            <w:top w:val="none" w:sz="0" w:space="0" w:color="auto"/>
            <w:left w:val="none" w:sz="0" w:space="0" w:color="auto"/>
            <w:bottom w:val="none" w:sz="0" w:space="0" w:color="auto"/>
            <w:right w:val="none" w:sz="0" w:space="0" w:color="auto"/>
          </w:divBdr>
        </w:div>
      </w:divsChild>
    </w:div>
    <w:div w:id="2001152512">
      <w:bodyDiv w:val="1"/>
      <w:marLeft w:val="0"/>
      <w:marRight w:val="0"/>
      <w:marTop w:val="0"/>
      <w:marBottom w:val="0"/>
      <w:divBdr>
        <w:top w:val="none" w:sz="0" w:space="0" w:color="auto"/>
        <w:left w:val="none" w:sz="0" w:space="0" w:color="auto"/>
        <w:bottom w:val="none" w:sz="0" w:space="0" w:color="auto"/>
        <w:right w:val="none" w:sz="0" w:space="0" w:color="auto"/>
      </w:divBdr>
    </w:div>
    <w:div w:id="2003384580">
      <w:bodyDiv w:val="1"/>
      <w:marLeft w:val="0"/>
      <w:marRight w:val="0"/>
      <w:marTop w:val="0"/>
      <w:marBottom w:val="0"/>
      <w:divBdr>
        <w:top w:val="none" w:sz="0" w:space="0" w:color="auto"/>
        <w:left w:val="none" w:sz="0" w:space="0" w:color="auto"/>
        <w:bottom w:val="none" w:sz="0" w:space="0" w:color="auto"/>
        <w:right w:val="none" w:sz="0" w:space="0" w:color="auto"/>
      </w:divBdr>
      <w:divsChild>
        <w:div w:id="1549489788">
          <w:marLeft w:val="-720"/>
          <w:marRight w:val="0"/>
          <w:marTop w:val="0"/>
          <w:marBottom w:val="0"/>
          <w:divBdr>
            <w:top w:val="none" w:sz="0" w:space="0" w:color="auto"/>
            <w:left w:val="none" w:sz="0" w:space="0" w:color="auto"/>
            <w:bottom w:val="none" w:sz="0" w:space="0" w:color="auto"/>
            <w:right w:val="none" w:sz="0" w:space="0" w:color="auto"/>
          </w:divBdr>
        </w:div>
      </w:divsChild>
    </w:div>
    <w:div w:id="2032027938">
      <w:bodyDiv w:val="1"/>
      <w:marLeft w:val="0"/>
      <w:marRight w:val="0"/>
      <w:marTop w:val="0"/>
      <w:marBottom w:val="0"/>
      <w:divBdr>
        <w:top w:val="none" w:sz="0" w:space="0" w:color="auto"/>
        <w:left w:val="none" w:sz="0" w:space="0" w:color="auto"/>
        <w:bottom w:val="none" w:sz="0" w:space="0" w:color="auto"/>
        <w:right w:val="none" w:sz="0" w:space="0" w:color="auto"/>
      </w:divBdr>
    </w:div>
    <w:div w:id="2043968232">
      <w:bodyDiv w:val="1"/>
      <w:marLeft w:val="0"/>
      <w:marRight w:val="0"/>
      <w:marTop w:val="0"/>
      <w:marBottom w:val="0"/>
      <w:divBdr>
        <w:top w:val="none" w:sz="0" w:space="0" w:color="auto"/>
        <w:left w:val="none" w:sz="0" w:space="0" w:color="auto"/>
        <w:bottom w:val="none" w:sz="0" w:space="0" w:color="auto"/>
        <w:right w:val="none" w:sz="0" w:space="0" w:color="auto"/>
      </w:divBdr>
      <w:divsChild>
        <w:div w:id="1306201956">
          <w:marLeft w:val="-720"/>
          <w:marRight w:val="0"/>
          <w:marTop w:val="0"/>
          <w:marBottom w:val="0"/>
          <w:divBdr>
            <w:top w:val="none" w:sz="0" w:space="0" w:color="auto"/>
            <w:left w:val="none" w:sz="0" w:space="0" w:color="auto"/>
            <w:bottom w:val="none" w:sz="0" w:space="0" w:color="auto"/>
            <w:right w:val="none" w:sz="0" w:space="0" w:color="auto"/>
          </w:divBdr>
        </w:div>
      </w:divsChild>
    </w:div>
    <w:div w:id="2064522975">
      <w:bodyDiv w:val="1"/>
      <w:marLeft w:val="0"/>
      <w:marRight w:val="0"/>
      <w:marTop w:val="0"/>
      <w:marBottom w:val="0"/>
      <w:divBdr>
        <w:top w:val="none" w:sz="0" w:space="0" w:color="auto"/>
        <w:left w:val="none" w:sz="0" w:space="0" w:color="auto"/>
        <w:bottom w:val="none" w:sz="0" w:space="0" w:color="auto"/>
        <w:right w:val="none" w:sz="0" w:space="0" w:color="auto"/>
      </w:divBdr>
    </w:div>
    <w:div w:id="2071028918">
      <w:bodyDiv w:val="1"/>
      <w:marLeft w:val="0"/>
      <w:marRight w:val="0"/>
      <w:marTop w:val="0"/>
      <w:marBottom w:val="0"/>
      <w:divBdr>
        <w:top w:val="none" w:sz="0" w:space="0" w:color="auto"/>
        <w:left w:val="none" w:sz="0" w:space="0" w:color="auto"/>
        <w:bottom w:val="none" w:sz="0" w:space="0" w:color="auto"/>
        <w:right w:val="none" w:sz="0" w:space="0" w:color="auto"/>
      </w:divBdr>
      <w:divsChild>
        <w:div w:id="1065954857">
          <w:marLeft w:val="-720"/>
          <w:marRight w:val="0"/>
          <w:marTop w:val="0"/>
          <w:marBottom w:val="0"/>
          <w:divBdr>
            <w:top w:val="none" w:sz="0" w:space="0" w:color="auto"/>
            <w:left w:val="none" w:sz="0" w:space="0" w:color="auto"/>
            <w:bottom w:val="none" w:sz="0" w:space="0" w:color="auto"/>
            <w:right w:val="none" w:sz="0" w:space="0" w:color="auto"/>
          </w:divBdr>
        </w:div>
      </w:divsChild>
    </w:div>
    <w:div w:id="211362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diagramColors" Target="diagrams/colors4.xml"/><Relationship Id="rId21" Type="http://schemas.openxmlformats.org/officeDocument/2006/relationships/diagramColors" Target="diagrams/colors3.xml"/><Relationship Id="rId42" Type="http://schemas.microsoft.com/office/2007/relationships/diagramDrawing" Target="diagrams/drawing7.xml"/><Relationship Id="rId47" Type="http://schemas.microsoft.com/office/2007/relationships/diagramDrawing" Target="diagrams/drawing8.xml"/><Relationship Id="rId63" Type="http://schemas.openxmlformats.org/officeDocument/2006/relationships/diagramData" Target="diagrams/data12.xm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diagramColors" Target="diagrams/colors2.xml"/><Relationship Id="rId29" Type="http://schemas.openxmlformats.org/officeDocument/2006/relationships/diagramLayout" Target="diagrams/layout5.xml"/><Relationship Id="rId11" Type="http://schemas.openxmlformats.org/officeDocument/2006/relationships/diagramColors" Target="diagrams/colors1.xml"/><Relationship Id="rId24" Type="http://schemas.openxmlformats.org/officeDocument/2006/relationships/diagramLayout" Target="diagrams/layout4.xml"/><Relationship Id="rId32" Type="http://schemas.microsoft.com/office/2007/relationships/diagramDrawing" Target="diagrams/drawing5.xml"/><Relationship Id="rId37" Type="http://schemas.microsoft.com/office/2007/relationships/diagramDrawing" Target="diagrams/drawing6.xml"/><Relationship Id="rId40" Type="http://schemas.openxmlformats.org/officeDocument/2006/relationships/diagramQuickStyle" Target="diagrams/quickStyle7.xml"/><Relationship Id="rId45" Type="http://schemas.openxmlformats.org/officeDocument/2006/relationships/diagramQuickStyle" Target="diagrams/quickStyle8.xml"/><Relationship Id="rId53" Type="http://schemas.openxmlformats.org/officeDocument/2006/relationships/diagramData" Target="diagrams/data10.xml"/><Relationship Id="rId58" Type="http://schemas.openxmlformats.org/officeDocument/2006/relationships/diagramData" Target="diagrams/data11.xml"/><Relationship Id="rId66" Type="http://schemas.openxmlformats.org/officeDocument/2006/relationships/diagramColors" Target="diagrams/colors12.xml"/><Relationship Id="rId5" Type="http://schemas.openxmlformats.org/officeDocument/2006/relationships/webSettings" Target="webSettings.xml"/><Relationship Id="rId61" Type="http://schemas.openxmlformats.org/officeDocument/2006/relationships/diagramColors" Target="diagrams/colors11.xml"/><Relationship Id="rId19" Type="http://schemas.openxmlformats.org/officeDocument/2006/relationships/diagramLayout" Target="diagrams/layout3.xml"/><Relationship Id="rId14" Type="http://schemas.openxmlformats.org/officeDocument/2006/relationships/diagramLayout" Target="diagrams/layout2.xml"/><Relationship Id="rId22" Type="http://schemas.microsoft.com/office/2007/relationships/diagramDrawing" Target="diagrams/drawing3.xml"/><Relationship Id="rId27" Type="http://schemas.microsoft.com/office/2007/relationships/diagramDrawing" Target="diagrams/drawing4.xml"/><Relationship Id="rId30" Type="http://schemas.openxmlformats.org/officeDocument/2006/relationships/diagramQuickStyle" Target="diagrams/quickStyle5.xml"/><Relationship Id="rId35" Type="http://schemas.openxmlformats.org/officeDocument/2006/relationships/diagramQuickStyle" Target="diagrams/quickStyle6.xml"/><Relationship Id="rId43" Type="http://schemas.openxmlformats.org/officeDocument/2006/relationships/diagramData" Target="diagrams/data8.xml"/><Relationship Id="rId48" Type="http://schemas.openxmlformats.org/officeDocument/2006/relationships/diagramData" Target="diagrams/data9.xml"/><Relationship Id="rId56" Type="http://schemas.openxmlformats.org/officeDocument/2006/relationships/diagramColors" Target="diagrams/colors10.xml"/><Relationship Id="rId64" Type="http://schemas.openxmlformats.org/officeDocument/2006/relationships/diagramLayout" Target="diagrams/layout12.xml"/><Relationship Id="rId69" Type="http://schemas.openxmlformats.org/officeDocument/2006/relationships/fontTable" Target="fontTable.xml"/><Relationship Id="rId8" Type="http://schemas.openxmlformats.org/officeDocument/2006/relationships/diagramData" Target="diagrams/data1.xml"/><Relationship Id="rId51" Type="http://schemas.openxmlformats.org/officeDocument/2006/relationships/diagramColors" Target="diagrams/colors9.xml"/><Relationship Id="rId3" Type="http://schemas.openxmlformats.org/officeDocument/2006/relationships/styles" Target="styl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QuickStyle" Target="diagrams/quickStyle4.xml"/><Relationship Id="rId33" Type="http://schemas.openxmlformats.org/officeDocument/2006/relationships/diagramData" Target="diagrams/data6.xml"/><Relationship Id="rId38" Type="http://schemas.openxmlformats.org/officeDocument/2006/relationships/diagramData" Target="diagrams/data7.xml"/><Relationship Id="rId46" Type="http://schemas.openxmlformats.org/officeDocument/2006/relationships/diagramColors" Target="diagrams/colors8.xml"/><Relationship Id="rId59" Type="http://schemas.openxmlformats.org/officeDocument/2006/relationships/diagramLayout" Target="diagrams/layout11.xml"/><Relationship Id="rId67" Type="http://schemas.microsoft.com/office/2007/relationships/diagramDrawing" Target="diagrams/drawing12.xml"/><Relationship Id="rId20" Type="http://schemas.openxmlformats.org/officeDocument/2006/relationships/diagramQuickStyle" Target="diagrams/quickStyle3.xml"/><Relationship Id="rId41" Type="http://schemas.openxmlformats.org/officeDocument/2006/relationships/diagramColors" Target="diagrams/colors7.xml"/><Relationship Id="rId54" Type="http://schemas.openxmlformats.org/officeDocument/2006/relationships/diagramLayout" Target="diagrams/layout10.xml"/><Relationship Id="rId62" Type="http://schemas.microsoft.com/office/2007/relationships/diagramDrawing" Target="diagrams/drawing11.xm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QuickStyle" Target="diagrams/quickStyle2.xml"/><Relationship Id="rId23" Type="http://schemas.openxmlformats.org/officeDocument/2006/relationships/diagramData" Target="diagrams/data4.xml"/><Relationship Id="rId28" Type="http://schemas.openxmlformats.org/officeDocument/2006/relationships/diagramData" Target="diagrams/data5.xml"/><Relationship Id="rId36" Type="http://schemas.openxmlformats.org/officeDocument/2006/relationships/diagramColors" Target="diagrams/colors6.xml"/><Relationship Id="rId49" Type="http://schemas.openxmlformats.org/officeDocument/2006/relationships/diagramLayout" Target="diagrams/layout9.xml"/><Relationship Id="rId57" Type="http://schemas.microsoft.com/office/2007/relationships/diagramDrawing" Target="diagrams/drawing10.xml"/><Relationship Id="rId10" Type="http://schemas.openxmlformats.org/officeDocument/2006/relationships/diagramQuickStyle" Target="diagrams/quickStyle1.xml"/><Relationship Id="rId31" Type="http://schemas.openxmlformats.org/officeDocument/2006/relationships/diagramColors" Target="diagrams/colors5.xml"/><Relationship Id="rId44" Type="http://schemas.openxmlformats.org/officeDocument/2006/relationships/diagramLayout" Target="diagrams/layout8.xml"/><Relationship Id="rId52" Type="http://schemas.microsoft.com/office/2007/relationships/diagramDrawing" Target="diagrams/drawing9.xml"/><Relationship Id="rId60" Type="http://schemas.openxmlformats.org/officeDocument/2006/relationships/diagramQuickStyle" Target="diagrams/quickStyle11.xml"/><Relationship Id="rId65" Type="http://schemas.openxmlformats.org/officeDocument/2006/relationships/diagramQuickStyle" Target="diagrams/quickStyle12.xml"/><Relationship Id="rId4" Type="http://schemas.openxmlformats.org/officeDocument/2006/relationships/settings" Target="settings.xml"/><Relationship Id="rId9" Type="http://schemas.openxmlformats.org/officeDocument/2006/relationships/diagramLayout" Target="diagrams/layout1.xml"/><Relationship Id="rId13" Type="http://schemas.openxmlformats.org/officeDocument/2006/relationships/diagramData" Target="diagrams/data2.xml"/><Relationship Id="rId18" Type="http://schemas.openxmlformats.org/officeDocument/2006/relationships/diagramData" Target="diagrams/data3.xml"/><Relationship Id="rId39" Type="http://schemas.openxmlformats.org/officeDocument/2006/relationships/diagramLayout" Target="diagrams/layout7.xml"/><Relationship Id="rId34" Type="http://schemas.openxmlformats.org/officeDocument/2006/relationships/diagramLayout" Target="diagrams/layout6.xml"/><Relationship Id="rId50" Type="http://schemas.openxmlformats.org/officeDocument/2006/relationships/diagramQuickStyle" Target="diagrams/quickStyle9.xml"/><Relationship Id="rId55" Type="http://schemas.openxmlformats.org/officeDocument/2006/relationships/diagramQuickStyle" Target="diagrams/quickStyle10.xml"/></Relationships>
</file>

<file path=word/diagrams/colors1.xml><?xml version="1.0" encoding="utf-8"?>
<dgm:colorsDef xmlns:dgm="http://schemas.openxmlformats.org/drawingml/2006/diagram" xmlns:a="http://schemas.openxmlformats.org/drawingml/2006/main" uniqueId="urn:microsoft.com/office/officeart/2005/8/colors/accent0_3">
  <dgm:title val=""/>
  <dgm:desc val=""/>
  <dgm:catLst>
    <dgm:cat type="mainScheme" pri="10300"/>
  </dgm:catLst>
  <dgm:styleLbl name="node0">
    <dgm:fillClrLst meth="repeat">
      <a:schemeClr val="dk2"/>
    </dgm:fillClrLst>
    <dgm:linClrLst meth="repeat">
      <a:schemeClr val="lt2"/>
    </dgm:linClrLst>
    <dgm:effectClrLst/>
    <dgm:txLinClrLst/>
    <dgm:txFillClrLst/>
    <dgm:txEffectClrLst/>
  </dgm:styleLbl>
  <dgm:styleLbl name="alignNode1">
    <dgm:fillClrLst meth="repeat">
      <a:schemeClr val="dk2"/>
    </dgm:fillClrLst>
    <dgm:linClrLst meth="repeat">
      <a:schemeClr val="dk2"/>
    </dgm:linClrLst>
    <dgm:effectClrLst/>
    <dgm:txLinClrLst/>
    <dgm:txFillClrLst/>
    <dgm:txEffectClrLst/>
  </dgm:styleLbl>
  <dgm:styleLbl name="node1">
    <dgm:fillClrLst meth="repeat">
      <a:schemeClr val="dk2"/>
    </dgm:fillClrLst>
    <dgm:linClrLst meth="repeat">
      <a:schemeClr val="lt2"/>
    </dgm:linClrLst>
    <dgm:effectClrLst/>
    <dgm:txLinClrLst/>
    <dgm:txFillClrLst/>
    <dgm:txEffectClrLst/>
  </dgm:styleLbl>
  <dgm:styleLbl name="lnNode1">
    <dgm:fillClrLst meth="repeat">
      <a:schemeClr val="dk2"/>
    </dgm:fillClrLst>
    <dgm:linClrLst meth="repeat">
      <a:schemeClr val="lt2"/>
    </dgm:linClrLst>
    <dgm:effectClrLst/>
    <dgm:txLinClrLst/>
    <dgm:txFillClrLst/>
    <dgm:txEffectClrLst/>
  </dgm:styleLbl>
  <dgm:styleLbl name="vennNode1">
    <dgm:fillClrLst meth="repeat">
      <a:schemeClr val="dk2">
        <a:alpha val="50000"/>
      </a:schemeClr>
    </dgm:fillClrLst>
    <dgm:linClrLst meth="repeat">
      <a:schemeClr val="lt2"/>
    </dgm:linClrLst>
    <dgm:effectClrLst/>
    <dgm:txLinClrLst/>
    <dgm:txFillClrLst/>
    <dgm:txEffectClrLst/>
  </dgm:styleLbl>
  <dgm:styleLbl name="node2">
    <dgm:fillClrLst meth="repeat">
      <a:schemeClr val="dk2"/>
    </dgm:fillClrLst>
    <dgm:linClrLst meth="repeat">
      <a:schemeClr val="lt2"/>
    </dgm:linClrLst>
    <dgm:effectClrLst/>
    <dgm:txLinClrLst/>
    <dgm:txFillClrLst/>
    <dgm:txEffectClrLst/>
  </dgm:styleLbl>
  <dgm:styleLbl name="node3">
    <dgm:fillClrLst meth="repeat">
      <a:schemeClr val="dk2"/>
    </dgm:fillClrLst>
    <dgm:linClrLst meth="repeat">
      <a:schemeClr val="lt2"/>
    </dgm:linClrLst>
    <dgm:effectClrLst/>
    <dgm:txLinClrLst/>
    <dgm:txFillClrLst/>
    <dgm:txEffectClrLst/>
  </dgm:styleLbl>
  <dgm:styleLbl name="node4">
    <dgm:fillClrLst meth="repeat">
      <a:schemeClr val="dk2"/>
    </dgm:fillClrLst>
    <dgm:linClrLst meth="repeat">
      <a:schemeClr val="lt2"/>
    </dgm:linClrLst>
    <dgm:effectClrLst/>
    <dgm:txLinClrLst/>
    <dgm:txFillClrLst/>
    <dgm:txEffectClrLst/>
  </dgm:styleLbl>
  <dgm:styleLbl name="fgImgPlace1">
    <dgm:fillClrLst meth="repeat">
      <a:schemeClr val="dk2">
        <a:tint val="50000"/>
      </a:schemeClr>
    </dgm:fillClrLst>
    <dgm:linClrLst meth="repeat">
      <a:schemeClr val="lt2"/>
    </dgm:linClrLst>
    <dgm:effectClrLst/>
    <dgm:txLinClrLst/>
    <dgm:txFillClrLst meth="repeat">
      <a:schemeClr val="lt2"/>
    </dgm:txFillClrLst>
    <dgm:txEffectClrLst/>
  </dgm:styleLbl>
  <dgm:styleLbl name="align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bgImgPlace1">
    <dgm:fillClrLst meth="repeat">
      <a:schemeClr val="dk2">
        <a:tint val="50000"/>
      </a:schemeClr>
    </dgm:fillClrLst>
    <dgm:linClrLst meth="repeat">
      <a:schemeClr val="dk2">
        <a:shade val="80000"/>
      </a:schemeClr>
    </dgm:linClrLst>
    <dgm:effectClrLst/>
    <dgm:txLinClrLst/>
    <dgm:txFillClrLst meth="repeat">
      <a:schemeClr val="lt2"/>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dgm:txEffectClrLst/>
  </dgm:styleLbl>
  <dgm:styleLbl name="sibTrans1D1">
    <dgm:fillClrLst meth="repeat">
      <a:schemeClr val="dk2"/>
    </dgm:fillClrLst>
    <dgm:linClrLst meth="repeat">
      <a:schemeClr val="dk2"/>
    </dgm:linClrLst>
    <dgm:effectClrLst/>
    <dgm:txLinClrLst/>
    <dgm:txFillClrLst meth="repeat">
      <a:schemeClr val="lt2"/>
    </dgm:txFillClrLst>
    <dgm:txEffectClrLst/>
  </dgm:styleLbl>
  <dgm:styleLbl name="callout">
    <dgm:fillClrLst meth="repeat">
      <a:schemeClr val="dk2"/>
    </dgm:fillClrLst>
    <dgm:linClrLst meth="repeat">
      <a:schemeClr val="dk2">
        <a:tint val="50000"/>
      </a:schemeClr>
    </dgm:linClrLst>
    <dgm:effectClrLst/>
    <dgm:txLinClrLst/>
    <dgm:txFillClrLst meth="repeat">
      <a:schemeClr val="lt2"/>
    </dgm:txFillClrLst>
    <dgm:txEffectClrLst/>
  </dgm:styleLbl>
  <dgm:styleLbl name="asst0">
    <dgm:fillClrLst meth="repeat">
      <a:schemeClr val="dk2"/>
    </dgm:fillClrLst>
    <dgm:linClrLst meth="repeat">
      <a:schemeClr val="lt2"/>
    </dgm:linClrLst>
    <dgm:effectClrLst/>
    <dgm:txLinClrLst/>
    <dgm:txFillClrLst/>
    <dgm:txEffectClrLst/>
  </dgm:styleLbl>
  <dgm:styleLbl name="asst1">
    <dgm:fillClrLst meth="repeat">
      <a:schemeClr val="dk2"/>
    </dgm:fillClrLst>
    <dgm:linClrLst meth="repeat">
      <a:schemeClr val="lt2"/>
    </dgm:linClrLst>
    <dgm:effectClrLst/>
    <dgm:txLinClrLst/>
    <dgm:txFillClrLst/>
    <dgm:txEffectClrLst/>
  </dgm:styleLbl>
  <dgm:styleLbl name="asst2">
    <dgm:fillClrLst meth="repeat">
      <a:schemeClr val="dk2"/>
    </dgm:fillClrLst>
    <dgm:linClrLst meth="repeat">
      <a:schemeClr val="lt2"/>
    </dgm:linClrLst>
    <dgm:effectClrLst/>
    <dgm:txLinClrLst/>
    <dgm:txFillClrLst/>
    <dgm:txEffectClrLst/>
  </dgm:styleLbl>
  <dgm:styleLbl name="asst3">
    <dgm:fillClrLst meth="repeat">
      <a:schemeClr val="dk2"/>
    </dgm:fillClrLst>
    <dgm:linClrLst meth="repeat">
      <a:schemeClr val="lt2"/>
    </dgm:linClrLst>
    <dgm:effectClrLst/>
    <dgm:txLinClrLst/>
    <dgm:txFillClrLst/>
    <dgm:txEffectClrLst/>
  </dgm:styleLbl>
  <dgm:styleLbl name="asst4">
    <dgm:fillClrLst meth="repeat">
      <a:schemeClr val="dk2"/>
    </dgm:fillClrLst>
    <dgm:linClrLst meth="repeat">
      <a:schemeClr val="lt2"/>
    </dgm:linClrLst>
    <dgm:effectClrLst/>
    <dgm:txLinClrLst/>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meth="repeat">
      <a:schemeClr val="lt2"/>
    </dgm:txFillClrLst>
    <dgm:txEffectClrLst/>
  </dgm:styleLbl>
  <dgm:styleLbl name="parChTrans2D2">
    <dgm:fillClrLst meth="repeat">
      <a:schemeClr val="dk2"/>
    </dgm:fillClrLst>
    <dgm:linClrLst meth="repeat">
      <a:schemeClr val="dk2"/>
    </dgm:linClrLst>
    <dgm:effectClrLst/>
    <dgm:txLinClrLst/>
    <dgm:txFillClrLst meth="repeat">
      <a:schemeClr val="lt2"/>
    </dgm:txFillClrLst>
    <dgm:txEffectClrLst/>
  </dgm:styleLbl>
  <dgm:styleLbl name="parChTrans2D3">
    <dgm:fillClrLst meth="repeat">
      <a:schemeClr val="dk2"/>
    </dgm:fillClrLst>
    <dgm:linClrLst meth="repeat">
      <a:schemeClr val="dk2"/>
    </dgm:linClrLst>
    <dgm:effectClrLst/>
    <dgm:txLinClrLst/>
    <dgm:txFillClrLst meth="repeat">
      <a:schemeClr val="lt2"/>
    </dgm:txFillClrLst>
    <dgm:txEffectClrLst/>
  </dgm:styleLbl>
  <dgm:styleLbl name="parChTrans2D4">
    <dgm:fillClrLst meth="repeat">
      <a:schemeClr val="dk2"/>
    </dgm:fillClrLst>
    <dgm:linClrLst meth="repeat">
      <a:schemeClr val="dk2"/>
    </dgm:linClrLst>
    <dgm:effectClrLst/>
    <dgm:txLinClrLst/>
    <dgm:txFillClrLst meth="repeat">
      <a:schemeClr val="lt2"/>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conF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align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trAlignAcc1">
    <dgm:fillClrLst meth="repeat">
      <a:schemeClr val="lt2">
        <a:alpha val="40000"/>
      </a:schemeClr>
    </dgm:fillClrLst>
    <dgm:linClrLst meth="repeat">
      <a:schemeClr val="dk2"/>
    </dgm:linClrLst>
    <dgm:effectClrLst/>
    <dgm:txLinClrLst/>
    <dgm:txFillClrLst meth="repeat">
      <a:schemeClr val="dk1"/>
    </dgm:txFillClrLst>
    <dgm:txEffectClrLst/>
  </dgm:styleLbl>
  <dgm:styleLbl name="bgAcc1">
    <dgm:fillClrLst meth="repeat">
      <a:schemeClr val="lt2">
        <a:alpha val="90000"/>
      </a:schemeClr>
    </dgm:fillClrLst>
    <dgm:linClrLst meth="repeat">
      <a:schemeClr val="dk2"/>
    </dgm:linClrLst>
    <dgm:effectClrLst/>
    <dgm:txLinClrLst/>
    <dgm:txFillClrLst meth="repeat">
      <a:schemeClr val="dk1"/>
    </dgm:txFillClrLst>
    <dgm:txEffectClrLst/>
  </dgm:styleLbl>
  <dgm:styleLbl name="solidFgAcc1">
    <dgm:fillClrLst meth="repeat">
      <a:schemeClr val="lt2"/>
    </dgm:fillClrLst>
    <dgm:linClrLst meth="repeat">
      <a:schemeClr val="dk2"/>
    </dgm:linClrLst>
    <dgm:effectClrLst/>
    <dgm:txLinClrLst/>
    <dgm:txFillClrLst meth="repeat">
      <a:schemeClr val="dk1"/>
    </dgm:txFillClrLst>
    <dgm:txEffectClrLst/>
  </dgm:styleLbl>
  <dgm:styleLbl name="solidAlignAcc1">
    <dgm:fillClrLst meth="repeat">
      <a:schemeClr val="lt2"/>
    </dgm:fillClrLst>
    <dgm:linClrLst meth="repeat">
      <a:schemeClr val="dk2"/>
    </dgm:linClrLst>
    <dgm:effectClrLst/>
    <dgm:txLinClrLst/>
    <dgm:txFillClrLst meth="repeat">
      <a:schemeClr val="dk1"/>
    </dgm:txFillClrLst>
    <dgm:txEffectClrLst/>
  </dgm:styleLbl>
  <dgm:styleLbl name="solidBgAcc1">
    <dgm:fillClrLst meth="repeat">
      <a:schemeClr val="lt2"/>
    </dgm:fillClrLst>
    <dgm:linClrLst meth="repeat">
      <a:schemeClr val="dk2"/>
    </dgm:linClrLst>
    <dgm:effectClrLst/>
    <dgm:txLinClrLst/>
    <dgm:txFillClrLst meth="repeat">
      <a:schemeClr val="dk1"/>
    </dgm:txFillClrLst>
    <dgm:txEffectClrLst/>
  </dgm:styleLbl>
  <dgm:styleLbl name="f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align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bgAccFollowNode1">
    <dgm:fillClrLst meth="repeat">
      <a:schemeClr val="dk2">
        <a:alpha val="90000"/>
        <a:tint val="40000"/>
      </a:schemeClr>
    </dgm:fillClrLst>
    <dgm:linClrLst meth="repeat">
      <a:schemeClr val="dk2">
        <a:alpha val="90000"/>
        <a:tint val="40000"/>
      </a:schemeClr>
    </dgm:linClrLst>
    <dgm:effectClrLst/>
    <dgm:txLinClrLst/>
    <dgm:txFillClrLst meth="repeat">
      <a:schemeClr val="dk1"/>
    </dgm:txFillClrLst>
    <dgm:txEffectClrLst/>
  </dgm:styleLbl>
  <dgm:styleLbl name="fgAcc0">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2">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3">
    <dgm:fillClrLst meth="repeat">
      <a:schemeClr val="lt2">
        <a:alpha val="90000"/>
      </a:schemeClr>
    </dgm:fillClrLst>
    <dgm:linClrLst meth="repeat">
      <a:schemeClr val="dk2"/>
    </dgm:linClrLst>
    <dgm:effectClrLst/>
    <dgm:txLinClrLst/>
    <dgm:txFillClrLst meth="repeat">
      <a:schemeClr val="dk1"/>
    </dgm:txFillClrLst>
    <dgm:txEffectClrLst/>
  </dgm:styleLbl>
  <dgm:styleLbl name="fgAcc4">
    <dgm:fillClrLst meth="repeat">
      <a:schemeClr val="lt2">
        <a:alpha val="90000"/>
      </a:schemeClr>
    </dgm:fillClrLst>
    <dgm:linClrLst meth="repeat">
      <a:schemeClr val="dk2"/>
    </dgm:linClrLst>
    <dgm:effectClrLst/>
    <dgm:txLinClrLst/>
    <dgm:txFillClrLst meth="repeat">
      <a:schemeClr val="dk1"/>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1"/>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1"/>
    </dgm:txFillClrLst>
    <dgm:txEffectClrLst/>
  </dgm:styleLbl>
  <dgm:styleLbl name="fgShp">
    <dgm:fillClrLst meth="repeat">
      <a:schemeClr val="dk2">
        <a:tint val="60000"/>
      </a:schemeClr>
    </dgm:fillClrLst>
    <dgm:linClrLst meth="repeat">
      <a:schemeClr val="lt2"/>
    </dgm:linClrLst>
    <dgm:effectClrLst/>
    <dgm:txLinClrLst/>
    <dgm:txFillClrLst meth="repeat">
      <a:schemeClr val="dk1"/>
    </dgm:txFillClrLst>
    <dgm:txEffectClrLst/>
  </dgm:styleLbl>
  <dgm:styleLbl name="revTx">
    <dgm:fillClrLst meth="repeat">
      <a:schemeClr val="lt2">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6.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7.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8.xml><?xml version="1.0" encoding="utf-8"?>
<dgm:colorsDef xmlns:dgm="http://schemas.openxmlformats.org/drawingml/2006/diagram" xmlns:a="http://schemas.openxmlformats.org/drawingml/2006/main" uniqueId="urn:microsoft.com/office/officeart/2005/8/colors/accent0_2">
  <dgm:title val=""/>
  <dgm:desc val=""/>
  <dgm:catLst>
    <dgm:cat type="mainScheme" pri="10200"/>
  </dgm:catLst>
  <dgm:styleLbl name="node0">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lig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lnNode1">
    <dgm:fillClrLst meth="repeat">
      <a:schemeClr val="lt1"/>
    </dgm:fillClrLst>
    <dgm:linClrLst meth="repeat">
      <a:schemeClr val="dk2">
        <a:shade val="80000"/>
      </a:schemeClr>
    </dgm:linClrLst>
    <dgm:effectClrLst/>
    <dgm:txLinClrLst/>
    <dgm:txFillClrLst meth="repeat">
      <a:schemeClr val="dk2"/>
    </dgm:txFillClrLst>
    <dgm:txEffectClrLst/>
  </dgm:styleLbl>
  <dgm:styleLbl name="vennNode1">
    <dgm:fillClrLst meth="repeat">
      <a:schemeClr val="lt1">
        <a:alpha val="50000"/>
      </a:schemeClr>
    </dgm:fillClrLst>
    <dgm:linClrLst meth="repeat">
      <a:schemeClr val="dk2">
        <a:shade val="80000"/>
      </a:schemeClr>
    </dgm:linClrLst>
    <dgm:effectClrLst/>
    <dgm:txLinClrLst/>
    <dgm:txFillClrLst/>
    <dgm:txEffectClrLst/>
  </dgm:styleLbl>
  <dgm:styleLbl name="node2">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3">
    <dgm:fillClrLst meth="repeat">
      <a:schemeClr val="lt1"/>
    </dgm:fillClrLst>
    <dgm:linClrLst meth="repeat">
      <a:schemeClr val="dk2">
        <a:shade val="80000"/>
      </a:schemeClr>
    </dgm:linClrLst>
    <dgm:effectClrLst/>
    <dgm:txLinClrLst/>
    <dgm:txFillClrLst meth="repeat">
      <a:schemeClr val="dk2"/>
    </dgm:txFillClrLst>
    <dgm:txEffectClrLst/>
  </dgm:styleLbl>
  <dgm:styleLbl name="node4">
    <dgm:fillClrLst meth="repeat">
      <a:schemeClr val="lt1"/>
    </dgm:fillClrLst>
    <dgm:linClrLst meth="repeat">
      <a:schemeClr val="dk2">
        <a:shade val="80000"/>
      </a:schemeClr>
    </dgm:linClrLst>
    <dgm:effectClrLst/>
    <dgm:txLinClrLst/>
    <dgm:txFillClrLst meth="repeat">
      <a:schemeClr val="dk2"/>
    </dgm:txFillClrLst>
    <dgm:txEffectClrLst/>
  </dgm:styleLbl>
  <dgm:styleLbl name="f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align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bgImgPlace1">
    <dgm:fillClrLst meth="repeat">
      <a:schemeClr val="dk2">
        <a:tint val="40000"/>
      </a:schemeClr>
    </dgm:fillClrLst>
    <dgm:linClrLst meth="repeat">
      <a:schemeClr val="dk2">
        <a:shade val="80000"/>
      </a:schemeClr>
    </dgm:linClrLst>
    <dgm:effectClrLst/>
    <dgm:txLinClrLst/>
    <dgm:txFillClrLst meth="repeat">
      <a:schemeClr val="lt1"/>
    </dgm:txFillClrLst>
    <dgm:txEffectClrLst/>
  </dgm:styleLbl>
  <dgm:styleLbl name="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f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bgSibTrans2D1">
    <dgm:fillClrLst meth="repeat">
      <a:schemeClr val="dk2">
        <a:tint val="60000"/>
      </a:schemeClr>
    </dgm:fillClrLst>
    <dgm:linClrLst meth="repeat">
      <a:schemeClr val="dk2">
        <a:tint val="60000"/>
      </a:schemeClr>
    </dgm:linClrLst>
    <dgm:effectClrLst/>
    <dgm:txLinClrLst/>
    <dgm:txFillClrLst meth="repeat">
      <a:schemeClr val="dk2"/>
    </dgm:txFillClrLst>
    <dgm:txEffectClrLst/>
  </dgm:styleLbl>
  <dgm:styleLbl name="sibTrans1D1">
    <dgm:fillClrLst meth="repeat">
      <a:schemeClr val="dk2"/>
    </dgm:fillClrLst>
    <dgm:linClrLst meth="repeat">
      <a:schemeClr val="dk2"/>
    </dgm:linClrLst>
    <dgm:effectClrLst/>
    <dgm:txLinClrLst/>
    <dgm:txFillClrLst meth="repeat">
      <a:schemeClr val="tx1"/>
    </dgm:txFillClrLst>
    <dgm:txEffectClrLst/>
  </dgm:styleLbl>
  <dgm:styleLbl name="callout">
    <dgm:fillClrLst meth="repeat">
      <a:schemeClr val="dk2"/>
    </dgm:fillClrLst>
    <dgm:linClrLst meth="repeat">
      <a:schemeClr val="dk2"/>
    </dgm:linClrLst>
    <dgm:effectClrLst/>
    <dgm:txLinClrLst/>
    <dgm:txFillClrLst meth="repeat">
      <a:schemeClr val="tx1"/>
    </dgm:txFillClrLst>
    <dgm:txEffectClrLst/>
  </dgm:styleLbl>
  <dgm:styleLbl name="asst0">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1">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2">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3">
    <dgm:fillClrLst meth="repeat">
      <a:schemeClr val="lt1"/>
    </dgm:fillClrLst>
    <dgm:linClrLst meth="repeat">
      <a:schemeClr val="dk2">
        <a:shade val="80000"/>
      </a:schemeClr>
    </dgm:linClrLst>
    <dgm:effectClrLst/>
    <dgm:txLinClrLst/>
    <dgm:txFillClrLst meth="repeat">
      <a:schemeClr val="dk2"/>
    </dgm:txFillClrLst>
    <dgm:txEffectClrLst/>
  </dgm:styleLbl>
  <dgm:styleLbl name="asst4">
    <dgm:fillClrLst meth="repeat">
      <a:schemeClr val="lt1"/>
    </dgm:fillClrLst>
    <dgm:linClrLst meth="repeat">
      <a:schemeClr val="dk2">
        <a:shade val="80000"/>
      </a:schemeClr>
    </dgm:linClrLst>
    <dgm:effectClrLst/>
    <dgm:txLinClrLst/>
    <dgm:txFillClrLst meth="repeat">
      <a:schemeClr val="dk2"/>
    </dgm:txFillClrLst>
    <dgm:txEffectClrLst/>
  </dgm:styleLbl>
  <dgm:styleLbl name="parChTrans2D1">
    <dgm:fillClrLst meth="repeat">
      <a:schemeClr val="dk2">
        <a:tint val="60000"/>
      </a:schemeClr>
    </dgm:fillClrLst>
    <dgm:linClrLst meth="repeat">
      <a:schemeClr val="dk2">
        <a:tint val="60000"/>
      </a:schemeClr>
    </dgm:linClrLst>
    <dgm:effectClrLst/>
    <dgm:txLinClrLst/>
    <dgm:txFillClrLst/>
    <dgm:txEffectClrLst/>
  </dgm:styleLbl>
  <dgm:styleLbl name="parChTrans2D2">
    <dgm:fillClrLst meth="repeat">
      <a:schemeClr val="dk2"/>
    </dgm:fillClrLst>
    <dgm:linClrLst meth="repeat">
      <a:schemeClr val="dk2"/>
    </dgm:linClrLst>
    <dgm:effectClrLst/>
    <dgm:txLinClrLst/>
    <dgm:txFillClrLst/>
    <dgm:txEffectClrLst/>
  </dgm:styleLbl>
  <dgm:styleLbl name="parChTrans2D3">
    <dgm:fillClrLst meth="repeat">
      <a:schemeClr val="dk2"/>
    </dgm:fillClrLst>
    <dgm:linClrLst meth="repeat">
      <a:schemeClr val="dk2"/>
    </dgm:linClrLst>
    <dgm:effectClrLst/>
    <dgm:txLinClrLst/>
    <dgm:txFillClrLst/>
    <dgm:txEffectClrLst/>
  </dgm:styleLbl>
  <dgm:styleLbl name="parChTrans2D4">
    <dgm:fillClrLst meth="repeat">
      <a:schemeClr val="dk2"/>
    </dgm:fillClrLst>
    <dgm:linClrLst meth="repeat">
      <a:schemeClr val="dk2"/>
    </dgm:linClrLst>
    <dgm:effectClrLst/>
    <dgm:txLinClrLst/>
    <dgm:txFillClrLst meth="repeat">
      <a:schemeClr val="lt1"/>
    </dgm:txFillClrLst>
    <dgm:txEffectClrLst/>
  </dgm:styleLbl>
  <dgm:styleLbl name="parChTrans1D1">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2">
    <dgm:fillClrLst meth="repeat">
      <a:schemeClr val="dk2"/>
    </dgm:fillClrLst>
    <dgm:linClrLst meth="repeat">
      <a:schemeClr val="dk2">
        <a:shade val="60000"/>
      </a:schemeClr>
    </dgm:linClrLst>
    <dgm:effectClrLst/>
    <dgm:txLinClrLst/>
    <dgm:txFillClrLst meth="repeat">
      <a:schemeClr val="tx1"/>
    </dgm:txFillClrLst>
    <dgm:txEffectClrLst/>
  </dgm:styleLbl>
  <dgm:styleLbl name="parChTrans1D3">
    <dgm:fillClrLst meth="repeat">
      <a:schemeClr val="dk2"/>
    </dgm:fillClrLst>
    <dgm:linClrLst meth="repeat">
      <a:schemeClr val="dk2">
        <a:shade val="80000"/>
      </a:schemeClr>
    </dgm:linClrLst>
    <dgm:effectClrLst/>
    <dgm:txLinClrLst/>
    <dgm:txFillClrLst meth="repeat">
      <a:schemeClr val="tx1"/>
    </dgm:txFillClrLst>
    <dgm:txEffectClrLst/>
  </dgm:styleLbl>
  <dgm:styleLbl name="parChTrans1D4">
    <dgm:fillClrLst meth="repeat">
      <a:schemeClr val="dk2"/>
    </dgm:fillClrLst>
    <dgm:linClrLst meth="repeat">
      <a:schemeClr val="dk2">
        <a:shade val="80000"/>
      </a:schemeClr>
    </dgm:linClrLst>
    <dgm:effectClrLst/>
    <dgm:txLinClrLst/>
    <dgm:txFillClrLst meth="repeat">
      <a:schemeClr val="tx1"/>
    </dgm:txFillClrLst>
    <dgm:txEffectClrLst/>
  </dgm:styleLbl>
  <dgm:styleLbl name="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conF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align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trAlignAcc1">
    <dgm:fillClrLst meth="repeat">
      <a:schemeClr val="dk2">
        <a:alpha val="40000"/>
        <a:tint val="40000"/>
      </a:schemeClr>
    </dgm:fillClrLst>
    <dgm:linClrLst meth="repeat">
      <a:schemeClr val="dk2"/>
    </dgm:linClrLst>
    <dgm:effectClrLst/>
    <dgm:txLinClrLst/>
    <dgm:txFillClrLst meth="repeat">
      <a:schemeClr val="dk2"/>
    </dgm:txFillClrLst>
    <dgm:txEffectClrLst/>
  </dgm:styleLbl>
  <dgm:styleLbl name="bgAcc1">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solidFgAcc1">
    <dgm:fillClrLst meth="repeat">
      <a:schemeClr val="lt1"/>
    </dgm:fillClrLst>
    <dgm:linClrLst meth="repeat">
      <a:schemeClr val="dk2"/>
    </dgm:linClrLst>
    <dgm:effectClrLst/>
    <dgm:txLinClrLst/>
    <dgm:txFillClrLst meth="repeat">
      <a:schemeClr val="dk2"/>
    </dgm:txFillClrLst>
    <dgm:txEffectClrLst/>
  </dgm:styleLbl>
  <dgm:styleLbl name="solidAlignAcc1">
    <dgm:fillClrLst meth="repeat">
      <a:schemeClr val="lt1"/>
    </dgm:fillClrLst>
    <dgm:linClrLst meth="repeat">
      <a:schemeClr val="dk2"/>
    </dgm:linClrLst>
    <dgm:effectClrLst/>
    <dgm:txLinClrLst/>
    <dgm:txFillClrLst meth="repeat">
      <a:schemeClr val="dk2"/>
    </dgm:txFillClrLst>
    <dgm:txEffectClrLst/>
  </dgm:styleLbl>
  <dgm:styleLbl name="solidBgAcc1">
    <dgm:fillClrLst meth="repeat">
      <a:schemeClr val="lt1"/>
    </dgm:fillClrLst>
    <dgm:linClrLst meth="repeat">
      <a:schemeClr val="dk2"/>
    </dgm:linClrLst>
    <dgm:effectClrLst/>
    <dgm:txLinClrLst/>
    <dgm:txFillClrLst meth="repeat">
      <a:schemeClr val="dk2"/>
    </dgm:txFillClrLst>
    <dgm:txEffectClrLst/>
  </dgm:styleLbl>
  <dgm:styleLbl name="f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align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bgAccFollowNode1">
    <dgm:fillClrLst meth="repeat">
      <a:schemeClr val="lt1">
        <a:alpha val="90000"/>
        <a:tint val="40000"/>
      </a:schemeClr>
    </dgm:fillClrLst>
    <dgm:linClrLst meth="repeat">
      <a:schemeClr val="dk2">
        <a:alpha val="90000"/>
      </a:schemeClr>
    </dgm:linClrLst>
    <dgm:effectClrLst/>
    <dgm:txLinClrLst/>
    <dgm:txFillClrLst meth="repeat">
      <a:schemeClr val="dk2"/>
    </dgm:txFillClrLst>
    <dgm:txEffectClrLst/>
  </dgm:styleLbl>
  <dgm:styleLbl name="fgAcc0">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2">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3">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fgAcc4">
    <dgm:fillClrLst meth="repeat">
      <a:schemeClr val="dk2">
        <a:alpha val="90000"/>
        <a:tint val="40000"/>
      </a:schemeClr>
    </dgm:fillClrLst>
    <dgm:linClrLst meth="repeat">
      <a:schemeClr val="dk2"/>
    </dgm:linClrLst>
    <dgm:effectClrLst/>
    <dgm:txLinClrLst/>
    <dgm:txFillClrLst meth="repeat">
      <a:schemeClr val="dk2"/>
    </dgm:txFillClrLst>
    <dgm:txEffectClrLst/>
  </dgm:styleLbl>
  <dgm:styleLbl name="bgShp">
    <dgm:fillClrLst meth="repeat">
      <a:schemeClr val="dk2">
        <a:tint val="40000"/>
      </a:schemeClr>
    </dgm:fillClrLst>
    <dgm:linClrLst meth="repeat">
      <a:schemeClr val="dk2"/>
    </dgm:linClrLst>
    <dgm:effectClrLst/>
    <dgm:txLinClrLst/>
    <dgm:txFillClrLst meth="repeat">
      <a:schemeClr val="dk1"/>
    </dgm:txFillClrLst>
    <dgm:txEffectClrLst/>
  </dgm:styleLbl>
  <dgm:styleLbl name="dkBgShp">
    <dgm:fillClrLst meth="repeat">
      <a:schemeClr val="dk2">
        <a:shade val="80000"/>
      </a:schemeClr>
    </dgm:fillClrLst>
    <dgm:linClrLst meth="repeat">
      <a:schemeClr val="dk2"/>
    </dgm:linClrLst>
    <dgm:effectClrLst/>
    <dgm:txLinClrLst/>
    <dgm:txFillClrLst meth="repeat">
      <a:schemeClr val="lt2"/>
    </dgm:txFillClrLst>
    <dgm:txEffectClrLst/>
  </dgm:styleLbl>
  <dgm:styleLbl name="trBgShp">
    <dgm:fillClrLst meth="repeat">
      <a:schemeClr val="dk2">
        <a:tint val="50000"/>
        <a:alpha val="40000"/>
      </a:schemeClr>
    </dgm:fillClrLst>
    <dgm:linClrLst meth="repeat">
      <a:schemeClr val="dk2"/>
    </dgm:linClrLst>
    <dgm:effectClrLst/>
    <dgm:txLinClrLst/>
    <dgm:txFillClrLst meth="repeat">
      <a:schemeClr val="lt2"/>
    </dgm:txFillClrLst>
    <dgm:txEffectClrLst/>
  </dgm:styleLbl>
  <dgm:styleLbl name="fgShp">
    <dgm:fillClrLst meth="repeat">
      <a:schemeClr val="dk2">
        <a:tint val="60000"/>
      </a:schemeClr>
    </dgm:fillClrLst>
    <dgm:linClrLst meth="repeat">
      <a:schemeClr val="lt1"/>
    </dgm:linClrLst>
    <dgm:effectClrLst/>
    <dgm:txLinClrLst/>
    <dgm:txFillClrLst meth="repeat">
      <a:schemeClr val="dk2"/>
    </dgm:txFillClrLst>
    <dgm:txEffectClrLst/>
  </dgm:styleLbl>
  <dgm:styleLbl name="revTx">
    <dgm:fillClrLst meth="repeat">
      <a:schemeClr val="lt1">
        <a:alpha val="0"/>
      </a:schemeClr>
    </dgm:fillClrLst>
    <dgm:linClrLst meth="repeat">
      <a:schemeClr val="dk2">
        <a:alpha val="0"/>
      </a:schemeClr>
    </dgm:linClrLst>
    <dgm:effectClrLst/>
    <dgm:txLinClrLst/>
    <dgm:txFillClrLst meth="repeat">
      <a:schemeClr val="tx1"/>
    </dgm:txFillClrLst>
    <dgm:txEffectClrLst/>
  </dgm:styleLbl>
</dgm:colorsDef>
</file>

<file path=word/diagrams/colors9.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0.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1.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12.xml><?xml version="1.0" encoding="utf-8"?>
<dgm:colorsDef xmlns:dgm="http://schemas.openxmlformats.org/drawingml/2006/diagram" xmlns:a="http://schemas.openxmlformats.org/drawingml/2006/main" uniqueId="urn:microsoft.com/office/officeart/2005/8/colors/accent3_3">
  <dgm:title val=""/>
  <dgm:desc val=""/>
  <dgm:catLst>
    <dgm:cat type="accent3" pri="11300"/>
  </dgm:catLst>
  <dgm:styleLbl name="node0">
    <dgm:fillClrLst meth="repeat">
      <a:schemeClr val="accent3">
        <a:shade val="80000"/>
      </a:schemeClr>
    </dgm:fillClrLst>
    <dgm:linClrLst meth="repeat">
      <a:schemeClr val="lt1"/>
    </dgm:linClrLst>
    <dgm:effectClrLst/>
    <dgm:txLinClrLst/>
    <dgm:txFillClrLst/>
    <dgm:txEffectClrLst/>
  </dgm:styleLbl>
  <dgm:styleLbl name="node1">
    <dgm:fillClrLst>
      <a:schemeClr val="accent3">
        <a:shade val="80000"/>
      </a:schemeClr>
      <a:schemeClr val="accent3">
        <a:tint val="70000"/>
      </a:schemeClr>
    </dgm:fillClrLst>
    <dgm:linClrLst meth="repeat">
      <a:schemeClr val="lt1"/>
    </dgm:linClrLst>
    <dgm:effectClrLst/>
    <dgm:txLinClrLst/>
    <dgm:txFillClrLst/>
    <dgm:txEffectClrLst/>
  </dgm:styleLbl>
  <dgm:styleLbl name="alignNode1">
    <dgm:fillClrLst>
      <a:schemeClr val="accent3">
        <a:shade val="80000"/>
      </a:schemeClr>
      <a:schemeClr val="accent3">
        <a:tint val="70000"/>
      </a:schemeClr>
    </dgm:fillClrLst>
    <dgm:linClrLst>
      <a:schemeClr val="accent3">
        <a:shade val="80000"/>
      </a:schemeClr>
      <a:schemeClr val="accent3">
        <a:tint val="70000"/>
      </a:schemeClr>
    </dgm:linClrLst>
    <dgm:effectClrLst/>
    <dgm:txLinClrLst/>
    <dgm:txFillClrLst/>
    <dgm:txEffectClrLst/>
  </dgm:styleLbl>
  <dgm:styleLbl name="lnNode1">
    <dgm:fillClrLst>
      <a:schemeClr val="accent3">
        <a:shade val="80000"/>
      </a:schemeClr>
      <a:schemeClr val="accent3">
        <a:tint val="7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tint val="70000"/>
        <a:alpha val="50000"/>
      </a:schemeClr>
    </dgm:fillClrLst>
    <dgm:linClrLst meth="repeat">
      <a:schemeClr val="lt1"/>
    </dgm:linClrLst>
    <dgm:effectClrLst/>
    <dgm:txLinClrLst/>
    <dgm:txFillClrLst/>
    <dgm:txEffectClrLst/>
  </dgm:styleLbl>
  <dgm:styleLbl name="node2">
    <dgm:fillClrLst>
      <a:schemeClr val="accent3">
        <a:tint val="99000"/>
      </a:schemeClr>
    </dgm:fillClrLst>
    <dgm:linClrLst meth="repeat">
      <a:schemeClr val="lt1"/>
    </dgm:linClrLst>
    <dgm:effectClrLst/>
    <dgm:txLinClrLst/>
    <dgm:txFillClrLst/>
    <dgm:txEffectClrLst/>
  </dgm:styleLbl>
  <dgm:styleLbl name="node3">
    <dgm:fillClrLst>
      <a:schemeClr val="accent3">
        <a:tint val="80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dgm:txEffectClrLst/>
  </dgm:styleLbl>
  <dgm:styleLbl name="f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bgSibTrans2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lt1"/>
    </dgm:txFillClrLst>
    <dgm:txEffectClrLst/>
  </dgm:styleLbl>
  <dgm:styleLbl name="sibTrans1D1">
    <dgm:fillClrLst>
      <a:schemeClr val="accent3">
        <a:shade val="90000"/>
      </a:schemeClr>
      <a:schemeClr val="accent3">
        <a:tint val="70000"/>
      </a:schemeClr>
    </dgm:fillClrLst>
    <dgm:linClrLst>
      <a:schemeClr val="accent3">
        <a:shade val="90000"/>
      </a:schemeClr>
      <a:schemeClr val="accent3">
        <a:tint val="7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9000"/>
      </a:schemeClr>
    </dgm:fillClrLst>
    <dgm:linClrLst meth="repeat">
      <a:schemeClr val="lt1"/>
    </dgm:linClrLst>
    <dgm:effectClrLst/>
    <dgm:txLinClrLst/>
    <dgm:txFillClrLst/>
    <dgm:txEffectClrLst/>
  </dgm:styleLbl>
  <dgm:styleLbl name="asst3">
    <dgm:fillClrLst>
      <a:schemeClr val="accent3">
        <a:tint val="80000"/>
      </a:schemeClr>
    </dgm:fillClrLst>
    <dgm:linClrLst meth="repeat">
      <a:schemeClr val="lt1"/>
    </dgm:linClrLst>
    <dgm:effectClrLst/>
    <dgm:txLinClrLst/>
    <dgm:txFillClrLst/>
    <dgm:txEffectClrLst/>
  </dgm:styleLbl>
  <dgm:styleLbl name="asst4">
    <dgm:fillClrLst>
      <a:schemeClr val="accent3">
        <a:tint val="7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lt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9000"/>
      </a:schemeClr>
    </dgm:fillClrLst>
    <dgm:linClrLst meth="repeat">
      <a:schemeClr val="accent3">
        <a:tint val="99000"/>
      </a:schemeClr>
    </dgm:linClrLst>
    <dgm:effectClrLst/>
    <dgm:txLinClrLst/>
    <dgm:txFillClrLst meth="repeat">
      <a:schemeClr val="tx1"/>
    </dgm:txFillClrLst>
    <dgm:txEffectClrLst/>
  </dgm:styleLbl>
  <dgm:styleLbl name="parChTrans1D3">
    <dgm:fillClrLst meth="repeat">
      <a:schemeClr val="accent3">
        <a:tint val="80000"/>
      </a:schemeClr>
    </dgm:fillClrLst>
    <dgm:linClrLst meth="repeat">
      <a:schemeClr val="accent3">
        <a:tint val="80000"/>
      </a:schemeClr>
    </dgm:linClrLst>
    <dgm:effectClrLst/>
    <dgm:txLinClrLst/>
    <dgm:txFillClrLst meth="repeat">
      <a:schemeClr val="tx1"/>
    </dgm:txFillClrLst>
    <dgm:txEffectClrLst/>
  </dgm:styleLbl>
  <dgm:styleLbl name="parChTrans1D4">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FgAcc1">
    <dgm:fillClrLst meth="repeat">
      <a:schemeClr val="lt1"/>
    </dgm:fillClrLst>
    <dgm:linClrLst>
      <a:schemeClr val="accent3">
        <a:shade val="80000"/>
      </a:schemeClr>
      <a:schemeClr val="accent3">
        <a:tint val="7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9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8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D710C24-46AA-48F5-8332-5A93D5C99295}" type="doc">
      <dgm:prSet loTypeId="urn:microsoft.com/office/officeart/2005/8/layout/cycle5" loCatId="cycle" qsTypeId="urn:microsoft.com/office/officeart/2005/8/quickstyle/simple1" qsCatId="simple" csTypeId="urn:microsoft.com/office/officeart/2005/8/colors/accent0_3" csCatId="mainScheme" phldr="1"/>
      <dgm:spPr/>
      <dgm:t>
        <a:bodyPr/>
        <a:lstStyle/>
        <a:p>
          <a:endParaRPr lang="en-US"/>
        </a:p>
      </dgm:t>
    </dgm:pt>
    <dgm:pt modelId="{69743596-66C6-49B5-93AC-E5AD6F4A27D0}">
      <dgm:prSet phldrT="[Text]" custT="1"/>
      <dgm:spPr/>
      <dgm:t>
        <a:bodyPr/>
        <a:lstStyle/>
        <a:p>
          <a:r>
            <a:rPr lang="en-US" sz="1400"/>
            <a:t>Social</a:t>
          </a:r>
        </a:p>
      </dgm:t>
    </dgm:pt>
    <dgm:pt modelId="{5EE8107F-746F-400E-83E9-3AA867AFB5F2}" type="parTrans" cxnId="{B1AFAE69-9F72-4DFF-95CA-4A2583D76550}">
      <dgm:prSet/>
      <dgm:spPr/>
      <dgm:t>
        <a:bodyPr/>
        <a:lstStyle/>
        <a:p>
          <a:endParaRPr lang="en-US" sz="4000"/>
        </a:p>
      </dgm:t>
    </dgm:pt>
    <dgm:pt modelId="{9E96D865-C009-4356-B927-B03235AB02EB}" type="sibTrans" cxnId="{B1AFAE69-9F72-4DFF-95CA-4A2583D76550}">
      <dgm:prSet/>
      <dgm:spPr/>
      <dgm:t>
        <a:bodyPr/>
        <a:lstStyle/>
        <a:p>
          <a:endParaRPr lang="en-US" sz="4000"/>
        </a:p>
      </dgm:t>
    </dgm:pt>
    <dgm:pt modelId="{89286824-D556-41D2-9D94-134BD147C2BC}">
      <dgm:prSet phldrT="[Text]" custT="1"/>
      <dgm:spPr/>
      <dgm:t>
        <a:bodyPr/>
        <a:lstStyle/>
        <a:p>
          <a:r>
            <a:rPr lang="en-US" sz="1400"/>
            <a:t>Technological</a:t>
          </a:r>
        </a:p>
      </dgm:t>
    </dgm:pt>
    <dgm:pt modelId="{686465FA-844A-49EA-AC0C-A675DBB765F6}" type="parTrans" cxnId="{2A08C6AF-2A25-4108-BFED-E50D615AEAB5}">
      <dgm:prSet/>
      <dgm:spPr/>
      <dgm:t>
        <a:bodyPr/>
        <a:lstStyle/>
        <a:p>
          <a:endParaRPr lang="en-US" sz="4000"/>
        </a:p>
      </dgm:t>
    </dgm:pt>
    <dgm:pt modelId="{D4521D72-B257-4B0E-B652-D3E6F648BFDD}" type="sibTrans" cxnId="{2A08C6AF-2A25-4108-BFED-E50D615AEAB5}">
      <dgm:prSet/>
      <dgm:spPr/>
      <dgm:t>
        <a:bodyPr/>
        <a:lstStyle/>
        <a:p>
          <a:endParaRPr lang="en-US" sz="4000"/>
        </a:p>
      </dgm:t>
    </dgm:pt>
    <dgm:pt modelId="{F6F4220C-8793-4F62-A040-29294BEA5427}">
      <dgm:prSet phldrT="[Text]" custT="1"/>
      <dgm:spPr/>
      <dgm:t>
        <a:bodyPr/>
        <a:lstStyle/>
        <a:p>
          <a:r>
            <a:rPr lang="en-US" sz="1400"/>
            <a:t>Economic</a:t>
          </a:r>
        </a:p>
      </dgm:t>
    </dgm:pt>
    <dgm:pt modelId="{550BAB4F-8608-4748-B8B1-D1D357E200AE}" type="parTrans" cxnId="{9114A211-6B41-4707-A2A6-5CC99B882450}">
      <dgm:prSet/>
      <dgm:spPr/>
      <dgm:t>
        <a:bodyPr/>
        <a:lstStyle/>
        <a:p>
          <a:endParaRPr lang="en-US" sz="4000"/>
        </a:p>
      </dgm:t>
    </dgm:pt>
    <dgm:pt modelId="{FAC6D7EF-CB29-4ED6-A660-EF846FF99B9B}" type="sibTrans" cxnId="{9114A211-6B41-4707-A2A6-5CC99B882450}">
      <dgm:prSet/>
      <dgm:spPr/>
      <dgm:t>
        <a:bodyPr/>
        <a:lstStyle/>
        <a:p>
          <a:endParaRPr lang="en-US" sz="4000"/>
        </a:p>
      </dgm:t>
    </dgm:pt>
    <dgm:pt modelId="{09D60EF8-1AA0-48CD-80A9-48A8E0C3CD2D}">
      <dgm:prSet phldrT="[Text]" custT="1"/>
      <dgm:spPr/>
      <dgm:t>
        <a:bodyPr/>
        <a:lstStyle/>
        <a:p>
          <a:r>
            <a:rPr lang="en-US" sz="1400"/>
            <a:t>Environmental</a:t>
          </a:r>
        </a:p>
      </dgm:t>
    </dgm:pt>
    <dgm:pt modelId="{CECAE8CC-6F5E-4859-A820-8492EC27432D}" type="parTrans" cxnId="{4748E921-A85B-41BE-89CF-CA7AF82BD1E6}">
      <dgm:prSet/>
      <dgm:spPr/>
      <dgm:t>
        <a:bodyPr/>
        <a:lstStyle/>
        <a:p>
          <a:endParaRPr lang="en-US" sz="4000"/>
        </a:p>
      </dgm:t>
    </dgm:pt>
    <dgm:pt modelId="{D576F502-11AA-4212-ADE8-73672C4C5FAD}" type="sibTrans" cxnId="{4748E921-A85B-41BE-89CF-CA7AF82BD1E6}">
      <dgm:prSet/>
      <dgm:spPr/>
      <dgm:t>
        <a:bodyPr/>
        <a:lstStyle/>
        <a:p>
          <a:endParaRPr lang="en-US" sz="4000"/>
        </a:p>
      </dgm:t>
    </dgm:pt>
    <dgm:pt modelId="{99124149-E7F2-42C1-8329-93311B2E5666}">
      <dgm:prSet phldrT="[Text]" custT="1"/>
      <dgm:spPr/>
      <dgm:t>
        <a:bodyPr/>
        <a:lstStyle/>
        <a:p>
          <a:r>
            <a:rPr lang="en-US" sz="1400"/>
            <a:t>Political</a:t>
          </a:r>
        </a:p>
      </dgm:t>
    </dgm:pt>
    <dgm:pt modelId="{0DAEE517-C8A9-4F4B-95AD-45D040DBBD83}" type="parTrans" cxnId="{415AC838-3DE4-4850-8D9C-E30C801FE332}">
      <dgm:prSet/>
      <dgm:spPr/>
      <dgm:t>
        <a:bodyPr/>
        <a:lstStyle/>
        <a:p>
          <a:endParaRPr lang="en-US" sz="4000"/>
        </a:p>
      </dgm:t>
    </dgm:pt>
    <dgm:pt modelId="{BFA7667E-C7F5-4081-9BF2-24C17FC4E35B}" type="sibTrans" cxnId="{415AC838-3DE4-4850-8D9C-E30C801FE332}">
      <dgm:prSet/>
      <dgm:spPr/>
      <dgm:t>
        <a:bodyPr/>
        <a:lstStyle/>
        <a:p>
          <a:endParaRPr lang="en-US" sz="4000"/>
        </a:p>
      </dgm:t>
    </dgm:pt>
    <dgm:pt modelId="{4391DEAF-B809-42E1-90A6-8C62406B32F8}">
      <dgm:prSet phldrT="[Text]" custT="1"/>
      <dgm:spPr/>
      <dgm:t>
        <a:bodyPr/>
        <a:lstStyle/>
        <a:p>
          <a:r>
            <a:rPr lang="en-US" sz="1400"/>
            <a:t>Legal</a:t>
          </a:r>
        </a:p>
      </dgm:t>
    </dgm:pt>
    <dgm:pt modelId="{48705C00-39B2-4BC5-AA31-58FD9C7E4F9F}" type="parTrans" cxnId="{BC6295CC-65A9-4D06-9F0D-4C29A3EB456A}">
      <dgm:prSet/>
      <dgm:spPr/>
      <dgm:t>
        <a:bodyPr/>
        <a:lstStyle/>
        <a:p>
          <a:endParaRPr lang="en-US" sz="4000"/>
        </a:p>
      </dgm:t>
    </dgm:pt>
    <dgm:pt modelId="{58DF2A9D-D15D-4A4E-A54B-267498C88E03}" type="sibTrans" cxnId="{BC6295CC-65A9-4D06-9F0D-4C29A3EB456A}">
      <dgm:prSet/>
      <dgm:spPr/>
      <dgm:t>
        <a:bodyPr/>
        <a:lstStyle/>
        <a:p>
          <a:endParaRPr lang="en-US" sz="4000"/>
        </a:p>
      </dgm:t>
    </dgm:pt>
    <dgm:pt modelId="{F00AD36E-1E66-4A94-858B-AA1CC16FE412}">
      <dgm:prSet phldrT="[Text]" custT="1"/>
      <dgm:spPr/>
      <dgm:t>
        <a:bodyPr/>
        <a:lstStyle/>
        <a:p>
          <a:r>
            <a:rPr lang="en-US" sz="1400"/>
            <a:t>Ethical</a:t>
          </a:r>
        </a:p>
      </dgm:t>
    </dgm:pt>
    <dgm:pt modelId="{CDEE9C5D-1B72-47BB-8901-EE440DE90673}" type="parTrans" cxnId="{C4F7B465-0FC2-4229-853D-35FDA4D3BDDB}">
      <dgm:prSet/>
      <dgm:spPr/>
      <dgm:t>
        <a:bodyPr/>
        <a:lstStyle/>
        <a:p>
          <a:endParaRPr lang="en-US" sz="4000"/>
        </a:p>
      </dgm:t>
    </dgm:pt>
    <dgm:pt modelId="{5298A712-032C-475A-A1A4-45E2838A56CA}" type="sibTrans" cxnId="{C4F7B465-0FC2-4229-853D-35FDA4D3BDDB}">
      <dgm:prSet/>
      <dgm:spPr/>
      <dgm:t>
        <a:bodyPr/>
        <a:lstStyle/>
        <a:p>
          <a:endParaRPr lang="en-US" sz="4000"/>
        </a:p>
      </dgm:t>
    </dgm:pt>
    <dgm:pt modelId="{5F69F5F9-3C4D-4E67-8E3C-E5AC93B2FCF0}" type="pres">
      <dgm:prSet presAssocID="{FD710C24-46AA-48F5-8332-5A93D5C99295}" presName="cycle" presStyleCnt="0">
        <dgm:presLayoutVars>
          <dgm:dir/>
          <dgm:resizeHandles val="exact"/>
        </dgm:presLayoutVars>
      </dgm:prSet>
      <dgm:spPr/>
    </dgm:pt>
    <dgm:pt modelId="{DD3E39EC-5321-403D-B8A2-E6F2F1E315F6}" type="pres">
      <dgm:prSet presAssocID="{69743596-66C6-49B5-93AC-E5AD6F4A27D0}" presName="node" presStyleLbl="node1" presStyleIdx="0" presStyleCnt="7">
        <dgm:presLayoutVars>
          <dgm:bulletEnabled val="1"/>
        </dgm:presLayoutVars>
      </dgm:prSet>
      <dgm:spPr/>
    </dgm:pt>
    <dgm:pt modelId="{9699671C-AC7D-465E-BA12-D78CDB35DB8B}" type="pres">
      <dgm:prSet presAssocID="{69743596-66C6-49B5-93AC-E5AD6F4A27D0}" presName="spNode" presStyleCnt="0"/>
      <dgm:spPr/>
    </dgm:pt>
    <dgm:pt modelId="{0B5C677C-40AC-462B-AE57-6C4AE418AE5A}" type="pres">
      <dgm:prSet presAssocID="{9E96D865-C009-4356-B927-B03235AB02EB}" presName="sibTrans" presStyleLbl="sibTrans1D1" presStyleIdx="0" presStyleCnt="7"/>
      <dgm:spPr/>
    </dgm:pt>
    <dgm:pt modelId="{9707C553-45B4-4480-BCD2-04B515F3593F}" type="pres">
      <dgm:prSet presAssocID="{89286824-D556-41D2-9D94-134BD147C2BC}" presName="node" presStyleLbl="node1" presStyleIdx="1" presStyleCnt="7" custScaleX="121781" custRadScaleRad="100791" custRadScaleInc="11754">
        <dgm:presLayoutVars>
          <dgm:bulletEnabled val="1"/>
        </dgm:presLayoutVars>
      </dgm:prSet>
      <dgm:spPr/>
    </dgm:pt>
    <dgm:pt modelId="{ED38F116-1D01-42E6-8D9B-6417504DC082}" type="pres">
      <dgm:prSet presAssocID="{89286824-D556-41D2-9D94-134BD147C2BC}" presName="spNode" presStyleCnt="0"/>
      <dgm:spPr/>
    </dgm:pt>
    <dgm:pt modelId="{6FEBCF4C-0F5D-4AF4-82AC-6CB5FD4F4F7E}" type="pres">
      <dgm:prSet presAssocID="{D4521D72-B257-4B0E-B652-D3E6F648BFDD}" presName="sibTrans" presStyleLbl="sibTrans1D1" presStyleIdx="1" presStyleCnt="7"/>
      <dgm:spPr/>
    </dgm:pt>
    <dgm:pt modelId="{A6C6934B-1EE4-40BD-BBF2-D0B448B8F5F0}" type="pres">
      <dgm:prSet presAssocID="{F6F4220C-8793-4F62-A040-29294BEA5427}" presName="node" presStyleLbl="node1" presStyleIdx="2" presStyleCnt="7">
        <dgm:presLayoutVars>
          <dgm:bulletEnabled val="1"/>
        </dgm:presLayoutVars>
      </dgm:prSet>
      <dgm:spPr/>
    </dgm:pt>
    <dgm:pt modelId="{3EE11A88-1169-49B3-B67E-0308B4808B2F}" type="pres">
      <dgm:prSet presAssocID="{F6F4220C-8793-4F62-A040-29294BEA5427}" presName="spNode" presStyleCnt="0"/>
      <dgm:spPr/>
    </dgm:pt>
    <dgm:pt modelId="{3B93C488-FD01-42F4-A4CD-826D5C25DA0C}" type="pres">
      <dgm:prSet presAssocID="{FAC6D7EF-CB29-4ED6-A660-EF846FF99B9B}" presName="sibTrans" presStyleLbl="sibTrans1D1" presStyleIdx="2" presStyleCnt="7"/>
      <dgm:spPr/>
    </dgm:pt>
    <dgm:pt modelId="{DFE04FDA-DA4A-43D1-9955-B6C0E9D8EB3F}" type="pres">
      <dgm:prSet presAssocID="{09D60EF8-1AA0-48CD-80A9-48A8E0C3CD2D}" presName="node" presStyleLbl="node1" presStyleIdx="3" presStyleCnt="7" custScaleX="123668" custRadScaleRad="102095" custRadScaleInc="-13669">
        <dgm:presLayoutVars>
          <dgm:bulletEnabled val="1"/>
        </dgm:presLayoutVars>
      </dgm:prSet>
      <dgm:spPr/>
    </dgm:pt>
    <dgm:pt modelId="{F3F60B7E-3756-4BCA-8E09-3F92AF0BD99B}" type="pres">
      <dgm:prSet presAssocID="{09D60EF8-1AA0-48CD-80A9-48A8E0C3CD2D}" presName="spNode" presStyleCnt="0"/>
      <dgm:spPr/>
    </dgm:pt>
    <dgm:pt modelId="{BC3085CA-9321-4943-B25B-92CA24510FB3}" type="pres">
      <dgm:prSet presAssocID="{D576F502-11AA-4212-ADE8-73672C4C5FAD}" presName="sibTrans" presStyleLbl="sibTrans1D1" presStyleIdx="3" presStyleCnt="7"/>
      <dgm:spPr/>
    </dgm:pt>
    <dgm:pt modelId="{FC11AE83-1B29-498C-B86C-3316E21C682F}" type="pres">
      <dgm:prSet presAssocID="{99124149-E7F2-42C1-8329-93311B2E5666}" presName="node" presStyleLbl="node1" presStyleIdx="4" presStyleCnt="7">
        <dgm:presLayoutVars>
          <dgm:bulletEnabled val="1"/>
        </dgm:presLayoutVars>
      </dgm:prSet>
      <dgm:spPr/>
    </dgm:pt>
    <dgm:pt modelId="{3E4ECD3C-AA0F-4DC9-A3C4-62D0D8BE2B9A}" type="pres">
      <dgm:prSet presAssocID="{99124149-E7F2-42C1-8329-93311B2E5666}" presName="spNode" presStyleCnt="0"/>
      <dgm:spPr/>
    </dgm:pt>
    <dgm:pt modelId="{6876C1AA-1817-47AB-99C2-E61CEE11170A}" type="pres">
      <dgm:prSet presAssocID="{BFA7667E-C7F5-4081-9BF2-24C17FC4E35B}" presName="sibTrans" presStyleLbl="sibTrans1D1" presStyleIdx="4" presStyleCnt="7"/>
      <dgm:spPr/>
    </dgm:pt>
    <dgm:pt modelId="{63A6FEF2-A44B-467B-8103-7CA9209449CE}" type="pres">
      <dgm:prSet presAssocID="{4391DEAF-B809-42E1-90A6-8C62406B32F8}" presName="node" presStyleLbl="node1" presStyleIdx="5" presStyleCnt="7">
        <dgm:presLayoutVars>
          <dgm:bulletEnabled val="1"/>
        </dgm:presLayoutVars>
      </dgm:prSet>
      <dgm:spPr/>
    </dgm:pt>
    <dgm:pt modelId="{D0F7D70C-170B-4629-AE71-803071338DED}" type="pres">
      <dgm:prSet presAssocID="{4391DEAF-B809-42E1-90A6-8C62406B32F8}" presName="spNode" presStyleCnt="0"/>
      <dgm:spPr/>
    </dgm:pt>
    <dgm:pt modelId="{693D9512-04BD-4AF8-9ED6-8F056BF31F2D}" type="pres">
      <dgm:prSet presAssocID="{58DF2A9D-D15D-4A4E-A54B-267498C88E03}" presName="sibTrans" presStyleLbl="sibTrans1D1" presStyleIdx="5" presStyleCnt="7"/>
      <dgm:spPr/>
    </dgm:pt>
    <dgm:pt modelId="{85A86CF3-58AA-4F46-AB85-94F3B3ED2BAF}" type="pres">
      <dgm:prSet presAssocID="{F00AD36E-1E66-4A94-858B-AA1CC16FE412}" presName="node" presStyleLbl="node1" presStyleIdx="6" presStyleCnt="7">
        <dgm:presLayoutVars>
          <dgm:bulletEnabled val="1"/>
        </dgm:presLayoutVars>
      </dgm:prSet>
      <dgm:spPr/>
    </dgm:pt>
    <dgm:pt modelId="{5CF40588-3F16-4ECD-891C-C285D745438D}" type="pres">
      <dgm:prSet presAssocID="{F00AD36E-1E66-4A94-858B-AA1CC16FE412}" presName="spNode" presStyleCnt="0"/>
      <dgm:spPr/>
    </dgm:pt>
    <dgm:pt modelId="{018629B8-8F90-4C59-B7EF-E85088906F90}" type="pres">
      <dgm:prSet presAssocID="{5298A712-032C-475A-A1A4-45E2838A56CA}" presName="sibTrans" presStyleLbl="sibTrans1D1" presStyleIdx="6" presStyleCnt="7"/>
      <dgm:spPr/>
    </dgm:pt>
  </dgm:ptLst>
  <dgm:cxnLst>
    <dgm:cxn modelId="{897F0703-3812-479D-A871-804DBCD1CFA4}" type="presOf" srcId="{F00AD36E-1E66-4A94-858B-AA1CC16FE412}" destId="{85A86CF3-58AA-4F46-AB85-94F3B3ED2BAF}" srcOrd="0" destOrd="0" presId="urn:microsoft.com/office/officeart/2005/8/layout/cycle5"/>
    <dgm:cxn modelId="{F9AF8905-97B6-46A2-8756-A062837AE1EC}" type="presOf" srcId="{D576F502-11AA-4212-ADE8-73672C4C5FAD}" destId="{BC3085CA-9321-4943-B25B-92CA24510FB3}" srcOrd="0" destOrd="0" presId="urn:microsoft.com/office/officeart/2005/8/layout/cycle5"/>
    <dgm:cxn modelId="{9114A211-6B41-4707-A2A6-5CC99B882450}" srcId="{FD710C24-46AA-48F5-8332-5A93D5C99295}" destId="{F6F4220C-8793-4F62-A040-29294BEA5427}" srcOrd="2" destOrd="0" parTransId="{550BAB4F-8608-4748-B8B1-D1D357E200AE}" sibTransId="{FAC6D7EF-CB29-4ED6-A660-EF846FF99B9B}"/>
    <dgm:cxn modelId="{4748E921-A85B-41BE-89CF-CA7AF82BD1E6}" srcId="{FD710C24-46AA-48F5-8332-5A93D5C99295}" destId="{09D60EF8-1AA0-48CD-80A9-48A8E0C3CD2D}" srcOrd="3" destOrd="0" parTransId="{CECAE8CC-6F5E-4859-A820-8492EC27432D}" sibTransId="{D576F502-11AA-4212-ADE8-73672C4C5FAD}"/>
    <dgm:cxn modelId="{2C009B2B-5AB9-416A-B991-93B2FCDC7C2F}" type="presOf" srcId="{FAC6D7EF-CB29-4ED6-A660-EF846FF99B9B}" destId="{3B93C488-FD01-42F4-A4CD-826D5C25DA0C}" srcOrd="0" destOrd="0" presId="urn:microsoft.com/office/officeart/2005/8/layout/cycle5"/>
    <dgm:cxn modelId="{7C47A02E-C34D-4E4D-99E8-1183E6050D59}" type="presOf" srcId="{BFA7667E-C7F5-4081-9BF2-24C17FC4E35B}" destId="{6876C1AA-1817-47AB-99C2-E61CEE11170A}" srcOrd="0" destOrd="0" presId="urn:microsoft.com/office/officeart/2005/8/layout/cycle5"/>
    <dgm:cxn modelId="{415AC838-3DE4-4850-8D9C-E30C801FE332}" srcId="{FD710C24-46AA-48F5-8332-5A93D5C99295}" destId="{99124149-E7F2-42C1-8329-93311B2E5666}" srcOrd="4" destOrd="0" parTransId="{0DAEE517-C8A9-4F4B-95AD-45D040DBBD83}" sibTransId="{BFA7667E-C7F5-4081-9BF2-24C17FC4E35B}"/>
    <dgm:cxn modelId="{2CCE2F3E-360C-4C81-A2C2-1C1501EEE407}" type="presOf" srcId="{5298A712-032C-475A-A1A4-45E2838A56CA}" destId="{018629B8-8F90-4C59-B7EF-E85088906F90}" srcOrd="0" destOrd="0" presId="urn:microsoft.com/office/officeart/2005/8/layout/cycle5"/>
    <dgm:cxn modelId="{566AF845-98BF-497D-AE49-667D670C25D4}" type="presOf" srcId="{99124149-E7F2-42C1-8329-93311B2E5666}" destId="{FC11AE83-1B29-498C-B86C-3316E21C682F}" srcOrd="0" destOrd="0" presId="urn:microsoft.com/office/officeart/2005/8/layout/cycle5"/>
    <dgm:cxn modelId="{0BB81947-3070-4D9C-8C34-9438076BB14A}" type="presOf" srcId="{4391DEAF-B809-42E1-90A6-8C62406B32F8}" destId="{63A6FEF2-A44B-467B-8103-7CA9209449CE}" srcOrd="0" destOrd="0" presId="urn:microsoft.com/office/officeart/2005/8/layout/cycle5"/>
    <dgm:cxn modelId="{CEA5D052-695F-4FE8-A107-ACE6C82C2FC6}" type="presOf" srcId="{09D60EF8-1AA0-48CD-80A9-48A8E0C3CD2D}" destId="{DFE04FDA-DA4A-43D1-9955-B6C0E9D8EB3F}" srcOrd="0" destOrd="0" presId="urn:microsoft.com/office/officeart/2005/8/layout/cycle5"/>
    <dgm:cxn modelId="{07CDD452-27E9-40E8-8BB7-397826A6DACE}" type="presOf" srcId="{58DF2A9D-D15D-4A4E-A54B-267498C88E03}" destId="{693D9512-04BD-4AF8-9ED6-8F056BF31F2D}" srcOrd="0" destOrd="0" presId="urn:microsoft.com/office/officeart/2005/8/layout/cycle5"/>
    <dgm:cxn modelId="{4DE8265A-A0A5-4097-9483-6A33B275BE15}" type="presOf" srcId="{9E96D865-C009-4356-B927-B03235AB02EB}" destId="{0B5C677C-40AC-462B-AE57-6C4AE418AE5A}" srcOrd="0" destOrd="0" presId="urn:microsoft.com/office/officeart/2005/8/layout/cycle5"/>
    <dgm:cxn modelId="{C4F7B465-0FC2-4229-853D-35FDA4D3BDDB}" srcId="{FD710C24-46AA-48F5-8332-5A93D5C99295}" destId="{F00AD36E-1E66-4A94-858B-AA1CC16FE412}" srcOrd="6" destOrd="0" parTransId="{CDEE9C5D-1B72-47BB-8901-EE440DE90673}" sibTransId="{5298A712-032C-475A-A1A4-45E2838A56CA}"/>
    <dgm:cxn modelId="{B1AFAE69-9F72-4DFF-95CA-4A2583D76550}" srcId="{FD710C24-46AA-48F5-8332-5A93D5C99295}" destId="{69743596-66C6-49B5-93AC-E5AD6F4A27D0}" srcOrd="0" destOrd="0" parTransId="{5EE8107F-746F-400E-83E9-3AA867AFB5F2}" sibTransId="{9E96D865-C009-4356-B927-B03235AB02EB}"/>
    <dgm:cxn modelId="{D7F74271-7B66-4FDC-B416-DC13C609D745}" type="presOf" srcId="{FD710C24-46AA-48F5-8332-5A93D5C99295}" destId="{5F69F5F9-3C4D-4E67-8E3C-E5AC93B2FCF0}" srcOrd="0" destOrd="0" presId="urn:microsoft.com/office/officeart/2005/8/layout/cycle5"/>
    <dgm:cxn modelId="{A27E6D84-9C9B-4331-9F69-5DD2A85CBC67}" type="presOf" srcId="{89286824-D556-41D2-9D94-134BD147C2BC}" destId="{9707C553-45B4-4480-BCD2-04B515F3593F}" srcOrd="0" destOrd="0" presId="urn:microsoft.com/office/officeart/2005/8/layout/cycle5"/>
    <dgm:cxn modelId="{E3C5E185-4DFA-4C0F-B24B-C9F2ECA588E7}" type="presOf" srcId="{69743596-66C6-49B5-93AC-E5AD6F4A27D0}" destId="{DD3E39EC-5321-403D-B8A2-E6F2F1E315F6}" srcOrd="0" destOrd="0" presId="urn:microsoft.com/office/officeart/2005/8/layout/cycle5"/>
    <dgm:cxn modelId="{F356EF9E-162D-4E74-9244-0D61EE2B563A}" type="presOf" srcId="{D4521D72-B257-4B0E-B652-D3E6F648BFDD}" destId="{6FEBCF4C-0F5D-4AF4-82AC-6CB5FD4F4F7E}" srcOrd="0" destOrd="0" presId="urn:microsoft.com/office/officeart/2005/8/layout/cycle5"/>
    <dgm:cxn modelId="{2A08C6AF-2A25-4108-BFED-E50D615AEAB5}" srcId="{FD710C24-46AA-48F5-8332-5A93D5C99295}" destId="{89286824-D556-41D2-9D94-134BD147C2BC}" srcOrd="1" destOrd="0" parTransId="{686465FA-844A-49EA-AC0C-A675DBB765F6}" sibTransId="{D4521D72-B257-4B0E-B652-D3E6F648BFDD}"/>
    <dgm:cxn modelId="{66289FC1-0B76-4FBC-8624-2C38E2C29122}" type="presOf" srcId="{F6F4220C-8793-4F62-A040-29294BEA5427}" destId="{A6C6934B-1EE4-40BD-BBF2-D0B448B8F5F0}" srcOrd="0" destOrd="0" presId="urn:microsoft.com/office/officeart/2005/8/layout/cycle5"/>
    <dgm:cxn modelId="{BC6295CC-65A9-4D06-9F0D-4C29A3EB456A}" srcId="{FD710C24-46AA-48F5-8332-5A93D5C99295}" destId="{4391DEAF-B809-42E1-90A6-8C62406B32F8}" srcOrd="5" destOrd="0" parTransId="{48705C00-39B2-4BC5-AA31-58FD9C7E4F9F}" sibTransId="{58DF2A9D-D15D-4A4E-A54B-267498C88E03}"/>
    <dgm:cxn modelId="{B7803C16-6D62-42C2-944F-2880B8A9619A}" type="presParOf" srcId="{5F69F5F9-3C4D-4E67-8E3C-E5AC93B2FCF0}" destId="{DD3E39EC-5321-403D-B8A2-E6F2F1E315F6}" srcOrd="0" destOrd="0" presId="urn:microsoft.com/office/officeart/2005/8/layout/cycle5"/>
    <dgm:cxn modelId="{BACAFEEC-2D3F-4751-801A-646BAA9D003B}" type="presParOf" srcId="{5F69F5F9-3C4D-4E67-8E3C-E5AC93B2FCF0}" destId="{9699671C-AC7D-465E-BA12-D78CDB35DB8B}" srcOrd="1" destOrd="0" presId="urn:microsoft.com/office/officeart/2005/8/layout/cycle5"/>
    <dgm:cxn modelId="{51D88176-AD31-402B-8851-AE56F16020E2}" type="presParOf" srcId="{5F69F5F9-3C4D-4E67-8E3C-E5AC93B2FCF0}" destId="{0B5C677C-40AC-462B-AE57-6C4AE418AE5A}" srcOrd="2" destOrd="0" presId="urn:microsoft.com/office/officeart/2005/8/layout/cycle5"/>
    <dgm:cxn modelId="{22DD8D01-70C4-46BF-9A40-817887073770}" type="presParOf" srcId="{5F69F5F9-3C4D-4E67-8E3C-E5AC93B2FCF0}" destId="{9707C553-45B4-4480-BCD2-04B515F3593F}" srcOrd="3" destOrd="0" presId="urn:microsoft.com/office/officeart/2005/8/layout/cycle5"/>
    <dgm:cxn modelId="{49B33297-CE35-4C64-9863-EFBFD34B73CE}" type="presParOf" srcId="{5F69F5F9-3C4D-4E67-8E3C-E5AC93B2FCF0}" destId="{ED38F116-1D01-42E6-8D9B-6417504DC082}" srcOrd="4" destOrd="0" presId="urn:microsoft.com/office/officeart/2005/8/layout/cycle5"/>
    <dgm:cxn modelId="{058A500B-03F2-4FDE-8946-1E9BCE3C0685}" type="presParOf" srcId="{5F69F5F9-3C4D-4E67-8E3C-E5AC93B2FCF0}" destId="{6FEBCF4C-0F5D-4AF4-82AC-6CB5FD4F4F7E}" srcOrd="5" destOrd="0" presId="urn:microsoft.com/office/officeart/2005/8/layout/cycle5"/>
    <dgm:cxn modelId="{95CA9FDD-9B5B-4541-B726-27C182E9DD1D}" type="presParOf" srcId="{5F69F5F9-3C4D-4E67-8E3C-E5AC93B2FCF0}" destId="{A6C6934B-1EE4-40BD-BBF2-D0B448B8F5F0}" srcOrd="6" destOrd="0" presId="urn:microsoft.com/office/officeart/2005/8/layout/cycle5"/>
    <dgm:cxn modelId="{89D15E6F-87A3-442B-89DF-ACA4D75038B8}" type="presParOf" srcId="{5F69F5F9-3C4D-4E67-8E3C-E5AC93B2FCF0}" destId="{3EE11A88-1169-49B3-B67E-0308B4808B2F}" srcOrd="7" destOrd="0" presId="urn:microsoft.com/office/officeart/2005/8/layout/cycle5"/>
    <dgm:cxn modelId="{3739AE26-B8F9-4742-BC0F-23F779F069F1}" type="presParOf" srcId="{5F69F5F9-3C4D-4E67-8E3C-E5AC93B2FCF0}" destId="{3B93C488-FD01-42F4-A4CD-826D5C25DA0C}" srcOrd="8" destOrd="0" presId="urn:microsoft.com/office/officeart/2005/8/layout/cycle5"/>
    <dgm:cxn modelId="{5B2EADE5-D874-47C7-88FC-37236A74CB6C}" type="presParOf" srcId="{5F69F5F9-3C4D-4E67-8E3C-E5AC93B2FCF0}" destId="{DFE04FDA-DA4A-43D1-9955-B6C0E9D8EB3F}" srcOrd="9" destOrd="0" presId="urn:microsoft.com/office/officeart/2005/8/layout/cycle5"/>
    <dgm:cxn modelId="{DCC81DA8-820A-4335-87F5-D7C2A09C516C}" type="presParOf" srcId="{5F69F5F9-3C4D-4E67-8E3C-E5AC93B2FCF0}" destId="{F3F60B7E-3756-4BCA-8E09-3F92AF0BD99B}" srcOrd="10" destOrd="0" presId="urn:microsoft.com/office/officeart/2005/8/layout/cycle5"/>
    <dgm:cxn modelId="{62157023-125D-433D-9711-10EF7C33F233}" type="presParOf" srcId="{5F69F5F9-3C4D-4E67-8E3C-E5AC93B2FCF0}" destId="{BC3085CA-9321-4943-B25B-92CA24510FB3}" srcOrd="11" destOrd="0" presId="urn:microsoft.com/office/officeart/2005/8/layout/cycle5"/>
    <dgm:cxn modelId="{37DD13C4-5BDF-4CF5-AC13-CFBD9C6D5F40}" type="presParOf" srcId="{5F69F5F9-3C4D-4E67-8E3C-E5AC93B2FCF0}" destId="{FC11AE83-1B29-498C-B86C-3316E21C682F}" srcOrd="12" destOrd="0" presId="urn:microsoft.com/office/officeart/2005/8/layout/cycle5"/>
    <dgm:cxn modelId="{402E0A9F-2FB8-4FF4-95C2-64003E54BC2A}" type="presParOf" srcId="{5F69F5F9-3C4D-4E67-8E3C-E5AC93B2FCF0}" destId="{3E4ECD3C-AA0F-4DC9-A3C4-62D0D8BE2B9A}" srcOrd="13" destOrd="0" presId="urn:microsoft.com/office/officeart/2005/8/layout/cycle5"/>
    <dgm:cxn modelId="{5B83F8B6-2B88-489A-8AAC-C217DAFB1EC7}" type="presParOf" srcId="{5F69F5F9-3C4D-4E67-8E3C-E5AC93B2FCF0}" destId="{6876C1AA-1817-47AB-99C2-E61CEE11170A}" srcOrd="14" destOrd="0" presId="urn:microsoft.com/office/officeart/2005/8/layout/cycle5"/>
    <dgm:cxn modelId="{7379C19F-2B4A-4A2F-A331-4EEF2C2EA1CE}" type="presParOf" srcId="{5F69F5F9-3C4D-4E67-8E3C-E5AC93B2FCF0}" destId="{63A6FEF2-A44B-467B-8103-7CA9209449CE}" srcOrd="15" destOrd="0" presId="urn:microsoft.com/office/officeart/2005/8/layout/cycle5"/>
    <dgm:cxn modelId="{B3E060AF-6CEA-4D43-9D43-A324F0C6BF0E}" type="presParOf" srcId="{5F69F5F9-3C4D-4E67-8E3C-E5AC93B2FCF0}" destId="{D0F7D70C-170B-4629-AE71-803071338DED}" srcOrd="16" destOrd="0" presId="urn:microsoft.com/office/officeart/2005/8/layout/cycle5"/>
    <dgm:cxn modelId="{42DF81C4-6385-45F5-9C15-06DEF9D00FDD}" type="presParOf" srcId="{5F69F5F9-3C4D-4E67-8E3C-E5AC93B2FCF0}" destId="{693D9512-04BD-4AF8-9ED6-8F056BF31F2D}" srcOrd="17" destOrd="0" presId="urn:microsoft.com/office/officeart/2005/8/layout/cycle5"/>
    <dgm:cxn modelId="{1E20BA3B-49C2-4BCB-A158-E012C0D702C9}" type="presParOf" srcId="{5F69F5F9-3C4D-4E67-8E3C-E5AC93B2FCF0}" destId="{85A86CF3-58AA-4F46-AB85-94F3B3ED2BAF}" srcOrd="18" destOrd="0" presId="urn:microsoft.com/office/officeart/2005/8/layout/cycle5"/>
    <dgm:cxn modelId="{39FDAE74-60BE-4D3A-BA8E-A46CDD6A833D}" type="presParOf" srcId="{5F69F5F9-3C4D-4E67-8E3C-E5AC93B2FCF0}" destId="{5CF40588-3F16-4ECD-891C-C285D745438D}" srcOrd="19" destOrd="0" presId="urn:microsoft.com/office/officeart/2005/8/layout/cycle5"/>
    <dgm:cxn modelId="{E6A0B732-5A9F-4519-A89A-81D704A2653C}" type="presParOf" srcId="{5F69F5F9-3C4D-4E67-8E3C-E5AC93B2FCF0}" destId="{018629B8-8F90-4C59-B7EF-E85088906F90}" srcOrd="20" destOrd="0" presId="urn:microsoft.com/office/officeart/2005/8/layout/cycle5"/>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36DDB4D-B4DA-4639-83A3-D090F2E5D753}" type="doc">
      <dgm:prSet loTypeId="urn:microsoft.com/office/officeart/2008/layout/HalfCircleOrganizationChart" loCatId="hierarchy" qsTypeId="urn:microsoft.com/office/officeart/2005/8/quickstyle/simple1" qsCatId="simple" csTypeId="urn:microsoft.com/office/officeart/2005/8/colors/accent0_2" csCatId="mainScheme" phldr="1"/>
      <dgm:spPr/>
      <dgm:t>
        <a:bodyPr/>
        <a:lstStyle/>
        <a:p>
          <a:endParaRPr lang="en-US"/>
        </a:p>
      </dgm:t>
    </dgm:pt>
    <dgm:pt modelId="{A0F68DD2-5F06-4F88-9B5F-FCCA7A70BE1F}">
      <dgm:prSet phldrT="[Text]"/>
      <dgm:spPr/>
      <dgm:t>
        <a:bodyPr/>
        <a:lstStyle/>
        <a:p>
          <a:r>
            <a:rPr lang="en-US"/>
            <a:t>Social</a:t>
          </a:r>
        </a:p>
      </dgm:t>
    </dgm:pt>
    <dgm:pt modelId="{638D4684-422F-4EDC-982B-FCA45677773F}" type="parTrans" cxnId="{F39701AD-6153-4C43-B76C-16ABE4A01F28}">
      <dgm:prSet/>
      <dgm:spPr/>
      <dgm:t>
        <a:bodyPr/>
        <a:lstStyle/>
        <a:p>
          <a:endParaRPr lang="en-US"/>
        </a:p>
      </dgm:t>
    </dgm:pt>
    <dgm:pt modelId="{6456DD9C-AA5B-4C5D-9E91-D12D13CD13D7}" type="sibTrans" cxnId="{F39701AD-6153-4C43-B76C-16ABE4A01F28}">
      <dgm:prSet/>
      <dgm:spPr/>
      <dgm:t>
        <a:bodyPr/>
        <a:lstStyle/>
        <a:p>
          <a:endParaRPr lang="en-US"/>
        </a:p>
      </dgm:t>
    </dgm:pt>
    <dgm:pt modelId="{ABD00EEF-8A8A-43DB-AD77-4A10783EC514}">
      <dgm:prSet phldrT="[Text]"/>
      <dgm:spPr/>
      <dgm:t>
        <a:bodyPr/>
        <a:lstStyle/>
        <a:p>
          <a:r>
            <a:rPr lang="en-US"/>
            <a:t>Demographics</a:t>
          </a:r>
        </a:p>
      </dgm:t>
    </dgm:pt>
    <dgm:pt modelId="{F15C1A88-4D9B-4484-850C-E221B371BDE0}" type="parTrans" cxnId="{DA5580FB-E3DA-4FDF-8D4D-F75B4FACD101}">
      <dgm:prSet/>
      <dgm:spPr/>
      <dgm:t>
        <a:bodyPr/>
        <a:lstStyle/>
        <a:p>
          <a:endParaRPr lang="en-US"/>
        </a:p>
      </dgm:t>
    </dgm:pt>
    <dgm:pt modelId="{71412B42-50CB-4165-BA29-B859C73C05A5}" type="sibTrans" cxnId="{DA5580FB-E3DA-4FDF-8D4D-F75B4FACD101}">
      <dgm:prSet/>
      <dgm:spPr/>
      <dgm:t>
        <a:bodyPr/>
        <a:lstStyle/>
        <a:p>
          <a:endParaRPr lang="en-US"/>
        </a:p>
      </dgm:t>
    </dgm:pt>
    <dgm:pt modelId="{7890E85B-6202-4F26-9498-246D37D8FB04}">
      <dgm:prSet phldrT="[Text]"/>
      <dgm:spPr/>
      <dgm:t>
        <a:bodyPr/>
        <a:lstStyle/>
        <a:p>
          <a:r>
            <a:rPr lang="en-US"/>
            <a:t>Lifestyle</a:t>
          </a:r>
        </a:p>
      </dgm:t>
    </dgm:pt>
    <dgm:pt modelId="{BAC6C2EA-D6E0-46D0-AB67-ABC0A49D8A39}" type="parTrans" cxnId="{9DB40566-27FB-4B4D-88AA-C35E57EAA8A7}">
      <dgm:prSet/>
      <dgm:spPr/>
      <dgm:t>
        <a:bodyPr/>
        <a:lstStyle/>
        <a:p>
          <a:endParaRPr lang="en-US"/>
        </a:p>
      </dgm:t>
    </dgm:pt>
    <dgm:pt modelId="{6EE0A760-4483-4341-B22E-6F8A1C91528D}" type="sibTrans" cxnId="{9DB40566-27FB-4B4D-88AA-C35E57EAA8A7}">
      <dgm:prSet/>
      <dgm:spPr/>
      <dgm:t>
        <a:bodyPr/>
        <a:lstStyle/>
        <a:p>
          <a:endParaRPr lang="en-US"/>
        </a:p>
      </dgm:t>
    </dgm:pt>
    <dgm:pt modelId="{42239325-75FD-4178-A5A5-6835F4F1AFEC}">
      <dgm:prSet phldrT="[Text]"/>
      <dgm:spPr/>
      <dgm:t>
        <a:bodyPr/>
        <a:lstStyle/>
        <a:p>
          <a:r>
            <a:rPr lang="en-US"/>
            <a:t>Social Structure</a:t>
          </a:r>
        </a:p>
      </dgm:t>
    </dgm:pt>
    <dgm:pt modelId="{2F172763-2807-4973-BB4A-EB8C720384E3}" type="parTrans" cxnId="{2356DD61-F548-46B5-9B1D-175FE89B0C6E}">
      <dgm:prSet/>
      <dgm:spPr/>
      <dgm:t>
        <a:bodyPr/>
        <a:lstStyle/>
        <a:p>
          <a:endParaRPr lang="en-US"/>
        </a:p>
      </dgm:t>
    </dgm:pt>
    <dgm:pt modelId="{4566D716-8379-4D5B-B721-AE86508E3414}" type="sibTrans" cxnId="{2356DD61-F548-46B5-9B1D-175FE89B0C6E}">
      <dgm:prSet/>
      <dgm:spPr/>
      <dgm:t>
        <a:bodyPr/>
        <a:lstStyle/>
        <a:p>
          <a:endParaRPr lang="en-US"/>
        </a:p>
      </dgm:t>
    </dgm:pt>
    <dgm:pt modelId="{50E3079E-F437-4E5D-B702-89D431EAD6FD}" type="pres">
      <dgm:prSet presAssocID="{F36DDB4D-B4DA-4639-83A3-D090F2E5D753}" presName="Name0" presStyleCnt="0">
        <dgm:presLayoutVars>
          <dgm:orgChart val="1"/>
          <dgm:chPref val="1"/>
          <dgm:dir/>
          <dgm:animOne val="branch"/>
          <dgm:animLvl val="lvl"/>
          <dgm:resizeHandles/>
        </dgm:presLayoutVars>
      </dgm:prSet>
      <dgm:spPr/>
    </dgm:pt>
    <dgm:pt modelId="{34DD1A8D-F5F2-4912-B17F-C26577D3070B}" type="pres">
      <dgm:prSet presAssocID="{A0F68DD2-5F06-4F88-9B5F-FCCA7A70BE1F}" presName="hierRoot1" presStyleCnt="0">
        <dgm:presLayoutVars>
          <dgm:hierBranch val="init"/>
        </dgm:presLayoutVars>
      </dgm:prSet>
      <dgm:spPr/>
    </dgm:pt>
    <dgm:pt modelId="{41AAFE1B-43C2-4FFF-9C69-A0FCC6BD5615}" type="pres">
      <dgm:prSet presAssocID="{A0F68DD2-5F06-4F88-9B5F-FCCA7A70BE1F}" presName="rootComposite1" presStyleCnt="0"/>
      <dgm:spPr/>
    </dgm:pt>
    <dgm:pt modelId="{C195A89F-5476-4295-B11A-25FDC6EF237D}" type="pres">
      <dgm:prSet presAssocID="{A0F68DD2-5F06-4F88-9B5F-FCCA7A70BE1F}" presName="rootText1" presStyleLbl="alignAcc1" presStyleIdx="0" presStyleCnt="0">
        <dgm:presLayoutVars>
          <dgm:chPref val="3"/>
        </dgm:presLayoutVars>
      </dgm:prSet>
      <dgm:spPr/>
    </dgm:pt>
    <dgm:pt modelId="{743DF759-FD4A-422A-BC5A-BFA975272DB4}" type="pres">
      <dgm:prSet presAssocID="{A0F68DD2-5F06-4F88-9B5F-FCCA7A70BE1F}" presName="topArc1" presStyleLbl="parChTrans1D1" presStyleIdx="0" presStyleCnt="8"/>
      <dgm:spPr/>
    </dgm:pt>
    <dgm:pt modelId="{EF8E1CAA-DF63-441F-AED9-F78CD2829F9D}" type="pres">
      <dgm:prSet presAssocID="{A0F68DD2-5F06-4F88-9B5F-FCCA7A70BE1F}" presName="bottomArc1" presStyleLbl="parChTrans1D1" presStyleIdx="1" presStyleCnt="8"/>
      <dgm:spPr/>
    </dgm:pt>
    <dgm:pt modelId="{16A9374E-722C-43E6-97AC-901DDF687E0A}" type="pres">
      <dgm:prSet presAssocID="{A0F68DD2-5F06-4F88-9B5F-FCCA7A70BE1F}" presName="topConnNode1" presStyleLbl="node1" presStyleIdx="0" presStyleCnt="0"/>
      <dgm:spPr/>
    </dgm:pt>
    <dgm:pt modelId="{7D21B515-9FF9-4FC0-A4C9-5CE14C3E8C18}" type="pres">
      <dgm:prSet presAssocID="{A0F68DD2-5F06-4F88-9B5F-FCCA7A70BE1F}" presName="hierChild2" presStyleCnt="0"/>
      <dgm:spPr/>
    </dgm:pt>
    <dgm:pt modelId="{38997C00-E8A8-4CD6-8363-F9820D413DF1}" type="pres">
      <dgm:prSet presAssocID="{F15C1A88-4D9B-4484-850C-E221B371BDE0}" presName="Name28" presStyleLbl="parChTrans1D2" presStyleIdx="0" presStyleCnt="3"/>
      <dgm:spPr/>
    </dgm:pt>
    <dgm:pt modelId="{9E378283-31B7-4751-A194-E96C4B748320}" type="pres">
      <dgm:prSet presAssocID="{ABD00EEF-8A8A-43DB-AD77-4A10783EC514}" presName="hierRoot2" presStyleCnt="0">
        <dgm:presLayoutVars>
          <dgm:hierBranch val="init"/>
        </dgm:presLayoutVars>
      </dgm:prSet>
      <dgm:spPr/>
    </dgm:pt>
    <dgm:pt modelId="{2471921E-BBBE-40F3-837E-1B3D035463A9}" type="pres">
      <dgm:prSet presAssocID="{ABD00EEF-8A8A-43DB-AD77-4A10783EC514}" presName="rootComposite2" presStyleCnt="0"/>
      <dgm:spPr/>
    </dgm:pt>
    <dgm:pt modelId="{9EF84A83-4C60-4D14-A84A-64486BD8176D}" type="pres">
      <dgm:prSet presAssocID="{ABD00EEF-8A8A-43DB-AD77-4A10783EC514}" presName="rootText2" presStyleLbl="alignAcc1" presStyleIdx="0" presStyleCnt="0">
        <dgm:presLayoutVars>
          <dgm:chPref val="3"/>
        </dgm:presLayoutVars>
      </dgm:prSet>
      <dgm:spPr/>
    </dgm:pt>
    <dgm:pt modelId="{D8B1EB48-92DC-4D5C-B51E-DC86F6148503}" type="pres">
      <dgm:prSet presAssocID="{ABD00EEF-8A8A-43DB-AD77-4A10783EC514}" presName="topArc2" presStyleLbl="parChTrans1D1" presStyleIdx="2" presStyleCnt="8"/>
      <dgm:spPr/>
    </dgm:pt>
    <dgm:pt modelId="{1E479C5D-FFC3-4DDA-A1A5-F63BEF8BE394}" type="pres">
      <dgm:prSet presAssocID="{ABD00EEF-8A8A-43DB-AD77-4A10783EC514}" presName="bottomArc2" presStyleLbl="parChTrans1D1" presStyleIdx="3" presStyleCnt="8"/>
      <dgm:spPr/>
    </dgm:pt>
    <dgm:pt modelId="{BA466641-FA29-40BD-9912-FCBC5F45E0F8}" type="pres">
      <dgm:prSet presAssocID="{ABD00EEF-8A8A-43DB-AD77-4A10783EC514}" presName="topConnNode2" presStyleLbl="node2" presStyleIdx="0" presStyleCnt="0"/>
      <dgm:spPr/>
    </dgm:pt>
    <dgm:pt modelId="{10186406-98EC-4503-BDF9-B5CEB1E2522E}" type="pres">
      <dgm:prSet presAssocID="{ABD00EEF-8A8A-43DB-AD77-4A10783EC514}" presName="hierChild4" presStyleCnt="0"/>
      <dgm:spPr/>
    </dgm:pt>
    <dgm:pt modelId="{9A304013-B797-43A1-99D3-460006A570FC}" type="pres">
      <dgm:prSet presAssocID="{ABD00EEF-8A8A-43DB-AD77-4A10783EC514}" presName="hierChild5" presStyleCnt="0"/>
      <dgm:spPr/>
    </dgm:pt>
    <dgm:pt modelId="{ADE1D6A5-4EA5-4E7E-A44F-0D3291884C50}" type="pres">
      <dgm:prSet presAssocID="{BAC6C2EA-D6E0-46D0-AB67-ABC0A49D8A39}" presName="Name28" presStyleLbl="parChTrans1D2" presStyleIdx="1" presStyleCnt="3"/>
      <dgm:spPr/>
    </dgm:pt>
    <dgm:pt modelId="{F8869EEB-78BB-410A-B657-A022EB8405C4}" type="pres">
      <dgm:prSet presAssocID="{7890E85B-6202-4F26-9498-246D37D8FB04}" presName="hierRoot2" presStyleCnt="0">
        <dgm:presLayoutVars>
          <dgm:hierBranch val="init"/>
        </dgm:presLayoutVars>
      </dgm:prSet>
      <dgm:spPr/>
    </dgm:pt>
    <dgm:pt modelId="{75967D0D-5D06-4F2A-8D4B-1CD25BC4A06C}" type="pres">
      <dgm:prSet presAssocID="{7890E85B-6202-4F26-9498-246D37D8FB04}" presName="rootComposite2" presStyleCnt="0"/>
      <dgm:spPr/>
    </dgm:pt>
    <dgm:pt modelId="{A2959940-A160-4AE9-A4F9-B81E7767A35F}" type="pres">
      <dgm:prSet presAssocID="{7890E85B-6202-4F26-9498-246D37D8FB04}" presName="rootText2" presStyleLbl="alignAcc1" presStyleIdx="0" presStyleCnt="0">
        <dgm:presLayoutVars>
          <dgm:chPref val="3"/>
        </dgm:presLayoutVars>
      </dgm:prSet>
      <dgm:spPr/>
    </dgm:pt>
    <dgm:pt modelId="{689C81EE-E771-42BD-84ED-0E7A27C96B27}" type="pres">
      <dgm:prSet presAssocID="{7890E85B-6202-4F26-9498-246D37D8FB04}" presName="topArc2" presStyleLbl="parChTrans1D1" presStyleIdx="4" presStyleCnt="8"/>
      <dgm:spPr/>
    </dgm:pt>
    <dgm:pt modelId="{71DB3548-BB5C-4ED6-AC8D-F42F0FF6740F}" type="pres">
      <dgm:prSet presAssocID="{7890E85B-6202-4F26-9498-246D37D8FB04}" presName="bottomArc2" presStyleLbl="parChTrans1D1" presStyleIdx="5" presStyleCnt="8"/>
      <dgm:spPr/>
    </dgm:pt>
    <dgm:pt modelId="{9E982566-48F5-4C85-B561-B35F472FDB23}" type="pres">
      <dgm:prSet presAssocID="{7890E85B-6202-4F26-9498-246D37D8FB04}" presName="topConnNode2" presStyleLbl="node2" presStyleIdx="0" presStyleCnt="0"/>
      <dgm:spPr/>
    </dgm:pt>
    <dgm:pt modelId="{7DBAAADA-F1C6-4AB9-B825-03190BFF14F5}" type="pres">
      <dgm:prSet presAssocID="{7890E85B-6202-4F26-9498-246D37D8FB04}" presName="hierChild4" presStyleCnt="0"/>
      <dgm:spPr/>
    </dgm:pt>
    <dgm:pt modelId="{9A7C3F4D-37A6-4FC2-8461-7EFD946FA427}" type="pres">
      <dgm:prSet presAssocID="{7890E85B-6202-4F26-9498-246D37D8FB04}" presName="hierChild5" presStyleCnt="0"/>
      <dgm:spPr/>
    </dgm:pt>
    <dgm:pt modelId="{5EE78071-F3F2-4BCB-A5C6-2D7417FD061C}" type="pres">
      <dgm:prSet presAssocID="{2F172763-2807-4973-BB4A-EB8C720384E3}" presName="Name28" presStyleLbl="parChTrans1D2" presStyleIdx="2" presStyleCnt="3"/>
      <dgm:spPr/>
    </dgm:pt>
    <dgm:pt modelId="{AB7CE09F-4BA5-4331-A63E-4CB39BEF2FB3}" type="pres">
      <dgm:prSet presAssocID="{42239325-75FD-4178-A5A5-6835F4F1AFEC}" presName="hierRoot2" presStyleCnt="0">
        <dgm:presLayoutVars>
          <dgm:hierBranch val="init"/>
        </dgm:presLayoutVars>
      </dgm:prSet>
      <dgm:spPr/>
    </dgm:pt>
    <dgm:pt modelId="{068912E2-A5FC-4E96-821F-CFDC59FEDE49}" type="pres">
      <dgm:prSet presAssocID="{42239325-75FD-4178-A5A5-6835F4F1AFEC}" presName="rootComposite2" presStyleCnt="0"/>
      <dgm:spPr/>
    </dgm:pt>
    <dgm:pt modelId="{417E5B36-0119-46B3-808D-5E423936A92F}" type="pres">
      <dgm:prSet presAssocID="{42239325-75FD-4178-A5A5-6835F4F1AFEC}" presName="rootText2" presStyleLbl="alignAcc1" presStyleIdx="0" presStyleCnt="0">
        <dgm:presLayoutVars>
          <dgm:chPref val="3"/>
        </dgm:presLayoutVars>
      </dgm:prSet>
      <dgm:spPr/>
    </dgm:pt>
    <dgm:pt modelId="{204E04F9-B25B-4674-9E67-B9A7F793873F}" type="pres">
      <dgm:prSet presAssocID="{42239325-75FD-4178-A5A5-6835F4F1AFEC}" presName="topArc2" presStyleLbl="parChTrans1D1" presStyleIdx="6" presStyleCnt="8"/>
      <dgm:spPr/>
    </dgm:pt>
    <dgm:pt modelId="{CBFF285D-7AA0-4433-9121-8836C07E1531}" type="pres">
      <dgm:prSet presAssocID="{42239325-75FD-4178-A5A5-6835F4F1AFEC}" presName="bottomArc2" presStyleLbl="parChTrans1D1" presStyleIdx="7" presStyleCnt="8"/>
      <dgm:spPr/>
    </dgm:pt>
    <dgm:pt modelId="{8C7E09F2-56BF-43A3-9CFA-8F7158D029FB}" type="pres">
      <dgm:prSet presAssocID="{42239325-75FD-4178-A5A5-6835F4F1AFEC}" presName="topConnNode2" presStyleLbl="node2" presStyleIdx="0" presStyleCnt="0"/>
      <dgm:spPr/>
    </dgm:pt>
    <dgm:pt modelId="{A716F979-F577-46FF-B4B4-A40C8AE96CE6}" type="pres">
      <dgm:prSet presAssocID="{42239325-75FD-4178-A5A5-6835F4F1AFEC}" presName="hierChild4" presStyleCnt="0"/>
      <dgm:spPr/>
    </dgm:pt>
    <dgm:pt modelId="{93F4D26E-0966-4CFD-9A8B-94CBE4F1148B}" type="pres">
      <dgm:prSet presAssocID="{42239325-75FD-4178-A5A5-6835F4F1AFEC}" presName="hierChild5" presStyleCnt="0"/>
      <dgm:spPr/>
    </dgm:pt>
    <dgm:pt modelId="{9B42FBA8-2400-4262-B62F-DF9A3549416D}" type="pres">
      <dgm:prSet presAssocID="{A0F68DD2-5F06-4F88-9B5F-FCCA7A70BE1F}" presName="hierChild3" presStyleCnt="0"/>
      <dgm:spPr/>
    </dgm:pt>
  </dgm:ptLst>
  <dgm:cxnLst>
    <dgm:cxn modelId="{748B5501-1461-44C5-9A05-D2A49CDB6489}" type="presOf" srcId="{A0F68DD2-5F06-4F88-9B5F-FCCA7A70BE1F}" destId="{C195A89F-5476-4295-B11A-25FDC6EF237D}" srcOrd="0" destOrd="0" presId="urn:microsoft.com/office/officeart/2008/layout/HalfCircleOrganizationChart"/>
    <dgm:cxn modelId="{DB471819-2C9B-4914-A0B9-513E36A69098}" type="presOf" srcId="{ABD00EEF-8A8A-43DB-AD77-4A10783EC514}" destId="{BA466641-FA29-40BD-9912-FCBC5F45E0F8}" srcOrd="1" destOrd="0" presId="urn:microsoft.com/office/officeart/2008/layout/HalfCircleOrganizationChart"/>
    <dgm:cxn modelId="{8FE0F423-2D51-4E25-A4D1-FEFE51C44169}" type="presOf" srcId="{42239325-75FD-4178-A5A5-6835F4F1AFEC}" destId="{8C7E09F2-56BF-43A3-9CFA-8F7158D029FB}" srcOrd="1" destOrd="0" presId="urn:microsoft.com/office/officeart/2008/layout/HalfCircleOrganizationChart"/>
    <dgm:cxn modelId="{A8AAF246-649D-461E-AD01-D9432F2C9E31}" type="presOf" srcId="{7890E85B-6202-4F26-9498-246D37D8FB04}" destId="{9E982566-48F5-4C85-B561-B35F472FDB23}" srcOrd="1" destOrd="0" presId="urn:microsoft.com/office/officeart/2008/layout/HalfCircleOrganizationChart"/>
    <dgm:cxn modelId="{D62B224E-3396-4642-9AE8-0C25FB454789}" type="presOf" srcId="{BAC6C2EA-D6E0-46D0-AB67-ABC0A49D8A39}" destId="{ADE1D6A5-4EA5-4E7E-A44F-0D3291884C50}" srcOrd="0" destOrd="0" presId="urn:microsoft.com/office/officeart/2008/layout/HalfCircleOrganizationChart"/>
    <dgm:cxn modelId="{2356DD61-F548-46B5-9B1D-175FE89B0C6E}" srcId="{A0F68DD2-5F06-4F88-9B5F-FCCA7A70BE1F}" destId="{42239325-75FD-4178-A5A5-6835F4F1AFEC}" srcOrd="2" destOrd="0" parTransId="{2F172763-2807-4973-BB4A-EB8C720384E3}" sibTransId="{4566D716-8379-4D5B-B721-AE86508E3414}"/>
    <dgm:cxn modelId="{9DB40566-27FB-4B4D-88AA-C35E57EAA8A7}" srcId="{A0F68DD2-5F06-4F88-9B5F-FCCA7A70BE1F}" destId="{7890E85B-6202-4F26-9498-246D37D8FB04}" srcOrd="1" destOrd="0" parTransId="{BAC6C2EA-D6E0-46D0-AB67-ABC0A49D8A39}" sibTransId="{6EE0A760-4483-4341-B22E-6F8A1C91528D}"/>
    <dgm:cxn modelId="{BECDF29F-AC99-4B1F-977F-E317355F0617}" type="presOf" srcId="{2F172763-2807-4973-BB4A-EB8C720384E3}" destId="{5EE78071-F3F2-4BCB-A5C6-2D7417FD061C}" srcOrd="0" destOrd="0" presId="urn:microsoft.com/office/officeart/2008/layout/HalfCircleOrganizationChart"/>
    <dgm:cxn modelId="{F39701AD-6153-4C43-B76C-16ABE4A01F28}" srcId="{F36DDB4D-B4DA-4639-83A3-D090F2E5D753}" destId="{A0F68DD2-5F06-4F88-9B5F-FCCA7A70BE1F}" srcOrd="0" destOrd="0" parTransId="{638D4684-422F-4EDC-982B-FCA45677773F}" sibTransId="{6456DD9C-AA5B-4C5D-9E91-D12D13CD13D7}"/>
    <dgm:cxn modelId="{50B773AF-F0D5-4EBE-882F-1406EECB2CFB}" type="presOf" srcId="{F15C1A88-4D9B-4484-850C-E221B371BDE0}" destId="{38997C00-E8A8-4CD6-8363-F9820D413DF1}" srcOrd="0" destOrd="0" presId="urn:microsoft.com/office/officeart/2008/layout/HalfCircleOrganizationChart"/>
    <dgm:cxn modelId="{EAD385B0-36CD-4611-A6EC-893BDBA4587D}" type="presOf" srcId="{42239325-75FD-4178-A5A5-6835F4F1AFEC}" destId="{417E5B36-0119-46B3-808D-5E423936A92F}" srcOrd="0" destOrd="0" presId="urn:microsoft.com/office/officeart/2008/layout/HalfCircleOrganizationChart"/>
    <dgm:cxn modelId="{B3A2EAB0-D447-49C1-B90F-F5DFD96D1F56}" type="presOf" srcId="{F36DDB4D-B4DA-4639-83A3-D090F2E5D753}" destId="{50E3079E-F437-4E5D-B702-89D431EAD6FD}" srcOrd="0" destOrd="0" presId="urn:microsoft.com/office/officeart/2008/layout/HalfCircleOrganizationChart"/>
    <dgm:cxn modelId="{88D5AABA-F250-4867-A346-AFDC7E93561E}" type="presOf" srcId="{A0F68DD2-5F06-4F88-9B5F-FCCA7A70BE1F}" destId="{16A9374E-722C-43E6-97AC-901DDF687E0A}" srcOrd="1" destOrd="0" presId="urn:microsoft.com/office/officeart/2008/layout/HalfCircleOrganizationChart"/>
    <dgm:cxn modelId="{FBCD60C8-464A-4C08-80EB-FB7C3B4F80F5}" type="presOf" srcId="{7890E85B-6202-4F26-9498-246D37D8FB04}" destId="{A2959940-A160-4AE9-A4F9-B81E7767A35F}" srcOrd="0" destOrd="0" presId="urn:microsoft.com/office/officeart/2008/layout/HalfCircleOrganizationChart"/>
    <dgm:cxn modelId="{75EC90D5-46D4-4D87-A3C5-5E1598067735}" type="presOf" srcId="{ABD00EEF-8A8A-43DB-AD77-4A10783EC514}" destId="{9EF84A83-4C60-4D14-A84A-64486BD8176D}" srcOrd="0" destOrd="0" presId="urn:microsoft.com/office/officeart/2008/layout/HalfCircleOrganizationChart"/>
    <dgm:cxn modelId="{DA5580FB-E3DA-4FDF-8D4D-F75B4FACD101}" srcId="{A0F68DD2-5F06-4F88-9B5F-FCCA7A70BE1F}" destId="{ABD00EEF-8A8A-43DB-AD77-4A10783EC514}" srcOrd="0" destOrd="0" parTransId="{F15C1A88-4D9B-4484-850C-E221B371BDE0}" sibTransId="{71412B42-50CB-4165-BA29-B859C73C05A5}"/>
    <dgm:cxn modelId="{34E2220A-466F-4463-96D8-1E8A0356EED6}" type="presParOf" srcId="{50E3079E-F437-4E5D-B702-89D431EAD6FD}" destId="{34DD1A8D-F5F2-4912-B17F-C26577D3070B}" srcOrd="0" destOrd="0" presId="urn:microsoft.com/office/officeart/2008/layout/HalfCircleOrganizationChart"/>
    <dgm:cxn modelId="{0188F63E-C090-43B2-9443-4B2D4FAFA76A}" type="presParOf" srcId="{34DD1A8D-F5F2-4912-B17F-C26577D3070B}" destId="{41AAFE1B-43C2-4FFF-9C69-A0FCC6BD5615}" srcOrd="0" destOrd="0" presId="urn:microsoft.com/office/officeart/2008/layout/HalfCircleOrganizationChart"/>
    <dgm:cxn modelId="{83CD5C01-C39F-4586-87B5-C9B61BA07F5D}" type="presParOf" srcId="{41AAFE1B-43C2-4FFF-9C69-A0FCC6BD5615}" destId="{C195A89F-5476-4295-B11A-25FDC6EF237D}" srcOrd="0" destOrd="0" presId="urn:microsoft.com/office/officeart/2008/layout/HalfCircleOrganizationChart"/>
    <dgm:cxn modelId="{215B779A-D687-481F-8CC8-3AC14638AC4E}" type="presParOf" srcId="{41AAFE1B-43C2-4FFF-9C69-A0FCC6BD5615}" destId="{743DF759-FD4A-422A-BC5A-BFA975272DB4}" srcOrd="1" destOrd="0" presId="urn:microsoft.com/office/officeart/2008/layout/HalfCircleOrganizationChart"/>
    <dgm:cxn modelId="{67FDC82C-0234-48C8-AD23-A468FECF2799}" type="presParOf" srcId="{41AAFE1B-43C2-4FFF-9C69-A0FCC6BD5615}" destId="{EF8E1CAA-DF63-441F-AED9-F78CD2829F9D}" srcOrd="2" destOrd="0" presId="urn:microsoft.com/office/officeart/2008/layout/HalfCircleOrganizationChart"/>
    <dgm:cxn modelId="{5886F774-AB5B-442D-B440-898000432384}" type="presParOf" srcId="{41AAFE1B-43C2-4FFF-9C69-A0FCC6BD5615}" destId="{16A9374E-722C-43E6-97AC-901DDF687E0A}" srcOrd="3" destOrd="0" presId="urn:microsoft.com/office/officeart/2008/layout/HalfCircleOrganizationChart"/>
    <dgm:cxn modelId="{F56CF441-D306-4F45-AB63-A1E28C172791}" type="presParOf" srcId="{34DD1A8D-F5F2-4912-B17F-C26577D3070B}" destId="{7D21B515-9FF9-4FC0-A4C9-5CE14C3E8C18}" srcOrd="1" destOrd="0" presId="urn:microsoft.com/office/officeart/2008/layout/HalfCircleOrganizationChart"/>
    <dgm:cxn modelId="{F8EAE701-2118-4802-AD67-CF1FD6DFCAB9}" type="presParOf" srcId="{7D21B515-9FF9-4FC0-A4C9-5CE14C3E8C18}" destId="{38997C00-E8A8-4CD6-8363-F9820D413DF1}" srcOrd="0" destOrd="0" presId="urn:microsoft.com/office/officeart/2008/layout/HalfCircleOrganizationChart"/>
    <dgm:cxn modelId="{73D0E7EA-6C2F-4672-B7D4-01E6BE825735}" type="presParOf" srcId="{7D21B515-9FF9-4FC0-A4C9-5CE14C3E8C18}" destId="{9E378283-31B7-4751-A194-E96C4B748320}" srcOrd="1" destOrd="0" presId="urn:microsoft.com/office/officeart/2008/layout/HalfCircleOrganizationChart"/>
    <dgm:cxn modelId="{E90631A3-AD0C-4A13-91E8-483E540EDDF4}" type="presParOf" srcId="{9E378283-31B7-4751-A194-E96C4B748320}" destId="{2471921E-BBBE-40F3-837E-1B3D035463A9}" srcOrd="0" destOrd="0" presId="urn:microsoft.com/office/officeart/2008/layout/HalfCircleOrganizationChart"/>
    <dgm:cxn modelId="{51FF7AC1-3FCF-407B-B232-580D5BBF5191}" type="presParOf" srcId="{2471921E-BBBE-40F3-837E-1B3D035463A9}" destId="{9EF84A83-4C60-4D14-A84A-64486BD8176D}" srcOrd="0" destOrd="0" presId="urn:microsoft.com/office/officeart/2008/layout/HalfCircleOrganizationChart"/>
    <dgm:cxn modelId="{459939FC-F6A2-404E-A343-97FDF92E893C}" type="presParOf" srcId="{2471921E-BBBE-40F3-837E-1B3D035463A9}" destId="{D8B1EB48-92DC-4D5C-B51E-DC86F6148503}" srcOrd="1" destOrd="0" presId="urn:microsoft.com/office/officeart/2008/layout/HalfCircleOrganizationChart"/>
    <dgm:cxn modelId="{B2FC7789-77CE-4C7D-98B5-99DDB65C1DCD}" type="presParOf" srcId="{2471921E-BBBE-40F3-837E-1B3D035463A9}" destId="{1E479C5D-FFC3-4DDA-A1A5-F63BEF8BE394}" srcOrd="2" destOrd="0" presId="urn:microsoft.com/office/officeart/2008/layout/HalfCircleOrganizationChart"/>
    <dgm:cxn modelId="{7F59AB46-118C-4942-88D9-58E3E6649378}" type="presParOf" srcId="{2471921E-BBBE-40F3-837E-1B3D035463A9}" destId="{BA466641-FA29-40BD-9912-FCBC5F45E0F8}" srcOrd="3" destOrd="0" presId="urn:microsoft.com/office/officeart/2008/layout/HalfCircleOrganizationChart"/>
    <dgm:cxn modelId="{CB8AA4D2-615E-4B5C-9EBB-54E61B1938B3}" type="presParOf" srcId="{9E378283-31B7-4751-A194-E96C4B748320}" destId="{10186406-98EC-4503-BDF9-B5CEB1E2522E}" srcOrd="1" destOrd="0" presId="urn:microsoft.com/office/officeart/2008/layout/HalfCircleOrganizationChart"/>
    <dgm:cxn modelId="{D00C3112-5FC7-4DB6-8B3B-F44324BB6FC5}" type="presParOf" srcId="{9E378283-31B7-4751-A194-E96C4B748320}" destId="{9A304013-B797-43A1-99D3-460006A570FC}" srcOrd="2" destOrd="0" presId="urn:microsoft.com/office/officeart/2008/layout/HalfCircleOrganizationChart"/>
    <dgm:cxn modelId="{6897F90F-C90B-48D1-90D8-E751C0115D30}" type="presParOf" srcId="{7D21B515-9FF9-4FC0-A4C9-5CE14C3E8C18}" destId="{ADE1D6A5-4EA5-4E7E-A44F-0D3291884C50}" srcOrd="2" destOrd="0" presId="urn:microsoft.com/office/officeart/2008/layout/HalfCircleOrganizationChart"/>
    <dgm:cxn modelId="{367A8D0D-E765-479B-B3D6-10926367FB37}" type="presParOf" srcId="{7D21B515-9FF9-4FC0-A4C9-5CE14C3E8C18}" destId="{F8869EEB-78BB-410A-B657-A022EB8405C4}" srcOrd="3" destOrd="0" presId="urn:microsoft.com/office/officeart/2008/layout/HalfCircleOrganizationChart"/>
    <dgm:cxn modelId="{05F53689-3702-4BFA-9D22-F31B1D38BBE4}" type="presParOf" srcId="{F8869EEB-78BB-410A-B657-A022EB8405C4}" destId="{75967D0D-5D06-4F2A-8D4B-1CD25BC4A06C}" srcOrd="0" destOrd="0" presId="urn:microsoft.com/office/officeart/2008/layout/HalfCircleOrganizationChart"/>
    <dgm:cxn modelId="{FDB85517-88E6-4B9B-9037-2650447D5D78}" type="presParOf" srcId="{75967D0D-5D06-4F2A-8D4B-1CD25BC4A06C}" destId="{A2959940-A160-4AE9-A4F9-B81E7767A35F}" srcOrd="0" destOrd="0" presId="urn:microsoft.com/office/officeart/2008/layout/HalfCircleOrganizationChart"/>
    <dgm:cxn modelId="{526E76F0-2142-4594-BFCC-E14E3B562EDF}" type="presParOf" srcId="{75967D0D-5D06-4F2A-8D4B-1CD25BC4A06C}" destId="{689C81EE-E771-42BD-84ED-0E7A27C96B27}" srcOrd="1" destOrd="0" presId="urn:microsoft.com/office/officeart/2008/layout/HalfCircleOrganizationChart"/>
    <dgm:cxn modelId="{7DBBA13E-62DD-47D3-B8DE-F4B8F44C30BE}" type="presParOf" srcId="{75967D0D-5D06-4F2A-8D4B-1CD25BC4A06C}" destId="{71DB3548-BB5C-4ED6-AC8D-F42F0FF6740F}" srcOrd="2" destOrd="0" presId="urn:microsoft.com/office/officeart/2008/layout/HalfCircleOrganizationChart"/>
    <dgm:cxn modelId="{E87FC61B-F4DD-4A0D-801E-445F50CAD7C3}" type="presParOf" srcId="{75967D0D-5D06-4F2A-8D4B-1CD25BC4A06C}" destId="{9E982566-48F5-4C85-B561-B35F472FDB23}" srcOrd="3" destOrd="0" presId="urn:microsoft.com/office/officeart/2008/layout/HalfCircleOrganizationChart"/>
    <dgm:cxn modelId="{06DCDD4F-888A-46A6-9042-07709623C793}" type="presParOf" srcId="{F8869EEB-78BB-410A-B657-A022EB8405C4}" destId="{7DBAAADA-F1C6-4AB9-B825-03190BFF14F5}" srcOrd="1" destOrd="0" presId="urn:microsoft.com/office/officeart/2008/layout/HalfCircleOrganizationChart"/>
    <dgm:cxn modelId="{F4496349-0463-4854-8499-0A7627A6F988}" type="presParOf" srcId="{F8869EEB-78BB-410A-B657-A022EB8405C4}" destId="{9A7C3F4D-37A6-4FC2-8461-7EFD946FA427}" srcOrd="2" destOrd="0" presId="urn:microsoft.com/office/officeart/2008/layout/HalfCircleOrganizationChart"/>
    <dgm:cxn modelId="{111C438C-7EAB-4979-B515-26C995F17E8E}" type="presParOf" srcId="{7D21B515-9FF9-4FC0-A4C9-5CE14C3E8C18}" destId="{5EE78071-F3F2-4BCB-A5C6-2D7417FD061C}" srcOrd="4" destOrd="0" presId="urn:microsoft.com/office/officeart/2008/layout/HalfCircleOrganizationChart"/>
    <dgm:cxn modelId="{65E3B842-E2AE-4612-BEC9-FFDEEB90C19B}" type="presParOf" srcId="{7D21B515-9FF9-4FC0-A4C9-5CE14C3E8C18}" destId="{AB7CE09F-4BA5-4331-A63E-4CB39BEF2FB3}" srcOrd="5" destOrd="0" presId="urn:microsoft.com/office/officeart/2008/layout/HalfCircleOrganizationChart"/>
    <dgm:cxn modelId="{438AF411-0984-4DCD-B1EC-A293D4A88017}" type="presParOf" srcId="{AB7CE09F-4BA5-4331-A63E-4CB39BEF2FB3}" destId="{068912E2-A5FC-4E96-821F-CFDC59FEDE49}" srcOrd="0" destOrd="0" presId="urn:microsoft.com/office/officeart/2008/layout/HalfCircleOrganizationChart"/>
    <dgm:cxn modelId="{3AEFAA4F-C86C-4C18-A389-24A866F6A52F}" type="presParOf" srcId="{068912E2-A5FC-4E96-821F-CFDC59FEDE49}" destId="{417E5B36-0119-46B3-808D-5E423936A92F}" srcOrd="0" destOrd="0" presId="urn:microsoft.com/office/officeart/2008/layout/HalfCircleOrganizationChart"/>
    <dgm:cxn modelId="{3B379B9E-39CC-457E-9651-D29E9075E189}" type="presParOf" srcId="{068912E2-A5FC-4E96-821F-CFDC59FEDE49}" destId="{204E04F9-B25B-4674-9E67-B9A7F793873F}" srcOrd="1" destOrd="0" presId="urn:microsoft.com/office/officeart/2008/layout/HalfCircleOrganizationChart"/>
    <dgm:cxn modelId="{DAD90896-CB21-4288-8F3D-5DF2A9F6207B}" type="presParOf" srcId="{068912E2-A5FC-4E96-821F-CFDC59FEDE49}" destId="{CBFF285D-7AA0-4433-9121-8836C07E1531}" srcOrd="2" destOrd="0" presId="urn:microsoft.com/office/officeart/2008/layout/HalfCircleOrganizationChart"/>
    <dgm:cxn modelId="{9FF879D7-32B0-494D-82F5-611468E4BF3F}" type="presParOf" srcId="{068912E2-A5FC-4E96-821F-CFDC59FEDE49}" destId="{8C7E09F2-56BF-43A3-9CFA-8F7158D029FB}" srcOrd="3" destOrd="0" presId="urn:microsoft.com/office/officeart/2008/layout/HalfCircleOrganizationChart"/>
    <dgm:cxn modelId="{F93BF732-7D32-4B21-8012-09CBA093DFF6}" type="presParOf" srcId="{AB7CE09F-4BA5-4331-A63E-4CB39BEF2FB3}" destId="{A716F979-F577-46FF-B4B4-A40C8AE96CE6}" srcOrd="1" destOrd="0" presId="urn:microsoft.com/office/officeart/2008/layout/HalfCircleOrganizationChart"/>
    <dgm:cxn modelId="{7DDE8D42-2191-4137-B6FF-40745120629E}" type="presParOf" srcId="{AB7CE09F-4BA5-4331-A63E-4CB39BEF2FB3}" destId="{93F4D26E-0966-4CFD-9A8B-94CBE4F1148B}" srcOrd="2" destOrd="0" presId="urn:microsoft.com/office/officeart/2008/layout/HalfCircleOrganizationChart"/>
    <dgm:cxn modelId="{6B4E293E-E42E-4912-907F-5DA422176EB8}" type="presParOf" srcId="{34DD1A8D-F5F2-4912-B17F-C26577D3070B}" destId="{9B42FBA8-2400-4262-B62F-DF9A3549416D}" srcOrd="2" destOrd="0" presId="urn:microsoft.com/office/officeart/2008/layout/HalfCircleOrganizationChar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1C855ED2-492C-4FA5-9B7B-FB741D9C3266}" type="doc">
      <dgm:prSet loTypeId="urn:microsoft.com/office/officeart/2008/layout/HalfCircleOrganizationChart" loCatId="hierarchy" qsTypeId="urn:microsoft.com/office/officeart/2005/8/quickstyle/simple1" qsCatId="simple" csTypeId="urn:microsoft.com/office/officeart/2005/8/colors/accent0_2" csCatId="mainScheme" phldr="1"/>
      <dgm:spPr/>
      <dgm:t>
        <a:bodyPr/>
        <a:lstStyle/>
        <a:p>
          <a:endParaRPr lang="en-US"/>
        </a:p>
      </dgm:t>
    </dgm:pt>
    <dgm:pt modelId="{401D8CE2-FCBA-40DA-879C-63532F42B795}">
      <dgm:prSet phldrT="[Text]"/>
      <dgm:spPr/>
      <dgm:t>
        <a:bodyPr/>
        <a:lstStyle/>
        <a:p>
          <a:r>
            <a:rPr lang="en-US"/>
            <a:t>Technological</a:t>
          </a:r>
        </a:p>
      </dgm:t>
    </dgm:pt>
    <dgm:pt modelId="{90AA26C3-1C54-426A-B94C-2E80A4C48647}" type="parTrans" cxnId="{55B233ED-89C9-4FBA-B06B-7B4A12FF310A}">
      <dgm:prSet/>
      <dgm:spPr/>
      <dgm:t>
        <a:bodyPr/>
        <a:lstStyle/>
        <a:p>
          <a:endParaRPr lang="en-US"/>
        </a:p>
      </dgm:t>
    </dgm:pt>
    <dgm:pt modelId="{08D4A086-D568-4D27-B2C6-02177DE2047C}" type="sibTrans" cxnId="{55B233ED-89C9-4FBA-B06B-7B4A12FF310A}">
      <dgm:prSet/>
      <dgm:spPr/>
      <dgm:t>
        <a:bodyPr/>
        <a:lstStyle/>
        <a:p>
          <a:endParaRPr lang="en-US"/>
        </a:p>
      </dgm:t>
    </dgm:pt>
    <dgm:pt modelId="{7AF22AAF-6958-4938-B758-E4CDF1414159}">
      <dgm:prSet phldrT="[Text]"/>
      <dgm:spPr/>
      <dgm:t>
        <a:bodyPr/>
        <a:lstStyle/>
        <a:p>
          <a:r>
            <a:rPr lang="en-US"/>
            <a:t>Data Analytics</a:t>
          </a:r>
        </a:p>
      </dgm:t>
    </dgm:pt>
    <dgm:pt modelId="{60382872-7C35-48F2-A78C-B181830513AD}" type="parTrans" cxnId="{F100A457-261F-46EE-9AE7-BF66EB28F4CA}">
      <dgm:prSet/>
      <dgm:spPr/>
      <dgm:t>
        <a:bodyPr/>
        <a:lstStyle/>
        <a:p>
          <a:endParaRPr lang="en-US"/>
        </a:p>
      </dgm:t>
    </dgm:pt>
    <dgm:pt modelId="{F54658EB-B856-4882-8917-E3D770964180}" type="sibTrans" cxnId="{F100A457-261F-46EE-9AE7-BF66EB28F4CA}">
      <dgm:prSet/>
      <dgm:spPr/>
      <dgm:t>
        <a:bodyPr/>
        <a:lstStyle/>
        <a:p>
          <a:endParaRPr lang="en-US"/>
        </a:p>
      </dgm:t>
    </dgm:pt>
    <dgm:pt modelId="{20374E06-0114-4997-91A2-39233A23467D}">
      <dgm:prSet phldrT="[Text]"/>
      <dgm:spPr/>
      <dgm:t>
        <a:bodyPr/>
        <a:lstStyle/>
        <a:p>
          <a:r>
            <a:rPr lang="en-US"/>
            <a:t>Automation</a:t>
          </a:r>
        </a:p>
      </dgm:t>
    </dgm:pt>
    <dgm:pt modelId="{003F99FA-A1E0-4AB2-A3FF-4E9830A6CF4A}" type="parTrans" cxnId="{69795985-3AEA-4C73-8104-53431CFE45F3}">
      <dgm:prSet/>
      <dgm:spPr/>
      <dgm:t>
        <a:bodyPr/>
        <a:lstStyle/>
        <a:p>
          <a:endParaRPr lang="en-US"/>
        </a:p>
      </dgm:t>
    </dgm:pt>
    <dgm:pt modelId="{836FD4D7-DAC2-45E0-BE34-F96E76B0D038}" type="sibTrans" cxnId="{69795985-3AEA-4C73-8104-53431CFE45F3}">
      <dgm:prSet/>
      <dgm:spPr/>
      <dgm:t>
        <a:bodyPr/>
        <a:lstStyle/>
        <a:p>
          <a:endParaRPr lang="en-US"/>
        </a:p>
      </dgm:t>
    </dgm:pt>
    <dgm:pt modelId="{DA07A46D-4495-4C28-A04F-1FCC7A8677AF}">
      <dgm:prSet phldrT="[Text]"/>
      <dgm:spPr/>
      <dgm:t>
        <a:bodyPr/>
        <a:lstStyle/>
        <a:p>
          <a:r>
            <a:rPr lang="en-US"/>
            <a:t>Smart hotel systems</a:t>
          </a:r>
        </a:p>
      </dgm:t>
    </dgm:pt>
    <dgm:pt modelId="{E8D82E2A-E55C-4683-9866-AFA0DFE7612E}" type="parTrans" cxnId="{122F026F-EC09-4CF2-B63D-7EFFF6EF2F64}">
      <dgm:prSet/>
      <dgm:spPr/>
      <dgm:t>
        <a:bodyPr/>
        <a:lstStyle/>
        <a:p>
          <a:endParaRPr lang="en-US"/>
        </a:p>
      </dgm:t>
    </dgm:pt>
    <dgm:pt modelId="{945046E0-5AAC-43AA-8986-68AD5A4875A0}" type="sibTrans" cxnId="{122F026F-EC09-4CF2-B63D-7EFFF6EF2F64}">
      <dgm:prSet/>
      <dgm:spPr/>
      <dgm:t>
        <a:bodyPr/>
        <a:lstStyle/>
        <a:p>
          <a:endParaRPr lang="en-US"/>
        </a:p>
      </dgm:t>
    </dgm:pt>
    <dgm:pt modelId="{5FABF707-3328-4378-9AE7-9C200C9EC6D7}" type="pres">
      <dgm:prSet presAssocID="{1C855ED2-492C-4FA5-9B7B-FB741D9C3266}" presName="Name0" presStyleCnt="0">
        <dgm:presLayoutVars>
          <dgm:orgChart val="1"/>
          <dgm:chPref val="1"/>
          <dgm:dir/>
          <dgm:animOne val="branch"/>
          <dgm:animLvl val="lvl"/>
          <dgm:resizeHandles/>
        </dgm:presLayoutVars>
      </dgm:prSet>
      <dgm:spPr/>
    </dgm:pt>
    <dgm:pt modelId="{3B087EB7-1F7C-4F50-9660-E15FAC4689F2}" type="pres">
      <dgm:prSet presAssocID="{401D8CE2-FCBA-40DA-879C-63532F42B795}" presName="hierRoot1" presStyleCnt="0">
        <dgm:presLayoutVars>
          <dgm:hierBranch val="init"/>
        </dgm:presLayoutVars>
      </dgm:prSet>
      <dgm:spPr/>
    </dgm:pt>
    <dgm:pt modelId="{9B02BB39-C48D-4F46-B62B-49819EEFA72C}" type="pres">
      <dgm:prSet presAssocID="{401D8CE2-FCBA-40DA-879C-63532F42B795}" presName="rootComposite1" presStyleCnt="0"/>
      <dgm:spPr/>
    </dgm:pt>
    <dgm:pt modelId="{D26A1961-A1C8-414C-8A64-70AF7CD3FD57}" type="pres">
      <dgm:prSet presAssocID="{401D8CE2-FCBA-40DA-879C-63532F42B795}" presName="rootText1" presStyleLbl="alignAcc1" presStyleIdx="0" presStyleCnt="0">
        <dgm:presLayoutVars>
          <dgm:chPref val="3"/>
        </dgm:presLayoutVars>
      </dgm:prSet>
      <dgm:spPr/>
    </dgm:pt>
    <dgm:pt modelId="{53FEF8B1-5EB6-4A52-BF49-5A8F01B38FB3}" type="pres">
      <dgm:prSet presAssocID="{401D8CE2-FCBA-40DA-879C-63532F42B795}" presName="topArc1" presStyleLbl="parChTrans1D1" presStyleIdx="0" presStyleCnt="8"/>
      <dgm:spPr/>
    </dgm:pt>
    <dgm:pt modelId="{5222C3BA-8685-4A1F-BCD8-215FE0B269DC}" type="pres">
      <dgm:prSet presAssocID="{401D8CE2-FCBA-40DA-879C-63532F42B795}" presName="bottomArc1" presStyleLbl="parChTrans1D1" presStyleIdx="1" presStyleCnt="8"/>
      <dgm:spPr/>
    </dgm:pt>
    <dgm:pt modelId="{968FDA2B-1B17-427A-915E-739FCC729655}" type="pres">
      <dgm:prSet presAssocID="{401D8CE2-FCBA-40DA-879C-63532F42B795}" presName="topConnNode1" presStyleLbl="node1" presStyleIdx="0" presStyleCnt="0"/>
      <dgm:spPr/>
    </dgm:pt>
    <dgm:pt modelId="{A7D4063B-EEA1-4D11-95CB-5E0C4F6D100E}" type="pres">
      <dgm:prSet presAssocID="{401D8CE2-FCBA-40DA-879C-63532F42B795}" presName="hierChild2" presStyleCnt="0"/>
      <dgm:spPr/>
    </dgm:pt>
    <dgm:pt modelId="{B5D880A8-6EFA-4148-8D16-2D937139F7E7}" type="pres">
      <dgm:prSet presAssocID="{60382872-7C35-48F2-A78C-B181830513AD}" presName="Name28" presStyleLbl="parChTrans1D2" presStyleIdx="0" presStyleCnt="3"/>
      <dgm:spPr/>
    </dgm:pt>
    <dgm:pt modelId="{A666AC02-44F7-4EFC-A104-9B861D236A58}" type="pres">
      <dgm:prSet presAssocID="{7AF22AAF-6958-4938-B758-E4CDF1414159}" presName="hierRoot2" presStyleCnt="0">
        <dgm:presLayoutVars>
          <dgm:hierBranch val="init"/>
        </dgm:presLayoutVars>
      </dgm:prSet>
      <dgm:spPr/>
    </dgm:pt>
    <dgm:pt modelId="{EEC97775-5DB2-4A9B-93B8-3911B900439E}" type="pres">
      <dgm:prSet presAssocID="{7AF22AAF-6958-4938-B758-E4CDF1414159}" presName="rootComposite2" presStyleCnt="0"/>
      <dgm:spPr/>
    </dgm:pt>
    <dgm:pt modelId="{C7E943CD-DF96-4069-B818-94DE676201AE}" type="pres">
      <dgm:prSet presAssocID="{7AF22AAF-6958-4938-B758-E4CDF1414159}" presName="rootText2" presStyleLbl="alignAcc1" presStyleIdx="0" presStyleCnt="0">
        <dgm:presLayoutVars>
          <dgm:chPref val="3"/>
        </dgm:presLayoutVars>
      </dgm:prSet>
      <dgm:spPr/>
    </dgm:pt>
    <dgm:pt modelId="{D6C52F82-A19B-4CFB-8A83-1C0E5E1842C1}" type="pres">
      <dgm:prSet presAssocID="{7AF22AAF-6958-4938-B758-E4CDF1414159}" presName="topArc2" presStyleLbl="parChTrans1D1" presStyleIdx="2" presStyleCnt="8"/>
      <dgm:spPr/>
    </dgm:pt>
    <dgm:pt modelId="{DCAF8C9D-AEC4-4EA9-9F61-33D2356C95F5}" type="pres">
      <dgm:prSet presAssocID="{7AF22AAF-6958-4938-B758-E4CDF1414159}" presName="bottomArc2" presStyleLbl="parChTrans1D1" presStyleIdx="3" presStyleCnt="8"/>
      <dgm:spPr/>
    </dgm:pt>
    <dgm:pt modelId="{69B82DD9-E21C-4A15-B9BE-07533F40CEB8}" type="pres">
      <dgm:prSet presAssocID="{7AF22AAF-6958-4938-B758-E4CDF1414159}" presName="topConnNode2" presStyleLbl="node2" presStyleIdx="0" presStyleCnt="0"/>
      <dgm:spPr/>
    </dgm:pt>
    <dgm:pt modelId="{C2CFB367-01BA-4337-B24F-C83B8FFC811D}" type="pres">
      <dgm:prSet presAssocID="{7AF22AAF-6958-4938-B758-E4CDF1414159}" presName="hierChild4" presStyleCnt="0"/>
      <dgm:spPr/>
    </dgm:pt>
    <dgm:pt modelId="{F7BE4804-E386-4501-80F0-1A8AADA52203}" type="pres">
      <dgm:prSet presAssocID="{7AF22AAF-6958-4938-B758-E4CDF1414159}" presName="hierChild5" presStyleCnt="0"/>
      <dgm:spPr/>
    </dgm:pt>
    <dgm:pt modelId="{636A0BBB-147E-4FC1-A2C3-42819A28CB59}" type="pres">
      <dgm:prSet presAssocID="{003F99FA-A1E0-4AB2-A3FF-4E9830A6CF4A}" presName="Name28" presStyleLbl="parChTrans1D2" presStyleIdx="1" presStyleCnt="3"/>
      <dgm:spPr/>
    </dgm:pt>
    <dgm:pt modelId="{6ED58B68-3596-4B34-90F5-9D5E2E64EC70}" type="pres">
      <dgm:prSet presAssocID="{20374E06-0114-4997-91A2-39233A23467D}" presName="hierRoot2" presStyleCnt="0">
        <dgm:presLayoutVars>
          <dgm:hierBranch val="init"/>
        </dgm:presLayoutVars>
      </dgm:prSet>
      <dgm:spPr/>
    </dgm:pt>
    <dgm:pt modelId="{ABAA3BF9-E06B-4EBF-A464-0059760F05D6}" type="pres">
      <dgm:prSet presAssocID="{20374E06-0114-4997-91A2-39233A23467D}" presName="rootComposite2" presStyleCnt="0"/>
      <dgm:spPr/>
    </dgm:pt>
    <dgm:pt modelId="{93665A07-DF50-4E14-93D7-BD8887BDCE14}" type="pres">
      <dgm:prSet presAssocID="{20374E06-0114-4997-91A2-39233A23467D}" presName="rootText2" presStyleLbl="alignAcc1" presStyleIdx="0" presStyleCnt="0">
        <dgm:presLayoutVars>
          <dgm:chPref val="3"/>
        </dgm:presLayoutVars>
      </dgm:prSet>
      <dgm:spPr/>
    </dgm:pt>
    <dgm:pt modelId="{33272BC7-35CE-478D-9EAF-A685314FF7BB}" type="pres">
      <dgm:prSet presAssocID="{20374E06-0114-4997-91A2-39233A23467D}" presName="topArc2" presStyleLbl="parChTrans1D1" presStyleIdx="4" presStyleCnt="8"/>
      <dgm:spPr/>
    </dgm:pt>
    <dgm:pt modelId="{4149D4EF-CB59-4596-B4E5-B61F596AAED9}" type="pres">
      <dgm:prSet presAssocID="{20374E06-0114-4997-91A2-39233A23467D}" presName="bottomArc2" presStyleLbl="parChTrans1D1" presStyleIdx="5" presStyleCnt="8"/>
      <dgm:spPr/>
    </dgm:pt>
    <dgm:pt modelId="{B392F0DC-34FB-48DB-A785-AEC1A35DDD7B}" type="pres">
      <dgm:prSet presAssocID="{20374E06-0114-4997-91A2-39233A23467D}" presName="topConnNode2" presStyleLbl="node2" presStyleIdx="0" presStyleCnt="0"/>
      <dgm:spPr/>
    </dgm:pt>
    <dgm:pt modelId="{08B183CD-4945-48BF-8EB2-B4A915420F0A}" type="pres">
      <dgm:prSet presAssocID="{20374E06-0114-4997-91A2-39233A23467D}" presName="hierChild4" presStyleCnt="0"/>
      <dgm:spPr/>
    </dgm:pt>
    <dgm:pt modelId="{F5984D6F-1127-4DAD-ACA5-409A5AA62D9F}" type="pres">
      <dgm:prSet presAssocID="{20374E06-0114-4997-91A2-39233A23467D}" presName="hierChild5" presStyleCnt="0"/>
      <dgm:spPr/>
    </dgm:pt>
    <dgm:pt modelId="{852D68DE-E2CB-4020-BF49-3062D98B9581}" type="pres">
      <dgm:prSet presAssocID="{E8D82E2A-E55C-4683-9866-AFA0DFE7612E}" presName="Name28" presStyleLbl="parChTrans1D2" presStyleIdx="2" presStyleCnt="3"/>
      <dgm:spPr/>
    </dgm:pt>
    <dgm:pt modelId="{E71EB927-BED3-4955-9E47-33A0C84B6041}" type="pres">
      <dgm:prSet presAssocID="{DA07A46D-4495-4C28-A04F-1FCC7A8677AF}" presName="hierRoot2" presStyleCnt="0">
        <dgm:presLayoutVars>
          <dgm:hierBranch val="init"/>
        </dgm:presLayoutVars>
      </dgm:prSet>
      <dgm:spPr/>
    </dgm:pt>
    <dgm:pt modelId="{76DF2285-2B37-4214-9547-C61206FC8B72}" type="pres">
      <dgm:prSet presAssocID="{DA07A46D-4495-4C28-A04F-1FCC7A8677AF}" presName="rootComposite2" presStyleCnt="0"/>
      <dgm:spPr/>
    </dgm:pt>
    <dgm:pt modelId="{970D02F1-664E-4E63-905B-099B82B3C430}" type="pres">
      <dgm:prSet presAssocID="{DA07A46D-4495-4C28-A04F-1FCC7A8677AF}" presName="rootText2" presStyleLbl="alignAcc1" presStyleIdx="0" presStyleCnt="0">
        <dgm:presLayoutVars>
          <dgm:chPref val="3"/>
        </dgm:presLayoutVars>
      </dgm:prSet>
      <dgm:spPr/>
    </dgm:pt>
    <dgm:pt modelId="{BFF878FC-FB2A-4A9E-B36B-94CF073A3C5B}" type="pres">
      <dgm:prSet presAssocID="{DA07A46D-4495-4C28-A04F-1FCC7A8677AF}" presName="topArc2" presStyleLbl="parChTrans1D1" presStyleIdx="6" presStyleCnt="8"/>
      <dgm:spPr/>
    </dgm:pt>
    <dgm:pt modelId="{4D51431C-617E-492F-AA9A-8E3B187FB5D6}" type="pres">
      <dgm:prSet presAssocID="{DA07A46D-4495-4C28-A04F-1FCC7A8677AF}" presName="bottomArc2" presStyleLbl="parChTrans1D1" presStyleIdx="7" presStyleCnt="8"/>
      <dgm:spPr/>
    </dgm:pt>
    <dgm:pt modelId="{F6A4BCCF-24C6-4C66-9905-04D3B8F86B35}" type="pres">
      <dgm:prSet presAssocID="{DA07A46D-4495-4C28-A04F-1FCC7A8677AF}" presName="topConnNode2" presStyleLbl="node2" presStyleIdx="0" presStyleCnt="0"/>
      <dgm:spPr/>
    </dgm:pt>
    <dgm:pt modelId="{8A82998D-BC4C-4C78-88B8-090D57F70242}" type="pres">
      <dgm:prSet presAssocID="{DA07A46D-4495-4C28-A04F-1FCC7A8677AF}" presName="hierChild4" presStyleCnt="0"/>
      <dgm:spPr/>
    </dgm:pt>
    <dgm:pt modelId="{C4411B3F-AE98-43CF-AD78-11197E2A40CA}" type="pres">
      <dgm:prSet presAssocID="{DA07A46D-4495-4C28-A04F-1FCC7A8677AF}" presName="hierChild5" presStyleCnt="0"/>
      <dgm:spPr/>
    </dgm:pt>
    <dgm:pt modelId="{EEF35651-E501-49ED-847F-493FE95B38C0}" type="pres">
      <dgm:prSet presAssocID="{401D8CE2-FCBA-40DA-879C-63532F42B795}" presName="hierChild3" presStyleCnt="0"/>
      <dgm:spPr/>
    </dgm:pt>
  </dgm:ptLst>
  <dgm:cxnLst>
    <dgm:cxn modelId="{36BA4801-B03F-4841-8748-B54574541E0A}" type="presOf" srcId="{003F99FA-A1E0-4AB2-A3FF-4E9830A6CF4A}" destId="{636A0BBB-147E-4FC1-A2C3-42819A28CB59}" srcOrd="0" destOrd="0" presId="urn:microsoft.com/office/officeart/2008/layout/HalfCircleOrganizationChart"/>
    <dgm:cxn modelId="{1E9E7504-EA6A-4088-BB3B-C32454663B1F}" type="presOf" srcId="{401D8CE2-FCBA-40DA-879C-63532F42B795}" destId="{D26A1961-A1C8-414C-8A64-70AF7CD3FD57}" srcOrd="0" destOrd="0" presId="urn:microsoft.com/office/officeart/2008/layout/HalfCircleOrganizationChart"/>
    <dgm:cxn modelId="{1700F33D-D9C4-4558-BAF3-0443C0048DC2}" type="presOf" srcId="{E8D82E2A-E55C-4683-9866-AFA0DFE7612E}" destId="{852D68DE-E2CB-4020-BF49-3062D98B9581}" srcOrd="0" destOrd="0" presId="urn:microsoft.com/office/officeart/2008/layout/HalfCircleOrganizationChart"/>
    <dgm:cxn modelId="{B5FCF750-F968-4838-9347-FF001FDB976F}" type="presOf" srcId="{7AF22AAF-6958-4938-B758-E4CDF1414159}" destId="{69B82DD9-E21C-4A15-B9BE-07533F40CEB8}" srcOrd="1" destOrd="0" presId="urn:microsoft.com/office/officeart/2008/layout/HalfCircleOrganizationChart"/>
    <dgm:cxn modelId="{A6E95556-6060-4E40-B8C9-2BAC8835C900}" type="presOf" srcId="{20374E06-0114-4997-91A2-39233A23467D}" destId="{93665A07-DF50-4E14-93D7-BD8887BDCE14}" srcOrd="0" destOrd="0" presId="urn:microsoft.com/office/officeart/2008/layout/HalfCircleOrganizationChart"/>
    <dgm:cxn modelId="{F100A457-261F-46EE-9AE7-BF66EB28F4CA}" srcId="{401D8CE2-FCBA-40DA-879C-63532F42B795}" destId="{7AF22AAF-6958-4938-B758-E4CDF1414159}" srcOrd="0" destOrd="0" parTransId="{60382872-7C35-48F2-A78C-B181830513AD}" sibTransId="{F54658EB-B856-4882-8917-E3D770964180}"/>
    <dgm:cxn modelId="{876E8163-4FAA-44CE-BCFF-855990F2A835}" type="presOf" srcId="{DA07A46D-4495-4C28-A04F-1FCC7A8677AF}" destId="{970D02F1-664E-4E63-905B-099B82B3C430}" srcOrd="0" destOrd="0" presId="urn:microsoft.com/office/officeart/2008/layout/HalfCircleOrganizationChart"/>
    <dgm:cxn modelId="{122F026F-EC09-4CF2-B63D-7EFFF6EF2F64}" srcId="{401D8CE2-FCBA-40DA-879C-63532F42B795}" destId="{DA07A46D-4495-4C28-A04F-1FCC7A8677AF}" srcOrd="2" destOrd="0" parTransId="{E8D82E2A-E55C-4683-9866-AFA0DFE7612E}" sibTransId="{945046E0-5AAC-43AA-8986-68AD5A4875A0}"/>
    <dgm:cxn modelId="{69795985-3AEA-4C73-8104-53431CFE45F3}" srcId="{401D8CE2-FCBA-40DA-879C-63532F42B795}" destId="{20374E06-0114-4997-91A2-39233A23467D}" srcOrd="1" destOrd="0" parTransId="{003F99FA-A1E0-4AB2-A3FF-4E9830A6CF4A}" sibTransId="{836FD4D7-DAC2-45E0-BE34-F96E76B0D038}"/>
    <dgm:cxn modelId="{D2AECF8D-64A7-46F3-855A-361D2AC6A13E}" type="presOf" srcId="{DA07A46D-4495-4C28-A04F-1FCC7A8677AF}" destId="{F6A4BCCF-24C6-4C66-9905-04D3B8F86B35}" srcOrd="1" destOrd="0" presId="urn:microsoft.com/office/officeart/2008/layout/HalfCircleOrganizationChart"/>
    <dgm:cxn modelId="{88C0759A-5DE5-4C8D-ACF8-0D0607C5D500}" type="presOf" srcId="{7AF22AAF-6958-4938-B758-E4CDF1414159}" destId="{C7E943CD-DF96-4069-B818-94DE676201AE}" srcOrd="0" destOrd="0" presId="urn:microsoft.com/office/officeart/2008/layout/HalfCircleOrganizationChart"/>
    <dgm:cxn modelId="{77594AC3-FEF1-4707-93B0-28E4540D3DF9}" type="presOf" srcId="{1C855ED2-492C-4FA5-9B7B-FB741D9C3266}" destId="{5FABF707-3328-4378-9AE7-9C200C9EC6D7}" srcOrd="0" destOrd="0" presId="urn:microsoft.com/office/officeart/2008/layout/HalfCircleOrganizationChart"/>
    <dgm:cxn modelId="{CFA3E2DD-2FE1-4420-835F-23DFD3B57EA8}" type="presOf" srcId="{401D8CE2-FCBA-40DA-879C-63532F42B795}" destId="{968FDA2B-1B17-427A-915E-739FCC729655}" srcOrd="1" destOrd="0" presId="urn:microsoft.com/office/officeart/2008/layout/HalfCircleOrganizationChart"/>
    <dgm:cxn modelId="{179AD1E1-6497-4CF5-838D-6D79FEFC843F}" type="presOf" srcId="{60382872-7C35-48F2-A78C-B181830513AD}" destId="{B5D880A8-6EFA-4148-8D16-2D937139F7E7}" srcOrd="0" destOrd="0" presId="urn:microsoft.com/office/officeart/2008/layout/HalfCircleOrganizationChart"/>
    <dgm:cxn modelId="{55B233ED-89C9-4FBA-B06B-7B4A12FF310A}" srcId="{1C855ED2-492C-4FA5-9B7B-FB741D9C3266}" destId="{401D8CE2-FCBA-40DA-879C-63532F42B795}" srcOrd="0" destOrd="0" parTransId="{90AA26C3-1C54-426A-B94C-2E80A4C48647}" sibTransId="{08D4A086-D568-4D27-B2C6-02177DE2047C}"/>
    <dgm:cxn modelId="{D38C09F8-94BA-4BB0-9AB2-37C9A0E4D456}" type="presOf" srcId="{20374E06-0114-4997-91A2-39233A23467D}" destId="{B392F0DC-34FB-48DB-A785-AEC1A35DDD7B}" srcOrd="1" destOrd="0" presId="urn:microsoft.com/office/officeart/2008/layout/HalfCircleOrganizationChart"/>
    <dgm:cxn modelId="{F3B13AEE-64E0-4ADE-A566-D9F62F277202}" type="presParOf" srcId="{5FABF707-3328-4378-9AE7-9C200C9EC6D7}" destId="{3B087EB7-1F7C-4F50-9660-E15FAC4689F2}" srcOrd="0" destOrd="0" presId="urn:microsoft.com/office/officeart/2008/layout/HalfCircleOrganizationChart"/>
    <dgm:cxn modelId="{307CB015-20A2-4AB6-9FA8-7C5444830F9E}" type="presParOf" srcId="{3B087EB7-1F7C-4F50-9660-E15FAC4689F2}" destId="{9B02BB39-C48D-4F46-B62B-49819EEFA72C}" srcOrd="0" destOrd="0" presId="urn:microsoft.com/office/officeart/2008/layout/HalfCircleOrganizationChart"/>
    <dgm:cxn modelId="{D3EDAEE9-ED6C-473E-ABA1-AC2DD1FBBE38}" type="presParOf" srcId="{9B02BB39-C48D-4F46-B62B-49819EEFA72C}" destId="{D26A1961-A1C8-414C-8A64-70AF7CD3FD57}" srcOrd="0" destOrd="0" presId="urn:microsoft.com/office/officeart/2008/layout/HalfCircleOrganizationChart"/>
    <dgm:cxn modelId="{A64A1627-4D4B-4E8A-92DD-9541D114F123}" type="presParOf" srcId="{9B02BB39-C48D-4F46-B62B-49819EEFA72C}" destId="{53FEF8B1-5EB6-4A52-BF49-5A8F01B38FB3}" srcOrd="1" destOrd="0" presId="urn:microsoft.com/office/officeart/2008/layout/HalfCircleOrganizationChart"/>
    <dgm:cxn modelId="{9A4C3BE0-78CD-40D6-ABF7-082283EDA573}" type="presParOf" srcId="{9B02BB39-C48D-4F46-B62B-49819EEFA72C}" destId="{5222C3BA-8685-4A1F-BCD8-215FE0B269DC}" srcOrd="2" destOrd="0" presId="urn:microsoft.com/office/officeart/2008/layout/HalfCircleOrganizationChart"/>
    <dgm:cxn modelId="{6367AF5C-F667-49D0-92E8-9F6943E929D7}" type="presParOf" srcId="{9B02BB39-C48D-4F46-B62B-49819EEFA72C}" destId="{968FDA2B-1B17-427A-915E-739FCC729655}" srcOrd="3" destOrd="0" presId="urn:microsoft.com/office/officeart/2008/layout/HalfCircleOrganizationChart"/>
    <dgm:cxn modelId="{BDB93E84-1219-4D6E-A06A-2F7A787E8580}" type="presParOf" srcId="{3B087EB7-1F7C-4F50-9660-E15FAC4689F2}" destId="{A7D4063B-EEA1-4D11-95CB-5E0C4F6D100E}" srcOrd="1" destOrd="0" presId="urn:microsoft.com/office/officeart/2008/layout/HalfCircleOrganizationChart"/>
    <dgm:cxn modelId="{1583114E-2FFD-4CC0-97CE-BA3A0F625700}" type="presParOf" srcId="{A7D4063B-EEA1-4D11-95CB-5E0C4F6D100E}" destId="{B5D880A8-6EFA-4148-8D16-2D937139F7E7}" srcOrd="0" destOrd="0" presId="urn:microsoft.com/office/officeart/2008/layout/HalfCircleOrganizationChart"/>
    <dgm:cxn modelId="{AFA7016A-29AD-4654-BC27-D516FB652FA4}" type="presParOf" srcId="{A7D4063B-EEA1-4D11-95CB-5E0C4F6D100E}" destId="{A666AC02-44F7-4EFC-A104-9B861D236A58}" srcOrd="1" destOrd="0" presId="urn:microsoft.com/office/officeart/2008/layout/HalfCircleOrganizationChart"/>
    <dgm:cxn modelId="{7303E7AB-1F54-4FF2-A20A-8051C86FFAC4}" type="presParOf" srcId="{A666AC02-44F7-4EFC-A104-9B861D236A58}" destId="{EEC97775-5DB2-4A9B-93B8-3911B900439E}" srcOrd="0" destOrd="0" presId="urn:microsoft.com/office/officeart/2008/layout/HalfCircleOrganizationChart"/>
    <dgm:cxn modelId="{D84A86D2-BD2D-4CEF-B136-14555C636C8E}" type="presParOf" srcId="{EEC97775-5DB2-4A9B-93B8-3911B900439E}" destId="{C7E943CD-DF96-4069-B818-94DE676201AE}" srcOrd="0" destOrd="0" presId="urn:microsoft.com/office/officeart/2008/layout/HalfCircleOrganizationChart"/>
    <dgm:cxn modelId="{861C823B-1585-4164-B153-9C2EBB829FBA}" type="presParOf" srcId="{EEC97775-5DB2-4A9B-93B8-3911B900439E}" destId="{D6C52F82-A19B-4CFB-8A83-1C0E5E1842C1}" srcOrd="1" destOrd="0" presId="urn:microsoft.com/office/officeart/2008/layout/HalfCircleOrganizationChart"/>
    <dgm:cxn modelId="{08E1F5C1-9C4B-4497-8DAF-7492057D7C27}" type="presParOf" srcId="{EEC97775-5DB2-4A9B-93B8-3911B900439E}" destId="{DCAF8C9D-AEC4-4EA9-9F61-33D2356C95F5}" srcOrd="2" destOrd="0" presId="urn:microsoft.com/office/officeart/2008/layout/HalfCircleOrganizationChart"/>
    <dgm:cxn modelId="{0FBEF37F-44C4-4AF2-AFAE-4E97215F5D1A}" type="presParOf" srcId="{EEC97775-5DB2-4A9B-93B8-3911B900439E}" destId="{69B82DD9-E21C-4A15-B9BE-07533F40CEB8}" srcOrd="3" destOrd="0" presId="urn:microsoft.com/office/officeart/2008/layout/HalfCircleOrganizationChart"/>
    <dgm:cxn modelId="{591FE0F1-4E9E-4D42-AF28-EF18A1A17669}" type="presParOf" srcId="{A666AC02-44F7-4EFC-A104-9B861D236A58}" destId="{C2CFB367-01BA-4337-B24F-C83B8FFC811D}" srcOrd="1" destOrd="0" presId="urn:microsoft.com/office/officeart/2008/layout/HalfCircleOrganizationChart"/>
    <dgm:cxn modelId="{2B07541B-F949-40E0-8E3D-1E309F5561D8}" type="presParOf" srcId="{A666AC02-44F7-4EFC-A104-9B861D236A58}" destId="{F7BE4804-E386-4501-80F0-1A8AADA52203}" srcOrd="2" destOrd="0" presId="urn:microsoft.com/office/officeart/2008/layout/HalfCircleOrganizationChart"/>
    <dgm:cxn modelId="{7E38EA5B-CC03-4295-BD51-0838390866E6}" type="presParOf" srcId="{A7D4063B-EEA1-4D11-95CB-5E0C4F6D100E}" destId="{636A0BBB-147E-4FC1-A2C3-42819A28CB59}" srcOrd="2" destOrd="0" presId="urn:microsoft.com/office/officeart/2008/layout/HalfCircleOrganizationChart"/>
    <dgm:cxn modelId="{AFDD842B-0205-426D-B1C6-B143DF0F71CF}" type="presParOf" srcId="{A7D4063B-EEA1-4D11-95CB-5E0C4F6D100E}" destId="{6ED58B68-3596-4B34-90F5-9D5E2E64EC70}" srcOrd="3" destOrd="0" presId="urn:microsoft.com/office/officeart/2008/layout/HalfCircleOrganizationChart"/>
    <dgm:cxn modelId="{D48FDD61-39BC-4F98-9794-934994CF3C42}" type="presParOf" srcId="{6ED58B68-3596-4B34-90F5-9D5E2E64EC70}" destId="{ABAA3BF9-E06B-4EBF-A464-0059760F05D6}" srcOrd="0" destOrd="0" presId="urn:microsoft.com/office/officeart/2008/layout/HalfCircleOrganizationChart"/>
    <dgm:cxn modelId="{7CB6B620-F680-417E-88F7-ABFD3FE23BAC}" type="presParOf" srcId="{ABAA3BF9-E06B-4EBF-A464-0059760F05D6}" destId="{93665A07-DF50-4E14-93D7-BD8887BDCE14}" srcOrd="0" destOrd="0" presId="urn:microsoft.com/office/officeart/2008/layout/HalfCircleOrganizationChart"/>
    <dgm:cxn modelId="{FE4AA634-9E72-4543-A6C0-0822D61D2DCA}" type="presParOf" srcId="{ABAA3BF9-E06B-4EBF-A464-0059760F05D6}" destId="{33272BC7-35CE-478D-9EAF-A685314FF7BB}" srcOrd="1" destOrd="0" presId="urn:microsoft.com/office/officeart/2008/layout/HalfCircleOrganizationChart"/>
    <dgm:cxn modelId="{EEF6AB4B-7621-4136-A360-EDF05983B9F3}" type="presParOf" srcId="{ABAA3BF9-E06B-4EBF-A464-0059760F05D6}" destId="{4149D4EF-CB59-4596-B4E5-B61F596AAED9}" srcOrd="2" destOrd="0" presId="urn:microsoft.com/office/officeart/2008/layout/HalfCircleOrganizationChart"/>
    <dgm:cxn modelId="{ADE82103-9139-4144-A877-10E4D03A81A4}" type="presParOf" srcId="{ABAA3BF9-E06B-4EBF-A464-0059760F05D6}" destId="{B392F0DC-34FB-48DB-A785-AEC1A35DDD7B}" srcOrd="3" destOrd="0" presId="urn:microsoft.com/office/officeart/2008/layout/HalfCircleOrganizationChart"/>
    <dgm:cxn modelId="{2AF7E997-634A-4A08-A941-FB677285011C}" type="presParOf" srcId="{6ED58B68-3596-4B34-90F5-9D5E2E64EC70}" destId="{08B183CD-4945-48BF-8EB2-B4A915420F0A}" srcOrd="1" destOrd="0" presId="urn:microsoft.com/office/officeart/2008/layout/HalfCircleOrganizationChart"/>
    <dgm:cxn modelId="{31031456-B4BC-45CF-8BB5-EE3D15EEE04A}" type="presParOf" srcId="{6ED58B68-3596-4B34-90F5-9D5E2E64EC70}" destId="{F5984D6F-1127-4DAD-ACA5-409A5AA62D9F}" srcOrd="2" destOrd="0" presId="urn:microsoft.com/office/officeart/2008/layout/HalfCircleOrganizationChart"/>
    <dgm:cxn modelId="{E76FB47D-65AD-4F3C-979E-827317605335}" type="presParOf" srcId="{A7D4063B-EEA1-4D11-95CB-5E0C4F6D100E}" destId="{852D68DE-E2CB-4020-BF49-3062D98B9581}" srcOrd="4" destOrd="0" presId="urn:microsoft.com/office/officeart/2008/layout/HalfCircleOrganizationChart"/>
    <dgm:cxn modelId="{ABFE73F9-1644-469B-B08F-F90E423C69B6}" type="presParOf" srcId="{A7D4063B-EEA1-4D11-95CB-5E0C4F6D100E}" destId="{E71EB927-BED3-4955-9E47-33A0C84B6041}" srcOrd="5" destOrd="0" presId="urn:microsoft.com/office/officeart/2008/layout/HalfCircleOrganizationChart"/>
    <dgm:cxn modelId="{A23C079A-99BD-4BFC-A8F5-7FBC47FA0B5A}" type="presParOf" srcId="{E71EB927-BED3-4955-9E47-33A0C84B6041}" destId="{76DF2285-2B37-4214-9547-C61206FC8B72}" srcOrd="0" destOrd="0" presId="urn:microsoft.com/office/officeart/2008/layout/HalfCircleOrganizationChart"/>
    <dgm:cxn modelId="{ED9E770E-566F-468F-BEB3-1FB5B3479292}" type="presParOf" srcId="{76DF2285-2B37-4214-9547-C61206FC8B72}" destId="{970D02F1-664E-4E63-905B-099B82B3C430}" srcOrd="0" destOrd="0" presId="urn:microsoft.com/office/officeart/2008/layout/HalfCircleOrganizationChart"/>
    <dgm:cxn modelId="{C8BC6FA0-87EB-43C5-ADAD-5F069E02FE20}" type="presParOf" srcId="{76DF2285-2B37-4214-9547-C61206FC8B72}" destId="{BFF878FC-FB2A-4A9E-B36B-94CF073A3C5B}" srcOrd="1" destOrd="0" presId="urn:microsoft.com/office/officeart/2008/layout/HalfCircleOrganizationChart"/>
    <dgm:cxn modelId="{91F4AF61-B7F8-428A-9B59-F1C68C48E941}" type="presParOf" srcId="{76DF2285-2B37-4214-9547-C61206FC8B72}" destId="{4D51431C-617E-492F-AA9A-8E3B187FB5D6}" srcOrd="2" destOrd="0" presId="urn:microsoft.com/office/officeart/2008/layout/HalfCircleOrganizationChart"/>
    <dgm:cxn modelId="{2AE604C9-5B8A-4B2D-BB9E-BB3203BC9664}" type="presParOf" srcId="{76DF2285-2B37-4214-9547-C61206FC8B72}" destId="{F6A4BCCF-24C6-4C66-9905-04D3B8F86B35}" srcOrd="3" destOrd="0" presId="urn:microsoft.com/office/officeart/2008/layout/HalfCircleOrganizationChart"/>
    <dgm:cxn modelId="{7077CE71-AA3A-4F83-8CDB-02C0A63F6B83}" type="presParOf" srcId="{E71EB927-BED3-4955-9E47-33A0C84B6041}" destId="{8A82998D-BC4C-4C78-88B8-090D57F70242}" srcOrd="1" destOrd="0" presId="urn:microsoft.com/office/officeart/2008/layout/HalfCircleOrganizationChart"/>
    <dgm:cxn modelId="{0D9CE320-65BC-484E-AF7C-1678649340AC}" type="presParOf" srcId="{E71EB927-BED3-4955-9E47-33A0C84B6041}" destId="{C4411B3F-AE98-43CF-AD78-11197E2A40CA}" srcOrd="2" destOrd="0" presId="urn:microsoft.com/office/officeart/2008/layout/HalfCircleOrganizationChart"/>
    <dgm:cxn modelId="{20C9283B-F0B8-4E43-BBA4-7F594A49BDD2}" type="presParOf" srcId="{3B087EB7-1F7C-4F50-9660-E15FAC4689F2}" destId="{EEF35651-E501-49ED-847F-493FE95B38C0}" srcOrd="2" destOrd="0" presId="urn:microsoft.com/office/officeart/2008/layout/HalfCircleOrganizationChart"/>
  </dgm:cxnLst>
  <dgm:bg/>
  <dgm:whole/>
  <dgm:extLst>
    <a:ext uri="http://schemas.microsoft.com/office/drawing/2008/diagram">
      <dsp:dataModelExt xmlns:dsp="http://schemas.microsoft.com/office/drawing/2008/diagram" relId="rId22"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F895C345-6A5D-4C8A-BC73-5B98717C572A}" type="doc">
      <dgm:prSet loTypeId="urn:microsoft.com/office/officeart/2008/layout/HalfCircleOrganizationChart" loCatId="hierarchy" qsTypeId="urn:microsoft.com/office/officeart/2005/8/quickstyle/simple1" qsCatId="simple" csTypeId="urn:microsoft.com/office/officeart/2005/8/colors/accent0_2" csCatId="mainScheme" phldr="1"/>
      <dgm:spPr/>
      <dgm:t>
        <a:bodyPr/>
        <a:lstStyle/>
        <a:p>
          <a:endParaRPr lang="en-US"/>
        </a:p>
      </dgm:t>
    </dgm:pt>
    <dgm:pt modelId="{0464945F-C679-4040-A869-FAD759DCDB54}">
      <dgm:prSet phldrT="[Text]"/>
      <dgm:spPr/>
      <dgm:t>
        <a:bodyPr/>
        <a:lstStyle/>
        <a:p>
          <a:r>
            <a:rPr lang="en-US"/>
            <a:t>Economic</a:t>
          </a:r>
        </a:p>
      </dgm:t>
    </dgm:pt>
    <dgm:pt modelId="{66AC02EB-47B6-4414-A61E-0FB7A4FEFDC3}" type="parTrans" cxnId="{46170E89-A745-4A8C-AB5A-01B548C5420F}">
      <dgm:prSet/>
      <dgm:spPr/>
      <dgm:t>
        <a:bodyPr/>
        <a:lstStyle/>
        <a:p>
          <a:endParaRPr lang="en-US"/>
        </a:p>
      </dgm:t>
    </dgm:pt>
    <dgm:pt modelId="{62F3D08A-4720-4883-9EE8-96ACB6F8E0E7}" type="sibTrans" cxnId="{46170E89-A745-4A8C-AB5A-01B548C5420F}">
      <dgm:prSet/>
      <dgm:spPr/>
      <dgm:t>
        <a:bodyPr/>
        <a:lstStyle/>
        <a:p>
          <a:endParaRPr lang="en-US"/>
        </a:p>
      </dgm:t>
    </dgm:pt>
    <dgm:pt modelId="{9DBD3114-C514-4041-8911-B0BAE07E38A9}">
      <dgm:prSet phldrT="[Text]"/>
      <dgm:spPr/>
      <dgm:t>
        <a:bodyPr/>
        <a:lstStyle/>
        <a:p>
          <a:r>
            <a:rPr lang="en-US"/>
            <a:t>Global trends</a:t>
          </a:r>
        </a:p>
      </dgm:t>
    </dgm:pt>
    <dgm:pt modelId="{4CEDE98F-8A5A-4F54-B67B-F43C3A9CBBB7}" type="parTrans" cxnId="{938FD95A-B1B6-41B4-8814-551F7D82BE67}">
      <dgm:prSet/>
      <dgm:spPr/>
      <dgm:t>
        <a:bodyPr/>
        <a:lstStyle/>
        <a:p>
          <a:endParaRPr lang="en-US"/>
        </a:p>
      </dgm:t>
    </dgm:pt>
    <dgm:pt modelId="{7E765A22-1DAB-48DB-84C8-AFD759806AD6}" type="sibTrans" cxnId="{938FD95A-B1B6-41B4-8814-551F7D82BE67}">
      <dgm:prSet/>
      <dgm:spPr/>
      <dgm:t>
        <a:bodyPr/>
        <a:lstStyle/>
        <a:p>
          <a:endParaRPr lang="en-US"/>
        </a:p>
      </dgm:t>
    </dgm:pt>
    <dgm:pt modelId="{68C00267-34A4-45CA-956E-BE33A2E740CC}">
      <dgm:prSet phldrT="[Text]"/>
      <dgm:spPr/>
      <dgm:t>
        <a:bodyPr/>
        <a:lstStyle/>
        <a:p>
          <a:r>
            <a:rPr lang="en-US"/>
            <a:t>Market standard</a:t>
          </a:r>
        </a:p>
      </dgm:t>
    </dgm:pt>
    <dgm:pt modelId="{40FB83CC-4839-4C8A-9F0B-A4A6DA27A0EB}" type="parTrans" cxnId="{1C805100-AD61-40D3-9E11-5DCF895EE0C7}">
      <dgm:prSet/>
      <dgm:spPr/>
      <dgm:t>
        <a:bodyPr/>
        <a:lstStyle/>
        <a:p>
          <a:endParaRPr lang="en-US"/>
        </a:p>
      </dgm:t>
    </dgm:pt>
    <dgm:pt modelId="{1AC97282-24B3-479B-B066-2A50910701AA}" type="sibTrans" cxnId="{1C805100-AD61-40D3-9E11-5DCF895EE0C7}">
      <dgm:prSet/>
      <dgm:spPr/>
      <dgm:t>
        <a:bodyPr/>
        <a:lstStyle/>
        <a:p>
          <a:endParaRPr lang="en-US"/>
        </a:p>
      </dgm:t>
    </dgm:pt>
    <dgm:pt modelId="{5162D63B-009C-4DB0-8916-4469FD6CC547}">
      <dgm:prSet phldrT="[Text]"/>
      <dgm:spPr/>
      <dgm:t>
        <a:bodyPr/>
        <a:lstStyle/>
        <a:p>
          <a:r>
            <a:rPr lang="en-US"/>
            <a:t>Competition</a:t>
          </a:r>
        </a:p>
      </dgm:t>
    </dgm:pt>
    <dgm:pt modelId="{8B5E7B8E-8DF2-4ED0-AD48-70F894987422}" type="parTrans" cxnId="{05D3FD8B-4EEA-4A81-A193-7ECB842260F8}">
      <dgm:prSet/>
      <dgm:spPr/>
      <dgm:t>
        <a:bodyPr/>
        <a:lstStyle/>
        <a:p>
          <a:endParaRPr lang="en-US"/>
        </a:p>
      </dgm:t>
    </dgm:pt>
    <dgm:pt modelId="{CEC23DEE-C800-4D3A-AD5F-25D432615427}" type="sibTrans" cxnId="{05D3FD8B-4EEA-4A81-A193-7ECB842260F8}">
      <dgm:prSet/>
      <dgm:spPr/>
      <dgm:t>
        <a:bodyPr/>
        <a:lstStyle/>
        <a:p>
          <a:endParaRPr lang="en-US"/>
        </a:p>
      </dgm:t>
    </dgm:pt>
    <dgm:pt modelId="{EAA93CE6-4AFC-467F-9008-9B53758C90E5}" type="pres">
      <dgm:prSet presAssocID="{F895C345-6A5D-4C8A-BC73-5B98717C572A}" presName="Name0" presStyleCnt="0">
        <dgm:presLayoutVars>
          <dgm:orgChart val="1"/>
          <dgm:chPref val="1"/>
          <dgm:dir/>
          <dgm:animOne val="branch"/>
          <dgm:animLvl val="lvl"/>
          <dgm:resizeHandles/>
        </dgm:presLayoutVars>
      </dgm:prSet>
      <dgm:spPr/>
    </dgm:pt>
    <dgm:pt modelId="{406DD7B3-21AA-419F-A061-8C55531FBC37}" type="pres">
      <dgm:prSet presAssocID="{0464945F-C679-4040-A869-FAD759DCDB54}" presName="hierRoot1" presStyleCnt="0">
        <dgm:presLayoutVars>
          <dgm:hierBranch val="init"/>
        </dgm:presLayoutVars>
      </dgm:prSet>
      <dgm:spPr/>
    </dgm:pt>
    <dgm:pt modelId="{D620AE73-3C0A-46F9-8BDC-A7AA351D10A3}" type="pres">
      <dgm:prSet presAssocID="{0464945F-C679-4040-A869-FAD759DCDB54}" presName="rootComposite1" presStyleCnt="0"/>
      <dgm:spPr/>
    </dgm:pt>
    <dgm:pt modelId="{5DC3B23F-B744-44E4-B0B1-C8B45219DAE7}" type="pres">
      <dgm:prSet presAssocID="{0464945F-C679-4040-A869-FAD759DCDB54}" presName="rootText1" presStyleLbl="alignAcc1" presStyleIdx="0" presStyleCnt="0">
        <dgm:presLayoutVars>
          <dgm:chPref val="3"/>
        </dgm:presLayoutVars>
      </dgm:prSet>
      <dgm:spPr/>
    </dgm:pt>
    <dgm:pt modelId="{035B2516-6173-414B-BAA2-C8CB4DE6A928}" type="pres">
      <dgm:prSet presAssocID="{0464945F-C679-4040-A869-FAD759DCDB54}" presName="topArc1" presStyleLbl="parChTrans1D1" presStyleIdx="0" presStyleCnt="8"/>
      <dgm:spPr/>
    </dgm:pt>
    <dgm:pt modelId="{31EE3FEC-E221-4144-9F8C-30381CF11262}" type="pres">
      <dgm:prSet presAssocID="{0464945F-C679-4040-A869-FAD759DCDB54}" presName="bottomArc1" presStyleLbl="parChTrans1D1" presStyleIdx="1" presStyleCnt="8"/>
      <dgm:spPr/>
    </dgm:pt>
    <dgm:pt modelId="{7E8E51D4-3F02-40D1-8A8C-3A1C0605B3D7}" type="pres">
      <dgm:prSet presAssocID="{0464945F-C679-4040-A869-FAD759DCDB54}" presName="topConnNode1" presStyleLbl="node1" presStyleIdx="0" presStyleCnt="0"/>
      <dgm:spPr/>
    </dgm:pt>
    <dgm:pt modelId="{7A4773F8-A4C0-48BD-89E7-E0023F814108}" type="pres">
      <dgm:prSet presAssocID="{0464945F-C679-4040-A869-FAD759DCDB54}" presName="hierChild2" presStyleCnt="0"/>
      <dgm:spPr/>
    </dgm:pt>
    <dgm:pt modelId="{E623933D-C486-480F-991C-2C337D55F039}" type="pres">
      <dgm:prSet presAssocID="{4CEDE98F-8A5A-4F54-B67B-F43C3A9CBBB7}" presName="Name28" presStyleLbl="parChTrans1D2" presStyleIdx="0" presStyleCnt="3"/>
      <dgm:spPr/>
    </dgm:pt>
    <dgm:pt modelId="{0988A3F3-5244-4C0B-9025-62F8E9C71D0E}" type="pres">
      <dgm:prSet presAssocID="{9DBD3114-C514-4041-8911-B0BAE07E38A9}" presName="hierRoot2" presStyleCnt="0">
        <dgm:presLayoutVars>
          <dgm:hierBranch val="init"/>
        </dgm:presLayoutVars>
      </dgm:prSet>
      <dgm:spPr/>
    </dgm:pt>
    <dgm:pt modelId="{F87D9BBC-BCE7-4F09-A189-1B12A8C0DA32}" type="pres">
      <dgm:prSet presAssocID="{9DBD3114-C514-4041-8911-B0BAE07E38A9}" presName="rootComposite2" presStyleCnt="0"/>
      <dgm:spPr/>
    </dgm:pt>
    <dgm:pt modelId="{5CB2E83D-1A65-4AF1-A548-3AD3B533CBD5}" type="pres">
      <dgm:prSet presAssocID="{9DBD3114-C514-4041-8911-B0BAE07E38A9}" presName="rootText2" presStyleLbl="alignAcc1" presStyleIdx="0" presStyleCnt="0">
        <dgm:presLayoutVars>
          <dgm:chPref val="3"/>
        </dgm:presLayoutVars>
      </dgm:prSet>
      <dgm:spPr/>
    </dgm:pt>
    <dgm:pt modelId="{CD0BE838-9F43-4211-9DEA-7AA18C0B737B}" type="pres">
      <dgm:prSet presAssocID="{9DBD3114-C514-4041-8911-B0BAE07E38A9}" presName="topArc2" presStyleLbl="parChTrans1D1" presStyleIdx="2" presStyleCnt="8"/>
      <dgm:spPr/>
    </dgm:pt>
    <dgm:pt modelId="{776394A7-4AD0-4C1E-9BF9-727E63F7F7EB}" type="pres">
      <dgm:prSet presAssocID="{9DBD3114-C514-4041-8911-B0BAE07E38A9}" presName="bottomArc2" presStyleLbl="parChTrans1D1" presStyleIdx="3" presStyleCnt="8"/>
      <dgm:spPr/>
    </dgm:pt>
    <dgm:pt modelId="{BFAEAFA8-7853-4DA2-991E-5B36F302EE2B}" type="pres">
      <dgm:prSet presAssocID="{9DBD3114-C514-4041-8911-B0BAE07E38A9}" presName="topConnNode2" presStyleLbl="node2" presStyleIdx="0" presStyleCnt="0"/>
      <dgm:spPr/>
    </dgm:pt>
    <dgm:pt modelId="{DB7CAD7E-BAAE-4892-8704-E491500E56D3}" type="pres">
      <dgm:prSet presAssocID="{9DBD3114-C514-4041-8911-B0BAE07E38A9}" presName="hierChild4" presStyleCnt="0"/>
      <dgm:spPr/>
    </dgm:pt>
    <dgm:pt modelId="{7B241DC5-68F5-49E1-93BB-E4639F2484B7}" type="pres">
      <dgm:prSet presAssocID="{9DBD3114-C514-4041-8911-B0BAE07E38A9}" presName="hierChild5" presStyleCnt="0"/>
      <dgm:spPr/>
    </dgm:pt>
    <dgm:pt modelId="{EE757A39-9278-4B2C-AE24-BC9A970ADCAA}" type="pres">
      <dgm:prSet presAssocID="{40FB83CC-4839-4C8A-9F0B-A4A6DA27A0EB}" presName="Name28" presStyleLbl="parChTrans1D2" presStyleIdx="1" presStyleCnt="3"/>
      <dgm:spPr/>
    </dgm:pt>
    <dgm:pt modelId="{DB7FDB79-8432-4D2E-B704-672B7F50BDB0}" type="pres">
      <dgm:prSet presAssocID="{68C00267-34A4-45CA-956E-BE33A2E740CC}" presName="hierRoot2" presStyleCnt="0">
        <dgm:presLayoutVars>
          <dgm:hierBranch val="init"/>
        </dgm:presLayoutVars>
      </dgm:prSet>
      <dgm:spPr/>
    </dgm:pt>
    <dgm:pt modelId="{4CD3957C-A2B4-4BE7-9142-92A9576C4B14}" type="pres">
      <dgm:prSet presAssocID="{68C00267-34A4-45CA-956E-BE33A2E740CC}" presName="rootComposite2" presStyleCnt="0"/>
      <dgm:spPr/>
    </dgm:pt>
    <dgm:pt modelId="{A15CE760-AC86-4FFF-86A9-3A5C2E7B823C}" type="pres">
      <dgm:prSet presAssocID="{68C00267-34A4-45CA-956E-BE33A2E740CC}" presName="rootText2" presStyleLbl="alignAcc1" presStyleIdx="0" presStyleCnt="0">
        <dgm:presLayoutVars>
          <dgm:chPref val="3"/>
        </dgm:presLayoutVars>
      </dgm:prSet>
      <dgm:spPr/>
    </dgm:pt>
    <dgm:pt modelId="{3012D440-CDE1-4D91-BF88-40A911927753}" type="pres">
      <dgm:prSet presAssocID="{68C00267-34A4-45CA-956E-BE33A2E740CC}" presName="topArc2" presStyleLbl="parChTrans1D1" presStyleIdx="4" presStyleCnt="8"/>
      <dgm:spPr/>
    </dgm:pt>
    <dgm:pt modelId="{276DD7D7-0383-4423-BF19-A960894982D1}" type="pres">
      <dgm:prSet presAssocID="{68C00267-34A4-45CA-956E-BE33A2E740CC}" presName="bottomArc2" presStyleLbl="parChTrans1D1" presStyleIdx="5" presStyleCnt="8"/>
      <dgm:spPr/>
    </dgm:pt>
    <dgm:pt modelId="{810E409C-1EAD-46E1-A39D-F2AE38C5460C}" type="pres">
      <dgm:prSet presAssocID="{68C00267-34A4-45CA-956E-BE33A2E740CC}" presName="topConnNode2" presStyleLbl="node2" presStyleIdx="0" presStyleCnt="0"/>
      <dgm:spPr/>
    </dgm:pt>
    <dgm:pt modelId="{78CE7354-F47A-4284-9919-114B09114B89}" type="pres">
      <dgm:prSet presAssocID="{68C00267-34A4-45CA-956E-BE33A2E740CC}" presName="hierChild4" presStyleCnt="0"/>
      <dgm:spPr/>
    </dgm:pt>
    <dgm:pt modelId="{71312DD7-36CF-4A92-959F-0BD856A4E827}" type="pres">
      <dgm:prSet presAssocID="{68C00267-34A4-45CA-956E-BE33A2E740CC}" presName="hierChild5" presStyleCnt="0"/>
      <dgm:spPr/>
    </dgm:pt>
    <dgm:pt modelId="{9BE061FE-845B-4F1B-8CA5-B1C38944A9B0}" type="pres">
      <dgm:prSet presAssocID="{8B5E7B8E-8DF2-4ED0-AD48-70F894987422}" presName="Name28" presStyleLbl="parChTrans1D2" presStyleIdx="2" presStyleCnt="3"/>
      <dgm:spPr/>
    </dgm:pt>
    <dgm:pt modelId="{17ACEB67-1D73-4DEF-9AB8-8122D55E8C80}" type="pres">
      <dgm:prSet presAssocID="{5162D63B-009C-4DB0-8916-4469FD6CC547}" presName="hierRoot2" presStyleCnt="0">
        <dgm:presLayoutVars>
          <dgm:hierBranch val="init"/>
        </dgm:presLayoutVars>
      </dgm:prSet>
      <dgm:spPr/>
    </dgm:pt>
    <dgm:pt modelId="{BD148357-CF39-4E9B-80ED-75916FFA3FEB}" type="pres">
      <dgm:prSet presAssocID="{5162D63B-009C-4DB0-8916-4469FD6CC547}" presName="rootComposite2" presStyleCnt="0"/>
      <dgm:spPr/>
    </dgm:pt>
    <dgm:pt modelId="{D5883C19-8E46-49E1-ACBA-1F047D7A7E7E}" type="pres">
      <dgm:prSet presAssocID="{5162D63B-009C-4DB0-8916-4469FD6CC547}" presName="rootText2" presStyleLbl="alignAcc1" presStyleIdx="0" presStyleCnt="0">
        <dgm:presLayoutVars>
          <dgm:chPref val="3"/>
        </dgm:presLayoutVars>
      </dgm:prSet>
      <dgm:spPr/>
    </dgm:pt>
    <dgm:pt modelId="{4E664C08-9CAE-4275-AF4A-037D0B5C7CC5}" type="pres">
      <dgm:prSet presAssocID="{5162D63B-009C-4DB0-8916-4469FD6CC547}" presName="topArc2" presStyleLbl="parChTrans1D1" presStyleIdx="6" presStyleCnt="8"/>
      <dgm:spPr/>
    </dgm:pt>
    <dgm:pt modelId="{54F092C9-1A24-4D92-AC5D-C1CF7D8A1939}" type="pres">
      <dgm:prSet presAssocID="{5162D63B-009C-4DB0-8916-4469FD6CC547}" presName="bottomArc2" presStyleLbl="parChTrans1D1" presStyleIdx="7" presStyleCnt="8"/>
      <dgm:spPr/>
    </dgm:pt>
    <dgm:pt modelId="{CDF9E2BE-EAB2-450D-9BE4-D80F06A3E31E}" type="pres">
      <dgm:prSet presAssocID="{5162D63B-009C-4DB0-8916-4469FD6CC547}" presName="topConnNode2" presStyleLbl="node2" presStyleIdx="0" presStyleCnt="0"/>
      <dgm:spPr/>
    </dgm:pt>
    <dgm:pt modelId="{428DC4D8-C0BF-4D79-8B70-1FF5AD819893}" type="pres">
      <dgm:prSet presAssocID="{5162D63B-009C-4DB0-8916-4469FD6CC547}" presName="hierChild4" presStyleCnt="0"/>
      <dgm:spPr/>
    </dgm:pt>
    <dgm:pt modelId="{5E439CE6-31A7-444B-8A9B-CCED619AC719}" type="pres">
      <dgm:prSet presAssocID="{5162D63B-009C-4DB0-8916-4469FD6CC547}" presName="hierChild5" presStyleCnt="0"/>
      <dgm:spPr/>
    </dgm:pt>
    <dgm:pt modelId="{DB002386-45A8-49E7-983F-3CECB90138B9}" type="pres">
      <dgm:prSet presAssocID="{0464945F-C679-4040-A869-FAD759DCDB54}" presName="hierChild3" presStyleCnt="0"/>
      <dgm:spPr/>
    </dgm:pt>
  </dgm:ptLst>
  <dgm:cxnLst>
    <dgm:cxn modelId="{1C805100-AD61-40D3-9E11-5DCF895EE0C7}" srcId="{0464945F-C679-4040-A869-FAD759DCDB54}" destId="{68C00267-34A4-45CA-956E-BE33A2E740CC}" srcOrd="1" destOrd="0" parTransId="{40FB83CC-4839-4C8A-9F0B-A4A6DA27A0EB}" sibTransId="{1AC97282-24B3-479B-B066-2A50910701AA}"/>
    <dgm:cxn modelId="{6E27522D-7892-4352-82CF-A87837B26891}" type="presOf" srcId="{8B5E7B8E-8DF2-4ED0-AD48-70F894987422}" destId="{9BE061FE-845B-4F1B-8CA5-B1C38944A9B0}" srcOrd="0" destOrd="0" presId="urn:microsoft.com/office/officeart/2008/layout/HalfCircleOrganizationChart"/>
    <dgm:cxn modelId="{AE8AED2F-66AA-48B3-919B-50D3E8A8EBDB}" type="presOf" srcId="{0464945F-C679-4040-A869-FAD759DCDB54}" destId="{7E8E51D4-3F02-40D1-8A8C-3A1C0605B3D7}" srcOrd="1" destOrd="0" presId="urn:microsoft.com/office/officeart/2008/layout/HalfCircleOrganizationChart"/>
    <dgm:cxn modelId="{41F6F93B-2A7D-4324-A942-3F2D661AFEE2}" type="presOf" srcId="{F895C345-6A5D-4C8A-BC73-5B98717C572A}" destId="{EAA93CE6-4AFC-467F-9008-9B53758C90E5}" srcOrd="0" destOrd="0" presId="urn:microsoft.com/office/officeart/2008/layout/HalfCircleOrganizationChart"/>
    <dgm:cxn modelId="{4051A045-6CA5-4C81-A555-9739C4608AD2}" type="presOf" srcId="{0464945F-C679-4040-A869-FAD759DCDB54}" destId="{5DC3B23F-B744-44E4-B0B1-C8B45219DAE7}" srcOrd="0" destOrd="0" presId="urn:microsoft.com/office/officeart/2008/layout/HalfCircleOrganizationChart"/>
    <dgm:cxn modelId="{9C02C853-A72D-48F0-A1EE-7353FE274CBE}" type="presOf" srcId="{40FB83CC-4839-4C8A-9F0B-A4A6DA27A0EB}" destId="{EE757A39-9278-4B2C-AE24-BC9A970ADCAA}" srcOrd="0" destOrd="0" presId="urn:microsoft.com/office/officeart/2008/layout/HalfCircleOrganizationChart"/>
    <dgm:cxn modelId="{938FD95A-B1B6-41B4-8814-551F7D82BE67}" srcId="{0464945F-C679-4040-A869-FAD759DCDB54}" destId="{9DBD3114-C514-4041-8911-B0BAE07E38A9}" srcOrd="0" destOrd="0" parTransId="{4CEDE98F-8A5A-4F54-B67B-F43C3A9CBBB7}" sibTransId="{7E765A22-1DAB-48DB-84C8-AFD759806AD6}"/>
    <dgm:cxn modelId="{7F44456F-525F-4A13-B436-F85331BE03DA}" type="presOf" srcId="{9DBD3114-C514-4041-8911-B0BAE07E38A9}" destId="{BFAEAFA8-7853-4DA2-991E-5B36F302EE2B}" srcOrd="1" destOrd="0" presId="urn:microsoft.com/office/officeart/2008/layout/HalfCircleOrganizationChart"/>
    <dgm:cxn modelId="{38C1B06F-E0EB-4C00-96F7-76A994635EBB}" type="presOf" srcId="{4CEDE98F-8A5A-4F54-B67B-F43C3A9CBBB7}" destId="{E623933D-C486-480F-991C-2C337D55F039}" srcOrd="0" destOrd="0" presId="urn:microsoft.com/office/officeart/2008/layout/HalfCircleOrganizationChart"/>
    <dgm:cxn modelId="{46170E89-A745-4A8C-AB5A-01B548C5420F}" srcId="{F895C345-6A5D-4C8A-BC73-5B98717C572A}" destId="{0464945F-C679-4040-A869-FAD759DCDB54}" srcOrd="0" destOrd="0" parTransId="{66AC02EB-47B6-4414-A61E-0FB7A4FEFDC3}" sibTransId="{62F3D08A-4720-4883-9EE8-96ACB6F8E0E7}"/>
    <dgm:cxn modelId="{05D3FD8B-4EEA-4A81-A193-7ECB842260F8}" srcId="{0464945F-C679-4040-A869-FAD759DCDB54}" destId="{5162D63B-009C-4DB0-8916-4469FD6CC547}" srcOrd="2" destOrd="0" parTransId="{8B5E7B8E-8DF2-4ED0-AD48-70F894987422}" sibTransId="{CEC23DEE-C800-4D3A-AD5F-25D432615427}"/>
    <dgm:cxn modelId="{F178BE91-55C6-4EF0-AF2A-25A8AC3AB0DC}" type="presOf" srcId="{5162D63B-009C-4DB0-8916-4469FD6CC547}" destId="{D5883C19-8E46-49E1-ACBA-1F047D7A7E7E}" srcOrd="0" destOrd="0" presId="urn:microsoft.com/office/officeart/2008/layout/HalfCircleOrganizationChart"/>
    <dgm:cxn modelId="{5EE6B899-6A6B-4C48-887A-55903FEC81C2}" type="presOf" srcId="{5162D63B-009C-4DB0-8916-4469FD6CC547}" destId="{CDF9E2BE-EAB2-450D-9BE4-D80F06A3E31E}" srcOrd="1" destOrd="0" presId="urn:microsoft.com/office/officeart/2008/layout/HalfCircleOrganizationChart"/>
    <dgm:cxn modelId="{C55FAFC3-6FAC-4B5C-B1F9-C1BE9A2D3DEF}" type="presOf" srcId="{9DBD3114-C514-4041-8911-B0BAE07E38A9}" destId="{5CB2E83D-1A65-4AF1-A548-3AD3B533CBD5}" srcOrd="0" destOrd="0" presId="urn:microsoft.com/office/officeart/2008/layout/HalfCircleOrganizationChart"/>
    <dgm:cxn modelId="{CBBFE0D4-95B7-4A69-88B1-F604F2E70B20}" type="presOf" srcId="{68C00267-34A4-45CA-956E-BE33A2E740CC}" destId="{A15CE760-AC86-4FFF-86A9-3A5C2E7B823C}" srcOrd="0" destOrd="0" presId="urn:microsoft.com/office/officeart/2008/layout/HalfCircleOrganizationChart"/>
    <dgm:cxn modelId="{FCAB6CF3-A99E-4976-9ED9-0BCB08362DC1}" type="presOf" srcId="{68C00267-34A4-45CA-956E-BE33A2E740CC}" destId="{810E409C-1EAD-46E1-A39D-F2AE38C5460C}" srcOrd="1" destOrd="0" presId="urn:microsoft.com/office/officeart/2008/layout/HalfCircleOrganizationChart"/>
    <dgm:cxn modelId="{9B0CC6B9-2E13-4797-9F82-ACCB947632B6}" type="presParOf" srcId="{EAA93CE6-4AFC-467F-9008-9B53758C90E5}" destId="{406DD7B3-21AA-419F-A061-8C55531FBC37}" srcOrd="0" destOrd="0" presId="urn:microsoft.com/office/officeart/2008/layout/HalfCircleOrganizationChart"/>
    <dgm:cxn modelId="{F9D7B7D5-5D22-4533-886D-BC2CD56B807C}" type="presParOf" srcId="{406DD7B3-21AA-419F-A061-8C55531FBC37}" destId="{D620AE73-3C0A-46F9-8BDC-A7AA351D10A3}" srcOrd="0" destOrd="0" presId="urn:microsoft.com/office/officeart/2008/layout/HalfCircleOrganizationChart"/>
    <dgm:cxn modelId="{6CFC265E-B77D-4451-B56A-C26A9C8E1CE9}" type="presParOf" srcId="{D620AE73-3C0A-46F9-8BDC-A7AA351D10A3}" destId="{5DC3B23F-B744-44E4-B0B1-C8B45219DAE7}" srcOrd="0" destOrd="0" presId="urn:microsoft.com/office/officeart/2008/layout/HalfCircleOrganizationChart"/>
    <dgm:cxn modelId="{3CFC46A2-7BD1-40DE-8E4B-DF028C22DEF1}" type="presParOf" srcId="{D620AE73-3C0A-46F9-8BDC-A7AA351D10A3}" destId="{035B2516-6173-414B-BAA2-C8CB4DE6A928}" srcOrd="1" destOrd="0" presId="urn:microsoft.com/office/officeart/2008/layout/HalfCircleOrganizationChart"/>
    <dgm:cxn modelId="{4188463B-574F-43CC-A017-242C1622364D}" type="presParOf" srcId="{D620AE73-3C0A-46F9-8BDC-A7AA351D10A3}" destId="{31EE3FEC-E221-4144-9F8C-30381CF11262}" srcOrd="2" destOrd="0" presId="urn:microsoft.com/office/officeart/2008/layout/HalfCircleOrganizationChart"/>
    <dgm:cxn modelId="{01997A9C-E6E8-4387-A6D5-072BB9340A3F}" type="presParOf" srcId="{D620AE73-3C0A-46F9-8BDC-A7AA351D10A3}" destId="{7E8E51D4-3F02-40D1-8A8C-3A1C0605B3D7}" srcOrd="3" destOrd="0" presId="urn:microsoft.com/office/officeart/2008/layout/HalfCircleOrganizationChart"/>
    <dgm:cxn modelId="{44BBEE64-E1BA-466E-8A5A-0C9AF7FF8C53}" type="presParOf" srcId="{406DD7B3-21AA-419F-A061-8C55531FBC37}" destId="{7A4773F8-A4C0-48BD-89E7-E0023F814108}" srcOrd="1" destOrd="0" presId="urn:microsoft.com/office/officeart/2008/layout/HalfCircleOrganizationChart"/>
    <dgm:cxn modelId="{144C580D-E9E3-4AD4-9BDF-DB42E4F14FE7}" type="presParOf" srcId="{7A4773F8-A4C0-48BD-89E7-E0023F814108}" destId="{E623933D-C486-480F-991C-2C337D55F039}" srcOrd="0" destOrd="0" presId="urn:microsoft.com/office/officeart/2008/layout/HalfCircleOrganizationChart"/>
    <dgm:cxn modelId="{5661A85B-2583-4922-BEC0-C30321946F2F}" type="presParOf" srcId="{7A4773F8-A4C0-48BD-89E7-E0023F814108}" destId="{0988A3F3-5244-4C0B-9025-62F8E9C71D0E}" srcOrd="1" destOrd="0" presId="urn:microsoft.com/office/officeart/2008/layout/HalfCircleOrganizationChart"/>
    <dgm:cxn modelId="{48A4C8FF-C062-46A1-B9DC-F32E48B353E7}" type="presParOf" srcId="{0988A3F3-5244-4C0B-9025-62F8E9C71D0E}" destId="{F87D9BBC-BCE7-4F09-A189-1B12A8C0DA32}" srcOrd="0" destOrd="0" presId="urn:microsoft.com/office/officeart/2008/layout/HalfCircleOrganizationChart"/>
    <dgm:cxn modelId="{284BB492-2514-457A-A330-6ADF51D3F22B}" type="presParOf" srcId="{F87D9BBC-BCE7-4F09-A189-1B12A8C0DA32}" destId="{5CB2E83D-1A65-4AF1-A548-3AD3B533CBD5}" srcOrd="0" destOrd="0" presId="urn:microsoft.com/office/officeart/2008/layout/HalfCircleOrganizationChart"/>
    <dgm:cxn modelId="{3E58A3B8-5BE4-43B3-B421-B980A908FD09}" type="presParOf" srcId="{F87D9BBC-BCE7-4F09-A189-1B12A8C0DA32}" destId="{CD0BE838-9F43-4211-9DEA-7AA18C0B737B}" srcOrd="1" destOrd="0" presId="urn:microsoft.com/office/officeart/2008/layout/HalfCircleOrganizationChart"/>
    <dgm:cxn modelId="{E8D4C7E8-34E7-46D3-BD8F-F4129EDCB5DC}" type="presParOf" srcId="{F87D9BBC-BCE7-4F09-A189-1B12A8C0DA32}" destId="{776394A7-4AD0-4C1E-9BF9-727E63F7F7EB}" srcOrd="2" destOrd="0" presId="urn:microsoft.com/office/officeart/2008/layout/HalfCircleOrganizationChart"/>
    <dgm:cxn modelId="{BDBBA808-2FC4-430B-B4E6-3EE0F1A4199C}" type="presParOf" srcId="{F87D9BBC-BCE7-4F09-A189-1B12A8C0DA32}" destId="{BFAEAFA8-7853-4DA2-991E-5B36F302EE2B}" srcOrd="3" destOrd="0" presId="urn:microsoft.com/office/officeart/2008/layout/HalfCircleOrganizationChart"/>
    <dgm:cxn modelId="{6FF4F76B-EC11-4B08-AFB3-F88740CDACD2}" type="presParOf" srcId="{0988A3F3-5244-4C0B-9025-62F8E9C71D0E}" destId="{DB7CAD7E-BAAE-4892-8704-E491500E56D3}" srcOrd="1" destOrd="0" presId="urn:microsoft.com/office/officeart/2008/layout/HalfCircleOrganizationChart"/>
    <dgm:cxn modelId="{A6BA6A3E-31C6-467F-893D-EE839E3552D4}" type="presParOf" srcId="{0988A3F3-5244-4C0B-9025-62F8E9C71D0E}" destId="{7B241DC5-68F5-49E1-93BB-E4639F2484B7}" srcOrd="2" destOrd="0" presId="urn:microsoft.com/office/officeart/2008/layout/HalfCircleOrganizationChart"/>
    <dgm:cxn modelId="{A0A5A6D1-BB2E-4A4C-B7A0-3A94B6320EA0}" type="presParOf" srcId="{7A4773F8-A4C0-48BD-89E7-E0023F814108}" destId="{EE757A39-9278-4B2C-AE24-BC9A970ADCAA}" srcOrd="2" destOrd="0" presId="urn:microsoft.com/office/officeart/2008/layout/HalfCircleOrganizationChart"/>
    <dgm:cxn modelId="{09C12B10-F3EE-4EBB-B89A-0632AFF3705E}" type="presParOf" srcId="{7A4773F8-A4C0-48BD-89E7-E0023F814108}" destId="{DB7FDB79-8432-4D2E-B704-672B7F50BDB0}" srcOrd="3" destOrd="0" presId="urn:microsoft.com/office/officeart/2008/layout/HalfCircleOrganizationChart"/>
    <dgm:cxn modelId="{C79DB636-FC52-436D-BAEE-C0F9A4CD7543}" type="presParOf" srcId="{DB7FDB79-8432-4D2E-B704-672B7F50BDB0}" destId="{4CD3957C-A2B4-4BE7-9142-92A9576C4B14}" srcOrd="0" destOrd="0" presId="urn:microsoft.com/office/officeart/2008/layout/HalfCircleOrganizationChart"/>
    <dgm:cxn modelId="{7E797506-6D3D-4D98-82C4-EACAF7EA877D}" type="presParOf" srcId="{4CD3957C-A2B4-4BE7-9142-92A9576C4B14}" destId="{A15CE760-AC86-4FFF-86A9-3A5C2E7B823C}" srcOrd="0" destOrd="0" presId="urn:microsoft.com/office/officeart/2008/layout/HalfCircleOrganizationChart"/>
    <dgm:cxn modelId="{1ADD6D4B-8D1B-4F8D-80F1-C8B89DF6FD94}" type="presParOf" srcId="{4CD3957C-A2B4-4BE7-9142-92A9576C4B14}" destId="{3012D440-CDE1-4D91-BF88-40A911927753}" srcOrd="1" destOrd="0" presId="urn:microsoft.com/office/officeart/2008/layout/HalfCircleOrganizationChart"/>
    <dgm:cxn modelId="{52228434-1FEA-4FE8-854D-C0A02B9BF04A}" type="presParOf" srcId="{4CD3957C-A2B4-4BE7-9142-92A9576C4B14}" destId="{276DD7D7-0383-4423-BF19-A960894982D1}" srcOrd="2" destOrd="0" presId="urn:microsoft.com/office/officeart/2008/layout/HalfCircleOrganizationChart"/>
    <dgm:cxn modelId="{A2E3072B-349B-46B0-9BCF-35523084E4EB}" type="presParOf" srcId="{4CD3957C-A2B4-4BE7-9142-92A9576C4B14}" destId="{810E409C-1EAD-46E1-A39D-F2AE38C5460C}" srcOrd="3" destOrd="0" presId="urn:microsoft.com/office/officeart/2008/layout/HalfCircleOrganizationChart"/>
    <dgm:cxn modelId="{79FE51A7-28D9-4318-9CF4-44F63A060B0D}" type="presParOf" srcId="{DB7FDB79-8432-4D2E-B704-672B7F50BDB0}" destId="{78CE7354-F47A-4284-9919-114B09114B89}" srcOrd="1" destOrd="0" presId="urn:microsoft.com/office/officeart/2008/layout/HalfCircleOrganizationChart"/>
    <dgm:cxn modelId="{AB5FEF3E-0CB9-43E4-B2CD-410E779AB982}" type="presParOf" srcId="{DB7FDB79-8432-4D2E-B704-672B7F50BDB0}" destId="{71312DD7-36CF-4A92-959F-0BD856A4E827}" srcOrd="2" destOrd="0" presId="urn:microsoft.com/office/officeart/2008/layout/HalfCircleOrganizationChart"/>
    <dgm:cxn modelId="{241D801C-3727-41FE-A0A3-6C1739B7B949}" type="presParOf" srcId="{7A4773F8-A4C0-48BD-89E7-E0023F814108}" destId="{9BE061FE-845B-4F1B-8CA5-B1C38944A9B0}" srcOrd="4" destOrd="0" presId="urn:microsoft.com/office/officeart/2008/layout/HalfCircleOrganizationChart"/>
    <dgm:cxn modelId="{6AC65C42-5636-4CF6-B1B6-8A7D0556AAEC}" type="presParOf" srcId="{7A4773F8-A4C0-48BD-89E7-E0023F814108}" destId="{17ACEB67-1D73-4DEF-9AB8-8122D55E8C80}" srcOrd="5" destOrd="0" presId="urn:microsoft.com/office/officeart/2008/layout/HalfCircleOrganizationChart"/>
    <dgm:cxn modelId="{9D71E170-7BC4-4545-8C4A-8BA4FD8EDB88}" type="presParOf" srcId="{17ACEB67-1D73-4DEF-9AB8-8122D55E8C80}" destId="{BD148357-CF39-4E9B-80ED-75916FFA3FEB}" srcOrd="0" destOrd="0" presId="urn:microsoft.com/office/officeart/2008/layout/HalfCircleOrganizationChart"/>
    <dgm:cxn modelId="{84956354-1E85-4ECF-9052-4228F3738A6D}" type="presParOf" srcId="{BD148357-CF39-4E9B-80ED-75916FFA3FEB}" destId="{D5883C19-8E46-49E1-ACBA-1F047D7A7E7E}" srcOrd="0" destOrd="0" presId="urn:microsoft.com/office/officeart/2008/layout/HalfCircleOrganizationChart"/>
    <dgm:cxn modelId="{134D1BEA-8692-449F-B8FB-3CF17144E3C2}" type="presParOf" srcId="{BD148357-CF39-4E9B-80ED-75916FFA3FEB}" destId="{4E664C08-9CAE-4275-AF4A-037D0B5C7CC5}" srcOrd="1" destOrd="0" presId="urn:microsoft.com/office/officeart/2008/layout/HalfCircleOrganizationChart"/>
    <dgm:cxn modelId="{91C2330F-C082-46CD-AA7A-EEDC3163D2B9}" type="presParOf" srcId="{BD148357-CF39-4E9B-80ED-75916FFA3FEB}" destId="{54F092C9-1A24-4D92-AC5D-C1CF7D8A1939}" srcOrd="2" destOrd="0" presId="urn:microsoft.com/office/officeart/2008/layout/HalfCircleOrganizationChart"/>
    <dgm:cxn modelId="{ED055EB0-CDF0-4A9E-BDD0-FA8F9C30CADE}" type="presParOf" srcId="{BD148357-CF39-4E9B-80ED-75916FFA3FEB}" destId="{CDF9E2BE-EAB2-450D-9BE4-D80F06A3E31E}" srcOrd="3" destOrd="0" presId="urn:microsoft.com/office/officeart/2008/layout/HalfCircleOrganizationChart"/>
    <dgm:cxn modelId="{7A3066B2-DD7C-445C-A956-3843A7F28F8D}" type="presParOf" srcId="{17ACEB67-1D73-4DEF-9AB8-8122D55E8C80}" destId="{428DC4D8-C0BF-4D79-8B70-1FF5AD819893}" srcOrd="1" destOrd="0" presId="urn:microsoft.com/office/officeart/2008/layout/HalfCircleOrganizationChart"/>
    <dgm:cxn modelId="{476E718D-99D9-4DE0-862E-A2E2288AE645}" type="presParOf" srcId="{17ACEB67-1D73-4DEF-9AB8-8122D55E8C80}" destId="{5E439CE6-31A7-444B-8A9B-CCED619AC719}" srcOrd="2" destOrd="0" presId="urn:microsoft.com/office/officeart/2008/layout/HalfCircleOrganizationChart"/>
    <dgm:cxn modelId="{C28C14E7-FE6B-4C57-8B4A-B7E5D60BBCF6}" type="presParOf" srcId="{406DD7B3-21AA-419F-A061-8C55531FBC37}" destId="{DB002386-45A8-49E7-983F-3CECB90138B9}" srcOrd="2" destOrd="0" presId="urn:microsoft.com/office/officeart/2008/layout/HalfCircleOrganizationChart"/>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519BC93-11CF-483E-9788-E4AFBB2E35B5}" type="doc">
      <dgm:prSet loTypeId="urn:microsoft.com/office/officeart/2008/layout/HalfCircleOrganizationChart" loCatId="hierarchy" qsTypeId="urn:microsoft.com/office/officeart/2005/8/quickstyle/simple1" qsCatId="simple" csTypeId="urn:microsoft.com/office/officeart/2005/8/colors/accent0_2" csCatId="mainScheme" phldr="1"/>
      <dgm:spPr/>
      <dgm:t>
        <a:bodyPr/>
        <a:lstStyle/>
        <a:p>
          <a:endParaRPr lang="en-US"/>
        </a:p>
      </dgm:t>
    </dgm:pt>
    <dgm:pt modelId="{BC429EF5-14D3-4270-8CC7-F00EAAC2D86A}">
      <dgm:prSet phldrT="[Text]"/>
      <dgm:spPr/>
      <dgm:t>
        <a:bodyPr/>
        <a:lstStyle/>
        <a:p>
          <a:r>
            <a:rPr lang="en-US"/>
            <a:t>Environmental</a:t>
          </a:r>
        </a:p>
      </dgm:t>
    </dgm:pt>
    <dgm:pt modelId="{5B4C83E9-9A73-4FA2-B2EA-9A4A0AF85981}" type="parTrans" cxnId="{1194CE81-BEB7-41BC-8559-593976C3DD7E}">
      <dgm:prSet/>
      <dgm:spPr/>
      <dgm:t>
        <a:bodyPr/>
        <a:lstStyle/>
        <a:p>
          <a:endParaRPr lang="en-US"/>
        </a:p>
      </dgm:t>
    </dgm:pt>
    <dgm:pt modelId="{AECC0B6D-32AE-4861-96F4-B7EB8A27870A}" type="sibTrans" cxnId="{1194CE81-BEB7-41BC-8559-593976C3DD7E}">
      <dgm:prSet/>
      <dgm:spPr/>
      <dgm:t>
        <a:bodyPr/>
        <a:lstStyle/>
        <a:p>
          <a:endParaRPr lang="en-US"/>
        </a:p>
      </dgm:t>
    </dgm:pt>
    <dgm:pt modelId="{5E664526-B821-4AD2-8610-EEEBF13D3284}">
      <dgm:prSet phldrT="[Text]"/>
      <dgm:spPr/>
      <dgm:t>
        <a:bodyPr/>
        <a:lstStyle/>
        <a:p>
          <a:r>
            <a:rPr lang="en-US"/>
            <a:t>Climate change</a:t>
          </a:r>
        </a:p>
      </dgm:t>
    </dgm:pt>
    <dgm:pt modelId="{7EC44AF4-C74F-43E6-8DE0-A188C0096D60}" type="parTrans" cxnId="{B4533570-B0A4-46E2-BF19-CD3D65F74A69}">
      <dgm:prSet/>
      <dgm:spPr/>
      <dgm:t>
        <a:bodyPr/>
        <a:lstStyle/>
        <a:p>
          <a:endParaRPr lang="en-US"/>
        </a:p>
      </dgm:t>
    </dgm:pt>
    <dgm:pt modelId="{E33AC478-8019-4132-B8F3-85F90DA0C9F9}" type="sibTrans" cxnId="{B4533570-B0A4-46E2-BF19-CD3D65F74A69}">
      <dgm:prSet/>
      <dgm:spPr/>
      <dgm:t>
        <a:bodyPr/>
        <a:lstStyle/>
        <a:p>
          <a:endParaRPr lang="en-US"/>
        </a:p>
      </dgm:t>
    </dgm:pt>
    <dgm:pt modelId="{72F295F7-0792-4D5C-B50E-ACAD80AA0E99}">
      <dgm:prSet phldrT="[Text]"/>
      <dgm:spPr/>
      <dgm:t>
        <a:bodyPr/>
        <a:lstStyle/>
        <a:p>
          <a:r>
            <a:rPr lang="en-US"/>
            <a:t>Resource consumption</a:t>
          </a:r>
        </a:p>
      </dgm:t>
    </dgm:pt>
    <dgm:pt modelId="{8F6147E5-F08F-4143-8394-F513C710AA4A}" type="sibTrans" cxnId="{45E2C95F-4347-4D75-BEEF-51C091062CE8}">
      <dgm:prSet/>
      <dgm:spPr/>
      <dgm:t>
        <a:bodyPr/>
        <a:lstStyle/>
        <a:p>
          <a:endParaRPr lang="en-US"/>
        </a:p>
      </dgm:t>
    </dgm:pt>
    <dgm:pt modelId="{7F291B13-BF40-4CF9-96E6-005CD5042EA9}" type="parTrans" cxnId="{45E2C95F-4347-4D75-BEEF-51C091062CE8}">
      <dgm:prSet/>
      <dgm:spPr/>
      <dgm:t>
        <a:bodyPr/>
        <a:lstStyle/>
        <a:p>
          <a:endParaRPr lang="en-US"/>
        </a:p>
      </dgm:t>
    </dgm:pt>
    <dgm:pt modelId="{027F115A-2663-4DD7-8689-7E3E8D7D28E7}" type="pres">
      <dgm:prSet presAssocID="{B519BC93-11CF-483E-9788-E4AFBB2E35B5}" presName="Name0" presStyleCnt="0">
        <dgm:presLayoutVars>
          <dgm:orgChart val="1"/>
          <dgm:chPref val="1"/>
          <dgm:dir/>
          <dgm:animOne val="branch"/>
          <dgm:animLvl val="lvl"/>
          <dgm:resizeHandles/>
        </dgm:presLayoutVars>
      </dgm:prSet>
      <dgm:spPr/>
    </dgm:pt>
    <dgm:pt modelId="{C48F0DA8-2FA9-4A03-89FA-D49E10D99DAC}" type="pres">
      <dgm:prSet presAssocID="{BC429EF5-14D3-4270-8CC7-F00EAAC2D86A}" presName="hierRoot1" presStyleCnt="0">
        <dgm:presLayoutVars>
          <dgm:hierBranch val="init"/>
        </dgm:presLayoutVars>
      </dgm:prSet>
      <dgm:spPr/>
    </dgm:pt>
    <dgm:pt modelId="{20DEBCB3-C3DA-4223-8372-A6FCA4B23112}" type="pres">
      <dgm:prSet presAssocID="{BC429EF5-14D3-4270-8CC7-F00EAAC2D86A}" presName="rootComposite1" presStyleCnt="0"/>
      <dgm:spPr/>
    </dgm:pt>
    <dgm:pt modelId="{194D150A-708D-40B9-A978-E93E5042961C}" type="pres">
      <dgm:prSet presAssocID="{BC429EF5-14D3-4270-8CC7-F00EAAC2D86A}" presName="rootText1" presStyleLbl="alignAcc1" presStyleIdx="0" presStyleCnt="0">
        <dgm:presLayoutVars>
          <dgm:chPref val="3"/>
        </dgm:presLayoutVars>
      </dgm:prSet>
      <dgm:spPr/>
    </dgm:pt>
    <dgm:pt modelId="{709739BE-6A52-412F-99CC-7905DC3556A2}" type="pres">
      <dgm:prSet presAssocID="{BC429EF5-14D3-4270-8CC7-F00EAAC2D86A}" presName="topArc1" presStyleLbl="parChTrans1D1" presStyleIdx="0" presStyleCnt="6"/>
      <dgm:spPr/>
    </dgm:pt>
    <dgm:pt modelId="{8B4BA731-721C-4B92-B388-AE1DE5D48784}" type="pres">
      <dgm:prSet presAssocID="{BC429EF5-14D3-4270-8CC7-F00EAAC2D86A}" presName="bottomArc1" presStyleLbl="parChTrans1D1" presStyleIdx="1" presStyleCnt="6"/>
      <dgm:spPr/>
    </dgm:pt>
    <dgm:pt modelId="{A69D5DBA-2BAD-4580-B287-D4FDB15E30FC}" type="pres">
      <dgm:prSet presAssocID="{BC429EF5-14D3-4270-8CC7-F00EAAC2D86A}" presName="topConnNode1" presStyleLbl="node1" presStyleIdx="0" presStyleCnt="0"/>
      <dgm:spPr/>
    </dgm:pt>
    <dgm:pt modelId="{7C0A930B-1061-4C38-B0CE-B450D898F814}" type="pres">
      <dgm:prSet presAssocID="{BC429EF5-14D3-4270-8CC7-F00EAAC2D86A}" presName="hierChild2" presStyleCnt="0"/>
      <dgm:spPr/>
    </dgm:pt>
    <dgm:pt modelId="{D81CA16D-A4EE-4B55-B642-0B2E75CBAD2D}" type="pres">
      <dgm:prSet presAssocID="{7F291B13-BF40-4CF9-96E6-005CD5042EA9}" presName="Name28" presStyleLbl="parChTrans1D2" presStyleIdx="0" presStyleCnt="2"/>
      <dgm:spPr/>
    </dgm:pt>
    <dgm:pt modelId="{B074F728-E948-4B96-920B-0A8648FDBDEB}" type="pres">
      <dgm:prSet presAssocID="{72F295F7-0792-4D5C-B50E-ACAD80AA0E99}" presName="hierRoot2" presStyleCnt="0">
        <dgm:presLayoutVars>
          <dgm:hierBranch val="init"/>
        </dgm:presLayoutVars>
      </dgm:prSet>
      <dgm:spPr/>
    </dgm:pt>
    <dgm:pt modelId="{256CB21C-A72A-4C10-A675-7F8C7A716F69}" type="pres">
      <dgm:prSet presAssocID="{72F295F7-0792-4D5C-B50E-ACAD80AA0E99}" presName="rootComposite2" presStyleCnt="0"/>
      <dgm:spPr/>
    </dgm:pt>
    <dgm:pt modelId="{B2403C2A-6BF4-48E6-B394-470BD215DE9E}" type="pres">
      <dgm:prSet presAssocID="{72F295F7-0792-4D5C-B50E-ACAD80AA0E99}" presName="rootText2" presStyleLbl="alignAcc1" presStyleIdx="0" presStyleCnt="0">
        <dgm:presLayoutVars>
          <dgm:chPref val="3"/>
        </dgm:presLayoutVars>
      </dgm:prSet>
      <dgm:spPr/>
    </dgm:pt>
    <dgm:pt modelId="{A9665395-B5AC-4C5B-82BD-61C9CEC1EE09}" type="pres">
      <dgm:prSet presAssocID="{72F295F7-0792-4D5C-B50E-ACAD80AA0E99}" presName="topArc2" presStyleLbl="parChTrans1D1" presStyleIdx="2" presStyleCnt="6"/>
      <dgm:spPr/>
    </dgm:pt>
    <dgm:pt modelId="{DB60F357-1D98-4625-9BEC-B5CC02532EC9}" type="pres">
      <dgm:prSet presAssocID="{72F295F7-0792-4D5C-B50E-ACAD80AA0E99}" presName="bottomArc2" presStyleLbl="parChTrans1D1" presStyleIdx="3" presStyleCnt="6"/>
      <dgm:spPr/>
    </dgm:pt>
    <dgm:pt modelId="{624EAFA8-AC78-44FF-8874-C155B1072B0D}" type="pres">
      <dgm:prSet presAssocID="{72F295F7-0792-4D5C-B50E-ACAD80AA0E99}" presName="topConnNode2" presStyleLbl="node2" presStyleIdx="0" presStyleCnt="0"/>
      <dgm:spPr/>
    </dgm:pt>
    <dgm:pt modelId="{5B6B12E9-B6AC-4A56-A94B-17EA90E1F95D}" type="pres">
      <dgm:prSet presAssocID="{72F295F7-0792-4D5C-B50E-ACAD80AA0E99}" presName="hierChild4" presStyleCnt="0"/>
      <dgm:spPr/>
    </dgm:pt>
    <dgm:pt modelId="{0D776396-D96C-4B89-A0FC-AD212E314E3B}" type="pres">
      <dgm:prSet presAssocID="{72F295F7-0792-4D5C-B50E-ACAD80AA0E99}" presName="hierChild5" presStyleCnt="0"/>
      <dgm:spPr/>
    </dgm:pt>
    <dgm:pt modelId="{0DC95F0A-C3A0-4CEA-97B5-73FD25CBCE50}" type="pres">
      <dgm:prSet presAssocID="{7EC44AF4-C74F-43E6-8DE0-A188C0096D60}" presName="Name28" presStyleLbl="parChTrans1D2" presStyleIdx="1" presStyleCnt="2"/>
      <dgm:spPr/>
    </dgm:pt>
    <dgm:pt modelId="{3198D1A3-F159-41F7-9268-C5BBE1C1C1BE}" type="pres">
      <dgm:prSet presAssocID="{5E664526-B821-4AD2-8610-EEEBF13D3284}" presName="hierRoot2" presStyleCnt="0">
        <dgm:presLayoutVars>
          <dgm:hierBranch val="init"/>
        </dgm:presLayoutVars>
      </dgm:prSet>
      <dgm:spPr/>
    </dgm:pt>
    <dgm:pt modelId="{228B5A08-FFF2-4083-BC19-DE778321D945}" type="pres">
      <dgm:prSet presAssocID="{5E664526-B821-4AD2-8610-EEEBF13D3284}" presName="rootComposite2" presStyleCnt="0"/>
      <dgm:spPr/>
    </dgm:pt>
    <dgm:pt modelId="{707488A9-97FD-4479-A57E-97E263BAD6D9}" type="pres">
      <dgm:prSet presAssocID="{5E664526-B821-4AD2-8610-EEEBF13D3284}" presName="rootText2" presStyleLbl="alignAcc1" presStyleIdx="0" presStyleCnt="0">
        <dgm:presLayoutVars>
          <dgm:chPref val="3"/>
        </dgm:presLayoutVars>
      </dgm:prSet>
      <dgm:spPr/>
    </dgm:pt>
    <dgm:pt modelId="{E57D080B-8836-456F-A1E6-077CDB108BCA}" type="pres">
      <dgm:prSet presAssocID="{5E664526-B821-4AD2-8610-EEEBF13D3284}" presName="topArc2" presStyleLbl="parChTrans1D1" presStyleIdx="4" presStyleCnt="6"/>
      <dgm:spPr/>
    </dgm:pt>
    <dgm:pt modelId="{37B4A9F3-0326-4C7A-B6AF-6502E8872C04}" type="pres">
      <dgm:prSet presAssocID="{5E664526-B821-4AD2-8610-EEEBF13D3284}" presName="bottomArc2" presStyleLbl="parChTrans1D1" presStyleIdx="5" presStyleCnt="6"/>
      <dgm:spPr/>
    </dgm:pt>
    <dgm:pt modelId="{1E50499A-D6D9-4484-A9B1-3845DDCDA4DB}" type="pres">
      <dgm:prSet presAssocID="{5E664526-B821-4AD2-8610-EEEBF13D3284}" presName="topConnNode2" presStyleLbl="node2" presStyleIdx="0" presStyleCnt="0"/>
      <dgm:spPr/>
    </dgm:pt>
    <dgm:pt modelId="{5BB067A0-F56D-4AC3-BC5E-32AA6D9D1A2F}" type="pres">
      <dgm:prSet presAssocID="{5E664526-B821-4AD2-8610-EEEBF13D3284}" presName="hierChild4" presStyleCnt="0"/>
      <dgm:spPr/>
    </dgm:pt>
    <dgm:pt modelId="{43D9071B-489A-4018-A1AA-16326BA46087}" type="pres">
      <dgm:prSet presAssocID="{5E664526-B821-4AD2-8610-EEEBF13D3284}" presName="hierChild5" presStyleCnt="0"/>
      <dgm:spPr/>
    </dgm:pt>
    <dgm:pt modelId="{4AB781C9-9758-47F7-8E22-D847C27CE0F8}" type="pres">
      <dgm:prSet presAssocID="{BC429EF5-14D3-4270-8CC7-F00EAAC2D86A}" presName="hierChild3" presStyleCnt="0"/>
      <dgm:spPr/>
    </dgm:pt>
  </dgm:ptLst>
  <dgm:cxnLst>
    <dgm:cxn modelId="{0909600B-E15E-4006-8857-AEC432C6CC28}" type="presOf" srcId="{B519BC93-11CF-483E-9788-E4AFBB2E35B5}" destId="{027F115A-2663-4DD7-8689-7E3E8D7D28E7}" srcOrd="0" destOrd="0" presId="urn:microsoft.com/office/officeart/2008/layout/HalfCircleOrganizationChart"/>
    <dgm:cxn modelId="{5F8B9512-A381-4CA2-8661-478FCDAF56CE}" type="presOf" srcId="{5E664526-B821-4AD2-8610-EEEBF13D3284}" destId="{1E50499A-D6D9-4484-A9B1-3845DDCDA4DB}" srcOrd="1" destOrd="0" presId="urn:microsoft.com/office/officeart/2008/layout/HalfCircleOrganizationChart"/>
    <dgm:cxn modelId="{A2385C17-B9E1-464E-81E5-615FAB8B6DB2}" type="presOf" srcId="{7EC44AF4-C74F-43E6-8DE0-A188C0096D60}" destId="{0DC95F0A-C3A0-4CEA-97B5-73FD25CBCE50}" srcOrd="0" destOrd="0" presId="urn:microsoft.com/office/officeart/2008/layout/HalfCircleOrganizationChart"/>
    <dgm:cxn modelId="{6CB6F524-EB49-4A35-B81B-7FEAEDA49991}" type="presOf" srcId="{72F295F7-0792-4D5C-B50E-ACAD80AA0E99}" destId="{624EAFA8-AC78-44FF-8874-C155B1072B0D}" srcOrd="1" destOrd="0" presId="urn:microsoft.com/office/officeart/2008/layout/HalfCircleOrganizationChart"/>
    <dgm:cxn modelId="{D543584F-8169-4EB5-BFE5-D84451E8B24B}" type="presOf" srcId="{5E664526-B821-4AD2-8610-EEEBF13D3284}" destId="{707488A9-97FD-4479-A57E-97E263BAD6D9}" srcOrd="0" destOrd="0" presId="urn:microsoft.com/office/officeart/2008/layout/HalfCircleOrganizationChart"/>
    <dgm:cxn modelId="{45E2C95F-4347-4D75-BEEF-51C091062CE8}" srcId="{BC429EF5-14D3-4270-8CC7-F00EAAC2D86A}" destId="{72F295F7-0792-4D5C-B50E-ACAD80AA0E99}" srcOrd="0" destOrd="0" parTransId="{7F291B13-BF40-4CF9-96E6-005CD5042EA9}" sibTransId="{8F6147E5-F08F-4143-8394-F513C710AA4A}"/>
    <dgm:cxn modelId="{D2FEF869-825A-4206-B545-8548E345070E}" type="presOf" srcId="{72F295F7-0792-4D5C-B50E-ACAD80AA0E99}" destId="{B2403C2A-6BF4-48E6-B394-470BD215DE9E}" srcOrd="0" destOrd="0" presId="urn:microsoft.com/office/officeart/2008/layout/HalfCircleOrganizationChart"/>
    <dgm:cxn modelId="{E7F8336D-F3F8-45E8-8640-05ABDEFFE86A}" type="presOf" srcId="{7F291B13-BF40-4CF9-96E6-005CD5042EA9}" destId="{D81CA16D-A4EE-4B55-B642-0B2E75CBAD2D}" srcOrd="0" destOrd="0" presId="urn:microsoft.com/office/officeart/2008/layout/HalfCircleOrganizationChart"/>
    <dgm:cxn modelId="{B4533570-B0A4-46E2-BF19-CD3D65F74A69}" srcId="{BC429EF5-14D3-4270-8CC7-F00EAAC2D86A}" destId="{5E664526-B821-4AD2-8610-EEEBF13D3284}" srcOrd="1" destOrd="0" parTransId="{7EC44AF4-C74F-43E6-8DE0-A188C0096D60}" sibTransId="{E33AC478-8019-4132-B8F3-85F90DA0C9F9}"/>
    <dgm:cxn modelId="{1194CE81-BEB7-41BC-8559-593976C3DD7E}" srcId="{B519BC93-11CF-483E-9788-E4AFBB2E35B5}" destId="{BC429EF5-14D3-4270-8CC7-F00EAAC2D86A}" srcOrd="0" destOrd="0" parTransId="{5B4C83E9-9A73-4FA2-B2EA-9A4A0AF85981}" sibTransId="{AECC0B6D-32AE-4861-96F4-B7EB8A27870A}"/>
    <dgm:cxn modelId="{8445768E-D7F7-4A3C-BBD9-A74847CB0A6D}" type="presOf" srcId="{BC429EF5-14D3-4270-8CC7-F00EAAC2D86A}" destId="{A69D5DBA-2BAD-4580-B287-D4FDB15E30FC}" srcOrd="1" destOrd="0" presId="urn:microsoft.com/office/officeart/2008/layout/HalfCircleOrganizationChart"/>
    <dgm:cxn modelId="{4D6FD1E2-DA84-4BB2-9814-6B686D71B0CF}" type="presOf" srcId="{BC429EF5-14D3-4270-8CC7-F00EAAC2D86A}" destId="{194D150A-708D-40B9-A978-E93E5042961C}" srcOrd="0" destOrd="0" presId="urn:microsoft.com/office/officeart/2008/layout/HalfCircleOrganizationChart"/>
    <dgm:cxn modelId="{DB2E9F11-B818-49FD-B0B5-93F481AC606B}" type="presParOf" srcId="{027F115A-2663-4DD7-8689-7E3E8D7D28E7}" destId="{C48F0DA8-2FA9-4A03-89FA-D49E10D99DAC}" srcOrd="0" destOrd="0" presId="urn:microsoft.com/office/officeart/2008/layout/HalfCircleOrganizationChart"/>
    <dgm:cxn modelId="{1E1766BE-52C8-4E41-98AF-05EB2E9AE5C7}" type="presParOf" srcId="{C48F0DA8-2FA9-4A03-89FA-D49E10D99DAC}" destId="{20DEBCB3-C3DA-4223-8372-A6FCA4B23112}" srcOrd="0" destOrd="0" presId="urn:microsoft.com/office/officeart/2008/layout/HalfCircleOrganizationChart"/>
    <dgm:cxn modelId="{9F74F09B-A50E-47EF-86AB-13512BD92B82}" type="presParOf" srcId="{20DEBCB3-C3DA-4223-8372-A6FCA4B23112}" destId="{194D150A-708D-40B9-A978-E93E5042961C}" srcOrd="0" destOrd="0" presId="urn:microsoft.com/office/officeart/2008/layout/HalfCircleOrganizationChart"/>
    <dgm:cxn modelId="{54C8A461-4FAD-47FF-AFC3-2137B31808E8}" type="presParOf" srcId="{20DEBCB3-C3DA-4223-8372-A6FCA4B23112}" destId="{709739BE-6A52-412F-99CC-7905DC3556A2}" srcOrd="1" destOrd="0" presId="urn:microsoft.com/office/officeart/2008/layout/HalfCircleOrganizationChart"/>
    <dgm:cxn modelId="{EE180977-EBF9-4BB2-BCE5-F9ECFFEBF214}" type="presParOf" srcId="{20DEBCB3-C3DA-4223-8372-A6FCA4B23112}" destId="{8B4BA731-721C-4B92-B388-AE1DE5D48784}" srcOrd="2" destOrd="0" presId="urn:microsoft.com/office/officeart/2008/layout/HalfCircleOrganizationChart"/>
    <dgm:cxn modelId="{FFA1FE6F-339F-4043-B511-91CF7917F0BE}" type="presParOf" srcId="{20DEBCB3-C3DA-4223-8372-A6FCA4B23112}" destId="{A69D5DBA-2BAD-4580-B287-D4FDB15E30FC}" srcOrd="3" destOrd="0" presId="urn:microsoft.com/office/officeart/2008/layout/HalfCircleOrganizationChart"/>
    <dgm:cxn modelId="{D772629A-2818-4875-BBE1-78FDED78E197}" type="presParOf" srcId="{C48F0DA8-2FA9-4A03-89FA-D49E10D99DAC}" destId="{7C0A930B-1061-4C38-B0CE-B450D898F814}" srcOrd="1" destOrd="0" presId="urn:microsoft.com/office/officeart/2008/layout/HalfCircleOrganizationChart"/>
    <dgm:cxn modelId="{CB0C8CE1-7DB0-4B22-A77D-8C720B90231D}" type="presParOf" srcId="{7C0A930B-1061-4C38-B0CE-B450D898F814}" destId="{D81CA16D-A4EE-4B55-B642-0B2E75CBAD2D}" srcOrd="0" destOrd="0" presId="urn:microsoft.com/office/officeart/2008/layout/HalfCircleOrganizationChart"/>
    <dgm:cxn modelId="{277EE1F6-6CBA-49E1-B528-1798E2E90468}" type="presParOf" srcId="{7C0A930B-1061-4C38-B0CE-B450D898F814}" destId="{B074F728-E948-4B96-920B-0A8648FDBDEB}" srcOrd="1" destOrd="0" presId="urn:microsoft.com/office/officeart/2008/layout/HalfCircleOrganizationChart"/>
    <dgm:cxn modelId="{69379490-D5F0-489A-A3F7-100B31CCA21A}" type="presParOf" srcId="{B074F728-E948-4B96-920B-0A8648FDBDEB}" destId="{256CB21C-A72A-4C10-A675-7F8C7A716F69}" srcOrd="0" destOrd="0" presId="urn:microsoft.com/office/officeart/2008/layout/HalfCircleOrganizationChart"/>
    <dgm:cxn modelId="{F7617BD3-DC97-4E87-9309-4F657B43CC89}" type="presParOf" srcId="{256CB21C-A72A-4C10-A675-7F8C7A716F69}" destId="{B2403C2A-6BF4-48E6-B394-470BD215DE9E}" srcOrd="0" destOrd="0" presId="urn:microsoft.com/office/officeart/2008/layout/HalfCircleOrganizationChart"/>
    <dgm:cxn modelId="{967AC271-4D12-4F43-9A7E-F2F91CDD88E2}" type="presParOf" srcId="{256CB21C-A72A-4C10-A675-7F8C7A716F69}" destId="{A9665395-B5AC-4C5B-82BD-61C9CEC1EE09}" srcOrd="1" destOrd="0" presId="urn:microsoft.com/office/officeart/2008/layout/HalfCircleOrganizationChart"/>
    <dgm:cxn modelId="{988E119F-EAD8-45A2-8708-18FC0558E0D0}" type="presParOf" srcId="{256CB21C-A72A-4C10-A675-7F8C7A716F69}" destId="{DB60F357-1D98-4625-9BEC-B5CC02532EC9}" srcOrd="2" destOrd="0" presId="urn:microsoft.com/office/officeart/2008/layout/HalfCircleOrganizationChart"/>
    <dgm:cxn modelId="{BB0FFA46-6430-4D4F-B38A-EE8368831528}" type="presParOf" srcId="{256CB21C-A72A-4C10-A675-7F8C7A716F69}" destId="{624EAFA8-AC78-44FF-8874-C155B1072B0D}" srcOrd="3" destOrd="0" presId="urn:microsoft.com/office/officeart/2008/layout/HalfCircleOrganizationChart"/>
    <dgm:cxn modelId="{C4A0B6E3-4A43-4BF0-B3AF-5B268626B988}" type="presParOf" srcId="{B074F728-E948-4B96-920B-0A8648FDBDEB}" destId="{5B6B12E9-B6AC-4A56-A94B-17EA90E1F95D}" srcOrd="1" destOrd="0" presId="urn:microsoft.com/office/officeart/2008/layout/HalfCircleOrganizationChart"/>
    <dgm:cxn modelId="{D3F1B7F5-42CC-4A8A-8084-2E744492374A}" type="presParOf" srcId="{B074F728-E948-4B96-920B-0A8648FDBDEB}" destId="{0D776396-D96C-4B89-A0FC-AD212E314E3B}" srcOrd="2" destOrd="0" presId="urn:microsoft.com/office/officeart/2008/layout/HalfCircleOrganizationChart"/>
    <dgm:cxn modelId="{9F68EA47-0416-4BE3-BEBC-138648454E8C}" type="presParOf" srcId="{7C0A930B-1061-4C38-B0CE-B450D898F814}" destId="{0DC95F0A-C3A0-4CEA-97B5-73FD25CBCE50}" srcOrd="2" destOrd="0" presId="urn:microsoft.com/office/officeart/2008/layout/HalfCircleOrganizationChart"/>
    <dgm:cxn modelId="{68910289-707C-4B5C-BDBB-3F52EEFC0763}" type="presParOf" srcId="{7C0A930B-1061-4C38-B0CE-B450D898F814}" destId="{3198D1A3-F159-41F7-9268-C5BBE1C1C1BE}" srcOrd="3" destOrd="0" presId="urn:microsoft.com/office/officeart/2008/layout/HalfCircleOrganizationChart"/>
    <dgm:cxn modelId="{E258BE2D-E0B5-431D-B204-A264A3AE9948}" type="presParOf" srcId="{3198D1A3-F159-41F7-9268-C5BBE1C1C1BE}" destId="{228B5A08-FFF2-4083-BC19-DE778321D945}" srcOrd="0" destOrd="0" presId="urn:microsoft.com/office/officeart/2008/layout/HalfCircleOrganizationChart"/>
    <dgm:cxn modelId="{68CA3AA5-D262-43EE-945E-FB5F4BAE925B}" type="presParOf" srcId="{228B5A08-FFF2-4083-BC19-DE778321D945}" destId="{707488A9-97FD-4479-A57E-97E263BAD6D9}" srcOrd="0" destOrd="0" presId="urn:microsoft.com/office/officeart/2008/layout/HalfCircleOrganizationChart"/>
    <dgm:cxn modelId="{DD0B4E0F-04DA-4C57-9B85-842FC602A921}" type="presParOf" srcId="{228B5A08-FFF2-4083-BC19-DE778321D945}" destId="{E57D080B-8836-456F-A1E6-077CDB108BCA}" srcOrd="1" destOrd="0" presId="urn:microsoft.com/office/officeart/2008/layout/HalfCircleOrganizationChart"/>
    <dgm:cxn modelId="{3772BF87-7CAD-4727-AF59-EDC52C0B7054}" type="presParOf" srcId="{228B5A08-FFF2-4083-BC19-DE778321D945}" destId="{37B4A9F3-0326-4C7A-B6AF-6502E8872C04}" srcOrd="2" destOrd="0" presId="urn:microsoft.com/office/officeart/2008/layout/HalfCircleOrganizationChart"/>
    <dgm:cxn modelId="{8C58D6E0-B490-4B06-9BC6-DDB739A26E8A}" type="presParOf" srcId="{228B5A08-FFF2-4083-BC19-DE778321D945}" destId="{1E50499A-D6D9-4484-A9B1-3845DDCDA4DB}" srcOrd="3" destOrd="0" presId="urn:microsoft.com/office/officeart/2008/layout/HalfCircleOrganizationChart"/>
    <dgm:cxn modelId="{9652C5FB-D45E-4F35-B812-C27ED8BB6D6E}" type="presParOf" srcId="{3198D1A3-F159-41F7-9268-C5BBE1C1C1BE}" destId="{5BB067A0-F56D-4AC3-BC5E-32AA6D9D1A2F}" srcOrd="1" destOrd="0" presId="urn:microsoft.com/office/officeart/2008/layout/HalfCircleOrganizationChart"/>
    <dgm:cxn modelId="{F83B4FA2-277D-460A-9D61-F0D87B59383D}" type="presParOf" srcId="{3198D1A3-F159-41F7-9268-C5BBE1C1C1BE}" destId="{43D9071B-489A-4018-A1AA-16326BA46087}" srcOrd="2" destOrd="0" presId="urn:microsoft.com/office/officeart/2008/layout/HalfCircleOrganizationChart"/>
    <dgm:cxn modelId="{E6CB98E4-539C-4BEB-82B0-A324CB1B6BA2}" type="presParOf" srcId="{C48F0DA8-2FA9-4A03-89FA-D49E10D99DAC}" destId="{4AB781C9-9758-47F7-8E22-D847C27CE0F8}" srcOrd="2" destOrd="0" presId="urn:microsoft.com/office/officeart/2008/layout/HalfCircleOrganizationChart"/>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ata6.xml><?xml version="1.0" encoding="utf-8"?>
<dgm:dataModel xmlns:dgm="http://schemas.openxmlformats.org/drawingml/2006/diagram" xmlns:a="http://schemas.openxmlformats.org/drawingml/2006/main">
  <dgm:ptLst>
    <dgm:pt modelId="{A7B1B701-12F1-4E0D-83B5-4BFA8297834F}" type="doc">
      <dgm:prSet loTypeId="urn:microsoft.com/office/officeart/2008/layout/HalfCircleOrganizationChart" loCatId="hierarchy" qsTypeId="urn:microsoft.com/office/officeart/2005/8/quickstyle/simple1" qsCatId="simple" csTypeId="urn:microsoft.com/office/officeart/2005/8/colors/accent0_2" csCatId="mainScheme" phldr="1"/>
      <dgm:spPr/>
      <dgm:t>
        <a:bodyPr/>
        <a:lstStyle/>
        <a:p>
          <a:endParaRPr lang="en-US"/>
        </a:p>
      </dgm:t>
    </dgm:pt>
    <dgm:pt modelId="{8DAB4578-D7CA-4A55-A17D-D4B5EF0982AA}">
      <dgm:prSet phldrT="[Text]"/>
      <dgm:spPr/>
      <dgm:t>
        <a:bodyPr/>
        <a:lstStyle/>
        <a:p>
          <a:r>
            <a:rPr lang="en-US"/>
            <a:t>Political</a:t>
          </a:r>
        </a:p>
      </dgm:t>
    </dgm:pt>
    <dgm:pt modelId="{8E150124-7DE4-4C88-9ACE-49952CAF58B3}" type="parTrans" cxnId="{23D85DA8-13EC-4DFB-B6EF-1B6167ECE5BB}">
      <dgm:prSet/>
      <dgm:spPr/>
      <dgm:t>
        <a:bodyPr/>
        <a:lstStyle/>
        <a:p>
          <a:endParaRPr lang="en-US"/>
        </a:p>
      </dgm:t>
    </dgm:pt>
    <dgm:pt modelId="{7F320121-0380-494D-837B-69CFC7C90F84}" type="sibTrans" cxnId="{23D85DA8-13EC-4DFB-B6EF-1B6167ECE5BB}">
      <dgm:prSet/>
      <dgm:spPr/>
      <dgm:t>
        <a:bodyPr/>
        <a:lstStyle/>
        <a:p>
          <a:endParaRPr lang="en-US"/>
        </a:p>
      </dgm:t>
    </dgm:pt>
    <dgm:pt modelId="{67AAB986-E6BA-48CD-9C05-5628C1EE726E}">
      <dgm:prSet phldrT="[Text]"/>
      <dgm:spPr/>
      <dgm:t>
        <a:bodyPr/>
        <a:lstStyle/>
        <a:p>
          <a:r>
            <a:rPr lang="en-US"/>
            <a:t>Tourism policies</a:t>
          </a:r>
        </a:p>
      </dgm:t>
    </dgm:pt>
    <dgm:pt modelId="{66B6BFB4-AD30-4DC0-8AEA-297640C32341}" type="parTrans" cxnId="{A6F6F523-A959-4C53-A934-26CEBF975D19}">
      <dgm:prSet/>
      <dgm:spPr/>
      <dgm:t>
        <a:bodyPr/>
        <a:lstStyle/>
        <a:p>
          <a:endParaRPr lang="en-US"/>
        </a:p>
      </dgm:t>
    </dgm:pt>
    <dgm:pt modelId="{84D4149E-3AE2-4B4F-B0C6-22D7D2FEE9CE}" type="sibTrans" cxnId="{A6F6F523-A959-4C53-A934-26CEBF975D19}">
      <dgm:prSet/>
      <dgm:spPr/>
      <dgm:t>
        <a:bodyPr/>
        <a:lstStyle/>
        <a:p>
          <a:endParaRPr lang="en-US"/>
        </a:p>
      </dgm:t>
    </dgm:pt>
    <dgm:pt modelId="{D9078C44-4F56-4B1A-9427-6E8E9A77728A}">
      <dgm:prSet phldrT="[Text]"/>
      <dgm:spPr/>
      <dgm:t>
        <a:bodyPr/>
        <a:lstStyle/>
        <a:p>
          <a:r>
            <a:rPr lang="en-US"/>
            <a:t>Geo political conflicts</a:t>
          </a:r>
        </a:p>
      </dgm:t>
    </dgm:pt>
    <dgm:pt modelId="{B6777F9D-DDFB-40B3-A7F6-97F71CBCBE0B}" type="parTrans" cxnId="{1A0E1082-9F88-413B-920C-5FD89B79A544}">
      <dgm:prSet/>
      <dgm:spPr/>
      <dgm:t>
        <a:bodyPr/>
        <a:lstStyle/>
        <a:p>
          <a:endParaRPr lang="en-US"/>
        </a:p>
      </dgm:t>
    </dgm:pt>
    <dgm:pt modelId="{183A5345-935C-4A83-9443-FB4644FF51C9}" type="sibTrans" cxnId="{1A0E1082-9F88-413B-920C-5FD89B79A544}">
      <dgm:prSet/>
      <dgm:spPr/>
      <dgm:t>
        <a:bodyPr/>
        <a:lstStyle/>
        <a:p>
          <a:endParaRPr lang="en-US"/>
        </a:p>
      </dgm:t>
    </dgm:pt>
    <dgm:pt modelId="{C8CBBBA7-8DB6-458F-8D84-0B76393E18F6}" type="pres">
      <dgm:prSet presAssocID="{A7B1B701-12F1-4E0D-83B5-4BFA8297834F}" presName="Name0" presStyleCnt="0">
        <dgm:presLayoutVars>
          <dgm:orgChart val="1"/>
          <dgm:chPref val="1"/>
          <dgm:dir/>
          <dgm:animOne val="branch"/>
          <dgm:animLvl val="lvl"/>
          <dgm:resizeHandles/>
        </dgm:presLayoutVars>
      </dgm:prSet>
      <dgm:spPr/>
    </dgm:pt>
    <dgm:pt modelId="{6AF35CF4-7B06-444F-B81E-F35766FA8CBD}" type="pres">
      <dgm:prSet presAssocID="{8DAB4578-D7CA-4A55-A17D-D4B5EF0982AA}" presName="hierRoot1" presStyleCnt="0">
        <dgm:presLayoutVars>
          <dgm:hierBranch val="init"/>
        </dgm:presLayoutVars>
      </dgm:prSet>
      <dgm:spPr/>
    </dgm:pt>
    <dgm:pt modelId="{9F87C929-46A2-45E2-AF9E-471A76C59C8A}" type="pres">
      <dgm:prSet presAssocID="{8DAB4578-D7CA-4A55-A17D-D4B5EF0982AA}" presName="rootComposite1" presStyleCnt="0"/>
      <dgm:spPr/>
    </dgm:pt>
    <dgm:pt modelId="{C9C265ED-EF93-45D2-80C5-C79AE3A820A2}" type="pres">
      <dgm:prSet presAssocID="{8DAB4578-D7CA-4A55-A17D-D4B5EF0982AA}" presName="rootText1" presStyleLbl="alignAcc1" presStyleIdx="0" presStyleCnt="0">
        <dgm:presLayoutVars>
          <dgm:chPref val="3"/>
        </dgm:presLayoutVars>
      </dgm:prSet>
      <dgm:spPr/>
    </dgm:pt>
    <dgm:pt modelId="{DED329CB-1091-4AD3-BB28-F8FA73035940}" type="pres">
      <dgm:prSet presAssocID="{8DAB4578-D7CA-4A55-A17D-D4B5EF0982AA}" presName="topArc1" presStyleLbl="parChTrans1D1" presStyleIdx="0" presStyleCnt="6"/>
      <dgm:spPr/>
    </dgm:pt>
    <dgm:pt modelId="{AD60B306-9358-48DF-BEE8-FC41B982CFA7}" type="pres">
      <dgm:prSet presAssocID="{8DAB4578-D7CA-4A55-A17D-D4B5EF0982AA}" presName="bottomArc1" presStyleLbl="parChTrans1D1" presStyleIdx="1" presStyleCnt="6"/>
      <dgm:spPr/>
    </dgm:pt>
    <dgm:pt modelId="{48C5EEAE-6CA2-4D4F-A4B8-67394AB843D4}" type="pres">
      <dgm:prSet presAssocID="{8DAB4578-D7CA-4A55-A17D-D4B5EF0982AA}" presName="topConnNode1" presStyleLbl="node1" presStyleIdx="0" presStyleCnt="0"/>
      <dgm:spPr/>
    </dgm:pt>
    <dgm:pt modelId="{D7A92D8A-9229-4FE1-AD4E-6C2E3BD59C87}" type="pres">
      <dgm:prSet presAssocID="{8DAB4578-D7CA-4A55-A17D-D4B5EF0982AA}" presName="hierChild2" presStyleCnt="0"/>
      <dgm:spPr/>
    </dgm:pt>
    <dgm:pt modelId="{5C2A27AA-DDFD-488C-A472-76435572A810}" type="pres">
      <dgm:prSet presAssocID="{66B6BFB4-AD30-4DC0-8AEA-297640C32341}" presName="Name28" presStyleLbl="parChTrans1D2" presStyleIdx="0" presStyleCnt="2"/>
      <dgm:spPr/>
    </dgm:pt>
    <dgm:pt modelId="{37ED5CA4-06C4-431D-8FF7-805BB0EF87BF}" type="pres">
      <dgm:prSet presAssocID="{67AAB986-E6BA-48CD-9C05-5628C1EE726E}" presName="hierRoot2" presStyleCnt="0">
        <dgm:presLayoutVars>
          <dgm:hierBranch val="init"/>
        </dgm:presLayoutVars>
      </dgm:prSet>
      <dgm:spPr/>
    </dgm:pt>
    <dgm:pt modelId="{B1692A31-5B65-47FF-857F-8F40D4AF856C}" type="pres">
      <dgm:prSet presAssocID="{67AAB986-E6BA-48CD-9C05-5628C1EE726E}" presName="rootComposite2" presStyleCnt="0"/>
      <dgm:spPr/>
    </dgm:pt>
    <dgm:pt modelId="{919EA49F-1DCC-4D7C-9F6F-B58F6D2496B6}" type="pres">
      <dgm:prSet presAssocID="{67AAB986-E6BA-48CD-9C05-5628C1EE726E}" presName="rootText2" presStyleLbl="alignAcc1" presStyleIdx="0" presStyleCnt="0">
        <dgm:presLayoutVars>
          <dgm:chPref val="3"/>
        </dgm:presLayoutVars>
      </dgm:prSet>
      <dgm:spPr/>
    </dgm:pt>
    <dgm:pt modelId="{098CBD1E-876F-490C-BCCC-A15B4094089F}" type="pres">
      <dgm:prSet presAssocID="{67AAB986-E6BA-48CD-9C05-5628C1EE726E}" presName="topArc2" presStyleLbl="parChTrans1D1" presStyleIdx="2" presStyleCnt="6"/>
      <dgm:spPr/>
    </dgm:pt>
    <dgm:pt modelId="{639F0DFC-BF23-4BCF-AA04-1D98B95183E6}" type="pres">
      <dgm:prSet presAssocID="{67AAB986-E6BA-48CD-9C05-5628C1EE726E}" presName="bottomArc2" presStyleLbl="parChTrans1D1" presStyleIdx="3" presStyleCnt="6"/>
      <dgm:spPr/>
    </dgm:pt>
    <dgm:pt modelId="{58DCB4EC-F3E1-405C-AEC2-B9BC2012F0E5}" type="pres">
      <dgm:prSet presAssocID="{67AAB986-E6BA-48CD-9C05-5628C1EE726E}" presName="topConnNode2" presStyleLbl="node2" presStyleIdx="0" presStyleCnt="0"/>
      <dgm:spPr/>
    </dgm:pt>
    <dgm:pt modelId="{84B82F3C-0967-4E92-8741-696A0B2F0EAE}" type="pres">
      <dgm:prSet presAssocID="{67AAB986-E6BA-48CD-9C05-5628C1EE726E}" presName="hierChild4" presStyleCnt="0"/>
      <dgm:spPr/>
    </dgm:pt>
    <dgm:pt modelId="{44B68780-32B0-476D-B668-9EC25569EE9A}" type="pres">
      <dgm:prSet presAssocID="{67AAB986-E6BA-48CD-9C05-5628C1EE726E}" presName="hierChild5" presStyleCnt="0"/>
      <dgm:spPr/>
    </dgm:pt>
    <dgm:pt modelId="{11DE7F77-0442-47FD-8FC8-62A71ACDA2B1}" type="pres">
      <dgm:prSet presAssocID="{B6777F9D-DDFB-40B3-A7F6-97F71CBCBE0B}" presName="Name28" presStyleLbl="parChTrans1D2" presStyleIdx="1" presStyleCnt="2"/>
      <dgm:spPr/>
    </dgm:pt>
    <dgm:pt modelId="{511FB490-F2CE-421B-8E3A-48C7445F5593}" type="pres">
      <dgm:prSet presAssocID="{D9078C44-4F56-4B1A-9427-6E8E9A77728A}" presName="hierRoot2" presStyleCnt="0">
        <dgm:presLayoutVars>
          <dgm:hierBranch val="init"/>
        </dgm:presLayoutVars>
      </dgm:prSet>
      <dgm:spPr/>
    </dgm:pt>
    <dgm:pt modelId="{66C0C689-EA1D-4429-9028-97A5B1D62B39}" type="pres">
      <dgm:prSet presAssocID="{D9078C44-4F56-4B1A-9427-6E8E9A77728A}" presName="rootComposite2" presStyleCnt="0"/>
      <dgm:spPr/>
    </dgm:pt>
    <dgm:pt modelId="{92FADD18-FC42-402D-8C28-058765897AEF}" type="pres">
      <dgm:prSet presAssocID="{D9078C44-4F56-4B1A-9427-6E8E9A77728A}" presName="rootText2" presStyleLbl="alignAcc1" presStyleIdx="0" presStyleCnt="0">
        <dgm:presLayoutVars>
          <dgm:chPref val="3"/>
        </dgm:presLayoutVars>
      </dgm:prSet>
      <dgm:spPr/>
    </dgm:pt>
    <dgm:pt modelId="{5BDBDAC7-6A42-4981-A9C0-D3CF6CE0C5E8}" type="pres">
      <dgm:prSet presAssocID="{D9078C44-4F56-4B1A-9427-6E8E9A77728A}" presName="topArc2" presStyleLbl="parChTrans1D1" presStyleIdx="4" presStyleCnt="6"/>
      <dgm:spPr/>
    </dgm:pt>
    <dgm:pt modelId="{87BE03B6-3564-4F6D-ABFB-4EFD55FE3CA7}" type="pres">
      <dgm:prSet presAssocID="{D9078C44-4F56-4B1A-9427-6E8E9A77728A}" presName="bottomArc2" presStyleLbl="parChTrans1D1" presStyleIdx="5" presStyleCnt="6"/>
      <dgm:spPr/>
    </dgm:pt>
    <dgm:pt modelId="{73137B11-B566-4C8D-9E21-8B6BBD3446B1}" type="pres">
      <dgm:prSet presAssocID="{D9078C44-4F56-4B1A-9427-6E8E9A77728A}" presName="topConnNode2" presStyleLbl="node2" presStyleIdx="0" presStyleCnt="0"/>
      <dgm:spPr/>
    </dgm:pt>
    <dgm:pt modelId="{F5E703A8-A029-4633-940E-FA770902CDBB}" type="pres">
      <dgm:prSet presAssocID="{D9078C44-4F56-4B1A-9427-6E8E9A77728A}" presName="hierChild4" presStyleCnt="0"/>
      <dgm:spPr/>
    </dgm:pt>
    <dgm:pt modelId="{8B867BBF-ADF5-46AD-B34C-6A9142D81FA1}" type="pres">
      <dgm:prSet presAssocID="{D9078C44-4F56-4B1A-9427-6E8E9A77728A}" presName="hierChild5" presStyleCnt="0"/>
      <dgm:spPr/>
    </dgm:pt>
    <dgm:pt modelId="{88F35548-F9D9-40A9-BB5E-E9816D4E32A7}" type="pres">
      <dgm:prSet presAssocID="{8DAB4578-D7CA-4A55-A17D-D4B5EF0982AA}" presName="hierChild3" presStyleCnt="0"/>
      <dgm:spPr/>
    </dgm:pt>
  </dgm:ptLst>
  <dgm:cxnLst>
    <dgm:cxn modelId="{87B64D0A-2519-4F23-983E-BF6DBC4A25E9}" type="presOf" srcId="{D9078C44-4F56-4B1A-9427-6E8E9A77728A}" destId="{92FADD18-FC42-402D-8C28-058765897AEF}" srcOrd="0" destOrd="0" presId="urn:microsoft.com/office/officeart/2008/layout/HalfCircleOrganizationChart"/>
    <dgm:cxn modelId="{A6F6F523-A959-4C53-A934-26CEBF975D19}" srcId="{8DAB4578-D7CA-4A55-A17D-D4B5EF0982AA}" destId="{67AAB986-E6BA-48CD-9C05-5628C1EE726E}" srcOrd="0" destOrd="0" parTransId="{66B6BFB4-AD30-4DC0-8AEA-297640C32341}" sibTransId="{84D4149E-3AE2-4B4F-B0C6-22D7D2FEE9CE}"/>
    <dgm:cxn modelId="{E268282F-BCC4-48E6-816C-50AC2E9EEAA6}" type="presOf" srcId="{67AAB986-E6BA-48CD-9C05-5628C1EE726E}" destId="{58DCB4EC-F3E1-405C-AEC2-B9BC2012F0E5}" srcOrd="1" destOrd="0" presId="urn:microsoft.com/office/officeart/2008/layout/HalfCircleOrganizationChart"/>
    <dgm:cxn modelId="{45ECC14B-A322-4437-A7B0-F282FFEADBD1}" type="presOf" srcId="{B6777F9D-DDFB-40B3-A7F6-97F71CBCBE0B}" destId="{11DE7F77-0442-47FD-8FC8-62A71ACDA2B1}" srcOrd="0" destOrd="0" presId="urn:microsoft.com/office/officeart/2008/layout/HalfCircleOrganizationChart"/>
    <dgm:cxn modelId="{1A0E1082-9F88-413B-920C-5FD89B79A544}" srcId="{8DAB4578-D7CA-4A55-A17D-D4B5EF0982AA}" destId="{D9078C44-4F56-4B1A-9427-6E8E9A77728A}" srcOrd="1" destOrd="0" parTransId="{B6777F9D-DDFB-40B3-A7F6-97F71CBCBE0B}" sibTransId="{183A5345-935C-4A83-9443-FB4644FF51C9}"/>
    <dgm:cxn modelId="{BC6A6E9C-85CC-46DC-B6B9-26BECA757DFA}" type="presOf" srcId="{A7B1B701-12F1-4E0D-83B5-4BFA8297834F}" destId="{C8CBBBA7-8DB6-458F-8D84-0B76393E18F6}" srcOrd="0" destOrd="0" presId="urn:microsoft.com/office/officeart/2008/layout/HalfCircleOrganizationChart"/>
    <dgm:cxn modelId="{23D85DA8-13EC-4DFB-B6EF-1B6167ECE5BB}" srcId="{A7B1B701-12F1-4E0D-83B5-4BFA8297834F}" destId="{8DAB4578-D7CA-4A55-A17D-D4B5EF0982AA}" srcOrd="0" destOrd="0" parTransId="{8E150124-7DE4-4C88-9ACE-49952CAF58B3}" sibTransId="{7F320121-0380-494D-837B-69CFC7C90F84}"/>
    <dgm:cxn modelId="{3C01B4B1-8AC9-4225-9C36-98A2E059F8C9}" type="presOf" srcId="{66B6BFB4-AD30-4DC0-8AEA-297640C32341}" destId="{5C2A27AA-DDFD-488C-A472-76435572A810}" srcOrd="0" destOrd="0" presId="urn:microsoft.com/office/officeart/2008/layout/HalfCircleOrganizationChart"/>
    <dgm:cxn modelId="{B37156BC-2B07-4247-BF98-FC04D830F127}" type="presOf" srcId="{8DAB4578-D7CA-4A55-A17D-D4B5EF0982AA}" destId="{48C5EEAE-6CA2-4D4F-A4B8-67394AB843D4}" srcOrd="1" destOrd="0" presId="urn:microsoft.com/office/officeart/2008/layout/HalfCircleOrganizationChart"/>
    <dgm:cxn modelId="{36866EC6-AE5A-40FB-8195-9158C530D258}" type="presOf" srcId="{D9078C44-4F56-4B1A-9427-6E8E9A77728A}" destId="{73137B11-B566-4C8D-9E21-8B6BBD3446B1}" srcOrd="1" destOrd="0" presId="urn:microsoft.com/office/officeart/2008/layout/HalfCircleOrganizationChart"/>
    <dgm:cxn modelId="{6FC4F7D5-2EDD-459C-B917-8EFD225547F9}" type="presOf" srcId="{67AAB986-E6BA-48CD-9C05-5628C1EE726E}" destId="{919EA49F-1DCC-4D7C-9F6F-B58F6D2496B6}" srcOrd="0" destOrd="0" presId="urn:microsoft.com/office/officeart/2008/layout/HalfCircleOrganizationChart"/>
    <dgm:cxn modelId="{1B7331F5-DCB4-4F98-818D-A964E6D5838A}" type="presOf" srcId="{8DAB4578-D7CA-4A55-A17D-D4B5EF0982AA}" destId="{C9C265ED-EF93-45D2-80C5-C79AE3A820A2}" srcOrd="0" destOrd="0" presId="urn:microsoft.com/office/officeart/2008/layout/HalfCircleOrganizationChart"/>
    <dgm:cxn modelId="{8A83AF37-E85C-46A8-8033-C3117372AFC6}" type="presParOf" srcId="{C8CBBBA7-8DB6-458F-8D84-0B76393E18F6}" destId="{6AF35CF4-7B06-444F-B81E-F35766FA8CBD}" srcOrd="0" destOrd="0" presId="urn:microsoft.com/office/officeart/2008/layout/HalfCircleOrganizationChart"/>
    <dgm:cxn modelId="{7976FD43-51C1-48E7-B2C6-1CE6F99BBF9A}" type="presParOf" srcId="{6AF35CF4-7B06-444F-B81E-F35766FA8CBD}" destId="{9F87C929-46A2-45E2-AF9E-471A76C59C8A}" srcOrd="0" destOrd="0" presId="urn:microsoft.com/office/officeart/2008/layout/HalfCircleOrganizationChart"/>
    <dgm:cxn modelId="{E25E549D-4B7C-41F1-9B22-B008EB9526F6}" type="presParOf" srcId="{9F87C929-46A2-45E2-AF9E-471A76C59C8A}" destId="{C9C265ED-EF93-45D2-80C5-C79AE3A820A2}" srcOrd="0" destOrd="0" presId="urn:microsoft.com/office/officeart/2008/layout/HalfCircleOrganizationChart"/>
    <dgm:cxn modelId="{EBD3660F-8893-4227-A7DC-5F2E99D1FB84}" type="presParOf" srcId="{9F87C929-46A2-45E2-AF9E-471A76C59C8A}" destId="{DED329CB-1091-4AD3-BB28-F8FA73035940}" srcOrd="1" destOrd="0" presId="urn:microsoft.com/office/officeart/2008/layout/HalfCircleOrganizationChart"/>
    <dgm:cxn modelId="{0B74035C-BCA5-4175-AB55-E90F1C4ECE10}" type="presParOf" srcId="{9F87C929-46A2-45E2-AF9E-471A76C59C8A}" destId="{AD60B306-9358-48DF-BEE8-FC41B982CFA7}" srcOrd="2" destOrd="0" presId="urn:microsoft.com/office/officeart/2008/layout/HalfCircleOrganizationChart"/>
    <dgm:cxn modelId="{4EC8F07A-83BE-4738-9D28-C3812AD72215}" type="presParOf" srcId="{9F87C929-46A2-45E2-AF9E-471A76C59C8A}" destId="{48C5EEAE-6CA2-4D4F-A4B8-67394AB843D4}" srcOrd="3" destOrd="0" presId="urn:microsoft.com/office/officeart/2008/layout/HalfCircleOrganizationChart"/>
    <dgm:cxn modelId="{8C280B96-1CF9-466E-B01E-FE64FCDBEC05}" type="presParOf" srcId="{6AF35CF4-7B06-444F-B81E-F35766FA8CBD}" destId="{D7A92D8A-9229-4FE1-AD4E-6C2E3BD59C87}" srcOrd="1" destOrd="0" presId="urn:microsoft.com/office/officeart/2008/layout/HalfCircleOrganizationChart"/>
    <dgm:cxn modelId="{C4965EF8-2E9D-4DE0-A6C0-D520E8AB538B}" type="presParOf" srcId="{D7A92D8A-9229-4FE1-AD4E-6C2E3BD59C87}" destId="{5C2A27AA-DDFD-488C-A472-76435572A810}" srcOrd="0" destOrd="0" presId="urn:microsoft.com/office/officeart/2008/layout/HalfCircleOrganizationChart"/>
    <dgm:cxn modelId="{464D361B-318F-44BA-AF95-65C29CA45964}" type="presParOf" srcId="{D7A92D8A-9229-4FE1-AD4E-6C2E3BD59C87}" destId="{37ED5CA4-06C4-431D-8FF7-805BB0EF87BF}" srcOrd="1" destOrd="0" presId="urn:microsoft.com/office/officeart/2008/layout/HalfCircleOrganizationChart"/>
    <dgm:cxn modelId="{194F7CDA-B172-4123-B5C5-894AF0302AC0}" type="presParOf" srcId="{37ED5CA4-06C4-431D-8FF7-805BB0EF87BF}" destId="{B1692A31-5B65-47FF-857F-8F40D4AF856C}" srcOrd="0" destOrd="0" presId="urn:microsoft.com/office/officeart/2008/layout/HalfCircleOrganizationChart"/>
    <dgm:cxn modelId="{5932C202-362E-4A83-92B5-9173F2FAE767}" type="presParOf" srcId="{B1692A31-5B65-47FF-857F-8F40D4AF856C}" destId="{919EA49F-1DCC-4D7C-9F6F-B58F6D2496B6}" srcOrd="0" destOrd="0" presId="urn:microsoft.com/office/officeart/2008/layout/HalfCircleOrganizationChart"/>
    <dgm:cxn modelId="{82332A7E-3C7B-4E59-A885-30F17E4EF082}" type="presParOf" srcId="{B1692A31-5B65-47FF-857F-8F40D4AF856C}" destId="{098CBD1E-876F-490C-BCCC-A15B4094089F}" srcOrd="1" destOrd="0" presId="urn:microsoft.com/office/officeart/2008/layout/HalfCircleOrganizationChart"/>
    <dgm:cxn modelId="{6BB877EF-CD9C-408A-ACDC-83657E41505E}" type="presParOf" srcId="{B1692A31-5B65-47FF-857F-8F40D4AF856C}" destId="{639F0DFC-BF23-4BCF-AA04-1D98B95183E6}" srcOrd="2" destOrd="0" presId="urn:microsoft.com/office/officeart/2008/layout/HalfCircleOrganizationChart"/>
    <dgm:cxn modelId="{BC3DDF4D-B2D7-44D0-9986-D3B282E4EBF8}" type="presParOf" srcId="{B1692A31-5B65-47FF-857F-8F40D4AF856C}" destId="{58DCB4EC-F3E1-405C-AEC2-B9BC2012F0E5}" srcOrd="3" destOrd="0" presId="urn:microsoft.com/office/officeart/2008/layout/HalfCircleOrganizationChart"/>
    <dgm:cxn modelId="{7EF35373-4EB5-44A3-9773-21D71546CB23}" type="presParOf" srcId="{37ED5CA4-06C4-431D-8FF7-805BB0EF87BF}" destId="{84B82F3C-0967-4E92-8741-696A0B2F0EAE}" srcOrd="1" destOrd="0" presId="urn:microsoft.com/office/officeart/2008/layout/HalfCircleOrganizationChart"/>
    <dgm:cxn modelId="{C4E670E5-CFDE-4072-9DDC-6DB3DA32F45F}" type="presParOf" srcId="{37ED5CA4-06C4-431D-8FF7-805BB0EF87BF}" destId="{44B68780-32B0-476D-B668-9EC25569EE9A}" srcOrd="2" destOrd="0" presId="urn:microsoft.com/office/officeart/2008/layout/HalfCircleOrganizationChart"/>
    <dgm:cxn modelId="{4D5497F3-991C-438C-8537-1E471708FCC4}" type="presParOf" srcId="{D7A92D8A-9229-4FE1-AD4E-6C2E3BD59C87}" destId="{11DE7F77-0442-47FD-8FC8-62A71ACDA2B1}" srcOrd="2" destOrd="0" presId="urn:microsoft.com/office/officeart/2008/layout/HalfCircleOrganizationChart"/>
    <dgm:cxn modelId="{F02136A0-F20F-4381-B6D2-223671DE2946}" type="presParOf" srcId="{D7A92D8A-9229-4FE1-AD4E-6C2E3BD59C87}" destId="{511FB490-F2CE-421B-8E3A-48C7445F5593}" srcOrd="3" destOrd="0" presId="urn:microsoft.com/office/officeart/2008/layout/HalfCircleOrganizationChart"/>
    <dgm:cxn modelId="{70971A53-581D-4A6F-AC61-10229492CADE}" type="presParOf" srcId="{511FB490-F2CE-421B-8E3A-48C7445F5593}" destId="{66C0C689-EA1D-4429-9028-97A5B1D62B39}" srcOrd="0" destOrd="0" presId="urn:microsoft.com/office/officeart/2008/layout/HalfCircleOrganizationChart"/>
    <dgm:cxn modelId="{10E5A3CB-CF4B-49B7-9CFE-2501BFD97396}" type="presParOf" srcId="{66C0C689-EA1D-4429-9028-97A5B1D62B39}" destId="{92FADD18-FC42-402D-8C28-058765897AEF}" srcOrd="0" destOrd="0" presId="urn:microsoft.com/office/officeart/2008/layout/HalfCircleOrganizationChart"/>
    <dgm:cxn modelId="{BA850F70-609F-4C00-BA25-9C5282A78EF4}" type="presParOf" srcId="{66C0C689-EA1D-4429-9028-97A5B1D62B39}" destId="{5BDBDAC7-6A42-4981-A9C0-D3CF6CE0C5E8}" srcOrd="1" destOrd="0" presId="urn:microsoft.com/office/officeart/2008/layout/HalfCircleOrganizationChart"/>
    <dgm:cxn modelId="{DBDF1E12-56C4-4778-A7EC-70C59D27BCDC}" type="presParOf" srcId="{66C0C689-EA1D-4429-9028-97A5B1D62B39}" destId="{87BE03B6-3564-4F6D-ABFB-4EFD55FE3CA7}" srcOrd="2" destOrd="0" presId="urn:microsoft.com/office/officeart/2008/layout/HalfCircleOrganizationChart"/>
    <dgm:cxn modelId="{AAEDBC4E-ABC8-4D1C-A3D4-41BDCC2213B5}" type="presParOf" srcId="{66C0C689-EA1D-4429-9028-97A5B1D62B39}" destId="{73137B11-B566-4C8D-9E21-8B6BBD3446B1}" srcOrd="3" destOrd="0" presId="urn:microsoft.com/office/officeart/2008/layout/HalfCircleOrganizationChart"/>
    <dgm:cxn modelId="{D3759850-EC77-453E-9805-086117473367}" type="presParOf" srcId="{511FB490-F2CE-421B-8E3A-48C7445F5593}" destId="{F5E703A8-A029-4633-940E-FA770902CDBB}" srcOrd="1" destOrd="0" presId="urn:microsoft.com/office/officeart/2008/layout/HalfCircleOrganizationChart"/>
    <dgm:cxn modelId="{56A8A2E9-A243-4851-B7E1-66D851DF1FAC}" type="presParOf" srcId="{511FB490-F2CE-421B-8E3A-48C7445F5593}" destId="{8B867BBF-ADF5-46AD-B34C-6A9142D81FA1}" srcOrd="2" destOrd="0" presId="urn:microsoft.com/office/officeart/2008/layout/HalfCircleOrganizationChart"/>
    <dgm:cxn modelId="{13A7B7EB-7E7B-4F03-A895-54A282059531}" type="presParOf" srcId="{6AF35CF4-7B06-444F-B81E-F35766FA8CBD}" destId="{88F35548-F9D9-40A9-BB5E-E9816D4E32A7}" srcOrd="2" destOrd="0" presId="urn:microsoft.com/office/officeart/2008/layout/HalfCircleOrganizationChart"/>
  </dgm:cxnLst>
  <dgm:bg/>
  <dgm:whole/>
  <dgm:extLst>
    <a:ext uri="http://schemas.microsoft.com/office/drawing/2008/diagram">
      <dsp:dataModelExt xmlns:dsp="http://schemas.microsoft.com/office/drawing/2008/diagram" relId="rId37" minVer="http://schemas.openxmlformats.org/drawingml/2006/diagram"/>
    </a:ext>
  </dgm:extLst>
</dgm:dataModel>
</file>

<file path=word/diagrams/data7.xml><?xml version="1.0" encoding="utf-8"?>
<dgm:dataModel xmlns:dgm="http://schemas.openxmlformats.org/drawingml/2006/diagram" xmlns:a="http://schemas.openxmlformats.org/drawingml/2006/main">
  <dgm:ptLst>
    <dgm:pt modelId="{1561BE1A-7F83-43A5-B001-080157CD6646}" type="doc">
      <dgm:prSet loTypeId="urn:microsoft.com/office/officeart/2008/layout/HalfCircleOrganizationChart" loCatId="hierarchy" qsTypeId="urn:microsoft.com/office/officeart/2005/8/quickstyle/simple1" qsCatId="simple" csTypeId="urn:microsoft.com/office/officeart/2005/8/colors/accent0_2" csCatId="mainScheme" phldr="1"/>
      <dgm:spPr/>
      <dgm:t>
        <a:bodyPr/>
        <a:lstStyle/>
        <a:p>
          <a:endParaRPr lang="en-US"/>
        </a:p>
      </dgm:t>
    </dgm:pt>
    <dgm:pt modelId="{AEBAA53B-8E93-4289-90AF-43683074592A}">
      <dgm:prSet phldrT="[Text]"/>
      <dgm:spPr/>
      <dgm:t>
        <a:bodyPr/>
        <a:lstStyle/>
        <a:p>
          <a:r>
            <a:rPr lang="en-US"/>
            <a:t>Legal</a:t>
          </a:r>
        </a:p>
      </dgm:t>
    </dgm:pt>
    <dgm:pt modelId="{DC6A5D10-ACC9-42FB-BE64-ADE71E55FC6E}" type="parTrans" cxnId="{AB7762F9-AD34-4B56-BEC2-2039299B191B}">
      <dgm:prSet/>
      <dgm:spPr/>
      <dgm:t>
        <a:bodyPr/>
        <a:lstStyle/>
        <a:p>
          <a:endParaRPr lang="en-US"/>
        </a:p>
      </dgm:t>
    </dgm:pt>
    <dgm:pt modelId="{B3F31F5A-1E45-448B-9040-06F177662DE6}" type="sibTrans" cxnId="{AB7762F9-AD34-4B56-BEC2-2039299B191B}">
      <dgm:prSet/>
      <dgm:spPr/>
      <dgm:t>
        <a:bodyPr/>
        <a:lstStyle/>
        <a:p>
          <a:endParaRPr lang="en-US"/>
        </a:p>
      </dgm:t>
    </dgm:pt>
    <dgm:pt modelId="{12FBCC78-C14A-45F4-93CA-1E8371103814}">
      <dgm:prSet phldrT="[Text]"/>
      <dgm:spPr/>
      <dgm:t>
        <a:bodyPr/>
        <a:lstStyle/>
        <a:p>
          <a:r>
            <a:rPr lang="en-US"/>
            <a:t>Data privacy</a:t>
          </a:r>
        </a:p>
      </dgm:t>
    </dgm:pt>
    <dgm:pt modelId="{EB182466-C586-404E-BAD0-A1A404B49C7A}" type="parTrans" cxnId="{60485846-EADB-4CFD-A548-19515E87C59D}">
      <dgm:prSet/>
      <dgm:spPr/>
      <dgm:t>
        <a:bodyPr/>
        <a:lstStyle/>
        <a:p>
          <a:endParaRPr lang="en-US"/>
        </a:p>
      </dgm:t>
    </dgm:pt>
    <dgm:pt modelId="{57B566B0-A351-44FB-AE0E-3A22FC4AC9B6}" type="sibTrans" cxnId="{60485846-EADB-4CFD-A548-19515E87C59D}">
      <dgm:prSet/>
      <dgm:spPr/>
      <dgm:t>
        <a:bodyPr/>
        <a:lstStyle/>
        <a:p>
          <a:endParaRPr lang="en-US"/>
        </a:p>
      </dgm:t>
    </dgm:pt>
    <dgm:pt modelId="{BDFEEAF2-1603-46A4-9289-4193A72B609E}">
      <dgm:prSet phldrT="[Text]"/>
      <dgm:spPr/>
      <dgm:t>
        <a:bodyPr/>
        <a:lstStyle/>
        <a:p>
          <a:r>
            <a:rPr lang="en-US"/>
            <a:t>Labour regulations</a:t>
          </a:r>
        </a:p>
      </dgm:t>
    </dgm:pt>
    <dgm:pt modelId="{C5A95FD3-F9F8-438E-BD0D-7D18FD0662BC}" type="parTrans" cxnId="{7FB56F1B-75F9-4EAC-968C-265BE55A2A97}">
      <dgm:prSet/>
      <dgm:spPr/>
      <dgm:t>
        <a:bodyPr/>
        <a:lstStyle/>
        <a:p>
          <a:endParaRPr lang="en-US"/>
        </a:p>
      </dgm:t>
    </dgm:pt>
    <dgm:pt modelId="{DE71214B-6ECA-4DF3-B2C5-6C843336254B}" type="sibTrans" cxnId="{7FB56F1B-75F9-4EAC-968C-265BE55A2A97}">
      <dgm:prSet/>
      <dgm:spPr/>
      <dgm:t>
        <a:bodyPr/>
        <a:lstStyle/>
        <a:p>
          <a:endParaRPr lang="en-US"/>
        </a:p>
      </dgm:t>
    </dgm:pt>
    <dgm:pt modelId="{388058E3-E0AF-463B-9F68-F01365E322FA}" type="pres">
      <dgm:prSet presAssocID="{1561BE1A-7F83-43A5-B001-080157CD6646}" presName="Name0" presStyleCnt="0">
        <dgm:presLayoutVars>
          <dgm:orgChart val="1"/>
          <dgm:chPref val="1"/>
          <dgm:dir/>
          <dgm:animOne val="branch"/>
          <dgm:animLvl val="lvl"/>
          <dgm:resizeHandles/>
        </dgm:presLayoutVars>
      </dgm:prSet>
      <dgm:spPr/>
    </dgm:pt>
    <dgm:pt modelId="{C80C6D39-0460-4E22-9C92-39DD0BB35582}" type="pres">
      <dgm:prSet presAssocID="{AEBAA53B-8E93-4289-90AF-43683074592A}" presName="hierRoot1" presStyleCnt="0">
        <dgm:presLayoutVars>
          <dgm:hierBranch val="init"/>
        </dgm:presLayoutVars>
      </dgm:prSet>
      <dgm:spPr/>
    </dgm:pt>
    <dgm:pt modelId="{F33BFFE9-1C9B-4346-A2F7-A1D3647EFF54}" type="pres">
      <dgm:prSet presAssocID="{AEBAA53B-8E93-4289-90AF-43683074592A}" presName="rootComposite1" presStyleCnt="0"/>
      <dgm:spPr/>
    </dgm:pt>
    <dgm:pt modelId="{E52507B1-9E2D-40E4-9DE6-94CE76ED2B0F}" type="pres">
      <dgm:prSet presAssocID="{AEBAA53B-8E93-4289-90AF-43683074592A}" presName="rootText1" presStyleLbl="alignAcc1" presStyleIdx="0" presStyleCnt="0">
        <dgm:presLayoutVars>
          <dgm:chPref val="3"/>
        </dgm:presLayoutVars>
      </dgm:prSet>
      <dgm:spPr/>
    </dgm:pt>
    <dgm:pt modelId="{D482C459-20D2-410A-A73F-14C98FDDC5BA}" type="pres">
      <dgm:prSet presAssocID="{AEBAA53B-8E93-4289-90AF-43683074592A}" presName="topArc1" presStyleLbl="parChTrans1D1" presStyleIdx="0" presStyleCnt="6"/>
      <dgm:spPr/>
    </dgm:pt>
    <dgm:pt modelId="{508A9306-58C7-4BCA-B047-ACE24B34D26B}" type="pres">
      <dgm:prSet presAssocID="{AEBAA53B-8E93-4289-90AF-43683074592A}" presName="bottomArc1" presStyleLbl="parChTrans1D1" presStyleIdx="1" presStyleCnt="6"/>
      <dgm:spPr/>
    </dgm:pt>
    <dgm:pt modelId="{F4795B8D-4FAD-43E7-915D-A59332D77B6B}" type="pres">
      <dgm:prSet presAssocID="{AEBAA53B-8E93-4289-90AF-43683074592A}" presName="topConnNode1" presStyleLbl="node1" presStyleIdx="0" presStyleCnt="0"/>
      <dgm:spPr/>
    </dgm:pt>
    <dgm:pt modelId="{1CA582DF-AFC9-4145-B536-4DCDE25116E9}" type="pres">
      <dgm:prSet presAssocID="{AEBAA53B-8E93-4289-90AF-43683074592A}" presName="hierChild2" presStyleCnt="0"/>
      <dgm:spPr/>
    </dgm:pt>
    <dgm:pt modelId="{FCB9CC64-0190-44CD-9674-2F8BA697F2C2}" type="pres">
      <dgm:prSet presAssocID="{EB182466-C586-404E-BAD0-A1A404B49C7A}" presName="Name28" presStyleLbl="parChTrans1D2" presStyleIdx="0" presStyleCnt="2"/>
      <dgm:spPr/>
    </dgm:pt>
    <dgm:pt modelId="{A4B91175-06D5-4626-859B-11A8493DD9DD}" type="pres">
      <dgm:prSet presAssocID="{12FBCC78-C14A-45F4-93CA-1E8371103814}" presName="hierRoot2" presStyleCnt="0">
        <dgm:presLayoutVars>
          <dgm:hierBranch val="init"/>
        </dgm:presLayoutVars>
      </dgm:prSet>
      <dgm:spPr/>
    </dgm:pt>
    <dgm:pt modelId="{508F2C5F-C6D2-4795-BA5F-60164F78EA1F}" type="pres">
      <dgm:prSet presAssocID="{12FBCC78-C14A-45F4-93CA-1E8371103814}" presName="rootComposite2" presStyleCnt="0"/>
      <dgm:spPr/>
    </dgm:pt>
    <dgm:pt modelId="{3B27F8C2-11A2-421C-97A3-498542FAF965}" type="pres">
      <dgm:prSet presAssocID="{12FBCC78-C14A-45F4-93CA-1E8371103814}" presName="rootText2" presStyleLbl="alignAcc1" presStyleIdx="0" presStyleCnt="0">
        <dgm:presLayoutVars>
          <dgm:chPref val="3"/>
        </dgm:presLayoutVars>
      </dgm:prSet>
      <dgm:spPr/>
    </dgm:pt>
    <dgm:pt modelId="{0B2E1D56-9E75-47ED-9A04-000ABDB2383A}" type="pres">
      <dgm:prSet presAssocID="{12FBCC78-C14A-45F4-93CA-1E8371103814}" presName="topArc2" presStyleLbl="parChTrans1D1" presStyleIdx="2" presStyleCnt="6"/>
      <dgm:spPr/>
    </dgm:pt>
    <dgm:pt modelId="{A6D7B17F-8BDE-43C9-B091-B47306CEE73A}" type="pres">
      <dgm:prSet presAssocID="{12FBCC78-C14A-45F4-93CA-1E8371103814}" presName="bottomArc2" presStyleLbl="parChTrans1D1" presStyleIdx="3" presStyleCnt="6"/>
      <dgm:spPr/>
    </dgm:pt>
    <dgm:pt modelId="{A3B0C1DD-D6B8-429A-8AE5-FA495C93DE8B}" type="pres">
      <dgm:prSet presAssocID="{12FBCC78-C14A-45F4-93CA-1E8371103814}" presName="topConnNode2" presStyleLbl="node2" presStyleIdx="0" presStyleCnt="0"/>
      <dgm:spPr/>
    </dgm:pt>
    <dgm:pt modelId="{78A0887A-C25A-423E-BFDE-877142670F56}" type="pres">
      <dgm:prSet presAssocID="{12FBCC78-C14A-45F4-93CA-1E8371103814}" presName="hierChild4" presStyleCnt="0"/>
      <dgm:spPr/>
    </dgm:pt>
    <dgm:pt modelId="{85B3E3A2-6BD5-4984-A260-9C85AA13FEE8}" type="pres">
      <dgm:prSet presAssocID="{12FBCC78-C14A-45F4-93CA-1E8371103814}" presName="hierChild5" presStyleCnt="0"/>
      <dgm:spPr/>
    </dgm:pt>
    <dgm:pt modelId="{4201A335-F17E-4065-B900-424EDFA716A8}" type="pres">
      <dgm:prSet presAssocID="{C5A95FD3-F9F8-438E-BD0D-7D18FD0662BC}" presName="Name28" presStyleLbl="parChTrans1D2" presStyleIdx="1" presStyleCnt="2"/>
      <dgm:spPr/>
    </dgm:pt>
    <dgm:pt modelId="{CDD51135-1C31-4B78-9721-AC45EA036E44}" type="pres">
      <dgm:prSet presAssocID="{BDFEEAF2-1603-46A4-9289-4193A72B609E}" presName="hierRoot2" presStyleCnt="0">
        <dgm:presLayoutVars>
          <dgm:hierBranch val="init"/>
        </dgm:presLayoutVars>
      </dgm:prSet>
      <dgm:spPr/>
    </dgm:pt>
    <dgm:pt modelId="{E84BA326-A3DA-47AE-AD90-ADD404060068}" type="pres">
      <dgm:prSet presAssocID="{BDFEEAF2-1603-46A4-9289-4193A72B609E}" presName="rootComposite2" presStyleCnt="0"/>
      <dgm:spPr/>
    </dgm:pt>
    <dgm:pt modelId="{13EEF8FF-40D9-4E7C-8C95-C7A6AF7C3231}" type="pres">
      <dgm:prSet presAssocID="{BDFEEAF2-1603-46A4-9289-4193A72B609E}" presName="rootText2" presStyleLbl="alignAcc1" presStyleIdx="0" presStyleCnt="0">
        <dgm:presLayoutVars>
          <dgm:chPref val="3"/>
        </dgm:presLayoutVars>
      </dgm:prSet>
      <dgm:spPr/>
    </dgm:pt>
    <dgm:pt modelId="{CCFCF236-FF20-48DE-BB50-F789BE4CD50D}" type="pres">
      <dgm:prSet presAssocID="{BDFEEAF2-1603-46A4-9289-4193A72B609E}" presName="topArc2" presStyleLbl="parChTrans1D1" presStyleIdx="4" presStyleCnt="6"/>
      <dgm:spPr/>
    </dgm:pt>
    <dgm:pt modelId="{B9A6D549-64D2-4EED-BF15-7569F3B424B2}" type="pres">
      <dgm:prSet presAssocID="{BDFEEAF2-1603-46A4-9289-4193A72B609E}" presName="bottomArc2" presStyleLbl="parChTrans1D1" presStyleIdx="5" presStyleCnt="6"/>
      <dgm:spPr/>
    </dgm:pt>
    <dgm:pt modelId="{9D7CE479-A86F-4E7D-82E9-EA3CB9C5D3DD}" type="pres">
      <dgm:prSet presAssocID="{BDFEEAF2-1603-46A4-9289-4193A72B609E}" presName="topConnNode2" presStyleLbl="node2" presStyleIdx="0" presStyleCnt="0"/>
      <dgm:spPr/>
    </dgm:pt>
    <dgm:pt modelId="{8B0AB7FE-2D73-45CD-8025-6B3628004CCD}" type="pres">
      <dgm:prSet presAssocID="{BDFEEAF2-1603-46A4-9289-4193A72B609E}" presName="hierChild4" presStyleCnt="0"/>
      <dgm:spPr/>
    </dgm:pt>
    <dgm:pt modelId="{14B2A957-7D40-42D9-8C45-9CA61BC1B81B}" type="pres">
      <dgm:prSet presAssocID="{BDFEEAF2-1603-46A4-9289-4193A72B609E}" presName="hierChild5" presStyleCnt="0"/>
      <dgm:spPr/>
    </dgm:pt>
    <dgm:pt modelId="{99045259-43B0-4AAE-9FCD-F8B3A61A6E12}" type="pres">
      <dgm:prSet presAssocID="{AEBAA53B-8E93-4289-90AF-43683074592A}" presName="hierChild3" presStyleCnt="0"/>
      <dgm:spPr/>
    </dgm:pt>
  </dgm:ptLst>
  <dgm:cxnLst>
    <dgm:cxn modelId="{7FB56F1B-75F9-4EAC-968C-265BE55A2A97}" srcId="{AEBAA53B-8E93-4289-90AF-43683074592A}" destId="{BDFEEAF2-1603-46A4-9289-4193A72B609E}" srcOrd="1" destOrd="0" parTransId="{C5A95FD3-F9F8-438E-BD0D-7D18FD0662BC}" sibTransId="{DE71214B-6ECA-4DF3-B2C5-6C843336254B}"/>
    <dgm:cxn modelId="{60485846-EADB-4CFD-A548-19515E87C59D}" srcId="{AEBAA53B-8E93-4289-90AF-43683074592A}" destId="{12FBCC78-C14A-45F4-93CA-1E8371103814}" srcOrd="0" destOrd="0" parTransId="{EB182466-C586-404E-BAD0-A1A404B49C7A}" sibTransId="{57B566B0-A351-44FB-AE0E-3A22FC4AC9B6}"/>
    <dgm:cxn modelId="{22441159-E6C4-4BCD-8600-E95AA4E394B7}" type="presOf" srcId="{C5A95FD3-F9F8-438E-BD0D-7D18FD0662BC}" destId="{4201A335-F17E-4065-B900-424EDFA716A8}" srcOrd="0" destOrd="0" presId="urn:microsoft.com/office/officeart/2008/layout/HalfCircleOrganizationChart"/>
    <dgm:cxn modelId="{2A42485C-24A9-4219-BC3F-D4BE7D19797A}" type="presOf" srcId="{12FBCC78-C14A-45F4-93CA-1E8371103814}" destId="{A3B0C1DD-D6B8-429A-8AE5-FA495C93DE8B}" srcOrd="1" destOrd="0" presId="urn:microsoft.com/office/officeart/2008/layout/HalfCircleOrganizationChart"/>
    <dgm:cxn modelId="{62E65B5F-7E13-4FF1-AF08-D74DB4552EE9}" type="presOf" srcId="{12FBCC78-C14A-45F4-93CA-1E8371103814}" destId="{3B27F8C2-11A2-421C-97A3-498542FAF965}" srcOrd="0" destOrd="0" presId="urn:microsoft.com/office/officeart/2008/layout/HalfCircleOrganizationChart"/>
    <dgm:cxn modelId="{3B5CEA88-69C4-4384-8067-DC1615602BC3}" type="presOf" srcId="{EB182466-C586-404E-BAD0-A1A404B49C7A}" destId="{FCB9CC64-0190-44CD-9674-2F8BA697F2C2}" srcOrd="0" destOrd="0" presId="urn:microsoft.com/office/officeart/2008/layout/HalfCircleOrganizationChart"/>
    <dgm:cxn modelId="{813A2D8B-0784-45AF-AFC5-2569FB35093D}" type="presOf" srcId="{AEBAA53B-8E93-4289-90AF-43683074592A}" destId="{F4795B8D-4FAD-43E7-915D-A59332D77B6B}" srcOrd="1" destOrd="0" presId="urn:microsoft.com/office/officeart/2008/layout/HalfCircleOrganizationChart"/>
    <dgm:cxn modelId="{7381B4AD-4432-418E-B122-6E4F8350021C}" type="presOf" srcId="{1561BE1A-7F83-43A5-B001-080157CD6646}" destId="{388058E3-E0AF-463B-9F68-F01365E322FA}" srcOrd="0" destOrd="0" presId="urn:microsoft.com/office/officeart/2008/layout/HalfCircleOrganizationChart"/>
    <dgm:cxn modelId="{96D64CC4-334F-4CA6-8D41-BDBFFE3C7FF9}" type="presOf" srcId="{AEBAA53B-8E93-4289-90AF-43683074592A}" destId="{E52507B1-9E2D-40E4-9DE6-94CE76ED2B0F}" srcOrd="0" destOrd="0" presId="urn:microsoft.com/office/officeart/2008/layout/HalfCircleOrganizationChart"/>
    <dgm:cxn modelId="{22AD6ED6-77D6-405B-A1F2-17BD90A46DF5}" type="presOf" srcId="{BDFEEAF2-1603-46A4-9289-4193A72B609E}" destId="{13EEF8FF-40D9-4E7C-8C95-C7A6AF7C3231}" srcOrd="0" destOrd="0" presId="urn:microsoft.com/office/officeart/2008/layout/HalfCircleOrganizationChart"/>
    <dgm:cxn modelId="{7DE31FF4-D562-4599-961F-AFF80B90E670}" type="presOf" srcId="{BDFEEAF2-1603-46A4-9289-4193A72B609E}" destId="{9D7CE479-A86F-4E7D-82E9-EA3CB9C5D3DD}" srcOrd="1" destOrd="0" presId="urn:microsoft.com/office/officeart/2008/layout/HalfCircleOrganizationChart"/>
    <dgm:cxn modelId="{AB7762F9-AD34-4B56-BEC2-2039299B191B}" srcId="{1561BE1A-7F83-43A5-B001-080157CD6646}" destId="{AEBAA53B-8E93-4289-90AF-43683074592A}" srcOrd="0" destOrd="0" parTransId="{DC6A5D10-ACC9-42FB-BE64-ADE71E55FC6E}" sibTransId="{B3F31F5A-1E45-448B-9040-06F177662DE6}"/>
    <dgm:cxn modelId="{461919F5-CFD5-48EF-A1F1-A4AB33F3B24B}" type="presParOf" srcId="{388058E3-E0AF-463B-9F68-F01365E322FA}" destId="{C80C6D39-0460-4E22-9C92-39DD0BB35582}" srcOrd="0" destOrd="0" presId="urn:microsoft.com/office/officeart/2008/layout/HalfCircleOrganizationChart"/>
    <dgm:cxn modelId="{74B51A6E-64B0-4979-A7B0-3997DC45A0DA}" type="presParOf" srcId="{C80C6D39-0460-4E22-9C92-39DD0BB35582}" destId="{F33BFFE9-1C9B-4346-A2F7-A1D3647EFF54}" srcOrd="0" destOrd="0" presId="urn:microsoft.com/office/officeart/2008/layout/HalfCircleOrganizationChart"/>
    <dgm:cxn modelId="{BEDDC742-DF38-4699-880E-B9DD120F15B6}" type="presParOf" srcId="{F33BFFE9-1C9B-4346-A2F7-A1D3647EFF54}" destId="{E52507B1-9E2D-40E4-9DE6-94CE76ED2B0F}" srcOrd="0" destOrd="0" presId="urn:microsoft.com/office/officeart/2008/layout/HalfCircleOrganizationChart"/>
    <dgm:cxn modelId="{3937FFFD-7310-41DF-B67E-B5833D58C20B}" type="presParOf" srcId="{F33BFFE9-1C9B-4346-A2F7-A1D3647EFF54}" destId="{D482C459-20D2-410A-A73F-14C98FDDC5BA}" srcOrd="1" destOrd="0" presId="urn:microsoft.com/office/officeart/2008/layout/HalfCircleOrganizationChart"/>
    <dgm:cxn modelId="{432CE86A-F0E1-47C6-B804-2C039B62A3A0}" type="presParOf" srcId="{F33BFFE9-1C9B-4346-A2F7-A1D3647EFF54}" destId="{508A9306-58C7-4BCA-B047-ACE24B34D26B}" srcOrd="2" destOrd="0" presId="urn:microsoft.com/office/officeart/2008/layout/HalfCircleOrganizationChart"/>
    <dgm:cxn modelId="{67949640-99B8-4F39-BDF0-411D9A95F15A}" type="presParOf" srcId="{F33BFFE9-1C9B-4346-A2F7-A1D3647EFF54}" destId="{F4795B8D-4FAD-43E7-915D-A59332D77B6B}" srcOrd="3" destOrd="0" presId="urn:microsoft.com/office/officeart/2008/layout/HalfCircleOrganizationChart"/>
    <dgm:cxn modelId="{78DB3609-7A2E-4E25-8382-FB30EE114B95}" type="presParOf" srcId="{C80C6D39-0460-4E22-9C92-39DD0BB35582}" destId="{1CA582DF-AFC9-4145-B536-4DCDE25116E9}" srcOrd="1" destOrd="0" presId="urn:microsoft.com/office/officeart/2008/layout/HalfCircleOrganizationChart"/>
    <dgm:cxn modelId="{3F9B09BA-601E-49E8-B619-95A020C2B1B4}" type="presParOf" srcId="{1CA582DF-AFC9-4145-B536-4DCDE25116E9}" destId="{FCB9CC64-0190-44CD-9674-2F8BA697F2C2}" srcOrd="0" destOrd="0" presId="urn:microsoft.com/office/officeart/2008/layout/HalfCircleOrganizationChart"/>
    <dgm:cxn modelId="{BC9950DE-A6DA-48BF-A5CD-AFB416A44AD0}" type="presParOf" srcId="{1CA582DF-AFC9-4145-B536-4DCDE25116E9}" destId="{A4B91175-06D5-4626-859B-11A8493DD9DD}" srcOrd="1" destOrd="0" presId="urn:microsoft.com/office/officeart/2008/layout/HalfCircleOrganizationChart"/>
    <dgm:cxn modelId="{E9D989A0-BDF2-4397-A0B2-F93FA6F85229}" type="presParOf" srcId="{A4B91175-06D5-4626-859B-11A8493DD9DD}" destId="{508F2C5F-C6D2-4795-BA5F-60164F78EA1F}" srcOrd="0" destOrd="0" presId="urn:microsoft.com/office/officeart/2008/layout/HalfCircleOrganizationChart"/>
    <dgm:cxn modelId="{99D401C6-CA64-4064-981D-6A2F6F7642C4}" type="presParOf" srcId="{508F2C5F-C6D2-4795-BA5F-60164F78EA1F}" destId="{3B27F8C2-11A2-421C-97A3-498542FAF965}" srcOrd="0" destOrd="0" presId="urn:microsoft.com/office/officeart/2008/layout/HalfCircleOrganizationChart"/>
    <dgm:cxn modelId="{82B2AF6B-2810-4C4F-8FC8-F85B2D99F9E0}" type="presParOf" srcId="{508F2C5F-C6D2-4795-BA5F-60164F78EA1F}" destId="{0B2E1D56-9E75-47ED-9A04-000ABDB2383A}" srcOrd="1" destOrd="0" presId="urn:microsoft.com/office/officeart/2008/layout/HalfCircleOrganizationChart"/>
    <dgm:cxn modelId="{F99277EE-2140-4811-BBE2-0B01B60BA9FB}" type="presParOf" srcId="{508F2C5F-C6D2-4795-BA5F-60164F78EA1F}" destId="{A6D7B17F-8BDE-43C9-B091-B47306CEE73A}" srcOrd="2" destOrd="0" presId="urn:microsoft.com/office/officeart/2008/layout/HalfCircleOrganizationChart"/>
    <dgm:cxn modelId="{E60D0F0A-7FD5-47F7-9FA2-D94918CF9F31}" type="presParOf" srcId="{508F2C5F-C6D2-4795-BA5F-60164F78EA1F}" destId="{A3B0C1DD-D6B8-429A-8AE5-FA495C93DE8B}" srcOrd="3" destOrd="0" presId="urn:microsoft.com/office/officeart/2008/layout/HalfCircleOrganizationChart"/>
    <dgm:cxn modelId="{8CEA235C-892B-49B9-9EF5-27A45C6AD233}" type="presParOf" srcId="{A4B91175-06D5-4626-859B-11A8493DD9DD}" destId="{78A0887A-C25A-423E-BFDE-877142670F56}" srcOrd="1" destOrd="0" presId="urn:microsoft.com/office/officeart/2008/layout/HalfCircleOrganizationChart"/>
    <dgm:cxn modelId="{FFB381B8-1D46-4115-BC96-768721C3D689}" type="presParOf" srcId="{A4B91175-06D5-4626-859B-11A8493DD9DD}" destId="{85B3E3A2-6BD5-4984-A260-9C85AA13FEE8}" srcOrd="2" destOrd="0" presId="urn:microsoft.com/office/officeart/2008/layout/HalfCircleOrganizationChart"/>
    <dgm:cxn modelId="{796BE751-A39E-4C23-91D0-978A55A70607}" type="presParOf" srcId="{1CA582DF-AFC9-4145-B536-4DCDE25116E9}" destId="{4201A335-F17E-4065-B900-424EDFA716A8}" srcOrd="2" destOrd="0" presId="urn:microsoft.com/office/officeart/2008/layout/HalfCircleOrganizationChart"/>
    <dgm:cxn modelId="{DB236B32-2AA5-4CBE-9B02-932641544CFB}" type="presParOf" srcId="{1CA582DF-AFC9-4145-B536-4DCDE25116E9}" destId="{CDD51135-1C31-4B78-9721-AC45EA036E44}" srcOrd="3" destOrd="0" presId="urn:microsoft.com/office/officeart/2008/layout/HalfCircleOrganizationChart"/>
    <dgm:cxn modelId="{45AB0964-D2DD-43DB-8823-5C7DA951E803}" type="presParOf" srcId="{CDD51135-1C31-4B78-9721-AC45EA036E44}" destId="{E84BA326-A3DA-47AE-AD90-ADD404060068}" srcOrd="0" destOrd="0" presId="urn:microsoft.com/office/officeart/2008/layout/HalfCircleOrganizationChart"/>
    <dgm:cxn modelId="{54A0E8BD-F367-411A-BBC9-B7CE188A91F6}" type="presParOf" srcId="{E84BA326-A3DA-47AE-AD90-ADD404060068}" destId="{13EEF8FF-40D9-4E7C-8C95-C7A6AF7C3231}" srcOrd="0" destOrd="0" presId="urn:microsoft.com/office/officeart/2008/layout/HalfCircleOrganizationChart"/>
    <dgm:cxn modelId="{234D5D57-6412-4145-969D-40DD93966846}" type="presParOf" srcId="{E84BA326-A3DA-47AE-AD90-ADD404060068}" destId="{CCFCF236-FF20-48DE-BB50-F789BE4CD50D}" srcOrd="1" destOrd="0" presId="urn:microsoft.com/office/officeart/2008/layout/HalfCircleOrganizationChart"/>
    <dgm:cxn modelId="{3D44DB5D-FE35-40BC-9C35-8633F8EBDBC3}" type="presParOf" srcId="{E84BA326-A3DA-47AE-AD90-ADD404060068}" destId="{B9A6D549-64D2-4EED-BF15-7569F3B424B2}" srcOrd="2" destOrd="0" presId="urn:microsoft.com/office/officeart/2008/layout/HalfCircleOrganizationChart"/>
    <dgm:cxn modelId="{5F8B3D2B-AC43-4C95-9809-392CB319AD47}" type="presParOf" srcId="{E84BA326-A3DA-47AE-AD90-ADD404060068}" destId="{9D7CE479-A86F-4E7D-82E9-EA3CB9C5D3DD}" srcOrd="3" destOrd="0" presId="urn:microsoft.com/office/officeart/2008/layout/HalfCircleOrganizationChart"/>
    <dgm:cxn modelId="{DA97BD95-6E23-425D-9F36-A89CAF07A2F2}" type="presParOf" srcId="{CDD51135-1C31-4B78-9721-AC45EA036E44}" destId="{8B0AB7FE-2D73-45CD-8025-6B3628004CCD}" srcOrd="1" destOrd="0" presId="urn:microsoft.com/office/officeart/2008/layout/HalfCircleOrganizationChart"/>
    <dgm:cxn modelId="{F1019E48-9851-430F-9B1F-6D3298224A5C}" type="presParOf" srcId="{CDD51135-1C31-4B78-9721-AC45EA036E44}" destId="{14B2A957-7D40-42D9-8C45-9CA61BC1B81B}" srcOrd="2" destOrd="0" presId="urn:microsoft.com/office/officeart/2008/layout/HalfCircleOrganizationChart"/>
    <dgm:cxn modelId="{ADED0EE4-9527-4115-A47F-A22505516314}" type="presParOf" srcId="{C80C6D39-0460-4E22-9C92-39DD0BB35582}" destId="{99045259-43B0-4AAE-9FCD-F8B3A61A6E12}" srcOrd="2" destOrd="0" presId="urn:microsoft.com/office/officeart/2008/layout/HalfCircleOrganizationChart"/>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ata8.xml><?xml version="1.0" encoding="utf-8"?>
<dgm:dataModel xmlns:dgm="http://schemas.openxmlformats.org/drawingml/2006/diagram" xmlns:a="http://schemas.openxmlformats.org/drawingml/2006/main">
  <dgm:ptLst>
    <dgm:pt modelId="{4FB59DD3-0F1B-42F1-986F-F1C2560E8ADD}" type="doc">
      <dgm:prSet loTypeId="urn:microsoft.com/office/officeart/2008/layout/HalfCircleOrganizationChart" loCatId="hierarchy" qsTypeId="urn:microsoft.com/office/officeart/2005/8/quickstyle/simple1" qsCatId="simple" csTypeId="urn:microsoft.com/office/officeart/2005/8/colors/accent0_2" csCatId="mainScheme" phldr="1"/>
      <dgm:spPr/>
      <dgm:t>
        <a:bodyPr/>
        <a:lstStyle/>
        <a:p>
          <a:endParaRPr lang="en-US"/>
        </a:p>
      </dgm:t>
    </dgm:pt>
    <dgm:pt modelId="{7054F588-02A7-4D7A-BEF7-A3757BC15D1A}">
      <dgm:prSet phldrT="[Text]"/>
      <dgm:spPr/>
      <dgm:t>
        <a:bodyPr/>
        <a:lstStyle/>
        <a:p>
          <a:r>
            <a:rPr lang="en-US"/>
            <a:t>Ethical</a:t>
          </a:r>
        </a:p>
      </dgm:t>
    </dgm:pt>
    <dgm:pt modelId="{93B13CD3-FF40-422E-9776-BE6947433C0E}" type="parTrans" cxnId="{FD478FE1-0A20-4441-9A33-31EC637D5E9D}">
      <dgm:prSet/>
      <dgm:spPr/>
      <dgm:t>
        <a:bodyPr/>
        <a:lstStyle/>
        <a:p>
          <a:endParaRPr lang="en-US"/>
        </a:p>
      </dgm:t>
    </dgm:pt>
    <dgm:pt modelId="{B179485F-21B6-4586-BAF0-17CB487D87EA}" type="sibTrans" cxnId="{FD478FE1-0A20-4441-9A33-31EC637D5E9D}">
      <dgm:prSet/>
      <dgm:spPr/>
      <dgm:t>
        <a:bodyPr/>
        <a:lstStyle/>
        <a:p>
          <a:endParaRPr lang="en-US"/>
        </a:p>
      </dgm:t>
    </dgm:pt>
    <dgm:pt modelId="{569B9551-B0FD-4F13-8AF8-AD98D45B9001}">
      <dgm:prSet phldrT="[Text]"/>
      <dgm:spPr/>
      <dgm:t>
        <a:bodyPr/>
        <a:lstStyle/>
        <a:p>
          <a:r>
            <a:rPr lang="en-US"/>
            <a:t>Sustainable sourcing</a:t>
          </a:r>
        </a:p>
      </dgm:t>
    </dgm:pt>
    <dgm:pt modelId="{4E067FC5-E5E1-4734-AA4A-CDDA21570CAC}" type="parTrans" cxnId="{F3A5628A-6C48-4DBC-BBF8-DE490AB1F048}">
      <dgm:prSet/>
      <dgm:spPr/>
      <dgm:t>
        <a:bodyPr/>
        <a:lstStyle/>
        <a:p>
          <a:endParaRPr lang="en-US"/>
        </a:p>
      </dgm:t>
    </dgm:pt>
    <dgm:pt modelId="{BAA7B015-BEDC-427F-9E88-B27AD97B89D7}" type="sibTrans" cxnId="{F3A5628A-6C48-4DBC-BBF8-DE490AB1F048}">
      <dgm:prSet/>
      <dgm:spPr/>
      <dgm:t>
        <a:bodyPr/>
        <a:lstStyle/>
        <a:p>
          <a:endParaRPr lang="en-US"/>
        </a:p>
      </dgm:t>
    </dgm:pt>
    <dgm:pt modelId="{0C7FBBB7-64FC-47A0-8D05-EA78E331A561}">
      <dgm:prSet phldrT="[Text]"/>
      <dgm:spPr/>
      <dgm:t>
        <a:bodyPr/>
        <a:lstStyle/>
        <a:p>
          <a:r>
            <a:rPr lang="en-US"/>
            <a:t>Community engagement</a:t>
          </a:r>
        </a:p>
      </dgm:t>
    </dgm:pt>
    <dgm:pt modelId="{11817ECF-052B-4C49-A882-E624CBDFBB30}" type="parTrans" cxnId="{6613DAFF-0E6F-42AD-A0E0-03B589C675AD}">
      <dgm:prSet/>
      <dgm:spPr/>
      <dgm:t>
        <a:bodyPr/>
        <a:lstStyle/>
        <a:p>
          <a:endParaRPr lang="en-US"/>
        </a:p>
      </dgm:t>
    </dgm:pt>
    <dgm:pt modelId="{1BACE16C-4F37-4784-A787-AECA477C7561}" type="sibTrans" cxnId="{6613DAFF-0E6F-42AD-A0E0-03B589C675AD}">
      <dgm:prSet/>
      <dgm:spPr/>
      <dgm:t>
        <a:bodyPr/>
        <a:lstStyle/>
        <a:p>
          <a:endParaRPr lang="en-US"/>
        </a:p>
      </dgm:t>
    </dgm:pt>
    <dgm:pt modelId="{A444B25C-C632-4586-9A2D-2083C567EE3F}" type="pres">
      <dgm:prSet presAssocID="{4FB59DD3-0F1B-42F1-986F-F1C2560E8ADD}" presName="Name0" presStyleCnt="0">
        <dgm:presLayoutVars>
          <dgm:orgChart val="1"/>
          <dgm:chPref val="1"/>
          <dgm:dir/>
          <dgm:animOne val="branch"/>
          <dgm:animLvl val="lvl"/>
          <dgm:resizeHandles/>
        </dgm:presLayoutVars>
      </dgm:prSet>
      <dgm:spPr/>
    </dgm:pt>
    <dgm:pt modelId="{E479A896-5C18-40B0-8248-4D217EC2F507}" type="pres">
      <dgm:prSet presAssocID="{7054F588-02A7-4D7A-BEF7-A3757BC15D1A}" presName="hierRoot1" presStyleCnt="0">
        <dgm:presLayoutVars>
          <dgm:hierBranch val="init"/>
        </dgm:presLayoutVars>
      </dgm:prSet>
      <dgm:spPr/>
    </dgm:pt>
    <dgm:pt modelId="{FA576416-AADB-44FD-B212-A98C0D3F8A42}" type="pres">
      <dgm:prSet presAssocID="{7054F588-02A7-4D7A-BEF7-A3757BC15D1A}" presName="rootComposite1" presStyleCnt="0"/>
      <dgm:spPr/>
    </dgm:pt>
    <dgm:pt modelId="{EE652EC9-D1FA-45CE-B8A4-A37CBA7000F5}" type="pres">
      <dgm:prSet presAssocID="{7054F588-02A7-4D7A-BEF7-A3757BC15D1A}" presName="rootText1" presStyleLbl="alignAcc1" presStyleIdx="0" presStyleCnt="0">
        <dgm:presLayoutVars>
          <dgm:chPref val="3"/>
        </dgm:presLayoutVars>
      </dgm:prSet>
      <dgm:spPr/>
    </dgm:pt>
    <dgm:pt modelId="{E92410F2-1055-4330-8952-BA23BC7DBD3F}" type="pres">
      <dgm:prSet presAssocID="{7054F588-02A7-4D7A-BEF7-A3757BC15D1A}" presName="topArc1" presStyleLbl="parChTrans1D1" presStyleIdx="0" presStyleCnt="6"/>
      <dgm:spPr/>
    </dgm:pt>
    <dgm:pt modelId="{0D7FB477-EF7D-457C-B8E3-ECF6A70E9F9B}" type="pres">
      <dgm:prSet presAssocID="{7054F588-02A7-4D7A-BEF7-A3757BC15D1A}" presName="bottomArc1" presStyleLbl="parChTrans1D1" presStyleIdx="1" presStyleCnt="6"/>
      <dgm:spPr/>
    </dgm:pt>
    <dgm:pt modelId="{16422AAC-3BBF-4F26-9B5F-228AB9452172}" type="pres">
      <dgm:prSet presAssocID="{7054F588-02A7-4D7A-BEF7-A3757BC15D1A}" presName="topConnNode1" presStyleLbl="node1" presStyleIdx="0" presStyleCnt="0"/>
      <dgm:spPr/>
    </dgm:pt>
    <dgm:pt modelId="{DBD85BF2-82B9-4799-81B7-7E559876C159}" type="pres">
      <dgm:prSet presAssocID="{7054F588-02A7-4D7A-BEF7-A3757BC15D1A}" presName="hierChild2" presStyleCnt="0"/>
      <dgm:spPr/>
    </dgm:pt>
    <dgm:pt modelId="{1D064A31-69A3-4C02-8265-99D67C2CBF44}" type="pres">
      <dgm:prSet presAssocID="{4E067FC5-E5E1-4734-AA4A-CDDA21570CAC}" presName="Name28" presStyleLbl="parChTrans1D2" presStyleIdx="0" presStyleCnt="2"/>
      <dgm:spPr/>
    </dgm:pt>
    <dgm:pt modelId="{FF2CAFE2-E8C6-4FA2-B04C-188D48DD082E}" type="pres">
      <dgm:prSet presAssocID="{569B9551-B0FD-4F13-8AF8-AD98D45B9001}" presName="hierRoot2" presStyleCnt="0">
        <dgm:presLayoutVars>
          <dgm:hierBranch val="init"/>
        </dgm:presLayoutVars>
      </dgm:prSet>
      <dgm:spPr/>
    </dgm:pt>
    <dgm:pt modelId="{CE99052C-91A0-4111-8CF0-F6473548A9A8}" type="pres">
      <dgm:prSet presAssocID="{569B9551-B0FD-4F13-8AF8-AD98D45B9001}" presName="rootComposite2" presStyleCnt="0"/>
      <dgm:spPr/>
    </dgm:pt>
    <dgm:pt modelId="{169B13BF-6483-4475-B877-D7624C32F015}" type="pres">
      <dgm:prSet presAssocID="{569B9551-B0FD-4F13-8AF8-AD98D45B9001}" presName="rootText2" presStyleLbl="alignAcc1" presStyleIdx="0" presStyleCnt="0">
        <dgm:presLayoutVars>
          <dgm:chPref val="3"/>
        </dgm:presLayoutVars>
      </dgm:prSet>
      <dgm:spPr/>
    </dgm:pt>
    <dgm:pt modelId="{5FFCD746-5AD4-465D-BC24-D47639BD151B}" type="pres">
      <dgm:prSet presAssocID="{569B9551-B0FD-4F13-8AF8-AD98D45B9001}" presName="topArc2" presStyleLbl="parChTrans1D1" presStyleIdx="2" presStyleCnt="6"/>
      <dgm:spPr/>
    </dgm:pt>
    <dgm:pt modelId="{290F2FB6-7B7A-40BD-8D91-87DE6B8B1254}" type="pres">
      <dgm:prSet presAssocID="{569B9551-B0FD-4F13-8AF8-AD98D45B9001}" presName="bottomArc2" presStyleLbl="parChTrans1D1" presStyleIdx="3" presStyleCnt="6"/>
      <dgm:spPr/>
    </dgm:pt>
    <dgm:pt modelId="{4AF2EFBC-3A9B-4702-8417-FC453D544AD0}" type="pres">
      <dgm:prSet presAssocID="{569B9551-B0FD-4F13-8AF8-AD98D45B9001}" presName="topConnNode2" presStyleLbl="node2" presStyleIdx="0" presStyleCnt="0"/>
      <dgm:spPr/>
    </dgm:pt>
    <dgm:pt modelId="{27E9C308-7D0A-48B5-A82B-0BE53E5DB311}" type="pres">
      <dgm:prSet presAssocID="{569B9551-B0FD-4F13-8AF8-AD98D45B9001}" presName="hierChild4" presStyleCnt="0"/>
      <dgm:spPr/>
    </dgm:pt>
    <dgm:pt modelId="{A16E8321-F18E-4AF5-A22B-64B48BCED1F5}" type="pres">
      <dgm:prSet presAssocID="{569B9551-B0FD-4F13-8AF8-AD98D45B9001}" presName="hierChild5" presStyleCnt="0"/>
      <dgm:spPr/>
    </dgm:pt>
    <dgm:pt modelId="{A6833427-945C-4B52-953C-6D3C905B4C6D}" type="pres">
      <dgm:prSet presAssocID="{11817ECF-052B-4C49-A882-E624CBDFBB30}" presName="Name28" presStyleLbl="parChTrans1D2" presStyleIdx="1" presStyleCnt="2"/>
      <dgm:spPr/>
    </dgm:pt>
    <dgm:pt modelId="{E4DC9745-A4AF-4EAA-8304-E1B556994499}" type="pres">
      <dgm:prSet presAssocID="{0C7FBBB7-64FC-47A0-8D05-EA78E331A561}" presName="hierRoot2" presStyleCnt="0">
        <dgm:presLayoutVars>
          <dgm:hierBranch val="init"/>
        </dgm:presLayoutVars>
      </dgm:prSet>
      <dgm:spPr/>
    </dgm:pt>
    <dgm:pt modelId="{BA7DAEB7-0F24-44DB-8666-8F276C2A4C66}" type="pres">
      <dgm:prSet presAssocID="{0C7FBBB7-64FC-47A0-8D05-EA78E331A561}" presName="rootComposite2" presStyleCnt="0"/>
      <dgm:spPr/>
    </dgm:pt>
    <dgm:pt modelId="{20D410B0-59E1-439B-9339-39D2E2BA5241}" type="pres">
      <dgm:prSet presAssocID="{0C7FBBB7-64FC-47A0-8D05-EA78E331A561}" presName="rootText2" presStyleLbl="alignAcc1" presStyleIdx="0" presStyleCnt="0">
        <dgm:presLayoutVars>
          <dgm:chPref val="3"/>
        </dgm:presLayoutVars>
      </dgm:prSet>
      <dgm:spPr/>
    </dgm:pt>
    <dgm:pt modelId="{B7C15AF6-0432-4799-8644-5EC76BB1BFAB}" type="pres">
      <dgm:prSet presAssocID="{0C7FBBB7-64FC-47A0-8D05-EA78E331A561}" presName="topArc2" presStyleLbl="parChTrans1D1" presStyleIdx="4" presStyleCnt="6"/>
      <dgm:spPr/>
    </dgm:pt>
    <dgm:pt modelId="{7FE51D4F-7CE8-4EEA-BB7D-C49C8914DAAB}" type="pres">
      <dgm:prSet presAssocID="{0C7FBBB7-64FC-47A0-8D05-EA78E331A561}" presName="bottomArc2" presStyleLbl="parChTrans1D1" presStyleIdx="5" presStyleCnt="6"/>
      <dgm:spPr/>
    </dgm:pt>
    <dgm:pt modelId="{06FE6EEC-5E3D-49B3-8AD9-4272AFCF0123}" type="pres">
      <dgm:prSet presAssocID="{0C7FBBB7-64FC-47A0-8D05-EA78E331A561}" presName="topConnNode2" presStyleLbl="node2" presStyleIdx="0" presStyleCnt="0"/>
      <dgm:spPr/>
    </dgm:pt>
    <dgm:pt modelId="{67846772-6718-42B3-9411-2E135E4855E9}" type="pres">
      <dgm:prSet presAssocID="{0C7FBBB7-64FC-47A0-8D05-EA78E331A561}" presName="hierChild4" presStyleCnt="0"/>
      <dgm:spPr/>
    </dgm:pt>
    <dgm:pt modelId="{1AA98FD3-ED88-4DE3-921E-DCC70D5FC8F0}" type="pres">
      <dgm:prSet presAssocID="{0C7FBBB7-64FC-47A0-8D05-EA78E331A561}" presName="hierChild5" presStyleCnt="0"/>
      <dgm:spPr/>
    </dgm:pt>
    <dgm:pt modelId="{35F9F3EA-4AAB-4844-98A5-C8A117748821}" type="pres">
      <dgm:prSet presAssocID="{7054F588-02A7-4D7A-BEF7-A3757BC15D1A}" presName="hierChild3" presStyleCnt="0"/>
      <dgm:spPr/>
    </dgm:pt>
  </dgm:ptLst>
  <dgm:cxnLst>
    <dgm:cxn modelId="{9898E40A-FDA6-4579-A181-34ECABA95BE2}" type="presOf" srcId="{569B9551-B0FD-4F13-8AF8-AD98D45B9001}" destId="{4AF2EFBC-3A9B-4702-8417-FC453D544AD0}" srcOrd="1" destOrd="0" presId="urn:microsoft.com/office/officeart/2008/layout/HalfCircleOrganizationChart"/>
    <dgm:cxn modelId="{7DABF023-0E81-4B00-8FC6-E65488530697}" type="presOf" srcId="{4FB59DD3-0F1B-42F1-986F-F1C2560E8ADD}" destId="{A444B25C-C632-4586-9A2D-2083C567EE3F}" srcOrd="0" destOrd="0" presId="urn:microsoft.com/office/officeart/2008/layout/HalfCircleOrganizationChart"/>
    <dgm:cxn modelId="{3A561324-96DC-45BF-8E44-25241CB3C33F}" type="presOf" srcId="{0C7FBBB7-64FC-47A0-8D05-EA78E331A561}" destId="{20D410B0-59E1-439B-9339-39D2E2BA5241}" srcOrd="0" destOrd="0" presId="urn:microsoft.com/office/officeart/2008/layout/HalfCircleOrganizationChart"/>
    <dgm:cxn modelId="{5C99EF2C-86F8-485F-9F65-A2CEE4E96243}" type="presOf" srcId="{11817ECF-052B-4C49-A882-E624CBDFBB30}" destId="{A6833427-945C-4B52-953C-6D3C905B4C6D}" srcOrd="0" destOrd="0" presId="urn:microsoft.com/office/officeart/2008/layout/HalfCircleOrganizationChart"/>
    <dgm:cxn modelId="{951F8E33-9130-4BC6-931E-ACBAF1E16B60}" type="presOf" srcId="{7054F588-02A7-4D7A-BEF7-A3757BC15D1A}" destId="{EE652EC9-D1FA-45CE-B8A4-A37CBA7000F5}" srcOrd="0" destOrd="0" presId="urn:microsoft.com/office/officeart/2008/layout/HalfCircleOrganizationChart"/>
    <dgm:cxn modelId="{33F0CF5F-EF56-431B-87F2-274D658C1C6C}" type="presOf" srcId="{0C7FBBB7-64FC-47A0-8D05-EA78E331A561}" destId="{06FE6EEC-5E3D-49B3-8AD9-4272AFCF0123}" srcOrd="1" destOrd="0" presId="urn:microsoft.com/office/officeart/2008/layout/HalfCircleOrganizationChart"/>
    <dgm:cxn modelId="{F3A5628A-6C48-4DBC-BBF8-DE490AB1F048}" srcId="{7054F588-02A7-4D7A-BEF7-A3757BC15D1A}" destId="{569B9551-B0FD-4F13-8AF8-AD98D45B9001}" srcOrd="0" destOrd="0" parTransId="{4E067FC5-E5E1-4734-AA4A-CDDA21570CAC}" sibTransId="{BAA7B015-BEDC-427F-9E88-B27AD97B89D7}"/>
    <dgm:cxn modelId="{CC7C4C94-5872-46F3-91BC-D7C1C7E89B64}" type="presOf" srcId="{4E067FC5-E5E1-4734-AA4A-CDDA21570CAC}" destId="{1D064A31-69A3-4C02-8265-99D67C2CBF44}" srcOrd="0" destOrd="0" presId="urn:microsoft.com/office/officeart/2008/layout/HalfCircleOrganizationChart"/>
    <dgm:cxn modelId="{89A609DF-662D-403E-83CC-0C8B8C80A948}" type="presOf" srcId="{569B9551-B0FD-4F13-8AF8-AD98D45B9001}" destId="{169B13BF-6483-4475-B877-D7624C32F015}" srcOrd="0" destOrd="0" presId="urn:microsoft.com/office/officeart/2008/layout/HalfCircleOrganizationChart"/>
    <dgm:cxn modelId="{FD478FE1-0A20-4441-9A33-31EC637D5E9D}" srcId="{4FB59DD3-0F1B-42F1-986F-F1C2560E8ADD}" destId="{7054F588-02A7-4D7A-BEF7-A3757BC15D1A}" srcOrd="0" destOrd="0" parTransId="{93B13CD3-FF40-422E-9776-BE6947433C0E}" sibTransId="{B179485F-21B6-4586-BAF0-17CB487D87EA}"/>
    <dgm:cxn modelId="{A8A2C1E4-8503-4E13-B571-65937C569B96}" type="presOf" srcId="{7054F588-02A7-4D7A-BEF7-A3757BC15D1A}" destId="{16422AAC-3BBF-4F26-9B5F-228AB9452172}" srcOrd="1" destOrd="0" presId="urn:microsoft.com/office/officeart/2008/layout/HalfCircleOrganizationChart"/>
    <dgm:cxn modelId="{6613DAFF-0E6F-42AD-A0E0-03B589C675AD}" srcId="{7054F588-02A7-4D7A-BEF7-A3757BC15D1A}" destId="{0C7FBBB7-64FC-47A0-8D05-EA78E331A561}" srcOrd="1" destOrd="0" parTransId="{11817ECF-052B-4C49-A882-E624CBDFBB30}" sibTransId="{1BACE16C-4F37-4784-A787-AECA477C7561}"/>
    <dgm:cxn modelId="{B7EEA26B-443A-499E-8308-03B277A4F5C8}" type="presParOf" srcId="{A444B25C-C632-4586-9A2D-2083C567EE3F}" destId="{E479A896-5C18-40B0-8248-4D217EC2F507}" srcOrd="0" destOrd="0" presId="urn:microsoft.com/office/officeart/2008/layout/HalfCircleOrganizationChart"/>
    <dgm:cxn modelId="{E4919E22-3459-4B4E-B5F6-5D5B6A13C7E6}" type="presParOf" srcId="{E479A896-5C18-40B0-8248-4D217EC2F507}" destId="{FA576416-AADB-44FD-B212-A98C0D3F8A42}" srcOrd="0" destOrd="0" presId="urn:microsoft.com/office/officeart/2008/layout/HalfCircleOrganizationChart"/>
    <dgm:cxn modelId="{C02A04EE-98A7-4C7A-8F89-EFD9BB1A7718}" type="presParOf" srcId="{FA576416-AADB-44FD-B212-A98C0D3F8A42}" destId="{EE652EC9-D1FA-45CE-B8A4-A37CBA7000F5}" srcOrd="0" destOrd="0" presId="urn:microsoft.com/office/officeart/2008/layout/HalfCircleOrganizationChart"/>
    <dgm:cxn modelId="{1E4CABF0-9636-4656-9D37-CF596A4FA282}" type="presParOf" srcId="{FA576416-AADB-44FD-B212-A98C0D3F8A42}" destId="{E92410F2-1055-4330-8952-BA23BC7DBD3F}" srcOrd="1" destOrd="0" presId="urn:microsoft.com/office/officeart/2008/layout/HalfCircleOrganizationChart"/>
    <dgm:cxn modelId="{EF29841F-30BB-490E-B249-75B51396EB06}" type="presParOf" srcId="{FA576416-AADB-44FD-B212-A98C0D3F8A42}" destId="{0D7FB477-EF7D-457C-B8E3-ECF6A70E9F9B}" srcOrd="2" destOrd="0" presId="urn:microsoft.com/office/officeart/2008/layout/HalfCircleOrganizationChart"/>
    <dgm:cxn modelId="{3C7DA805-DFCA-4C7D-AA87-A60318566DF6}" type="presParOf" srcId="{FA576416-AADB-44FD-B212-A98C0D3F8A42}" destId="{16422AAC-3BBF-4F26-9B5F-228AB9452172}" srcOrd="3" destOrd="0" presId="urn:microsoft.com/office/officeart/2008/layout/HalfCircleOrganizationChart"/>
    <dgm:cxn modelId="{68CFB13E-832B-47A1-8863-F1FEF4D8CE14}" type="presParOf" srcId="{E479A896-5C18-40B0-8248-4D217EC2F507}" destId="{DBD85BF2-82B9-4799-81B7-7E559876C159}" srcOrd="1" destOrd="0" presId="urn:microsoft.com/office/officeart/2008/layout/HalfCircleOrganizationChart"/>
    <dgm:cxn modelId="{F1A96D6A-8656-4943-804A-32C8A48F0A8C}" type="presParOf" srcId="{DBD85BF2-82B9-4799-81B7-7E559876C159}" destId="{1D064A31-69A3-4C02-8265-99D67C2CBF44}" srcOrd="0" destOrd="0" presId="urn:microsoft.com/office/officeart/2008/layout/HalfCircleOrganizationChart"/>
    <dgm:cxn modelId="{1AB80DC7-4212-4ACA-A227-66B4477766D3}" type="presParOf" srcId="{DBD85BF2-82B9-4799-81B7-7E559876C159}" destId="{FF2CAFE2-E8C6-4FA2-B04C-188D48DD082E}" srcOrd="1" destOrd="0" presId="urn:microsoft.com/office/officeart/2008/layout/HalfCircleOrganizationChart"/>
    <dgm:cxn modelId="{A01D275B-54E9-4481-B6F4-0850A4BC1C4B}" type="presParOf" srcId="{FF2CAFE2-E8C6-4FA2-B04C-188D48DD082E}" destId="{CE99052C-91A0-4111-8CF0-F6473548A9A8}" srcOrd="0" destOrd="0" presId="urn:microsoft.com/office/officeart/2008/layout/HalfCircleOrganizationChart"/>
    <dgm:cxn modelId="{804A9D63-8EF7-4352-B44D-F4CC928994D9}" type="presParOf" srcId="{CE99052C-91A0-4111-8CF0-F6473548A9A8}" destId="{169B13BF-6483-4475-B877-D7624C32F015}" srcOrd="0" destOrd="0" presId="urn:microsoft.com/office/officeart/2008/layout/HalfCircleOrganizationChart"/>
    <dgm:cxn modelId="{C885C056-A18B-44A6-BB85-FB77F8E300E8}" type="presParOf" srcId="{CE99052C-91A0-4111-8CF0-F6473548A9A8}" destId="{5FFCD746-5AD4-465D-BC24-D47639BD151B}" srcOrd="1" destOrd="0" presId="urn:microsoft.com/office/officeart/2008/layout/HalfCircleOrganizationChart"/>
    <dgm:cxn modelId="{08CBED08-91C4-40C3-9631-06EBB96B91E0}" type="presParOf" srcId="{CE99052C-91A0-4111-8CF0-F6473548A9A8}" destId="{290F2FB6-7B7A-40BD-8D91-87DE6B8B1254}" srcOrd="2" destOrd="0" presId="urn:microsoft.com/office/officeart/2008/layout/HalfCircleOrganizationChart"/>
    <dgm:cxn modelId="{12974CA0-8E41-4436-B612-E6F027A66CF7}" type="presParOf" srcId="{CE99052C-91A0-4111-8CF0-F6473548A9A8}" destId="{4AF2EFBC-3A9B-4702-8417-FC453D544AD0}" srcOrd="3" destOrd="0" presId="urn:microsoft.com/office/officeart/2008/layout/HalfCircleOrganizationChart"/>
    <dgm:cxn modelId="{AD5B7610-4921-445E-9853-BE21EF496DD9}" type="presParOf" srcId="{FF2CAFE2-E8C6-4FA2-B04C-188D48DD082E}" destId="{27E9C308-7D0A-48B5-A82B-0BE53E5DB311}" srcOrd="1" destOrd="0" presId="urn:microsoft.com/office/officeart/2008/layout/HalfCircleOrganizationChart"/>
    <dgm:cxn modelId="{2A3D3747-5BDA-489E-BD34-284B6909C2B7}" type="presParOf" srcId="{FF2CAFE2-E8C6-4FA2-B04C-188D48DD082E}" destId="{A16E8321-F18E-4AF5-A22B-64B48BCED1F5}" srcOrd="2" destOrd="0" presId="urn:microsoft.com/office/officeart/2008/layout/HalfCircleOrganizationChart"/>
    <dgm:cxn modelId="{FD51635A-3630-4209-8008-EF908BD7974C}" type="presParOf" srcId="{DBD85BF2-82B9-4799-81B7-7E559876C159}" destId="{A6833427-945C-4B52-953C-6D3C905B4C6D}" srcOrd="2" destOrd="0" presId="urn:microsoft.com/office/officeart/2008/layout/HalfCircleOrganizationChart"/>
    <dgm:cxn modelId="{09779238-08F5-4C8C-B8A9-D6E170707A16}" type="presParOf" srcId="{DBD85BF2-82B9-4799-81B7-7E559876C159}" destId="{E4DC9745-A4AF-4EAA-8304-E1B556994499}" srcOrd="3" destOrd="0" presId="urn:microsoft.com/office/officeart/2008/layout/HalfCircleOrganizationChart"/>
    <dgm:cxn modelId="{DE7BFA46-E8C5-4C65-9836-035FFF9AA746}" type="presParOf" srcId="{E4DC9745-A4AF-4EAA-8304-E1B556994499}" destId="{BA7DAEB7-0F24-44DB-8666-8F276C2A4C66}" srcOrd="0" destOrd="0" presId="urn:microsoft.com/office/officeart/2008/layout/HalfCircleOrganizationChart"/>
    <dgm:cxn modelId="{27698088-E7F2-45FF-8AC4-B68A634AEA78}" type="presParOf" srcId="{BA7DAEB7-0F24-44DB-8666-8F276C2A4C66}" destId="{20D410B0-59E1-439B-9339-39D2E2BA5241}" srcOrd="0" destOrd="0" presId="urn:microsoft.com/office/officeart/2008/layout/HalfCircleOrganizationChart"/>
    <dgm:cxn modelId="{04519572-627D-46E2-9E9D-55728465001B}" type="presParOf" srcId="{BA7DAEB7-0F24-44DB-8666-8F276C2A4C66}" destId="{B7C15AF6-0432-4799-8644-5EC76BB1BFAB}" srcOrd="1" destOrd="0" presId="urn:microsoft.com/office/officeart/2008/layout/HalfCircleOrganizationChart"/>
    <dgm:cxn modelId="{C255D525-182B-428C-8B8F-95D70B0683EF}" type="presParOf" srcId="{BA7DAEB7-0F24-44DB-8666-8F276C2A4C66}" destId="{7FE51D4F-7CE8-4EEA-BB7D-C49C8914DAAB}" srcOrd="2" destOrd="0" presId="urn:microsoft.com/office/officeart/2008/layout/HalfCircleOrganizationChart"/>
    <dgm:cxn modelId="{4DD2695D-30C7-4F48-A999-1A821233A879}" type="presParOf" srcId="{BA7DAEB7-0F24-44DB-8666-8F276C2A4C66}" destId="{06FE6EEC-5E3D-49B3-8AD9-4272AFCF0123}" srcOrd="3" destOrd="0" presId="urn:microsoft.com/office/officeart/2008/layout/HalfCircleOrganizationChart"/>
    <dgm:cxn modelId="{1D229F86-E413-4805-A3BC-CD0CCE864951}" type="presParOf" srcId="{E4DC9745-A4AF-4EAA-8304-E1B556994499}" destId="{67846772-6718-42B3-9411-2E135E4855E9}" srcOrd="1" destOrd="0" presId="urn:microsoft.com/office/officeart/2008/layout/HalfCircleOrganizationChart"/>
    <dgm:cxn modelId="{AAD788FC-9776-4B87-A1D8-94884F4F1F3C}" type="presParOf" srcId="{E4DC9745-A4AF-4EAA-8304-E1B556994499}" destId="{1AA98FD3-ED88-4DE3-921E-DCC70D5FC8F0}" srcOrd="2" destOrd="0" presId="urn:microsoft.com/office/officeart/2008/layout/HalfCircleOrganizationChart"/>
    <dgm:cxn modelId="{8AF4DE0A-5A27-43EF-88D2-DB9403C4EDF4}" type="presParOf" srcId="{E479A896-5C18-40B0-8248-4D217EC2F507}" destId="{35F9F3EA-4AAB-4844-98A5-C8A117748821}" srcOrd="2" destOrd="0" presId="urn:microsoft.com/office/officeart/2008/layout/HalfCircleOrganizationChart"/>
  </dgm:cxnLst>
  <dgm:bg/>
  <dgm:whole/>
  <dgm:extLst>
    <a:ext uri="http://schemas.microsoft.com/office/drawing/2008/diagram">
      <dsp:dataModelExt xmlns:dsp="http://schemas.microsoft.com/office/drawing/2008/diagram" relId="rId47" minVer="http://schemas.openxmlformats.org/drawingml/2006/diagram"/>
    </a:ext>
  </dgm:extLst>
</dgm:dataModel>
</file>

<file path=word/diagrams/data9.xml><?xml version="1.0" encoding="utf-8"?>
<dgm:dataModel xmlns:dgm="http://schemas.openxmlformats.org/drawingml/2006/diagram" xmlns:a="http://schemas.openxmlformats.org/drawingml/2006/main">
  <dgm:ptLst>
    <dgm:pt modelId="{105A8587-5FA8-4A89-A8DC-A8D2C6A0ABDF}" type="doc">
      <dgm:prSet loTypeId="urn:microsoft.com/office/officeart/2009/3/layout/StepUpProcess" loCatId="process" qsTypeId="urn:microsoft.com/office/officeart/2005/8/quickstyle/simple1" qsCatId="simple" csTypeId="urn:microsoft.com/office/officeart/2005/8/colors/accent3_1" csCatId="accent3" phldr="1"/>
      <dgm:spPr/>
      <dgm:t>
        <a:bodyPr/>
        <a:lstStyle/>
        <a:p>
          <a:endParaRPr lang="en-US"/>
        </a:p>
      </dgm:t>
    </dgm:pt>
    <dgm:pt modelId="{9E40AA40-3C69-41E0-B638-277A7816D786}">
      <dgm:prSet phldrT="[Text]"/>
      <dgm:spPr/>
      <dgm:t>
        <a:bodyPr/>
        <a:lstStyle/>
        <a:p>
          <a:r>
            <a:rPr lang="en-US"/>
            <a:t>Why?</a:t>
          </a:r>
        </a:p>
      </dgm:t>
    </dgm:pt>
    <dgm:pt modelId="{942B63C9-10C4-4B1B-9213-A31461A06CAF}" type="parTrans" cxnId="{B67ACC78-153C-44F8-B601-ADDB356A6BEA}">
      <dgm:prSet/>
      <dgm:spPr/>
      <dgm:t>
        <a:bodyPr/>
        <a:lstStyle/>
        <a:p>
          <a:endParaRPr lang="en-US"/>
        </a:p>
      </dgm:t>
    </dgm:pt>
    <dgm:pt modelId="{0F03E150-8008-4C73-89B9-F4E799319158}" type="sibTrans" cxnId="{B67ACC78-153C-44F8-B601-ADDB356A6BEA}">
      <dgm:prSet/>
      <dgm:spPr/>
      <dgm:t>
        <a:bodyPr/>
        <a:lstStyle/>
        <a:p>
          <a:endParaRPr lang="en-US"/>
        </a:p>
      </dgm:t>
    </dgm:pt>
    <dgm:pt modelId="{2449BA43-1B95-470E-A318-CDA9BECAEA06}">
      <dgm:prSet phldrT="[Text]"/>
      <dgm:spPr/>
      <dgm:t>
        <a:bodyPr/>
        <a:lstStyle/>
        <a:p>
          <a:r>
            <a:rPr lang="en-US"/>
            <a:t>Why?</a:t>
          </a:r>
        </a:p>
      </dgm:t>
    </dgm:pt>
    <dgm:pt modelId="{1C4540DB-ACDF-4BF4-B394-41FFBFD068B4}" type="parTrans" cxnId="{DE56421F-5E0F-40FB-80FE-3FAFECECFEC4}">
      <dgm:prSet/>
      <dgm:spPr/>
      <dgm:t>
        <a:bodyPr/>
        <a:lstStyle/>
        <a:p>
          <a:endParaRPr lang="en-US"/>
        </a:p>
      </dgm:t>
    </dgm:pt>
    <dgm:pt modelId="{F4A99869-706A-4FF3-A151-EDBE3D8BE834}" type="sibTrans" cxnId="{DE56421F-5E0F-40FB-80FE-3FAFECECFEC4}">
      <dgm:prSet/>
      <dgm:spPr/>
      <dgm:t>
        <a:bodyPr/>
        <a:lstStyle/>
        <a:p>
          <a:endParaRPr lang="en-US"/>
        </a:p>
      </dgm:t>
    </dgm:pt>
    <dgm:pt modelId="{1A643C56-6421-4DE4-B6D1-57ACC2BD40AF}">
      <dgm:prSet phldrT="[Text]"/>
      <dgm:spPr/>
      <dgm:t>
        <a:bodyPr/>
        <a:lstStyle/>
        <a:p>
          <a:r>
            <a:rPr lang="en-US"/>
            <a:t>They are performing below market average.</a:t>
          </a:r>
        </a:p>
      </dgm:t>
    </dgm:pt>
    <dgm:pt modelId="{576940A5-0F40-4197-8D88-B559E2E1B71B}" type="parTrans" cxnId="{B3607A21-A86D-42AE-AA99-8D3087547A36}">
      <dgm:prSet/>
      <dgm:spPr/>
      <dgm:t>
        <a:bodyPr/>
        <a:lstStyle/>
        <a:p>
          <a:endParaRPr lang="en-US"/>
        </a:p>
      </dgm:t>
    </dgm:pt>
    <dgm:pt modelId="{2A629337-B0C1-451B-99C2-94B1EA7CE1E1}" type="sibTrans" cxnId="{B3607A21-A86D-42AE-AA99-8D3087547A36}">
      <dgm:prSet/>
      <dgm:spPr/>
      <dgm:t>
        <a:bodyPr/>
        <a:lstStyle/>
        <a:p>
          <a:endParaRPr lang="en-US"/>
        </a:p>
      </dgm:t>
    </dgm:pt>
    <dgm:pt modelId="{107F7C43-376C-46B1-9342-1138AB5740CA}">
      <dgm:prSet phldrT="[Text]"/>
      <dgm:spPr/>
      <dgm:t>
        <a:bodyPr/>
        <a:lstStyle/>
        <a:p>
          <a:r>
            <a:rPr lang="en-US"/>
            <a:t>Why?</a:t>
          </a:r>
        </a:p>
      </dgm:t>
    </dgm:pt>
    <dgm:pt modelId="{F86D8B12-253F-45F1-A881-1EF04B0D90A1}" type="parTrans" cxnId="{F09DF901-08D9-4903-B1D1-7D413A2F8E41}">
      <dgm:prSet/>
      <dgm:spPr/>
      <dgm:t>
        <a:bodyPr/>
        <a:lstStyle/>
        <a:p>
          <a:endParaRPr lang="en-US"/>
        </a:p>
      </dgm:t>
    </dgm:pt>
    <dgm:pt modelId="{47E5B18E-EBAD-4153-9B07-2475BA200AC8}" type="sibTrans" cxnId="{F09DF901-08D9-4903-B1D1-7D413A2F8E41}">
      <dgm:prSet/>
      <dgm:spPr/>
      <dgm:t>
        <a:bodyPr/>
        <a:lstStyle/>
        <a:p>
          <a:endParaRPr lang="en-US"/>
        </a:p>
      </dgm:t>
    </dgm:pt>
    <dgm:pt modelId="{AF49D49D-E4A6-4FE2-84DF-C7CE88F374BE}">
      <dgm:prSet phldrT="[Text]"/>
      <dgm:spPr/>
      <dgm:t>
        <a:bodyPr/>
        <a:lstStyle/>
        <a:p>
          <a:r>
            <a:rPr lang="en-US"/>
            <a:t>Occupancy rate is lower in weekdays.</a:t>
          </a:r>
        </a:p>
      </dgm:t>
    </dgm:pt>
    <dgm:pt modelId="{FA37312E-A4A2-4C5E-9465-8926103758FF}" type="parTrans" cxnId="{8A58DEFC-BBA3-4F1D-BA4B-D3655CDB9DD1}">
      <dgm:prSet/>
      <dgm:spPr/>
      <dgm:t>
        <a:bodyPr/>
        <a:lstStyle/>
        <a:p>
          <a:endParaRPr lang="en-US"/>
        </a:p>
      </dgm:t>
    </dgm:pt>
    <dgm:pt modelId="{4AEE4548-B3A3-4691-BF76-EEC5CBCD0663}" type="sibTrans" cxnId="{8A58DEFC-BBA3-4F1D-BA4B-D3655CDB9DD1}">
      <dgm:prSet/>
      <dgm:spPr/>
      <dgm:t>
        <a:bodyPr/>
        <a:lstStyle/>
        <a:p>
          <a:endParaRPr lang="en-US"/>
        </a:p>
      </dgm:t>
    </dgm:pt>
    <dgm:pt modelId="{968148E3-5788-4049-AA32-66A270E30584}">
      <dgm:prSet phldrT="[Text]"/>
      <dgm:spPr/>
      <dgm:t>
        <a:bodyPr/>
        <a:lstStyle/>
        <a:p>
          <a:r>
            <a:rPr lang="en-US"/>
            <a:t>The facility are not offering best pricing and occupancy.</a:t>
          </a:r>
        </a:p>
      </dgm:t>
    </dgm:pt>
    <dgm:pt modelId="{47F5110D-3B36-430F-A49C-98C186389C28}" type="parTrans" cxnId="{19D61847-9418-46CD-96EB-2F98C5C5AFE2}">
      <dgm:prSet/>
      <dgm:spPr/>
      <dgm:t>
        <a:bodyPr/>
        <a:lstStyle/>
        <a:p>
          <a:endParaRPr lang="en-US"/>
        </a:p>
      </dgm:t>
    </dgm:pt>
    <dgm:pt modelId="{1C44B581-879B-4E9C-A39F-B35CE43FC632}" type="sibTrans" cxnId="{19D61847-9418-46CD-96EB-2F98C5C5AFE2}">
      <dgm:prSet/>
      <dgm:spPr/>
      <dgm:t>
        <a:bodyPr/>
        <a:lstStyle/>
        <a:p>
          <a:endParaRPr lang="en-US"/>
        </a:p>
      </dgm:t>
    </dgm:pt>
    <dgm:pt modelId="{F44DAA07-B59E-45DC-B92C-1606A67E4328}">
      <dgm:prSet phldrT="[Text]"/>
      <dgm:spPr/>
      <dgm:t>
        <a:bodyPr/>
        <a:lstStyle/>
        <a:p>
          <a:r>
            <a:rPr lang="en-US"/>
            <a:t>Why?</a:t>
          </a:r>
        </a:p>
      </dgm:t>
    </dgm:pt>
    <dgm:pt modelId="{257CE6E2-9C6F-4308-9AFC-631196268BE0}" type="parTrans" cxnId="{EA2CE12B-D265-4379-88C2-C5D6396464FA}">
      <dgm:prSet/>
      <dgm:spPr/>
      <dgm:t>
        <a:bodyPr/>
        <a:lstStyle/>
        <a:p>
          <a:endParaRPr lang="en-US"/>
        </a:p>
      </dgm:t>
    </dgm:pt>
    <dgm:pt modelId="{49C0492A-CC40-428E-83A3-0A956A0594B8}" type="sibTrans" cxnId="{EA2CE12B-D265-4379-88C2-C5D6396464FA}">
      <dgm:prSet/>
      <dgm:spPr/>
      <dgm:t>
        <a:bodyPr/>
        <a:lstStyle/>
        <a:p>
          <a:endParaRPr lang="en-US"/>
        </a:p>
      </dgm:t>
    </dgm:pt>
    <dgm:pt modelId="{BBFA3B1E-F757-4C15-91B9-4CBCB42E8E68}">
      <dgm:prSet phldrT="[Text]"/>
      <dgm:spPr/>
      <dgm:t>
        <a:bodyPr/>
        <a:lstStyle/>
        <a:p>
          <a:r>
            <a:rPr lang="en-US"/>
            <a:t>Regular business people are not being attracterd here.</a:t>
          </a:r>
        </a:p>
      </dgm:t>
    </dgm:pt>
    <dgm:pt modelId="{70D7D3FD-7B97-42A2-B673-D91B4FB1DBCB}" type="parTrans" cxnId="{F414EFC4-78FB-4AA2-A051-8A776FEFB213}">
      <dgm:prSet/>
      <dgm:spPr/>
      <dgm:t>
        <a:bodyPr/>
        <a:lstStyle/>
        <a:p>
          <a:endParaRPr lang="en-US"/>
        </a:p>
      </dgm:t>
    </dgm:pt>
    <dgm:pt modelId="{45892059-7AB6-4312-ACCA-1B19E8A2D48E}" type="sibTrans" cxnId="{F414EFC4-78FB-4AA2-A051-8A776FEFB213}">
      <dgm:prSet/>
      <dgm:spPr/>
      <dgm:t>
        <a:bodyPr/>
        <a:lstStyle/>
        <a:p>
          <a:endParaRPr lang="en-US"/>
        </a:p>
      </dgm:t>
    </dgm:pt>
    <dgm:pt modelId="{89DA242C-098C-4446-881E-9391D7B5A919}">
      <dgm:prSet phldrT="[Text]"/>
      <dgm:spPr/>
      <dgm:t>
        <a:bodyPr/>
        <a:lstStyle/>
        <a:p>
          <a:r>
            <a:rPr lang="en-US"/>
            <a:t>Why?</a:t>
          </a:r>
        </a:p>
      </dgm:t>
    </dgm:pt>
    <dgm:pt modelId="{C7812D65-38A7-48DA-BF50-3509C446F5AB}" type="parTrans" cxnId="{DB60C26D-3E55-4CF5-9C43-5F80CADD7818}">
      <dgm:prSet/>
      <dgm:spPr/>
      <dgm:t>
        <a:bodyPr/>
        <a:lstStyle/>
        <a:p>
          <a:endParaRPr lang="en-US"/>
        </a:p>
      </dgm:t>
    </dgm:pt>
    <dgm:pt modelId="{5CEFDFBA-26A4-4B35-91E9-6BBA71E1D0CF}" type="sibTrans" cxnId="{DB60C26D-3E55-4CF5-9C43-5F80CADD7818}">
      <dgm:prSet/>
      <dgm:spPr/>
      <dgm:t>
        <a:bodyPr/>
        <a:lstStyle/>
        <a:p>
          <a:endParaRPr lang="en-US"/>
        </a:p>
      </dgm:t>
    </dgm:pt>
    <dgm:pt modelId="{9BBE0F23-6DBC-479C-818B-DC7D2D70E404}">
      <dgm:prSet phldrT="[Text]"/>
      <dgm:spPr/>
      <dgm:t>
        <a:bodyPr/>
        <a:lstStyle/>
        <a:p>
          <a:r>
            <a:rPr lang="en-US"/>
            <a:t>The business are not making enough revenue.</a:t>
          </a:r>
        </a:p>
      </dgm:t>
    </dgm:pt>
    <dgm:pt modelId="{04F6FA90-FA37-4A27-99EB-43ADA8AC0D42}" type="parTrans" cxnId="{D300546F-FD89-4944-896C-75F9A565162C}">
      <dgm:prSet/>
      <dgm:spPr/>
      <dgm:t>
        <a:bodyPr/>
        <a:lstStyle/>
        <a:p>
          <a:endParaRPr lang="en-US"/>
        </a:p>
      </dgm:t>
    </dgm:pt>
    <dgm:pt modelId="{F9D369C0-1B5E-43CE-989E-B4A04ADEAD95}" type="sibTrans" cxnId="{D300546F-FD89-4944-896C-75F9A565162C}">
      <dgm:prSet/>
      <dgm:spPr/>
      <dgm:t>
        <a:bodyPr/>
        <a:lstStyle/>
        <a:p>
          <a:endParaRPr lang="en-US"/>
        </a:p>
      </dgm:t>
    </dgm:pt>
    <dgm:pt modelId="{B366B9A8-540E-4E1E-AEA2-40F34636559A}" type="pres">
      <dgm:prSet presAssocID="{105A8587-5FA8-4A89-A8DC-A8D2C6A0ABDF}" presName="rootnode" presStyleCnt="0">
        <dgm:presLayoutVars>
          <dgm:chMax/>
          <dgm:chPref/>
          <dgm:dir/>
          <dgm:animLvl val="lvl"/>
        </dgm:presLayoutVars>
      </dgm:prSet>
      <dgm:spPr/>
    </dgm:pt>
    <dgm:pt modelId="{959EB020-A99C-47C6-A7A1-768E9A4E24D2}" type="pres">
      <dgm:prSet presAssocID="{9E40AA40-3C69-41E0-B638-277A7816D786}" presName="composite" presStyleCnt="0"/>
      <dgm:spPr/>
    </dgm:pt>
    <dgm:pt modelId="{07B1F4E1-5F33-4DA9-AFBC-D303F6524DF8}" type="pres">
      <dgm:prSet presAssocID="{9E40AA40-3C69-41E0-B638-277A7816D786}" presName="LShape" presStyleLbl="alignNode1" presStyleIdx="0" presStyleCnt="9"/>
      <dgm:spPr/>
    </dgm:pt>
    <dgm:pt modelId="{13B242C2-92E7-40AC-BAAF-7C4B802E61AB}" type="pres">
      <dgm:prSet presAssocID="{9E40AA40-3C69-41E0-B638-277A7816D786}" presName="ParentText" presStyleLbl="revTx" presStyleIdx="0" presStyleCnt="5">
        <dgm:presLayoutVars>
          <dgm:chMax val="0"/>
          <dgm:chPref val="0"/>
          <dgm:bulletEnabled val="1"/>
        </dgm:presLayoutVars>
      </dgm:prSet>
      <dgm:spPr/>
    </dgm:pt>
    <dgm:pt modelId="{2478082C-B93C-4A51-BBEA-92293745ADA6}" type="pres">
      <dgm:prSet presAssocID="{9E40AA40-3C69-41E0-B638-277A7816D786}" presName="Triangle" presStyleLbl="alignNode1" presStyleIdx="1" presStyleCnt="9"/>
      <dgm:spPr/>
    </dgm:pt>
    <dgm:pt modelId="{84189497-C52F-4512-B79F-6FCAD04181C2}" type="pres">
      <dgm:prSet presAssocID="{0F03E150-8008-4C73-89B9-F4E799319158}" presName="sibTrans" presStyleCnt="0"/>
      <dgm:spPr/>
    </dgm:pt>
    <dgm:pt modelId="{8E82D407-C615-45DC-8394-197C8CC96FBE}" type="pres">
      <dgm:prSet presAssocID="{0F03E150-8008-4C73-89B9-F4E799319158}" presName="space" presStyleCnt="0"/>
      <dgm:spPr/>
    </dgm:pt>
    <dgm:pt modelId="{86161397-156F-4590-88BE-C224422E0AC9}" type="pres">
      <dgm:prSet presAssocID="{2449BA43-1B95-470E-A318-CDA9BECAEA06}" presName="composite" presStyleCnt="0"/>
      <dgm:spPr/>
    </dgm:pt>
    <dgm:pt modelId="{9DB9A92F-73D0-4A66-9E6A-76AFCFDA2080}" type="pres">
      <dgm:prSet presAssocID="{2449BA43-1B95-470E-A318-CDA9BECAEA06}" presName="LShape" presStyleLbl="alignNode1" presStyleIdx="2" presStyleCnt="9"/>
      <dgm:spPr/>
    </dgm:pt>
    <dgm:pt modelId="{32D508C7-D078-42BF-9824-9BB1ADB88179}" type="pres">
      <dgm:prSet presAssocID="{2449BA43-1B95-470E-A318-CDA9BECAEA06}" presName="ParentText" presStyleLbl="revTx" presStyleIdx="1" presStyleCnt="5">
        <dgm:presLayoutVars>
          <dgm:chMax val="0"/>
          <dgm:chPref val="0"/>
          <dgm:bulletEnabled val="1"/>
        </dgm:presLayoutVars>
      </dgm:prSet>
      <dgm:spPr/>
    </dgm:pt>
    <dgm:pt modelId="{F978C18E-39CA-447C-89E4-FDF8DF830293}" type="pres">
      <dgm:prSet presAssocID="{2449BA43-1B95-470E-A318-CDA9BECAEA06}" presName="Triangle" presStyleLbl="alignNode1" presStyleIdx="3" presStyleCnt="9"/>
      <dgm:spPr/>
    </dgm:pt>
    <dgm:pt modelId="{4A3032ED-52D5-4426-8013-223DB538DDE6}" type="pres">
      <dgm:prSet presAssocID="{F4A99869-706A-4FF3-A151-EDBE3D8BE834}" presName="sibTrans" presStyleCnt="0"/>
      <dgm:spPr/>
    </dgm:pt>
    <dgm:pt modelId="{1849E840-2D85-4F60-B4BD-83BDE65AC30B}" type="pres">
      <dgm:prSet presAssocID="{F4A99869-706A-4FF3-A151-EDBE3D8BE834}" presName="space" presStyleCnt="0"/>
      <dgm:spPr/>
    </dgm:pt>
    <dgm:pt modelId="{12BE5FBB-C3E0-495A-AA1A-036CD1C7FD81}" type="pres">
      <dgm:prSet presAssocID="{107F7C43-376C-46B1-9342-1138AB5740CA}" presName="composite" presStyleCnt="0"/>
      <dgm:spPr/>
    </dgm:pt>
    <dgm:pt modelId="{191DEB96-0AE0-40A8-991E-6BB8B7222266}" type="pres">
      <dgm:prSet presAssocID="{107F7C43-376C-46B1-9342-1138AB5740CA}" presName="LShape" presStyleLbl="alignNode1" presStyleIdx="4" presStyleCnt="9"/>
      <dgm:spPr/>
    </dgm:pt>
    <dgm:pt modelId="{AE8B7527-73C9-4B53-87F2-66C7713FB8AF}" type="pres">
      <dgm:prSet presAssocID="{107F7C43-376C-46B1-9342-1138AB5740CA}" presName="ParentText" presStyleLbl="revTx" presStyleIdx="2" presStyleCnt="5">
        <dgm:presLayoutVars>
          <dgm:chMax val="0"/>
          <dgm:chPref val="0"/>
          <dgm:bulletEnabled val="1"/>
        </dgm:presLayoutVars>
      </dgm:prSet>
      <dgm:spPr/>
    </dgm:pt>
    <dgm:pt modelId="{63F6F6B8-380D-4208-810C-0BD3D1AF36B7}" type="pres">
      <dgm:prSet presAssocID="{107F7C43-376C-46B1-9342-1138AB5740CA}" presName="Triangle" presStyleLbl="alignNode1" presStyleIdx="5" presStyleCnt="9"/>
      <dgm:spPr/>
    </dgm:pt>
    <dgm:pt modelId="{354954E0-B87F-456A-B2C0-0A1E8CEB392A}" type="pres">
      <dgm:prSet presAssocID="{47E5B18E-EBAD-4153-9B07-2475BA200AC8}" presName="sibTrans" presStyleCnt="0"/>
      <dgm:spPr/>
    </dgm:pt>
    <dgm:pt modelId="{F87E8CF3-120D-416A-BBC8-E0D823AAAE78}" type="pres">
      <dgm:prSet presAssocID="{47E5B18E-EBAD-4153-9B07-2475BA200AC8}" presName="space" presStyleCnt="0"/>
      <dgm:spPr/>
    </dgm:pt>
    <dgm:pt modelId="{E054905A-DBA4-4CEC-86A8-7C54B4B3263B}" type="pres">
      <dgm:prSet presAssocID="{F44DAA07-B59E-45DC-B92C-1606A67E4328}" presName="composite" presStyleCnt="0"/>
      <dgm:spPr/>
    </dgm:pt>
    <dgm:pt modelId="{42ADA363-DB3B-4351-82E0-998C76CBC95C}" type="pres">
      <dgm:prSet presAssocID="{F44DAA07-B59E-45DC-B92C-1606A67E4328}" presName="LShape" presStyleLbl="alignNode1" presStyleIdx="6" presStyleCnt="9"/>
      <dgm:spPr/>
    </dgm:pt>
    <dgm:pt modelId="{F9E15854-9E36-4995-82EC-0C791ABB5BD4}" type="pres">
      <dgm:prSet presAssocID="{F44DAA07-B59E-45DC-B92C-1606A67E4328}" presName="ParentText" presStyleLbl="revTx" presStyleIdx="3" presStyleCnt="5">
        <dgm:presLayoutVars>
          <dgm:chMax val="0"/>
          <dgm:chPref val="0"/>
          <dgm:bulletEnabled val="1"/>
        </dgm:presLayoutVars>
      </dgm:prSet>
      <dgm:spPr/>
    </dgm:pt>
    <dgm:pt modelId="{326976E9-D4FE-4656-8D70-80471C213202}" type="pres">
      <dgm:prSet presAssocID="{F44DAA07-B59E-45DC-B92C-1606A67E4328}" presName="Triangle" presStyleLbl="alignNode1" presStyleIdx="7" presStyleCnt="9"/>
      <dgm:spPr/>
    </dgm:pt>
    <dgm:pt modelId="{2FC786DD-8F98-47D5-8852-A172272556F4}" type="pres">
      <dgm:prSet presAssocID="{49C0492A-CC40-428E-83A3-0A956A0594B8}" presName="sibTrans" presStyleCnt="0"/>
      <dgm:spPr/>
    </dgm:pt>
    <dgm:pt modelId="{56811FE5-D3DA-4ED2-9047-B16B3805A1B2}" type="pres">
      <dgm:prSet presAssocID="{49C0492A-CC40-428E-83A3-0A956A0594B8}" presName="space" presStyleCnt="0"/>
      <dgm:spPr/>
    </dgm:pt>
    <dgm:pt modelId="{F8F4B131-2995-436A-82A9-E55E1D25F59F}" type="pres">
      <dgm:prSet presAssocID="{89DA242C-098C-4446-881E-9391D7B5A919}" presName="composite" presStyleCnt="0"/>
      <dgm:spPr/>
    </dgm:pt>
    <dgm:pt modelId="{74AD5F57-9BA4-4B99-91A4-6E9A3B487982}" type="pres">
      <dgm:prSet presAssocID="{89DA242C-098C-4446-881E-9391D7B5A919}" presName="LShape" presStyleLbl="alignNode1" presStyleIdx="8" presStyleCnt="9"/>
      <dgm:spPr/>
    </dgm:pt>
    <dgm:pt modelId="{89C34B44-D3BD-40FC-A122-5A57F3194109}" type="pres">
      <dgm:prSet presAssocID="{89DA242C-098C-4446-881E-9391D7B5A919}" presName="ParentText" presStyleLbl="revTx" presStyleIdx="4" presStyleCnt="5">
        <dgm:presLayoutVars>
          <dgm:chMax val="0"/>
          <dgm:chPref val="0"/>
          <dgm:bulletEnabled val="1"/>
        </dgm:presLayoutVars>
      </dgm:prSet>
      <dgm:spPr/>
    </dgm:pt>
  </dgm:ptLst>
  <dgm:cxnLst>
    <dgm:cxn modelId="{F09DF901-08D9-4903-B1D1-7D413A2F8E41}" srcId="{105A8587-5FA8-4A89-A8DC-A8D2C6A0ABDF}" destId="{107F7C43-376C-46B1-9342-1138AB5740CA}" srcOrd="2" destOrd="0" parTransId="{F86D8B12-253F-45F1-A881-1EF04B0D90A1}" sibTransId="{47E5B18E-EBAD-4153-9B07-2475BA200AC8}"/>
    <dgm:cxn modelId="{DE56421F-5E0F-40FB-80FE-3FAFECECFEC4}" srcId="{105A8587-5FA8-4A89-A8DC-A8D2C6A0ABDF}" destId="{2449BA43-1B95-470E-A318-CDA9BECAEA06}" srcOrd="1" destOrd="0" parTransId="{1C4540DB-ACDF-4BF4-B394-41FFBFD068B4}" sibTransId="{F4A99869-706A-4FF3-A151-EDBE3D8BE834}"/>
    <dgm:cxn modelId="{B3607A21-A86D-42AE-AA99-8D3087547A36}" srcId="{2449BA43-1B95-470E-A318-CDA9BECAEA06}" destId="{1A643C56-6421-4DE4-B6D1-57ACC2BD40AF}" srcOrd="0" destOrd="0" parTransId="{576940A5-0F40-4197-8D88-B559E2E1B71B}" sibTransId="{2A629337-B0C1-451B-99C2-94B1EA7CE1E1}"/>
    <dgm:cxn modelId="{EA2CE12B-D265-4379-88C2-C5D6396464FA}" srcId="{105A8587-5FA8-4A89-A8DC-A8D2C6A0ABDF}" destId="{F44DAA07-B59E-45DC-B92C-1606A67E4328}" srcOrd="3" destOrd="0" parTransId="{257CE6E2-9C6F-4308-9AFC-631196268BE0}" sibTransId="{49C0492A-CC40-428E-83A3-0A956A0594B8}"/>
    <dgm:cxn modelId="{9D9E322D-3C00-43D2-A8F6-57671E280DB5}" type="presOf" srcId="{1A643C56-6421-4DE4-B6D1-57ACC2BD40AF}" destId="{32D508C7-D078-42BF-9824-9BB1ADB88179}" srcOrd="0" destOrd="1" presId="urn:microsoft.com/office/officeart/2009/3/layout/StepUpProcess"/>
    <dgm:cxn modelId="{96DECF3E-B109-40F7-BE14-46D3C49E25EB}" type="presOf" srcId="{9E40AA40-3C69-41E0-B638-277A7816D786}" destId="{13B242C2-92E7-40AC-BAAF-7C4B802E61AB}" srcOrd="0" destOrd="0" presId="urn:microsoft.com/office/officeart/2009/3/layout/StepUpProcess"/>
    <dgm:cxn modelId="{03253C42-A0FF-4738-A80E-6AEC5F1B8A23}" type="presOf" srcId="{AF49D49D-E4A6-4FE2-84DF-C7CE88F374BE}" destId="{AE8B7527-73C9-4B53-87F2-66C7713FB8AF}" srcOrd="0" destOrd="1" presId="urn:microsoft.com/office/officeart/2009/3/layout/StepUpProcess"/>
    <dgm:cxn modelId="{19D61847-9418-46CD-96EB-2F98C5C5AFE2}" srcId="{89DA242C-098C-4446-881E-9391D7B5A919}" destId="{968148E3-5788-4049-AA32-66A270E30584}" srcOrd="0" destOrd="0" parTransId="{47F5110D-3B36-430F-A49C-98C186389C28}" sibTransId="{1C44B581-879B-4E9C-A39F-B35CE43FC632}"/>
    <dgm:cxn modelId="{6904BC5E-6699-430E-AFB4-0FB5EDA21120}" type="presOf" srcId="{F44DAA07-B59E-45DC-B92C-1606A67E4328}" destId="{F9E15854-9E36-4995-82EC-0C791ABB5BD4}" srcOrd="0" destOrd="0" presId="urn:microsoft.com/office/officeart/2009/3/layout/StepUpProcess"/>
    <dgm:cxn modelId="{DB60C26D-3E55-4CF5-9C43-5F80CADD7818}" srcId="{105A8587-5FA8-4A89-A8DC-A8D2C6A0ABDF}" destId="{89DA242C-098C-4446-881E-9391D7B5A919}" srcOrd="4" destOrd="0" parTransId="{C7812D65-38A7-48DA-BF50-3509C446F5AB}" sibTransId="{5CEFDFBA-26A4-4B35-91E9-6BBA71E1D0CF}"/>
    <dgm:cxn modelId="{D300546F-FD89-4944-896C-75F9A565162C}" srcId="{9E40AA40-3C69-41E0-B638-277A7816D786}" destId="{9BBE0F23-6DBC-479C-818B-DC7D2D70E404}" srcOrd="0" destOrd="0" parTransId="{04F6FA90-FA37-4A27-99EB-43ADA8AC0D42}" sibTransId="{F9D369C0-1B5E-43CE-989E-B4A04ADEAD95}"/>
    <dgm:cxn modelId="{E1CE7F6F-2F31-4554-89E2-F2445F334B1B}" type="presOf" srcId="{89DA242C-098C-4446-881E-9391D7B5A919}" destId="{89C34B44-D3BD-40FC-A122-5A57F3194109}" srcOrd="0" destOrd="0" presId="urn:microsoft.com/office/officeart/2009/3/layout/StepUpProcess"/>
    <dgm:cxn modelId="{B67ACC78-153C-44F8-B601-ADDB356A6BEA}" srcId="{105A8587-5FA8-4A89-A8DC-A8D2C6A0ABDF}" destId="{9E40AA40-3C69-41E0-B638-277A7816D786}" srcOrd="0" destOrd="0" parTransId="{942B63C9-10C4-4B1B-9213-A31461A06CAF}" sibTransId="{0F03E150-8008-4C73-89B9-F4E799319158}"/>
    <dgm:cxn modelId="{26D84888-9ACD-4398-8673-C36C8B6E93C3}" type="presOf" srcId="{BBFA3B1E-F757-4C15-91B9-4CBCB42E8E68}" destId="{F9E15854-9E36-4995-82EC-0C791ABB5BD4}" srcOrd="0" destOrd="1" presId="urn:microsoft.com/office/officeart/2009/3/layout/StepUpProcess"/>
    <dgm:cxn modelId="{BEC5E490-811A-43B8-A5C3-32E1E40D6795}" type="presOf" srcId="{107F7C43-376C-46B1-9342-1138AB5740CA}" destId="{AE8B7527-73C9-4B53-87F2-66C7713FB8AF}" srcOrd="0" destOrd="0" presId="urn:microsoft.com/office/officeart/2009/3/layout/StepUpProcess"/>
    <dgm:cxn modelId="{091079B1-3E79-4791-B7D7-8E426348BA62}" type="presOf" srcId="{2449BA43-1B95-470E-A318-CDA9BECAEA06}" destId="{32D508C7-D078-42BF-9824-9BB1ADB88179}" srcOrd="0" destOrd="0" presId="urn:microsoft.com/office/officeart/2009/3/layout/StepUpProcess"/>
    <dgm:cxn modelId="{8EA22DB8-4530-46A3-8DB5-752858DFBEA4}" type="presOf" srcId="{968148E3-5788-4049-AA32-66A270E30584}" destId="{89C34B44-D3BD-40FC-A122-5A57F3194109}" srcOrd="0" destOrd="1" presId="urn:microsoft.com/office/officeart/2009/3/layout/StepUpProcess"/>
    <dgm:cxn modelId="{0C7714BE-8973-4E0B-980D-C7C2D9706630}" type="presOf" srcId="{105A8587-5FA8-4A89-A8DC-A8D2C6A0ABDF}" destId="{B366B9A8-540E-4E1E-AEA2-40F34636559A}" srcOrd="0" destOrd="0" presId="urn:microsoft.com/office/officeart/2009/3/layout/StepUpProcess"/>
    <dgm:cxn modelId="{F414EFC4-78FB-4AA2-A051-8A776FEFB213}" srcId="{F44DAA07-B59E-45DC-B92C-1606A67E4328}" destId="{BBFA3B1E-F757-4C15-91B9-4CBCB42E8E68}" srcOrd="0" destOrd="0" parTransId="{70D7D3FD-7B97-42A2-B673-D91B4FB1DBCB}" sibTransId="{45892059-7AB6-4312-ACCA-1B19E8A2D48E}"/>
    <dgm:cxn modelId="{0C2015E6-109D-4615-9C3C-203A1CB0D88D}" type="presOf" srcId="{9BBE0F23-6DBC-479C-818B-DC7D2D70E404}" destId="{13B242C2-92E7-40AC-BAAF-7C4B802E61AB}" srcOrd="0" destOrd="1" presId="urn:microsoft.com/office/officeart/2009/3/layout/StepUpProcess"/>
    <dgm:cxn modelId="{8A58DEFC-BBA3-4F1D-BA4B-D3655CDB9DD1}" srcId="{107F7C43-376C-46B1-9342-1138AB5740CA}" destId="{AF49D49D-E4A6-4FE2-84DF-C7CE88F374BE}" srcOrd="0" destOrd="0" parTransId="{FA37312E-A4A2-4C5E-9465-8926103758FF}" sibTransId="{4AEE4548-B3A3-4691-BF76-EEC5CBCD0663}"/>
    <dgm:cxn modelId="{FCCBC934-F34C-41C4-BAC2-90BD3BA2EDA5}" type="presParOf" srcId="{B366B9A8-540E-4E1E-AEA2-40F34636559A}" destId="{959EB020-A99C-47C6-A7A1-768E9A4E24D2}" srcOrd="0" destOrd="0" presId="urn:microsoft.com/office/officeart/2009/3/layout/StepUpProcess"/>
    <dgm:cxn modelId="{66C97E7C-D1EB-4F21-BB38-A540321BE258}" type="presParOf" srcId="{959EB020-A99C-47C6-A7A1-768E9A4E24D2}" destId="{07B1F4E1-5F33-4DA9-AFBC-D303F6524DF8}" srcOrd="0" destOrd="0" presId="urn:microsoft.com/office/officeart/2009/3/layout/StepUpProcess"/>
    <dgm:cxn modelId="{D51C49B3-BDCF-46E4-B57C-5DBC12F968A0}" type="presParOf" srcId="{959EB020-A99C-47C6-A7A1-768E9A4E24D2}" destId="{13B242C2-92E7-40AC-BAAF-7C4B802E61AB}" srcOrd="1" destOrd="0" presId="urn:microsoft.com/office/officeart/2009/3/layout/StepUpProcess"/>
    <dgm:cxn modelId="{6644C814-0CA6-44A0-8F97-4B72542C31AA}" type="presParOf" srcId="{959EB020-A99C-47C6-A7A1-768E9A4E24D2}" destId="{2478082C-B93C-4A51-BBEA-92293745ADA6}" srcOrd="2" destOrd="0" presId="urn:microsoft.com/office/officeart/2009/3/layout/StepUpProcess"/>
    <dgm:cxn modelId="{A6A1D8AC-F957-4269-83B6-C072DDB2B318}" type="presParOf" srcId="{B366B9A8-540E-4E1E-AEA2-40F34636559A}" destId="{84189497-C52F-4512-B79F-6FCAD04181C2}" srcOrd="1" destOrd="0" presId="urn:microsoft.com/office/officeart/2009/3/layout/StepUpProcess"/>
    <dgm:cxn modelId="{FDEF93E7-0670-44E4-9131-5DFAE0820C0A}" type="presParOf" srcId="{84189497-C52F-4512-B79F-6FCAD04181C2}" destId="{8E82D407-C615-45DC-8394-197C8CC96FBE}" srcOrd="0" destOrd="0" presId="urn:microsoft.com/office/officeart/2009/3/layout/StepUpProcess"/>
    <dgm:cxn modelId="{DAC91DF3-6DF1-4900-AC6E-9DAB1767C44F}" type="presParOf" srcId="{B366B9A8-540E-4E1E-AEA2-40F34636559A}" destId="{86161397-156F-4590-88BE-C224422E0AC9}" srcOrd="2" destOrd="0" presId="urn:microsoft.com/office/officeart/2009/3/layout/StepUpProcess"/>
    <dgm:cxn modelId="{5D5C6206-728B-4FD9-BD96-E44694AAE334}" type="presParOf" srcId="{86161397-156F-4590-88BE-C224422E0AC9}" destId="{9DB9A92F-73D0-4A66-9E6A-76AFCFDA2080}" srcOrd="0" destOrd="0" presId="urn:microsoft.com/office/officeart/2009/3/layout/StepUpProcess"/>
    <dgm:cxn modelId="{8CE75955-E7EA-48D3-885C-B4B338D48F4B}" type="presParOf" srcId="{86161397-156F-4590-88BE-C224422E0AC9}" destId="{32D508C7-D078-42BF-9824-9BB1ADB88179}" srcOrd="1" destOrd="0" presId="urn:microsoft.com/office/officeart/2009/3/layout/StepUpProcess"/>
    <dgm:cxn modelId="{3967D4B2-4EC8-4CDD-A38B-8F988BEFB5B0}" type="presParOf" srcId="{86161397-156F-4590-88BE-C224422E0AC9}" destId="{F978C18E-39CA-447C-89E4-FDF8DF830293}" srcOrd="2" destOrd="0" presId="urn:microsoft.com/office/officeart/2009/3/layout/StepUpProcess"/>
    <dgm:cxn modelId="{5E04215A-466C-435B-861A-5CAA2B442295}" type="presParOf" srcId="{B366B9A8-540E-4E1E-AEA2-40F34636559A}" destId="{4A3032ED-52D5-4426-8013-223DB538DDE6}" srcOrd="3" destOrd="0" presId="urn:microsoft.com/office/officeart/2009/3/layout/StepUpProcess"/>
    <dgm:cxn modelId="{931D4787-16DF-4AB9-9776-E3AE5259B551}" type="presParOf" srcId="{4A3032ED-52D5-4426-8013-223DB538DDE6}" destId="{1849E840-2D85-4F60-B4BD-83BDE65AC30B}" srcOrd="0" destOrd="0" presId="urn:microsoft.com/office/officeart/2009/3/layout/StepUpProcess"/>
    <dgm:cxn modelId="{F690A507-3291-47CB-B55D-CBD9B3088244}" type="presParOf" srcId="{B366B9A8-540E-4E1E-AEA2-40F34636559A}" destId="{12BE5FBB-C3E0-495A-AA1A-036CD1C7FD81}" srcOrd="4" destOrd="0" presId="urn:microsoft.com/office/officeart/2009/3/layout/StepUpProcess"/>
    <dgm:cxn modelId="{37773406-8DD1-4507-AC2E-1C12ABC890BA}" type="presParOf" srcId="{12BE5FBB-C3E0-495A-AA1A-036CD1C7FD81}" destId="{191DEB96-0AE0-40A8-991E-6BB8B7222266}" srcOrd="0" destOrd="0" presId="urn:microsoft.com/office/officeart/2009/3/layout/StepUpProcess"/>
    <dgm:cxn modelId="{0EFE0CEB-B055-4B0D-92C5-25E8900DC73C}" type="presParOf" srcId="{12BE5FBB-C3E0-495A-AA1A-036CD1C7FD81}" destId="{AE8B7527-73C9-4B53-87F2-66C7713FB8AF}" srcOrd="1" destOrd="0" presId="urn:microsoft.com/office/officeart/2009/3/layout/StepUpProcess"/>
    <dgm:cxn modelId="{4898AF6F-1B0B-49D4-BF81-789FAF34BAFB}" type="presParOf" srcId="{12BE5FBB-C3E0-495A-AA1A-036CD1C7FD81}" destId="{63F6F6B8-380D-4208-810C-0BD3D1AF36B7}" srcOrd="2" destOrd="0" presId="urn:microsoft.com/office/officeart/2009/3/layout/StepUpProcess"/>
    <dgm:cxn modelId="{BA315DF0-90D0-4A91-8573-5BF936528E2F}" type="presParOf" srcId="{B366B9A8-540E-4E1E-AEA2-40F34636559A}" destId="{354954E0-B87F-456A-B2C0-0A1E8CEB392A}" srcOrd="5" destOrd="0" presId="urn:microsoft.com/office/officeart/2009/3/layout/StepUpProcess"/>
    <dgm:cxn modelId="{7D87C7C3-DBA7-48DD-9BDF-44A1A04D3DBC}" type="presParOf" srcId="{354954E0-B87F-456A-B2C0-0A1E8CEB392A}" destId="{F87E8CF3-120D-416A-BBC8-E0D823AAAE78}" srcOrd="0" destOrd="0" presId="urn:microsoft.com/office/officeart/2009/3/layout/StepUpProcess"/>
    <dgm:cxn modelId="{2FE6C9A2-1327-4F0A-A607-76EDF3F23BE1}" type="presParOf" srcId="{B366B9A8-540E-4E1E-AEA2-40F34636559A}" destId="{E054905A-DBA4-4CEC-86A8-7C54B4B3263B}" srcOrd="6" destOrd="0" presId="urn:microsoft.com/office/officeart/2009/3/layout/StepUpProcess"/>
    <dgm:cxn modelId="{7C77B4DA-BDB6-48FD-9DA0-2F91C7E3BB4A}" type="presParOf" srcId="{E054905A-DBA4-4CEC-86A8-7C54B4B3263B}" destId="{42ADA363-DB3B-4351-82E0-998C76CBC95C}" srcOrd="0" destOrd="0" presId="urn:microsoft.com/office/officeart/2009/3/layout/StepUpProcess"/>
    <dgm:cxn modelId="{1BC7DCAF-5089-4921-8B3E-09EE6FB479AB}" type="presParOf" srcId="{E054905A-DBA4-4CEC-86A8-7C54B4B3263B}" destId="{F9E15854-9E36-4995-82EC-0C791ABB5BD4}" srcOrd="1" destOrd="0" presId="urn:microsoft.com/office/officeart/2009/3/layout/StepUpProcess"/>
    <dgm:cxn modelId="{1E442DE6-F2F2-4235-B2E0-BF1F55A9F1E2}" type="presParOf" srcId="{E054905A-DBA4-4CEC-86A8-7C54B4B3263B}" destId="{326976E9-D4FE-4656-8D70-80471C213202}" srcOrd="2" destOrd="0" presId="urn:microsoft.com/office/officeart/2009/3/layout/StepUpProcess"/>
    <dgm:cxn modelId="{87CF1C40-F183-491A-8450-D05DBEB7F178}" type="presParOf" srcId="{B366B9A8-540E-4E1E-AEA2-40F34636559A}" destId="{2FC786DD-8F98-47D5-8852-A172272556F4}" srcOrd="7" destOrd="0" presId="urn:microsoft.com/office/officeart/2009/3/layout/StepUpProcess"/>
    <dgm:cxn modelId="{36794958-E735-4744-9D10-17735EA02B57}" type="presParOf" srcId="{2FC786DD-8F98-47D5-8852-A172272556F4}" destId="{56811FE5-D3DA-4ED2-9047-B16B3805A1B2}" srcOrd="0" destOrd="0" presId="urn:microsoft.com/office/officeart/2009/3/layout/StepUpProcess"/>
    <dgm:cxn modelId="{36F60C1C-DDF5-4EFC-8E03-BC4447F7A5C0}" type="presParOf" srcId="{B366B9A8-540E-4E1E-AEA2-40F34636559A}" destId="{F8F4B131-2995-436A-82A9-E55E1D25F59F}" srcOrd="8" destOrd="0" presId="urn:microsoft.com/office/officeart/2009/3/layout/StepUpProcess"/>
    <dgm:cxn modelId="{E5568A5B-93CB-4AD7-90A1-DA5158064EC8}" type="presParOf" srcId="{F8F4B131-2995-436A-82A9-E55E1D25F59F}" destId="{74AD5F57-9BA4-4B99-91A4-6E9A3B487982}" srcOrd="0" destOrd="0" presId="urn:microsoft.com/office/officeart/2009/3/layout/StepUpProcess"/>
    <dgm:cxn modelId="{9B67CAE5-6F63-4955-A5B1-727A0452C864}" type="presParOf" srcId="{F8F4B131-2995-436A-82A9-E55E1D25F59F}" destId="{89C34B44-D3BD-40FC-A122-5A57F3194109}" srcOrd="1" destOrd="0" presId="urn:microsoft.com/office/officeart/2009/3/layout/StepUpProcess"/>
  </dgm:cxnLst>
  <dgm:bg/>
  <dgm:whole/>
  <dgm:extLst>
    <a:ext uri="http://schemas.microsoft.com/office/drawing/2008/diagram">
      <dsp:dataModelExt xmlns:dsp="http://schemas.microsoft.com/office/drawing/2008/diagram" relId="rId52" minVer="http://schemas.openxmlformats.org/drawingml/2006/diagram"/>
    </a:ext>
  </dgm:extLst>
</dgm:dataModel>
</file>

<file path=word/diagrams/data10.xml><?xml version="1.0" encoding="utf-8"?>
<dgm:dataModel xmlns:dgm="http://schemas.openxmlformats.org/drawingml/2006/diagram" xmlns:a="http://schemas.openxmlformats.org/drawingml/2006/main">
  <dgm:ptLst>
    <dgm:pt modelId="{105A8587-5FA8-4A89-A8DC-A8D2C6A0ABDF}" type="doc">
      <dgm:prSet loTypeId="urn:microsoft.com/office/officeart/2009/3/layout/StepUpProcess" loCatId="process" qsTypeId="urn:microsoft.com/office/officeart/2005/8/quickstyle/simple1" qsCatId="simple" csTypeId="urn:microsoft.com/office/officeart/2005/8/colors/accent3_3" csCatId="accent3" phldr="1"/>
      <dgm:spPr/>
      <dgm:t>
        <a:bodyPr/>
        <a:lstStyle/>
        <a:p>
          <a:endParaRPr lang="en-US"/>
        </a:p>
      </dgm:t>
    </dgm:pt>
    <dgm:pt modelId="{9E40AA40-3C69-41E0-B638-277A7816D786}">
      <dgm:prSet phldrT="[Text]"/>
      <dgm:spPr/>
      <dgm:t>
        <a:bodyPr/>
        <a:lstStyle/>
        <a:p>
          <a:r>
            <a:rPr lang="en-US"/>
            <a:t>Why?</a:t>
          </a:r>
        </a:p>
      </dgm:t>
    </dgm:pt>
    <dgm:pt modelId="{942B63C9-10C4-4B1B-9213-A31461A06CAF}" type="parTrans" cxnId="{B67ACC78-153C-44F8-B601-ADDB356A6BEA}">
      <dgm:prSet/>
      <dgm:spPr/>
      <dgm:t>
        <a:bodyPr/>
        <a:lstStyle/>
        <a:p>
          <a:endParaRPr lang="en-US"/>
        </a:p>
      </dgm:t>
    </dgm:pt>
    <dgm:pt modelId="{0F03E150-8008-4C73-89B9-F4E799319158}" type="sibTrans" cxnId="{B67ACC78-153C-44F8-B601-ADDB356A6BEA}">
      <dgm:prSet/>
      <dgm:spPr/>
      <dgm:t>
        <a:bodyPr/>
        <a:lstStyle/>
        <a:p>
          <a:endParaRPr lang="en-US"/>
        </a:p>
      </dgm:t>
    </dgm:pt>
    <dgm:pt modelId="{2449BA43-1B95-470E-A318-CDA9BECAEA06}">
      <dgm:prSet phldrT="[Text]"/>
      <dgm:spPr/>
      <dgm:t>
        <a:bodyPr/>
        <a:lstStyle/>
        <a:p>
          <a:r>
            <a:rPr lang="en-US"/>
            <a:t>Why?</a:t>
          </a:r>
        </a:p>
      </dgm:t>
    </dgm:pt>
    <dgm:pt modelId="{1C4540DB-ACDF-4BF4-B394-41FFBFD068B4}" type="parTrans" cxnId="{DE56421F-5E0F-40FB-80FE-3FAFECECFEC4}">
      <dgm:prSet/>
      <dgm:spPr/>
      <dgm:t>
        <a:bodyPr/>
        <a:lstStyle/>
        <a:p>
          <a:endParaRPr lang="en-US"/>
        </a:p>
      </dgm:t>
    </dgm:pt>
    <dgm:pt modelId="{F4A99869-706A-4FF3-A151-EDBE3D8BE834}" type="sibTrans" cxnId="{DE56421F-5E0F-40FB-80FE-3FAFECECFEC4}">
      <dgm:prSet/>
      <dgm:spPr/>
      <dgm:t>
        <a:bodyPr/>
        <a:lstStyle/>
        <a:p>
          <a:endParaRPr lang="en-US"/>
        </a:p>
      </dgm:t>
    </dgm:pt>
    <dgm:pt modelId="{1A643C56-6421-4DE4-B6D1-57ACC2BD40AF}">
      <dgm:prSet phldrT="[Text]"/>
      <dgm:spPr/>
      <dgm:t>
        <a:bodyPr/>
        <a:lstStyle/>
        <a:p>
          <a:r>
            <a:rPr lang="en-US"/>
            <a:t> The business are not effectively managing product cycle.</a:t>
          </a:r>
        </a:p>
      </dgm:t>
    </dgm:pt>
    <dgm:pt modelId="{576940A5-0F40-4197-8D88-B559E2E1B71B}" type="parTrans" cxnId="{B3607A21-A86D-42AE-AA99-8D3087547A36}">
      <dgm:prSet/>
      <dgm:spPr/>
      <dgm:t>
        <a:bodyPr/>
        <a:lstStyle/>
        <a:p>
          <a:endParaRPr lang="en-US"/>
        </a:p>
      </dgm:t>
    </dgm:pt>
    <dgm:pt modelId="{2A629337-B0C1-451B-99C2-94B1EA7CE1E1}" type="sibTrans" cxnId="{B3607A21-A86D-42AE-AA99-8D3087547A36}">
      <dgm:prSet/>
      <dgm:spPr/>
      <dgm:t>
        <a:bodyPr/>
        <a:lstStyle/>
        <a:p>
          <a:endParaRPr lang="en-US"/>
        </a:p>
      </dgm:t>
    </dgm:pt>
    <dgm:pt modelId="{107F7C43-376C-46B1-9342-1138AB5740CA}">
      <dgm:prSet phldrT="[Text]"/>
      <dgm:spPr/>
      <dgm:t>
        <a:bodyPr/>
        <a:lstStyle/>
        <a:p>
          <a:r>
            <a:rPr lang="en-US"/>
            <a:t>Why?</a:t>
          </a:r>
        </a:p>
      </dgm:t>
    </dgm:pt>
    <dgm:pt modelId="{F86D8B12-253F-45F1-A881-1EF04B0D90A1}" type="parTrans" cxnId="{F09DF901-08D9-4903-B1D1-7D413A2F8E41}">
      <dgm:prSet/>
      <dgm:spPr/>
      <dgm:t>
        <a:bodyPr/>
        <a:lstStyle/>
        <a:p>
          <a:endParaRPr lang="en-US"/>
        </a:p>
      </dgm:t>
    </dgm:pt>
    <dgm:pt modelId="{47E5B18E-EBAD-4153-9B07-2475BA200AC8}" type="sibTrans" cxnId="{F09DF901-08D9-4903-B1D1-7D413A2F8E41}">
      <dgm:prSet/>
      <dgm:spPr/>
      <dgm:t>
        <a:bodyPr/>
        <a:lstStyle/>
        <a:p>
          <a:endParaRPr lang="en-US"/>
        </a:p>
      </dgm:t>
    </dgm:pt>
    <dgm:pt modelId="{AF49D49D-E4A6-4FE2-84DF-C7CE88F374BE}">
      <dgm:prSet phldrT="[Text]"/>
      <dgm:spPr/>
      <dgm:t>
        <a:bodyPr/>
        <a:lstStyle/>
        <a:p>
          <a:r>
            <a:rPr lang="en-US"/>
            <a:t>The facility is not interpreting consumer needs.</a:t>
          </a:r>
        </a:p>
      </dgm:t>
    </dgm:pt>
    <dgm:pt modelId="{FA37312E-A4A2-4C5E-9465-8926103758FF}" type="parTrans" cxnId="{8A58DEFC-BBA3-4F1D-BA4B-D3655CDB9DD1}">
      <dgm:prSet/>
      <dgm:spPr/>
      <dgm:t>
        <a:bodyPr/>
        <a:lstStyle/>
        <a:p>
          <a:endParaRPr lang="en-US"/>
        </a:p>
      </dgm:t>
    </dgm:pt>
    <dgm:pt modelId="{4AEE4548-B3A3-4691-BF76-EEC5CBCD0663}" type="sibTrans" cxnId="{8A58DEFC-BBA3-4F1D-BA4B-D3655CDB9DD1}">
      <dgm:prSet/>
      <dgm:spPr/>
      <dgm:t>
        <a:bodyPr/>
        <a:lstStyle/>
        <a:p>
          <a:endParaRPr lang="en-US"/>
        </a:p>
      </dgm:t>
    </dgm:pt>
    <dgm:pt modelId="{968148E3-5788-4049-AA32-66A270E30584}">
      <dgm:prSet phldrT="[Text]"/>
      <dgm:spPr/>
      <dgm:t>
        <a:bodyPr/>
        <a:lstStyle/>
        <a:p>
          <a:r>
            <a:rPr lang="en-US"/>
            <a:t>The management do not have a clear business vision.</a:t>
          </a:r>
        </a:p>
      </dgm:t>
    </dgm:pt>
    <dgm:pt modelId="{47F5110D-3B36-430F-A49C-98C186389C28}" type="parTrans" cxnId="{19D61847-9418-46CD-96EB-2F98C5C5AFE2}">
      <dgm:prSet/>
      <dgm:spPr/>
      <dgm:t>
        <a:bodyPr/>
        <a:lstStyle/>
        <a:p>
          <a:endParaRPr lang="en-US"/>
        </a:p>
      </dgm:t>
    </dgm:pt>
    <dgm:pt modelId="{1C44B581-879B-4E9C-A39F-B35CE43FC632}" type="sibTrans" cxnId="{19D61847-9418-46CD-96EB-2F98C5C5AFE2}">
      <dgm:prSet/>
      <dgm:spPr/>
      <dgm:t>
        <a:bodyPr/>
        <a:lstStyle/>
        <a:p>
          <a:endParaRPr lang="en-US"/>
        </a:p>
      </dgm:t>
    </dgm:pt>
    <dgm:pt modelId="{F44DAA07-B59E-45DC-B92C-1606A67E4328}">
      <dgm:prSet phldrT="[Text]"/>
      <dgm:spPr/>
      <dgm:t>
        <a:bodyPr/>
        <a:lstStyle/>
        <a:p>
          <a:r>
            <a:rPr lang="en-US"/>
            <a:t>Why?</a:t>
          </a:r>
        </a:p>
      </dgm:t>
    </dgm:pt>
    <dgm:pt modelId="{257CE6E2-9C6F-4308-9AFC-631196268BE0}" type="parTrans" cxnId="{EA2CE12B-D265-4379-88C2-C5D6396464FA}">
      <dgm:prSet/>
      <dgm:spPr/>
      <dgm:t>
        <a:bodyPr/>
        <a:lstStyle/>
        <a:p>
          <a:endParaRPr lang="en-US"/>
        </a:p>
      </dgm:t>
    </dgm:pt>
    <dgm:pt modelId="{49C0492A-CC40-428E-83A3-0A956A0594B8}" type="sibTrans" cxnId="{EA2CE12B-D265-4379-88C2-C5D6396464FA}">
      <dgm:prSet/>
      <dgm:spPr/>
      <dgm:t>
        <a:bodyPr/>
        <a:lstStyle/>
        <a:p>
          <a:endParaRPr lang="en-US"/>
        </a:p>
      </dgm:t>
    </dgm:pt>
    <dgm:pt modelId="{BBFA3B1E-F757-4C15-91B9-4CBCB42E8E68}">
      <dgm:prSet phldrT="[Text]"/>
      <dgm:spPr/>
      <dgm:t>
        <a:bodyPr/>
        <a:lstStyle/>
        <a:p>
          <a:r>
            <a:rPr lang="en-US"/>
            <a:t>They're not replacing outdated service infrastructures.</a:t>
          </a:r>
        </a:p>
      </dgm:t>
    </dgm:pt>
    <dgm:pt modelId="{70D7D3FD-7B97-42A2-B673-D91B4FB1DBCB}" type="parTrans" cxnId="{F414EFC4-78FB-4AA2-A051-8A776FEFB213}">
      <dgm:prSet/>
      <dgm:spPr/>
      <dgm:t>
        <a:bodyPr/>
        <a:lstStyle/>
        <a:p>
          <a:endParaRPr lang="en-US"/>
        </a:p>
      </dgm:t>
    </dgm:pt>
    <dgm:pt modelId="{45892059-7AB6-4312-ACCA-1B19E8A2D48E}" type="sibTrans" cxnId="{F414EFC4-78FB-4AA2-A051-8A776FEFB213}">
      <dgm:prSet/>
      <dgm:spPr/>
      <dgm:t>
        <a:bodyPr/>
        <a:lstStyle/>
        <a:p>
          <a:endParaRPr lang="en-US"/>
        </a:p>
      </dgm:t>
    </dgm:pt>
    <dgm:pt modelId="{89DA242C-098C-4446-881E-9391D7B5A919}">
      <dgm:prSet phldrT="[Text]"/>
      <dgm:spPr/>
      <dgm:t>
        <a:bodyPr/>
        <a:lstStyle/>
        <a:p>
          <a:r>
            <a:rPr lang="en-US"/>
            <a:t>Why?</a:t>
          </a:r>
        </a:p>
      </dgm:t>
    </dgm:pt>
    <dgm:pt modelId="{C7812D65-38A7-48DA-BF50-3509C446F5AB}" type="parTrans" cxnId="{DB60C26D-3E55-4CF5-9C43-5F80CADD7818}">
      <dgm:prSet/>
      <dgm:spPr/>
      <dgm:t>
        <a:bodyPr/>
        <a:lstStyle/>
        <a:p>
          <a:endParaRPr lang="en-US"/>
        </a:p>
      </dgm:t>
    </dgm:pt>
    <dgm:pt modelId="{5CEFDFBA-26A4-4B35-91E9-6BBA71E1D0CF}" type="sibTrans" cxnId="{DB60C26D-3E55-4CF5-9C43-5F80CADD7818}">
      <dgm:prSet/>
      <dgm:spPr/>
      <dgm:t>
        <a:bodyPr/>
        <a:lstStyle/>
        <a:p>
          <a:endParaRPr lang="en-US"/>
        </a:p>
      </dgm:t>
    </dgm:pt>
    <dgm:pt modelId="{9BBE0F23-6DBC-479C-818B-DC7D2D70E404}">
      <dgm:prSet phldrT="[Text]"/>
      <dgm:spPr/>
      <dgm:t>
        <a:bodyPr/>
        <a:lstStyle/>
        <a:p>
          <a:r>
            <a:rPr lang="en-US"/>
            <a:t>The business does not have a clear strategy.</a:t>
          </a:r>
        </a:p>
      </dgm:t>
    </dgm:pt>
    <dgm:pt modelId="{04F6FA90-FA37-4A27-99EB-43ADA8AC0D42}" type="parTrans" cxnId="{D300546F-FD89-4944-896C-75F9A565162C}">
      <dgm:prSet/>
      <dgm:spPr/>
      <dgm:t>
        <a:bodyPr/>
        <a:lstStyle/>
        <a:p>
          <a:endParaRPr lang="en-US"/>
        </a:p>
      </dgm:t>
    </dgm:pt>
    <dgm:pt modelId="{F9D369C0-1B5E-43CE-989E-B4A04ADEAD95}" type="sibTrans" cxnId="{D300546F-FD89-4944-896C-75F9A565162C}">
      <dgm:prSet/>
      <dgm:spPr/>
      <dgm:t>
        <a:bodyPr/>
        <a:lstStyle/>
        <a:p>
          <a:endParaRPr lang="en-US"/>
        </a:p>
      </dgm:t>
    </dgm:pt>
    <dgm:pt modelId="{B366B9A8-540E-4E1E-AEA2-40F34636559A}" type="pres">
      <dgm:prSet presAssocID="{105A8587-5FA8-4A89-A8DC-A8D2C6A0ABDF}" presName="rootnode" presStyleCnt="0">
        <dgm:presLayoutVars>
          <dgm:chMax/>
          <dgm:chPref/>
          <dgm:dir/>
          <dgm:animLvl val="lvl"/>
        </dgm:presLayoutVars>
      </dgm:prSet>
      <dgm:spPr/>
    </dgm:pt>
    <dgm:pt modelId="{959EB020-A99C-47C6-A7A1-768E9A4E24D2}" type="pres">
      <dgm:prSet presAssocID="{9E40AA40-3C69-41E0-B638-277A7816D786}" presName="composite" presStyleCnt="0"/>
      <dgm:spPr/>
    </dgm:pt>
    <dgm:pt modelId="{07B1F4E1-5F33-4DA9-AFBC-D303F6524DF8}" type="pres">
      <dgm:prSet presAssocID="{9E40AA40-3C69-41E0-B638-277A7816D786}" presName="LShape" presStyleLbl="alignNode1" presStyleIdx="0" presStyleCnt="9"/>
      <dgm:spPr/>
    </dgm:pt>
    <dgm:pt modelId="{13B242C2-92E7-40AC-BAAF-7C4B802E61AB}" type="pres">
      <dgm:prSet presAssocID="{9E40AA40-3C69-41E0-B638-277A7816D786}" presName="ParentText" presStyleLbl="revTx" presStyleIdx="0" presStyleCnt="5">
        <dgm:presLayoutVars>
          <dgm:chMax val="0"/>
          <dgm:chPref val="0"/>
          <dgm:bulletEnabled val="1"/>
        </dgm:presLayoutVars>
      </dgm:prSet>
      <dgm:spPr/>
    </dgm:pt>
    <dgm:pt modelId="{2478082C-B93C-4A51-BBEA-92293745ADA6}" type="pres">
      <dgm:prSet presAssocID="{9E40AA40-3C69-41E0-B638-277A7816D786}" presName="Triangle" presStyleLbl="alignNode1" presStyleIdx="1" presStyleCnt="9"/>
      <dgm:spPr/>
    </dgm:pt>
    <dgm:pt modelId="{84189497-C52F-4512-B79F-6FCAD04181C2}" type="pres">
      <dgm:prSet presAssocID="{0F03E150-8008-4C73-89B9-F4E799319158}" presName="sibTrans" presStyleCnt="0"/>
      <dgm:spPr/>
    </dgm:pt>
    <dgm:pt modelId="{8E82D407-C615-45DC-8394-197C8CC96FBE}" type="pres">
      <dgm:prSet presAssocID="{0F03E150-8008-4C73-89B9-F4E799319158}" presName="space" presStyleCnt="0"/>
      <dgm:spPr/>
    </dgm:pt>
    <dgm:pt modelId="{86161397-156F-4590-88BE-C224422E0AC9}" type="pres">
      <dgm:prSet presAssocID="{2449BA43-1B95-470E-A318-CDA9BECAEA06}" presName="composite" presStyleCnt="0"/>
      <dgm:spPr/>
    </dgm:pt>
    <dgm:pt modelId="{9DB9A92F-73D0-4A66-9E6A-76AFCFDA2080}" type="pres">
      <dgm:prSet presAssocID="{2449BA43-1B95-470E-A318-CDA9BECAEA06}" presName="LShape" presStyleLbl="alignNode1" presStyleIdx="2" presStyleCnt="9"/>
      <dgm:spPr/>
    </dgm:pt>
    <dgm:pt modelId="{32D508C7-D078-42BF-9824-9BB1ADB88179}" type="pres">
      <dgm:prSet presAssocID="{2449BA43-1B95-470E-A318-CDA9BECAEA06}" presName="ParentText" presStyleLbl="revTx" presStyleIdx="1" presStyleCnt="5">
        <dgm:presLayoutVars>
          <dgm:chMax val="0"/>
          <dgm:chPref val="0"/>
          <dgm:bulletEnabled val="1"/>
        </dgm:presLayoutVars>
      </dgm:prSet>
      <dgm:spPr/>
    </dgm:pt>
    <dgm:pt modelId="{F978C18E-39CA-447C-89E4-FDF8DF830293}" type="pres">
      <dgm:prSet presAssocID="{2449BA43-1B95-470E-A318-CDA9BECAEA06}" presName="Triangle" presStyleLbl="alignNode1" presStyleIdx="3" presStyleCnt="9"/>
      <dgm:spPr/>
    </dgm:pt>
    <dgm:pt modelId="{4A3032ED-52D5-4426-8013-223DB538DDE6}" type="pres">
      <dgm:prSet presAssocID="{F4A99869-706A-4FF3-A151-EDBE3D8BE834}" presName="sibTrans" presStyleCnt="0"/>
      <dgm:spPr/>
    </dgm:pt>
    <dgm:pt modelId="{1849E840-2D85-4F60-B4BD-83BDE65AC30B}" type="pres">
      <dgm:prSet presAssocID="{F4A99869-706A-4FF3-A151-EDBE3D8BE834}" presName="space" presStyleCnt="0"/>
      <dgm:spPr/>
    </dgm:pt>
    <dgm:pt modelId="{12BE5FBB-C3E0-495A-AA1A-036CD1C7FD81}" type="pres">
      <dgm:prSet presAssocID="{107F7C43-376C-46B1-9342-1138AB5740CA}" presName="composite" presStyleCnt="0"/>
      <dgm:spPr/>
    </dgm:pt>
    <dgm:pt modelId="{191DEB96-0AE0-40A8-991E-6BB8B7222266}" type="pres">
      <dgm:prSet presAssocID="{107F7C43-376C-46B1-9342-1138AB5740CA}" presName="LShape" presStyleLbl="alignNode1" presStyleIdx="4" presStyleCnt="9"/>
      <dgm:spPr/>
    </dgm:pt>
    <dgm:pt modelId="{AE8B7527-73C9-4B53-87F2-66C7713FB8AF}" type="pres">
      <dgm:prSet presAssocID="{107F7C43-376C-46B1-9342-1138AB5740CA}" presName="ParentText" presStyleLbl="revTx" presStyleIdx="2" presStyleCnt="5">
        <dgm:presLayoutVars>
          <dgm:chMax val="0"/>
          <dgm:chPref val="0"/>
          <dgm:bulletEnabled val="1"/>
        </dgm:presLayoutVars>
      </dgm:prSet>
      <dgm:spPr/>
    </dgm:pt>
    <dgm:pt modelId="{63F6F6B8-380D-4208-810C-0BD3D1AF36B7}" type="pres">
      <dgm:prSet presAssocID="{107F7C43-376C-46B1-9342-1138AB5740CA}" presName="Triangle" presStyleLbl="alignNode1" presStyleIdx="5" presStyleCnt="9"/>
      <dgm:spPr/>
    </dgm:pt>
    <dgm:pt modelId="{354954E0-B87F-456A-B2C0-0A1E8CEB392A}" type="pres">
      <dgm:prSet presAssocID="{47E5B18E-EBAD-4153-9B07-2475BA200AC8}" presName="sibTrans" presStyleCnt="0"/>
      <dgm:spPr/>
    </dgm:pt>
    <dgm:pt modelId="{F87E8CF3-120D-416A-BBC8-E0D823AAAE78}" type="pres">
      <dgm:prSet presAssocID="{47E5B18E-EBAD-4153-9B07-2475BA200AC8}" presName="space" presStyleCnt="0"/>
      <dgm:spPr/>
    </dgm:pt>
    <dgm:pt modelId="{E054905A-DBA4-4CEC-86A8-7C54B4B3263B}" type="pres">
      <dgm:prSet presAssocID="{F44DAA07-B59E-45DC-B92C-1606A67E4328}" presName="composite" presStyleCnt="0"/>
      <dgm:spPr/>
    </dgm:pt>
    <dgm:pt modelId="{42ADA363-DB3B-4351-82E0-998C76CBC95C}" type="pres">
      <dgm:prSet presAssocID="{F44DAA07-B59E-45DC-B92C-1606A67E4328}" presName="LShape" presStyleLbl="alignNode1" presStyleIdx="6" presStyleCnt="9"/>
      <dgm:spPr/>
    </dgm:pt>
    <dgm:pt modelId="{F9E15854-9E36-4995-82EC-0C791ABB5BD4}" type="pres">
      <dgm:prSet presAssocID="{F44DAA07-B59E-45DC-B92C-1606A67E4328}" presName="ParentText" presStyleLbl="revTx" presStyleIdx="3" presStyleCnt="5">
        <dgm:presLayoutVars>
          <dgm:chMax val="0"/>
          <dgm:chPref val="0"/>
          <dgm:bulletEnabled val="1"/>
        </dgm:presLayoutVars>
      </dgm:prSet>
      <dgm:spPr/>
    </dgm:pt>
    <dgm:pt modelId="{326976E9-D4FE-4656-8D70-80471C213202}" type="pres">
      <dgm:prSet presAssocID="{F44DAA07-B59E-45DC-B92C-1606A67E4328}" presName="Triangle" presStyleLbl="alignNode1" presStyleIdx="7" presStyleCnt="9"/>
      <dgm:spPr/>
    </dgm:pt>
    <dgm:pt modelId="{2FC786DD-8F98-47D5-8852-A172272556F4}" type="pres">
      <dgm:prSet presAssocID="{49C0492A-CC40-428E-83A3-0A956A0594B8}" presName="sibTrans" presStyleCnt="0"/>
      <dgm:spPr/>
    </dgm:pt>
    <dgm:pt modelId="{56811FE5-D3DA-4ED2-9047-B16B3805A1B2}" type="pres">
      <dgm:prSet presAssocID="{49C0492A-CC40-428E-83A3-0A956A0594B8}" presName="space" presStyleCnt="0"/>
      <dgm:spPr/>
    </dgm:pt>
    <dgm:pt modelId="{F8F4B131-2995-436A-82A9-E55E1D25F59F}" type="pres">
      <dgm:prSet presAssocID="{89DA242C-098C-4446-881E-9391D7B5A919}" presName="composite" presStyleCnt="0"/>
      <dgm:spPr/>
    </dgm:pt>
    <dgm:pt modelId="{74AD5F57-9BA4-4B99-91A4-6E9A3B487982}" type="pres">
      <dgm:prSet presAssocID="{89DA242C-098C-4446-881E-9391D7B5A919}" presName="LShape" presStyleLbl="alignNode1" presStyleIdx="8" presStyleCnt="9"/>
      <dgm:spPr/>
    </dgm:pt>
    <dgm:pt modelId="{89C34B44-D3BD-40FC-A122-5A57F3194109}" type="pres">
      <dgm:prSet presAssocID="{89DA242C-098C-4446-881E-9391D7B5A919}" presName="ParentText" presStyleLbl="revTx" presStyleIdx="4" presStyleCnt="5">
        <dgm:presLayoutVars>
          <dgm:chMax val="0"/>
          <dgm:chPref val="0"/>
          <dgm:bulletEnabled val="1"/>
        </dgm:presLayoutVars>
      </dgm:prSet>
      <dgm:spPr/>
    </dgm:pt>
  </dgm:ptLst>
  <dgm:cxnLst>
    <dgm:cxn modelId="{F09DF901-08D9-4903-B1D1-7D413A2F8E41}" srcId="{105A8587-5FA8-4A89-A8DC-A8D2C6A0ABDF}" destId="{107F7C43-376C-46B1-9342-1138AB5740CA}" srcOrd="2" destOrd="0" parTransId="{F86D8B12-253F-45F1-A881-1EF04B0D90A1}" sibTransId="{47E5B18E-EBAD-4153-9B07-2475BA200AC8}"/>
    <dgm:cxn modelId="{DE56421F-5E0F-40FB-80FE-3FAFECECFEC4}" srcId="{105A8587-5FA8-4A89-A8DC-A8D2C6A0ABDF}" destId="{2449BA43-1B95-470E-A318-CDA9BECAEA06}" srcOrd="1" destOrd="0" parTransId="{1C4540DB-ACDF-4BF4-B394-41FFBFD068B4}" sibTransId="{F4A99869-706A-4FF3-A151-EDBE3D8BE834}"/>
    <dgm:cxn modelId="{B3607A21-A86D-42AE-AA99-8D3087547A36}" srcId="{2449BA43-1B95-470E-A318-CDA9BECAEA06}" destId="{1A643C56-6421-4DE4-B6D1-57ACC2BD40AF}" srcOrd="0" destOrd="0" parTransId="{576940A5-0F40-4197-8D88-B559E2E1B71B}" sibTransId="{2A629337-B0C1-451B-99C2-94B1EA7CE1E1}"/>
    <dgm:cxn modelId="{EA2CE12B-D265-4379-88C2-C5D6396464FA}" srcId="{105A8587-5FA8-4A89-A8DC-A8D2C6A0ABDF}" destId="{F44DAA07-B59E-45DC-B92C-1606A67E4328}" srcOrd="3" destOrd="0" parTransId="{257CE6E2-9C6F-4308-9AFC-631196268BE0}" sibTransId="{49C0492A-CC40-428E-83A3-0A956A0594B8}"/>
    <dgm:cxn modelId="{9D9E322D-3C00-43D2-A8F6-57671E280DB5}" type="presOf" srcId="{1A643C56-6421-4DE4-B6D1-57ACC2BD40AF}" destId="{32D508C7-D078-42BF-9824-9BB1ADB88179}" srcOrd="0" destOrd="1" presId="urn:microsoft.com/office/officeart/2009/3/layout/StepUpProcess"/>
    <dgm:cxn modelId="{96DECF3E-B109-40F7-BE14-46D3C49E25EB}" type="presOf" srcId="{9E40AA40-3C69-41E0-B638-277A7816D786}" destId="{13B242C2-92E7-40AC-BAAF-7C4B802E61AB}" srcOrd="0" destOrd="0" presId="urn:microsoft.com/office/officeart/2009/3/layout/StepUpProcess"/>
    <dgm:cxn modelId="{03253C42-A0FF-4738-A80E-6AEC5F1B8A23}" type="presOf" srcId="{AF49D49D-E4A6-4FE2-84DF-C7CE88F374BE}" destId="{AE8B7527-73C9-4B53-87F2-66C7713FB8AF}" srcOrd="0" destOrd="1" presId="urn:microsoft.com/office/officeart/2009/3/layout/StepUpProcess"/>
    <dgm:cxn modelId="{19D61847-9418-46CD-96EB-2F98C5C5AFE2}" srcId="{89DA242C-098C-4446-881E-9391D7B5A919}" destId="{968148E3-5788-4049-AA32-66A270E30584}" srcOrd="0" destOrd="0" parTransId="{47F5110D-3B36-430F-A49C-98C186389C28}" sibTransId="{1C44B581-879B-4E9C-A39F-B35CE43FC632}"/>
    <dgm:cxn modelId="{6904BC5E-6699-430E-AFB4-0FB5EDA21120}" type="presOf" srcId="{F44DAA07-B59E-45DC-B92C-1606A67E4328}" destId="{F9E15854-9E36-4995-82EC-0C791ABB5BD4}" srcOrd="0" destOrd="0" presId="urn:microsoft.com/office/officeart/2009/3/layout/StepUpProcess"/>
    <dgm:cxn modelId="{DB60C26D-3E55-4CF5-9C43-5F80CADD7818}" srcId="{105A8587-5FA8-4A89-A8DC-A8D2C6A0ABDF}" destId="{89DA242C-098C-4446-881E-9391D7B5A919}" srcOrd="4" destOrd="0" parTransId="{C7812D65-38A7-48DA-BF50-3509C446F5AB}" sibTransId="{5CEFDFBA-26A4-4B35-91E9-6BBA71E1D0CF}"/>
    <dgm:cxn modelId="{D300546F-FD89-4944-896C-75F9A565162C}" srcId="{9E40AA40-3C69-41E0-B638-277A7816D786}" destId="{9BBE0F23-6DBC-479C-818B-DC7D2D70E404}" srcOrd="0" destOrd="0" parTransId="{04F6FA90-FA37-4A27-99EB-43ADA8AC0D42}" sibTransId="{F9D369C0-1B5E-43CE-989E-B4A04ADEAD95}"/>
    <dgm:cxn modelId="{E1CE7F6F-2F31-4554-89E2-F2445F334B1B}" type="presOf" srcId="{89DA242C-098C-4446-881E-9391D7B5A919}" destId="{89C34B44-D3BD-40FC-A122-5A57F3194109}" srcOrd="0" destOrd="0" presId="urn:microsoft.com/office/officeart/2009/3/layout/StepUpProcess"/>
    <dgm:cxn modelId="{B67ACC78-153C-44F8-B601-ADDB356A6BEA}" srcId="{105A8587-5FA8-4A89-A8DC-A8D2C6A0ABDF}" destId="{9E40AA40-3C69-41E0-B638-277A7816D786}" srcOrd="0" destOrd="0" parTransId="{942B63C9-10C4-4B1B-9213-A31461A06CAF}" sibTransId="{0F03E150-8008-4C73-89B9-F4E799319158}"/>
    <dgm:cxn modelId="{26D84888-9ACD-4398-8673-C36C8B6E93C3}" type="presOf" srcId="{BBFA3B1E-F757-4C15-91B9-4CBCB42E8E68}" destId="{F9E15854-9E36-4995-82EC-0C791ABB5BD4}" srcOrd="0" destOrd="1" presId="urn:microsoft.com/office/officeart/2009/3/layout/StepUpProcess"/>
    <dgm:cxn modelId="{BEC5E490-811A-43B8-A5C3-32E1E40D6795}" type="presOf" srcId="{107F7C43-376C-46B1-9342-1138AB5740CA}" destId="{AE8B7527-73C9-4B53-87F2-66C7713FB8AF}" srcOrd="0" destOrd="0" presId="urn:microsoft.com/office/officeart/2009/3/layout/StepUpProcess"/>
    <dgm:cxn modelId="{091079B1-3E79-4791-B7D7-8E426348BA62}" type="presOf" srcId="{2449BA43-1B95-470E-A318-CDA9BECAEA06}" destId="{32D508C7-D078-42BF-9824-9BB1ADB88179}" srcOrd="0" destOrd="0" presId="urn:microsoft.com/office/officeart/2009/3/layout/StepUpProcess"/>
    <dgm:cxn modelId="{8EA22DB8-4530-46A3-8DB5-752858DFBEA4}" type="presOf" srcId="{968148E3-5788-4049-AA32-66A270E30584}" destId="{89C34B44-D3BD-40FC-A122-5A57F3194109}" srcOrd="0" destOrd="1" presId="urn:microsoft.com/office/officeart/2009/3/layout/StepUpProcess"/>
    <dgm:cxn modelId="{0C7714BE-8973-4E0B-980D-C7C2D9706630}" type="presOf" srcId="{105A8587-5FA8-4A89-A8DC-A8D2C6A0ABDF}" destId="{B366B9A8-540E-4E1E-AEA2-40F34636559A}" srcOrd="0" destOrd="0" presId="urn:microsoft.com/office/officeart/2009/3/layout/StepUpProcess"/>
    <dgm:cxn modelId="{F414EFC4-78FB-4AA2-A051-8A776FEFB213}" srcId="{F44DAA07-B59E-45DC-B92C-1606A67E4328}" destId="{BBFA3B1E-F757-4C15-91B9-4CBCB42E8E68}" srcOrd="0" destOrd="0" parTransId="{70D7D3FD-7B97-42A2-B673-D91B4FB1DBCB}" sibTransId="{45892059-7AB6-4312-ACCA-1B19E8A2D48E}"/>
    <dgm:cxn modelId="{0C2015E6-109D-4615-9C3C-203A1CB0D88D}" type="presOf" srcId="{9BBE0F23-6DBC-479C-818B-DC7D2D70E404}" destId="{13B242C2-92E7-40AC-BAAF-7C4B802E61AB}" srcOrd="0" destOrd="1" presId="urn:microsoft.com/office/officeart/2009/3/layout/StepUpProcess"/>
    <dgm:cxn modelId="{8A58DEFC-BBA3-4F1D-BA4B-D3655CDB9DD1}" srcId="{107F7C43-376C-46B1-9342-1138AB5740CA}" destId="{AF49D49D-E4A6-4FE2-84DF-C7CE88F374BE}" srcOrd="0" destOrd="0" parTransId="{FA37312E-A4A2-4C5E-9465-8926103758FF}" sibTransId="{4AEE4548-B3A3-4691-BF76-EEC5CBCD0663}"/>
    <dgm:cxn modelId="{FCCBC934-F34C-41C4-BAC2-90BD3BA2EDA5}" type="presParOf" srcId="{B366B9A8-540E-4E1E-AEA2-40F34636559A}" destId="{959EB020-A99C-47C6-A7A1-768E9A4E24D2}" srcOrd="0" destOrd="0" presId="urn:microsoft.com/office/officeart/2009/3/layout/StepUpProcess"/>
    <dgm:cxn modelId="{66C97E7C-D1EB-4F21-BB38-A540321BE258}" type="presParOf" srcId="{959EB020-A99C-47C6-A7A1-768E9A4E24D2}" destId="{07B1F4E1-5F33-4DA9-AFBC-D303F6524DF8}" srcOrd="0" destOrd="0" presId="urn:microsoft.com/office/officeart/2009/3/layout/StepUpProcess"/>
    <dgm:cxn modelId="{D51C49B3-BDCF-46E4-B57C-5DBC12F968A0}" type="presParOf" srcId="{959EB020-A99C-47C6-A7A1-768E9A4E24D2}" destId="{13B242C2-92E7-40AC-BAAF-7C4B802E61AB}" srcOrd="1" destOrd="0" presId="urn:microsoft.com/office/officeart/2009/3/layout/StepUpProcess"/>
    <dgm:cxn modelId="{6644C814-0CA6-44A0-8F97-4B72542C31AA}" type="presParOf" srcId="{959EB020-A99C-47C6-A7A1-768E9A4E24D2}" destId="{2478082C-B93C-4A51-BBEA-92293745ADA6}" srcOrd="2" destOrd="0" presId="urn:microsoft.com/office/officeart/2009/3/layout/StepUpProcess"/>
    <dgm:cxn modelId="{A6A1D8AC-F957-4269-83B6-C072DDB2B318}" type="presParOf" srcId="{B366B9A8-540E-4E1E-AEA2-40F34636559A}" destId="{84189497-C52F-4512-B79F-6FCAD04181C2}" srcOrd="1" destOrd="0" presId="urn:microsoft.com/office/officeart/2009/3/layout/StepUpProcess"/>
    <dgm:cxn modelId="{FDEF93E7-0670-44E4-9131-5DFAE0820C0A}" type="presParOf" srcId="{84189497-C52F-4512-B79F-6FCAD04181C2}" destId="{8E82D407-C615-45DC-8394-197C8CC96FBE}" srcOrd="0" destOrd="0" presId="urn:microsoft.com/office/officeart/2009/3/layout/StepUpProcess"/>
    <dgm:cxn modelId="{DAC91DF3-6DF1-4900-AC6E-9DAB1767C44F}" type="presParOf" srcId="{B366B9A8-540E-4E1E-AEA2-40F34636559A}" destId="{86161397-156F-4590-88BE-C224422E0AC9}" srcOrd="2" destOrd="0" presId="urn:microsoft.com/office/officeart/2009/3/layout/StepUpProcess"/>
    <dgm:cxn modelId="{5D5C6206-728B-4FD9-BD96-E44694AAE334}" type="presParOf" srcId="{86161397-156F-4590-88BE-C224422E0AC9}" destId="{9DB9A92F-73D0-4A66-9E6A-76AFCFDA2080}" srcOrd="0" destOrd="0" presId="urn:microsoft.com/office/officeart/2009/3/layout/StepUpProcess"/>
    <dgm:cxn modelId="{8CE75955-E7EA-48D3-885C-B4B338D48F4B}" type="presParOf" srcId="{86161397-156F-4590-88BE-C224422E0AC9}" destId="{32D508C7-D078-42BF-9824-9BB1ADB88179}" srcOrd="1" destOrd="0" presId="urn:microsoft.com/office/officeart/2009/3/layout/StepUpProcess"/>
    <dgm:cxn modelId="{3967D4B2-4EC8-4CDD-A38B-8F988BEFB5B0}" type="presParOf" srcId="{86161397-156F-4590-88BE-C224422E0AC9}" destId="{F978C18E-39CA-447C-89E4-FDF8DF830293}" srcOrd="2" destOrd="0" presId="urn:microsoft.com/office/officeart/2009/3/layout/StepUpProcess"/>
    <dgm:cxn modelId="{5E04215A-466C-435B-861A-5CAA2B442295}" type="presParOf" srcId="{B366B9A8-540E-4E1E-AEA2-40F34636559A}" destId="{4A3032ED-52D5-4426-8013-223DB538DDE6}" srcOrd="3" destOrd="0" presId="urn:microsoft.com/office/officeart/2009/3/layout/StepUpProcess"/>
    <dgm:cxn modelId="{931D4787-16DF-4AB9-9776-E3AE5259B551}" type="presParOf" srcId="{4A3032ED-52D5-4426-8013-223DB538DDE6}" destId="{1849E840-2D85-4F60-B4BD-83BDE65AC30B}" srcOrd="0" destOrd="0" presId="urn:microsoft.com/office/officeart/2009/3/layout/StepUpProcess"/>
    <dgm:cxn modelId="{F690A507-3291-47CB-B55D-CBD9B3088244}" type="presParOf" srcId="{B366B9A8-540E-4E1E-AEA2-40F34636559A}" destId="{12BE5FBB-C3E0-495A-AA1A-036CD1C7FD81}" srcOrd="4" destOrd="0" presId="urn:microsoft.com/office/officeart/2009/3/layout/StepUpProcess"/>
    <dgm:cxn modelId="{37773406-8DD1-4507-AC2E-1C12ABC890BA}" type="presParOf" srcId="{12BE5FBB-C3E0-495A-AA1A-036CD1C7FD81}" destId="{191DEB96-0AE0-40A8-991E-6BB8B7222266}" srcOrd="0" destOrd="0" presId="urn:microsoft.com/office/officeart/2009/3/layout/StepUpProcess"/>
    <dgm:cxn modelId="{0EFE0CEB-B055-4B0D-92C5-25E8900DC73C}" type="presParOf" srcId="{12BE5FBB-C3E0-495A-AA1A-036CD1C7FD81}" destId="{AE8B7527-73C9-4B53-87F2-66C7713FB8AF}" srcOrd="1" destOrd="0" presId="urn:microsoft.com/office/officeart/2009/3/layout/StepUpProcess"/>
    <dgm:cxn modelId="{4898AF6F-1B0B-49D4-BF81-789FAF34BAFB}" type="presParOf" srcId="{12BE5FBB-C3E0-495A-AA1A-036CD1C7FD81}" destId="{63F6F6B8-380D-4208-810C-0BD3D1AF36B7}" srcOrd="2" destOrd="0" presId="urn:microsoft.com/office/officeart/2009/3/layout/StepUpProcess"/>
    <dgm:cxn modelId="{BA315DF0-90D0-4A91-8573-5BF936528E2F}" type="presParOf" srcId="{B366B9A8-540E-4E1E-AEA2-40F34636559A}" destId="{354954E0-B87F-456A-B2C0-0A1E8CEB392A}" srcOrd="5" destOrd="0" presId="urn:microsoft.com/office/officeart/2009/3/layout/StepUpProcess"/>
    <dgm:cxn modelId="{7D87C7C3-DBA7-48DD-9BDF-44A1A04D3DBC}" type="presParOf" srcId="{354954E0-B87F-456A-B2C0-0A1E8CEB392A}" destId="{F87E8CF3-120D-416A-BBC8-E0D823AAAE78}" srcOrd="0" destOrd="0" presId="urn:microsoft.com/office/officeart/2009/3/layout/StepUpProcess"/>
    <dgm:cxn modelId="{2FE6C9A2-1327-4F0A-A607-76EDF3F23BE1}" type="presParOf" srcId="{B366B9A8-540E-4E1E-AEA2-40F34636559A}" destId="{E054905A-DBA4-4CEC-86A8-7C54B4B3263B}" srcOrd="6" destOrd="0" presId="urn:microsoft.com/office/officeart/2009/3/layout/StepUpProcess"/>
    <dgm:cxn modelId="{7C77B4DA-BDB6-48FD-9DA0-2F91C7E3BB4A}" type="presParOf" srcId="{E054905A-DBA4-4CEC-86A8-7C54B4B3263B}" destId="{42ADA363-DB3B-4351-82E0-998C76CBC95C}" srcOrd="0" destOrd="0" presId="urn:microsoft.com/office/officeart/2009/3/layout/StepUpProcess"/>
    <dgm:cxn modelId="{1BC7DCAF-5089-4921-8B3E-09EE6FB479AB}" type="presParOf" srcId="{E054905A-DBA4-4CEC-86A8-7C54B4B3263B}" destId="{F9E15854-9E36-4995-82EC-0C791ABB5BD4}" srcOrd="1" destOrd="0" presId="urn:microsoft.com/office/officeart/2009/3/layout/StepUpProcess"/>
    <dgm:cxn modelId="{1E442DE6-F2F2-4235-B2E0-BF1F55A9F1E2}" type="presParOf" srcId="{E054905A-DBA4-4CEC-86A8-7C54B4B3263B}" destId="{326976E9-D4FE-4656-8D70-80471C213202}" srcOrd="2" destOrd="0" presId="urn:microsoft.com/office/officeart/2009/3/layout/StepUpProcess"/>
    <dgm:cxn modelId="{87CF1C40-F183-491A-8450-D05DBEB7F178}" type="presParOf" srcId="{B366B9A8-540E-4E1E-AEA2-40F34636559A}" destId="{2FC786DD-8F98-47D5-8852-A172272556F4}" srcOrd="7" destOrd="0" presId="urn:microsoft.com/office/officeart/2009/3/layout/StepUpProcess"/>
    <dgm:cxn modelId="{36794958-E735-4744-9D10-17735EA02B57}" type="presParOf" srcId="{2FC786DD-8F98-47D5-8852-A172272556F4}" destId="{56811FE5-D3DA-4ED2-9047-B16B3805A1B2}" srcOrd="0" destOrd="0" presId="urn:microsoft.com/office/officeart/2009/3/layout/StepUpProcess"/>
    <dgm:cxn modelId="{36F60C1C-DDF5-4EFC-8E03-BC4447F7A5C0}" type="presParOf" srcId="{B366B9A8-540E-4E1E-AEA2-40F34636559A}" destId="{F8F4B131-2995-436A-82A9-E55E1D25F59F}" srcOrd="8" destOrd="0" presId="urn:microsoft.com/office/officeart/2009/3/layout/StepUpProcess"/>
    <dgm:cxn modelId="{E5568A5B-93CB-4AD7-90A1-DA5158064EC8}" type="presParOf" srcId="{F8F4B131-2995-436A-82A9-E55E1D25F59F}" destId="{74AD5F57-9BA4-4B99-91A4-6E9A3B487982}" srcOrd="0" destOrd="0" presId="urn:microsoft.com/office/officeart/2009/3/layout/StepUpProcess"/>
    <dgm:cxn modelId="{9B67CAE5-6F63-4955-A5B1-727A0452C864}" type="presParOf" srcId="{F8F4B131-2995-436A-82A9-E55E1D25F59F}" destId="{89C34B44-D3BD-40FC-A122-5A57F3194109}" srcOrd="1" destOrd="0" presId="urn:microsoft.com/office/officeart/2009/3/layout/StepUpProcess"/>
  </dgm:cxnLst>
  <dgm:bg/>
  <dgm:whole/>
  <dgm:extLst>
    <a:ext uri="http://schemas.microsoft.com/office/drawing/2008/diagram">
      <dsp:dataModelExt xmlns:dsp="http://schemas.microsoft.com/office/drawing/2008/diagram" relId="rId57" minVer="http://schemas.openxmlformats.org/drawingml/2006/diagram"/>
    </a:ext>
  </dgm:extLst>
</dgm:dataModel>
</file>

<file path=word/diagrams/data11.xml><?xml version="1.0" encoding="utf-8"?>
<dgm:dataModel xmlns:dgm="http://schemas.openxmlformats.org/drawingml/2006/diagram" xmlns:a="http://schemas.openxmlformats.org/drawingml/2006/main">
  <dgm:ptLst>
    <dgm:pt modelId="{105A8587-5FA8-4A89-A8DC-A8D2C6A0ABDF}" type="doc">
      <dgm:prSet loTypeId="urn:microsoft.com/office/officeart/2009/3/layout/StepUpProcess" loCatId="process" qsTypeId="urn:microsoft.com/office/officeart/2005/8/quickstyle/simple1" qsCatId="simple" csTypeId="urn:microsoft.com/office/officeart/2005/8/colors/accent3_3" csCatId="accent3" phldr="1"/>
      <dgm:spPr/>
      <dgm:t>
        <a:bodyPr/>
        <a:lstStyle/>
        <a:p>
          <a:endParaRPr lang="en-US"/>
        </a:p>
      </dgm:t>
    </dgm:pt>
    <dgm:pt modelId="{9E40AA40-3C69-41E0-B638-277A7816D786}">
      <dgm:prSet phldrT="[Text]"/>
      <dgm:spPr/>
      <dgm:t>
        <a:bodyPr/>
        <a:lstStyle/>
        <a:p>
          <a:r>
            <a:rPr lang="en-US"/>
            <a:t>Why?</a:t>
          </a:r>
        </a:p>
      </dgm:t>
    </dgm:pt>
    <dgm:pt modelId="{942B63C9-10C4-4B1B-9213-A31461A06CAF}" type="parTrans" cxnId="{B67ACC78-153C-44F8-B601-ADDB356A6BEA}">
      <dgm:prSet/>
      <dgm:spPr/>
      <dgm:t>
        <a:bodyPr/>
        <a:lstStyle/>
        <a:p>
          <a:endParaRPr lang="en-US"/>
        </a:p>
      </dgm:t>
    </dgm:pt>
    <dgm:pt modelId="{0F03E150-8008-4C73-89B9-F4E799319158}" type="sibTrans" cxnId="{B67ACC78-153C-44F8-B601-ADDB356A6BEA}">
      <dgm:prSet/>
      <dgm:spPr/>
      <dgm:t>
        <a:bodyPr/>
        <a:lstStyle/>
        <a:p>
          <a:endParaRPr lang="en-US"/>
        </a:p>
      </dgm:t>
    </dgm:pt>
    <dgm:pt modelId="{2449BA43-1B95-470E-A318-CDA9BECAEA06}">
      <dgm:prSet phldrT="[Text]"/>
      <dgm:spPr/>
      <dgm:t>
        <a:bodyPr/>
        <a:lstStyle/>
        <a:p>
          <a:r>
            <a:rPr lang="en-US"/>
            <a:t>Why?</a:t>
          </a:r>
        </a:p>
      </dgm:t>
    </dgm:pt>
    <dgm:pt modelId="{1C4540DB-ACDF-4BF4-B394-41FFBFD068B4}" type="parTrans" cxnId="{DE56421F-5E0F-40FB-80FE-3FAFECECFEC4}">
      <dgm:prSet/>
      <dgm:spPr/>
      <dgm:t>
        <a:bodyPr/>
        <a:lstStyle/>
        <a:p>
          <a:endParaRPr lang="en-US"/>
        </a:p>
      </dgm:t>
    </dgm:pt>
    <dgm:pt modelId="{F4A99869-706A-4FF3-A151-EDBE3D8BE834}" type="sibTrans" cxnId="{DE56421F-5E0F-40FB-80FE-3FAFECECFEC4}">
      <dgm:prSet/>
      <dgm:spPr/>
      <dgm:t>
        <a:bodyPr/>
        <a:lstStyle/>
        <a:p>
          <a:endParaRPr lang="en-US"/>
        </a:p>
      </dgm:t>
    </dgm:pt>
    <dgm:pt modelId="{1A643C56-6421-4DE4-B6D1-57ACC2BD40AF}">
      <dgm:prSet phldrT="[Text]"/>
      <dgm:spPr/>
      <dgm:t>
        <a:bodyPr/>
        <a:lstStyle/>
        <a:p>
          <a:r>
            <a:rPr lang="en-US"/>
            <a:t>They are no utilising socila media and networking.</a:t>
          </a:r>
        </a:p>
      </dgm:t>
    </dgm:pt>
    <dgm:pt modelId="{576940A5-0F40-4197-8D88-B559E2E1B71B}" type="parTrans" cxnId="{B3607A21-A86D-42AE-AA99-8D3087547A36}">
      <dgm:prSet/>
      <dgm:spPr/>
      <dgm:t>
        <a:bodyPr/>
        <a:lstStyle/>
        <a:p>
          <a:endParaRPr lang="en-US"/>
        </a:p>
      </dgm:t>
    </dgm:pt>
    <dgm:pt modelId="{2A629337-B0C1-451B-99C2-94B1EA7CE1E1}" type="sibTrans" cxnId="{B3607A21-A86D-42AE-AA99-8D3087547A36}">
      <dgm:prSet/>
      <dgm:spPr/>
      <dgm:t>
        <a:bodyPr/>
        <a:lstStyle/>
        <a:p>
          <a:endParaRPr lang="en-US"/>
        </a:p>
      </dgm:t>
    </dgm:pt>
    <dgm:pt modelId="{107F7C43-376C-46B1-9342-1138AB5740CA}">
      <dgm:prSet phldrT="[Text]"/>
      <dgm:spPr/>
      <dgm:t>
        <a:bodyPr/>
        <a:lstStyle/>
        <a:p>
          <a:r>
            <a:rPr lang="en-US"/>
            <a:t>Why?</a:t>
          </a:r>
        </a:p>
      </dgm:t>
    </dgm:pt>
    <dgm:pt modelId="{F86D8B12-253F-45F1-A881-1EF04B0D90A1}" type="parTrans" cxnId="{F09DF901-08D9-4903-B1D1-7D413A2F8E41}">
      <dgm:prSet/>
      <dgm:spPr/>
      <dgm:t>
        <a:bodyPr/>
        <a:lstStyle/>
        <a:p>
          <a:endParaRPr lang="en-US"/>
        </a:p>
      </dgm:t>
    </dgm:pt>
    <dgm:pt modelId="{47E5B18E-EBAD-4153-9B07-2475BA200AC8}" type="sibTrans" cxnId="{F09DF901-08D9-4903-B1D1-7D413A2F8E41}">
      <dgm:prSet/>
      <dgm:spPr/>
      <dgm:t>
        <a:bodyPr/>
        <a:lstStyle/>
        <a:p>
          <a:endParaRPr lang="en-US"/>
        </a:p>
      </dgm:t>
    </dgm:pt>
    <dgm:pt modelId="{AF49D49D-E4A6-4FE2-84DF-C7CE88F374BE}">
      <dgm:prSet phldrT="[Text]"/>
      <dgm:spPr/>
      <dgm:t>
        <a:bodyPr/>
        <a:lstStyle/>
        <a:p>
          <a:r>
            <a:rPr lang="en-US"/>
            <a:t>New technology is not utilised properly.</a:t>
          </a:r>
        </a:p>
      </dgm:t>
    </dgm:pt>
    <dgm:pt modelId="{FA37312E-A4A2-4C5E-9465-8926103758FF}" type="parTrans" cxnId="{8A58DEFC-BBA3-4F1D-BA4B-D3655CDB9DD1}">
      <dgm:prSet/>
      <dgm:spPr/>
      <dgm:t>
        <a:bodyPr/>
        <a:lstStyle/>
        <a:p>
          <a:endParaRPr lang="en-US"/>
        </a:p>
      </dgm:t>
    </dgm:pt>
    <dgm:pt modelId="{4AEE4548-B3A3-4691-BF76-EEC5CBCD0663}" type="sibTrans" cxnId="{8A58DEFC-BBA3-4F1D-BA4B-D3655CDB9DD1}">
      <dgm:prSet/>
      <dgm:spPr/>
      <dgm:t>
        <a:bodyPr/>
        <a:lstStyle/>
        <a:p>
          <a:endParaRPr lang="en-US"/>
        </a:p>
      </dgm:t>
    </dgm:pt>
    <dgm:pt modelId="{968148E3-5788-4049-AA32-66A270E30584}">
      <dgm:prSet phldrT="[Text]"/>
      <dgm:spPr/>
      <dgm:t>
        <a:bodyPr/>
        <a:lstStyle/>
        <a:p>
          <a:r>
            <a:rPr lang="en-US"/>
            <a:t>Management lack clear technological vision.</a:t>
          </a:r>
        </a:p>
      </dgm:t>
    </dgm:pt>
    <dgm:pt modelId="{47F5110D-3B36-430F-A49C-98C186389C28}" type="parTrans" cxnId="{19D61847-9418-46CD-96EB-2F98C5C5AFE2}">
      <dgm:prSet/>
      <dgm:spPr/>
      <dgm:t>
        <a:bodyPr/>
        <a:lstStyle/>
        <a:p>
          <a:endParaRPr lang="en-US"/>
        </a:p>
      </dgm:t>
    </dgm:pt>
    <dgm:pt modelId="{1C44B581-879B-4E9C-A39F-B35CE43FC632}" type="sibTrans" cxnId="{19D61847-9418-46CD-96EB-2F98C5C5AFE2}">
      <dgm:prSet/>
      <dgm:spPr/>
      <dgm:t>
        <a:bodyPr/>
        <a:lstStyle/>
        <a:p>
          <a:endParaRPr lang="en-US"/>
        </a:p>
      </dgm:t>
    </dgm:pt>
    <dgm:pt modelId="{F44DAA07-B59E-45DC-B92C-1606A67E4328}">
      <dgm:prSet phldrT="[Text]"/>
      <dgm:spPr/>
      <dgm:t>
        <a:bodyPr/>
        <a:lstStyle/>
        <a:p>
          <a:r>
            <a:rPr lang="en-US"/>
            <a:t>Why?</a:t>
          </a:r>
        </a:p>
      </dgm:t>
    </dgm:pt>
    <dgm:pt modelId="{257CE6E2-9C6F-4308-9AFC-631196268BE0}" type="parTrans" cxnId="{EA2CE12B-D265-4379-88C2-C5D6396464FA}">
      <dgm:prSet/>
      <dgm:spPr/>
      <dgm:t>
        <a:bodyPr/>
        <a:lstStyle/>
        <a:p>
          <a:endParaRPr lang="en-US"/>
        </a:p>
      </dgm:t>
    </dgm:pt>
    <dgm:pt modelId="{49C0492A-CC40-428E-83A3-0A956A0594B8}" type="sibTrans" cxnId="{EA2CE12B-D265-4379-88C2-C5D6396464FA}">
      <dgm:prSet/>
      <dgm:spPr/>
      <dgm:t>
        <a:bodyPr/>
        <a:lstStyle/>
        <a:p>
          <a:endParaRPr lang="en-US"/>
        </a:p>
      </dgm:t>
    </dgm:pt>
    <dgm:pt modelId="{BBFA3B1E-F757-4C15-91B9-4CBCB42E8E68}">
      <dgm:prSet phldrT="[Text]"/>
      <dgm:spPr/>
      <dgm:t>
        <a:bodyPr/>
        <a:lstStyle/>
        <a:p>
          <a:r>
            <a:rPr lang="en-US"/>
            <a:t>They did not hire right personnel.</a:t>
          </a:r>
        </a:p>
      </dgm:t>
    </dgm:pt>
    <dgm:pt modelId="{70D7D3FD-7B97-42A2-B673-D91B4FB1DBCB}" type="parTrans" cxnId="{F414EFC4-78FB-4AA2-A051-8A776FEFB213}">
      <dgm:prSet/>
      <dgm:spPr/>
      <dgm:t>
        <a:bodyPr/>
        <a:lstStyle/>
        <a:p>
          <a:endParaRPr lang="en-US"/>
        </a:p>
      </dgm:t>
    </dgm:pt>
    <dgm:pt modelId="{45892059-7AB6-4312-ACCA-1B19E8A2D48E}" type="sibTrans" cxnId="{F414EFC4-78FB-4AA2-A051-8A776FEFB213}">
      <dgm:prSet/>
      <dgm:spPr/>
      <dgm:t>
        <a:bodyPr/>
        <a:lstStyle/>
        <a:p>
          <a:endParaRPr lang="en-US"/>
        </a:p>
      </dgm:t>
    </dgm:pt>
    <dgm:pt modelId="{89DA242C-098C-4446-881E-9391D7B5A919}">
      <dgm:prSet phldrT="[Text]"/>
      <dgm:spPr/>
      <dgm:t>
        <a:bodyPr/>
        <a:lstStyle/>
        <a:p>
          <a:r>
            <a:rPr lang="en-US"/>
            <a:t>Why?</a:t>
          </a:r>
        </a:p>
      </dgm:t>
    </dgm:pt>
    <dgm:pt modelId="{C7812D65-38A7-48DA-BF50-3509C446F5AB}" type="parTrans" cxnId="{DB60C26D-3E55-4CF5-9C43-5F80CADD7818}">
      <dgm:prSet/>
      <dgm:spPr/>
      <dgm:t>
        <a:bodyPr/>
        <a:lstStyle/>
        <a:p>
          <a:endParaRPr lang="en-US"/>
        </a:p>
      </dgm:t>
    </dgm:pt>
    <dgm:pt modelId="{5CEFDFBA-26A4-4B35-91E9-6BBA71E1D0CF}" type="sibTrans" cxnId="{DB60C26D-3E55-4CF5-9C43-5F80CADD7818}">
      <dgm:prSet/>
      <dgm:spPr/>
      <dgm:t>
        <a:bodyPr/>
        <a:lstStyle/>
        <a:p>
          <a:endParaRPr lang="en-US"/>
        </a:p>
      </dgm:t>
    </dgm:pt>
    <dgm:pt modelId="{9BBE0F23-6DBC-479C-818B-DC7D2D70E404}">
      <dgm:prSet phldrT="[Text]"/>
      <dgm:spPr/>
      <dgm:t>
        <a:bodyPr/>
        <a:lstStyle/>
        <a:p>
          <a:r>
            <a:rPr lang="en-US"/>
            <a:t>There is an inefficient use of communication technology.</a:t>
          </a:r>
        </a:p>
      </dgm:t>
    </dgm:pt>
    <dgm:pt modelId="{04F6FA90-FA37-4A27-99EB-43ADA8AC0D42}" type="parTrans" cxnId="{D300546F-FD89-4944-896C-75F9A565162C}">
      <dgm:prSet/>
      <dgm:spPr/>
      <dgm:t>
        <a:bodyPr/>
        <a:lstStyle/>
        <a:p>
          <a:endParaRPr lang="en-US"/>
        </a:p>
      </dgm:t>
    </dgm:pt>
    <dgm:pt modelId="{F9D369C0-1B5E-43CE-989E-B4A04ADEAD95}" type="sibTrans" cxnId="{D300546F-FD89-4944-896C-75F9A565162C}">
      <dgm:prSet/>
      <dgm:spPr/>
      <dgm:t>
        <a:bodyPr/>
        <a:lstStyle/>
        <a:p>
          <a:endParaRPr lang="en-US"/>
        </a:p>
      </dgm:t>
    </dgm:pt>
    <dgm:pt modelId="{B366B9A8-540E-4E1E-AEA2-40F34636559A}" type="pres">
      <dgm:prSet presAssocID="{105A8587-5FA8-4A89-A8DC-A8D2C6A0ABDF}" presName="rootnode" presStyleCnt="0">
        <dgm:presLayoutVars>
          <dgm:chMax/>
          <dgm:chPref/>
          <dgm:dir/>
          <dgm:animLvl val="lvl"/>
        </dgm:presLayoutVars>
      </dgm:prSet>
      <dgm:spPr/>
    </dgm:pt>
    <dgm:pt modelId="{959EB020-A99C-47C6-A7A1-768E9A4E24D2}" type="pres">
      <dgm:prSet presAssocID="{9E40AA40-3C69-41E0-B638-277A7816D786}" presName="composite" presStyleCnt="0"/>
      <dgm:spPr/>
    </dgm:pt>
    <dgm:pt modelId="{07B1F4E1-5F33-4DA9-AFBC-D303F6524DF8}" type="pres">
      <dgm:prSet presAssocID="{9E40AA40-3C69-41E0-B638-277A7816D786}" presName="LShape" presStyleLbl="alignNode1" presStyleIdx="0" presStyleCnt="9"/>
      <dgm:spPr/>
    </dgm:pt>
    <dgm:pt modelId="{13B242C2-92E7-40AC-BAAF-7C4B802E61AB}" type="pres">
      <dgm:prSet presAssocID="{9E40AA40-3C69-41E0-B638-277A7816D786}" presName="ParentText" presStyleLbl="revTx" presStyleIdx="0" presStyleCnt="5">
        <dgm:presLayoutVars>
          <dgm:chMax val="0"/>
          <dgm:chPref val="0"/>
          <dgm:bulletEnabled val="1"/>
        </dgm:presLayoutVars>
      </dgm:prSet>
      <dgm:spPr/>
    </dgm:pt>
    <dgm:pt modelId="{2478082C-B93C-4A51-BBEA-92293745ADA6}" type="pres">
      <dgm:prSet presAssocID="{9E40AA40-3C69-41E0-B638-277A7816D786}" presName="Triangle" presStyleLbl="alignNode1" presStyleIdx="1" presStyleCnt="9"/>
      <dgm:spPr/>
    </dgm:pt>
    <dgm:pt modelId="{84189497-C52F-4512-B79F-6FCAD04181C2}" type="pres">
      <dgm:prSet presAssocID="{0F03E150-8008-4C73-89B9-F4E799319158}" presName="sibTrans" presStyleCnt="0"/>
      <dgm:spPr/>
    </dgm:pt>
    <dgm:pt modelId="{8E82D407-C615-45DC-8394-197C8CC96FBE}" type="pres">
      <dgm:prSet presAssocID="{0F03E150-8008-4C73-89B9-F4E799319158}" presName="space" presStyleCnt="0"/>
      <dgm:spPr/>
    </dgm:pt>
    <dgm:pt modelId="{86161397-156F-4590-88BE-C224422E0AC9}" type="pres">
      <dgm:prSet presAssocID="{2449BA43-1B95-470E-A318-CDA9BECAEA06}" presName="composite" presStyleCnt="0"/>
      <dgm:spPr/>
    </dgm:pt>
    <dgm:pt modelId="{9DB9A92F-73D0-4A66-9E6A-76AFCFDA2080}" type="pres">
      <dgm:prSet presAssocID="{2449BA43-1B95-470E-A318-CDA9BECAEA06}" presName="LShape" presStyleLbl="alignNode1" presStyleIdx="2" presStyleCnt="9"/>
      <dgm:spPr/>
    </dgm:pt>
    <dgm:pt modelId="{32D508C7-D078-42BF-9824-9BB1ADB88179}" type="pres">
      <dgm:prSet presAssocID="{2449BA43-1B95-470E-A318-CDA9BECAEA06}" presName="ParentText" presStyleLbl="revTx" presStyleIdx="1" presStyleCnt="5">
        <dgm:presLayoutVars>
          <dgm:chMax val="0"/>
          <dgm:chPref val="0"/>
          <dgm:bulletEnabled val="1"/>
        </dgm:presLayoutVars>
      </dgm:prSet>
      <dgm:spPr/>
    </dgm:pt>
    <dgm:pt modelId="{F978C18E-39CA-447C-89E4-FDF8DF830293}" type="pres">
      <dgm:prSet presAssocID="{2449BA43-1B95-470E-A318-CDA9BECAEA06}" presName="Triangle" presStyleLbl="alignNode1" presStyleIdx="3" presStyleCnt="9"/>
      <dgm:spPr/>
    </dgm:pt>
    <dgm:pt modelId="{4A3032ED-52D5-4426-8013-223DB538DDE6}" type="pres">
      <dgm:prSet presAssocID="{F4A99869-706A-4FF3-A151-EDBE3D8BE834}" presName="sibTrans" presStyleCnt="0"/>
      <dgm:spPr/>
    </dgm:pt>
    <dgm:pt modelId="{1849E840-2D85-4F60-B4BD-83BDE65AC30B}" type="pres">
      <dgm:prSet presAssocID="{F4A99869-706A-4FF3-A151-EDBE3D8BE834}" presName="space" presStyleCnt="0"/>
      <dgm:spPr/>
    </dgm:pt>
    <dgm:pt modelId="{12BE5FBB-C3E0-495A-AA1A-036CD1C7FD81}" type="pres">
      <dgm:prSet presAssocID="{107F7C43-376C-46B1-9342-1138AB5740CA}" presName="composite" presStyleCnt="0"/>
      <dgm:spPr/>
    </dgm:pt>
    <dgm:pt modelId="{191DEB96-0AE0-40A8-991E-6BB8B7222266}" type="pres">
      <dgm:prSet presAssocID="{107F7C43-376C-46B1-9342-1138AB5740CA}" presName="LShape" presStyleLbl="alignNode1" presStyleIdx="4" presStyleCnt="9"/>
      <dgm:spPr/>
    </dgm:pt>
    <dgm:pt modelId="{AE8B7527-73C9-4B53-87F2-66C7713FB8AF}" type="pres">
      <dgm:prSet presAssocID="{107F7C43-376C-46B1-9342-1138AB5740CA}" presName="ParentText" presStyleLbl="revTx" presStyleIdx="2" presStyleCnt="5">
        <dgm:presLayoutVars>
          <dgm:chMax val="0"/>
          <dgm:chPref val="0"/>
          <dgm:bulletEnabled val="1"/>
        </dgm:presLayoutVars>
      </dgm:prSet>
      <dgm:spPr/>
    </dgm:pt>
    <dgm:pt modelId="{63F6F6B8-380D-4208-810C-0BD3D1AF36B7}" type="pres">
      <dgm:prSet presAssocID="{107F7C43-376C-46B1-9342-1138AB5740CA}" presName="Triangle" presStyleLbl="alignNode1" presStyleIdx="5" presStyleCnt="9"/>
      <dgm:spPr/>
    </dgm:pt>
    <dgm:pt modelId="{354954E0-B87F-456A-B2C0-0A1E8CEB392A}" type="pres">
      <dgm:prSet presAssocID="{47E5B18E-EBAD-4153-9B07-2475BA200AC8}" presName="sibTrans" presStyleCnt="0"/>
      <dgm:spPr/>
    </dgm:pt>
    <dgm:pt modelId="{F87E8CF3-120D-416A-BBC8-E0D823AAAE78}" type="pres">
      <dgm:prSet presAssocID="{47E5B18E-EBAD-4153-9B07-2475BA200AC8}" presName="space" presStyleCnt="0"/>
      <dgm:spPr/>
    </dgm:pt>
    <dgm:pt modelId="{E054905A-DBA4-4CEC-86A8-7C54B4B3263B}" type="pres">
      <dgm:prSet presAssocID="{F44DAA07-B59E-45DC-B92C-1606A67E4328}" presName="composite" presStyleCnt="0"/>
      <dgm:spPr/>
    </dgm:pt>
    <dgm:pt modelId="{42ADA363-DB3B-4351-82E0-998C76CBC95C}" type="pres">
      <dgm:prSet presAssocID="{F44DAA07-B59E-45DC-B92C-1606A67E4328}" presName="LShape" presStyleLbl="alignNode1" presStyleIdx="6" presStyleCnt="9"/>
      <dgm:spPr/>
    </dgm:pt>
    <dgm:pt modelId="{F9E15854-9E36-4995-82EC-0C791ABB5BD4}" type="pres">
      <dgm:prSet presAssocID="{F44DAA07-B59E-45DC-B92C-1606A67E4328}" presName="ParentText" presStyleLbl="revTx" presStyleIdx="3" presStyleCnt="5">
        <dgm:presLayoutVars>
          <dgm:chMax val="0"/>
          <dgm:chPref val="0"/>
          <dgm:bulletEnabled val="1"/>
        </dgm:presLayoutVars>
      </dgm:prSet>
      <dgm:spPr/>
    </dgm:pt>
    <dgm:pt modelId="{326976E9-D4FE-4656-8D70-80471C213202}" type="pres">
      <dgm:prSet presAssocID="{F44DAA07-B59E-45DC-B92C-1606A67E4328}" presName="Triangle" presStyleLbl="alignNode1" presStyleIdx="7" presStyleCnt="9"/>
      <dgm:spPr/>
    </dgm:pt>
    <dgm:pt modelId="{2FC786DD-8F98-47D5-8852-A172272556F4}" type="pres">
      <dgm:prSet presAssocID="{49C0492A-CC40-428E-83A3-0A956A0594B8}" presName="sibTrans" presStyleCnt="0"/>
      <dgm:spPr/>
    </dgm:pt>
    <dgm:pt modelId="{56811FE5-D3DA-4ED2-9047-B16B3805A1B2}" type="pres">
      <dgm:prSet presAssocID="{49C0492A-CC40-428E-83A3-0A956A0594B8}" presName="space" presStyleCnt="0"/>
      <dgm:spPr/>
    </dgm:pt>
    <dgm:pt modelId="{F8F4B131-2995-436A-82A9-E55E1D25F59F}" type="pres">
      <dgm:prSet presAssocID="{89DA242C-098C-4446-881E-9391D7B5A919}" presName="composite" presStyleCnt="0"/>
      <dgm:spPr/>
    </dgm:pt>
    <dgm:pt modelId="{74AD5F57-9BA4-4B99-91A4-6E9A3B487982}" type="pres">
      <dgm:prSet presAssocID="{89DA242C-098C-4446-881E-9391D7B5A919}" presName="LShape" presStyleLbl="alignNode1" presStyleIdx="8" presStyleCnt="9"/>
      <dgm:spPr/>
    </dgm:pt>
    <dgm:pt modelId="{89C34B44-D3BD-40FC-A122-5A57F3194109}" type="pres">
      <dgm:prSet presAssocID="{89DA242C-098C-4446-881E-9391D7B5A919}" presName="ParentText" presStyleLbl="revTx" presStyleIdx="4" presStyleCnt="5">
        <dgm:presLayoutVars>
          <dgm:chMax val="0"/>
          <dgm:chPref val="0"/>
          <dgm:bulletEnabled val="1"/>
        </dgm:presLayoutVars>
      </dgm:prSet>
      <dgm:spPr/>
    </dgm:pt>
  </dgm:ptLst>
  <dgm:cxnLst>
    <dgm:cxn modelId="{F09DF901-08D9-4903-B1D1-7D413A2F8E41}" srcId="{105A8587-5FA8-4A89-A8DC-A8D2C6A0ABDF}" destId="{107F7C43-376C-46B1-9342-1138AB5740CA}" srcOrd="2" destOrd="0" parTransId="{F86D8B12-253F-45F1-A881-1EF04B0D90A1}" sibTransId="{47E5B18E-EBAD-4153-9B07-2475BA200AC8}"/>
    <dgm:cxn modelId="{DE56421F-5E0F-40FB-80FE-3FAFECECFEC4}" srcId="{105A8587-5FA8-4A89-A8DC-A8D2C6A0ABDF}" destId="{2449BA43-1B95-470E-A318-CDA9BECAEA06}" srcOrd="1" destOrd="0" parTransId="{1C4540DB-ACDF-4BF4-B394-41FFBFD068B4}" sibTransId="{F4A99869-706A-4FF3-A151-EDBE3D8BE834}"/>
    <dgm:cxn modelId="{B3607A21-A86D-42AE-AA99-8D3087547A36}" srcId="{2449BA43-1B95-470E-A318-CDA9BECAEA06}" destId="{1A643C56-6421-4DE4-B6D1-57ACC2BD40AF}" srcOrd="0" destOrd="0" parTransId="{576940A5-0F40-4197-8D88-B559E2E1B71B}" sibTransId="{2A629337-B0C1-451B-99C2-94B1EA7CE1E1}"/>
    <dgm:cxn modelId="{EA2CE12B-D265-4379-88C2-C5D6396464FA}" srcId="{105A8587-5FA8-4A89-A8DC-A8D2C6A0ABDF}" destId="{F44DAA07-B59E-45DC-B92C-1606A67E4328}" srcOrd="3" destOrd="0" parTransId="{257CE6E2-9C6F-4308-9AFC-631196268BE0}" sibTransId="{49C0492A-CC40-428E-83A3-0A956A0594B8}"/>
    <dgm:cxn modelId="{9D9E322D-3C00-43D2-A8F6-57671E280DB5}" type="presOf" srcId="{1A643C56-6421-4DE4-B6D1-57ACC2BD40AF}" destId="{32D508C7-D078-42BF-9824-9BB1ADB88179}" srcOrd="0" destOrd="1" presId="urn:microsoft.com/office/officeart/2009/3/layout/StepUpProcess"/>
    <dgm:cxn modelId="{96DECF3E-B109-40F7-BE14-46D3C49E25EB}" type="presOf" srcId="{9E40AA40-3C69-41E0-B638-277A7816D786}" destId="{13B242C2-92E7-40AC-BAAF-7C4B802E61AB}" srcOrd="0" destOrd="0" presId="urn:microsoft.com/office/officeart/2009/3/layout/StepUpProcess"/>
    <dgm:cxn modelId="{03253C42-A0FF-4738-A80E-6AEC5F1B8A23}" type="presOf" srcId="{AF49D49D-E4A6-4FE2-84DF-C7CE88F374BE}" destId="{AE8B7527-73C9-4B53-87F2-66C7713FB8AF}" srcOrd="0" destOrd="1" presId="urn:microsoft.com/office/officeart/2009/3/layout/StepUpProcess"/>
    <dgm:cxn modelId="{19D61847-9418-46CD-96EB-2F98C5C5AFE2}" srcId="{89DA242C-098C-4446-881E-9391D7B5A919}" destId="{968148E3-5788-4049-AA32-66A270E30584}" srcOrd="0" destOrd="0" parTransId="{47F5110D-3B36-430F-A49C-98C186389C28}" sibTransId="{1C44B581-879B-4E9C-A39F-B35CE43FC632}"/>
    <dgm:cxn modelId="{6904BC5E-6699-430E-AFB4-0FB5EDA21120}" type="presOf" srcId="{F44DAA07-B59E-45DC-B92C-1606A67E4328}" destId="{F9E15854-9E36-4995-82EC-0C791ABB5BD4}" srcOrd="0" destOrd="0" presId="urn:microsoft.com/office/officeart/2009/3/layout/StepUpProcess"/>
    <dgm:cxn modelId="{DB60C26D-3E55-4CF5-9C43-5F80CADD7818}" srcId="{105A8587-5FA8-4A89-A8DC-A8D2C6A0ABDF}" destId="{89DA242C-098C-4446-881E-9391D7B5A919}" srcOrd="4" destOrd="0" parTransId="{C7812D65-38A7-48DA-BF50-3509C446F5AB}" sibTransId="{5CEFDFBA-26A4-4B35-91E9-6BBA71E1D0CF}"/>
    <dgm:cxn modelId="{D300546F-FD89-4944-896C-75F9A565162C}" srcId="{9E40AA40-3C69-41E0-B638-277A7816D786}" destId="{9BBE0F23-6DBC-479C-818B-DC7D2D70E404}" srcOrd="0" destOrd="0" parTransId="{04F6FA90-FA37-4A27-99EB-43ADA8AC0D42}" sibTransId="{F9D369C0-1B5E-43CE-989E-B4A04ADEAD95}"/>
    <dgm:cxn modelId="{E1CE7F6F-2F31-4554-89E2-F2445F334B1B}" type="presOf" srcId="{89DA242C-098C-4446-881E-9391D7B5A919}" destId="{89C34B44-D3BD-40FC-A122-5A57F3194109}" srcOrd="0" destOrd="0" presId="urn:microsoft.com/office/officeart/2009/3/layout/StepUpProcess"/>
    <dgm:cxn modelId="{B67ACC78-153C-44F8-B601-ADDB356A6BEA}" srcId="{105A8587-5FA8-4A89-A8DC-A8D2C6A0ABDF}" destId="{9E40AA40-3C69-41E0-B638-277A7816D786}" srcOrd="0" destOrd="0" parTransId="{942B63C9-10C4-4B1B-9213-A31461A06CAF}" sibTransId="{0F03E150-8008-4C73-89B9-F4E799319158}"/>
    <dgm:cxn modelId="{26D84888-9ACD-4398-8673-C36C8B6E93C3}" type="presOf" srcId="{BBFA3B1E-F757-4C15-91B9-4CBCB42E8E68}" destId="{F9E15854-9E36-4995-82EC-0C791ABB5BD4}" srcOrd="0" destOrd="1" presId="urn:microsoft.com/office/officeart/2009/3/layout/StepUpProcess"/>
    <dgm:cxn modelId="{BEC5E490-811A-43B8-A5C3-32E1E40D6795}" type="presOf" srcId="{107F7C43-376C-46B1-9342-1138AB5740CA}" destId="{AE8B7527-73C9-4B53-87F2-66C7713FB8AF}" srcOrd="0" destOrd="0" presId="urn:microsoft.com/office/officeart/2009/3/layout/StepUpProcess"/>
    <dgm:cxn modelId="{091079B1-3E79-4791-B7D7-8E426348BA62}" type="presOf" srcId="{2449BA43-1B95-470E-A318-CDA9BECAEA06}" destId="{32D508C7-D078-42BF-9824-9BB1ADB88179}" srcOrd="0" destOrd="0" presId="urn:microsoft.com/office/officeart/2009/3/layout/StepUpProcess"/>
    <dgm:cxn modelId="{8EA22DB8-4530-46A3-8DB5-752858DFBEA4}" type="presOf" srcId="{968148E3-5788-4049-AA32-66A270E30584}" destId="{89C34B44-D3BD-40FC-A122-5A57F3194109}" srcOrd="0" destOrd="1" presId="urn:microsoft.com/office/officeart/2009/3/layout/StepUpProcess"/>
    <dgm:cxn modelId="{0C7714BE-8973-4E0B-980D-C7C2D9706630}" type="presOf" srcId="{105A8587-5FA8-4A89-A8DC-A8D2C6A0ABDF}" destId="{B366B9A8-540E-4E1E-AEA2-40F34636559A}" srcOrd="0" destOrd="0" presId="urn:microsoft.com/office/officeart/2009/3/layout/StepUpProcess"/>
    <dgm:cxn modelId="{F414EFC4-78FB-4AA2-A051-8A776FEFB213}" srcId="{F44DAA07-B59E-45DC-B92C-1606A67E4328}" destId="{BBFA3B1E-F757-4C15-91B9-4CBCB42E8E68}" srcOrd="0" destOrd="0" parTransId="{70D7D3FD-7B97-42A2-B673-D91B4FB1DBCB}" sibTransId="{45892059-7AB6-4312-ACCA-1B19E8A2D48E}"/>
    <dgm:cxn modelId="{0C2015E6-109D-4615-9C3C-203A1CB0D88D}" type="presOf" srcId="{9BBE0F23-6DBC-479C-818B-DC7D2D70E404}" destId="{13B242C2-92E7-40AC-BAAF-7C4B802E61AB}" srcOrd="0" destOrd="1" presId="urn:microsoft.com/office/officeart/2009/3/layout/StepUpProcess"/>
    <dgm:cxn modelId="{8A58DEFC-BBA3-4F1D-BA4B-D3655CDB9DD1}" srcId="{107F7C43-376C-46B1-9342-1138AB5740CA}" destId="{AF49D49D-E4A6-4FE2-84DF-C7CE88F374BE}" srcOrd="0" destOrd="0" parTransId="{FA37312E-A4A2-4C5E-9465-8926103758FF}" sibTransId="{4AEE4548-B3A3-4691-BF76-EEC5CBCD0663}"/>
    <dgm:cxn modelId="{FCCBC934-F34C-41C4-BAC2-90BD3BA2EDA5}" type="presParOf" srcId="{B366B9A8-540E-4E1E-AEA2-40F34636559A}" destId="{959EB020-A99C-47C6-A7A1-768E9A4E24D2}" srcOrd="0" destOrd="0" presId="urn:microsoft.com/office/officeart/2009/3/layout/StepUpProcess"/>
    <dgm:cxn modelId="{66C97E7C-D1EB-4F21-BB38-A540321BE258}" type="presParOf" srcId="{959EB020-A99C-47C6-A7A1-768E9A4E24D2}" destId="{07B1F4E1-5F33-4DA9-AFBC-D303F6524DF8}" srcOrd="0" destOrd="0" presId="urn:microsoft.com/office/officeart/2009/3/layout/StepUpProcess"/>
    <dgm:cxn modelId="{D51C49B3-BDCF-46E4-B57C-5DBC12F968A0}" type="presParOf" srcId="{959EB020-A99C-47C6-A7A1-768E9A4E24D2}" destId="{13B242C2-92E7-40AC-BAAF-7C4B802E61AB}" srcOrd="1" destOrd="0" presId="urn:microsoft.com/office/officeart/2009/3/layout/StepUpProcess"/>
    <dgm:cxn modelId="{6644C814-0CA6-44A0-8F97-4B72542C31AA}" type="presParOf" srcId="{959EB020-A99C-47C6-A7A1-768E9A4E24D2}" destId="{2478082C-B93C-4A51-BBEA-92293745ADA6}" srcOrd="2" destOrd="0" presId="urn:microsoft.com/office/officeart/2009/3/layout/StepUpProcess"/>
    <dgm:cxn modelId="{A6A1D8AC-F957-4269-83B6-C072DDB2B318}" type="presParOf" srcId="{B366B9A8-540E-4E1E-AEA2-40F34636559A}" destId="{84189497-C52F-4512-B79F-6FCAD04181C2}" srcOrd="1" destOrd="0" presId="urn:microsoft.com/office/officeart/2009/3/layout/StepUpProcess"/>
    <dgm:cxn modelId="{FDEF93E7-0670-44E4-9131-5DFAE0820C0A}" type="presParOf" srcId="{84189497-C52F-4512-B79F-6FCAD04181C2}" destId="{8E82D407-C615-45DC-8394-197C8CC96FBE}" srcOrd="0" destOrd="0" presId="urn:microsoft.com/office/officeart/2009/3/layout/StepUpProcess"/>
    <dgm:cxn modelId="{DAC91DF3-6DF1-4900-AC6E-9DAB1767C44F}" type="presParOf" srcId="{B366B9A8-540E-4E1E-AEA2-40F34636559A}" destId="{86161397-156F-4590-88BE-C224422E0AC9}" srcOrd="2" destOrd="0" presId="urn:microsoft.com/office/officeart/2009/3/layout/StepUpProcess"/>
    <dgm:cxn modelId="{5D5C6206-728B-4FD9-BD96-E44694AAE334}" type="presParOf" srcId="{86161397-156F-4590-88BE-C224422E0AC9}" destId="{9DB9A92F-73D0-4A66-9E6A-76AFCFDA2080}" srcOrd="0" destOrd="0" presId="urn:microsoft.com/office/officeart/2009/3/layout/StepUpProcess"/>
    <dgm:cxn modelId="{8CE75955-E7EA-48D3-885C-B4B338D48F4B}" type="presParOf" srcId="{86161397-156F-4590-88BE-C224422E0AC9}" destId="{32D508C7-D078-42BF-9824-9BB1ADB88179}" srcOrd="1" destOrd="0" presId="urn:microsoft.com/office/officeart/2009/3/layout/StepUpProcess"/>
    <dgm:cxn modelId="{3967D4B2-4EC8-4CDD-A38B-8F988BEFB5B0}" type="presParOf" srcId="{86161397-156F-4590-88BE-C224422E0AC9}" destId="{F978C18E-39CA-447C-89E4-FDF8DF830293}" srcOrd="2" destOrd="0" presId="urn:microsoft.com/office/officeart/2009/3/layout/StepUpProcess"/>
    <dgm:cxn modelId="{5E04215A-466C-435B-861A-5CAA2B442295}" type="presParOf" srcId="{B366B9A8-540E-4E1E-AEA2-40F34636559A}" destId="{4A3032ED-52D5-4426-8013-223DB538DDE6}" srcOrd="3" destOrd="0" presId="urn:microsoft.com/office/officeart/2009/3/layout/StepUpProcess"/>
    <dgm:cxn modelId="{931D4787-16DF-4AB9-9776-E3AE5259B551}" type="presParOf" srcId="{4A3032ED-52D5-4426-8013-223DB538DDE6}" destId="{1849E840-2D85-4F60-B4BD-83BDE65AC30B}" srcOrd="0" destOrd="0" presId="urn:microsoft.com/office/officeart/2009/3/layout/StepUpProcess"/>
    <dgm:cxn modelId="{F690A507-3291-47CB-B55D-CBD9B3088244}" type="presParOf" srcId="{B366B9A8-540E-4E1E-AEA2-40F34636559A}" destId="{12BE5FBB-C3E0-495A-AA1A-036CD1C7FD81}" srcOrd="4" destOrd="0" presId="urn:microsoft.com/office/officeart/2009/3/layout/StepUpProcess"/>
    <dgm:cxn modelId="{37773406-8DD1-4507-AC2E-1C12ABC890BA}" type="presParOf" srcId="{12BE5FBB-C3E0-495A-AA1A-036CD1C7FD81}" destId="{191DEB96-0AE0-40A8-991E-6BB8B7222266}" srcOrd="0" destOrd="0" presId="urn:microsoft.com/office/officeart/2009/3/layout/StepUpProcess"/>
    <dgm:cxn modelId="{0EFE0CEB-B055-4B0D-92C5-25E8900DC73C}" type="presParOf" srcId="{12BE5FBB-C3E0-495A-AA1A-036CD1C7FD81}" destId="{AE8B7527-73C9-4B53-87F2-66C7713FB8AF}" srcOrd="1" destOrd="0" presId="urn:microsoft.com/office/officeart/2009/3/layout/StepUpProcess"/>
    <dgm:cxn modelId="{4898AF6F-1B0B-49D4-BF81-789FAF34BAFB}" type="presParOf" srcId="{12BE5FBB-C3E0-495A-AA1A-036CD1C7FD81}" destId="{63F6F6B8-380D-4208-810C-0BD3D1AF36B7}" srcOrd="2" destOrd="0" presId="urn:microsoft.com/office/officeart/2009/3/layout/StepUpProcess"/>
    <dgm:cxn modelId="{BA315DF0-90D0-4A91-8573-5BF936528E2F}" type="presParOf" srcId="{B366B9A8-540E-4E1E-AEA2-40F34636559A}" destId="{354954E0-B87F-456A-B2C0-0A1E8CEB392A}" srcOrd="5" destOrd="0" presId="urn:microsoft.com/office/officeart/2009/3/layout/StepUpProcess"/>
    <dgm:cxn modelId="{7D87C7C3-DBA7-48DD-9BDF-44A1A04D3DBC}" type="presParOf" srcId="{354954E0-B87F-456A-B2C0-0A1E8CEB392A}" destId="{F87E8CF3-120D-416A-BBC8-E0D823AAAE78}" srcOrd="0" destOrd="0" presId="urn:microsoft.com/office/officeart/2009/3/layout/StepUpProcess"/>
    <dgm:cxn modelId="{2FE6C9A2-1327-4F0A-A607-76EDF3F23BE1}" type="presParOf" srcId="{B366B9A8-540E-4E1E-AEA2-40F34636559A}" destId="{E054905A-DBA4-4CEC-86A8-7C54B4B3263B}" srcOrd="6" destOrd="0" presId="urn:microsoft.com/office/officeart/2009/3/layout/StepUpProcess"/>
    <dgm:cxn modelId="{7C77B4DA-BDB6-48FD-9DA0-2F91C7E3BB4A}" type="presParOf" srcId="{E054905A-DBA4-4CEC-86A8-7C54B4B3263B}" destId="{42ADA363-DB3B-4351-82E0-998C76CBC95C}" srcOrd="0" destOrd="0" presId="urn:microsoft.com/office/officeart/2009/3/layout/StepUpProcess"/>
    <dgm:cxn modelId="{1BC7DCAF-5089-4921-8B3E-09EE6FB479AB}" type="presParOf" srcId="{E054905A-DBA4-4CEC-86A8-7C54B4B3263B}" destId="{F9E15854-9E36-4995-82EC-0C791ABB5BD4}" srcOrd="1" destOrd="0" presId="urn:microsoft.com/office/officeart/2009/3/layout/StepUpProcess"/>
    <dgm:cxn modelId="{1E442DE6-F2F2-4235-B2E0-BF1F55A9F1E2}" type="presParOf" srcId="{E054905A-DBA4-4CEC-86A8-7C54B4B3263B}" destId="{326976E9-D4FE-4656-8D70-80471C213202}" srcOrd="2" destOrd="0" presId="urn:microsoft.com/office/officeart/2009/3/layout/StepUpProcess"/>
    <dgm:cxn modelId="{87CF1C40-F183-491A-8450-D05DBEB7F178}" type="presParOf" srcId="{B366B9A8-540E-4E1E-AEA2-40F34636559A}" destId="{2FC786DD-8F98-47D5-8852-A172272556F4}" srcOrd="7" destOrd="0" presId="urn:microsoft.com/office/officeart/2009/3/layout/StepUpProcess"/>
    <dgm:cxn modelId="{36794958-E735-4744-9D10-17735EA02B57}" type="presParOf" srcId="{2FC786DD-8F98-47D5-8852-A172272556F4}" destId="{56811FE5-D3DA-4ED2-9047-B16B3805A1B2}" srcOrd="0" destOrd="0" presId="urn:microsoft.com/office/officeart/2009/3/layout/StepUpProcess"/>
    <dgm:cxn modelId="{36F60C1C-DDF5-4EFC-8E03-BC4447F7A5C0}" type="presParOf" srcId="{B366B9A8-540E-4E1E-AEA2-40F34636559A}" destId="{F8F4B131-2995-436A-82A9-E55E1D25F59F}" srcOrd="8" destOrd="0" presId="urn:microsoft.com/office/officeart/2009/3/layout/StepUpProcess"/>
    <dgm:cxn modelId="{E5568A5B-93CB-4AD7-90A1-DA5158064EC8}" type="presParOf" srcId="{F8F4B131-2995-436A-82A9-E55E1D25F59F}" destId="{74AD5F57-9BA4-4B99-91A4-6E9A3B487982}" srcOrd="0" destOrd="0" presId="urn:microsoft.com/office/officeart/2009/3/layout/StepUpProcess"/>
    <dgm:cxn modelId="{9B67CAE5-6F63-4955-A5B1-727A0452C864}" type="presParOf" srcId="{F8F4B131-2995-436A-82A9-E55E1D25F59F}" destId="{89C34B44-D3BD-40FC-A122-5A57F3194109}" srcOrd="1" destOrd="0" presId="urn:microsoft.com/office/officeart/2009/3/layout/StepUpProcess"/>
  </dgm:cxnLst>
  <dgm:bg/>
  <dgm:whole/>
  <dgm:extLst>
    <a:ext uri="http://schemas.microsoft.com/office/drawing/2008/diagram">
      <dsp:dataModelExt xmlns:dsp="http://schemas.microsoft.com/office/drawing/2008/diagram" relId="rId62" minVer="http://schemas.openxmlformats.org/drawingml/2006/diagram"/>
    </a:ext>
  </dgm:extLst>
</dgm:dataModel>
</file>

<file path=word/diagrams/data12.xml><?xml version="1.0" encoding="utf-8"?>
<dgm:dataModel xmlns:dgm="http://schemas.openxmlformats.org/drawingml/2006/diagram" xmlns:a="http://schemas.openxmlformats.org/drawingml/2006/main">
  <dgm:ptLst>
    <dgm:pt modelId="{105A8587-5FA8-4A89-A8DC-A8D2C6A0ABDF}" type="doc">
      <dgm:prSet loTypeId="urn:microsoft.com/office/officeart/2009/3/layout/StepUpProcess" loCatId="process" qsTypeId="urn:microsoft.com/office/officeart/2005/8/quickstyle/simple1" qsCatId="simple" csTypeId="urn:microsoft.com/office/officeart/2005/8/colors/accent3_3" csCatId="accent3" phldr="1"/>
      <dgm:spPr/>
      <dgm:t>
        <a:bodyPr/>
        <a:lstStyle/>
        <a:p>
          <a:endParaRPr lang="en-US"/>
        </a:p>
      </dgm:t>
    </dgm:pt>
    <dgm:pt modelId="{9E40AA40-3C69-41E0-B638-277A7816D786}">
      <dgm:prSet phldrT="[Text]"/>
      <dgm:spPr/>
      <dgm:t>
        <a:bodyPr/>
        <a:lstStyle/>
        <a:p>
          <a:r>
            <a:rPr lang="en-US"/>
            <a:t>Why?</a:t>
          </a:r>
        </a:p>
      </dgm:t>
    </dgm:pt>
    <dgm:pt modelId="{942B63C9-10C4-4B1B-9213-A31461A06CAF}" type="parTrans" cxnId="{B67ACC78-153C-44F8-B601-ADDB356A6BEA}">
      <dgm:prSet/>
      <dgm:spPr/>
      <dgm:t>
        <a:bodyPr/>
        <a:lstStyle/>
        <a:p>
          <a:endParaRPr lang="en-US"/>
        </a:p>
      </dgm:t>
    </dgm:pt>
    <dgm:pt modelId="{0F03E150-8008-4C73-89B9-F4E799319158}" type="sibTrans" cxnId="{B67ACC78-153C-44F8-B601-ADDB356A6BEA}">
      <dgm:prSet/>
      <dgm:spPr/>
      <dgm:t>
        <a:bodyPr/>
        <a:lstStyle/>
        <a:p>
          <a:endParaRPr lang="en-US"/>
        </a:p>
      </dgm:t>
    </dgm:pt>
    <dgm:pt modelId="{2449BA43-1B95-470E-A318-CDA9BECAEA06}">
      <dgm:prSet phldrT="[Text]"/>
      <dgm:spPr/>
      <dgm:t>
        <a:bodyPr/>
        <a:lstStyle/>
        <a:p>
          <a:r>
            <a:rPr lang="en-US"/>
            <a:t>Why?</a:t>
          </a:r>
        </a:p>
      </dgm:t>
    </dgm:pt>
    <dgm:pt modelId="{1C4540DB-ACDF-4BF4-B394-41FFBFD068B4}" type="parTrans" cxnId="{DE56421F-5E0F-40FB-80FE-3FAFECECFEC4}">
      <dgm:prSet/>
      <dgm:spPr/>
      <dgm:t>
        <a:bodyPr/>
        <a:lstStyle/>
        <a:p>
          <a:endParaRPr lang="en-US"/>
        </a:p>
      </dgm:t>
    </dgm:pt>
    <dgm:pt modelId="{F4A99869-706A-4FF3-A151-EDBE3D8BE834}" type="sibTrans" cxnId="{DE56421F-5E0F-40FB-80FE-3FAFECECFEC4}">
      <dgm:prSet/>
      <dgm:spPr/>
      <dgm:t>
        <a:bodyPr/>
        <a:lstStyle/>
        <a:p>
          <a:endParaRPr lang="en-US"/>
        </a:p>
      </dgm:t>
    </dgm:pt>
    <dgm:pt modelId="{1A643C56-6421-4DE4-B6D1-57ACC2BD40AF}">
      <dgm:prSet phldrT="[Text]"/>
      <dgm:spPr/>
      <dgm:t>
        <a:bodyPr/>
        <a:lstStyle/>
        <a:p>
          <a:r>
            <a:rPr lang="en-US"/>
            <a:t>They do not possess comprehensive idea.</a:t>
          </a:r>
        </a:p>
      </dgm:t>
    </dgm:pt>
    <dgm:pt modelId="{576940A5-0F40-4197-8D88-B559E2E1B71B}" type="parTrans" cxnId="{B3607A21-A86D-42AE-AA99-8D3087547A36}">
      <dgm:prSet/>
      <dgm:spPr/>
      <dgm:t>
        <a:bodyPr/>
        <a:lstStyle/>
        <a:p>
          <a:endParaRPr lang="en-US"/>
        </a:p>
      </dgm:t>
    </dgm:pt>
    <dgm:pt modelId="{2A629337-B0C1-451B-99C2-94B1EA7CE1E1}" type="sibTrans" cxnId="{B3607A21-A86D-42AE-AA99-8D3087547A36}">
      <dgm:prSet/>
      <dgm:spPr/>
      <dgm:t>
        <a:bodyPr/>
        <a:lstStyle/>
        <a:p>
          <a:endParaRPr lang="en-US"/>
        </a:p>
      </dgm:t>
    </dgm:pt>
    <dgm:pt modelId="{107F7C43-376C-46B1-9342-1138AB5740CA}">
      <dgm:prSet phldrT="[Text]"/>
      <dgm:spPr/>
      <dgm:t>
        <a:bodyPr/>
        <a:lstStyle/>
        <a:p>
          <a:r>
            <a:rPr lang="en-US"/>
            <a:t>Why?</a:t>
          </a:r>
        </a:p>
      </dgm:t>
    </dgm:pt>
    <dgm:pt modelId="{F86D8B12-253F-45F1-A881-1EF04B0D90A1}" type="parTrans" cxnId="{F09DF901-08D9-4903-B1D1-7D413A2F8E41}">
      <dgm:prSet/>
      <dgm:spPr/>
      <dgm:t>
        <a:bodyPr/>
        <a:lstStyle/>
        <a:p>
          <a:endParaRPr lang="en-US"/>
        </a:p>
      </dgm:t>
    </dgm:pt>
    <dgm:pt modelId="{47E5B18E-EBAD-4153-9B07-2475BA200AC8}" type="sibTrans" cxnId="{F09DF901-08D9-4903-B1D1-7D413A2F8E41}">
      <dgm:prSet/>
      <dgm:spPr/>
      <dgm:t>
        <a:bodyPr/>
        <a:lstStyle/>
        <a:p>
          <a:endParaRPr lang="en-US"/>
        </a:p>
      </dgm:t>
    </dgm:pt>
    <dgm:pt modelId="{AF49D49D-E4A6-4FE2-84DF-C7CE88F374BE}">
      <dgm:prSet phldrT="[Text]"/>
      <dgm:spPr/>
      <dgm:t>
        <a:bodyPr/>
        <a:lstStyle/>
        <a:p>
          <a:r>
            <a:rPr lang="en-US"/>
            <a:t>No clear framework for consumer data analysis.</a:t>
          </a:r>
        </a:p>
      </dgm:t>
    </dgm:pt>
    <dgm:pt modelId="{FA37312E-A4A2-4C5E-9465-8926103758FF}" type="parTrans" cxnId="{8A58DEFC-BBA3-4F1D-BA4B-D3655CDB9DD1}">
      <dgm:prSet/>
      <dgm:spPr/>
      <dgm:t>
        <a:bodyPr/>
        <a:lstStyle/>
        <a:p>
          <a:endParaRPr lang="en-US"/>
        </a:p>
      </dgm:t>
    </dgm:pt>
    <dgm:pt modelId="{4AEE4548-B3A3-4691-BF76-EEC5CBCD0663}" type="sibTrans" cxnId="{8A58DEFC-BBA3-4F1D-BA4B-D3655CDB9DD1}">
      <dgm:prSet/>
      <dgm:spPr/>
      <dgm:t>
        <a:bodyPr/>
        <a:lstStyle/>
        <a:p>
          <a:endParaRPr lang="en-US"/>
        </a:p>
      </dgm:t>
    </dgm:pt>
    <dgm:pt modelId="{968148E3-5788-4049-AA32-66A270E30584}">
      <dgm:prSet phldrT="[Text]"/>
      <dgm:spPr/>
      <dgm:t>
        <a:bodyPr/>
        <a:lstStyle/>
        <a:p>
          <a:r>
            <a:rPr lang="en-US"/>
            <a:t>The business do not have efficient personnnel and infrastructure.</a:t>
          </a:r>
        </a:p>
      </dgm:t>
    </dgm:pt>
    <dgm:pt modelId="{47F5110D-3B36-430F-A49C-98C186389C28}" type="parTrans" cxnId="{19D61847-9418-46CD-96EB-2F98C5C5AFE2}">
      <dgm:prSet/>
      <dgm:spPr/>
      <dgm:t>
        <a:bodyPr/>
        <a:lstStyle/>
        <a:p>
          <a:endParaRPr lang="en-US"/>
        </a:p>
      </dgm:t>
    </dgm:pt>
    <dgm:pt modelId="{1C44B581-879B-4E9C-A39F-B35CE43FC632}" type="sibTrans" cxnId="{19D61847-9418-46CD-96EB-2F98C5C5AFE2}">
      <dgm:prSet/>
      <dgm:spPr/>
      <dgm:t>
        <a:bodyPr/>
        <a:lstStyle/>
        <a:p>
          <a:endParaRPr lang="en-US"/>
        </a:p>
      </dgm:t>
    </dgm:pt>
    <dgm:pt modelId="{F44DAA07-B59E-45DC-B92C-1606A67E4328}">
      <dgm:prSet phldrT="[Text]"/>
      <dgm:spPr/>
      <dgm:t>
        <a:bodyPr/>
        <a:lstStyle/>
        <a:p>
          <a:r>
            <a:rPr lang="en-US"/>
            <a:t>Why?</a:t>
          </a:r>
        </a:p>
      </dgm:t>
    </dgm:pt>
    <dgm:pt modelId="{257CE6E2-9C6F-4308-9AFC-631196268BE0}" type="parTrans" cxnId="{EA2CE12B-D265-4379-88C2-C5D6396464FA}">
      <dgm:prSet/>
      <dgm:spPr/>
      <dgm:t>
        <a:bodyPr/>
        <a:lstStyle/>
        <a:p>
          <a:endParaRPr lang="en-US"/>
        </a:p>
      </dgm:t>
    </dgm:pt>
    <dgm:pt modelId="{49C0492A-CC40-428E-83A3-0A956A0594B8}" type="sibTrans" cxnId="{EA2CE12B-D265-4379-88C2-C5D6396464FA}">
      <dgm:prSet/>
      <dgm:spPr/>
      <dgm:t>
        <a:bodyPr/>
        <a:lstStyle/>
        <a:p>
          <a:endParaRPr lang="en-US"/>
        </a:p>
      </dgm:t>
    </dgm:pt>
    <dgm:pt modelId="{BBFA3B1E-F757-4C15-91B9-4CBCB42E8E68}">
      <dgm:prSet phldrT="[Text]"/>
      <dgm:spPr/>
      <dgm:t>
        <a:bodyPr/>
        <a:lstStyle/>
        <a:p>
          <a:r>
            <a:rPr lang="en-US"/>
            <a:t>Consumer data is not collected and analysed.</a:t>
          </a:r>
        </a:p>
      </dgm:t>
    </dgm:pt>
    <dgm:pt modelId="{70D7D3FD-7B97-42A2-B673-D91B4FB1DBCB}" type="parTrans" cxnId="{F414EFC4-78FB-4AA2-A051-8A776FEFB213}">
      <dgm:prSet/>
      <dgm:spPr/>
      <dgm:t>
        <a:bodyPr/>
        <a:lstStyle/>
        <a:p>
          <a:endParaRPr lang="en-US"/>
        </a:p>
      </dgm:t>
    </dgm:pt>
    <dgm:pt modelId="{45892059-7AB6-4312-ACCA-1B19E8A2D48E}" type="sibTrans" cxnId="{F414EFC4-78FB-4AA2-A051-8A776FEFB213}">
      <dgm:prSet/>
      <dgm:spPr/>
      <dgm:t>
        <a:bodyPr/>
        <a:lstStyle/>
        <a:p>
          <a:endParaRPr lang="en-US"/>
        </a:p>
      </dgm:t>
    </dgm:pt>
    <dgm:pt modelId="{89DA242C-098C-4446-881E-9391D7B5A919}">
      <dgm:prSet phldrT="[Text]"/>
      <dgm:spPr/>
      <dgm:t>
        <a:bodyPr/>
        <a:lstStyle/>
        <a:p>
          <a:r>
            <a:rPr lang="en-US"/>
            <a:t>Why?</a:t>
          </a:r>
        </a:p>
      </dgm:t>
    </dgm:pt>
    <dgm:pt modelId="{C7812D65-38A7-48DA-BF50-3509C446F5AB}" type="parTrans" cxnId="{DB60C26D-3E55-4CF5-9C43-5F80CADD7818}">
      <dgm:prSet/>
      <dgm:spPr/>
      <dgm:t>
        <a:bodyPr/>
        <a:lstStyle/>
        <a:p>
          <a:endParaRPr lang="en-US"/>
        </a:p>
      </dgm:t>
    </dgm:pt>
    <dgm:pt modelId="{5CEFDFBA-26A4-4B35-91E9-6BBA71E1D0CF}" type="sibTrans" cxnId="{DB60C26D-3E55-4CF5-9C43-5F80CADD7818}">
      <dgm:prSet/>
      <dgm:spPr/>
      <dgm:t>
        <a:bodyPr/>
        <a:lstStyle/>
        <a:p>
          <a:endParaRPr lang="en-US"/>
        </a:p>
      </dgm:t>
    </dgm:pt>
    <dgm:pt modelId="{9BBE0F23-6DBC-479C-818B-DC7D2D70E404}">
      <dgm:prSet phldrT="[Text]"/>
      <dgm:spPr/>
      <dgm:t>
        <a:bodyPr/>
        <a:lstStyle/>
        <a:p>
          <a:r>
            <a:rPr lang="en-US"/>
            <a:t>There is an inefficient use of business analytics.</a:t>
          </a:r>
        </a:p>
      </dgm:t>
    </dgm:pt>
    <dgm:pt modelId="{04F6FA90-FA37-4A27-99EB-43ADA8AC0D42}" type="parTrans" cxnId="{D300546F-FD89-4944-896C-75F9A565162C}">
      <dgm:prSet/>
      <dgm:spPr/>
      <dgm:t>
        <a:bodyPr/>
        <a:lstStyle/>
        <a:p>
          <a:endParaRPr lang="en-US"/>
        </a:p>
      </dgm:t>
    </dgm:pt>
    <dgm:pt modelId="{F9D369C0-1B5E-43CE-989E-B4A04ADEAD95}" type="sibTrans" cxnId="{D300546F-FD89-4944-896C-75F9A565162C}">
      <dgm:prSet/>
      <dgm:spPr/>
      <dgm:t>
        <a:bodyPr/>
        <a:lstStyle/>
        <a:p>
          <a:endParaRPr lang="en-US"/>
        </a:p>
      </dgm:t>
    </dgm:pt>
    <dgm:pt modelId="{B366B9A8-540E-4E1E-AEA2-40F34636559A}" type="pres">
      <dgm:prSet presAssocID="{105A8587-5FA8-4A89-A8DC-A8D2C6A0ABDF}" presName="rootnode" presStyleCnt="0">
        <dgm:presLayoutVars>
          <dgm:chMax/>
          <dgm:chPref/>
          <dgm:dir/>
          <dgm:animLvl val="lvl"/>
        </dgm:presLayoutVars>
      </dgm:prSet>
      <dgm:spPr/>
    </dgm:pt>
    <dgm:pt modelId="{959EB020-A99C-47C6-A7A1-768E9A4E24D2}" type="pres">
      <dgm:prSet presAssocID="{9E40AA40-3C69-41E0-B638-277A7816D786}" presName="composite" presStyleCnt="0"/>
      <dgm:spPr/>
    </dgm:pt>
    <dgm:pt modelId="{07B1F4E1-5F33-4DA9-AFBC-D303F6524DF8}" type="pres">
      <dgm:prSet presAssocID="{9E40AA40-3C69-41E0-B638-277A7816D786}" presName="LShape" presStyleLbl="alignNode1" presStyleIdx="0" presStyleCnt="9"/>
      <dgm:spPr/>
    </dgm:pt>
    <dgm:pt modelId="{13B242C2-92E7-40AC-BAAF-7C4B802E61AB}" type="pres">
      <dgm:prSet presAssocID="{9E40AA40-3C69-41E0-B638-277A7816D786}" presName="ParentText" presStyleLbl="revTx" presStyleIdx="0" presStyleCnt="5">
        <dgm:presLayoutVars>
          <dgm:chMax val="0"/>
          <dgm:chPref val="0"/>
          <dgm:bulletEnabled val="1"/>
        </dgm:presLayoutVars>
      </dgm:prSet>
      <dgm:spPr/>
    </dgm:pt>
    <dgm:pt modelId="{2478082C-B93C-4A51-BBEA-92293745ADA6}" type="pres">
      <dgm:prSet presAssocID="{9E40AA40-3C69-41E0-B638-277A7816D786}" presName="Triangle" presStyleLbl="alignNode1" presStyleIdx="1" presStyleCnt="9"/>
      <dgm:spPr/>
    </dgm:pt>
    <dgm:pt modelId="{84189497-C52F-4512-B79F-6FCAD04181C2}" type="pres">
      <dgm:prSet presAssocID="{0F03E150-8008-4C73-89B9-F4E799319158}" presName="sibTrans" presStyleCnt="0"/>
      <dgm:spPr/>
    </dgm:pt>
    <dgm:pt modelId="{8E82D407-C615-45DC-8394-197C8CC96FBE}" type="pres">
      <dgm:prSet presAssocID="{0F03E150-8008-4C73-89B9-F4E799319158}" presName="space" presStyleCnt="0"/>
      <dgm:spPr/>
    </dgm:pt>
    <dgm:pt modelId="{86161397-156F-4590-88BE-C224422E0AC9}" type="pres">
      <dgm:prSet presAssocID="{2449BA43-1B95-470E-A318-CDA9BECAEA06}" presName="composite" presStyleCnt="0"/>
      <dgm:spPr/>
    </dgm:pt>
    <dgm:pt modelId="{9DB9A92F-73D0-4A66-9E6A-76AFCFDA2080}" type="pres">
      <dgm:prSet presAssocID="{2449BA43-1B95-470E-A318-CDA9BECAEA06}" presName="LShape" presStyleLbl="alignNode1" presStyleIdx="2" presStyleCnt="9"/>
      <dgm:spPr/>
    </dgm:pt>
    <dgm:pt modelId="{32D508C7-D078-42BF-9824-9BB1ADB88179}" type="pres">
      <dgm:prSet presAssocID="{2449BA43-1B95-470E-A318-CDA9BECAEA06}" presName="ParentText" presStyleLbl="revTx" presStyleIdx="1" presStyleCnt="5">
        <dgm:presLayoutVars>
          <dgm:chMax val="0"/>
          <dgm:chPref val="0"/>
          <dgm:bulletEnabled val="1"/>
        </dgm:presLayoutVars>
      </dgm:prSet>
      <dgm:spPr/>
    </dgm:pt>
    <dgm:pt modelId="{F978C18E-39CA-447C-89E4-FDF8DF830293}" type="pres">
      <dgm:prSet presAssocID="{2449BA43-1B95-470E-A318-CDA9BECAEA06}" presName="Triangle" presStyleLbl="alignNode1" presStyleIdx="3" presStyleCnt="9"/>
      <dgm:spPr/>
    </dgm:pt>
    <dgm:pt modelId="{4A3032ED-52D5-4426-8013-223DB538DDE6}" type="pres">
      <dgm:prSet presAssocID="{F4A99869-706A-4FF3-A151-EDBE3D8BE834}" presName="sibTrans" presStyleCnt="0"/>
      <dgm:spPr/>
    </dgm:pt>
    <dgm:pt modelId="{1849E840-2D85-4F60-B4BD-83BDE65AC30B}" type="pres">
      <dgm:prSet presAssocID="{F4A99869-706A-4FF3-A151-EDBE3D8BE834}" presName="space" presStyleCnt="0"/>
      <dgm:spPr/>
    </dgm:pt>
    <dgm:pt modelId="{12BE5FBB-C3E0-495A-AA1A-036CD1C7FD81}" type="pres">
      <dgm:prSet presAssocID="{107F7C43-376C-46B1-9342-1138AB5740CA}" presName="composite" presStyleCnt="0"/>
      <dgm:spPr/>
    </dgm:pt>
    <dgm:pt modelId="{191DEB96-0AE0-40A8-991E-6BB8B7222266}" type="pres">
      <dgm:prSet presAssocID="{107F7C43-376C-46B1-9342-1138AB5740CA}" presName="LShape" presStyleLbl="alignNode1" presStyleIdx="4" presStyleCnt="9"/>
      <dgm:spPr/>
    </dgm:pt>
    <dgm:pt modelId="{AE8B7527-73C9-4B53-87F2-66C7713FB8AF}" type="pres">
      <dgm:prSet presAssocID="{107F7C43-376C-46B1-9342-1138AB5740CA}" presName="ParentText" presStyleLbl="revTx" presStyleIdx="2" presStyleCnt="5">
        <dgm:presLayoutVars>
          <dgm:chMax val="0"/>
          <dgm:chPref val="0"/>
          <dgm:bulletEnabled val="1"/>
        </dgm:presLayoutVars>
      </dgm:prSet>
      <dgm:spPr/>
    </dgm:pt>
    <dgm:pt modelId="{63F6F6B8-380D-4208-810C-0BD3D1AF36B7}" type="pres">
      <dgm:prSet presAssocID="{107F7C43-376C-46B1-9342-1138AB5740CA}" presName="Triangle" presStyleLbl="alignNode1" presStyleIdx="5" presStyleCnt="9"/>
      <dgm:spPr/>
    </dgm:pt>
    <dgm:pt modelId="{354954E0-B87F-456A-B2C0-0A1E8CEB392A}" type="pres">
      <dgm:prSet presAssocID="{47E5B18E-EBAD-4153-9B07-2475BA200AC8}" presName="sibTrans" presStyleCnt="0"/>
      <dgm:spPr/>
    </dgm:pt>
    <dgm:pt modelId="{F87E8CF3-120D-416A-BBC8-E0D823AAAE78}" type="pres">
      <dgm:prSet presAssocID="{47E5B18E-EBAD-4153-9B07-2475BA200AC8}" presName="space" presStyleCnt="0"/>
      <dgm:spPr/>
    </dgm:pt>
    <dgm:pt modelId="{E054905A-DBA4-4CEC-86A8-7C54B4B3263B}" type="pres">
      <dgm:prSet presAssocID="{F44DAA07-B59E-45DC-B92C-1606A67E4328}" presName="composite" presStyleCnt="0"/>
      <dgm:spPr/>
    </dgm:pt>
    <dgm:pt modelId="{42ADA363-DB3B-4351-82E0-998C76CBC95C}" type="pres">
      <dgm:prSet presAssocID="{F44DAA07-B59E-45DC-B92C-1606A67E4328}" presName="LShape" presStyleLbl="alignNode1" presStyleIdx="6" presStyleCnt="9"/>
      <dgm:spPr/>
    </dgm:pt>
    <dgm:pt modelId="{F9E15854-9E36-4995-82EC-0C791ABB5BD4}" type="pres">
      <dgm:prSet presAssocID="{F44DAA07-B59E-45DC-B92C-1606A67E4328}" presName="ParentText" presStyleLbl="revTx" presStyleIdx="3" presStyleCnt="5">
        <dgm:presLayoutVars>
          <dgm:chMax val="0"/>
          <dgm:chPref val="0"/>
          <dgm:bulletEnabled val="1"/>
        </dgm:presLayoutVars>
      </dgm:prSet>
      <dgm:spPr/>
    </dgm:pt>
    <dgm:pt modelId="{326976E9-D4FE-4656-8D70-80471C213202}" type="pres">
      <dgm:prSet presAssocID="{F44DAA07-B59E-45DC-B92C-1606A67E4328}" presName="Triangle" presStyleLbl="alignNode1" presStyleIdx="7" presStyleCnt="9"/>
      <dgm:spPr/>
    </dgm:pt>
    <dgm:pt modelId="{2FC786DD-8F98-47D5-8852-A172272556F4}" type="pres">
      <dgm:prSet presAssocID="{49C0492A-CC40-428E-83A3-0A956A0594B8}" presName="sibTrans" presStyleCnt="0"/>
      <dgm:spPr/>
    </dgm:pt>
    <dgm:pt modelId="{56811FE5-D3DA-4ED2-9047-B16B3805A1B2}" type="pres">
      <dgm:prSet presAssocID="{49C0492A-CC40-428E-83A3-0A956A0594B8}" presName="space" presStyleCnt="0"/>
      <dgm:spPr/>
    </dgm:pt>
    <dgm:pt modelId="{F8F4B131-2995-436A-82A9-E55E1D25F59F}" type="pres">
      <dgm:prSet presAssocID="{89DA242C-098C-4446-881E-9391D7B5A919}" presName="composite" presStyleCnt="0"/>
      <dgm:spPr/>
    </dgm:pt>
    <dgm:pt modelId="{74AD5F57-9BA4-4B99-91A4-6E9A3B487982}" type="pres">
      <dgm:prSet presAssocID="{89DA242C-098C-4446-881E-9391D7B5A919}" presName="LShape" presStyleLbl="alignNode1" presStyleIdx="8" presStyleCnt="9"/>
      <dgm:spPr/>
    </dgm:pt>
    <dgm:pt modelId="{89C34B44-D3BD-40FC-A122-5A57F3194109}" type="pres">
      <dgm:prSet presAssocID="{89DA242C-098C-4446-881E-9391D7B5A919}" presName="ParentText" presStyleLbl="revTx" presStyleIdx="4" presStyleCnt="5">
        <dgm:presLayoutVars>
          <dgm:chMax val="0"/>
          <dgm:chPref val="0"/>
          <dgm:bulletEnabled val="1"/>
        </dgm:presLayoutVars>
      </dgm:prSet>
      <dgm:spPr/>
    </dgm:pt>
  </dgm:ptLst>
  <dgm:cxnLst>
    <dgm:cxn modelId="{F09DF901-08D9-4903-B1D1-7D413A2F8E41}" srcId="{105A8587-5FA8-4A89-A8DC-A8D2C6A0ABDF}" destId="{107F7C43-376C-46B1-9342-1138AB5740CA}" srcOrd="2" destOrd="0" parTransId="{F86D8B12-253F-45F1-A881-1EF04B0D90A1}" sibTransId="{47E5B18E-EBAD-4153-9B07-2475BA200AC8}"/>
    <dgm:cxn modelId="{DE56421F-5E0F-40FB-80FE-3FAFECECFEC4}" srcId="{105A8587-5FA8-4A89-A8DC-A8D2C6A0ABDF}" destId="{2449BA43-1B95-470E-A318-CDA9BECAEA06}" srcOrd="1" destOrd="0" parTransId="{1C4540DB-ACDF-4BF4-B394-41FFBFD068B4}" sibTransId="{F4A99869-706A-4FF3-A151-EDBE3D8BE834}"/>
    <dgm:cxn modelId="{B3607A21-A86D-42AE-AA99-8D3087547A36}" srcId="{2449BA43-1B95-470E-A318-CDA9BECAEA06}" destId="{1A643C56-6421-4DE4-B6D1-57ACC2BD40AF}" srcOrd="0" destOrd="0" parTransId="{576940A5-0F40-4197-8D88-B559E2E1B71B}" sibTransId="{2A629337-B0C1-451B-99C2-94B1EA7CE1E1}"/>
    <dgm:cxn modelId="{EA2CE12B-D265-4379-88C2-C5D6396464FA}" srcId="{105A8587-5FA8-4A89-A8DC-A8D2C6A0ABDF}" destId="{F44DAA07-B59E-45DC-B92C-1606A67E4328}" srcOrd="3" destOrd="0" parTransId="{257CE6E2-9C6F-4308-9AFC-631196268BE0}" sibTransId="{49C0492A-CC40-428E-83A3-0A956A0594B8}"/>
    <dgm:cxn modelId="{9D9E322D-3C00-43D2-A8F6-57671E280DB5}" type="presOf" srcId="{1A643C56-6421-4DE4-B6D1-57ACC2BD40AF}" destId="{32D508C7-D078-42BF-9824-9BB1ADB88179}" srcOrd="0" destOrd="1" presId="urn:microsoft.com/office/officeart/2009/3/layout/StepUpProcess"/>
    <dgm:cxn modelId="{96DECF3E-B109-40F7-BE14-46D3C49E25EB}" type="presOf" srcId="{9E40AA40-3C69-41E0-B638-277A7816D786}" destId="{13B242C2-92E7-40AC-BAAF-7C4B802E61AB}" srcOrd="0" destOrd="0" presId="urn:microsoft.com/office/officeart/2009/3/layout/StepUpProcess"/>
    <dgm:cxn modelId="{03253C42-A0FF-4738-A80E-6AEC5F1B8A23}" type="presOf" srcId="{AF49D49D-E4A6-4FE2-84DF-C7CE88F374BE}" destId="{AE8B7527-73C9-4B53-87F2-66C7713FB8AF}" srcOrd="0" destOrd="1" presId="urn:microsoft.com/office/officeart/2009/3/layout/StepUpProcess"/>
    <dgm:cxn modelId="{19D61847-9418-46CD-96EB-2F98C5C5AFE2}" srcId="{89DA242C-098C-4446-881E-9391D7B5A919}" destId="{968148E3-5788-4049-AA32-66A270E30584}" srcOrd="0" destOrd="0" parTransId="{47F5110D-3B36-430F-A49C-98C186389C28}" sibTransId="{1C44B581-879B-4E9C-A39F-B35CE43FC632}"/>
    <dgm:cxn modelId="{6904BC5E-6699-430E-AFB4-0FB5EDA21120}" type="presOf" srcId="{F44DAA07-B59E-45DC-B92C-1606A67E4328}" destId="{F9E15854-9E36-4995-82EC-0C791ABB5BD4}" srcOrd="0" destOrd="0" presId="urn:microsoft.com/office/officeart/2009/3/layout/StepUpProcess"/>
    <dgm:cxn modelId="{DB60C26D-3E55-4CF5-9C43-5F80CADD7818}" srcId="{105A8587-5FA8-4A89-A8DC-A8D2C6A0ABDF}" destId="{89DA242C-098C-4446-881E-9391D7B5A919}" srcOrd="4" destOrd="0" parTransId="{C7812D65-38A7-48DA-BF50-3509C446F5AB}" sibTransId="{5CEFDFBA-26A4-4B35-91E9-6BBA71E1D0CF}"/>
    <dgm:cxn modelId="{D300546F-FD89-4944-896C-75F9A565162C}" srcId="{9E40AA40-3C69-41E0-B638-277A7816D786}" destId="{9BBE0F23-6DBC-479C-818B-DC7D2D70E404}" srcOrd="0" destOrd="0" parTransId="{04F6FA90-FA37-4A27-99EB-43ADA8AC0D42}" sibTransId="{F9D369C0-1B5E-43CE-989E-B4A04ADEAD95}"/>
    <dgm:cxn modelId="{E1CE7F6F-2F31-4554-89E2-F2445F334B1B}" type="presOf" srcId="{89DA242C-098C-4446-881E-9391D7B5A919}" destId="{89C34B44-D3BD-40FC-A122-5A57F3194109}" srcOrd="0" destOrd="0" presId="urn:microsoft.com/office/officeart/2009/3/layout/StepUpProcess"/>
    <dgm:cxn modelId="{B67ACC78-153C-44F8-B601-ADDB356A6BEA}" srcId="{105A8587-5FA8-4A89-A8DC-A8D2C6A0ABDF}" destId="{9E40AA40-3C69-41E0-B638-277A7816D786}" srcOrd="0" destOrd="0" parTransId="{942B63C9-10C4-4B1B-9213-A31461A06CAF}" sibTransId="{0F03E150-8008-4C73-89B9-F4E799319158}"/>
    <dgm:cxn modelId="{26D84888-9ACD-4398-8673-C36C8B6E93C3}" type="presOf" srcId="{BBFA3B1E-F757-4C15-91B9-4CBCB42E8E68}" destId="{F9E15854-9E36-4995-82EC-0C791ABB5BD4}" srcOrd="0" destOrd="1" presId="urn:microsoft.com/office/officeart/2009/3/layout/StepUpProcess"/>
    <dgm:cxn modelId="{BEC5E490-811A-43B8-A5C3-32E1E40D6795}" type="presOf" srcId="{107F7C43-376C-46B1-9342-1138AB5740CA}" destId="{AE8B7527-73C9-4B53-87F2-66C7713FB8AF}" srcOrd="0" destOrd="0" presId="urn:microsoft.com/office/officeart/2009/3/layout/StepUpProcess"/>
    <dgm:cxn modelId="{091079B1-3E79-4791-B7D7-8E426348BA62}" type="presOf" srcId="{2449BA43-1B95-470E-A318-CDA9BECAEA06}" destId="{32D508C7-D078-42BF-9824-9BB1ADB88179}" srcOrd="0" destOrd="0" presId="urn:microsoft.com/office/officeart/2009/3/layout/StepUpProcess"/>
    <dgm:cxn modelId="{8EA22DB8-4530-46A3-8DB5-752858DFBEA4}" type="presOf" srcId="{968148E3-5788-4049-AA32-66A270E30584}" destId="{89C34B44-D3BD-40FC-A122-5A57F3194109}" srcOrd="0" destOrd="1" presId="urn:microsoft.com/office/officeart/2009/3/layout/StepUpProcess"/>
    <dgm:cxn modelId="{0C7714BE-8973-4E0B-980D-C7C2D9706630}" type="presOf" srcId="{105A8587-5FA8-4A89-A8DC-A8D2C6A0ABDF}" destId="{B366B9A8-540E-4E1E-AEA2-40F34636559A}" srcOrd="0" destOrd="0" presId="urn:microsoft.com/office/officeart/2009/3/layout/StepUpProcess"/>
    <dgm:cxn modelId="{F414EFC4-78FB-4AA2-A051-8A776FEFB213}" srcId="{F44DAA07-B59E-45DC-B92C-1606A67E4328}" destId="{BBFA3B1E-F757-4C15-91B9-4CBCB42E8E68}" srcOrd="0" destOrd="0" parTransId="{70D7D3FD-7B97-42A2-B673-D91B4FB1DBCB}" sibTransId="{45892059-7AB6-4312-ACCA-1B19E8A2D48E}"/>
    <dgm:cxn modelId="{0C2015E6-109D-4615-9C3C-203A1CB0D88D}" type="presOf" srcId="{9BBE0F23-6DBC-479C-818B-DC7D2D70E404}" destId="{13B242C2-92E7-40AC-BAAF-7C4B802E61AB}" srcOrd="0" destOrd="1" presId="urn:microsoft.com/office/officeart/2009/3/layout/StepUpProcess"/>
    <dgm:cxn modelId="{8A58DEFC-BBA3-4F1D-BA4B-D3655CDB9DD1}" srcId="{107F7C43-376C-46B1-9342-1138AB5740CA}" destId="{AF49D49D-E4A6-4FE2-84DF-C7CE88F374BE}" srcOrd="0" destOrd="0" parTransId="{FA37312E-A4A2-4C5E-9465-8926103758FF}" sibTransId="{4AEE4548-B3A3-4691-BF76-EEC5CBCD0663}"/>
    <dgm:cxn modelId="{FCCBC934-F34C-41C4-BAC2-90BD3BA2EDA5}" type="presParOf" srcId="{B366B9A8-540E-4E1E-AEA2-40F34636559A}" destId="{959EB020-A99C-47C6-A7A1-768E9A4E24D2}" srcOrd="0" destOrd="0" presId="urn:microsoft.com/office/officeart/2009/3/layout/StepUpProcess"/>
    <dgm:cxn modelId="{66C97E7C-D1EB-4F21-BB38-A540321BE258}" type="presParOf" srcId="{959EB020-A99C-47C6-A7A1-768E9A4E24D2}" destId="{07B1F4E1-5F33-4DA9-AFBC-D303F6524DF8}" srcOrd="0" destOrd="0" presId="urn:microsoft.com/office/officeart/2009/3/layout/StepUpProcess"/>
    <dgm:cxn modelId="{D51C49B3-BDCF-46E4-B57C-5DBC12F968A0}" type="presParOf" srcId="{959EB020-A99C-47C6-A7A1-768E9A4E24D2}" destId="{13B242C2-92E7-40AC-BAAF-7C4B802E61AB}" srcOrd="1" destOrd="0" presId="urn:microsoft.com/office/officeart/2009/3/layout/StepUpProcess"/>
    <dgm:cxn modelId="{6644C814-0CA6-44A0-8F97-4B72542C31AA}" type="presParOf" srcId="{959EB020-A99C-47C6-A7A1-768E9A4E24D2}" destId="{2478082C-B93C-4A51-BBEA-92293745ADA6}" srcOrd="2" destOrd="0" presId="urn:microsoft.com/office/officeart/2009/3/layout/StepUpProcess"/>
    <dgm:cxn modelId="{A6A1D8AC-F957-4269-83B6-C072DDB2B318}" type="presParOf" srcId="{B366B9A8-540E-4E1E-AEA2-40F34636559A}" destId="{84189497-C52F-4512-B79F-6FCAD04181C2}" srcOrd="1" destOrd="0" presId="urn:microsoft.com/office/officeart/2009/3/layout/StepUpProcess"/>
    <dgm:cxn modelId="{FDEF93E7-0670-44E4-9131-5DFAE0820C0A}" type="presParOf" srcId="{84189497-C52F-4512-B79F-6FCAD04181C2}" destId="{8E82D407-C615-45DC-8394-197C8CC96FBE}" srcOrd="0" destOrd="0" presId="urn:microsoft.com/office/officeart/2009/3/layout/StepUpProcess"/>
    <dgm:cxn modelId="{DAC91DF3-6DF1-4900-AC6E-9DAB1767C44F}" type="presParOf" srcId="{B366B9A8-540E-4E1E-AEA2-40F34636559A}" destId="{86161397-156F-4590-88BE-C224422E0AC9}" srcOrd="2" destOrd="0" presId="urn:microsoft.com/office/officeart/2009/3/layout/StepUpProcess"/>
    <dgm:cxn modelId="{5D5C6206-728B-4FD9-BD96-E44694AAE334}" type="presParOf" srcId="{86161397-156F-4590-88BE-C224422E0AC9}" destId="{9DB9A92F-73D0-4A66-9E6A-76AFCFDA2080}" srcOrd="0" destOrd="0" presId="urn:microsoft.com/office/officeart/2009/3/layout/StepUpProcess"/>
    <dgm:cxn modelId="{8CE75955-E7EA-48D3-885C-B4B338D48F4B}" type="presParOf" srcId="{86161397-156F-4590-88BE-C224422E0AC9}" destId="{32D508C7-D078-42BF-9824-9BB1ADB88179}" srcOrd="1" destOrd="0" presId="urn:microsoft.com/office/officeart/2009/3/layout/StepUpProcess"/>
    <dgm:cxn modelId="{3967D4B2-4EC8-4CDD-A38B-8F988BEFB5B0}" type="presParOf" srcId="{86161397-156F-4590-88BE-C224422E0AC9}" destId="{F978C18E-39CA-447C-89E4-FDF8DF830293}" srcOrd="2" destOrd="0" presId="urn:microsoft.com/office/officeart/2009/3/layout/StepUpProcess"/>
    <dgm:cxn modelId="{5E04215A-466C-435B-861A-5CAA2B442295}" type="presParOf" srcId="{B366B9A8-540E-4E1E-AEA2-40F34636559A}" destId="{4A3032ED-52D5-4426-8013-223DB538DDE6}" srcOrd="3" destOrd="0" presId="urn:microsoft.com/office/officeart/2009/3/layout/StepUpProcess"/>
    <dgm:cxn modelId="{931D4787-16DF-4AB9-9776-E3AE5259B551}" type="presParOf" srcId="{4A3032ED-52D5-4426-8013-223DB538DDE6}" destId="{1849E840-2D85-4F60-B4BD-83BDE65AC30B}" srcOrd="0" destOrd="0" presId="urn:microsoft.com/office/officeart/2009/3/layout/StepUpProcess"/>
    <dgm:cxn modelId="{F690A507-3291-47CB-B55D-CBD9B3088244}" type="presParOf" srcId="{B366B9A8-540E-4E1E-AEA2-40F34636559A}" destId="{12BE5FBB-C3E0-495A-AA1A-036CD1C7FD81}" srcOrd="4" destOrd="0" presId="urn:microsoft.com/office/officeart/2009/3/layout/StepUpProcess"/>
    <dgm:cxn modelId="{37773406-8DD1-4507-AC2E-1C12ABC890BA}" type="presParOf" srcId="{12BE5FBB-C3E0-495A-AA1A-036CD1C7FD81}" destId="{191DEB96-0AE0-40A8-991E-6BB8B7222266}" srcOrd="0" destOrd="0" presId="urn:microsoft.com/office/officeart/2009/3/layout/StepUpProcess"/>
    <dgm:cxn modelId="{0EFE0CEB-B055-4B0D-92C5-25E8900DC73C}" type="presParOf" srcId="{12BE5FBB-C3E0-495A-AA1A-036CD1C7FD81}" destId="{AE8B7527-73C9-4B53-87F2-66C7713FB8AF}" srcOrd="1" destOrd="0" presId="urn:microsoft.com/office/officeart/2009/3/layout/StepUpProcess"/>
    <dgm:cxn modelId="{4898AF6F-1B0B-49D4-BF81-789FAF34BAFB}" type="presParOf" srcId="{12BE5FBB-C3E0-495A-AA1A-036CD1C7FD81}" destId="{63F6F6B8-380D-4208-810C-0BD3D1AF36B7}" srcOrd="2" destOrd="0" presId="urn:microsoft.com/office/officeart/2009/3/layout/StepUpProcess"/>
    <dgm:cxn modelId="{BA315DF0-90D0-4A91-8573-5BF936528E2F}" type="presParOf" srcId="{B366B9A8-540E-4E1E-AEA2-40F34636559A}" destId="{354954E0-B87F-456A-B2C0-0A1E8CEB392A}" srcOrd="5" destOrd="0" presId="urn:microsoft.com/office/officeart/2009/3/layout/StepUpProcess"/>
    <dgm:cxn modelId="{7D87C7C3-DBA7-48DD-9BDF-44A1A04D3DBC}" type="presParOf" srcId="{354954E0-B87F-456A-B2C0-0A1E8CEB392A}" destId="{F87E8CF3-120D-416A-BBC8-E0D823AAAE78}" srcOrd="0" destOrd="0" presId="urn:microsoft.com/office/officeart/2009/3/layout/StepUpProcess"/>
    <dgm:cxn modelId="{2FE6C9A2-1327-4F0A-A607-76EDF3F23BE1}" type="presParOf" srcId="{B366B9A8-540E-4E1E-AEA2-40F34636559A}" destId="{E054905A-DBA4-4CEC-86A8-7C54B4B3263B}" srcOrd="6" destOrd="0" presId="urn:microsoft.com/office/officeart/2009/3/layout/StepUpProcess"/>
    <dgm:cxn modelId="{7C77B4DA-BDB6-48FD-9DA0-2F91C7E3BB4A}" type="presParOf" srcId="{E054905A-DBA4-4CEC-86A8-7C54B4B3263B}" destId="{42ADA363-DB3B-4351-82E0-998C76CBC95C}" srcOrd="0" destOrd="0" presId="urn:microsoft.com/office/officeart/2009/3/layout/StepUpProcess"/>
    <dgm:cxn modelId="{1BC7DCAF-5089-4921-8B3E-09EE6FB479AB}" type="presParOf" srcId="{E054905A-DBA4-4CEC-86A8-7C54B4B3263B}" destId="{F9E15854-9E36-4995-82EC-0C791ABB5BD4}" srcOrd="1" destOrd="0" presId="urn:microsoft.com/office/officeart/2009/3/layout/StepUpProcess"/>
    <dgm:cxn modelId="{1E442DE6-F2F2-4235-B2E0-BF1F55A9F1E2}" type="presParOf" srcId="{E054905A-DBA4-4CEC-86A8-7C54B4B3263B}" destId="{326976E9-D4FE-4656-8D70-80471C213202}" srcOrd="2" destOrd="0" presId="urn:microsoft.com/office/officeart/2009/3/layout/StepUpProcess"/>
    <dgm:cxn modelId="{87CF1C40-F183-491A-8450-D05DBEB7F178}" type="presParOf" srcId="{B366B9A8-540E-4E1E-AEA2-40F34636559A}" destId="{2FC786DD-8F98-47D5-8852-A172272556F4}" srcOrd="7" destOrd="0" presId="urn:microsoft.com/office/officeart/2009/3/layout/StepUpProcess"/>
    <dgm:cxn modelId="{36794958-E735-4744-9D10-17735EA02B57}" type="presParOf" srcId="{2FC786DD-8F98-47D5-8852-A172272556F4}" destId="{56811FE5-D3DA-4ED2-9047-B16B3805A1B2}" srcOrd="0" destOrd="0" presId="urn:microsoft.com/office/officeart/2009/3/layout/StepUpProcess"/>
    <dgm:cxn modelId="{36F60C1C-DDF5-4EFC-8E03-BC4447F7A5C0}" type="presParOf" srcId="{B366B9A8-540E-4E1E-AEA2-40F34636559A}" destId="{F8F4B131-2995-436A-82A9-E55E1D25F59F}" srcOrd="8" destOrd="0" presId="urn:microsoft.com/office/officeart/2009/3/layout/StepUpProcess"/>
    <dgm:cxn modelId="{E5568A5B-93CB-4AD7-90A1-DA5158064EC8}" type="presParOf" srcId="{F8F4B131-2995-436A-82A9-E55E1D25F59F}" destId="{74AD5F57-9BA4-4B99-91A4-6E9A3B487982}" srcOrd="0" destOrd="0" presId="urn:microsoft.com/office/officeart/2009/3/layout/StepUpProcess"/>
    <dgm:cxn modelId="{9B67CAE5-6F63-4955-A5B1-727A0452C864}" type="presParOf" srcId="{F8F4B131-2995-436A-82A9-E55E1D25F59F}" destId="{89C34B44-D3BD-40FC-A122-5A57F3194109}" srcOrd="1" destOrd="0" presId="urn:microsoft.com/office/officeart/2009/3/layout/StepUpProcess"/>
  </dgm:cxnLst>
  <dgm:bg/>
  <dgm:whole/>
  <dgm:extLst>
    <a:ext uri="http://schemas.microsoft.com/office/drawing/2008/diagram">
      <dsp:dataModelExt xmlns:dsp="http://schemas.microsoft.com/office/drawing/2008/diagram" relId="rId6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DD3E39EC-5321-403D-B8A2-E6F2F1E315F6}">
      <dsp:nvSpPr>
        <dsp:cNvPr id="0" name=""/>
        <dsp:cNvSpPr/>
      </dsp:nvSpPr>
      <dsp:spPr>
        <a:xfrm>
          <a:off x="2551298" y="702"/>
          <a:ext cx="621927" cy="40425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Social</a:t>
          </a:r>
        </a:p>
      </dsp:txBody>
      <dsp:txXfrm>
        <a:off x="2571032" y="20436"/>
        <a:ext cx="582459" cy="364784"/>
      </dsp:txXfrm>
    </dsp:sp>
    <dsp:sp modelId="{0B5C677C-40AC-462B-AE57-6C4AE418AE5A}">
      <dsp:nvSpPr>
        <dsp:cNvPr id="0" name=""/>
        <dsp:cNvSpPr/>
      </dsp:nvSpPr>
      <dsp:spPr>
        <a:xfrm>
          <a:off x="1729330" y="208636"/>
          <a:ext cx="2308998" cy="2308998"/>
        </a:xfrm>
        <a:custGeom>
          <a:avLst/>
          <a:gdLst/>
          <a:ahLst/>
          <a:cxnLst/>
          <a:rect l="0" t="0" r="0" b="0"/>
          <a:pathLst>
            <a:path>
              <a:moveTo>
                <a:pt x="1536415" y="65000"/>
              </a:moveTo>
              <a:arcTo wR="1154499" hR="1154499" stAng="17359066" swAng="874874"/>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9707C553-45B4-4480-BCD2-04B515F3593F}">
      <dsp:nvSpPr>
        <dsp:cNvPr id="0" name=""/>
        <dsp:cNvSpPr/>
      </dsp:nvSpPr>
      <dsp:spPr>
        <a:xfrm>
          <a:off x="3418278" y="462126"/>
          <a:ext cx="757389" cy="40425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Technological</a:t>
          </a:r>
        </a:p>
      </dsp:txBody>
      <dsp:txXfrm>
        <a:off x="3438012" y="481860"/>
        <a:ext cx="717921" cy="364784"/>
      </dsp:txXfrm>
    </dsp:sp>
    <dsp:sp modelId="{6FEBCF4C-0F5D-4AF4-82AC-6CB5FD4F4F7E}">
      <dsp:nvSpPr>
        <dsp:cNvPr id="0" name=""/>
        <dsp:cNvSpPr/>
      </dsp:nvSpPr>
      <dsp:spPr>
        <a:xfrm>
          <a:off x="1708860" y="183235"/>
          <a:ext cx="2308998" cy="2308998"/>
        </a:xfrm>
        <a:custGeom>
          <a:avLst/>
          <a:gdLst/>
          <a:ahLst/>
          <a:cxnLst/>
          <a:rect l="0" t="0" r="0" b="0"/>
          <a:pathLst>
            <a:path>
              <a:moveTo>
                <a:pt x="2248742" y="786394"/>
              </a:moveTo>
              <a:arcTo wR="1154499" hR="1154499" stAng="20484419" swAng="1006957"/>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A6C6934B-1EE4-40BD-BBF2-D0B448B8F5F0}">
      <dsp:nvSpPr>
        <dsp:cNvPr id="0" name=""/>
        <dsp:cNvSpPr/>
      </dsp:nvSpPr>
      <dsp:spPr>
        <a:xfrm>
          <a:off x="3676852" y="1412102"/>
          <a:ext cx="621927" cy="40425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Economic</a:t>
          </a:r>
        </a:p>
      </dsp:txBody>
      <dsp:txXfrm>
        <a:off x="3696586" y="1431836"/>
        <a:ext cx="582459" cy="364784"/>
      </dsp:txXfrm>
    </dsp:sp>
    <dsp:sp modelId="{3B93C488-FD01-42F4-A4CD-826D5C25DA0C}">
      <dsp:nvSpPr>
        <dsp:cNvPr id="0" name=""/>
        <dsp:cNvSpPr/>
      </dsp:nvSpPr>
      <dsp:spPr>
        <a:xfrm>
          <a:off x="1683784" y="262695"/>
          <a:ext cx="2308998" cy="2308998"/>
        </a:xfrm>
        <a:custGeom>
          <a:avLst/>
          <a:gdLst/>
          <a:ahLst/>
          <a:cxnLst/>
          <a:rect l="0" t="0" r="0" b="0"/>
          <a:pathLst>
            <a:path>
              <a:moveTo>
                <a:pt x="2203960" y="1635644"/>
              </a:moveTo>
              <a:arcTo wR="1154499" hR="1154499" stAng="1477800" swAng="800771"/>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DFE04FDA-DA4A-43D1-9955-B6C0E9D8EB3F}">
      <dsp:nvSpPr>
        <dsp:cNvPr id="0" name=""/>
        <dsp:cNvSpPr/>
      </dsp:nvSpPr>
      <dsp:spPr>
        <a:xfrm>
          <a:off x="3032104" y="2195363"/>
          <a:ext cx="769124" cy="40425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Environmental</a:t>
          </a:r>
        </a:p>
      </dsp:txBody>
      <dsp:txXfrm>
        <a:off x="3051838" y="2215097"/>
        <a:ext cx="729656" cy="364784"/>
      </dsp:txXfrm>
    </dsp:sp>
    <dsp:sp modelId="{BC3085CA-9321-4943-B25B-92CA24510FB3}">
      <dsp:nvSpPr>
        <dsp:cNvPr id="0" name=""/>
        <dsp:cNvSpPr/>
      </dsp:nvSpPr>
      <dsp:spPr>
        <a:xfrm>
          <a:off x="1784987" y="218435"/>
          <a:ext cx="2308998" cy="2308998"/>
        </a:xfrm>
        <a:custGeom>
          <a:avLst/>
          <a:gdLst/>
          <a:ahLst/>
          <a:cxnLst/>
          <a:rect l="0" t="0" r="0" b="0"/>
          <a:pathLst>
            <a:path>
              <a:moveTo>
                <a:pt x="1175044" y="2308815"/>
              </a:moveTo>
              <a:arcTo wR="1154499" hR="1154499" stAng="5338819" swAng="649134"/>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FC11AE83-1B29-498C-B86C-3316E21C682F}">
      <dsp:nvSpPr>
        <dsp:cNvPr id="0" name=""/>
        <dsp:cNvSpPr/>
      </dsp:nvSpPr>
      <dsp:spPr>
        <a:xfrm>
          <a:off x="2050380" y="2195369"/>
          <a:ext cx="621927" cy="40425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Political</a:t>
          </a:r>
        </a:p>
      </dsp:txBody>
      <dsp:txXfrm>
        <a:off x="2070114" y="2215103"/>
        <a:ext cx="582459" cy="364784"/>
      </dsp:txXfrm>
    </dsp:sp>
    <dsp:sp modelId="{6876C1AA-1817-47AB-99C2-E61CEE11170A}">
      <dsp:nvSpPr>
        <dsp:cNvPr id="0" name=""/>
        <dsp:cNvSpPr/>
      </dsp:nvSpPr>
      <dsp:spPr>
        <a:xfrm>
          <a:off x="1707763" y="202828"/>
          <a:ext cx="2308998" cy="2308998"/>
        </a:xfrm>
        <a:custGeom>
          <a:avLst/>
          <a:gdLst/>
          <a:ahLst/>
          <a:cxnLst/>
          <a:rect l="0" t="0" r="0" b="0"/>
          <a:pathLst>
            <a:path>
              <a:moveTo>
                <a:pt x="295883" y="1926281"/>
              </a:moveTo>
              <a:arcTo wR="1154499" hR="1154499" stAng="8282917" swAng="835894"/>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63A6FEF2-A44B-467B-8103-7CA9209449CE}">
      <dsp:nvSpPr>
        <dsp:cNvPr id="0" name=""/>
        <dsp:cNvSpPr/>
      </dsp:nvSpPr>
      <dsp:spPr>
        <a:xfrm>
          <a:off x="1425745" y="1412102"/>
          <a:ext cx="621927" cy="40425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Legal</a:t>
          </a:r>
        </a:p>
      </dsp:txBody>
      <dsp:txXfrm>
        <a:off x="1445479" y="1431836"/>
        <a:ext cx="582459" cy="364784"/>
      </dsp:txXfrm>
    </dsp:sp>
    <dsp:sp modelId="{693D9512-04BD-4AF8-9ED6-8F056BF31F2D}">
      <dsp:nvSpPr>
        <dsp:cNvPr id="0" name=""/>
        <dsp:cNvSpPr/>
      </dsp:nvSpPr>
      <dsp:spPr>
        <a:xfrm>
          <a:off x="1707763" y="202828"/>
          <a:ext cx="2308998" cy="2308998"/>
        </a:xfrm>
        <a:custGeom>
          <a:avLst/>
          <a:gdLst/>
          <a:ahLst/>
          <a:cxnLst/>
          <a:rect l="0" t="0" r="0" b="0"/>
          <a:pathLst>
            <a:path>
              <a:moveTo>
                <a:pt x="1677" y="1092289"/>
              </a:moveTo>
              <a:arcTo wR="1154499" hR="1154499" stAng="10985331" swAng="1064690"/>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85A86CF3-58AA-4F46-AB85-94F3B3ED2BAF}">
      <dsp:nvSpPr>
        <dsp:cNvPr id="0" name=""/>
        <dsp:cNvSpPr/>
      </dsp:nvSpPr>
      <dsp:spPr>
        <a:xfrm>
          <a:off x="1648674" y="435383"/>
          <a:ext cx="621927" cy="404252"/>
        </a:xfrm>
        <a:prstGeom prst="roundRect">
          <a:avLst/>
        </a:prstGeom>
        <a:solidFill>
          <a:schemeClr val="dk2">
            <a:hueOff val="0"/>
            <a:satOff val="0"/>
            <a:lumOff val="0"/>
            <a:alphaOff val="0"/>
          </a:schemeClr>
        </a:solidFill>
        <a:ln w="12700" cap="flat" cmpd="sng" algn="ctr">
          <a:solidFill>
            <a:schemeClr val="lt2">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t>Ethical</a:t>
          </a:r>
        </a:p>
      </dsp:txBody>
      <dsp:txXfrm>
        <a:off x="1668408" y="455117"/>
        <a:ext cx="582459" cy="364784"/>
      </dsp:txXfrm>
    </dsp:sp>
    <dsp:sp modelId="{018629B8-8F90-4C59-B7EF-E85088906F90}">
      <dsp:nvSpPr>
        <dsp:cNvPr id="0" name=""/>
        <dsp:cNvSpPr/>
      </dsp:nvSpPr>
      <dsp:spPr>
        <a:xfrm>
          <a:off x="1707763" y="202828"/>
          <a:ext cx="2308998" cy="2308998"/>
        </a:xfrm>
        <a:custGeom>
          <a:avLst/>
          <a:gdLst/>
          <a:ahLst/>
          <a:cxnLst/>
          <a:rect l="0" t="0" r="0" b="0"/>
          <a:pathLst>
            <a:path>
              <a:moveTo>
                <a:pt x="529858" y="183576"/>
              </a:moveTo>
              <a:arcTo wR="1154499" hR="1154499" stAng="14234693" swAng="772688"/>
            </a:path>
          </a:pathLst>
        </a:custGeom>
        <a:noFill/>
        <a:ln w="6350" cap="flat" cmpd="sng" algn="ctr">
          <a:solidFill>
            <a:schemeClr val="dk2">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E78071-F3F2-4BCB-A5C6-2D7417FD061C}">
      <dsp:nvSpPr>
        <dsp:cNvPr id="0" name=""/>
        <dsp:cNvSpPr/>
      </dsp:nvSpPr>
      <dsp:spPr>
        <a:xfrm>
          <a:off x="2743200" y="617969"/>
          <a:ext cx="1495131" cy="259485"/>
        </a:xfrm>
        <a:custGeom>
          <a:avLst/>
          <a:gdLst/>
          <a:ahLst/>
          <a:cxnLst/>
          <a:rect l="0" t="0" r="0" b="0"/>
          <a:pathLst>
            <a:path>
              <a:moveTo>
                <a:pt x="0" y="0"/>
              </a:moveTo>
              <a:lnTo>
                <a:pt x="0" y="129742"/>
              </a:lnTo>
              <a:lnTo>
                <a:pt x="1495131" y="129742"/>
              </a:lnTo>
              <a:lnTo>
                <a:pt x="1495131" y="259485"/>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E1D6A5-4EA5-4E7E-A44F-0D3291884C50}">
      <dsp:nvSpPr>
        <dsp:cNvPr id="0" name=""/>
        <dsp:cNvSpPr/>
      </dsp:nvSpPr>
      <dsp:spPr>
        <a:xfrm>
          <a:off x="2697479" y="617969"/>
          <a:ext cx="91440" cy="259485"/>
        </a:xfrm>
        <a:custGeom>
          <a:avLst/>
          <a:gdLst/>
          <a:ahLst/>
          <a:cxnLst/>
          <a:rect l="0" t="0" r="0" b="0"/>
          <a:pathLst>
            <a:path>
              <a:moveTo>
                <a:pt x="45720" y="0"/>
              </a:moveTo>
              <a:lnTo>
                <a:pt x="45720" y="259485"/>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997C00-E8A8-4CD6-8363-F9820D413DF1}">
      <dsp:nvSpPr>
        <dsp:cNvPr id="0" name=""/>
        <dsp:cNvSpPr/>
      </dsp:nvSpPr>
      <dsp:spPr>
        <a:xfrm>
          <a:off x="1248068" y="617969"/>
          <a:ext cx="1495131" cy="259485"/>
        </a:xfrm>
        <a:custGeom>
          <a:avLst/>
          <a:gdLst/>
          <a:ahLst/>
          <a:cxnLst/>
          <a:rect l="0" t="0" r="0" b="0"/>
          <a:pathLst>
            <a:path>
              <a:moveTo>
                <a:pt x="1495131" y="0"/>
              </a:moveTo>
              <a:lnTo>
                <a:pt x="1495131" y="129742"/>
              </a:lnTo>
              <a:lnTo>
                <a:pt x="0" y="129742"/>
              </a:lnTo>
              <a:lnTo>
                <a:pt x="0" y="259485"/>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3DF759-FD4A-422A-BC5A-BFA975272DB4}">
      <dsp:nvSpPr>
        <dsp:cNvPr id="0" name=""/>
        <dsp:cNvSpPr/>
      </dsp:nvSpPr>
      <dsp:spPr>
        <a:xfrm>
          <a:off x="2434288" y="146"/>
          <a:ext cx="617822" cy="617822"/>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8E1CAA-DF63-441F-AED9-F78CD2829F9D}">
      <dsp:nvSpPr>
        <dsp:cNvPr id="0" name=""/>
        <dsp:cNvSpPr/>
      </dsp:nvSpPr>
      <dsp:spPr>
        <a:xfrm>
          <a:off x="2434288" y="146"/>
          <a:ext cx="617822" cy="617822"/>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195A89F-5476-4295-B11A-25FDC6EF237D}">
      <dsp:nvSpPr>
        <dsp:cNvPr id="0" name=""/>
        <dsp:cNvSpPr/>
      </dsp:nvSpPr>
      <dsp:spPr>
        <a:xfrm>
          <a:off x="2125377" y="111355"/>
          <a:ext cx="1235645" cy="39540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Social</a:t>
          </a:r>
        </a:p>
      </dsp:txBody>
      <dsp:txXfrm>
        <a:off x="2125377" y="111355"/>
        <a:ext cx="1235645" cy="395406"/>
      </dsp:txXfrm>
    </dsp:sp>
    <dsp:sp modelId="{D8B1EB48-92DC-4D5C-B51E-DC86F6148503}">
      <dsp:nvSpPr>
        <dsp:cNvPr id="0" name=""/>
        <dsp:cNvSpPr/>
      </dsp:nvSpPr>
      <dsp:spPr>
        <a:xfrm>
          <a:off x="939157" y="877455"/>
          <a:ext cx="617822" cy="617822"/>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E479C5D-FFC3-4DDA-A1A5-F63BEF8BE394}">
      <dsp:nvSpPr>
        <dsp:cNvPr id="0" name=""/>
        <dsp:cNvSpPr/>
      </dsp:nvSpPr>
      <dsp:spPr>
        <a:xfrm>
          <a:off x="939157" y="877455"/>
          <a:ext cx="617822" cy="617822"/>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EF84A83-4C60-4D14-A84A-64486BD8176D}">
      <dsp:nvSpPr>
        <dsp:cNvPr id="0" name=""/>
        <dsp:cNvSpPr/>
      </dsp:nvSpPr>
      <dsp:spPr>
        <a:xfrm>
          <a:off x="630246" y="988663"/>
          <a:ext cx="1235645" cy="39540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Demographics</a:t>
          </a:r>
        </a:p>
      </dsp:txBody>
      <dsp:txXfrm>
        <a:off x="630246" y="988663"/>
        <a:ext cx="1235645" cy="395406"/>
      </dsp:txXfrm>
    </dsp:sp>
    <dsp:sp modelId="{689C81EE-E771-42BD-84ED-0E7A27C96B27}">
      <dsp:nvSpPr>
        <dsp:cNvPr id="0" name=""/>
        <dsp:cNvSpPr/>
      </dsp:nvSpPr>
      <dsp:spPr>
        <a:xfrm>
          <a:off x="2434288" y="877455"/>
          <a:ext cx="617822" cy="617822"/>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1DB3548-BB5C-4ED6-AC8D-F42F0FF6740F}">
      <dsp:nvSpPr>
        <dsp:cNvPr id="0" name=""/>
        <dsp:cNvSpPr/>
      </dsp:nvSpPr>
      <dsp:spPr>
        <a:xfrm>
          <a:off x="2434288" y="877455"/>
          <a:ext cx="617822" cy="617822"/>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2959940-A160-4AE9-A4F9-B81E7767A35F}">
      <dsp:nvSpPr>
        <dsp:cNvPr id="0" name=""/>
        <dsp:cNvSpPr/>
      </dsp:nvSpPr>
      <dsp:spPr>
        <a:xfrm>
          <a:off x="2125377" y="988663"/>
          <a:ext cx="1235645" cy="39540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Lifestyle</a:t>
          </a:r>
        </a:p>
      </dsp:txBody>
      <dsp:txXfrm>
        <a:off x="2125377" y="988663"/>
        <a:ext cx="1235645" cy="395406"/>
      </dsp:txXfrm>
    </dsp:sp>
    <dsp:sp modelId="{204E04F9-B25B-4674-9E67-B9A7F793873F}">
      <dsp:nvSpPr>
        <dsp:cNvPr id="0" name=""/>
        <dsp:cNvSpPr/>
      </dsp:nvSpPr>
      <dsp:spPr>
        <a:xfrm>
          <a:off x="3929419" y="877455"/>
          <a:ext cx="617822" cy="617822"/>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FF285D-7AA0-4433-9121-8836C07E1531}">
      <dsp:nvSpPr>
        <dsp:cNvPr id="0" name=""/>
        <dsp:cNvSpPr/>
      </dsp:nvSpPr>
      <dsp:spPr>
        <a:xfrm>
          <a:off x="3929419" y="877455"/>
          <a:ext cx="617822" cy="617822"/>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7E5B36-0119-46B3-808D-5E423936A92F}">
      <dsp:nvSpPr>
        <dsp:cNvPr id="0" name=""/>
        <dsp:cNvSpPr/>
      </dsp:nvSpPr>
      <dsp:spPr>
        <a:xfrm>
          <a:off x="3620508" y="988663"/>
          <a:ext cx="1235645" cy="39540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US" sz="1500" kern="1200"/>
            <a:t>Social Structure</a:t>
          </a:r>
        </a:p>
      </dsp:txBody>
      <dsp:txXfrm>
        <a:off x="3620508" y="988663"/>
        <a:ext cx="1235645" cy="395406"/>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52D68DE-E2CB-4020-BF49-3062D98B9581}">
      <dsp:nvSpPr>
        <dsp:cNvPr id="0" name=""/>
        <dsp:cNvSpPr/>
      </dsp:nvSpPr>
      <dsp:spPr>
        <a:xfrm>
          <a:off x="2743200" y="523535"/>
          <a:ext cx="1266201" cy="219754"/>
        </a:xfrm>
        <a:custGeom>
          <a:avLst/>
          <a:gdLst/>
          <a:ahLst/>
          <a:cxnLst/>
          <a:rect l="0" t="0" r="0" b="0"/>
          <a:pathLst>
            <a:path>
              <a:moveTo>
                <a:pt x="0" y="0"/>
              </a:moveTo>
              <a:lnTo>
                <a:pt x="0" y="109877"/>
              </a:lnTo>
              <a:lnTo>
                <a:pt x="1266201" y="109877"/>
              </a:lnTo>
              <a:lnTo>
                <a:pt x="1266201" y="21975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6A0BBB-147E-4FC1-A2C3-42819A28CB59}">
      <dsp:nvSpPr>
        <dsp:cNvPr id="0" name=""/>
        <dsp:cNvSpPr/>
      </dsp:nvSpPr>
      <dsp:spPr>
        <a:xfrm>
          <a:off x="2697480" y="523535"/>
          <a:ext cx="91440" cy="219754"/>
        </a:xfrm>
        <a:custGeom>
          <a:avLst/>
          <a:gdLst/>
          <a:ahLst/>
          <a:cxnLst/>
          <a:rect l="0" t="0" r="0" b="0"/>
          <a:pathLst>
            <a:path>
              <a:moveTo>
                <a:pt x="45720" y="0"/>
              </a:moveTo>
              <a:lnTo>
                <a:pt x="45720" y="21975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5D880A8-6EFA-4148-8D16-2D937139F7E7}">
      <dsp:nvSpPr>
        <dsp:cNvPr id="0" name=""/>
        <dsp:cNvSpPr/>
      </dsp:nvSpPr>
      <dsp:spPr>
        <a:xfrm>
          <a:off x="1476998" y="523535"/>
          <a:ext cx="1266201" cy="219754"/>
        </a:xfrm>
        <a:custGeom>
          <a:avLst/>
          <a:gdLst/>
          <a:ahLst/>
          <a:cxnLst/>
          <a:rect l="0" t="0" r="0" b="0"/>
          <a:pathLst>
            <a:path>
              <a:moveTo>
                <a:pt x="1266201" y="0"/>
              </a:moveTo>
              <a:lnTo>
                <a:pt x="1266201" y="109877"/>
              </a:lnTo>
              <a:lnTo>
                <a:pt x="0" y="109877"/>
              </a:lnTo>
              <a:lnTo>
                <a:pt x="0" y="21975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3FEF8B1-5EB6-4A52-BF49-5A8F01B38FB3}">
      <dsp:nvSpPr>
        <dsp:cNvPr id="0" name=""/>
        <dsp:cNvSpPr/>
      </dsp:nvSpPr>
      <dsp:spPr>
        <a:xfrm>
          <a:off x="2481588" y="311"/>
          <a:ext cx="523223" cy="523223"/>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222C3BA-8685-4A1F-BCD8-215FE0B269DC}">
      <dsp:nvSpPr>
        <dsp:cNvPr id="0" name=""/>
        <dsp:cNvSpPr/>
      </dsp:nvSpPr>
      <dsp:spPr>
        <a:xfrm>
          <a:off x="2481588" y="311"/>
          <a:ext cx="523223" cy="523223"/>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26A1961-A1C8-414C-8A64-70AF7CD3FD57}">
      <dsp:nvSpPr>
        <dsp:cNvPr id="0" name=""/>
        <dsp:cNvSpPr/>
      </dsp:nvSpPr>
      <dsp:spPr>
        <a:xfrm>
          <a:off x="2219976" y="94491"/>
          <a:ext cx="1046447" cy="33486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Technological</a:t>
          </a:r>
        </a:p>
      </dsp:txBody>
      <dsp:txXfrm>
        <a:off x="2219976" y="94491"/>
        <a:ext cx="1046447" cy="334863"/>
      </dsp:txXfrm>
    </dsp:sp>
    <dsp:sp modelId="{D6C52F82-A19B-4CFB-8A83-1C0E5E1842C1}">
      <dsp:nvSpPr>
        <dsp:cNvPr id="0" name=""/>
        <dsp:cNvSpPr/>
      </dsp:nvSpPr>
      <dsp:spPr>
        <a:xfrm>
          <a:off x="1215386" y="743289"/>
          <a:ext cx="523223" cy="523223"/>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AF8C9D-AEC4-4EA9-9F61-33D2356C95F5}">
      <dsp:nvSpPr>
        <dsp:cNvPr id="0" name=""/>
        <dsp:cNvSpPr/>
      </dsp:nvSpPr>
      <dsp:spPr>
        <a:xfrm>
          <a:off x="1215386" y="743289"/>
          <a:ext cx="523223" cy="523223"/>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7E943CD-DF96-4069-B818-94DE676201AE}">
      <dsp:nvSpPr>
        <dsp:cNvPr id="0" name=""/>
        <dsp:cNvSpPr/>
      </dsp:nvSpPr>
      <dsp:spPr>
        <a:xfrm>
          <a:off x="953774" y="837469"/>
          <a:ext cx="1046447" cy="33486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Data Analytics</a:t>
          </a:r>
        </a:p>
      </dsp:txBody>
      <dsp:txXfrm>
        <a:off x="953774" y="837469"/>
        <a:ext cx="1046447" cy="334863"/>
      </dsp:txXfrm>
    </dsp:sp>
    <dsp:sp modelId="{33272BC7-35CE-478D-9EAF-A685314FF7BB}">
      <dsp:nvSpPr>
        <dsp:cNvPr id="0" name=""/>
        <dsp:cNvSpPr/>
      </dsp:nvSpPr>
      <dsp:spPr>
        <a:xfrm>
          <a:off x="2481588" y="743289"/>
          <a:ext cx="523223" cy="523223"/>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149D4EF-CB59-4596-B4E5-B61F596AAED9}">
      <dsp:nvSpPr>
        <dsp:cNvPr id="0" name=""/>
        <dsp:cNvSpPr/>
      </dsp:nvSpPr>
      <dsp:spPr>
        <a:xfrm>
          <a:off x="2481588" y="743289"/>
          <a:ext cx="523223" cy="523223"/>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3665A07-DF50-4E14-93D7-BD8887BDCE14}">
      <dsp:nvSpPr>
        <dsp:cNvPr id="0" name=""/>
        <dsp:cNvSpPr/>
      </dsp:nvSpPr>
      <dsp:spPr>
        <a:xfrm>
          <a:off x="2219976" y="837469"/>
          <a:ext cx="1046447" cy="33486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Automation</a:t>
          </a:r>
        </a:p>
      </dsp:txBody>
      <dsp:txXfrm>
        <a:off x="2219976" y="837469"/>
        <a:ext cx="1046447" cy="334863"/>
      </dsp:txXfrm>
    </dsp:sp>
    <dsp:sp modelId="{BFF878FC-FB2A-4A9E-B36B-94CF073A3C5B}">
      <dsp:nvSpPr>
        <dsp:cNvPr id="0" name=""/>
        <dsp:cNvSpPr/>
      </dsp:nvSpPr>
      <dsp:spPr>
        <a:xfrm>
          <a:off x="3747789" y="743289"/>
          <a:ext cx="523223" cy="523223"/>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51431C-617E-492F-AA9A-8E3B187FB5D6}">
      <dsp:nvSpPr>
        <dsp:cNvPr id="0" name=""/>
        <dsp:cNvSpPr/>
      </dsp:nvSpPr>
      <dsp:spPr>
        <a:xfrm>
          <a:off x="3747789" y="743289"/>
          <a:ext cx="523223" cy="523223"/>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70D02F1-664E-4E63-905B-099B82B3C430}">
      <dsp:nvSpPr>
        <dsp:cNvPr id="0" name=""/>
        <dsp:cNvSpPr/>
      </dsp:nvSpPr>
      <dsp:spPr>
        <a:xfrm>
          <a:off x="3486177" y="837469"/>
          <a:ext cx="1046447" cy="33486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Smart hotel systems</a:t>
          </a:r>
        </a:p>
      </dsp:txBody>
      <dsp:txXfrm>
        <a:off x="3486177" y="837469"/>
        <a:ext cx="1046447" cy="334863"/>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BE061FE-845B-4F1B-8CA5-B1C38944A9B0}">
      <dsp:nvSpPr>
        <dsp:cNvPr id="0" name=""/>
        <dsp:cNvSpPr/>
      </dsp:nvSpPr>
      <dsp:spPr>
        <a:xfrm>
          <a:off x="2743200" y="586550"/>
          <a:ext cx="1418145" cy="246124"/>
        </a:xfrm>
        <a:custGeom>
          <a:avLst/>
          <a:gdLst/>
          <a:ahLst/>
          <a:cxnLst/>
          <a:rect l="0" t="0" r="0" b="0"/>
          <a:pathLst>
            <a:path>
              <a:moveTo>
                <a:pt x="0" y="0"/>
              </a:moveTo>
              <a:lnTo>
                <a:pt x="0" y="123062"/>
              </a:lnTo>
              <a:lnTo>
                <a:pt x="1418145" y="123062"/>
              </a:lnTo>
              <a:lnTo>
                <a:pt x="1418145" y="24612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757A39-9278-4B2C-AE24-BC9A970ADCAA}">
      <dsp:nvSpPr>
        <dsp:cNvPr id="0" name=""/>
        <dsp:cNvSpPr/>
      </dsp:nvSpPr>
      <dsp:spPr>
        <a:xfrm>
          <a:off x="2697480" y="586550"/>
          <a:ext cx="91440" cy="246124"/>
        </a:xfrm>
        <a:custGeom>
          <a:avLst/>
          <a:gdLst/>
          <a:ahLst/>
          <a:cxnLst/>
          <a:rect l="0" t="0" r="0" b="0"/>
          <a:pathLst>
            <a:path>
              <a:moveTo>
                <a:pt x="45720" y="0"/>
              </a:moveTo>
              <a:lnTo>
                <a:pt x="45720" y="24612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623933D-C486-480F-991C-2C337D55F039}">
      <dsp:nvSpPr>
        <dsp:cNvPr id="0" name=""/>
        <dsp:cNvSpPr/>
      </dsp:nvSpPr>
      <dsp:spPr>
        <a:xfrm>
          <a:off x="1325054" y="586550"/>
          <a:ext cx="1418145" cy="246124"/>
        </a:xfrm>
        <a:custGeom>
          <a:avLst/>
          <a:gdLst/>
          <a:ahLst/>
          <a:cxnLst/>
          <a:rect l="0" t="0" r="0" b="0"/>
          <a:pathLst>
            <a:path>
              <a:moveTo>
                <a:pt x="1418145" y="0"/>
              </a:moveTo>
              <a:lnTo>
                <a:pt x="1418145" y="123062"/>
              </a:lnTo>
              <a:lnTo>
                <a:pt x="0" y="123062"/>
              </a:lnTo>
              <a:lnTo>
                <a:pt x="0" y="24612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35B2516-6173-414B-BAA2-C8CB4DE6A928}">
      <dsp:nvSpPr>
        <dsp:cNvPr id="0" name=""/>
        <dsp:cNvSpPr/>
      </dsp:nvSpPr>
      <dsp:spPr>
        <a:xfrm>
          <a:off x="2450194" y="539"/>
          <a:ext cx="586010" cy="586010"/>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1EE3FEC-E221-4144-9F8C-30381CF11262}">
      <dsp:nvSpPr>
        <dsp:cNvPr id="0" name=""/>
        <dsp:cNvSpPr/>
      </dsp:nvSpPr>
      <dsp:spPr>
        <a:xfrm>
          <a:off x="2450194" y="539"/>
          <a:ext cx="586010" cy="586010"/>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DC3B23F-B744-44E4-B0B1-C8B45219DAE7}">
      <dsp:nvSpPr>
        <dsp:cNvPr id="0" name=""/>
        <dsp:cNvSpPr/>
      </dsp:nvSpPr>
      <dsp:spPr>
        <a:xfrm>
          <a:off x="2157189" y="106021"/>
          <a:ext cx="1172021" cy="37504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Economic</a:t>
          </a:r>
        </a:p>
      </dsp:txBody>
      <dsp:txXfrm>
        <a:off x="2157189" y="106021"/>
        <a:ext cx="1172021" cy="375046"/>
      </dsp:txXfrm>
    </dsp:sp>
    <dsp:sp modelId="{CD0BE838-9F43-4211-9DEA-7AA18C0B737B}">
      <dsp:nvSpPr>
        <dsp:cNvPr id="0" name=""/>
        <dsp:cNvSpPr/>
      </dsp:nvSpPr>
      <dsp:spPr>
        <a:xfrm>
          <a:off x="1032048" y="832674"/>
          <a:ext cx="586010" cy="586010"/>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76394A7-4AD0-4C1E-9BF9-727E63F7F7EB}">
      <dsp:nvSpPr>
        <dsp:cNvPr id="0" name=""/>
        <dsp:cNvSpPr/>
      </dsp:nvSpPr>
      <dsp:spPr>
        <a:xfrm>
          <a:off x="1032048" y="832674"/>
          <a:ext cx="586010" cy="586010"/>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B2E83D-1A65-4AF1-A548-3AD3B533CBD5}">
      <dsp:nvSpPr>
        <dsp:cNvPr id="0" name=""/>
        <dsp:cNvSpPr/>
      </dsp:nvSpPr>
      <dsp:spPr>
        <a:xfrm>
          <a:off x="739043" y="938156"/>
          <a:ext cx="1172021" cy="37504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Global trends</a:t>
          </a:r>
        </a:p>
      </dsp:txBody>
      <dsp:txXfrm>
        <a:off x="739043" y="938156"/>
        <a:ext cx="1172021" cy="375046"/>
      </dsp:txXfrm>
    </dsp:sp>
    <dsp:sp modelId="{3012D440-CDE1-4D91-BF88-40A911927753}">
      <dsp:nvSpPr>
        <dsp:cNvPr id="0" name=""/>
        <dsp:cNvSpPr/>
      </dsp:nvSpPr>
      <dsp:spPr>
        <a:xfrm>
          <a:off x="2450194" y="832674"/>
          <a:ext cx="586010" cy="586010"/>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6DD7D7-0383-4423-BF19-A960894982D1}">
      <dsp:nvSpPr>
        <dsp:cNvPr id="0" name=""/>
        <dsp:cNvSpPr/>
      </dsp:nvSpPr>
      <dsp:spPr>
        <a:xfrm>
          <a:off x="2450194" y="832674"/>
          <a:ext cx="586010" cy="586010"/>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15CE760-AC86-4FFF-86A9-3A5C2E7B823C}">
      <dsp:nvSpPr>
        <dsp:cNvPr id="0" name=""/>
        <dsp:cNvSpPr/>
      </dsp:nvSpPr>
      <dsp:spPr>
        <a:xfrm>
          <a:off x="2157189" y="938156"/>
          <a:ext cx="1172021" cy="37504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Market standard</a:t>
          </a:r>
        </a:p>
      </dsp:txBody>
      <dsp:txXfrm>
        <a:off x="2157189" y="938156"/>
        <a:ext cx="1172021" cy="375046"/>
      </dsp:txXfrm>
    </dsp:sp>
    <dsp:sp modelId="{4E664C08-9CAE-4275-AF4A-037D0B5C7CC5}">
      <dsp:nvSpPr>
        <dsp:cNvPr id="0" name=""/>
        <dsp:cNvSpPr/>
      </dsp:nvSpPr>
      <dsp:spPr>
        <a:xfrm>
          <a:off x="3868340" y="832674"/>
          <a:ext cx="586010" cy="586010"/>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F092C9-1A24-4D92-AC5D-C1CF7D8A1939}">
      <dsp:nvSpPr>
        <dsp:cNvPr id="0" name=""/>
        <dsp:cNvSpPr/>
      </dsp:nvSpPr>
      <dsp:spPr>
        <a:xfrm>
          <a:off x="3868340" y="832674"/>
          <a:ext cx="586010" cy="586010"/>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883C19-8E46-49E1-ACBA-1F047D7A7E7E}">
      <dsp:nvSpPr>
        <dsp:cNvPr id="0" name=""/>
        <dsp:cNvSpPr/>
      </dsp:nvSpPr>
      <dsp:spPr>
        <a:xfrm>
          <a:off x="3575335" y="938156"/>
          <a:ext cx="1172021" cy="37504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8255" tIns="8255" rIns="8255" bIns="8255" numCol="1" spcCol="1270" anchor="ctr" anchorCtr="0">
          <a:noAutofit/>
        </a:bodyPr>
        <a:lstStyle/>
        <a:p>
          <a:pPr marL="0" lvl="0" indent="0" algn="ctr" defTabSz="577850">
            <a:lnSpc>
              <a:spcPct val="90000"/>
            </a:lnSpc>
            <a:spcBef>
              <a:spcPct val="0"/>
            </a:spcBef>
            <a:spcAft>
              <a:spcPct val="35000"/>
            </a:spcAft>
            <a:buNone/>
          </a:pPr>
          <a:r>
            <a:rPr lang="en-US" sz="1300" kern="1200"/>
            <a:t>Competition</a:t>
          </a:r>
        </a:p>
      </dsp:txBody>
      <dsp:txXfrm>
        <a:off x="3575335" y="938156"/>
        <a:ext cx="1172021" cy="375046"/>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DC95F0A-C3A0-4CEA-97B5-73FD25CBCE50}">
      <dsp:nvSpPr>
        <dsp:cNvPr id="0" name=""/>
        <dsp:cNvSpPr/>
      </dsp:nvSpPr>
      <dsp:spPr>
        <a:xfrm>
          <a:off x="2743200" y="586550"/>
          <a:ext cx="709072" cy="246124"/>
        </a:xfrm>
        <a:custGeom>
          <a:avLst/>
          <a:gdLst/>
          <a:ahLst/>
          <a:cxnLst/>
          <a:rect l="0" t="0" r="0" b="0"/>
          <a:pathLst>
            <a:path>
              <a:moveTo>
                <a:pt x="0" y="0"/>
              </a:moveTo>
              <a:lnTo>
                <a:pt x="0" y="123062"/>
              </a:lnTo>
              <a:lnTo>
                <a:pt x="709072" y="123062"/>
              </a:lnTo>
              <a:lnTo>
                <a:pt x="709072" y="24612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1CA16D-A4EE-4B55-B642-0B2E75CBAD2D}">
      <dsp:nvSpPr>
        <dsp:cNvPr id="0" name=""/>
        <dsp:cNvSpPr/>
      </dsp:nvSpPr>
      <dsp:spPr>
        <a:xfrm>
          <a:off x="2034127" y="586550"/>
          <a:ext cx="709072" cy="246124"/>
        </a:xfrm>
        <a:custGeom>
          <a:avLst/>
          <a:gdLst/>
          <a:ahLst/>
          <a:cxnLst/>
          <a:rect l="0" t="0" r="0" b="0"/>
          <a:pathLst>
            <a:path>
              <a:moveTo>
                <a:pt x="709072" y="0"/>
              </a:moveTo>
              <a:lnTo>
                <a:pt x="709072" y="123062"/>
              </a:lnTo>
              <a:lnTo>
                <a:pt x="0" y="123062"/>
              </a:lnTo>
              <a:lnTo>
                <a:pt x="0" y="246124"/>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9739BE-6A52-412F-99CC-7905DC3556A2}">
      <dsp:nvSpPr>
        <dsp:cNvPr id="0" name=""/>
        <dsp:cNvSpPr/>
      </dsp:nvSpPr>
      <dsp:spPr>
        <a:xfrm>
          <a:off x="2450194" y="539"/>
          <a:ext cx="586010" cy="586010"/>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B4BA731-721C-4B92-B388-AE1DE5D48784}">
      <dsp:nvSpPr>
        <dsp:cNvPr id="0" name=""/>
        <dsp:cNvSpPr/>
      </dsp:nvSpPr>
      <dsp:spPr>
        <a:xfrm>
          <a:off x="2450194" y="539"/>
          <a:ext cx="586010" cy="586010"/>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94D150A-708D-40B9-A978-E93E5042961C}">
      <dsp:nvSpPr>
        <dsp:cNvPr id="0" name=""/>
        <dsp:cNvSpPr/>
      </dsp:nvSpPr>
      <dsp:spPr>
        <a:xfrm>
          <a:off x="2157189" y="106021"/>
          <a:ext cx="1172021" cy="37504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Environmental</a:t>
          </a:r>
        </a:p>
      </dsp:txBody>
      <dsp:txXfrm>
        <a:off x="2157189" y="106021"/>
        <a:ext cx="1172021" cy="375046"/>
      </dsp:txXfrm>
    </dsp:sp>
    <dsp:sp modelId="{A9665395-B5AC-4C5B-82BD-61C9CEC1EE09}">
      <dsp:nvSpPr>
        <dsp:cNvPr id="0" name=""/>
        <dsp:cNvSpPr/>
      </dsp:nvSpPr>
      <dsp:spPr>
        <a:xfrm>
          <a:off x="1741121" y="832674"/>
          <a:ext cx="586010" cy="586010"/>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B60F357-1D98-4625-9BEC-B5CC02532EC9}">
      <dsp:nvSpPr>
        <dsp:cNvPr id="0" name=""/>
        <dsp:cNvSpPr/>
      </dsp:nvSpPr>
      <dsp:spPr>
        <a:xfrm>
          <a:off x="1741121" y="832674"/>
          <a:ext cx="586010" cy="586010"/>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2403C2A-6BF4-48E6-B394-470BD215DE9E}">
      <dsp:nvSpPr>
        <dsp:cNvPr id="0" name=""/>
        <dsp:cNvSpPr/>
      </dsp:nvSpPr>
      <dsp:spPr>
        <a:xfrm>
          <a:off x="1448116" y="938156"/>
          <a:ext cx="1172021" cy="37504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Resource consumption</a:t>
          </a:r>
        </a:p>
      </dsp:txBody>
      <dsp:txXfrm>
        <a:off x="1448116" y="938156"/>
        <a:ext cx="1172021" cy="375046"/>
      </dsp:txXfrm>
    </dsp:sp>
    <dsp:sp modelId="{E57D080B-8836-456F-A1E6-077CDB108BCA}">
      <dsp:nvSpPr>
        <dsp:cNvPr id="0" name=""/>
        <dsp:cNvSpPr/>
      </dsp:nvSpPr>
      <dsp:spPr>
        <a:xfrm>
          <a:off x="3159267" y="832674"/>
          <a:ext cx="586010" cy="586010"/>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7B4A9F3-0326-4C7A-B6AF-6502E8872C04}">
      <dsp:nvSpPr>
        <dsp:cNvPr id="0" name=""/>
        <dsp:cNvSpPr/>
      </dsp:nvSpPr>
      <dsp:spPr>
        <a:xfrm>
          <a:off x="3159267" y="832674"/>
          <a:ext cx="586010" cy="586010"/>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7488A9-97FD-4479-A57E-97E263BAD6D9}">
      <dsp:nvSpPr>
        <dsp:cNvPr id="0" name=""/>
        <dsp:cNvSpPr/>
      </dsp:nvSpPr>
      <dsp:spPr>
        <a:xfrm>
          <a:off x="2866262" y="938156"/>
          <a:ext cx="1172021" cy="375046"/>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Climate change</a:t>
          </a:r>
        </a:p>
      </dsp:txBody>
      <dsp:txXfrm>
        <a:off x="2866262" y="938156"/>
        <a:ext cx="1172021" cy="375046"/>
      </dsp:txXfrm>
    </dsp:sp>
  </dsp:spTree>
</dsp:drawing>
</file>

<file path=word/diagrams/drawing6.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1DE7F77-0442-47FD-8FC8-62A71ACDA2B1}">
      <dsp:nvSpPr>
        <dsp:cNvPr id="0" name=""/>
        <dsp:cNvSpPr/>
      </dsp:nvSpPr>
      <dsp:spPr>
        <a:xfrm>
          <a:off x="2743200" y="566781"/>
          <a:ext cx="685774" cy="238037"/>
        </a:xfrm>
        <a:custGeom>
          <a:avLst/>
          <a:gdLst/>
          <a:ahLst/>
          <a:cxnLst/>
          <a:rect l="0" t="0" r="0" b="0"/>
          <a:pathLst>
            <a:path>
              <a:moveTo>
                <a:pt x="0" y="0"/>
              </a:moveTo>
              <a:lnTo>
                <a:pt x="0" y="119018"/>
              </a:lnTo>
              <a:lnTo>
                <a:pt x="685774" y="119018"/>
              </a:lnTo>
              <a:lnTo>
                <a:pt x="685774" y="2380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C2A27AA-DDFD-488C-A472-76435572A810}">
      <dsp:nvSpPr>
        <dsp:cNvPr id="0" name=""/>
        <dsp:cNvSpPr/>
      </dsp:nvSpPr>
      <dsp:spPr>
        <a:xfrm>
          <a:off x="2057425" y="566781"/>
          <a:ext cx="685774" cy="238037"/>
        </a:xfrm>
        <a:custGeom>
          <a:avLst/>
          <a:gdLst/>
          <a:ahLst/>
          <a:cxnLst/>
          <a:rect l="0" t="0" r="0" b="0"/>
          <a:pathLst>
            <a:path>
              <a:moveTo>
                <a:pt x="685774" y="0"/>
              </a:moveTo>
              <a:lnTo>
                <a:pt x="685774" y="119018"/>
              </a:lnTo>
              <a:lnTo>
                <a:pt x="0" y="119018"/>
              </a:lnTo>
              <a:lnTo>
                <a:pt x="0" y="238037"/>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ED329CB-1091-4AD3-BB28-F8FA73035940}">
      <dsp:nvSpPr>
        <dsp:cNvPr id="0" name=""/>
        <dsp:cNvSpPr/>
      </dsp:nvSpPr>
      <dsp:spPr>
        <a:xfrm>
          <a:off x="2459821" y="25"/>
          <a:ext cx="566756" cy="566756"/>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D60B306-9358-48DF-BEE8-FC41B982CFA7}">
      <dsp:nvSpPr>
        <dsp:cNvPr id="0" name=""/>
        <dsp:cNvSpPr/>
      </dsp:nvSpPr>
      <dsp:spPr>
        <a:xfrm>
          <a:off x="2459821" y="25"/>
          <a:ext cx="566756" cy="566756"/>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9C265ED-EF93-45D2-80C5-C79AE3A820A2}">
      <dsp:nvSpPr>
        <dsp:cNvPr id="0" name=""/>
        <dsp:cNvSpPr/>
      </dsp:nvSpPr>
      <dsp:spPr>
        <a:xfrm>
          <a:off x="2176443" y="102041"/>
          <a:ext cx="1133512" cy="36272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Political</a:t>
          </a:r>
        </a:p>
      </dsp:txBody>
      <dsp:txXfrm>
        <a:off x="2176443" y="102041"/>
        <a:ext cx="1133512" cy="362723"/>
      </dsp:txXfrm>
    </dsp:sp>
    <dsp:sp modelId="{098CBD1E-876F-490C-BCCC-A15B4094089F}">
      <dsp:nvSpPr>
        <dsp:cNvPr id="0" name=""/>
        <dsp:cNvSpPr/>
      </dsp:nvSpPr>
      <dsp:spPr>
        <a:xfrm>
          <a:off x="1774047" y="804818"/>
          <a:ext cx="566756" cy="566756"/>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9F0DFC-BF23-4BCF-AA04-1D98B95183E6}">
      <dsp:nvSpPr>
        <dsp:cNvPr id="0" name=""/>
        <dsp:cNvSpPr/>
      </dsp:nvSpPr>
      <dsp:spPr>
        <a:xfrm>
          <a:off x="1774047" y="804818"/>
          <a:ext cx="566756" cy="566756"/>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19EA49F-1DCC-4D7C-9F6F-B58F6D2496B6}">
      <dsp:nvSpPr>
        <dsp:cNvPr id="0" name=""/>
        <dsp:cNvSpPr/>
      </dsp:nvSpPr>
      <dsp:spPr>
        <a:xfrm>
          <a:off x="1490669" y="906834"/>
          <a:ext cx="1133512" cy="36272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Tourism policies</a:t>
          </a:r>
        </a:p>
      </dsp:txBody>
      <dsp:txXfrm>
        <a:off x="1490669" y="906834"/>
        <a:ext cx="1133512" cy="362723"/>
      </dsp:txXfrm>
    </dsp:sp>
    <dsp:sp modelId="{5BDBDAC7-6A42-4981-A9C0-D3CF6CE0C5E8}">
      <dsp:nvSpPr>
        <dsp:cNvPr id="0" name=""/>
        <dsp:cNvSpPr/>
      </dsp:nvSpPr>
      <dsp:spPr>
        <a:xfrm>
          <a:off x="3145596" y="804818"/>
          <a:ext cx="566756" cy="566756"/>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7BE03B6-3564-4F6D-ABFB-4EFD55FE3CA7}">
      <dsp:nvSpPr>
        <dsp:cNvPr id="0" name=""/>
        <dsp:cNvSpPr/>
      </dsp:nvSpPr>
      <dsp:spPr>
        <a:xfrm>
          <a:off x="3145596" y="804818"/>
          <a:ext cx="566756" cy="566756"/>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2FADD18-FC42-402D-8C28-058765897AEF}">
      <dsp:nvSpPr>
        <dsp:cNvPr id="0" name=""/>
        <dsp:cNvSpPr/>
      </dsp:nvSpPr>
      <dsp:spPr>
        <a:xfrm>
          <a:off x="2862218" y="906834"/>
          <a:ext cx="1133512" cy="362723"/>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Geo political conflicts</a:t>
          </a:r>
        </a:p>
      </dsp:txBody>
      <dsp:txXfrm>
        <a:off x="2862218" y="906834"/>
        <a:ext cx="1133512" cy="362723"/>
      </dsp:txXfrm>
    </dsp:sp>
  </dsp:spTree>
</dsp:drawing>
</file>

<file path=word/diagrams/drawing7.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01A335-F17E-4065-B900-424EDFA716A8}">
      <dsp:nvSpPr>
        <dsp:cNvPr id="0" name=""/>
        <dsp:cNvSpPr/>
      </dsp:nvSpPr>
      <dsp:spPr>
        <a:xfrm>
          <a:off x="2743200" y="531478"/>
          <a:ext cx="642217" cy="222918"/>
        </a:xfrm>
        <a:custGeom>
          <a:avLst/>
          <a:gdLst/>
          <a:ahLst/>
          <a:cxnLst/>
          <a:rect l="0" t="0" r="0" b="0"/>
          <a:pathLst>
            <a:path>
              <a:moveTo>
                <a:pt x="0" y="0"/>
              </a:moveTo>
              <a:lnTo>
                <a:pt x="0" y="111459"/>
              </a:lnTo>
              <a:lnTo>
                <a:pt x="642217" y="111459"/>
              </a:lnTo>
              <a:lnTo>
                <a:pt x="642217" y="222918"/>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CB9CC64-0190-44CD-9674-2F8BA697F2C2}">
      <dsp:nvSpPr>
        <dsp:cNvPr id="0" name=""/>
        <dsp:cNvSpPr/>
      </dsp:nvSpPr>
      <dsp:spPr>
        <a:xfrm>
          <a:off x="2100982" y="531478"/>
          <a:ext cx="642217" cy="222918"/>
        </a:xfrm>
        <a:custGeom>
          <a:avLst/>
          <a:gdLst/>
          <a:ahLst/>
          <a:cxnLst/>
          <a:rect l="0" t="0" r="0" b="0"/>
          <a:pathLst>
            <a:path>
              <a:moveTo>
                <a:pt x="642217" y="0"/>
              </a:moveTo>
              <a:lnTo>
                <a:pt x="642217" y="111459"/>
              </a:lnTo>
              <a:lnTo>
                <a:pt x="0" y="111459"/>
              </a:lnTo>
              <a:lnTo>
                <a:pt x="0" y="222918"/>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482C459-20D2-410A-A73F-14C98FDDC5BA}">
      <dsp:nvSpPr>
        <dsp:cNvPr id="0" name=""/>
        <dsp:cNvSpPr/>
      </dsp:nvSpPr>
      <dsp:spPr>
        <a:xfrm>
          <a:off x="2477820" y="719"/>
          <a:ext cx="530758" cy="53075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8A9306-58C7-4BCA-B047-ACE24B34D26B}">
      <dsp:nvSpPr>
        <dsp:cNvPr id="0" name=""/>
        <dsp:cNvSpPr/>
      </dsp:nvSpPr>
      <dsp:spPr>
        <a:xfrm>
          <a:off x="2477820" y="719"/>
          <a:ext cx="530758" cy="53075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52507B1-9E2D-40E4-9DE6-94CE76ED2B0F}">
      <dsp:nvSpPr>
        <dsp:cNvPr id="0" name=""/>
        <dsp:cNvSpPr/>
      </dsp:nvSpPr>
      <dsp:spPr>
        <a:xfrm>
          <a:off x="2212441" y="96256"/>
          <a:ext cx="1061516" cy="33968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Legal</a:t>
          </a:r>
        </a:p>
      </dsp:txBody>
      <dsp:txXfrm>
        <a:off x="2212441" y="96256"/>
        <a:ext cx="1061516" cy="339685"/>
      </dsp:txXfrm>
    </dsp:sp>
    <dsp:sp modelId="{0B2E1D56-9E75-47ED-9A04-000ABDB2383A}">
      <dsp:nvSpPr>
        <dsp:cNvPr id="0" name=""/>
        <dsp:cNvSpPr/>
      </dsp:nvSpPr>
      <dsp:spPr>
        <a:xfrm>
          <a:off x="1835603" y="754396"/>
          <a:ext cx="530758" cy="53075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6D7B17F-8BDE-43C9-B091-B47306CEE73A}">
      <dsp:nvSpPr>
        <dsp:cNvPr id="0" name=""/>
        <dsp:cNvSpPr/>
      </dsp:nvSpPr>
      <dsp:spPr>
        <a:xfrm>
          <a:off x="1835603" y="754396"/>
          <a:ext cx="530758" cy="53075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B27F8C2-11A2-421C-97A3-498542FAF965}">
      <dsp:nvSpPr>
        <dsp:cNvPr id="0" name=""/>
        <dsp:cNvSpPr/>
      </dsp:nvSpPr>
      <dsp:spPr>
        <a:xfrm>
          <a:off x="1570224" y="849933"/>
          <a:ext cx="1061516" cy="33968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Data privacy</a:t>
          </a:r>
        </a:p>
      </dsp:txBody>
      <dsp:txXfrm>
        <a:off x="1570224" y="849933"/>
        <a:ext cx="1061516" cy="339685"/>
      </dsp:txXfrm>
    </dsp:sp>
    <dsp:sp modelId="{CCFCF236-FF20-48DE-BB50-F789BE4CD50D}">
      <dsp:nvSpPr>
        <dsp:cNvPr id="0" name=""/>
        <dsp:cNvSpPr/>
      </dsp:nvSpPr>
      <dsp:spPr>
        <a:xfrm>
          <a:off x="3120038" y="754396"/>
          <a:ext cx="530758" cy="53075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A6D549-64D2-4EED-BF15-7569F3B424B2}">
      <dsp:nvSpPr>
        <dsp:cNvPr id="0" name=""/>
        <dsp:cNvSpPr/>
      </dsp:nvSpPr>
      <dsp:spPr>
        <a:xfrm>
          <a:off x="3120038" y="754396"/>
          <a:ext cx="530758" cy="53075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3EEF8FF-40D9-4E7C-8C95-C7A6AF7C3231}">
      <dsp:nvSpPr>
        <dsp:cNvPr id="0" name=""/>
        <dsp:cNvSpPr/>
      </dsp:nvSpPr>
      <dsp:spPr>
        <a:xfrm>
          <a:off x="2854659" y="849933"/>
          <a:ext cx="1061516" cy="339685"/>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t>Labour regulations</a:t>
          </a:r>
        </a:p>
      </dsp:txBody>
      <dsp:txXfrm>
        <a:off x="2854659" y="849933"/>
        <a:ext cx="1061516" cy="339685"/>
      </dsp:txXfrm>
    </dsp:sp>
  </dsp:spTree>
</dsp:drawing>
</file>

<file path=word/diagrams/drawing8.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6833427-945C-4B52-953C-6D3C905B4C6D}">
      <dsp:nvSpPr>
        <dsp:cNvPr id="0" name=""/>
        <dsp:cNvSpPr/>
      </dsp:nvSpPr>
      <dsp:spPr>
        <a:xfrm>
          <a:off x="2743200" y="555130"/>
          <a:ext cx="670580" cy="232763"/>
        </a:xfrm>
        <a:custGeom>
          <a:avLst/>
          <a:gdLst/>
          <a:ahLst/>
          <a:cxnLst/>
          <a:rect l="0" t="0" r="0" b="0"/>
          <a:pathLst>
            <a:path>
              <a:moveTo>
                <a:pt x="0" y="0"/>
              </a:moveTo>
              <a:lnTo>
                <a:pt x="0" y="116381"/>
              </a:lnTo>
              <a:lnTo>
                <a:pt x="670580" y="116381"/>
              </a:lnTo>
              <a:lnTo>
                <a:pt x="670580" y="232763"/>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D064A31-69A3-4C02-8265-99D67C2CBF44}">
      <dsp:nvSpPr>
        <dsp:cNvPr id="0" name=""/>
        <dsp:cNvSpPr/>
      </dsp:nvSpPr>
      <dsp:spPr>
        <a:xfrm>
          <a:off x="2072619" y="555130"/>
          <a:ext cx="670580" cy="232763"/>
        </a:xfrm>
        <a:custGeom>
          <a:avLst/>
          <a:gdLst/>
          <a:ahLst/>
          <a:cxnLst/>
          <a:rect l="0" t="0" r="0" b="0"/>
          <a:pathLst>
            <a:path>
              <a:moveTo>
                <a:pt x="670580" y="0"/>
              </a:moveTo>
              <a:lnTo>
                <a:pt x="670580" y="116381"/>
              </a:lnTo>
              <a:lnTo>
                <a:pt x="0" y="116381"/>
              </a:lnTo>
              <a:lnTo>
                <a:pt x="0" y="232763"/>
              </a:lnTo>
            </a:path>
          </a:pathLst>
        </a:cu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92410F2-1055-4330-8952-BA23BC7DBD3F}">
      <dsp:nvSpPr>
        <dsp:cNvPr id="0" name=""/>
        <dsp:cNvSpPr/>
      </dsp:nvSpPr>
      <dsp:spPr>
        <a:xfrm>
          <a:off x="2466100" y="932"/>
          <a:ext cx="554198" cy="55419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D7FB477-EF7D-457C-B8E3-ECF6A70E9F9B}">
      <dsp:nvSpPr>
        <dsp:cNvPr id="0" name=""/>
        <dsp:cNvSpPr/>
      </dsp:nvSpPr>
      <dsp:spPr>
        <a:xfrm>
          <a:off x="2466100" y="932"/>
          <a:ext cx="554198" cy="55419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652EC9-D1FA-45CE-B8A4-A37CBA7000F5}">
      <dsp:nvSpPr>
        <dsp:cNvPr id="0" name=""/>
        <dsp:cNvSpPr/>
      </dsp:nvSpPr>
      <dsp:spPr>
        <a:xfrm>
          <a:off x="2189001" y="100687"/>
          <a:ext cx="1108397" cy="35468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Ethical</a:t>
          </a:r>
        </a:p>
      </dsp:txBody>
      <dsp:txXfrm>
        <a:off x="2189001" y="100687"/>
        <a:ext cx="1108397" cy="354687"/>
      </dsp:txXfrm>
    </dsp:sp>
    <dsp:sp modelId="{5FFCD746-5AD4-465D-BC24-D47639BD151B}">
      <dsp:nvSpPr>
        <dsp:cNvPr id="0" name=""/>
        <dsp:cNvSpPr/>
      </dsp:nvSpPr>
      <dsp:spPr>
        <a:xfrm>
          <a:off x="1795520" y="787894"/>
          <a:ext cx="554198" cy="55419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90F2FB6-7B7A-40BD-8D91-87DE6B8B1254}">
      <dsp:nvSpPr>
        <dsp:cNvPr id="0" name=""/>
        <dsp:cNvSpPr/>
      </dsp:nvSpPr>
      <dsp:spPr>
        <a:xfrm>
          <a:off x="1795520" y="787894"/>
          <a:ext cx="554198" cy="55419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9B13BF-6483-4475-B877-D7624C32F015}">
      <dsp:nvSpPr>
        <dsp:cNvPr id="0" name=""/>
        <dsp:cNvSpPr/>
      </dsp:nvSpPr>
      <dsp:spPr>
        <a:xfrm>
          <a:off x="1518420" y="887650"/>
          <a:ext cx="1108397" cy="35468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Sustainable sourcing</a:t>
          </a:r>
        </a:p>
      </dsp:txBody>
      <dsp:txXfrm>
        <a:off x="1518420" y="887650"/>
        <a:ext cx="1108397" cy="354687"/>
      </dsp:txXfrm>
    </dsp:sp>
    <dsp:sp modelId="{B7C15AF6-0432-4799-8644-5EC76BB1BFAB}">
      <dsp:nvSpPr>
        <dsp:cNvPr id="0" name=""/>
        <dsp:cNvSpPr/>
      </dsp:nvSpPr>
      <dsp:spPr>
        <a:xfrm>
          <a:off x="3136681" y="787894"/>
          <a:ext cx="554198" cy="554198"/>
        </a:xfrm>
        <a:prstGeom prst="arc">
          <a:avLst>
            <a:gd name="adj1" fmla="val 13200000"/>
            <a:gd name="adj2" fmla="val 192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FE51D4F-7CE8-4EEA-BB7D-C49C8914DAAB}">
      <dsp:nvSpPr>
        <dsp:cNvPr id="0" name=""/>
        <dsp:cNvSpPr/>
      </dsp:nvSpPr>
      <dsp:spPr>
        <a:xfrm>
          <a:off x="3136681" y="787894"/>
          <a:ext cx="554198" cy="554198"/>
        </a:xfrm>
        <a:prstGeom prst="arc">
          <a:avLst>
            <a:gd name="adj1" fmla="val 2400000"/>
            <a:gd name="adj2" fmla="val 8400000"/>
          </a:avLst>
        </a:prstGeom>
        <a:noFill/>
        <a:ln w="12700" cap="flat" cmpd="sng" algn="ctr">
          <a:solidFill>
            <a:schemeClr val="dk2">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0D410B0-59E1-439B-9339-39D2E2BA5241}">
      <dsp:nvSpPr>
        <dsp:cNvPr id="0" name=""/>
        <dsp:cNvSpPr/>
      </dsp:nvSpPr>
      <dsp:spPr>
        <a:xfrm>
          <a:off x="2859581" y="887650"/>
          <a:ext cx="1108397" cy="354687"/>
        </a:xfrm>
        <a:prstGeom prst="rect">
          <a:avLst/>
        </a:prstGeom>
        <a:noFill/>
        <a:ln w="12700" cap="flat" cmpd="sng" algn="ctr">
          <a:noFill/>
          <a:prstDash val="solid"/>
          <a:miter lim="800000"/>
        </a:ln>
        <a:effectLst/>
        <a:sp3d/>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t>Community engagement</a:t>
          </a:r>
        </a:p>
      </dsp:txBody>
      <dsp:txXfrm>
        <a:off x="2859581" y="887650"/>
        <a:ext cx="1108397" cy="354687"/>
      </dsp:txXfrm>
    </dsp:sp>
  </dsp:spTree>
</dsp:drawing>
</file>

<file path=word/diagrams/drawing9.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B1F4E1-5F33-4DA9-AFBC-D303F6524DF8}">
      <dsp:nvSpPr>
        <dsp:cNvPr id="0" name=""/>
        <dsp:cNvSpPr/>
      </dsp:nvSpPr>
      <dsp:spPr>
        <a:xfrm rot="5400000">
          <a:off x="217294" y="966848"/>
          <a:ext cx="643058" cy="1070035"/>
        </a:xfrm>
        <a:prstGeom prst="corner">
          <a:avLst>
            <a:gd name="adj1" fmla="val 16120"/>
            <a:gd name="adj2" fmla="val 1611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B242C2-92E7-40AC-BAAF-7C4B802E61AB}">
      <dsp:nvSpPr>
        <dsp:cNvPr id="0" name=""/>
        <dsp:cNvSpPr/>
      </dsp:nvSpPr>
      <dsp:spPr>
        <a:xfrm>
          <a:off x="109951" y="1286558"/>
          <a:ext cx="966034" cy="8467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The business are not making enough revenue.</a:t>
          </a:r>
        </a:p>
      </dsp:txBody>
      <dsp:txXfrm>
        <a:off x="109951" y="1286558"/>
        <a:ext cx="966034" cy="846785"/>
      </dsp:txXfrm>
    </dsp:sp>
    <dsp:sp modelId="{2478082C-B93C-4A51-BBEA-92293745ADA6}">
      <dsp:nvSpPr>
        <dsp:cNvPr id="0" name=""/>
        <dsp:cNvSpPr/>
      </dsp:nvSpPr>
      <dsp:spPr>
        <a:xfrm>
          <a:off x="893715" y="888071"/>
          <a:ext cx="182270" cy="182270"/>
        </a:xfrm>
        <a:prstGeom prst="triangle">
          <a:avLst>
            <a:gd name="adj" fmla="val 10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DB9A92F-73D0-4A66-9E6A-76AFCFDA2080}">
      <dsp:nvSpPr>
        <dsp:cNvPr id="0" name=""/>
        <dsp:cNvSpPr/>
      </dsp:nvSpPr>
      <dsp:spPr>
        <a:xfrm rot="5400000">
          <a:off x="1399908" y="674209"/>
          <a:ext cx="643058" cy="1070035"/>
        </a:xfrm>
        <a:prstGeom prst="corner">
          <a:avLst>
            <a:gd name="adj1" fmla="val 16120"/>
            <a:gd name="adj2" fmla="val 1611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D508C7-D078-42BF-9824-9BB1ADB88179}">
      <dsp:nvSpPr>
        <dsp:cNvPr id="0" name=""/>
        <dsp:cNvSpPr/>
      </dsp:nvSpPr>
      <dsp:spPr>
        <a:xfrm>
          <a:off x="1292566" y="993919"/>
          <a:ext cx="966034" cy="8467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They are performing below market average.</a:t>
          </a:r>
        </a:p>
      </dsp:txBody>
      <dsp:txXfrm>
        <a:off x="1292566" y="993919"/>
        <a:ext cx="966034" cy="846785"/>
      </dsp:txXfrm>
    </dsp:sp>
    <dsp:sp modelId="{F978C18E-39CA-447C-89E4-FDF8DF830293}">
      <dsp:nvSpPr>
        <dsp:cNvPr id="0" name=""/>
        <dsp:cNvSpPr/>
      </dsp:nvSpPr>
      <dsp:spPr>
        <a:xfrm>
          <a:off x="2076329" y="595432"/>
          <a:ext cx="182270" cy="182270"/>
        </a:xfrm>
        <a:prstGeom prst="triangle">
          <a:avLst>
            <a:gd name="adj" fmla="val 10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91DEB96-0AE0-40A8-991E-6BB8B7222266}">
      <dsp:nvSpPr>
        <dsp:cNvPr id="0" name=""/>
        <dsp:cNvSpPr/>
      </dsp:nvSpPr>
      <dsp:spPr>
        <a:xfrm rot="5400000">
          <a:off x="2582523" y="381570"/>
          <a:ext cx="643058" cy="1070035"/>
        </a:xfrm>
        <a:prstGeom prst="corner">
          <a:avLst>
            <a:gd name="adj1" fmla="val 16120"/>
            <a:gd name="adj2" fmla="val 1611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8B7527-73C9-4B53-87F2-66C7713FB8AF}">
      <dsp:nvSpPr>
        <dsp:cNvPr id="0" name=""/>
        <dsp:cNvSpPr/>
      </dsp:nvSpPr>
      <dsp:spPr>
        <a:xfrm>
          <a:off x="2475180" y="701280"/>
          <a:ext cx="966034" cy="8467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Occupancy rate is lower in weekdays.</a:t>
          </a:r>
        </a:p>
      </dsp:txBody>
      <dsp:txXfrm>
        <a:off x="2475180" y="701280"/>
        <a:ext cx="966034" cy="846785"/>
      </dsp:txXfrm>
    </dsp:sp>
    <dsp:sp modelId="{63F6F6B8-380D-4208-810C-0BD3D1AF36B7}">
      <dsp:nvSpPr>
        <dsp:cNvPr id="0" name=""/>
        <dsp:cNvSpPr/>
      </dsp:nvSpPr>
      <dsp:spPr>
        <a:xfrm>
          <a:off x="3258944" y="302793"/>
          <a:ext cx="182270" cy="182270"/>
        </a:xfrm>
        <a:prstGeom prst="triangle">
          <a:avLst>
            <a:gd name="adj" fmla="val 10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ADA363-DB3B-4351-82E0-998C76CBC95C}">
      <dsp:nvSpPr>
        <dsp:cNvPr id="0" name=""/>
        <dsp:cNvSpPr/>
      </dsp:nvSpPr>
      <dsp:spPr>
        <a:xfrm rot="5400000">
          <a:off x="3765137" y="88931"/>
          <a:ext cx="643058" cy="1070035"/>
        </a:xfrm>
        <a:prstGeom prst="corner">
          <a:avLst>
            <a:gd name="adj1" fmla="val 16120"/>
            <a:gd name="adj2" fmla="val 1611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9E15854-9E36-4995-82EC-0C791ABB5BD4}">
      <dsp:nvSpPr>
        <dsp:cNvPr id="0" name=""/>
        <dsp:cNvSpPr/>
      </dsp:nvSpPr>
      <dsp:spPr>
        <a:xfrm>
          <a:off x="3657795" y="408641"/>
          <a:ext cx="966034" cy="8467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Regular business people are not being attracterd here.</a:t>
          </a:r>
        </a:p>
      </dsp:txBody>
      <dsp:txXfrm>
        <a:off x="3657795" y="408641"/>
        <a:ext cx="966034" cy="846785"/>
      </dsp:txXfrm>
    </dsp:sp>
    <dsp:sp modelId="{326976E9-D4FE-4656-8D70-80471C213202}">
      <dsp:nvSpPr>
        <dsp:cNvPr id="0" name=""/>
        <dsp:cNvSpPr/>
      </dsp:nvSpPr>
      <dsp:spPr>
        <a:xfrm>
          <a:off x="4441558" y="10154"/>
          <a:ext cx="182270" cy="182270"/>
        </a:xfrm>
        <a:prstGeom prst="triangle">
          <a:avLst>
            <a:gd name="adj" fmla="val 10000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AD5F57-9BA4-4B99-91A4-6E9A3B487982}">
      <dsp:nvSpPr>
        <dsp:cNvPr id="0" name=""/>
        <dsp:cNvSpPr/>
      </dsp:nvSpPr>
      <dsp:spPr>
        <a:xfrm rot="5400000">
          <a:off x="4947752" y="-203707"/>
          <a:ext cx="643058" cy="1070035"/>
        </a:xfrm>
        <a:prstGeom prst="corner">
          <a:avLst>
            <a:gd name="adj1" fmla="val 16120"/>
            <a:gd name="adj2" fmla="val 16110"/>
          </a:avLst>
        </a:prstGeom>
        <a:solidFill>
          <a:schemeClr val="lt1">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9C34B44-D3BD-40FC-A122-5A57F3194109}">
      <dsp:nvSpPr>
        <dsp:cNvPr id="0" name=""/>
        <dsp:cNvSpPr/>
      </dsp:nvSpPr>
      <dsp:spPr>
        <a:xfrm>
          <a:off x="4840409" y="116002"/>
          <a:ext cx="966034" cy="846785"/>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The facility are not offering best pricing and occupancy.</a:t>
          </a:r>
        </a:p>
      </dsp:txBody>
      <dsp:txXfrm>
        <a:off x="4840409" y="116002"/>
        <a:ext cx="966034" cy="846785"/>
      </dsp:txXfrm>
    </dsp:sp>
  </dsp:spTree>
</dsp:drawing>
</file>

<file path=word/diagrams/drawing10.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B1F4E1-5F33-4DA9-AFBC-D303F6524DF8}">
      <dsp:nvSpPr>
        <dsp:cNvPr id="0" name=""/>
        <dsp:cNvSpPr/>
      </dsp:nvSpPr>
      <dsp:spPr>
        <a:xfrm rot="5400000">
          <a:off x="216713" y="1023048"/>
          <a:ext cx="648895" cy="1079746"/>
        </a:xfrm>
        <a:prstGeom prst="corner">
          <a:avLst>
            <a:gd name="adj1" fmla="val 16120"/>
            <a:gd name="adj2" fmla="val 16110"/>
          </a:avLst>
        </a:prstGeom>
        <a:solidFill>
          <a:schemeClr val="accent3">
            <a:shade val="8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B242C2-92E7-40AC-BAAF-7C4B802E61AB}">
      <dsp:nvSpPr>
        <dsp:cNvPr id="0" name=""/>
        <dsp:cNvSpPr/>
      </dsp:nvSpPr>
      <dsp:spPr>
        <a:xfrm>
          <a:off x="108396" y="1345660"/>
          <a:ext cx="974801" cy="8544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The business does not have a clear strategy.</a:t>
          </a:r>
        </a:p>
      </dsp:txBody>
      <dsp:txXfrm>
        <a:off x="108396" y="1345660"/>
        <a:ext cx="974801" cy="854470"/>
      </dsp:txXfrm>
    </dsp:sp>
    <dsp:sp modelId="{2478082C-B93C-4A51-BBEA-92293745ADA6}">
      <dsp:nvSpPr>
        <dsp:cNvPr id="0" name=""/>
        <dsp:cNvSpPr/>
      </dsp:nvSpPr>
      <dsp:spPr>
        <a:xfrm>
          <a:off x="899273" y="943556"/>
          <a:ext cx="183924" cy="183924"/>
        </a:xfrm>
        <a:prstGeom prst="triangle">
          <a:avLst>
            <a:gd name="adj" fmla="val 100000"/>
          </a:avLst>
        </a:prstGeom>
        <a:solidFill>
          <a:schemeClr val="accent3">
            <a:shade val="80000"/>
            <a:hueOff val="0"/>
            <a:satOff val="0"/>
            <a:lumOff val="2386"/>
            <a:alphaOff val="0"/>
          </a:schemeClr>
        </a:solidFill>
        <a:ln w="12700" cap="flat" cmpd="sng" algn="ctr">
          <a:solidFill>
            <a:schemeClr val="accent3">
              <a:shade val="80000"/>
              <a:hueOff val="0"/>
              <a:satOff val="0"/>
              <a:lumOff val="238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DB9A92F-73D0-4A66-9E6A-76AFCFDA2080}">
      <dsp:nvSpPr>
        <dsp:cNvPr id="0" name=""/>
        <dsp:cNvSpPr/>
      </dsp:nvSpPr>
      <dsp:spPr>
        <a:xfrm rot="5400000">
          <a:off x="1410060" y="727753"/>
          <a:ext cx="648895" cy="1079746"/>
        </a:xfrm>
        <a:prstGeom prst="corner">
          <a:avLst>
            <a:gd name="adj1" fmla="val 16120"/>
            <a:gd name="adj2" fmla="val 16110"/>
          </a:avLst>
        </a:prstGeom>
        <a:solidFill>
          <a:schemeClr val="accent3">
            <a:shade val="80000"/>
            <a:hueOff val="0"/>
            <a:satOff val="0"/>
            <a:lumOff val="4773"/>
            <a:alphaOff val="0"/>
          </a:schemeClr>
        </a:solidFill>
        <a:ln w="12700" cap="flat" cmpd="sng" algn="ctr">
          <a:solidFill>
            <a:schemeClr val="accent3">
              <a:shade val="80000"/>
              <a:hueOff val="0"/>
              <a:satOff val="0"/>
              <a:lumOff val="477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D508C7-D078-42BF-9824-9BB1ADB88179}">
      <dsp:nvSpPr>
        <dsp:cNvPr id="0" name=""/>
        <dsp:cNvSpPr/>
      </dsp:nvSpPr>
      <dsp:spPr>
        <a:xfrm>
          <a:off x="1301743" y="1050365"/>
          <a:ext cx="974801" cy="8544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 The business are not effectively managing product cycle.</a:t>
          </a:r>
        </a:p>
      </dsp:txBody>
      <dsp:txXfrm>
        <a:off x="1301743" y="1050365"/>
        <a:ext cx="974801" cy="854470"/>
      </dsp:txXfrm>
    </dsp:sp>
    <dsp:sp modelId="{F978C18E-39CA-447C-89E4-FDF8DF830293}">
      <dsp:nvSpPr>
        <dsp:cNvPr id="0" name=""/>
        <dsp:cNvSpPr/>
      </dsp:nvSpPr>
      <dsp:spPr>
        <a:xfrm>
          <a:off x="2092620" y="648261"/>
          <a:ext cx="183924" cy="183924"/>
        </a:xfrm>
        <a:prstGeom prst="triangle">
          <a:avLst>
            <a:gd name="adj" fmla="val 100000"/>
          </a:avLst>
        </a:prstGeom>
        <a:solidFill>
          <a:schemeClr val="accent3">
            <a:shade val="80000"/>
            <a:hueOff val="0"/>
            <a:satOff val="0"/>
            <a:lumOff val="7159"/>
            <a:alphaOff val="0"/>
          </a:schemeClr>
        </a:solidFill>
        <a:ln w="12700" cap="flat" cmpd="sng" algn="ctr">
          <a:solidFill>
            <a:schemeClr val="accent3">
              <a:shade val="80000"/>
              <a:hueOff val="0"/>
              <a:satOff val="0"/>
              <a:lumOff val="715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91DEB96-0AE0-40A8-991E-6BB8B7222266}">
      <dsp:nvSpPr>
        <dsp:cNvPr id="0" name=""/>
        <dsp:cNvSpPr/>
      </dsp:nvSpPr>
      <dsp:spPr>
        <a:xfrm rot="5400000">
          <a:off x="2603408" y="432458"/>
          <a:ext cx="648895" cy="1079746"/>
        </a:xfrm>
        <a:prstGeom prst="corner">
          <a:avLst>
            <a:gd name="adj1" fmla="val 16120"/>
            <a:gd name="adj2" fmla="val 16110"/>
          </a:avLst>
        </a:prstGeom>
        <a:solidFill>
          <a:schemeClr val="accent3">
            <a:shade val="80000"/>
            <a:hueOff val="0"/>
            <a:satOff val="0"/>
            <a:lumOff val="9546"/>
            <a:alphaOff val="0"/>
          </a:schemeClr>
        </a:solidFill>
        <a:ln w="12700" cap="flat" cmpd="sng" algn="ctr">
          <a:solidFill>
            <a:schemeClr val="accent3">
              <a:shade val="80000"/>
              <a:hueOff val="0"/>
              <a:satOff val="0"/>
              <a:lumOff val="954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8B7527-73C9-4B53-87F2-66C7713FB8AF}">
      <dsp:nvSpPr>
        <dsp:cNvPr id="0" name=""/>
        <dsp:cNvSpPr/>
      </dsp:nvSpPr>
      <dsp:spPr>
        <a:xfrm>
          <a:off x="2495091" y="755070"/>
          <a:ext cx="974801" cy="8544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The facility is not interpreting consumer needs.</a:t>
          </a:r>
        </a:p>
      </dsp:txBody>
      <dsp:txXfrm>
        <a:off x="2495091" y="755070"/>
        <a:ext cx="974801" cy="854470"/>
      </dsp:txXfrm>
    </dsp:sp>
    <dsp:sp modelId="{63F6F6B8-380D-4208-810C-0BD3D1AF36B7}">
      <dsp:nvSpPr>
        <dsp:cNvPr id="0" name=""/>
        <dsp:cNvSpPr/>
      </dsp:nvSpPr>
      <dsp:spPr>
        <a:xfrm>
          <a:off x="3285968" y="352966"/>
          <a:ext cx="183924" cy="183924"/>
        </a:xfrm>
        <a:prstGeom prst="triangle">
          <a:avLst>
            <a:gd name="adj" fmla="val 100000"/>
          </a:avLst>
        </a:prstGeom>
        <a:solidFill>
          <a:schemeClr val="accent3">
            <a:shade val="80000"/>
            <a:hueOff val="0"/>
            <a:satOff val="0"/>
            <a:lumOff val="11932"/>
            <a:alphaOff val="0"/>
          </a:schemeClr>
        </a:solidFill>
        <a:ln w="12700" cap="flat" cmpd="sng" algn="ctr">
          <a:solidFill>
            <a:schemeClr val="accent3">
              <a:shade val="80000"/>
              <a:hueOff val="0"/>
              <a:satOff val="0"/>
              <a:lumOff val="1193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ADA363-DB3B-4351-82E0-998C76CBC95C}">
      <dsp:nvSpPr>
        <dsp:cNvPr id="0" name=""/>
        <dsp:cNvSpPr/>
      </dsp:nvSpPr>
      <dsp:spPr>
        <a:xfrm rot="5400000">
          <a:off x="3796755" y="137163"/>
          <a:ext cx="648895" cy="1079746"/>
        </a:xfrm>
        <a:prstGeom prst="corner">
          <a:avLst>
            <a:gd name="adj1" fmla="val 16120"/>
            <a:gd name="adj2" fmla="val 16110"/>
          </a:avLst>
        </a:prstGeom>
        <a:solidFill>
          <a:schemeClr val="accent3">
            <a:shade val="80000"/>
            <a:hueOff val="0"/>
            <a:satOff val="0"/>
            <a:lumOff val="14319"/>
            <a:alphaOff val="0"/>
          </a:schemeClr>
        </a:solidFill>
        <a:ln w="12700" cap="flat" cmpd="sng" algn="ctr">
          <a:solidFill>
            <a:schemeClr val="accent3">
              <a:shade val="80000"/>
              <a:hueOff val="0"/>
              <a:satOff val="0"/>
              <a:lumOff val="1431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9E15854-9E36-4995-82EC-0C791ABB5BD4}">
      <dsp:nvSpPr>
        <dsp:cNvPr id="0" name=""/>
        <dsp:cNvSpPr/>
      </dsp:nvSpPr>
      <dsp:spPr>
        <a:xfrm>
          <a:off x="3688438" y="459775"/>
          <a:ext cx="974801" cy="8544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They're not replacing outdated service infrastructures.</a:t>
          </a:r>
        </a:p>
      </dsp:txBody>
      <dsp:txXfrm>
        <a:off x="3688438" y="459775"/>
        <a:ext cx="974801" cy="854470"/>
      </dsp:txXfrm>
    </dsp:sp>
    <dsp:sp modelId="{326976E9-D4FE-4656-8D70-80471C213202}">
      <dsp:nvSpPr>
        <dsp:cNvPr id="0" name=""/>
        <dsp:cNvSpPr/>
      </dsp:nvSpPr>
      <dsp:spPr>
        <a:xfrm>
          <a:off x="4479315" y="57671"/>
          <a:ext cx="183924" cy="183924"/>
        </a:xfrm>
        <a:prstGeom prst="triangle">
          <a:avLst>
            <a:gd name="adj" fmla="val 100000"/>
          </a:avLst>
        </a:prstGeom>
        <a:solidFill>
          <a:schemeClr val="accent3">
            <a:shade val="80000"/>
            <a:hueOff val="0"/>
            <a:satOff val="0"/>
            <a:lumOff val="16705"/>
            <a:alphaOff val="0"/>
          </a:schemeClr>
        </a:solidFill>
        <a:ln w="12700" cap="flat" cmpd="sng" algn="ctr">
          <a:solidFill>
            <a:schemeClr val="accent3">
              <a:shade val="80000"/>
              <a:hueOff val="0"/>
              <a:satOff val="0"/>
              <a:lumOff val="1670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AD5F57-9BA4-4B99-91A4-6E9A3B487982}">
      <dsp:nvSpPr>
        <dsp:cNvPr id="0" name=""/>
        <dsp:cNvSpPr/>
      </dsp:nvSpPr>
      <dsp:spPr>
        <a:xfrm rot="5400000">
          <a:off x="4990102" y="-158131"/>
          <a:ext cx="648895" cy="1079746"/>
        </a:xfrm>
        <a:prstGeom prst="corner">
          <a:avLst>
            <a:gd name="adj1" fmla="val 16120"/>
            <a:gd name="adj2" fmla="val 16110"/>
          </a:avLst>
        </a:prstGeom>
        <a:solidFill>
          <a:schemeClr val="accent3">
            <a:shade val="80000"/>
            <a:hueOff val="0"/>
            <a:satOff val="0"/>
            <a:lumOff val="19092"/>
            <a:alphaOff val="0"/>
          </a:schemeClr>
        </a:solidFill>
        <a:ln w="12700" cap="flat" cmpd="sng" algn="ctr">
          <a:solidFill>
            <a:schemeClr val="accent3">
              <a:shade val="80000"/>
              <a:hueOff val="0"/>
              <a:satOff val="0"/>
              <a:lumOff val="1909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9C34B44-D3BD-40FC-A122-5A57F3194109}">
      <dsp:nvSpPr>
        <dsp:cNvPr id="0" name=""/>
        <dsp:cNvSpPr/>
      </dsp:nvSpPr>
      <dsp:spPr>
        <a:xfrm>
          <a:off x="4881786" y="164480"/>
          <a:ext cx="974801" cy="85447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The management do not have a clear business vision.</a:t>
          </a:r>
        </a:p>
      </dsp:txBody>
      <dsp:txXfrm>
        <a:off x="4881786" y="164480"/>
        <a:ext cx="974801" cy="854470"/>
      </dsp:txXfrm>
    </dsp:sp>
  </dsp:spTree>
</dsp:drawing>
</file>

<file path=word/diagrams/drawing1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B1F4E1-5F33-4DA9-AFBC-D303F6524DF8}">
      <dsp:nvSpPr>
        <dsp:cNvPr id="0" name=""/>
        <dsp:cNvSpPr/>
      </dsp:nvSpPr>
      <dsp:spPr>
        <a:xfrm rot="5400000">
          <a:off x="212038" y="1000979"/>
          <a:ext cx="634897" cy="1056454"/>
        </a:xfrm>
        <a:prstGeom prst="corner">
          <a:avLst>
            <a:gd name="adj1" fmla="val 16120"/>
            <a:gd name="adj2" fmla="val 16110"/>
          </a:avLst>
        </a:prstGeom>
        <a:solidFill>
          <a:schemeClr val="accent3">
            <a:shade val="8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B242C2-92E7-40AC-BAAF-7C4B802E61AB}">
      <dsp:nvSpPr>
        <dsp:cNvPr id="0" name=""/>
        <dsp:cNvSpPr/>
      </dsp:nvSpPr>
      <dsp:spPr>
        <a:xfrm>
          <a:off x="106058" y="1316631"/>
          <a:ext cx="953773" cy="8360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There is an inefficient use of communication technology.</a:t>
          </a:r>
        </a:p>
      </dsp:txBody>
      <dsp:txXfrm>
        <a:off x="106058" y="1316631"/>
        <a:ext cx="953773" cy="836038"/>
      </dsp:txXfrm>
    </dsp:sp>
    <dsp:sp modelId="{2478082C-B93C-4A51-BBEA-92293745ADA6}">
      <dsp:nvSpPr>
        <dsp:cNvPr id="0" name=""/>
        <dsp:cNvSpPr/>
      </dsp:nvSpPr>
      <dsp:spPr>
        <a:xfrm>
          <a:off x="879874" y="923201"/>
          <a:ext cx="179957" cy="179957"/>
        </a:xfrm>
        <a:prstGeom prst="triangle">
          <a:avLst>
            <a:gd name="adj" fmla="val 100000"/>
          </a:avLst>
        </a:prstGeom>
        <a:solidFill>
          <a:schemeClr val="accent3">
            <a:shade val="80000"/>
            <a:hueOff val="0"/>
            <a:satOff val="0"/>
            <a:lumOff val="2386"/>
            <a:alphaOff val="0"/>
          </a:schemeClr>
        </a:solidFill>
        <a:ln w="12700" cap="flat" cmpd="sng" algn="ctr">
          <a:solidFill>
            <a:schemeClr val="accent3">
              <a:shade val="80000"/>
              <a:hueOff val="0"/>
              <a:satOff val="0"/>
              <a:lumOff val="238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DB9A92F-73D0-4A66-9E6A-76AFCFDA2080}">
      <dsp:nvSpPr>
        <dsp:cNvPr id="0" name=""/>
        <dsp:cNvSpPr/>
      </dsp:nvSpPr>
      <dsp:spPr>
        <a:xfrm rot="5400000">
          <a:off x="1379643" y="712054"/>
          <a:ext cx="634897" cy="1056454"/>
        </a:xfrm>
        <a:prstGeom prst="corner">
          <a:avLst>
            <a:gd name="adj1" fmla="val 16120"/>
            <a:gd name="adj2" fmla="val 16110"/>
          </a:avLst>
        </a:prstGeom>
        <a:solidFill>
          <a:schemeClr val="accent3">
            <a:shade val="80000"/>
            <a:hueOff val="0"/>
            <a:satOff val="0"/>
            <a:lumOff val="4773"/>
            <a:alphaOff val="0"/>
          </a:schemeClr>
        </a:solidFill>
        <a:ln w="12700" cap="flat" cmpd="sng" algn="ctr">
          <a:solidFill>
            <a:schemeClr val="accent3">
              <a:shade val="80000"/>
              <a:hueOff val="0"/>
              <a:satOff val="0"/>
              <a:lumOff val="477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D508C7-D078-42BF-9824-9BB1ADB88179}">
      <dsp:nvSpPr>
        <dsp:cNvPr id="0" name=""/>
        <dsp:cNvSpPr/>
      </dsp:nvSpPr>
      <dsp:spPr>
        <a:xfrm>
          <a:off x="1273663" y="1027706"/>
          <a:ext cx="953773" cy="8360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They are no utilising socila media and networking.</a:t>
          </a:r>
        </a:p>
      </dsp:txBody>
      <dsp:txXfrm>
        <a:off x="1273663" y="1027706"/>
        <a:ext cx="953773" cy="836038"/>
      </dsp:txXfrm>
    </dsp:sp>
    <dsp:sp modelId="{F978C18E-39CA-447C-89E4-FDF8DF830293}">
      <dsp:nvSpPr>
        <dsp:cNvPr id="0" name=""/>
        <dsp:cNvSpPr/>
      </dsp:nvSpPr>
      <dsp:spPr>
        <a:xfrm>
          <a:off x="2047479" y="634277"/>
          <a:ext cx="179957" cy="179957"/>
        </a:xfrm>
        <a:prstGeom prst="triangle">
          <a:avLst>
            <a:gd name="adj" fmla="val 100000"/>
          </a:avLst>
        </a:prstGeom>
        <a:solidFill>
          <a:schemeClr val="accent3">
            <a:shade val="80000"/>
            <a:hueOff val="0"/>
            <a:satOff val="0"/>
            <a:lumOff val="7159"/>
            <a:alphaOff val="0"/>
          </a:schemeClr>
        </a:solidFill>
        <a:ln w="12700" cap="flat" cmpd="sng" algn="ctr">
          <a:solidFill>
            <a:schemeClr val="accent3">
              <a:shade val="80000"/>
              <a:hueOff val="0"/>
              <a:satOff val="0"/>
              <a:lumOff val="715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91DEB96-0AE0-40A8-991E-6BB8B7222266}">
      <dsp:nvSpPr>
        <dsp:cNvPr id="0" name=""/>
        <dsp:cNvSpPr/>
      </dsp:nvSpPr>
      <dsp:spPr>
        <a:xfrm rot="5400000">
          <a:off x="2547247" y="423129"/>
          <a:ext cx="634897" cy="1056454"/>
        </a:xfrm>
        <a:prstGeom prst="corner">
          <a:avLst>
            <a:gd name="adj1" fmla="val 16120"/>
            <a:gd name="adj2" fmla="val 16110"/>
          </a:avLst>
        </a:prstGeom>
        <a:solidFill>
          <a:schemeClr val="accent3">
            <a:shade val="80000"/>
            <a:hueOff val="0"/>
            <a:satOff val="0"/>
            <a:lumOff val="9546"/>
            <a:alphaOff val="0"/>
          </a:schemeClr>
        </a:solidFill>
        <a:ln w="12700" cap="flat" cmpd="sng" algn="ctr">
          <a:solidFill>
            <a:schemeClr val="accent3">
              <a:shade val="80000"/>
              <a:hueOff val="0"/>
              <a:satOff val="0"/>
              <a:lumOff val="954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8B7527-73C9-4B53-87F2-66C7713FB8AF}">
      <dsp:nvSpPr>
        <dsp:cNvPr id="0" name=""/>
        <dsp:cNvSpPr/>
      </dsp:nvSpPr>
      <dsp:spPr>
        <a:xfrm>
          <a:off x="2441267" y="738781"/>
          <a:ext cx="953773" cy="8360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New technology is not utilised properly.</a:t>
          </a:r>
        </a:p>
      </dsp:txBody>
      <dsp:txXfrm>
        <a:off x="2441267" y="738781"/>
        <a:ext cx="953773" cy="836038"/>
      </dsp:txXfrm>
    </dsp:sp>
    <dsp:sp modelId="{63F6F6B8-380D-4208-810C-0BD3D1AF36B7}">
      <dsp:nvSpPr>
        <dsp:cNvPr id="0" name=""/>
        <dsp:cNvSpPr/>
      </dsp:nvSpPr>
      <dsp:spPr>
        <a:xfrm>
          <a:off x="3215083" y="345352"/>
          <a:ext cx="179957" cy="179957"/>
        </a:xfrm>
        <a:prstGeom prst="triangle">
          <a:avLst>
            <a:gd name="adj" fmla="val 100000"/>
          </a:avLst>
        </a:prstGeom>
        <a:solidFill>
          <a:schemeClr val="accent3">
            <a:shade val="80000"/>
            <a:hueOff val="0"/>
            <a:satOff val="0"/>
            <a:lumOff val="11932"/>
            <a:alphaOff val="0"/>
          </a:schemeClr>
        </a:solidFill>
        <a:ln w="12700" cap="flat" cmpd="sng" algn="ctr">
          <a:solidFill>
            <a:schemeClr val="accent3">
              <a:shade val="80000"/>
              <a:hueOff val="0"/>
              <a:satOff val="0"/>
              <a:lumOff val="1193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ADA363-DB3B-4351-82E0-998C76CBC95C}">
      <dsp:nvSpPr>
        <dsp:cNvPr id="0" name=""/>
        <dsp:cNvSpPr/>
      </dsp:nvSpPr>
      <dsp:spPr>
        <a:xfrm rot="5400000">
          <a:off x="3714852" y="134204"/>
          <a:ext cx="634897" cy="1056454"/>
        </a:xfrm>
        <a:prstGeom prst="corner">
          <a:avLst>
            <a:gd name="adj1" fmla="val 16120"/>
            <a:gd name="adj2" fmla="val 16110"/>
          </a:avLst>
        </a:prstGeom>
        <a:solidFill>
          <a:schemeClr val="accent3">
            <a:shade val="80000"/>
            <a:hueOff val="0"/>
            <a:satOff val="0"/>
            <a:lumOff val="14319"/>
            <a:alphaOff val="0"/>
          </a:schemeClr>
        </a:solidFill>
        <a:ln w="12700" cap="flat" cmpd="sng" algn="ctr">
          <a:solidFill>
            <a:schemeClr val="accent3">
              <a:shade val="80000"/>
              <a:hueOff val="0"/>
              <a:satOff val="0"/>
              <a:lumOff val="1431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9E15854-9E36-4995-82EC-0C791ABB5BD4}">
      <dsp:nvSpPr>
        <dsp:cNvPr id="0" name=""/>
        <dsp:cNvSpPr/>
      </dsp:nvSpPr>
      <dsp:spPr>
        <a:xfrm>
          <a:off x="3608872" y="449856"/>
          <a:ext cx="953773" cy="8360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They did not hire right personnel.</a:t>
          </a:r>
        </a:p>
      </dsp:txBody>
      <dsp:txXfrm>
        <a:off x="3608872" y="449856"/>
        <a:ext cx="953773" cy="836038"/>
      </dsp:txXfrm>
    </dsp:sp>
    <dsp:sp modelId="{326976E9-D4FE-4656-8D70-80471C213202}">
      <dsp:nvSpPr>
        <dsp:cNvPr id="0" name=""/>
        <dsp:cNvSpPr/>
      </dsp:nvSpPr>
      <dsp:spPr>
        <a:xfrm>
          <a:off x="4382688" y="56427"/>
          <a:ext cx="179957" cy="179957"/>
        </a:xfrm>
        <a:prstGeom prst="triangle">
          <a:avLst>
            <a:gd name="adj" fmla="val 100000"/>
          </a:avLst>
        </a:prstGeom>
        <a:solidFill>
          <a:schemeClr val="accent3">
            <a:shade val="80000"/>
            <a:hueOff val="0"/>
            <a:satOff val="0"/>
            <a:lumOff val="16705"/>
            <a:alphaOff val="0"/>
          </a:schemeClr>
        </a:solidFill>
        <a:ln w="12700" cap="flat" cmpd="sng" algn="ctr">
          <a:solidFill>
            <a:schemeClr val="accent3">
              <a:shade val="80000"/>
              <a:hueOff val="0"/>
              <a:satOff val="0"/>
              <a:lumOff val="1670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AD5F57-9BA4-4B99-91A4-6E9A3B487982}">
      <dsp:nvSpPr>
        <dsp:cNvPr id="0" name=""/>
        <dsp:cNvSpPr/>
      </dsp:nvSpPr>
      <dsp:spPr>
        <a:xfrm rot="5400000">
          <a:off x="4882457" y="-154720"/>
          <a:ext cx="634897" cy="1056454"/>
        </a:xfrm>
        <a:prstGeom prst="corner">
          <a:avLst>
            <a:gd name="adj1" fmla="val 16120"/>
            <a:gd name="adj2" fmla="val 16110"/>
          </a:avLst>
        </a:prstGeom>
        <a:solidFill>
          <a:schemeClr val="accent3">
            <a:shade val="80000"/>
            <a:hueOff val="0"/>
            <a:satOff val="0"/>
            <a:lumOff val="19092"/>
            <a:alphaOff val="0"/>
          </a:schemeClr>
        </a:solidFill>
        <a:ln w="12700" cap="flat" cmpd="sng" algn="ctr">
          <a:solidFill>
            <a:schemeClr val="accent3">
              <a:shade val="80000"/>
              <a:hueOff val="0"/>
              <a:satOff val="0"/>
              <a:lumOff val="1909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9C34B44-D3BD-40FC-A122-5A57F3194109}">
      <dsp:nvSpPr>
        <dsp:cNvPr id="0" name=""/>
        <dsp:cNvSpPr/>
      </dsp:nvSpPr>
      <dsp:spPr>
        <a:xfrm>
          <a:off x="4776476" y="160931"/>
          <a:ext cx="953773" cy="836038"/>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5720" tIns="45720" rIns="45720" bIns="45720" numCol="1" spcCol="1270" anchor="t" anchorCtr="0">
          <a:noAutofit/>
        </a:bodyPr>
        <a:lstStyle/>
        <a:p>
          <a:pPr marL="0" lvl="0" indent="0" algn="l" defTabSz="533400">
            <a:lnSpc>
              <a:spcPct val="90000"/>
            </a:lnSpc>
            <a:spcBef>
              <a:spcPct val="0"/>
            </a:spcBef>
            <a:spcAft>
              <a:spcPct val="35000"/>
            </a:spcAft>
            <a:buNone/>
          </a:pPr>
          <a:r>
            <a:rPr lang="en-US" sz="1200" kern="1200"/>
            <a:t>Why?</a:t>
          </a:r>
        </a:p>
        <a:p>
          <a:pPr marL="57150" lvl="1" indent="-57150" algn="l" defTabSz="400050">
            <a:lnSpc>
              <a:spcPct val="90000"/>
            </a:lnSpc>
            <a:spcBef>
              <a:spcPct val="0"/>
            </a:spcBef>
            <a:spcAft>
              <a:spcPct val="15000"/>
            </a:spcAft>
            <a:buChar char="•"/>
          </a:pPr>
          <a:r>
            <a:rPr lang="en-US" sz="900" kern="1200"/>
            <a:t>Management lack clear technological vision.</a:t>
          </a:r>
        </a:p>
      </dsp:txBody>
      <dsp:txXfrm>
        <a:off x="4776476" y="160931"/>
        <a:ext cx="953773" cy="836038"/>
      </dsp:txXfrm>
    </dsp:sp>
  </dsp:spTree>
</dsp:drawing>
</file>

<file path=word/diagrams/drawing1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7B1F4E1-5F33-4DA9-AFBC-D303F6524DF8}">
      <dsp:nvSpPr>
        <dsp:cNvPr id="0" name=""/>
        <dsp:cNvSpPr/>
      </dsp:nvSpPr>
      <dsp:spPr>
        <a:xfrm rot="5400000">
          <a:off x="215621" y="1605700"/>
          <a:ext cx="638901" cy="1063117"/>
        </a:xfrm>
        <a:prstGeom prst="corner">
          <a:avLst>
            <a:gd name="adj1" fmla="val 16120"/>
            <a:gd name="adj2" fmla="val 16110"/>
          </a:avLst>
        </a:prstGeom>
        <a:solidFill>
          <a:schemeClr val="accent3">
            <a:shade val="8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3B242C2-92E7-40AC-BAAF-7C4B802E61AB}">
      <dsp:nvSpPr>
        <dsp:cNvPr id="0" name=""/>
        <dsp:cNvSpPr/>
      </dsp:nvSpPr>
      <dsp:spPr>
        <a:xfrm>
          <a:off x="108972" y="1923343"/>
          <a:ext cx="959788" cy="8413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t>Why?</a:t>
          </a:r>
        </a:p>
        <a:p>
          <a:pPr marL="57150" lvl="1" indent="-57150" algn="l" defTabSz="400050">
            <a:lnSpc>
              <a:spcPct val="90000"/>
            </a:lnSpc>
            <a:spcBef>
              <a:spcPct val="0"/>
            </a:spcBef>
            <a:spcAft>
              <a:spcPct val="15000"/>
            </a:spcAft>
            <a:buChar char="•"/>
          </a:pPr>
          <a:r>
            <a:rPr lang="en-US" sz="900" kern="1200"/>
            <a:t>There is an inefficient use of business analytics.</a:t>
          </a:r>
        </a:p>
      </dsp:txBody>
      <dsp:txXfrm>
        <a:off x="108972" y="1923343"/>
        <a:ext cx="959788" cy="841311"/>
      </dsp:txXfrm>
    </dsp:sp>
    <dsp:sp modelId="{2478082C-B93C-4A51-BBEA-92293745ADA6}">
      <dsp:nvSpPr>
        <dsp:cNvPr id="0" name=""/>
        <dsp:cNvSpPr/>
      </dsp:nvSpPr>
      <dsp:spPr>
        <a:xfrm>
          <a:off x="887669" y="1527432"/>
          <a:ext cx="181092" cy="181092"/>
        </a:xfrm>
        <a:prstGeom prst="triangle">
          <a:avLst>
            <a:gd name="adj" fmla="val 100000"/>
          </a:avLst>
        </a:prstGeom>
        <a:solidFill>
          <a:schemeClr val="accent3">
            <a:shade val="80000"/>
            <a:hueOff val="0"/>
            <a:satOff val="0"/>
            <a:lumOff val="2386"/>
            <a:alphaOff val="0"/>
          </a:schemeClr>
        </a:solidFill>
        <a:ln w="12700" cap="flat" cmpd="sng" algn="ctr">
          <a:solidFill>
            <a:schemeClr val="accent3">
              <a:shade val="80000"/>
              <a:hueOff val="0"/>
              <a:satOff val="0"/>
              <a:lumOff val="238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9DB9A92F-73D0-4A66-9E6A-76AFCFDA2080}">
      <dsp:nvSpPr>
        <dsp:cNvPr id="0" name=""/>
        <dsp:cNvSpPr/>
      </dsp:nvSpPr>
      <dsp:spPr>
        <a:xfrm rot="5400000">
          <a:off x="1390590" y="1314953"/>
          <a:ext cx="638901" cy="1063117"/>
        </a:xfrm>
        <a:prstGeom prst="corner">
          <a:avLst>
            <a:gd name="adj1" fmla="val 16120"/>
            <a:gd name="adj2" fmla="val 16110"/>
          </a:avLst>
        </a:prstGeom>
        <a:solidFill>
          <a:schemeClr val="accent3">
            <a:shade val="80000"/>
            <a:hueOff val="0"/>
            <a:satOff val="0"/>
            <a:lumOff val="4773"/>
            <a:alphaOff val="0"/>
          </a:schemeClr>
        </a:solidFill>
        <a:ln w="12700" cap="flat" cmpd="sng" algn="ctr">
          <a:solidFill>
            <a:schemeClr val="accent3">
              <a:shade val="80000"/>
              <a:hueOff val="0"/>
              <a:satOff val="0"/>
              <a:lumOff val="4773"/>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32D508C7-D078-42BF-9824-9BB1ADB88179}">
      <dsp:nvSpPr>
        <dsp:cNvPr id="0" name=""/>
        <dsp:cNvSpPr/>
      </dsp:nvSpPr>
      <dsp:spPr>
        <a:xfrm>
          <a:off x="1283941" y="1632596"/>
          <a:ext cx="959788" cy="8413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t>Why?</a:t>
          </a:r>
        </a:p>
        <a:p>
          <a:pPr marL="57150" lvl="1" indent="-57150" algn="l" defTabSz="400050">
            <a:lnSpc>
              <a:spcPct val="90000"/>
            </a:lnSpc>
            <a:spcBef>
              <a:spcPct val="0"/>
            </a:spcBef>
            <a:spcAft>
              <a:spcPct val="15000"/>
            </a:spcAft>
            <a:buChar char="•"/>
          </a:pPr>
          <a:r>
            <a:rPr lang="en-US" sz="900" kern="1200"/>
            <a:t>They do not possess comprehensive idea.</a:t>
          </a:r>
        </a:p>
      </dsp:txBody>
      <dsp:txXfrm>
        <a:off x="1283941" y="1632596"/>
        <a:ext cx="959788" cy="841311"/>
      </dsp:txXfrm>
    </dsp:sp>
    <dsp:sp modelId="{F978C18E-39CA-447C-89E4-FDF8DF830293}">
      <dsp:nvSpPr>
        <dsp:cNvPr id="0" name=""/>
        <dsp:cNvSpPr/>
      </dsp:nvSpPr>
      <dsp:spPr>
        <a:xfrm>
          <a:off x="2062638" y="1236685"/>
          <a:ext cx="181092" cy="181092"/>
        </a:xfrm>
        <a:prstGeom prst="triangle">
          <a:avLst>
            <a:gd name="adj" fmla="val 100000"/>
          </a:avLst>
        </a:prstGeom>
        <a:solidFill>
          <a:schemeClr val="accent3">
            <a:shade val="80000"/>
            <a:hueOff val="0"/>
            <a:satOff val="0"/>
            <a:lumOff val="7159"/>
            <a:alphaOff val="0"/>
          </a:schemeClr>
        </a:solidFill>
        <a:ln w="12700" cap="flat" cmpd="sng" algn="ctr">
          <a:solidFill>
            <a:schemeClr val="accent3">
              <a:shade val="80000"/>
              <a:hueOff val="0"/>
              <a:satOff val="0"/>
              <a:lumOff val="715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191DEB96-0AE0-40A8-991E-6BB8B7222266}">
      <dsp:nvSpPr>
        <dsp:cNvPr id="0" name=""/>
        <dsp:cNvSpPr/>
      </dsp:nvSpPr>
      <dsp:spPr>
        <a:xfrm rot="5400000">
          <a:off x="2565558" y="1024206"/>
          <a:ext cx="638901" cy="1063117"/>
        </a:xfrm>
        <a:prstGeom prst="corner">
          <a:avLst>
            <a:gd name="adj1" fmla="val 16120"/>
            <a:gd name="adj2" fmla="val 16110"/>
          </a:avLst>
        </a:prstGeom>
        <a:solidFill>
          <a:schemeClr val="accent3">
            <a:shade val="80000"/>
            <a:hueOff val="0"/>
            <a:satOff val="0"/>
            <a:lumOff val="9546"/>
            <a:alphaOff val="0"/>
          </a:schemeClr>
        </a:solidFill>
        <a:ln w="12700" cap="flat" cmpd="sng" algn="ctr">
          <a:solidFill>
            <a:schemeClr val="accent3">
              <a:shade val="80000"/>
              <a:hueOff val="0"/>
              <a:satOff val="0"/>
              <a:lumOff val="9546"/>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E8B7527-73C9-4B53-87F2-66C7713FB8AF}">
      <dsp:nvSpPr>
        <dsp:cNvPr id="0" name=""/>
        <dsp:cNvSpPr/>
      </dsp:nvSpPr>
      <dsp:spPr>
        <a:xfrm>
          <a:off x="2458910" y="1341849"/>
          <a:ext cx="959788" cy="8413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t>Why?</a:t>
          </a:r>
        </a:p>
        <a:p>
          <a:pPr marL="57150" lvl="1" indent="-57150" algn="l" defTabSz="400050">
            <a:lnSpc>
              <a:spcPct val="90000"/>
            </a:lnSpc>
            <a:spcBef>
              <a:spcPct val="0"/>
            </a:spcBef>
            <a:spcAft>
              <a:spcPct val="15000"/>
            </a:spcAft>
            <a:buChar char="•"/>
          </a:pPr>
          <a:r>
            <a:rPr lang="en-US" sz="900" kern="1200"/>
            <a:t>No clear framework for consumer data analysis.</a:t>
          </a:r>
        </a:p>
      </dsp:txBody>
      <dsp:txXfrm>
        <a:off x="2458910" y="1341849"/>
        <a:ext cx="959788" cy="841311"/>
      </dsp:txXfrm>
    </dsp:sp>
    <dsp:sp modelId="{63F6F6B8-380D-4208-810C-0BD3D1AF36B7}">
      <dsp:nvSpPr>
        <dsp:cNvPr id="0" name=""/>
        <dsp:cNvSpPr/>
      </dsp:nvSpPr>
      <dsp:spPr>
        <a:xfrm>
          <a:off x="3237606" y="945938"/>
          <a:ext cx="181092" cy="181092"/>
        </a:xfrm>
        <a:prstGeom prst="triangle">
          <a:avLst>
            <a:gd name="adj" fmla="val 100000"/>
          </a:avLst>
        </a:prstGeom>
        <a:solidFill>
          <a:schemeClr val="accent3">
            <a:shade val="80000"/>
            <a:hueOff val="0"/>
            <a:satOff val="0"/>
            <a:lumOff val="11932"/>
            <a:alphaOff val="0"/>
          </a:schemeClr>
        </a:solidFill>
        <a:ln w="12700" cap="flat" cmpd="sng" algn="ctr">
          <a:solidFill>
            <a:schemeClr val="accent3">
              <a:shade val="80000"/>
              <a:hueOff val="0"/>
              <a:satOff val="0"/>
              <a:lumOff val="1193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42ADA363-DB3B-4351-82E0-998C76CBC95C}">
      <dsp:nvSpPr>
        <dsp:cNvPr id="0" name=""/>
        <dsp:cNvSpPr/>
      </dsp:nvSpPr>
      <dsp:spPr>
        <a:xfrm rot="5400000">
          <a:off x="3740527" y="733459"/>
          <a:ext cx="638901" cy="1063117"/>
        </a:xfrm>
        <a:prstGeom prst="corner">
          <a:avLst>
            <a:gd name="adj1" fmla="val 16120"/>
            <a:gd name="adj2" fmla="val 16110"/>
          </a:avLst>
        </a:prstGeom>
        <a:solidFill>
          <a:schemeClr val="accent3">
            <a:shade val="80000"/>
            <a:hueOff val="0"/>
            <a:satOff val="0"/>
            <a:lumOff val="14319"/>
            <a:alphaOff val="0"/>
          </a:schemeClr>
        </a:solidFill>
        <a:ln w="12700" cap="flat" cmpd="sng" algn="ctr">
          <a:solidFill>
            <a:schemeClr val="accent3">
              <a:shade val="80000"/>
              <a:hueOff val="0"/>
              <a:satOff val="0"/>
              <a:lumOff val="14319"/>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F9E15854-9E36-4995-82EC-0C791ABB5BD4}">
      <dsp:nvSpPr>
        <dsp:cNvPr id="0" name=""/>
        <dsp:cNvSpPr/>
      </dsp:nvSpPr>
      <dsp:spPr>
        <a:xfrm>
          <a:off x="3633879" y="1051102"/>
          <a:ext cx="959788" cy="8413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t>Why?</a:t>
          </a:r>
        </a:p>
        <a:p>
          <a:pPr marL="57150" lvl="1" indent="-57150" algn="l" defTabSz="400050">
            <a:lnSpc>
              <a:spcPct val="90000"/>
            </a:lnSpc>
            <a:spcBef>
              <a:spcPct val="0"/>
            </a:spcBef>
            <a:spcAft>
              <a:spcPct val="15000"/>
            </a:spcAft>
            <a:buChar char="•"/>
          </a:pPr>
          <a:r>
            <a:rPr lang="en-US" sz="900" kern="1200"/>
            <a:t>Consumer data is not collected and analysed.</a:t>
          </a:r>
        </a:p>
      </dsp:txBody>
      <dsp:txXfrm>
        <a:off x="3633879" y="1051102"/>
        <a:ext cx="959788" cy="841311"/>
      </dsp:txXfrm>
    </dsp:sp>
    <dsp:sp modelId="{326976E9-D4FE-4656-8D70-80471C213202}">
      <dsp:nvSpPr>
        <dsp:cNvPr id="0" name=""/>
        <dsp:cNvSpPr/>
      </dsp:nvSpPr>
      <dsp:spPr>
        <a:xfrm>
          <a:off x="4412575" y="655191"/>
          <a:ext cx="181092" cy="181092"/>
        </a:xfrm>
        <a:prstGeom prst="triangle">
          <a:avLst>
            <a:gd name="adj" fmla="val 100000"/>
          </a:avLst>
        </a:prstGeom>
        <a:solidFill>
          <a:schemeClr val="accent3">
            <a:shade val="80000"/>
            <a:hueOff val="0"/>
            <a:satOff val="0"/>
            <a:lumOff val="16705"/>
            <a:alphaOff val="0"/>
          </a:schemeClr>
        </a:solidFill>
        <a:ln w="12700" cap="flat" cmpd="sng" algn="ctr">
          <a:solidFill>
            <a:schemeClr val="accent3">
              <a:shade val="80000"/>
              <a:hueOff val="0"/>
              <a:satOff val="0"/>
              <a:lumOff val="16705"/>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4AD5F57-9BA4-4B99-91A4-6E9A3B487982}">
      <dsp:nvSpPr>
        <dsp:cNvPr id="0" name=""/>
        <dsp:cNvSpPr/>
      </dsp:nvSpPr>
      <dsp:spPr>
        <a:xfrm rot="5400000">
          <a:off x="4915496" y="442711"/>
          <a:ext cx="638901" cy="1063117"/>
        </a:xfrm>
        <a:prstGeom prst="corner">
          <a:avLst>
            <a:gd name="adj1" fmla="val 16120"/>
            <a:gd name="adj2" fmla="val 16110"/>
          </a:avLst>
        </a:prstGeom>
        <a:solidFill>
          <a:schemeClr val="accent3">
            <a:shade val="80000"/>
            <a:hueOff val="0"/>
            <a:satOff val="0"/>
            <a:lumOff val="19092"/>
            <a:alphaOff val="0"/>
          </a:schemeClr>
        </a:solidFill>
        <a:ln w="12700" cap="flat" cmpd="sng" algn="ctr">
          <a:solidFill>
            <a:schemeClr val="accent3">
              <a:shade val="80000"/>
              <a:hueOff val="0"/>
              <a:satOff val="0"/>
              <a:lumOff val="19092"/>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9C34B44-D3BD-40FC-A122-5A57F3194109}">
      <dsp:nvSpPr>
        <dsp:cNvPr id="0" name=""/>
        <dsp:cNvSpPr/>
      </dsp:nvSpPr>
      <dsp:spPr>
        <a:xfrm>
          <a:off x="4808848" y="760355"/>
          <a:ext cx="959788" cy="841311"/>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1910" tIns="41910" rIns="41910" bIns="41910" numCol="1" spcCol="1270" anchor="t" anchorCtr="0">
          <a:noAutofit/>
        </a:bodyPr>
        <a:lstStyle/>
        <a:p>
          <a:pPr marL="0" lvl="0" indent="0" algn="l" defTabSz="488950">
            <a:lnSpc>
              <a:spcPct val="90000"/>
            </a:lnSpc>
            <a:spcBef>
              <a:spcPct val="0"/>
            </a:spcBef>
            <a:spcAft>
              <a:spcPct val="35000"/>
            </a:spcAft>
            <a:buNone/>
          </a:pPr>
          <a:r>
            <a:rPr lang="en-US" sz="1100" kern="1200"/>
            <a:t>Why?</a:t>
          </a:r>
        </a:p>
        <a:p>
          <a:pPr marL="57150" lvl="1" indent="-57150" algn="l" defTabSz="400050">
            <a:lnSpc>
              <a:spcPct val="90000"/>
            </a:lnSpc>
            <a:spcBef>
              <a:spcPct val="0"/>
            </a:spcBef>
            <a:spcAft>
              <a:spcPct val="15000"/>
            </a:spcAft>
            <a:buChar char="•"/>
          </a:pPr>
          <a:r>
            <a:rPr lang="en-US" sz="900" kern="1200"/>
            <a:t>The business do not have efficient personnnel and infrastructure.</a:t>
          </a:r>
        </a:p>
      </dsp:txBody>
      <dsp:txXfrm>
        <a:off x="4808848" y="760355"/>
        <a:ext cx="959788" cy="841311"/>
      </dsp:txXfrm>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layout2.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6.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7.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8.xml><?xml version="1.0" encoding="utf-8"?>
<dgm:layoutDef xmlns:dgm="http://schemas.openxmlformats.org/drawingml/2006/diagram" xmlns:a="http://schemas.openxmlformats.org/drawingml/2006/main" uniqueId="urn:microsoft.com/office/officeart/2008/layout/HalfCircleOrganizationChart">
  <dgm:title val=""/>
  <dgm:desc val=""/>
  <dgm:catLst>
    <dgm:cat type="hierarchy" pri="1500"/>
  </dgm:catLst>
  <dgm:samp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type="asst">
          <dgm:prSet phldr="1"/>
        </dgm:pt>
        <dgm:pt modelId="12">
          <dgm:prSet phldr="1"/>
        </dgm:pt>
        <dgm:pt modelId="13">
          <dgm:prSet phldr="1"/>
        </dgm:pt>
        <dgm:pt modelId="14">
          <dgm:prSet phldr="1"/>
        </dgm:pt>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Name0">
    <dgm:varLst>
      <dgm:orgChart val="1"/>
      <dgm:chPref val="1"/>
      <dgm:dir/>
      <dgm:animOne val="branch"/>
      <dgm:animLvl val="lvl"/>
      <dgm:resizeHandles/>
    </dgm:varLst>
    <dgm:choose name="Name1">
      <dgm:if name="Name2" func="var" arg="dir" op="equ" val="norm">
        <dgm:alg type="hierChild">
          <dgm:param type="linDir" val="fromL"/>
        </dgm:alg>
      </dgm:if>
      <dgm:else name="Name3">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2" refType="w" fact="10"/>
      <dgm:constr type="h" for="des" forName="rootComposite2"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forEach name="Name4" axis="ch">
      <dgm:forEach name="Name5" axis="self" ptType="node">
        <dgm:layoutNode name="hierRoot1">
          <dgm:varLst>
            <dgm:hierBranch val="init"/>
          </dgm:varLst>
          <dgm:choose name="Name6">
            <dgm:if name="Name7" func="var" arg="hierBranch" op="equ" val="l">
              <dgm:alg type="hierRoot">
                <dgm:param type="hierAlign" val="tR"/>
              </dgm:alg>
              <dgm:constrLst>
                <dgm:constr type="alignOff" val="0.65"/>
              </dgm:constrLst>
            </dgm:if>
            <dgm:if name="Name8" func="var" arg="hierBranch" op="equ" val="r">
              <dgm:alg type="hierRoot">
                <dgm:param type="hierAlign" val="tL"/>
              </dgm:alg>
              <dgm:constrLst>
                <dgm:constr type="alignOff" val="0.65"/>
              </dgm:constrLst>
            </dgm:if>
            <dgm:if name="Name9" func="var" arg="hierBranch" op="equ" val="hang">
              <dgm:alg type="hierRoot"/>
              <dgm:constrLst>
                <dgm:constr type="alignOff" val="0.65"/>
              </dgm:constrLst>
            </dgm:if>
            <dgm:else name="Name10">
              <dgm:alg type="hierRoot"/>
              <dgm:constrLst>
                <dgm:constr type="alignOff"/>
                <dgm:constr type="bendDist" for="des" ptType="parTrans" refType="sp" fact="0.5"/>
              </dgm:constrLst>
            </dgm:else>
          </dgm:choose>
          <dgm:shape xmlns:r="http://schemas.openxmlformats.org/officeDocument/2006/relationships" r:blip="">
            <dgm:adjLst/>
          </dgm:shape>
          <dgm:presOf/>
          <dgm:layoutNode name="rootComposite1">
            <dgm:alg type="composite"/>
            <dgm:shape xmlns:r="http://schemas.openxmlformats.org/officeDocument/2006/relationships" r:blip="">
              <dgm:adjLst/>
            </dgm:shape>
            <dgm:presOf axis="self" ptType="node" cnt="1"/>
            <dgm:choose name="Name11">
              <dgm:if name="Name12" func="var" arg="hierBranch" op="equ" val="init">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3" func="var" arg="hierBranch" op="equ" val="l">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if name="Name14" func="var" arg="hierBranch" op="equ" val="r">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if>
              <dgm:else name="Name15">
                <dgm:constrLst>
                  <dgm:constr type="l" for="ch" forName="rootText1"/>
                  <dgm:constr type="t" for="ch" forName="rootText1" refType="h" fact="0.18"/>
                  <dgm:constr type="w" for="ch" forName="rootText1" refType="w"/>
                  <dgm:constr type="h" for="ch" forName="rootText1" refType="h" fact="0.64"/>
                  <dgm:constr type="l" for="ch" forName="topArc1" refType="w" fact="0.25"/>
                  <dgm:constr type="t" for="ch" forName="topArc1"/>
                  <dgm:constr type="w" for="ch" forName="topArc1" refType="h" refFor="ch" refForName="topArc1"/>
                  <dgm:constr type="h" for="ch" forName="topArc1" refType="h"/>
                  <dgm:constr type="l" for="ch" forName="bottomArc1" refType="w" fact="0.25"/>
                  <dgm:constr type="t" for="ch" forName="bottomArc1"/>
                  <dgm:constr type="w" for="ch" forName="bottomArc1" refType="h" refFor="ch" refForName="bottomArc1"/>
                  <dgm:constr type="h" for="ch" forName="bottomArc1" refType="h"/>
                  <dgm:constr type="ctrX" for="ch" forName="topConnNode1" refType="w" fact="0.5"/>
                  <dgm:constr type="t" for="ch" forName="topConnNode1"/>
                  <dgm:constr type="w" for="ch" forName="topConnNode1" refType="h" fact="0.76"/>
                  <dgm:constr type="b" for="ch" forName="topConnNode1" refType="t" refFor="ch" refForName="rootText1"/>
                </dgm:constrLst>
              </dgm:else>
            </dgm:choose>
            <dgm:layoutNode name="rootText1"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1" styleLbl="parChTrans1D1" moveWith="rootText1">
              <dgm:alg type="sp"/>
              <dgm:shape xmlns:r="http://schemas.openxmlformats.org/officeDocument/2006/relationships" type="arc" r:blip="" zOrderOff="-2">
                <dgm:adjLst>
                  <dgm:adj idx="1" val="-140"/>
                  <dgm:adj idx="2" val="-40"/>
                </dgm:adjLst>
              </dgm:shape>
              <dgm:presOf/>
            </dgm:layoutNode>
            <dgm:layoutNode name="bottomArc1" styleLbl="parChTrans1D1" moveWith="rootText1">
              <dgm:alg type="sp"/>
              <dgm:shape xmlns:r="http://schemas.openxmlformats.org/officeDocument/2006/relationships" type="arc" r:blip="" zOrderOff="-2">
                <dgm:adjLst>
                  <dgm:adj idx="1" val="40"/>
                  <dgm:adj idx="2" val="140"/>
                </dgm:adjLst>
              </dgm:shape>
              <dgm:presOf/>
            </dgm:layoutNode>
            <dgm:layoutNode name="topConnNode1" moveWith="rootText1">
              <dgm:alg type="sp"/>
              <dgm:shape xmlns:r="http://schemas.openxmlformats.org/officeDocument/2006/relationships" type="rect" r:blip="" hideGeom="1">
                <dgm:adjLst/>
              </dgm:shape>
              <dgm:presOf axis="self" ptType="node" cnt="1"/>
            </dgm:layoutNode>
          </dgm:layoutNode>
          <dgm:layoutNode name="hierChild2">
            <dgm:choose name="Name16">
              <dgm:if name="Name17" func="var" arg="hierBranch" op="equ" val="l">
                <dgm:alg type="hierChild">
                  <dgm:param type="chAlign" val="r"/>
                  <dgm:param type="linDir" val="fromT"/>
                </dgm:alg>
              </dgm:if>
              <dgm:if name="Name18" func="var" arg="hierBranch" op="equ" val="r">
                <dgm:alg type="hierChild">
                  <dgm:param type="chAlign" val="l"/>
                  <dgm:param type="linDir" val="fromT"/>
                </dgm:alg>
              </dgm:if>
              <dgm:if name="Name19" func="var" arg="hierBranch" op="equ" val="hang">
                <dgm:choose name="Name20">
                  <dgm:if name="Name21" func="var" arg="dir" op="equ" val="norm">
                    <dgm:alg type="hierChild">
                      <dgm:param type="chAlign" val="l"/>
                      <dgm:param type="linDir" val="fromL"/>
                      <dgm:param type="secChAlign" val="t"/>
                      <dgm:param type="secLinDir" val="fromT"/>
                    </dgm:alg>
                  </dgm:if>
                  <dgm:else name="Name22">
                    <dgm:alg type="hierChild">
                      <dgm:param type="chAlign" val="l"/>
                      <dgm:param type="linDir" val="fromR"/>
                      <dgm:param type="secChAlign" val="t"/>
                      <dgm:param type="secLinDir" val="fromT"/>
                    </dgm:alg>
                  </dgm:else>
                </dgm:choose>
              </dgm:if>
              <dgm:else name="Name23">
                <dgm:choose name="Name24">
                  <dgm:if name="Name25" func="var" arg="dir" op="equ" val="norm">
                    <dgm:alg type="hierChild"/>
                  </dgm:if>
                  <dgm:else name="Name26">
                    <dgm:alg type="hierChild">
                      <dgm:param type="linDir" val="fromR"/>
                    </dgm:alg>
                  </dgm:else>
                </dgm:choose>
              </dgm:else>
            </dgm:choose>
            <dgm:shape xmlns:r="http://schemas.openxmlformats.org/officeDocument/2006/relationships" r:blip="">
              <dgm:adjLst/>
            </dgm:shape>
            <dgm:presOf/>
            <dgm:forEach name="rep2a" axis="ch" ptType="nonAsst">
              <dgm:forEach name="Name27" axis="precedSib" ptType="parTrans" st="-1" cnt="1">
                <dgm:layoutNode name="Name28">
                  <dgm:choose name="Name29">
                    <dgm:if name="Name30" func="var" arg="hierBranch" op="equ" val="std">
                      <dgm:choose name="Name31">
                        <dgm:if name="Name32"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33"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34">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if name="Name35" func="var" arg="hierBranch" op="equ" val="init">
                      <dgm:choose name="Name36">
                        <dgm:if name="Name37" axis="self" func="depth" op="lte" val="2">
                          <dgm:choose name="Name38">
                            <dgm:if name="Name39"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40"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41">
                              <dgm:alg type="conn">
                                <dgm:param type="connRout" val="bend"/>
                                <dgm:param type="dim" val="1D"/>
                                <dgm:param type="endSty" val="noArr"/>
                                <dgm:param type="begPts" val="bCtr"/>
                                <dgm:param type="endPts" val="tCtr"/>
                                <dgm:param type="bendPt" val="end"/>
                                <dgm:param type="srcNode" val="bottomArc2"/>
                                <dgm:param type="dstNode" val="topArc2"/>
                              </dgm:alg>
                            </dgm:else>
                          </dgm:choose>
                        </dgm:if>
                        <dgm:else name="Name42">
                          <dgm:choose name="Name43">
                            <dgm:if name="Name44" axis="par des" func="maxDepth" op="lte" val="1">
                              <dgm:choose name="Name45">
                                <dgm:if name="Name4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4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48">
                                  <dgm:alg type="conn">
                                    <dgm:param type="connRout" val="bend"/>
                                    <dgm:param type="dim" val="1D"/>
                                    <dgm:param type="endSty" val="noArr"/>
                                    <dgm:param type="begPts" val="bCtr"/>
                                    <dgm:param type="endPts" val="bL bR"/>
                                    <dgm:param type="srcNode" val="bottomArc2"/>
                                    <dgm:param type="dstNode" val="topConnNode2"/>
                                  </dgm:alg>
                                </dgm:else>
                              </dgm:choose>
                            </dgm:if>
                            <dgm:else name="Name49">
                              <dgm:choose name="Name50">
                                <dgm:if name="Name51" axis="self" func="depth" op="lte" val="2">
                                  <dgm:alg type="conn">
                                    <dgm:param type="connRout" val="bend"/>
                                    <dgm:param type="dim" val="1D"/>
                                    <dgm:param type="endSty" val="noArr"/>
                                    <dgm:param type="begPts" val="bCtr"/>
                                    <dgm:param type="endPts" val="tCtr"/>
                                    <dgm:param type="bendPt" val="end"/>
                                    <dgm:param type="srcNode" val="bottomArc1"/>
                                    <dgm:param type="dstNode" val="topArc2"/>
                                  </dgm:alg>
                                </dgm:if>
                                <dgm:if name="Name52" axis="par" ptType="asst" func="cnt" op="equ" val="1">
                                  <dgm:alg type="conn">
                                    <dgm:param type="connRout" val="bend"/>
                                    <dgm:param type="dim" val="1D"/>
                                    <dgm:param type="endSty" val="noArr"/>
                                    <dgm:param type="begPts" val="bCtr"/>
                                    <dgm:param type="endPts" val="tCtr"/>
                                    <dgm:param type="bendPt" val="end"/>
                                    <dgm:param type="srcNode" val="bottomArc3"/>
                                    <dgm:param type="dstNode" val="topArc2"/>
                                  </dgm:alg>
                                </dgm:if>
                                <dgm:else name="Name53">
                                  <dgm:alg type="conn">
                                    <dgm:param type="connRout" val="bend"/>
                                    <dgm:param type="dim" val="1D"/>
                                    <dgm:param type="endSty" val="noArr"/>
                                    <dgm:param type="begPts" val="bCtr"/>
                                    <dgm:param type="endPts" val="tCtr"/>
                                    <dgm:param type="bendPt" val="end"/>
                                    <dgm:param type="srcNode" val="bottomArc2"/>
                                    <dgm:param type="dstNode" val="topArc2"/>
                                  </dgm:alg>
                                </dgm:else>
                              </dgm:choose>
                            </dgm:else>
                          </dgm:choose>
                        </dgm:else>
                      </dgm:choose>
                    </dgm:if>
                    <dgm:else name="Name54">
                      <dgm:choose name="Name55">
                        <dgm:if name="Name56" axis="self" func="depth" op="lte" val="2">
                          <dgm:alg type="conn">
                            <dgm:param type="connRout" val="bend"/>
                            <dgm:param type="dim" val="1D"/>
                            <dgm:param type="endSty" val="noArr"/>
                            <dgm:param type="begPts" val="bCtr"/>
                            <dgm:param type="endPts" val="bL bR"/>
                            <dgm:param type="srcNode" val="bottomArc1"/>
                            <dgm:param type="dstNode" val="topConnNode2"/>
                          </dgm:alg>
                        </dgm:if>
                        <dgm:if name="Name57" axis="par" ptType="asst" func="cnt" op="equ" val="1">
                          <dgm:alg type="conn">
                            <dgm:param type="connRout" val="bend"/>
                            <dgm:param type="dim" val="1D"/>
                            <dgm:param type="endSty" val="noArr"/>
                            <dgm:param type="begPts" val="bCtr"/>
                            <dgm:param type="endPts" val="bL bR"/>
                            <dgm:param type="srcNode" val="bottomArc3"/>
                            <dgm:param type="dstNode" val="topConnNode2"/>
                          </dgm:alg>
                        </dgm:if>
                        <dgm:else name="Name58">
                          <dgm:alg type="conn">
                            <dgm:param type="connRout" val="bend"/>
                            <dgm:param type="dim" val="1D"/>
                            <dgm:param type="endSty" val="noArr"/>
                            <dgm:param type="begPts" val="bCtr"/>
                            <dgm:param type="endPts" val="bL bR"/>
                            <dgm:param type="srcNode" val="bottomArc2"/>
                            <dgm:param type="dstNode" val="topConnNode2"/>
                          </dgm:alg>
                        </dgm:else>
                      </dgm:choose>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2">
                <dgm:varLst>
                  <dgm:hierBranch val="init"/>
                </dgm:varLst>
                <dgm:choose name="Name59">
                  <dgm:if name="Name60" func="var" arg="hierBranch" op="equ" val="l">
                    <dgm:alg type="hierRoot">
                      <dgm:param type="hierAlign" val="tR"/>
                    </dgm:alg>
                    <dgm:shape xmlns:r="http://schemas.openxmlformats.org/officeDocument/2006/relationships" r:blip="">
                      <dgm:adjLst/>
                    </dgm:shape>
                    <dgm:presOf/>
                    <dgm:constrLst>
                      <dgm:constr type="alignOff" val="0.65"/>
                    </dgm:constrLst>
                  </dgm:if>
                  <dgm:if name="Name61" func="var" arg="hierBranch" op="equ" val="r">
                    <dgm:alg type="hierRoot">
                      <dgm:param type="hierAlign" val="tL"/>
                    </dgm:alg>
                    <dgm:shape xmlns:r="http://schemas.openxmlformats.org/officeDocument/2006/relationships" r:blip="">
                      <dgm:adjLst/>
                    </dgm:shape>
                    <dgm:presOf/>
                    <dgm:constrLst>
                      <dgm:constr type="alignOff" val="0.65"/>
                    </dgm:constrLst>
                  </dgm:if>
                  <dgm:if name="Name62"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63" func="var" arg="hierBranch" op="equ" val="init">
                    <dgm:choose name="Name64">
                      <dgm:if name="Name65" axis="des" func="maxDepth" op="lte" val="1">
                        <dgm:alg type="hierRoot">
                          <dgm:param type="hierAlign" val="tL"/>
                        </dgm:alg>
                        <dgm:shape xmlns:r="http://schemas.openxmlformats.org/officeDocument/2006/relationships" r:blip="">
                          <dgm:adjLst/>
                        </dgm:shape>
                        <dgm:presOf/>
                        <dgm:constrLst>
                          <dgm:constr type="alignOff" val="0.65"/>
                        </dgm:constrLst>
                      </dgm:if>
                      <dgm:else name="Name6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67">
                    <dgm:alg type="hierRoot"/>
                    <dgm:shape xmlns:r="http://schemas.openxmlformats.org/officeDocument/2006/relationships" r:blip="">
                      <dgm:adjLst/>
                    </dgm:shape>
                    <dgm:presOf/>
                    <dgm:constrLst>
                      <dgm:constr type="alignOff" val="0.65"/>
                    </dgm:constrLst>
                  </dgm:else>
                </dgm:choose>
                <dgm:layoutNode name="rootComposite2">
                  <dgm:alg type="composite"/>
                  <dgm:shape xmlns:r="http://schemas.openxmlformats.org/officeDocument/2006/relationships" r:blip="">
                    <dgm:adjLst/>
                  </dgm:shape>
                  <dgm:presOf axis="self" ptType="node" cnt="1"/>
                  <dgm:choose name="Name68">
                    <dgm:if name="Name69" func="var" arg="hierBranch" op="equ" val="init">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0" func="var" arg="hierBranch" op="equ" val="l">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if name="Name71" func="var" arg="hierBranch" op="equ" val="r">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if>
                    <dgm:else name="Name72">
                      <dgm:constrLst>
                        <dgm:constr type="l" for="ch" forName="rootText2"/>
                        <dgm:constr type="t" for="ch" forName="rootText2" refType="h" fact="0.18"/>
                        <dgm:constr type="w" for="ch" forName="rootText2" refType="w"/>
                        <dgm:constr type="h" for="ch" forName="rootText2" refType="h" fact="0.64"/>
                        <dgm:constr type="l" for="ch" forName="topArc2" refType="w" fact="0.25"/>
                        <dgm:constr type="t" for="ch" forName="topArc2"/>
                        <dgm:constr type="w" for="ch" forName="topArc2" refType="h" refFor="ch" refForName="topArc2"/>
                        <dgm:constr type="h" for="ch" forName="topArc2" refType="h"/>
                        <dgm:constr type="l" for="ch" forName="bottomArc2" refType="w" fact="0.25"/>
                        <dgm:constr type="t" for="ch" forName="bottomArc2"/>
                        <dgm:constr type="w" for="ch" forName="bottomArc2" refType="h" refFor="ch" refForName="bottomArc2"/>
                        <dgm:constr type="h" for="ch" forName="bottomArc2" refType="h"/>
                        <dgm:constr type="ctrX" for="ch" forName="topConnNode2" refType="w" fact="0.5"/>
                        <dgm:constr type="t" for="ch" forName="topConnNode2"/>
                        <dgm:constr type="w" for="ch" forName="topConnNode2" refType="h" fact="0.76"/>
                        <dgm:constr type="b" for="ch" forName="topConnNode2" refType="t" refFor="ch" refForName="rootText2"/>
                      </dgm:constrLst>
                    </dgm:else>
                  </dgm:choose>
                  <dgm:layoutNode name="rootText2"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2" styleLbl="parChTrans1D1" moveWith="rootText2">
                    <dgm:alg type="sp"/>
                    <dgm:shape xmlns:r="http://schemas.openxmlformats.org/officeDocument/2006/relationships" type="arc" r:blip="" zOrderOff="-2">
                      <dgm:adjLst>
                        <dgm:adj idx="1" val="-140"/>
                        <dgm:adj idx="2" val="-40"/>
                      </dgm:adjLst>
                    </dgm:shape>
                    <dgm:presOf/>
                  </dgm:layoutNode>
                  <dgm:layoutNode name="bottomArc2" styleLbl="parChTrans1D1" moveWith="rootText2">
                    <dgm:alg type="sp"/>
                    <dgm:shape xmlns:r="http://schemas.openxmlformats.org/officeDocument/2006/relationships" type="arc" r:blip="" zOrderOff="-2">
                      <dgm:adjLst>
                        <dgm:adj idx="1" val="40"/>
                        <dgm:adj idx="2" val="140"/>
                      </dgm:adjLst>
                    </dgm:shape>
                    <dgm:presOf/>
                  </dgm:layoutNode>
                  <dgm:layoutNode name="topConnNode2" moveWith="rootText2">
                    <dgm:alg type="sp"/>
                    <dgm:shape xmlns:r="http://schemas.openxmlformats.org/officeDocument/2006/relationships" type="rect" r:blip="" hideGeom="1">
                      <dgm:adjLst/>
                    </dgm:shape>
                    <dgm:presOf axis="self" ptType="node" cnt="1"/>
                  </dgm:layoutNode>
                </dgm:layoutNode>
                <dgm:layoutNode name="hierChild4">
                  <dgm:choose name="Name73">
                    <dgm:if name="Name74" func="var" arg="hierBranch" op="equ" val="l">
                      <dgm:alg type="hierChild">
                        <dgm:param type="chAlign" val="r"/>
                        <dgm:param type="linDir" val="fromT"/>
                      </dgm:alg>
                    </dgm:if>
                    <dgm:if name="Name75" func="var" arg="hierBranch" op="equ" val="r">
                      <dgm:alg type="hierChild">
                        <dgm:param type="chAlign" val="l"/>
                        <dgm:param type="linDir" val="fromT"/>
                      </dgm:alg>
                    </dgm:if>
                    <dgm:if name="Name76" func="var" arg="hierBranch" op="equ" val="hang">
                      <dgm:choose name="Name77">
                        <dgm:if name="Name78" func="var" arg="dir" op="equ" val="norm">
                          <dgm:alg type="hierChild">
                            <dgm:param type="chAlign" val="l"/>
                            <dgm:param type="linDir" val="fromL"/>
                            <dgm:param type="secChAlign" val="t"/>
                            <dgm:param type="secLinDir" val="fromT"/>
                          </dgm:alg>
                        </dgm:if>
                        <dgm:else name="Name79">
                          <dgm:alg type="hierChild">
                            <dgm:param type="chAlign" val="l"/>
                            <dgm:param type="linDir" val="fromR"/>
                            <dgm:param type="secChAlign" val="t"/>
                            <dgm:param type="secLinDir" val="fromT"/>
                          </dgm:alg>
                        </dgm:else>
                      </dgm:choose>
                    </dgm:if>
                    <dgm:if name="Name80" func="var" arg="hierBranch" op="equ" val="std">
                      <dgm:choose name="Name81">
                        <dgm:if name="Name82" func="var" arg="dir" op="equ" val="norm">
                          <dgm:alg type="hierChild"/>
                        </dgm:if>
                        <dgm:else name="Name83">
                          <dgm:alg type="hierChild">
                            <dgm:param type="linDir" val="fromR"/>
                          </dgm:alg>
                        </dgm:else>
                      </dgm:choose>
                    </dgm:if>
                    <dgm:if name="Name84" func="var" arg="hierBranch" op="equ" val="init">
                      <dgm:choose name="Name85">
                        <dgm:if name="Name86" axis="des" func="maxDepth" op="lte" val="1">
                          <dgm:alg type="hierChild">
                            <dgm:param type="chAlign" val="l"/>
                            <dgm:param type="linDir" val="fromT"/>
                          </dgm:alg>
                        </dgm:if>
                        <dgm:else name="Name87">
                          <dgm:choose name="Name88">
                            <dgm:if name="Name89" func="var" arg="dir" op="equ" val="norm">
                              <dgm:alg type="hierChild"/>
                            </dgm:if>
                            <dgm:else name="Name90">
                              <dgm:alg type="hierChild">
                                <dgm:param type="linDir" val="fromR"/>
                              </dgm:alg>
                            </dgm:else>
                          </dgm:choose>
                        </dgm:else>
                      </dgm:choose>
                    </dgm:if>
                    <dgm:else name="Name91"/>
                  </dgm:choose>
                  <dgm:shape xmlns:r="http://schemas.openxmlformats.org/officeDocument/2006/relationships" r:blip="">
                    <dgm:adjLst/>
                  </dgm:shape>
                  <dgm:presOf/>
                  <dgm:forEach name="Name92" ref="rep2a"/>
                </dgm:layoutNode>
                <dgm:layoutNode name="hierChild5">
                  <dgm:choose name="Name93">
                    <dgm:if name="Name94" func="var" arg="dir" op="equ" val="norm">
                      <dgm:alg type="hierChild">
                        <dgm:param type="chAlign" val="l"/>
                        <dgm:param type="linDir" val="fromL"/>
                        <dgm:param type="secChAlign" val="t"/>
                        <dgm:param type="secLinDir" val="fromT"/>
                      </dgm:alg>
                    </dgm:if>
                    <dgm:else name="Name95">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96" ref="rep2b"/>
                </dgm:layoutNode>
              </dgm:layoutNode>
            </dgm:forEach>
          </dgm:layoutNode>
          <dgm:layoutNode name="hierChild3">
            <dgm:choose name="Name97">
              <dgm:if name="Name98" func="var" arg="dir" op="equ" val="norm">
                <dgm:alg type="hierChild">
                  <dgm:param type="chAlign" val="l"/>
                  <dgm:param type="linDir" val="fromL"/>
                  <dgm:param type="secChAlign" val="t"/>
                  <dgm:param type="secLinDir" val="fromT"/>
                </dgm:alg>
              </dgm:if>
              <dgm:else name="Name99">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rep2b" axis="ch" ptType="asst">
              <dgm:forEach name="Name100" axis="precedSib" ptType="parTrans" st="-1" cnt="1">
                <dgm:layoutNode name="Name101">
                  <dgm:choose name="Name102">
                    <dgm:if name="Name103" axis="self" func="depth" op="lte" val="2">
                      <dgm:alg type="conn">
                        <dgm:param type="connRout" val="bend"/>
                        <dgm:param type="dim" val="1D"/>
                        <dgm:param type="endSty" val="noArr"/>
                        <dgm:param type="begPts" val="bCtr"/>
                        <dgm:param type="endPts" val="bL bR"/>
                        <dgm:param type="srcNode" val="bottomArc1"/>
                        <dgm:param type="dstNode" val="topConnNode3"/>
                      </dgm:alg>
                    </dgm:if>
                    <dgm:if name="Name104" axis="par" ptType="asst" func="cnt" op="equ" val="1">
                      <dgm:alg type="conn">
                        <dgm:param type="connRout" val="bend"/>
                        <dgm:param type="dim" val="1D"/>
                        <dgm:param type="endSty" val="noArr"/>
                        <dgm:param type="begPts" val="bCtr"/>
                        <dgm:param type="endPts" val="bL bR"/>
                        <dgm:param type="srcNode" val="bottomArc3"/>
                        <dgm:param type="dstNode" val="topConnNode3"/>
                      </dgm:alg>
                    </dgm:if>
                    <dgm:else name="Name105">
                      <dgm:alg type="conn">
                        <dgm:param type="connRout" val="bend"/>
                        <dgm:param type="dim" val="1D"/>
                        <dgm:param type="endSty" val="noArr"/>
                        <dgm:param type="begPts" val="bCtr"/>
                        <dgm:param type="endPts" val="bL bR"/>
                        <dgm:param type="srcNode" val="bottomArc2"/>
                        <dgm:param type="dstNode" val="topConnNode3"/>
                      </dgm:alg>
                    </dgm:else>
                  </dgm:choose>
                  <dgm:shape xmlns:r="http://schemas.openxmlformats.org/officeDocument/2006/relationships" type="conn" r:blip="" zOrderOff="-99999">
                    <dgm:adjLst/>
                  </dgm:shape>
                  <dgm:presOf axis="self"/>
                  <dgm:constrLst>
                    <dgm:constr type="begPad"/>
                    <dgm:constr type="endPad"/>
                  </dgm:constrLst>
                </dgm:layoutNode>
              </dgm:forEach>
              <dgm:layoutNode name="hierRoot3">
                <dgm:varLst>
                  <dgm:hierBranch val="init"/>
                </dgm:varLst>
                <dgm:choose name="Name106">
                  <dgm:if name="Name107" func="var" arg="hierBranch" op="equ" val="l">
                    <dgm:alg type="hierRoot">
                      <dgm:param type="hierAlign" val="tR"/>
                    </dgm:alg>
                    <dgm:shape xmlns:r="http://schemas.openxmlformats.org/officeDocument/2006/relationships" r:blip="">
                      <dgm:adjLst/>
                    </dgm:shape>
                    <dgm:presOf/>
                    <dgm:constrLst>
                      <dgm:constr type="alignOff" val="0.65"/>
                    </dgm:constrLst>
                  </dgm:if>
                  <dgm:if name="Name108" func="var" arg="hierBranch" op="equ" val="r">
                    <dgm:alg type="hierRoot">
                      <dgm:param type="hierAlign" val="tL"/>
                    </dgm:alg>
                    <dgm:shape xmlns:r="http://schemas.openxmlformats.org/officeDocument/2006/relationships" r:blip="">
                      <dgm:adjLst/>
                    </dgm:shape>
                    <dgm:presOf/>
                    <dgm:constrLst>
                      <dgm:constr type="alignOff" val="0.65"/>
                    </dgm:constrLst>
                  </dgm:if>
                  <dgm:if name="Name109" func="var" arg="hierBranch" op="equ" val="hang">
                    <dgm:alg type="hierRoot"/>
                    <dgm:shape xmlns:r="http://schemas.openxmlformats.org/officeDocument/2006/relationships" r:blip="">
                      <dgm:adjLst/>
                    </dgm:shape>
                    <dgm:presOf/>
                    <dgm:constrLst>
                      <dgm:constr type="alignOff" val="0.65"/>
                    </dgm:constrLst>
                  </dgm:if>
                  <dgm:if name="Name110"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1" func="var" arg="hierBranch" op="equ" val="init">
                    <dgm:choose name="Name112">
                      <dgm:if name="Name113" axis="des" func="maxDepth" op="lte" val="1">
                        <dgm:alg type="hierRoot">
                          <dgm:param type="hierAlign" val="tL"/>
                        </dgm:alg>
                        <dgm:shape xmlns:r="http://schemas.openxmlformats.org/officeDocument/2006/relationships" r:blip="">
                          <dgm:adjLst/>
                        </dgm:shape>
                        <dgm:presOf/>
                        <dgm:constrLst>
                          <dgm:constr type="alignOff" val="0.65"/>
                        </dgm:constrLst>
                      </dgm:if>
                      <dgm:else name="Name114">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15"/>
                </dgm:choose>
                <dgm:layoutNode name="rootComposite3">
                  <dgm:alg type="composite"/>
                  <dgm:shape xmlns:r="http://schemas.openxmlformats.org/officeDocument/2006/relationships" r:blip="">
                    <dgm:adjLst/>
                  </dgm:shape>
                  <dgm:presOf axis="self" ptType="node" cnt="1"/>
                  <dgm:choose name="Name116">
                    <dgm:if name="Name117" func="var" arg="hierBranch" op="equ" val="init">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8" func="var" arg="hierBranch" op="equ" val="l">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if name="Name119" func="var" arg="hierBranch" op="equ" val="r">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if>
                    <dgm:else name="Name120">
                      <dgm:constrLst>
                        <dgm:constr type="l" for="ch" forName="rootText3"/>
                        <dgm:constr type="t" for="ch" forName="rootText3" refType="h" fact="0.18"/>
                        <dgm:constr type="w" for="ch" forName="rootText3" refType="w"/>
                        <dgm:constr type="h" for="ch" forName="rootText3" refType="h" fact="0.64"/>
                        <dgm:constr type="l" for="ch" forName="topArc3" refType="w" fact="0.25"/>
                        <dgm:constr type="t" for="ch" forName="topArc3"/>
                        <dgm:constr type="w" for="ch" forName="topArc3" refType="h" refFor="ch" refForName="topArc3"/>
                        <dgm:constr type="h" for="ch" forName="topArc3" refType="h"/>
                        <dgm:constr type="l" for="ch" forName="bottomArc3" refType="w" fact="0.25"/>
                        <dgm:constr type="t" for="ch" forName="bottomArc3"/>
                        <dgm:constr type="w" for="ch" forName="bottomArc3" refType="h" refFor="ch" refForName="bottomArc3"/>
                        <dgm:constr type="h" for="ch" forName="bottomArc3" refType="h"/>
                        <dgm:constr type="ctrX" for="ch" forName="topConnNode3" refType="w" fact="0.5"/>
                        <dgm:constr type="t" for="ch" forName="topConnNode3"/>
                        <dgm:constr type="w" for="ch" forName="topConnNode3" refType="h" fact="0.76"/>
                        <dgm:constr type="b" for="ch" forName="topConnNode3" refType="t" refFor="ch" refForName="rootText3"/>
                      </dgm:constrLst>
                    </dgm:else>
                  </dgm:choose>
                  <dgm:layoutNode name="rootText3" styleLbl="alignAcc1">
                    <dgm:varLst>
                      <dgm:chPref val="3"/>
                    </dgm:varLst>
                    <dgm:alg type="tx"/>
                    <dgm:shape xmlns:r="http://schemas.openxmlformats.org/officeDocument/2006/relationships" type="rect" r:blip="" hideGeom="1">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topArc3" styleLbl="parChTrans1D1" moveWith="rootText3">
                    <dgm:alg type="sp"/>
                    <dgm:shape xmlns:r="http://schemas.openxmlformats.org/officeDocument/2006/relationships" type="arc" r:blip="" zOrderOff="-2">
                      <dgm:adjLst>
                        <dgm:adj idx="1" val="-140"/>
                        <dgm:adj idx="2" val="-40"/>
                      </dgm:adjLst>
                    </dgm:shape>
                    <dgm:presOf/>
                  </dgm:layoutNode>
                  <dgm:layoutNode name="bottomArc3" styleLbl="parChTrans1D1" moveWith="rootText3">
                    <dgm:alg type="sp"/>
                    <dgm:shape xmlns:r="http://schemas.openxmlformats.org/officeDocument/2006/relationships" type="arc" r:blip="" zOrderOff="-2">
                      <dgm:adjLst>
                        <dgm:adj idx="1" val="40"/>
                        <dgm:adj idx="2" val="140"/>
                      </dgm:adjLst>
                    </dgm:shape>
                    <dgm:presOf/>
                  </dgm:layoutNode>
                  <dgm:layoutNode name="topConnNode3" moveWith="rootText3">
                    <dgm:alg type="sp"/>
                    <dgm:shape xmlns:r="http://schemas.openxmlformats.org/officeDocument/2006/relationships" type="rect" r:blip="" hideGeom="1">
                      <dgm:adjLst/>
                    </dgm:shape>
                    <dgm:presOf axis="self" ptType="node" cnt="1"/>
                  </dgm:layoutNode>
                </dgm:layoutNode>
                <dgm:layoutNode name="hierChild6">
                  <dgm:choose name="Name121">
                    <dgm:if name="Name122" func="var" arg="hierBranch" op="equ" val="l">
                      <dgm:alg type="hierChild">
                        <dgm:param type="chAlign" val="r"/>
                        <dgm:param type="linDir" val="fromT"/>
                      </dgm:alg>
                    </dgm:if>
                    <dgm:if name="Name123" func="var" arg="hierBranch" op="equ" val="r">
                      <dgm:alg type="hierChild">
                        <dgm:param type="chAlign" val="l"/>
                        <dgm:param type="linDir" val="fromT"/>
                      </dgm:alg>
                    </dgm:if>
                    <dgm:if name="Name124" func="var" arg="hierBranch" op="equ" val="hang">
                      <dgm:choose name="Name125">
                        <dgm:if name="Name126" func="var" arg="dir" op="equ" val="norm">
                          <dgm:alg type="hierChild">
                            <dgm:param type="chAlign" val="l"/>
                            <dgm:param type="linDir" val="fromL"/>
                            <dgm:param type="secChAlign" val="t"/>
                            <dgm:param type="secLinDir" val="fromT"/>
                          </dgm:alg>
                        </dgm:if>
                        <dgm:else name="Name127">
                          <dgm:alg type="hierChild">
                            <dgm:param type="chAlign" val="l"/>
                            <dgm:param type="linDir" val="fromR"/>
                            <dgm:param type="secChAlign" val="t"/>
                            <dgm:param type="secLinDir" val="fromT"/>
                          </dgm:alg>
                        </dgm:else>
                      </dgm:choose>
                    </dgm:if>
                    <dgm:if name="Name128" func="var" arg="hierBranch" op="equ" val="std">
                      <dgm:choose name="Name129">
                        <dgm:if name="Name130" func="var" arg="dir" op="equ" val="norm">
                          <dgm:alg type="hierChild"/>
                        </dgm:if>
                        <dgm:else name="Name131">
                          <dgm:alg type="hierChild">
                            <dgm:param type="linDir" val="fromR"/>
                          </dgm:alg>
                        </dgm:else>
                      </dgm:choose>
                    </dgm:if>
                    <dgm:if name="Name132" func="var" arg="hierBranch" op="equ" val="init">
                      <dgm:choose name="Name133">
                        <dgm:if name="Name134" axis="des" func="maxDepth" op="lte" val="1">
                          <dgm:alg type="hierChild">
                            <dgm:param type="chAlign" val="l"/>
                            <dgm:param type="linDir" val="fromT"/>
                          </dgm:alg>
                        </dgm:if>
                        <dgm:else name="Name135">
                          <dgm:alg type="hierChild"/>
                        </dgm:else>
                      </dgm:choose>
                    </dgm:if>
                    <dgm:else name="Name136"/>
                  </dgm:choose>
                  <dgm:shape xmlns:r="http://schemas.openxmlformats.org/officeDocument/2006/relationships" r:blip="">
                    <dgm:adjLst/>
                  </dgm:shape>
                  <dgm:presOf/>
                  <dgm:forEach name="Name137" ref="rep2a"/>
                </dgm:layoutNode>
                <dgm:layoutNode name="hierChild7">
                  <dgm:choose name="Name138">
                    <dgm:if name="Name139" func="var" arg="dir" op="equ" val="norm">
                      <dgm:alg type="hierChild">
                        <dgm:param type="chAlign" val="l"/>
                        <dgm:param type="linDir" val="fromL"/>
                        <dgm:param type="secChAlign" val="t"/>
                        <dgm:param type="secLinDir" val="fromT"/>
                      </dgm:alg>
                    </dgm:if>
                    <dgm:else name="Name140">
                      <dgm:alg type="hierChild">
                        <dgm:param type="chAlign" val="l"/>
                        <dgm:param type="linDir" val="fromR"/>
                        <dgm:param type="secChAlign" val="t"/>
                        <dgm:param type="secLinDir" val="fromT"/>
                      </dgm:alg>
                    </dgm:else>
                  </dgm:choose>
                  <dgm:shape xmlns:r="http://schemas.openxmlformats.org/officeDocument/2006/relationships" r:blip="">
                    <dgm:adjLst/>
                  </dgm:shape>
                  <dgm:presOf/>
                  <dgm:forEach name="Name141" ref="rep2b"/>
                </dgm:layoutNode>
              </dgm:layoutNode>
            </dgm:forEach>
          </dgm:layoutNode>
        </dgm:layoutNode>
      </dgm:forEach>
    </dgm:forEach>
  </dgm:layoutNode>
</dgm:layoutDef>
</file>

<file path=word/diagrams/layout9.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10.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11.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layout12.xml><?xml version="1.0" encoding="utf-8"?>
<dgm:layoutDef xmlns:dgm="http://schemas.openxmlformats.org/drawingml/2006/diagram" xmlns:a="http://schemas.openxmlformats.org/drawingml/2006/main" uniqueId="urn:microsoft.com/office/officeart/2009/3/layout/StepUpProcess">
  <dgm:title val=""/>
  <dgm:desc val=""/>
  <dgm:catLst>
    <dgm:cat type="process" pri="1300"/>
  </dgm:catLst>
  <dgm:sampData>
    <dgm:dataModel>
      <dgm:ptLst>
        <dgm:pt modelId="0" type="doc"/>
        <dgm:pt modelId="10">
          <dgm:prSet phldr="1"/>
        </dgm:pt>
        <dgm:pt modelId="20">
          <dgm:prSet phldr="1"/>
        </dgm:pt>
        <dgm:pt modelId="30">
          <dgm:prSet phldr="1"/>
        </dgm:pt>
      </dgm:ptLst>
      <dgm:cxnLst>
        <dgm:cxn modelId="60" srcId="0" destId="10" srcOrd="0" destOrd="0"/>
        <dgm:cxn modelId="70" srcId="0" destId="20" srcOrd="1" destOrd="0"/>
        <dgm:cxn modelId="80" srcId="0" destId="30" srcOrd="2"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rootnode">
    <dgm:varLst>
      <dgm:chMax/>
      <dgm:chPref/>
      <dgm:dir/>
      <dgm:animLvl val="lvl"/>
    </dgm:varLst>
    <dgm:choose name="Name0">
      <dgm:if name="Name1" func="var" arg="dir" op="equ" val="norm">
        <dgm:alg type="snake">
          <dgm:param type="grDir" val="bL"/>
          <dgm:param type="flowDir" val="row"/>
          <dgm:param type="off" val="off"/>
          <dgm:param type="bkpt" val="fixed"/>
          <dgm:param type="bkPtFixedVal" val="1"/>
        </dgm:alg>
      </dgm:if>
      <dgm:else name="Name2">
        <dgm:alg type="snake">
          <dgm:param type="grDir" val="bR"/>
          <dgm:param type="flowDir" val="row"/>
          <dgm:param type="off" val="off"/>
          <dgm:param type="bkpt" val="fixed"/>
          <dgm:param type="bkPtFixedVal" val="1"/>
        </dgm:alg>
      </dgm:else>
    </dgm:choose>
    <dgm:shape xmlns:r="http://schemas.openxmlformats.org/officeDocument/2006/relationships" r:blip="">
      <dgm:adjLst/>
    </dgm:shape>
    <dgm:constrLst>
      <dgm:constr type="alignOff" forName="rootnode" val="1"/>
      <dgm:constr type="primFontSz" for="des" ptType="node" op="equ" val="65"/>
      <dgm:constr type="w" for="ch" forName="composite" refType="w"/>
      <dgm:constr type="h" for="ch" forName="composite" refType="h"/>
      <dgm:constr type="sp" refType="h" refFor="ch" refForName="composite" op="equ" fact="-0.765"/>
      <dgm:constr type="w" for="ch" forName="sibTrans" refType="w" fact="0.103"/>
      <dgm:constr type="h" for="ch" forName="sibTrans" refType="h" fact="0.103"/>
    </dgm:constrLst>
    <dgm:forEach name="nodesForEach" axis="ch" ptType="node">
      <dgm:layoutNode name="composite">
        <dgm:alg type="composite">
          <dgm:param type="ar" val="0.861"/>
        </dgm:alg>
        <dgm:shape xmlns:r="http://schemas.openxmlformats.org/officeDocument/2006/relationships" r:blip="">
          <dgm:adjLst/>
        </dgm:shape>
        <dgm:choose name="Name3">
          <dgm:if name="Name4" func="var" arg="dir" op="equ" val="norm">
            <dgm:constrLst>
              <dgm:constr type="l" for="ch" forName="LShape" refType="w" fact="0"/>
              <dgm:constr type="t" for="ch" forName="LShape" refType="h" fact="0.2347"/>
              <dgm:constr type="w" for="ch" forName="LShape" refType="w" fact="0.998"/>
              <dgm:constr type="h" for="ch" forName="LShape" refType="h" fact="0.5164"/>
              <dgm:constr type="r" for="ch" forName="ParentText" refType="w"/>
              <dgm:constr type="t" for="ch" forName="ParentText" refType="h" fact="0.32"/>
              <dgm:constr type="w" for="ch" forName="ParentText" refType="w" fact="0.901"/>
              <dgm:constr type="h" for="ch" forName="ParentText" refType="h" fact="0.68"/>
              <dgm:constr type="l" for="ch" forName="Triangle" refType="w" fact="0.83"/>
              <dgm:constr type="t" for="ch" forName="Triangle" refType="h" fact="0"/>
              <dgm:constr type="w" for="ch" forName="Triangle" refType="w" fact="0.17"/>
              <dgm:constr type="h" for="ch" forName="Triangle" refType="w" refFor="ch" refForName="Triangle"/>
            </dgm:constrLst>
          </dgm:if>
          <dgm:else name="Name5">
            <dgm:constrLst>
              <dgm:constr type="l" for="ch" forName="LShape" refType="w" fact="0.002"/>
              <dgm:constr type="t" for="ch" forName="LShape" refType="h" fact="0.2347"/>
              <dgm:constr type="w" for="ch" forName="LShape" refType="w"/>
              <dgm:constr type="h" for="ch" forName="LShape" refType="h" fact="0.5164"/>
              <dgm:constr type="l" for="ch" forName="ParentText" refType="w" fact="0"/>
              <dgm:constr type="t" for="ch" forName="ParentText" refType="h" fact="0.32"/>
              <dgm:constr type="w" for="ch" forName="ParentText" refType="w" fact="0.902"/>
              <dgm:constr type="h" for="ch" forName="ParentText" refType="h" fact="0.68"/>
              <dgm:constr type="l" for="ch" forName="Triangle" refType="w" fact="0"/>
              <dgm:constr type="t" for="ch" forName="Triangle" refType="h" fact="0"/>
              <dgm:constr type="w" for="ch" forName="Triangle" refType="w" fact="0.17"/>
              <dgm:constr type="h" for="ch" forName="Triangle" refType="w" refFor="ch" refForName="Triangle"/>
            </dgm:constrLst>
          </dgm:else>
        </dgm:choose>
        <dgm:layoutNode name="LShape" styleLbl="alignNode1">
          <dgm:alg type="sp"/>
          <dgm:choose name="Name6">
            <dgm:if name="Name7" func="var" arg="dir" op="equ" val="norm">
              <dgm:shape xmlns:r="http://schemas.openxmlformats.org/officeDocument/2006/relationships" rot="90" type="corner" r:blip="">
                <dgm:adjLst>
                  <dgm:adj idx="1" val="0.1612"/>
                  <dgm:adj idx="2" val="0.1611"/>
                </dgm:adjLst>
              </dgm:shape>
            </dgm:if>
            <dgm:else name="Name8">
              <dgm:shape xmlns:r="http://schemas.openxmlformats.org/officeDocument/2006/relationships" rot="180" type="corner" r:blip="">
                <dgm:adjLst>
                  <dgm:adj idx="1" val="0.1612"/>
                  <dgm:adj idx="2" val="0.1611"/>
                </dgm:adjLst>
              </dgm:shape>
            </dgm:else>
          </dgm:choose>
          <dgm:presOf/>
        </dgm:layoutNode>
        <dgm:layoutNode name="ParentText" styleLbl="revTx">
          <dgm:varLst>
            <dgm:chMax val="0"/>
            <dgm:chPref val="0"/>
            <dgm:bulletEnabled val="1"/>
          </dgm:varLst>
          <dgm:alg type="tx">
            <dgm:param type="parTxLTRAlign" val="l"/>
            <dgm:param type="txAnchorVert" val="t"/>
          </dgm:alg>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followSib" ptType="node" func="cnt" op="gte" val="1">
            <dgm:layoutNode name="Triangle" styleLbl="alignNode1">
              <dgm:alg type="sp"/>
              <dgm:choose name="Name11">
                <dgm:if name="Name12" func="var" arg="dir" op="equ" val="norm">
                  <dgm:shape xmlns:r="http://schemas.openxmlformats.org/officeDocument/2006/relationships" type="triangle" r:blip="">
                    <dgm:adjLst>
                      <dgm:adj idx="1" val="1"/>
                    </dgm:adjLst>
                  </dgm:shape>
                </dgm:if>
                <dgm:else name="Name13">
                  <dgm:shape xmlns:r="http://schemas.openxmlformats.org/officeDocument/2006/relationships" rot="90" type="triangle" r:blip="">
                    <dgm:adjLst>
                      <dgm:adj idx="1" val="1"/>
                    </dgm:adjLst>
                  </dgm:shape>
                </dgm:else>
              </dgm:choose>
              <dgm:presOf/>
            </dgm:layoutNode>
          </dgm:if>
          <dgm:else name="Name14"/>
        </dgm:choose>
      </dgm:layoutNode>
      <dgm:forEach name="sibTransForEach" axis="followSib" ptType="sibTrans" cnt="1">
        <dgm:layoutNode name="sibTrans">
          <dgm:alg type="composite">
            <dgm:param type="ar" val="0.861"/>
          </dgm:alg>
          <dgm:constrLst>
            <dgm:constr type="w" for="ch" forName="space" refType="w"/>
            <dgm:constr type="h" for="ch" forName="space" refType="w"/>
          </dgm:constrLst>
          <dgm:layoutNode name="space" styleLbl="alignNode1">
            <dgm:alg type="sp"/>
            <dgm:shape xmlns:r="http://schemas.openxmlformats.org/officeDocument/2006/relationships" r:blip="">
              <dgm:adjLst/>
            </dgm:shape>
            <dgm:presOf/>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6.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7.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8.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9.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0.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1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64DF00F-1F88-44A5-9F05-E2AFA555FA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23</Pages>
  <Words>6074</Words>
  <Characters>34622</Characters>
  <Application>Microsoft Office Word</Application>
  <DocSecurity>0</DocSecurity>
  <Lines>288</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Marina Viktorova Boeva (2246384)</cp:lastModifiedBy>
  <cp:revision>6</cp:revision>
  <dcterms:created xsi:type="dcterms:W3CDTF">2025-06-06T03:48:00Z</dcterms:created>
  <dcterms:modified xsi:type="dcterms:W3CDTF">2025-06-06T11:08:00Z</dcterms:modified>
</cp:coreProperties>
</file>