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A2758" w14:textId="2D5838F2" w:rsidR="00DA2EC1" w:rsidRPr="0050767D" w:rsidRDefault="00CE78D5" w:rsidP="00DA2EC1">
      <w:pPr>
        <w:spacing w:before="120" w:after="120" w:line="240" w:lineRule="auto"/>
        <w:ind w:right="-426"/>
        <w:rPr>
          <w:rFonts w:ascii="Arial" w:eastAsia="Times New Roman" w:hAnsi="Arial" w:cs="Arial"/>
          <w:b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797396" wp14:editId="7FD3561C">
                <wp:simplePos x="0" y="0"/>
                <wp:positionH relativeFrom="column">
                  <wp:posOffset>5096510</wp:posOffset>
                </wp:positionH>
                <wp:positionV relativeFrom="paragraph">
                  <wp:posOffset>386080</wp:posOffset>
                </wp:positionV>
                <wp:extent cx="1168400" cy="976630"/>
                <wp:effectExtent l="19050" t="19050" r="12700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4290E2" w14:textId="3E8270CF" w:rsidR="002374E9" w:rsidRDefault="002374E9" w:rsidP="0098554B">
                            <w:pPr>
                              <w:spacing w:after="0"/>
                              <w:rPr>
                                <w:rFonts w:cs="Calibri"/>
                              </w:rPr>
                            </w:pPr>
                            <w:r w:rsidRPr="0050767D">
                              <w:rPr>
                                <w:rFonts w:cs="Calibri"/>
                              </w:rPr>
                              <w:t>Agreed mark</w:t>
                            </w:r>
                          </w:p>
                          <w:p w14:paraId="2D2E7843" w14:textId="6C67FF67" w:rsidR="0098554B" w:rsidRPr="0098554B" w:rsidRDefault="005B480A" w:rsidP="0098554B">
                            <w:pPr>
                              <w:spacing w:after="0"/>
                              <w:jc w:val="center"/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</w:pPr>
                            <w:r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  <w:t>67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79739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01.3pt;margin-top:30.4pt;width:92pt;height:76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" fillcolor="window" strokeweight="3pt">
                <v:textbox>
                  <w:txbxContent>
                    <w:p w14:paraId="674290E2" w14:textId="3E8270CF" w:rsidR="002374E9" w:rsidRDefault="002374E9" w:rsidP="0098554B">
                      <w:pPr>
                        <w:spacing w:after="0"/>
                        <w:rPr>
                          <w:rFonts w:cs="Calibri"/>
                        </w:rPr>
                      </w:pPr>
                      <w:r w:rsidRPr="0050767D">
                        <w:rPr>
                          <w:rFonts w:cs="Calibri"/>
                        </w:rPr>
                        <w:t>Agreed mark</w:t>
                      </w:r>
                    </w:p>
                    <w:p w14:paraId="2D2E7843" w14:textId="6C67FF67" w:rsidR="0098554B" w:rsidRPr="0098554B" w:rsidRDefault="005B480A" w:rsidP="0098554B">
                      <w:pPr>
                        <w:spacing w:after="0"/>
                        <w:jc w:val="center"/>
                        <w:rPr>
                          <w:rFonts w:cs="Calibri"/>
                          <w:b/>
                          <w:color w:val="0070C0"/>
                          <w:sz w:val="96"/>
                        </w:rPr>
                      </w:pPr>
                      <w:r>
                        <w:rPr>
                          <w:rFonts w:cs="Calibri"/>
                          <w:b/>
                          <w:color w:val="0070C0"/>
                          <w:sz w:val="96"/>
                        </w:rPr>
                        <w:t>67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SGE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L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600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0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Independent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Project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  <w:t xml:space="preserve">     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20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-202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3</w:t>
      </w:r>
    </w:p>
    <w:p w14:paraId="36141A22" w14:textId="4450D90D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DOUBLE MARKING SHEET AND COMBINED STUDENT FEEDBACK</w:t>
      </w:r>
    </w:p>
    <w:p w14:paraId="3C3B68E9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Assessment 1 of 4</w:t>
      </w:r>
    </w:p>
    <w:p w14:paraId="4E349553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Assignment 1: Project Definition, Research and Quality Planning</w:t>
      </w:r>
    </w:p>
    <w:p w14:paraId="52517375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19C73556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403DED11" w14:textId="046E9C79" w:rsidR="001E092E" w:rsidRDefault="00DA2EC1" w:rsidP="00AC3649">
      <w:pPr>
        <w:spacing w:after="0" w:line="240" w:lineRule="auto"/>
        <w:ind w:right="-988"/>
        <w:rPr>
          <w:rFonts w:eastAsia="Times New Roman" w:cs="Calibri"/>
          <w:color w:val="2F5496"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lang w:eastAsia="en-GB"/>
        </w:rPr>
        <w:t xml:space="preserve">Student Number </w:t>
      </w:r>
      <w:r w:rsidR="00E47EC2" w:rsidRPr="00E47EC2">
        <w:rPr>
          <w:rFonts w:eastAsia="Times New Roman" w:cs="Calibri"/>
          <w:color w:val="2F5496"/>
          <w:sz w:val="32"/>
          <w:szCs w:val="32"/>
          <w:lang w:eastAsia="en-GB"/>
        </w:rPr>
        <w:t>18098</w:t>
      </w:r>
      <w:r w:rsidR="00294A0E">
        <w:rPr>
          <w:rFonts w:eastAsia="Times New Roman" w:cs="Calibri"/>
          <w:color w:val="2F5496"/>
          <w:sz w:val="32"/>
          <w:szCs w:val="32"/>
          <w:lang w:eastAsia="en-GB"/>
        </w:rPr>
        <w:t>04</w:t>
      </w:r>
      <w:r w:rsidR="00AC3649">
        <w:rPr>
          <w:rFonts w:eastAsia="Times New Roman" w:cs="Calibri"/>
          <w:color w:val="2F5496"/>
          <w:sz w:val="32"/>
          <w:szCs w:val="32"/>
          <w:lang w:eastAsia="en-GB"/>
        </w:rPr>
        <w:t xml:space="preserve">      </w:t>
      </w:r>
    </w:p>
    <w:tbl>
      <w:tblPr>
        <w:tblW w:w="5228" w:type="pct"/>
        <w:tblLayout w:type="fixed"/>
        <w:tblLook w:val="04A0" w:firstRow="1" w:lastRow="0" w:firstColumn="1" w:lastColumn="0" w:noHBand="0" w:noVBand="1"/>
      </w:tblPr>
      <w:tblGrid>
        <w:gridCol w:w="6658"/>
        <w:gridCol w:w="778"/>
        <w:gridCol w:w="780"/>
        <w:gridCol w:w="780"/>
        <w:gridCol w:w="780"/>
      </w:tblGrid>
      <w:tr w:rsidR="001E092E" w:rsidRPr="007D648E" w14:paraId="0B41E82D" w14:textId="77777777" w:rsidTr="001E092E">
        <w:trPr>
          <w:trHeight w:val="100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A248B4D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b/>
                <w:color w:val="000000" w:themeColor="text1"/>
                <w:sz w:val="32"/>
                <w:szCs w:val="32"/>
              </w:rPr>
            </w:pPr>
            <w:r w:rsidRPr="007D648E">
              <w:rPr>
                <w:rFonts w:cs="Arial"/>
                <w:b/>
                <w:color w:val="000000" w:themeColor="text1"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010A3A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Marks available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DF21336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Ist</w:t>
            </w:r>
            <w:proofErr w:type="spellEnd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</w:t>
            </w:r>
          </w:p>
          <w:p w14:paraId="6AD7C4AC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2A0F45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2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  <w:vertAlign w:val="superscript"/>
              </w:rPr>
              <w:t>nd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3C9AEC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Agreed Mark</w:t>
            </w:r>
          </w:p>
        </w:tc>
      </w:tr>
      <w:tr w:rsidR="001E092E" w:rsidRPr="007D648E" w14:paraId="4DA50A80" w14:textId="77777777" w:rsidTr="001E092E">
        <w:trPr>
          <w:trHeight w:val="39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74B374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1. </w:t>
            </w:r>
            <w:r w:rsidRPr="007D648E">
              <w:rPr>
                <w:rFonts w:cs="Arial"/>
                <w:b/>
                <w:color w:val="000000" w:themeColor="text1"/>
              </w:rPr>
              <w:t>Engagement with Literature Skills</w:t>
            </w:r>
            <w:r w:rsidRPr="007D648E">
              <w:rPr>
                <w:rFonts w:cs="Arial"/>
                <w:color w:val="000000" w:themeColor="text1"/>
                <w:sz w:val="14"/>
                <w:szCs w:val="14"/>
              </w:rPr>
              <w:t>.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A155051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B711E9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036F35B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722D07D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57061C" w:rsidRPr="007D648E" w14:paraId="13D0FE32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862AD3" w14:textId="47FFB6D6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Sections 3 and 5: Engagement in research, judicial use and critical evaluation sources for project constraints and literature review of solutions</w:t>
            </w:r>
          </w:p>
          <w:p w14:paraId="4F90A817" w14:textId="17720305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335EF0">
              <w:rPr>
                <w:rFonts w:ascii="Cambria Math" w:hAnsi="Cambria Math" w:cs="Arial"/>
                <w:color w:val="FF0000"/>
                <w:sz w:val="20"/>
                <w:szCs w:val="20"/>
              </w:rPr>
              <w:t>Since the literature review was mainly about choosing a sensor, there is limited cope for citations in this section. However, there is evidence in the others sections of engagement with research.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5</w:t>
            </w:r>
            <w:r w:rsidRPr="00335EF0">
              <w:rPr>
                <w:rFonts w:ascii="Cambria Math" w:hAnsi="Cambria Math" w:cs="Arial"/>
                <w:color w:val="FF0000"/>
                <w:sz w:val="20"/>
                <w:szCs w:val="20"/>
              </w:rPr>
              <w:t>/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10</w:t>
            </w:r>
            <w:r w:rsidRPr="00335EF0">
              <w:rPr>
                <w:rFonts w:ascii="Cambria Math" w:hAnsi="Cambria Math" w:cs="Arial"/>
                <w:color w:val="FF0000"/>
                <w:sz w:val="20"/>
                <w:szCs w:val="20"/>
              </w:rPr>
              <w:t>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8D6127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D51D76" w14:textId="4401004B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8214A" w14:textId="497C5132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82039A" w14:textId="54128B84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7061C" w:rsidRPr="007D648E" w14:paraId="486AC26F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B64716" w14:textId="7A93DF3F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Sections 3, 5 and 8:  Extent of reading, use of credible sources, use of Harvard method for listing and citing </w:t>
            </w:r>
          </w:p>
          <w:p w14:paraId="53B47012" w14:textId="3A0BB694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903B23">
              <w:rPr>
                <w:rFonts w:ascii="Cambria Math" w:hAnsi="Cambria Math" w:cs="Arial"/>
                <w:color w:val="FF0000"/>
                <w:sz w:val="20"/>
                <w:szCs w:val="20"/>
              </w:rPr>
              <w:t>A good range of sources cited and listed correctly.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6</w:t>
            </w:r>
            <w:r w:rsidRPr="00903B23">
              <w:rPr>
                <w:rFonts w:ascii="Cambria Math" w:hAnsi="Cambria Math" w:cs="Arial"/>
                <w:color w:val="FF0000"/>
                <w:sz w:val="20"/>
                <w:szCs w:val="20"/>
              </w:rPr>
              <w:t>/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10</w:t>
            </w:r>
            <w:r w:rsidRPr="00903B23">
              <w:rPr>
                <w:rFonts w:ascii="Cambria Math" w:hAnsi="Cambria Math" w:cs="Arial"/>
                <w:color w:val="FF0000"/>
                <w:sz w:val="20"/>
                <w:szCs w:val="20"/>
              </w:rPr>
              <w:t>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3C4D50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6EC9AF" w14:textId="6E682334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3C0D52" w14:textId="4143CA9F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D7FF53" w14:textId="667F394B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6</w:t>
            </w:r>
          </w:p>
        </w:tc>
      </w:tr>
      <w:tr w:rsidR="0057061C" w:rsidRPr="007D648E" w14:paraId="10BE3579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2B1E767" w14:textId="77777777" w:rsidR="0057061C" w:rsidRPr="001E092E" w:rsidRDefault="0057061C" w:rsidP="0057061C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E073468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5725964" w14:textId="25B3534F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11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DC2279" w14:textId="60C11F56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E23714B" w14:textId="39C5D321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11</w:t>
            </w:r>
          </w:p>
        </w:tc>
      </w:tr>
      <w:tr w:rsidR="0057061C" w:rsidRPr="007D648E" w14:paraId="213EE282" w14:textId="77777777" w:rsidTr="001E092E">
        <w:trPr>
          <w:trHeight w:val="43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C1613A8" w14:textId="77777777" w:rsidR="0057061C" w:rsidRPr="007D648E" w:rsidRDefault="0057061C" w:rsidP="0057061C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2. </w:t>
            </w:r>
            <w:r w:rsidRPr="007D648E">
              <w:rPr>
                <w:rFonts w:cs="Arial"/>
                <w:b/>
                <w:color w:val="000000" w:themeColor="text1"/>
              </w:rPr>
              <w:t>Knowledge and Understanding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FD16C8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95FCF25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B9AAC22" w14:textId="77777777" w:rsidR="0057061C" w:rsidRPr="00EC2C56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CA918F" w14:textId="77777777" w:rsidR="0057061C" w:rsidRPr="0057061C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7061C" w:rsidRPr="007D648E" w14:paraId="6707EA48" w14:textId="77777777" w:rsidTr="001E092E">
        <w:trPr>
          <w:trHeight w:val="50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ED658F" w14:textId="0FA94CAA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background and problem definition </w:t>
            </w:r>
          </w:p>
          <w:p w14:paraId="04845A9D" w14:textId="5AEDBF28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764C4">
              <w:rPr>
                <w:rFonts w:ascii="Cambria Math" w:hAnsi="Cambria Math" w:cs="Arial"/>
                <w:color w:val="FF0000"/>
                <w:sz w:val="20"/>
                <w:szCs w:val="20"/>
              </w:rPr>
              <w:t>An excellent background section with clear problem definition.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5764C4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94F427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676212" w14:textId="288EFEBD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2A2794" w14:textId="6BDBFD75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3D26D8" w14:textId="75416D81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57061C" w:rsidRPr="007D648E" w14:paraId="2B761C32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BF5A1C" w14:textId="7F0CE152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constraints: Ethical. </w:t>
            </w:r>
          </w:p>
          <w:p w14:paraId="35B3C6BD" w14:textId="0DEE3C56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764C4">
              <w:rPr>
                <w:rFonts w:ascii="Cambria Math" w:hAnsi="Cambria Math" w:cs="Arial"/>
                <w:color w:val="FF0000"/>
                <w:sz w:val="20"/>
                <w:szCs w:val="20"/>
              </w:rPr>
              <w:t>Briefly explained with reference to the Royal Academy of Engineers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5764C4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DC20CB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E2E74F" w14:textId="57DFC9B1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D09A31" w14:textId="71975BD3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B81122" w14:textId="6A12E9DE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7061C" w:rsidRPr="007D648E" w14:paraId="6C372E0E" w14:textId="77777777" w:rsidTr="001E092E">
        <w:trPr>
          <w:trHeight w:val="56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C0FB3" w14:textId="2427BF1B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Sustainability</w:t>
            </w:r>
          </w:p>
          <w:p w14:paraId="6D2471A5" w14:textId="378B1A58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22F3D">
              <w:rPr>
                <w:rFonts w:ascii="Cambria Math" w:hAnsi="Cambria Math" w:cs="Arial"/>
                <w:color w:val="FF0000"/>
                <w:sz w:val="20"/>
                <w:szCs w:val="20"/>
              </w:rPr>
              <w:t>Brief explanation given (2/5)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28ABB9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509785" w14:textId="6E7E7750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D1B5D0" w14:textId="56AAA443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38C701" w14:textId="72A2DB29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7061C" w:rsidRPr="007D648E" w14:paraId="2C707BC3" w14:textId="77777777" w:rsidTr="001E092E">
        <w:trPr>
          <w:trHeight w:val="54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D008A6" w14:textId="380345FE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Legal/Commercial</w:t>
            </w:r>
          </w:p>
          <w:p w14:paraId="1BEEADDF" w14:textId="34ACD989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22F3D">
              <w:rPr>
                <w:rFonts w:ascii="Cambria Math" w:hAnsi="Cambria Math" w:cs="Arial"/>
                <w:color w:val="FF0000"/>
                <w:sz w:val="20"/>
                <w:szCs w:val="20"/>
              </w:rPr>
              <w:t>A thoroughly detailed section with good citations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822F3D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1154F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EB549D" w14:textId="23A268D7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19C780" w14:textId="6B6C8CDB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0769BD" w14:textId="6EBA19C0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57061C" w:rsidRPr="007D648E" w14:paraId="1539382D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248A44E" w14:textId="77777777" w:rsidR="0057061C" w:rsidRPr="001E092E" w:rsidRDefault="0057061C" w:rsidP="0057061C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7D43494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2F1EF80" w14:textId="3881FEBA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67DE442" w14:textId="3E64AAB0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AA7AE3" w14:textId="5E58A0C7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7061C" w:rsidRPr="007D648E" w14:paraId="71B0F014" w14:textId="77777777" w:rsidTr="001E092E">
        <w:trPr>
          <w:trHeight w:val="4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2CC46E" w14:textId="77777777" w:rsidR="0057061C" w:rsidRPr="007D648E" w:rsidRDefault="0057061C" w:rsidP="0057061C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3. </w:t>
            </w:r>
            <w:r w:rsidRPr="007D648E">
              <w:rPr>
                <w:rFonts w:cs="Arial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787EA4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09F026A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F2C7620" w14:textId="77777777" w:rsidR="0057061C" w:rsidRPr="00EC2C56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BC6664" w14:textId="77777777" w:rsidR="0057061C" w:rsidRPr="0057061C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7061C" w:rsidRPr="007D648E" w14:paraId="4657705F" w14:textId="77777777" w:rsidTr="001E092E">
        <w:trPr>
          <w:trHeight w:val="5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E90947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Functional Design Specification</w:t>
            </w:r>
          </w:p>
          <w:p w14:paraId="2BF722BB" w14:textId="688EC74B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22F3D">
              <w:rPr>
                <w:rFonts w:ascii="Cambria Math" w:hAnsi="Cambria Math" w:cs="Arial"/>
                <w:color w:val="FF0000"/>
                <w:sz w:val="20"/>
                <w:szCs w:val="20"/>
              </w:rPr>
              <w:t>A very detailed FDS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FC3653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BCF88D" w14:textId="22C8BD4C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98105D" w14:textId="36F508F7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B8A325" w14:textId="4A5474EF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7061C" w:rsidRPr="007D648E" w14:paraId="0364A84D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5DCB3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Test planning</w:t>
            </w:r>
          </w:p>
          <w:p w14:paraId="237ED39E" w14:textId="74DBDF7A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E</w:t>
            </w:r>
            <w:r w:rsidRPr="00822F3D">
              <w:rPr>
                <w:rFonts w:ascii="Cambria Math" w:hAnsi="Cambria Math" w:cs="Arial"/>
                <w:color w:val="FF0000"/>
                <w:sz w:val="20"/>
                <w:szCs w:val="20"/>
              </w:rPr>
              <w:t>xcellent plans for testing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8910F1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5BBE66" w14:textId="0A12DA63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A42884" w14:textId="7165BC33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34B83" w14:textId="2516BF15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7061C" w:rsidRPr="007D648E" w14:paraId="01AAF79D" w14:textId="77777777" w:rsidTr="001E092E">
        <w:trPr>
          <w:trHeight w:val="550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A5D352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5: Evaluation of solutions and justification of final solution </w:t>
            </w:r>
          </w:p>
          <w:p w14:paraId="47993EEE" w14:textId="4E3DB922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335EF0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 simple choice of a sensor hardly gives enough scope to score well in this section. However, a good method was used to choose the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component yet not much has been said about the other components</w:t>
            </w:r>
            <w:r w:rsidRPr="00335EF0">
              <w:rPr>
                <w:rFonts w:ascii="Cambria Math" w:hAnsi="Cambria Math" w:cs="Arial"/>
                <w:color w:val="FF0000"/>
                <w:sz w:val="20"/>
                <w:szCs w:val="20"/>
              </w:rPr>
              <w:t>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335EF0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1009B3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0FEAE" w14:textId="2156D710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472D34" w14:textId="66F1F3E0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E157C" w14:textId="74AD3C54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7061C" w:rsidRPr="007D648E" w14:paraId="25A0019F" w14:textId="77777777" w:rsidTr="001E092E">
        <w:trPr>
          <w:trHeight w:val="55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87EBB6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7: Conclusions and Recommendations</w:t>
            </w:r>
          </w:p>
          <w:p w14:paraId="16E9F30B" w14:textId="5FB3A453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D4AB6">
              <w:rPr>
                <w:rFonts w:ascii="Cambria Math" w:hAnsi="Cambria Math" w:cs="Arial"/>
                <w:color w:val="FF0000"/>
                <w:sz w:val="20"/>
                <w:szCs w:val="20"/>
              </w:rPr>
              <w:t>A reasonable set of conclusions but it is not clear how the selection of a flow meter meets all the requirements of the FDS.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5D4AB6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D9889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717858" w14:textId="60FD0380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2280C4" w14:textId="6B25C23F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B2ACE8" w14:textId="34F04918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7061C" w:rsidRPr="007D648E" w14:paraId="7C4852C3" w14:textId="77777777" w:rsidTr="001E092E">
        <w:trPr>
          <w:trHeight w:val="4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6AF33A" w14:textId="77777777" w:rsidR="0057061C" w:rsidRPr="001E092E" w:rsidRDefault="0057061C" w:rsidP="0057061C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001AFF7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C883E6" w14:textId="687CFF3D" w:rsidR="0057061C" w:rsidRPr="000A1377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790159" w14:textId="2299DDFB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35714C" w14:textId="0130EAD3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14</w:t>
            </w:r>
          </w:p>
        </w:tc>
      </w:tr>
      <w:tr w:rsidR="0057061C" w:rsidRPr="007D648E" w14:paraId="55D7BC01" w14:textId="77777777" w:rsidTr="001E092E">
        <w:trPr>
          <w:trHeight w:val="41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D9C013E" w14:textId="77777777" w:rsidR="0057061C" w:rsidRPr="007D648E" w:rsidRDefault="0057061C" w:rsidP="0057061C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4. </w:t>
            </w:r>
            <w:r w:rsidRPr="007D648E">
              <w:rPr>
                <w:rFonts w:cs="Arial"/>
                <w:b/>
                <w:color w:val="000000" w:themeColor="text1"/>
              </w:rPr>
              <w:t>Practical Application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4E891D8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9300214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1CCA7B6" w14:textId="77777777" w:rsidR="0057061C" w:rsidRPr="00EC2C56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34AC0EB" w14:textId="77777777" w:rsidR="0057061C" w:rsidRPr="0057061C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7061C" w:rsidRPr="007D648E" w14:paraId="10FFEAD0" w14:textId="77777777" w:rsidTr="001E092E">
        <w:trPr>
          <w:trHeight w:val="56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0DE7A8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lastRenderedPageBreak/>
              <w:t xml:space="preserve">Section 6: Project Plan </w:t>
            </w:r>
          </w:p>
          <w:p w14:paraId="50545AE3" w14:textId="5D7B2D8E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>A brief plan included in the appendix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for implementation</w:t>
            </w: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2F9F37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FBD845" w14:textId="73C531D3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A4C05D" w14:textId="03E599AA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74557A" w14:textId="4CAD509B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7061C" w:rsidRPr="007D648E" w14:paraId="6659B50D" w14:textId="77777777" w:rsidTr="001E092E">
        <w:trPr>
          <w:trHeight w:val="55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94E91B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6: Working breakdown structure, costing exercise and management techniques</w:t>
            </w:r>
          </w:p>
          <w:p w14:paraId="44DFD799" w14:textId="1F6255BA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>A good WBS diagram provided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and costing spreadsheet</w:t>
            </w: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5EDE99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8E8181" w14:textId="2693C208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0AF73F" w14:textId="1A44BA12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BC0D5E" w14:textId="2FFA2DBE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7061C" w:rsidRPr="007D648E" w14:paraId="535FF1D2" w14:textId="77777777" w:rsidTr="001E092E">
        <w:trPr>
          <w:trHeight w:val="60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C568E2" w14:textId="77777777" w:rsidR="0057061C" w:rsidRDefault="0057061C" w:rsidP="0057061C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Appendix: Risk assessment for implementation phase </w:t>
            </w:r>
          </w:p>
          <w:p w14:paraId="1A838EC3" w14:textId="5CB1A4D6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>A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n excellent</w:t>
            </w: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good risk assessment provided for the implementation phase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and PL rating chart</w:t>
            </w: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5</w:t>
            </w:r>
            <w:r w:rsidRPr="00BC5B6C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089CEA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78A131" w14:textId="6ECA69F6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CC82A8" w14:textId="59A2F790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BD472B" w14:textId="2BB99263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7061C" w:rsidRPr="007D648E" w14:paraId="7B200E3C" w14:textId="77777777" w:rsidTr="001E092E">
        <w:trPr>
          <w:trHeight w:val="55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F82D89" w14:textId="77777777" w:rsidR="0057061C" w:rsidRDefault="0057061C" w:rsidP="0057061C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Appendix: Planning phase log</w:t>
            </w:r>
            <w:r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-</w:t>
            </w: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book entries. </w:t>
            </w:r>
          </w:p>
          <w:p w14:paraId="22CCDDC8" w14:textId="2337DFD6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9F5CE0">
              <w:rPr>
                <w:rFonts w:ascii="Cambria Math" w:hAnsi="Cambria Math" w:cs="Arial"/>
                <w:color w:val="FF0000"/>
                <w:sz w:val="20"/>
                <w:szCs w:val="20"/>
              </w:rPr>
              <w:t>A good series of log entries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3</w:t>
            </w:r>
            <w:r w:rsidRPr="009F5CE0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6508FD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6A8C0" w14:textId="6ABB341D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4BB98" w14:textId="5C0043E6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AD9B00" w14:textId="0931BAEE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7061C" w:rsidRPr="007D648E" w14:paraId="143FE990" w14:textId="77777777" w:rsidTr="001E092E">
        <w:trPr>
          <w:trHeight w:val="45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7CF1FB1" w14:textId="77777777" w:rsidR="0057061C" w:rsidRPr="001E092E" w:rsidRDefault="0057061C" w:rsidP="0057061C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FFF8191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81AA7B1" w14:textId="6E48DFF8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9FE947" w14:textId="1139C0AC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C4F034" w14:textId="53DD0391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12</w:t>
            </w:r>
          </w:p>
        </w:tc>
      </w:tr>
      <w:tr w:rsidR="0057061C" w:rsidRPr="007D648E" w14:paraId="7F5FF63D" w14:textId="77777777" w:rsidTr="001E092E">
        <w:trPr>
          <w:trHeight w:val="41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F00344" w14:textId="77777777" w:rsidR="0057061C" w:rsidRPr="007D648E" w:rsidRDefault="0057061C" w:rsidP="0057061C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5. </w:t>
            </w:r>
            <w:r w:rsidRPr="007D648E">
              <w:rPr>
                <w:rFonts w:cs="Arial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A2C41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40B0D4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5CC6832" w14:textId="77777777" w:rsidR="0057061C" w:rsidRPr="00EC2C56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C5FBF7" w14:textId="77777777" w:rsidR="0057061C" w:rsidRPr="0057061C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7061C" w:rsidRPr="007D648E" w14:paraId="401D347A" w14:textId="77777777" w:rsidTr="001E092E">
        <w:trPr>
          <w:trHeight w:val="46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FB38F0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1: Executive summary </w:t>
            </w:r>
          </w:p>
          <w:p w14:paraId="1F767541" w14:textId="6A74A0B4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F0CBC">
              <w:rPr>
                <w:rFonts w:ascii="Cambria Math" w:hAnsi="Cambria Math" w:cs="Arial"/>
                <w:color w:val="FF0000"/>
                <w:sz w:val="20"/>
                <w:szCs w:val="20"/>
              </w:rPr>
              <w:t>A good summary that covers most of the project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. However, y</w:t>
            </w:r>
            <w:r w:rsidRPr="008F0CBC">
              <w:rPr>
                <w:rFonts w:ascii="Cambria Math" w:hAnsi="Cambria Math" w:cs="Arial"/>
                <w:color w:val="FF0000"/>
                <w:sz w:val="20"/>
                <w:szCs w:val="20"/>
              </w:rPr>
              <w:t>ou could have said more about the background, problem and solution.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3</w:t>
            </w:r>
            <w:r w:rsidRPr="008F0CBC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7CF217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602E07" w14:textId="085BA008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D29BEF" w14:textId="6FA15276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B4EE0D" w14:textId="60DEB9F9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7061C" w:rsidRPr="007D648E" w14:paraId="26566B6C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5BDC5E" w14:textId="69082AF5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All Sections: Presentation quality of the report, diagrams, charts, tables, figure numbering, page, and section numbering etc</w:t>
            </w:r>
          </w:p>
          <w:p w14:paraId="3B72F84C" w14:textId="17F94FE8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D4AB6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 </w:t>
            </w:r>
            <w:proofErr w:type="spellStart"/>
            <w:proofErr w:type="gramStart"/>
            <w:r w:rsidRPr="005D4AB6">
              <w:rPr>
                <w:rFonts w:ascii="Cambria Math" w:hAnsi="Cambria Math" w:cs="Arial"/>
                <w:color w:val="FF0000"/>
                <w:sz w:val="20"/>
                <w:szCs w:val="20"/>
              </w:rPr>
              <w:t>well presented</w:t>
            </w:r>
            <w:proofErr w:type="spellEnd"/>
            <w:proofErr w:type="gramEnd"/>
            <w:r w:rsidRPr="005D4AB6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report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AC5C7E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65224B" w14:textId="040528F8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E16CE3" w14:textId="1AE559C1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1B31E8" w14:textId="5B917FAA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7061C" w:rsidRPr="007D648E" w14:paraId="68BAAEE3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9CDED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All Sections: Quality of the writing style, use of punctuation and grammar </w:t>
            </w:r>
          </w:p>
          <w:p w14:paraId="5C63D56A" w14:textId="075EACE7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D4AB6">
              <w:rPr>
                <w:rFonts w:ascii="Cambria Math" w:hAnsi="Cambria Math" w:cs="Arial"/>
                <w:color w:val="FF0000"/>
                <w:sz w:val="20"/>
                <w:szCs w:val="20"/>
              </w:rPr>
              <w:t>Excellent writing style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FF32C6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4BCC04" w14:textId="561BCFF1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DE997C" w14:textId="6BB0EF57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B2F055" w14:textId="77DB8069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7061C" w:rsidRPr="007D648E" w14:paraId="21573F19" w14:textId="77777777" w:rsidTr="001E092E">
        <w:trPr>
          <w:trHeight w:val="5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89BE7C" w14:textId="77777777" w:rsidR="0057061C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Word count limit not exceeded</w:t>
            </w:r>
          </w:p>
          <w:p w14:paraId="5CD43BA4" w14:textId="042DEE2E" w:rsidR="0057061C" w:rsidRPr="001E092E" w:rsidRDefault="0057061C" w:rsidP="0057061C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F0CBC">
              <w:rPr>
                <w:rFonts w:ascii="Cambria Math" w:hAnsi="Cambria Math" w:cs="Arial"/>
                <w:color w:val="FF0000"/>
                <w:sz w:val="20"/>
                <w:szCs w:val="20"/>
              </w:rPr>
              <w:t>Limit not exceeded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00E21C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EF3CB7" w14:textId="71171B72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F90B93" w14:textId="7DDADF94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3DF119" w14:textId="3ADA2C50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7061C" w:rsidRPr="007D648E" w14:paraId="0AFDB058" w14:textId="77777777" w:rsidTr="001E092E">
        <w:trPr>
          <w:trHeight w:val="455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1C74F4" w14:textId="77777777" w:rsidR="0057061C" w:rsidRPr="001E092E" w:rsidRDefault="0057061C" w:rsidP="0057061C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BF8A6E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2E9D57" w14:textId="5D2A2A53" w:rsidR="0057061C" w:rsidRPr="0076505B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56E45A" w14:textId="50C01E16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83310D" w14:textId="5EE2CFC1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7061C">
              <w:rPr>
                <w:rFonts w:ascii="Cambria Math" w:hAnsi="Cambria Math" w:cstheme="minorHAnsi"/>
                <w:color w:val="0070C0"/>
                <w:sz w:val="20"/>
                <w:szCs w:val="20"/>
              </w:rPr>
              <w:t>18</w:t>
            </w:r>
          </w:p>
        </w:tc>
      </w:tr>
      <w:tr w:rsidR="0057061C" w:rsidRPr="007D648E" w14:paraId="4436793F" w14:textId="77777777" w:rsidTr="001E092E">
        <w:trPr>
          <w:trHeight w:val="27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62D3BF" w14:textId="77777777" w:rsidR="0057061C" w:rsidRPr="007D648E" w:rsidRDefault="0057061C" w:rsidP="0057061C">
            <w:pPr>
              <w:spacing w:after="0" w:line="240" w:lineRule="auto"/>
              <w:jc w:val="right"/>
              <w:rPr>
                <w:rFonts w:cs="Arial"/>
                <w:color w:val="000000" w:themeColor="text1"/>
                <w:sz w:val="18"/>
                <w:szCs w:val="18"/>
              </w:rPr>
            </w:pP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620D93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AF62F1" w14:textId="77777777" w:rsidR="0057061C" w:rsidRPr="007D648E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73ADA2" w14:textId="77777777" w:rsidR="0057061C" w:rsidRPr="00EC2C56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D92A3F" w14:textId="77777777" w:rsidR="0057061C" w:rsidRPr="0057061C" w:rsidRDefault="0057061C" w:rsidP="0057061C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7061C" w:rsidRPr="007D648E" w14:paraId="7E590E86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D62EDD" w14:textId="77777777" w:rsidR="0057061C" w:rsidRPr="001E092E" w:rsidRDefault="0057061C" w:rsidP="0057061C">
            <w:pPr>
              <w:spacing w:after="0" w:line="240" w:lineRule="auto"/>
              <w:jc w:val="right"/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  <w:t>Grand 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D0D157" w14:textId="77777777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  <w:t>100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FBD697" w14:textId="313147E9" w:rsidR="0057061C" w:rsidRPr="001E092E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5D4AB6"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6</w:t>
            </w:r>
            <w:r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42C7B" w14:textId="754F0C6D" w:rsidR="0057061C" w:rsidRPr="00EC2C56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</w:pPr>
            <w:r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  <w:t>66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0B4B6A" w14:textId="49C98E04" w:rsidR="0057061C" w:rsidRPr="0057061C" w:rsidRDefault="0057061C" w:rsidP="0057061C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</w:pPr>
            <w:r w:rsidRPr="0057061C"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6</w:t>
            </w:r>
            <w:r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7</w:t>
            </w:r>
          </w:p>
        </w:tc>
      </w:tr>
    </w:tbl>
    <w:p w14:paraId="398F35E6" w14:textId="77777777" w:rsidR="001E092E" w:rsidRPr="007D648E" w:rsidRDefault="001E092E" w:rsidP="001E092E">
      <w:pPr>
        <w:ind w:left="284" w:right="531"/>
        <w:rPr>
          <w:rFonts w:cs="Arial"/>
          <w:b/>
          <w:color w:val="000000" w:themeColor="text1"/>
          <w:sz w:val="16"/>
          <w:szCs w:val="16"/>
        </w:rPr>
      </w:pPr>
    </w:p>
    <w:p w14:paraId="0A55D1F4" w14:textId="22BC74E7" w:rsidR="00DA2EC1" w:rsidRPr="0050767D" w:rsidRDefault="00AC3649" w:rsidP="00AC3649">
      <w:pPr>
        <w:spacing w:after="0" w:line="240" w:lineRule="auto"/>
        <w:ind w:right="-988"/>
        <w:rPr>
          <w:rFonts w:ascii="Arial" w:eastAsia="Times New Roman" w:hAnsi="Arial" w:cs="Arial"/>
          <w:b/>
          <w:lang w:eastAsia="en-GB"/>
        </w:rPr>
      </w:pPr>
      <w:r>
        <w:rPr>
          <w:rFonts w:eastAsia="Times New Roman" w:cs="Calibri"/>
          <w:color w:val="2F5496"/>
          <w:sz w:val="32"/>
          <w:szCs w:val="32"/>
          <w:lang w:eastAsia="en-GB"/>
        </w:rPr>
        <w:t xml:space="preserve">         </w:t>
      </w:r>
    </w:p>
    <w:sectPr w:rsidR="00DA2EC1" w:rsidRPr="0050767D" w:rsidSect="001232D6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356"/>
    <w:rsid w:val="00001816"/>
    <w:rsid w:val="00060BAB"/>
    <w:rsid w:val="000A1377"/>
    <w:rsid w:val="000E0E9A"/>
    <w:rsid w:val="001232D6"/>
    <w:rsid w:val="00142E3C"/>
    <w:rsid w:val="001873C1"/>
    <w:rsid w:val="001A1A7F"/>
    <w:rsid w:val="001E092E"/>
    <w:rsid w:val="002374E9"/>
    <w:rsid w:val="00294A0E"/>
    <w:rsid w:val="002A4DF3"/>
    <w:rsid w:val="00305DA9"/>
    <w:rsid w:val="00335EF0"/>
    <w:rsid w:val="00364DAC"/>
    <w:rsid w:val="003F0E3B"/>
    <w:rsid w:val="004B2587"/>
    <w:rsid w:val="004C69B6"/>
    <w:rsid w:val="0057061C"/>
    <w:rsid w:val="005764C4"/>
    <w:rsid w:val="005B3FF2"/>
    <w:rsid w:val="005B480A"/>
    <w:rsid w:val="005D4AB6"/>
    <w:rsid w:val="00675889"/>
    <w:rsid w:val="006B1E51"/>
    <w:rsid w:val="007005D0"/>
    <w:rsid w:val="0076505B"/>
    <w:rsid w:val="00774291"/>
    <w:rsid w:val="007B1356"/>
    <w:rsid w:val="007B50AE"/>
    <w:rsid w:val="00822F3D"/>
    <w:rsid w:val="008334FB"/>
    <w:rsid w:val="008872FE"/>
    <w:rsid w:val="008A3AED"/>
    <w:rsid w:val="008B25DF"/>
    <w:rsid w:val="008C38F9"/>
    <w:rsid w:val="008D318D"/>
    <w:rsid w:val="008E4843"/>
    <w:rsid w:val="008F0CBC"/>
    <w:rsid w:val="00903B23"/>
    <w:rsid w:val="00905DD1"/>
    <w:rsid w:val="0098554B"/>
    <w:rsid w:val="009D229A"/>
    <w:rsid w:val="009D5979"/>
    <w:rsid w:val="009F5CE0"/>
    <w:rsid w:val="00AB035E"/>
    <w:rsid w:val="00AC3649"/>
    <w:rsid w:val="00AE08D3"/>
    <w:rsid w:val="00AE5014"/>
    <w:rsid w:val="00AE74B0"/>
    <w:rsid w:val="00BC5B6C"/>
    <w:rsid w:val="00C500F2"/>
    <w:rsid w:val="00CB02F5"/>
    <w:rsid w:val="00CB719B"/>
    <w:rsid w:val="00CE78D5"/>
    <w:rsid w:val="00DA26F2"/>
    <w:rsid w:val="00DA2EC1"/>
    <w:rsid w:val="00E47EC2"/>
    <w:rsid w:val="00EC2C56"/>
    <w:rsid w:val="00F46235"/>
    <w:rsid w:val="00F903ED"/>
    <w:rsid w:val="00FE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1E0A"/>
  <w15:chartTrackingRefBased/>
  <w15:docId w15:val="{6CD19D19-4E00-451C-AF58-424D7959A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B1356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2</Pages>
  <Words>490</Words>
  <Characters>2795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Davies</dc:creator>
  <cp:keywords/>
  <dc:description/>
  <cp:lastModifiedBy>Robert Davies</cp:lastModifiedBy>
  <cp:revision>18</cp:revision>
  <dcterms:created xsi:type="dcterms:W3CDTF">2023-01-09T16:03:00Z</dcterms:created>
  <dcterms:modified xsi:type="dcterms:W3CDTF">2023-02-02T14:09:00Z</dcterms:modified>
</cp:coreProperties>
</file>