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F96859C" w:rsidR="00BF4C15" w:rsidRPr="009374D3" w:rsidRDefault="00BF4C15" w:rsidP="00701DC4">
      <w:pPr>
        <w:tabs>
          <w:tab w:val="left" w:pos="3615"/>
        </w:tabs>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r w:rsidR="00701DC4">
        <w:rPr>
          <w:rFonts w:ascii="Calibri" w:hAnsi="Calibri"/>
          <w:sz w:val="32"/>
          <w:szCs w:val="32"/>
        </w:rPr>
        <w:tab/>
        <w:t xml:space="preserve"> Armed Forces Training </w:t>
      </w:r>
    </w:p>
    <w:p w14:paraId="2DFB4089" w14:textId="77777777" w:rsidR="00BF4C15" w:rsidRDefault="00BF4C15" w:rsidP="00BF4C15">
      <w:pPr>
        <w:rPr>
          <w:rFonts w:ascii="Calibri" w:hAnsi="Calibri"/>
        </w:rPr>
      </w:pPr>
    </w:p>
    <w:p w14:paraId="2DFB408A" w14:textId="23489418" w:rsidR="00BF4C15" w:rsidRPr="00701DC4" w:rsidRDefault="004002F3" w:rsidP="00BF4C15">
      <w:pPr>
        <w:rPr>
          <w:rFonts w:cstheme="minorHAnsi"/>
          <w:sz w:val="24"/>
          <w:szCs w:val="24"/>
        </w:rPr>
      </w:pPr>
      <w:r w:rsidRPr="00701DC4">
        <w:rPr>
          <w:rFonts w:cstheme="minorHAnsi"/>
          <w:sz w:val="24"/>
          <w:szCs w:val="24"/>
        </w:rPr>
        <w:t>Title</w:t>
      </w:r>
      <w:r w:rsidR="00BF4C15" w:rsidRPr="00701DC4">
        <w:rPr>
          <w:rFonts w:cstheme="minorHAnsi"/>
          <w:sz w:val="24"/>
          <w:szCs w:val="24"/>
        </w:rPr>
        <w:t>:</w:t>
      </w:r>
      <w:r w:rsidR="00701DC4" w:rsidRPr="00701DC4">
        <w:rPr>
          <w:rFonts w:cstheme="minorHAnsi"/>
          <w:sz w:val="24"/>
          <w:szCs w:val="24"/>
        </w:rPr>
        <w:t xml:space="preserve"> </w:t>
      </w:r>
      <w:r w:rsidR="00701DC4">
        <w:rPr>
          <w:rFonts w:cstheme="minorHAnsi"/>
          <w:sz w:val="24"/>
          <w:szCs w:val="24"/>
        </w:rPr>
        <w:t xml:space="preserve"> Event Risk Assessment </w:t>
      </w:r>
    </w:p>
    <w:p w14:paraId="4F8418D4" w14:textId="32662A92" w:rsidR="004002F3" w:rsidRPr="00701DC4" w:rsidRDefault="004002F3" w:rsidP="00BF4C15">
      <w:pPr>
        <w:rPr>
          <w:rFonts w:cstheme="minorHAnsi"/>
          <w:sz w:val="24"/>
          <w:szCs w:val="24"/>
        </w:rPr>
      </w:pPr>
      <w:r w:rsidRPr="00701DC4">
        <w:rPr>
          <w:rFonts w:cstheme="minorHAnsi"/>
          <w:sz w:val="24"/>
          <w:szCs w:val="24"/>
        </w:rPr>
        <w:t>Date:</w:t>
      </w:r>
      <w:r w:rsidR="00701DC4">
        <w:rPr>
          <w:rFonts w:cstheme="minorHAnsi"/>
          <w:sz w:val="24"/>
          <w:szCs w:val="24"/>
        </w:rPr>
        <w:t xml:space="preserve"> 30/04/19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5840"/>
      </w:tblGrid>
      <w:tr w:rsidR="00BF4C15" w:rsidRPr="00701DC4" w14:paraId="2DFB408E" w14:textId="77777777" w:rsidTr="000E3CF6">
        <w:tc>
          <w:tcPr>
            <w:tcW w:w="2660" w:type="dxa"/>
            <w:shd w:val="clear" w:color="auto" w:fill="auto"/>
          </w:tcPr>
          <w:p w14:paraId="2DFB408C" w14:textId="77777777" w:rsidR="00BF4C15" w:rsidRPr="00701DC4" w:rsidRDefault="00BF4C15" w:rsidP="000E3CF6">
            <w:pPr>
              <w:rPr>
                <w:rFonts w:cstheme="minorHAnsi"/>
                <w:sz w:val="24"/>
                <w:szCs w:val="24"/>
              </w:rPr>
            </w:pPr>
            <w:r w:rsidRPr="00701DC4">
              <w:rPr>
                <w:rFonts w:cstheme="minorHAnsi"/>
                <w:sz w:val="24"/>
                <w:szCs w:val="24"/>
              </w:rPr>
              <w:t>Event Description</w:t>
            </w:r>
          </w:p>
        </w:tc>
        <w:tc>
          <w:tcPr>
            <w:tcW w:w="5862" w:type="dxa"/>
            <w:shd w:val="clear" w:color="auto" w:fill="auto"/>
          </w:tcPr>
          <w:p w14:paraId="2DFB408D" w14:textId="7F94E46E" w:rsidR="00BF4C15" w:rsidRPr="00701DC4" w:rsidRDefault="00701DC4" w:rsidP="000E3CF6">
            <w:pPr>
              <w:rPr>
                <w:rFonts w:cstheme="minorHAnsi"/>
                <w:sz w:val="24"/>
                <w:szCs w:val="24"/>
              </w:rPr>
            </w:pPr>
            <w:r w:rsidRPr="00701DC4">
              <w:rPr>
                <w:rFonts w:cstheme="minorHAnsi"/>
                <w:sz w:val="24"/>
                <w:szCs w:val="24"/>
              </w:rPr>
              <w:t>Student Nurse Training with Armed Forces</w:t>
            </w:r>
          </w:p>
        </w:tc>
      </w:tr>
      <w:tr w:rsidR="00BF4C15" w:rsidRPr="00701DC4" w14:paraId="2DFB4091" w14:textId="77777777" w:rsidTr="000E3CF6">
        <w:tc>
          <w:tcPr>
            <w:tcW w:w="2660" w:type="dxa"/>
            <w:shd w:val="clear" w:color="auto" w:fill="auto"/>
          </w:tcPr>
          <w:p w14:paraId="2DFB408F" w14:textId="77777777" w:rsidR="00BF4C15" w:rsidRPr="00701DC4" w:rsidRDefault="00BF4C15" w:rsidP="000E3CF6">
            <w:pPr>
              <w:rPr>
                <w:rFonts w:cstheme="minorHAnsi"/>
                <w:sz w:val="24"/>
                <w:szCs w:val="24"/>
              </w:rPr>
            </w:pPr>
            <w:r w:rsidRPr="00701DC4">
              <w:rPr>
                <w:rFonts w:cstheme="minorHAnsi"/>
                <w:sz w:val="24"/>
                <w:szCs w:val="24"/>
              </w:rPr>
              <w:t>Department:</w:t>
            </w:r>
          </w:p>
        </w:tc>
        <w:tc>
          <w:tcPr>
            <w:tcW w:w="5862" w:type="dxa"/>
            <w:shd w:val="clear" w:color="auto" w:fill="auto"/>
          </w:tcPr>
          <w:p w14:paraId="2DFB4090" w14:textId="2546A7E9" w:rsidR="00BF4C15" w:rsidRPr="00701DC4" w:rsidRDefault="00701DC4" w:rsidP="000E3CF6">
            <w:pPr>
              <w:rPr>
                <w:rFonts w:cstheme="minorHAnsi"/>
                <w:sz w:val="24"/>
                <w:szCs w:val="24"/>
              </w:rPr>
            </w:pPr>
            <w:r w:rsidRPr="00701DC4">
              <w:rPr>
                <w:rFonts w:cstheme="minorHAnsi"/>
                <w:sz w:val="24"/>
                <w:szCs w:val="24"/>
              </w:rPr>
              <w:t xml:space="preserve">Nursing Studies and Health </w:t>
            </w:r>
          </w:p>
        </w:tc>
      </w:tr>
      <w:tr w:rsidR="00BF4C15" w:rsidRPr="00701DC4" w14:paraId="2DFB4094" w14:textId="77777777" w:rsidTr="000E3CF6">
        <w:tc>
          <w:tcPr>
            <w:tcW w:w="2660" w:type="dxa"/>
            <w:shd w:val="clear" w:color="auto" w:fill="auto"/>
          </w:tcPr>
          <w:p w14:paraId="2DFB4092" w14:textId="77777777" w:rsidR="00BF4C15" w:rsidRPr="00701DC4" w:rsidRDefault="00BF4C15" w:rsidP="000E3CF6">
            <w:pPr>
              <w:rPr>
                <w:rFonts w:cstheme="minorHAnsi"/>
                <w:sz w:val="24"/>
                <w:szCs w:val="24"/>
              </w:rPr>
            </w:pPr>
            <w:r w:rsidRPr="00701DC4">
              <w:rPr>
                <w:rFonts w:cstheme="minorHAnsi"/>
                <w:sz w:val="24"/>
                <w:szCs w:val="24"/>
              </w:rPr>
              <w:t>Event Location:</w:t>
            </w:r>
          </w:p>
        </w:tc>
        <w:tc>
          <w:tcPr>
            <w:tcW w:w="5862" w:type="dxa"/>
            <w:shd w:val="clear" w:color="auto" w:fill="auto"/>
          </w:tcPr>
          <w:p w14:paraId="2DFB4093" w14:textId="57E1FE8B" w:rsidR="00BF4C15" w:rsidRPr="00701DC4" w:rsidRDefault="00701DC4" w:rsidP="000E3CF6">
            <w:pPr>
              <w:rPr>
                <w:rFonts w:cstheme="minorHAnsi"/>
                <w:sz w:val="24"/>
                <w:szCs w:val="24"/>
              </w:rPr>
            </w:pPr>
            <w:r w:rsidRPr="00701DC4">
              <w:rPr>
                <w:rFonts w:cstheme="minorHAnsi"/>
                <w:sz w:val="24"/>
                <w:szCs w:val="24"/>
              </w:rPr>
              <w:t xml:space="preserve">Army Reserve Centre, Alamein Road, Morfa, Swansea </w:t>
            </w:r>
          </w:p>
        </w:tc>
      </w:tr>
      <w:tr w:rsidR="00BF4C15" w:rsidRPr="00701DC4" w14:paraId="2DFB4097" w14:textId="77777777" w:rsidTr="000E3CF6">
        <w:tc>
          <w:tcPr>
            <w:tcW w:w="2660" w:type="dxa"/>
            <w:shd w:val="clear" w:color="auto" w:fill="auto"/>
          </w:tcPr>
          <w:p w14:paraId="2DFB4095" w14:textId="7B9C3FB6" w:rsidR="00BF4C15" w:rsidRPr="00701DC4" w:rsidRDefault="00BF4C15" w:rsidP="000E3CF6">
            <w:pPr>
              <w:rPr>
                <w:rFonts w:cstheme="minorHAnsi"/>
                <w:sz w:val="24"/>
                <w:szCs w:val="24"/>
              </w:rPr>
            </w:pPr>
            <w:r w:rsidRPr="00701DC4">
              <w:rPr>
                <w:rFonts w:cstheme="minorHAnsi"/>
                <w:sz w:val="24"/>
                <w:szCs w:val="24"/>
              </w:rPr>
              <w:t xml:space="preserve">Event Organiser </w:t>
            </w:r>
            <w:r w:rsidR="00FB6D7F" w:rsidRPr="00701DC4">
              <w:rPr>
                <w:rFonts w:cstheme="minorHAnsi"/>
                <w:sz w:val="24"/>
                <w:szCs w:val="24"/>
              </w:rPr>
              <w:t xml:space="preserve">(Module Lead) </w:t>
            </w:r>
            <w:r w:rsidRPr="00701DC4">
              <w:rPr>
                <w:rFonts w:cstheme="minorHAnsi"/>
                <w:sz w:val="24"/>
                <w:szCs w:val="24"/>
              </w:rPr>
              <w:t>Name</w:t>
            </w:r>
          </w:p>
        </w:tc>
        <w:tc>
          <w:tcPr>
            <w:tcW w:w="5862" w:type="dxa"/>
            <w:shd w:val="clear" w:color="auto" w:fill="auto"/>
          </w:tcPr>
          <w:p w14:paraId="2DFB4096" w14:textId="1BB61A25" w:rsidR="00BF4C15" w:rsidRPr="00701DC4" w:rsidRDefault="00701DC4" w:rsidP="000E3CF6">
            <w:pPr>
              <w:rPr>
                <w:rFonts w:cstheme="minorHAnsi"/>
                <w:sz w:val="24"/>
                <w:szCs w:val="24"/>
              </w:rPr>
            </w:pPr>
            <w:r w:rsidRPr="00701DC4">
              <w:rPr>
                <w:rFonts w:cstheme="minorHAnsi"/>
                <w:sz w:val="24"/>
                <w:szCs w:val="24"/>
              </w:rPr>
              <w:t xml:space="preserve">Tania Davies </w:t>
            </w:r>
          </w:p>
        </w:tc>
      </w:tr>
      <w:tr w:rsidR="00FB6D7F" w:rsidRPr="00701DC4" w14:paraId="679ACD37" w14:textId="77777777" w:rsidTr="000E3CF6">
        <w:tc>
          <w:tcPr>
            <w:tcW w:w="2660" w:type="dxa"/>
            <w:shd w:val="clear" w:color="auto" w:fill="auto"/>
          </w:tcPr>
          <w:p w14:paraId="4ABD0452" w14:textId="3ADE249F" w:rsidR="00FB6D7F" w:rsidRPr="00701DC4" w:rsidRDefault="00FB6D7F" w:rsidP="000E3CF6">
            <w:pPr>
              <w:rPr>
                <w:rFonts w:cstheme="minorHAnsi"/>
                <w:sz w:val="24"/>
                <w:szCs w:val="24"/>
              </w:rPr>
            </w:pPr>
            <w:r w:rsidRPr="00701DC4">
              <w:rPr>
                <w:rFonts w:cstheme="minorHAnsi"/>
                <w:sz w:val="24"/>
                <w:szCs w:val="24"/>
              </w:rPr>
              <w:t xml:space="preserve">Student Event Manager </w:t>
            </w:r>
          </w:p>
        </w:tc>
        <w:tc>
          <w:tcPr>
            <w:tcW w:w="5862" w:type="dxa"/>
            <w:shd w:val="clear" w:color="auto" w:fill="auto"/>
          </w:tcPr>
          <w:p w14:paraId="505BAA22" w14:textId="701F3FB9" w:rsidR="00FB6D7F" w:rsidRPr="00701DC4" w:rsidRDefault="00701DC4" w:rsidP="000E3CF6">
            <w:pPr>
              <w:rPr>
                <w:rFonts w:cstheme="minorHAnsi"/>
                <w:sz w:val="24"/>
                <w:szCs w:val="24"/>
              </w:rPr>
            </w:pPr>
            <w:r w:rsidRPr="00701DC4">
              <w:rPr>
                <w:rFonts w:cstheme="minorHAnsi"/>
                <w:sz w:val="24"/>
                <w:szCs w:val="24"/>
              </w:rPr>
              <w:t xml:space="preserve">Tania Davies </w:t>
            </w:r>
          </w:p>
        </w:tc>
      </w:tr>
      <w:tr w:rsidR="00FB6D7F" w:rsidRPr="00701DC4" w14:paraId="43A20D1F" w14:textId="77777777" w:rsidTr="000E3CF6">
        <w:tc>
          <w:tcPr>
            <w:tcW w:w="2660" w:type="dxa"/>
            <w:shd w:val="clear" w:color="auto" w:fill="auto"/>
          </w:tcPr>
          <w:p w14:paraId="56ECAC48" w14:textId="772FB0BD" w:rsidR="00FB6D7F" w:rsidRPr="00701DC4" w:rsidRDefault="00FB6D7F" w:rsidP="000E3CF6">
            <w:pPr>
              <w:rPr>
                <w:rFonts w:cstheme="minorHAnsi"/>
                <w:sz w:val="24"/>
                <w:szCs w:val="24"/>
              </w:rPr>
            </w:pPr>
            <w:r w:rsidRPr="00701DC4">
              <w:rPr>
                <w:rFonts w:cstheme="minorHAnsi"/>
                <w:sz w:val="24"/>
                <w:szCs w:val="24"/>
              </w:rPr>
              <w:t>Student Treasurer</w:t>
            </w:r>
          </w:p>
        </w:tc>
        <w:tc>
          <w:tcPr>
            <w:tcW w:w="5862" w:type="dxa"/>
            <w:shd w:val="clear" w:color="auto" w:fill="auto"/>
          </w:tcPr>
          <w:p w14:paraId="509A1EF2" w14:textId="5C71EF2C" w:rsidR="00FB6D7F" w:rsidRPr="00701DC4" w:rsidRDefault="00701DC4" w:rsidP="000E3CF6">
            <w:pPr>
              <w:rPr>
                <w:rFonts w:cstheme="minorHAnsi"/>
                <w:sz w:val="24"/>
                <w:szCs w:val="24"/>
              </w:rPr>
            </w:pPr>
            <w:r w:rsidRPr="00701DC4">
              <w:rPr>
                <w:rFonts w:cstheme="minorHAnsi"/>
                <w:sz w:val="24"/>
                <w:szCs w:val="24"/>
              </w:rPr>
              <w:t xml:space="preserve">N/A </w:t>
            </w:r>
          </w:p>
        </w:tc>
      </w:tr>
      <w:tr w:rsidR="00BF4C15" w:rsidRPr="00701DC4" w14:paraId="2DFB409A" w14:textId="77777777" w:rsidTr="000E3CF6">
        <w:tc>
          <w:tcPr>
            <w:tcW w:w="2660" w:type="dxa"/>
            <w:shd w:val="clear" w:color="auto" w:fill="auto"/>
          </w:tcPr>
          <w:p w14:paraId="2DFB4098" w14:textId="77777777" w:rsidR="00BF4C15" w:rsidRPr="00701DC4" w:rsidRDefault="00BF4C15" w:rsidP="000E3CF6">
            <w:pPr>
              <w:rPr>
                <w:rFonts w:cstheme="minorHAnsi"/>
                <w:sz w:val="24"/>
                <w:szCs w:val="24"/>
              </w:rPr>
            </w:pPr>
            <w:r w:rsidRPr="00701DC4">
              <w:rPr>
                <w:rFonts w:cstheme="minorHAnsi"/>
                <w:sz w:val="24"/>
                <w:szCs w:val="24"/>
              </w:rPr>
              <w:t>Numbers of students attending</w:t>
            </w:r>
          </w:p>
        </w:tc>
        <w:tc>
          <w:tcPr>
            <w:tcW w:w="5862" w:type="dxa"/>
            <w:shd w:val="clear" w:color="auto" w:fill="auto"/>
          </w:tcPr>
          <w:p w14:paraId="2DFB4099" w14:textId="5801234A" w:rsidR="00BF4C15" w:rsidRPr="00701DC4" w:rsidRDefault="00701DC4" w:rsidP="000E3CF6">
            <w:pPr>
              <w:rPr>
                <w:rFonts w:cstheme="minorHAnsi"/>
                <w:sz w:val="24"/>
                <w:szCs w:val="24"/>
              </w:rPr>
            </w:pPr>
            <w:r w:rsidRPr="00701DC4">
              <w:rPr>
                <w:rFonts w:cstheme="minorHAnsi"/>
                <w:sz w:val="24"/>
                <w:szCs w:val="24"/>
              </w:rPr>
              <w:t>24</w:t>
            </w:r>
          </w:p>
        </w:tc>
      </w:tr>
      <w:tr w:rsidR="00BF4C15" w:rsidRPr="00701DC4" w14:paraId="2DFB409D" w14:textId="77777777" w:rsidTr="000E3CF6">
        <w:tc>
          <w:tcPr>
            <w:tcW w:w="2660" w:type="dxa"/>
            <w:shd w:val="clear" w:color="auto" w:fill="auto"/>
          </w:tcPr>
          <w:p w14:paraId="2DFB409B" w14:textId="77777777" w:rsidR="00BF4C15" w:rsidRPr="00701DC4" w:rsidRDefault="00BF4C15" w:rsidP="000E3CF6">
            <w:pPr>
              <w:rPr>
                <w:rFonts w:cstheme="minorHAnsi"/>
                <w:sz w:val="24"/>
                <w:szCs w:val="24"/>
              </w:rPr>
            </w:pPr>
            <w:r w:rsidRPr="00701DC4">
              <w:rPr>
                <w:rFonts w:cstheme="minorHAnsi"/>
                <w:sz w:val="24"/>
                <w:szCs w:val="24"/>
              </w:rPr>
              <w:t>Students with additional needs (please describe)</w:t>
            </w:r>
          </w:p>
        </w:tc>
        <w:tc>
          <w:tcPr>
            <w:tcW w:w="5862" w:type="dxa"/>
            <w:shd w:val="clear" w:color="auto" w:fill="auto"/>
          </w:tcPr>
          <w:p w14:paraId="2DFB409C" w14:textId="61E51EE9" w:rsidR="00BF4C15" w:rsidRPr="00701DC4" w:rsidRDefault="00701DC4" w:rsidP="000E3CF6">
            <w:pPr>
              <w:rPr>
                <w:rFonts w:cstheme="minorHAnsi"/>
                <w:sz w:val="24"/>
                <w:szCs w:val="24"/>
              </w:rPr>
            </w:pPr>
            <w:r w:rsidRPr="00701DC4">
              <w:rPr>
                <w:rFonts w:cstheme="minorHAnsi"/>
                <w:sz w:val="24"/>
                <w:szCs w:val="24"/>
              </w:rPr>
              <w:t>N/A</w:t>
            </w:r>
          </w:p>
        </w:tc>
      </w:tr>
      <w:tr w:rsidR="00BF4C15" w:rsidRPr="00701DC4" w14:paraId="2DFB40A0" w14:textId="77777777" w:rsidTr="000E3CF6">
        <w:tc>
          <w:tcPr>
            <w:tcW w:w="2660" w:type="dxa"/>
            <w:shd w:val="clear" w:color="auto" w:fill="auto"/>
          </w:tcPr>
          <w:p w14:paraId="2DFB409E" w14:textId="77777777" w:rsidR="00BF4C15" w:rsidRPr="00701DC4" w:rsidRDefault="00BF4C15" w:rsidP="000E3CF6">
            <w:pPr>
              <w:rPr>
                <w:rFonts w:cstheme="minorHAnsi"/>
                <w:sz w:val="24"/>
                <w:szCs w:val="24"/>
              </w:rPr>
            </w:pPr>
            <w:r w:rsidRPr="00701DC4">
              <w:rPr>
                <w:rFonts w:cstheme="minorHAnsi"/>
                <w:sz w:val="24"/>
                <w:szCs w:val="24"/>
              </w:rPr>
              <w:t>Numbers of staff attending</w:t>
            </w:r>
          </w:p>
        </w:tc>
        <w:tc>
          <w:tcPr>
            <w:tcW w:w="5862" w:type="dxa"/>
            <w:shd w:val="clear" w:color="auto" w:fill="auto"/>
          </w:tcPr>
          <w:p w14:paraId="2DFB409F" w14:textId="2DDFB799" w:rsidR="00BF4C15" w:rsidRPr="00701DC4" w:rsidRDefault="00701DC4" w:rsidP="000E3CF6">
            <w:pPr>
              <w:rPr>
                <w:rFonts w:cstheme="minorHAnsi"/>
                <w:sz w:val="24"/>
                <w:szCs w:val="24"/>
              </w:rPr>
            </w:pPr>
            <w:r w:rsidRPr="00701DC4">
              <w:rPr>
                <w:rFonts w:cstheme="minorHAnsi"/>
                <w:sz w:val="24"/>
                <w:szCs w:val="24"/>
              </w:rPr>
              <w:t>3</w:t>
            </w:r>
          </w:p>
        </w:tc>
      </w:tr>
      <w:tr w:rsidR="00BF4C15" w:rsidRPr="00701DC4" w14:paraId="2DFB40A3" w14:textId="77777777" w:rsidTr="000E3CF6">
        <w:tc>
          <w:tcPr>
            <w:tcW w:w="2660" w:type="dxa"/>
            <w:shd w:val="clear" w:color="auto" w:fill="auto"/>
          </w:tcPr>
          <w:p w14:paraId="2DFB40A1" w14:textId="77777777" w:rsidR="00BF4C15" w:rsidRPr="00701DC4" w:rsidRDefault="00BF4C15" w:rsidP="000E3CF6">
            <w:pPr>
              <w:rPr>
                <w:rFonts w:cstheme="minorHAnsi"/>
                <w:sz w:val="24"/>
                <w:szCs w:val="24"/>
              </w:rPr>
            </w:pPr>
            <w:r w:rsidRPr="00701DC4">
              <w:rPr>
                <w:rFonts w:cstheme="minorHAnsi"/>
                <w:sz w:val="24"/>
                <w:szCs w:val="24"/>
              </w:rPr>
              <w:t>Number of first aiders attending</w:t>
            </w:r>
          </w:p>
        </w:tc>
        <w:tc>
          <w:tcPr>
            <w:tcW w:w="5862" w:type="dxa"/>
            <w:shd w:val="clear" w:color="auto" w:fill="auto"/>
          </w:tcPr>
          <w:p w14:paraId="2DFB40A2" w14:textId="7C29C8D1" w:rsidR="00BF4C15" w:rsidRPr="00701DC4" w:rsidRDefault="00701DC4" w:rsidP="000E3CF6">
            <w:pPr>
              <w:rPr>
                <w:rFonts w:cstheme="minorHAnsi"/>
                <w:sz w:val="24"/>
                <w:szCs w:val="24"/>
              </w:rPr>
            </w:pPr>
            <w:r w:rsidRPr="00701DC4">
              <w:rPr>
                <w:rFonts w:cstheme="minorHAnsi"/>
                <w:sz w:val="24"/>
                <w:szCs w:val="24"/>
              </w:rPr>
              <w:t>N/A</w:t>
            </w:r>
          </w:p>
        </w:tc>
      </w:tr>
      <w:tr w:rsidR="00BF4C15" w:rsidRPr="00701DC4" w14:paraId="2DFB40A6" w14:textId="77777777" w:rsidTr="000E3CF6">
        <w:tc>
          <w:tcPr>
            <w:tcW w:w="2660" w:type="dxa"/>
            <w:shd w:val="clear" w:color="auto" w:fill="auto"/>
          </w:tcPr>
          <w:p w14:paraId="2DFB40A4" w14:textId="77777777" w:rsidR="00BF4C15" w:rsidRPr="00701DC4" w:rsidRDefault="00BF4C15" w:rsidP="000E3CF6">
            <w:pPr>
              <w:rPr>
                <w:rFonts w:cstheme="minorHAnsi"/>
                <w:sz w:val="24"/>
                <w:szCs w:val="24"/>
              </w:rPr>
            </w:pPr>
            <w:r w:rsidRPr="00701DC4">
              <w:rPr>
                <w:rFonts w:cstheme="minorHAnsi"/>
                <w:sz w:val="24"/>
                <w:szCs w:val="24"/>
              </w:rPr>
              <w:t>Start Date:</w:t>
            </w:r>
          </w:p>
        </w:tc>
        <w:tc>
          <w:tcPr>
            <w:tcW w:w="5862" w:type="dxa"/>
            <w:shd w:val="clear" w:color="auto" w:fill="auto"/>
          </w:tcPr>
          <w:p w14:paraId="2DFB40A5" w14:textId="530322CA" w:rsidR="00BF4C15" w:rsidRPr="00701DC4" w:rsidRDefault="00BF4C15" w:rsidP="000E3CF6">
            <w:pPr>
              <w:rPr>
                <w:rFonts w:cstheme="minorHAnsi"/>
                <w:sz w:val="24"/>
                <w:szCs w:val="24"/>
              </w:rPr>
            </w:pPr>
          </w:p>
        </w:tc>
      </w:tr>
      <w:tr w:rsidR="00BF4C15" w:rsidRPr="00701DC4" w14:paraId="2DFB40A9" w14:textId="77777777" w:rsidTr="000E3CF6">
        <w:tc>
          <w:tcPr>
            <w:tcW w:w="2660" w:type="dxa"/>
            <w:shd w:val="clear" w:color="auto" w:fill="auto"/>
          </w:tcPr>
          <w:p w14:paraId="2DFB40A7" w14:textId="77777777" w:rsidR="00BF4C15" w:rsidRPr="00701DC4" w:rsidRDefault="00BF4C15" w:rsidP="000E3CF6">
            <w:pPr>
              <w:rPr>
                <w:rFonts w:cstheme="minorHAnsi"/>
                <w:sz w:val="24"/>
                <w:szCs w:val="24"/>
              </w:rPr>
            </w:pPr>
            <w:r w:rsidRPr="00701DC4">
              <w:rPr>
                <w:rFonts w:cstheme="minorHAnsi"/>
                <w:sz w:val="24"/>
                <w:szCs w:val="24"/>
              </w:rPr>
              <w:t>Return Date:</w:t>
            </w:r>
          </w:p>
        </w:tc>
        <w:tc>
          <w:tcPr>
            <w:tcW w:w="5862" w:type="dxa"/>
            <w:shd w:val="clear" w:color="auto" w:fill="auto"/>
          </w:tcPr>
          <w:p w14:paraId="2DFB40A8" w14:textId="73A29CA9" w:rsidR="00BF4C15" w:rsidRPr="00701DC4" w:rsidRDefault="00701DC4" w:rsidP="000E3CF6">
            <w:pPr>
              <w:rPr>
                <w:rFonts w:cstheme="minorHAnsi"/>
                <w:sz w:val="24"/>
                <w:szCs w:val="24"/>
              </w:rPr>
            </w:pPr>
            <w:r>
              <w:rPr>
                <w:rFonts w:cstheme="minorHAnsi"/>
                <w:sz w:val="24"/>
                <w:szCs w:val="24"/>
              </w:rPr>
              <w:t>30/04/19</w:t>
            </w:r>
          </w:p>
        </w:tc>
      </w:tr>
      <w:tr w:rsidR="00BF4C15" w:rsidRPr="00701DC4" w14:paraId="2DFB40AC" w14:textId="77777777" w:rsidTr="000E3CF6">
        <w:tc>
          <w:tcPr>
            <w:tcW w:w="2660" w:type="dxa"/>
            <w:shd w:val="clear" w:color="auto" w:fill="auto"/>
          </w:tcPr>
          <w:p w14:paraId="2DFB40AA" w14:textId="6ECA414A" w:rsidR="00BF4C15" w:rsidRPr="00701DC4" w:rsidRDefault="004002F3" w:rsidP="000E3CF6">
            <w:pPr>
              <w:rPr>
                <w:rFonts w:cstheme="minorHAnsi"/>
                <w:sz w:val="24"/>
                <w:szCs w:val="24"/>
              </w:rPr>
            </w:pPr>
            <w:r w:rsidRPr="00701DC4">
              <w:rPr>
                <w:rFonts w:cstheme="minorHAnsi"/>
                <w:sz w:val="24"/>
                <w:szCs w:val="24"/>
              </w:rPr>
              <w:t>Event Details:</w:t>
            </w:r>
          </w:p>
        </w:tc>
        <w:tc>
          <w:tcPr>
            <w:tcW w:w="5862" w:type="dxa"/>
            <w:shd w:val="clear" w:color="auto" w:fill="auto"/>
          </w:tcPr>
          <w:p w14:paraId="2DFB40AB" w14:textId="23CC572E" w:rsidR="00BF4C15" w:rsidRPr="00701DC4" w:rsidRDefault="00701DC4" w:rsidP="00FB6D7F">
            <w:pPr>
              <w:rPr>
                <w:rFonts w:cstheme="minorHAnsi"/>
                <w:sz w:val="24"/>
                <w:szCs w:val="24"/>
              </w:rPr>
            </w:pPr>
            <w:r>
              <w:rPr>
                <w:rFonts w:cstheme="minorHAnsi"/>
                <w:sz w:val="24"/>
                <w:szCs w:val="24"/>
              </w:rPr>
              <w:t>30/04/19</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9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2"/>
      </w:tblGrid>
      <w:tr w:rsidR="00FE350B" w:rsidRPr="009A70EC" w14:paraId="274EDDCA" w14:textId="77777777" w:rsidTr="004C2B24">
        <w:trPr>
          <w:trHeight w:val="7350"/>
        </w:trPr>
        <w:tc>
          <w:tcPr>
            <w:tcW w:w="9452" w:type="dxa"/>
            <w:shd w:val="clear" w:color="auto" w:fill="auto"/>
          </w:tcPr>
          <w:p w14:paraId="6E913A07" w14:textId="6499AD08" w:rsidR="00BD3AB9" w:rsidRDefault="00042A59" w:rsidP="000E3CF6">
            <w:pPr>
              <w:rPr>
                <w:rFonts w:ascii="Arial" w:hAnsi="Arial" w:cs="Arial"/>
                <w:sz w:val="24"/>
              </w:rPr>
            </w:pPr>
            <w:r w:rsidRPr="006A44D1">
              <w:rPr>
                <w:rFonts w:ascii="Arial" w:hAnsi="Arial" w:cs="Arial"/>
                <w:sz w:val="24"/>
              </w:rPr>
              <w:t>National Education Union (2016) states the two vital aspects of Health and Safety Legislation</w:t>
            </w:r>
            <w:r w:rsidR="007B416E" w:rsidRPr="006A44D1">
              <w:rPr>
                <w:rFonts w:ascii="Arial" w:hAnsi="Arial" w:cs="Arial"/>
                <w:sz w:val="24"/>
              </w:rPr>
              <w:t xml:space="preserve"> </w:t>
            </w:r>
            <w:r w:rsidRPr="006A44D1">
              <w:rPr>
                <w:rFonts w:ascii="Arial" w:hAnsi="Arial" w:cs="Arial"/>
                <w:sz w:val="24"/>
              </w:rPr>
              <w:t xml:space="preserve">are Health and Safety at Work Act 1974 and Management of Health and Safety at Work Regulation 1999. </w:t>
            </w:r>
            <w:r w:rsidR="00F81064" w:rsidRPr="006A44D1">
              <w:rPr>
                <w:rFonts w:ascii="Arial" w:hAnsi="Arial" w:cs="Arial"/>
                <w:sz w:val="24"/>
              </w:rPr>
              <w:t>Th</w:t>
            </w:r>
            <w:r w:rsidR="007B416E" w:rsidRPr="006A44D1">
              <w:rPr>
                <w:rFonts w:ascii="Arial" w:hAnsi="Arial" w:cs="Arial"/>
                <w:sz w:val="24"/>
              </w:rPr>
              <w:t xml:space="preserve">e purpose of these is to set out a safe environment in which the health and safety of employees and members of the public are not compromised by any activity at work.  </w:t>
            </w:r>
            <w:r w:rsidR="00463AE5" w:rsidRPr="006A44D1">
              <w:rPr>
                <w:rFonts w:ascii="Arial" w:hAnsi="Arial" w:cs="Arial"/>
                <w:sz w:val="24"/>
              </w:rPr>
              <w:t xml:space="preserve">It also covers the safety of employees have to themselves and to each other (Prospect, 2019). </w:t>
            </w:r>
            <w:r w:rsidR="00BD3AB9">
              <w:rPr>
                <w:rFonts w:ascii="Arial" w:hAnsi="Arial" w:cs="Arial"/>
                <w:sz w:val="24"/>
              </w:rPr>
              <w:br/>
            </w:r>
            <w:r w:rsidR="00506A08" w:rsidRPr="006A44D1">
              <w:rPr>
                <w:rFonts w:ascii="Arial" w:hAnsi="Arial" w:cs="Arial"/>
                <w:sz w:val="24"/>
              </w:rPr>
              <w:t xml:space="preserve"> </w:t>
            </w:r>
            <w:r w:rsidR="00BD3AB9">
              <w:rPr>
                <w:rFonts w:ascii="Arial" w:hAnsi="Arial" w:cs="Arial"/>
                <w:sz w:val="24"/>
              </w:rPr>
              <w:br/>
            </w:r>
            <w:r w:rsidR="00506A08" w:rsidRPr="006A44D1">
              <w:rPr>
                <w:rFonts w:ascii="Arial" w:hAnsi="Arial" w:cs="Arial"/>
                <w:sz w:val="24"/>
              </w:rPr>
              <w:t xml:space="preserve">The Management Health and Safety at Work Regulations 1999 </w:t>
            </w:r>
            <w:r w:rsidR="00E001BE" w:rsidRPr="006A44D1">
              <w:rPr>
                <w:rFonts w:ascii="Arial" w:hAnsi="Arial" w:cs="Arial"/>
                <w:sz w:val="24"/>
              </w:rPr>
              <w:t xml:space="preserve">makes it explicit for the managers to know what is required to manage the health and safety under the Health and Safety at Work Act. Work Smart (2019) suggested </w:t>
            </w:r>
            <w:r w:rsidR="006A44D1" w:rsidRPr="006A44D1">
              <w:rPr>
                <w:rFonts w:ascii="Arial" w:hAnsi="Arial" w:cs="Arial"/>
                <w:sz w:val="24"/>
              </w:rPr>
              <w:t xml:space="preserve">some of the duties under regulation include risk assessment, choosing competent people to look at workplace health and safety, giving employees with sufficient training and working on health and safety policy. </w:t>
            </w:r>
            <w:r w:rsidR="006A2D7A">
              <w:rPr>
                <w:rFonts w:ascii="Arial" w:hAnsi="Arial" w:cs="Arial"/>
                <w:sz w:val="24"/>
              </w:rPr>
              <w:t>In the student</w:t>
            </w:r>
            <w:r w:rsidR="008C7EDB">
              <w:rPr>
                <w:rFonts w:ascii="Arial" w:hAnsi="Arial" w:cs="Arial"/>
                <w:sz w:val="24"/>
              </w:rPr>
              <w:t xml:space="preserve"> nurse</w:t>
            </w:r>
            <w:r w:rsidR="006A2D7A">
              <w:rPr>
                <w:rFonts w:ascii="Arial" w:hAnsi="Arial" w:cs="Arial"/>
                <w:sz w:val="24"/>
              </w:rPr>
              <w:t xml:space="preserve"> training, there will be a risk assessment carried to know what causes harm to people. </w:t>
            </w:r>
            <w:r w:rsidR="007A2227">
              <w:rPr>
                <w:rFonts w:ascii="Arial" w:hAnsi="Arial" w:cs="Arial"/>
                <w:sz w:val="24"/>
              </w:rPr>
              <w:t xml:space="preserve"> </w:t>
            </w:r>
            <w:r w:rsidR="00F07F29">
              <w:rPr>
                <w:rFonts w:ascii="Arial" w:hAnsi="Arial" w:cs="Arial"/>
                <w:sz w:val="24"/>
              </w:rPr>
              <w:t>Health and Safety Ex</w:t>
            </w:r>
            <w:r w:rsidR="00BC75D6">
              <w:rPr>
                <w:rFonts w:ascii="Arial" w:hAnsi="Arial" w:cs="Arial"/>
                <w:sz w:val="24"/>
              </w:rPr>
              <w:t xml:space="preserve">ecutive (2019) suggested that a risk assessment is all about finding </w:t>
            </w:r>
            <w:r w:rsidR="001859CF">
              <w:rPr>
                <w:rFonts w:ascii="Arial" w:hAnsi="Arial" w:cs="Arial"/>
                <w:sz w:val="24"/>
              </w:rPr>
              <w:t xml:space="preserve">sensible measures to control </w:t>
            </w:r>
            <w:r w:rsidR="008C7EDB">
              <w:rPr>
                <w:rFonts w:ascii="Arial" w:hAnsi="Arial" w:cs="Arial"/>
                <w:sz w:val="24"/>
              </w:rPr>
              <w:t xml:space="preserve">a </w:t>
            </w:r>
            <w:r w:rsidR="001859CF">
              <w:rPr>
                <w:rFonts w:ascii="Arial" w:hAnsi="Arial" w:cs="Arial"/>
                <w:sz w:val="24"/>
              </w:rPr>
              <w:t>risk in</w:t>
            </w:r>
            <w:r w:rsidR="006A0C06">
              <w:rPr>
                <w:rFonts w:ascii="Arial" w:hAnsi="Arial" w:cs="Arial"/>
                <w:sz w:val="24"/>
              </w:rPr>
              <w:t xml:space="preserve"> a workplace. The following are </w:t>
            </w:r>
            <w:r w:rsidR="008C7EDB">
              <w:rPr>
                <w:rFonts w:ascii="Arial" w:hAnsi="Arial" w:cs="Arial"/>
                <w:sz w:val="24"/>
              </w:rPr>
              <w:t>how to complete a risk assessment</w:t>
            </w:r>
            <w:r w:rsidR="006A0C06">
              <w:rPr>
                <w:rFonts w:ascii="Arial" w:hAnsi="Arial" w:cs="Arial"/>
                <w:sz w:val="24"/>
              </w:rPr>
              <w:t>:</w:t>
            </w:r>
            <w:r w:rsidR="006A0C06">
              <w:rPr>
                <w:rFonts w:ascii="Arial" w:hAnsi="Arial" w:cs="Arial"/>
                <w:sz w:val="24"/>
              </w:rPr>
              <w:br/>
              <w:t xml:space="preserve">-Identify the Hazards </w:t>
            </w:r>
            <w:r w:rsidR="006A0C06">
              <w:rPr>
                <w:rFonts w:ascii="Arial" w:hAnsi="Arial" w:cs="Arial"/>
                <w:sz w:val="24"/>
              </w:rPr>
              <w:br/>
              <w:t xml:space="preserve">-Decide who might be harmed and how </w:t>
            </w:r>
            <w:r w:rsidR="006A0C06">
              <w:rPr>
                <w:rFonts w:ascii="Arial" w:hAnsi="Arial" w:cs="Arial"/>
                <w:sz w:val="24"/>
              </w:rPr>
              <w:br/>
              <w:t xml:space="preserve">-Evaluate the risks and decide on precautions </w:t>
            </w:r>
            <w:r w:rsidR="006A0C06">
              <w:rPr>
                <w:rFonts w:ascii="Arial" w:hAnsi="Arial" w:cs="Arial"/>
                <w:sz w:val="24"/>
              </w:rPr>
              <w:br/>
              <w:t xml:space="preserve">-Record the </w:t>
            </w:r>
            <w:r w:rsidR="009966C4">
              <w:rPr>
                <w:rFonts w:ascii="Arial" w:hAnsi="Arial" w:cs="Arial"/>
                <w:sz w:val="24"/>
              </w:rPr>
              <w:t xml:space="preserve">significant </w:t>
            </w:r>
            <w:r w:rsidR="006A0C06">
              <w:rPr>
                <w:rFonts w:ascii="Arial" w:hAnsi="Arial" w:cs="Arial"/>
                <w:sz w:val="24"/>
              </w:rPr>
              <w:t xml:space="preserve">findings </w:t>
            </w:r>
            <w:r w:rsidR="009966C4">
              <w:rPr>
                <w:rFonts w:ascii="Arial" w:hAnsi="Arial" w:cs="Arial"/>
                <w:sz w:val="24"/>
              </w:rPr>
              <w:br/>
              <w:t xml:space="preserve">-Review your assessment and update </w:t>
            </w:r>
            <w:r w:rsidR="00BD3AB9">
              <w:rPr>
                <w:rFonts w:ascii="Arial" w:hAnsi="Arial" w:cs="Arial"/>
                <w:sz w:val="24"/>
              </w:rPr>
              <w:br/>
            </w:r>
            <w:r w:rsidR="009966C4">
              <w:rPr>
                <w:rFonts w:ascii="Arial" w:hAnsi="Arial" w:cs="Arial"/>
                <w:sz w:val="24"/>
              </w:rPr>
              <w:br/>
              <w:t>Under Health and Safety Legislation comes the Workplace (Health, Safety and Welfare) Regulation</w:t>
            </w:r>
            <w:r w:rsidR="00B542D0">
              <w:rPr>
                <w:rFonts w:ascii="Arial" w:hAnsi="Arial" w:cs="Arial"/>
                <w:sz w:val="24"/>
              </w:rPr>
              <w:t>. This concerns with employers</w:t>
            </w:r>
            <w:r w:rsidR="008C7EDB">
              <w:rPr>
                <w:rFonts w:ascii="Arial" w:hAnsi="Arial" w:cs="Arial"/>
                <w:sz w:val="24"/>
              </w:rPr>
              <w:t xml:space="preserve"> </w:t>
            </w:r>
            <w:r w:rsidR="00B542D0">
              <w:rPr>
                <w:rFonts w:ascii="Arial" w:hAnsi="Arial" w:cs="Arial"/>
                <w:sz w:val="24"/>
              </w:rPr>
              <w:t>providing basic provisions in, and facilities for workplace. University of Safety (2002)</w:t>
            </w:r>
            <w:r w:rsidR="00203B4B">
              <w:rPr>
                <w:rFonts w:ascii="Arial" w:hAnsi="Arial" w:cs="Arial"/>
                <w:sz w:val="24"/>
              </w:rPr>
              <w:t xml:space="preserve"> suggested that it may also involve adequate lighting, heating, ventilation and workspace. The student nurse training will involve having suitable PPE (Personal Protective Equipment. Under the PPE Regulation 1992, </w:t>
            </w:r>
            <w:r w:rsidR="008C7EDB">
              <w:rPr>
                <w:rFonts w:ascii="Arial" w:hAnsi="Arial" w:cs="Arial"/>
                <w:sz w:val="24"/>
              </w:rPr>
              <w:t>it is required for employers to ensure protective face masks and goggles, gloves, air filters, protective footwear and such are provide</w:t>
            </w:r>
            <w:r w:rsidR="00B24F7E">
              <w:rPr>
                <w:rFonts w:ascii="Arial" w:hAnsi="Arial" w:cs="Arial"/>
                <w:sz w:val="24"/>
              </w:rPr>
              <w:t>d.</w:t>
            </w:r>
            <w:r w:rsidR="00B867B4">
              <w:rPr>
                <w:rFonts w:ascii="Arial" w:hAnsi="Arial" w:cs="Arial"/>
                <w:sz w:val="24"/>
              </w:rPr>
              <w:t xml:space="preserve"> Also, providing them with information, training on how use of the equipment.</w:t>
            </w:r>
            <w:r w:rsidR="00B24F7E">
              <w:rPr>
                <w:rFonts w:ascii="Arial" w:hAnsi="Arial" w:cs="Arial"/>
                <w:sz w:val="24"/>
              </w:rPr>
              <w:t xml:space="preserve"> The purpose of PPE is decrease exposure of hazards to tolerable limits (</w:t>
            </w:r>
            <w:r w:rsidR="00A536FB">
              <w:rPr>
                <w:rFonts w:ascii="Arial" w:hAnsi="Arial" w:cs="Arial"/>
                <w:sz w:val="24"/>
              </w:rPr>
              <w:t>Results Staffing 2019)</w:t>
            </w:r>
            <w:r w:rsidR="00B867B4">
              <w:rPr>
                <w:rFonts w:ascii="Arial" w:hAnsi="Arial" w:cs="Arial"/>
                <w:sz w:val="24"/>
              </w:rPr>
              <w:t>.</w:t>
            </w:r>
            <w:r w:rsidR="00BD3AB9">
              <w:rPr>
                <w:rFonts w:ascii="Arial" w:hAnsi="Arial" w:cs="Arial"/>
                <w:sz w:val="24"/>
              </w:rPr>
              <w:br/>
            </w:r>
            <w:r w:rsidR="00BD3AB9">
              <w:rPr>
                <w:rFonts w:ascii="Arial" w:hAnsi="Arial" w:cs="Arial"/>
                <w:sz w:val="24"/>
              </w:rPr>
              <w:br/>
            </w:r>
            <w:r w:rsidR="00650CD3">
              <w:rPr>
                <w:rFonts w:ascii="Arial" w:hAnsi="Arial" w:cs="Arial"/>
                <w:sz w:val="24"/>
              </w:rPr>
              <w:t xml:space="preserve">Under the Health and Safety Regulations, there is Provision and Use of Work Equipment Regulation 1998. In the event, this must be followed as they need to ensure equipment are safe, suitable and fit for its intended purpose and double checking after installation. </w:t>
            </w:r>
            <w:r w:rsidR="00C26E4F">
              <w:rPr>
                <w:rFonts w:ascii="Arial" w:hAnsi="Arial" w:cs="Arial"/>
                <w:sz w:val="24"/>
              </w:rPr>
              <w:t xml:space="preserve">Furthermore, National Education Union (2019) it’s important to provide any </w:t>
            </w:r>
            <w:r w:rsidR="00C26E4F">
              <w:rPr>
                <w:rFonts w:ascii="Arial" w:hAnsi="Arial" w:cs="Arial"/>
                <w:sz w:val="24"/>
              </w:rPr>
              <w:lastRenderedPageBreak/>
              <w:t>necessary training, instructions and supervision before usage for safety purposes. In any event, there will a possibility of accidents, so employers must record it in an accident book alongside a detail of the person affected, time, nature of the injury, location and brief account of what happened. They must report to the Health and Safety Executive (HSE). This falls under Reporting of Injuries</w:t>
            </w:r>
            <w:r w:rsidR="009161BB">
              <w:rPr>
                <w:rFonts w:ascii="Arial" w:hAnsi="Arial" w:cs="Arial"/>
                <w:sz w:val="24"/>
              </w:rPr>
              <w:t xml:space="preserve">, Diseases and Dangerous Occurrences Regulation (RIDDOR) 1995. Employers must also account for injuries that require medical attention as well as the death of an individual should be all written down (Work Smart 2019). </w:t>
            </w:r>
            <w:r w:rsidR="00C910A5">
              <w:rPr>
                <w:rFonts w:ascii="Arial" w:hAnsi="Arial" w:cs="Arial"/>
                <w:sz w:val="24"/>
              </w:rPr>
              <w:t xml:space="preserve">Additionally, for the event there could be information of the weight of a load for activities. Under, Manual Handling Operation Regulation 1992 it is required for managers to make assessment of these risk to prevent any risk of injury. National Education Union (2019) suggests that this regulation ensures that an assessment should </w:t>
            </w:r>
            <w:r w:rsidR="00274501">
              <w:rPr>
                <w:rFonts w:ascii="Arial" w:hAnsi="Arial" w:cs="Arial"/>
                <w:sz w:val="24"/>
              </w:rPr>
              <w:t xml:space="preserve">consider the person characteristic such physical capabilities. </w:t>
            </w:r>
            <w:r w:rsidR="00BD3AB9">
              <w:rPr>
                <w:rFonts w:ascii="Arial" w:hAnsi="Arial" w:cs="Arial"/>
                <w:sz w:val="24"/>
              </w:rPr>
              <w:br/>
            </w:r>
          </w:p>
          <w:p w14:paraId="7B0DB667" w14:textId="59D8D5DC" w:rsidR="00FE350B" w:rsidRPr="00650CD3" w:rsidRDefault="004351D2" w:rsidP="000E3CF6">
            <w:pPr>
              <w:rPr>
                <w:rFonts w:ascii="Arial" w:hAnsi="Arial" w:cs="Arial"/>
                <w:sz w:val="24"/>
              </w:rPr>
            </w:pPr>
            <w:r>
              <w:rPr>
                <w:rFonts w:ascii="Arial" w:hAnsi="Arial" w:cs="Arial"/>
                <w:sz w:val="24"/>
              </w:rPr>
              <w:t>In cases of fire, the event must carry out a fire safety risk assessment</w:t>
            </w:r>
            <w:r w:rsidR="00B20FA4">
              <w:rPr>
                <w:rFonts w:ascii="Arial" w:hAnsi="Arial" w:cs="Arial"/>
                <w:sz w:val="24"/>
              </w:rPr>
              <w:t xml:space="preserve">. </w:t>
            </w:r>
            <w:r w:rsidR="0030233C">
              <w:rPr>
                <w:rFonts w:ascii="Arial" w:hAnsi="Arial" w:cs="Arial"/>
                <w:sz w:val="24"/>
              </w:rPr>
              <w:t xml:space="preserve">It will help identify precautions, preventable measures and procedures to follow. Additionally, it should identify any problems that require immediate attention. Therefore, a good management of fire safety can assist in controlling or containing a fire quickly and safely. As well as people escaping the premise easily and quickly (Great Britain, p.9, 2006). </w:t>
            </w:r>
            <w:r w:rsidR="00B33B74">
              <w:rPr>
                <w:rFonts w:ascii="Arial" w:hAnsi="Arial" w:cs="Arial"/>
                <w:sz w:val="24"/>
              </w:rPr>
              <w:t xml:space="preserve">Undoubtedly, another important regulation under Health and Safety Legislation is First Aid. The Health and Safety (First Aid) Regulations identifies the need to appoint a qualified first-aid individual at any workplace. </w:t>
            </w:r>
            <w:r w:rsidR="00DA0B5B">
              <w:rPr>
                <w:rFonts w:ascii="Arial" w:hAnsi="Arial" w:cs="Arial"/>
                <w:sz w:val="24"/>
              </w:rPr>
              <w:t xml:space="preserve">Thus, training and qualifications for first-aider has to be approved by HSE. </w:t>
            </w:r>
            <w:bookmarkStart w:id="0" w:name="_Hlk7666659"/>
            <w:proofErr w:type="spellStart"/>
            <w:r w:rsidR="00DA0B5B">
              <w:rPr>
                <w:rFonts w:ascii="Arial" w:hAnsi="Arial" w:cs="Arial"/>
                <w:sz w:val="24"/>
              </w:rPr>
              <w:t>Lèfstedt</w:t>
            </w:r>
            <w:bookmarkEnd w:id="0"/>
            <w:proofErr w:type="spellEnd"/>
            <w:r w:rsidR="00DA0B5B">
              <w:rPr>
                <w:rFonts w:ascii="Arial" w:hAnsi="Arial" w:cs="Arial"/>
                <w:sz w:val="24"/>
              </w:rPr>
              <w:t xml:space="preserve"> (2011) </w:t>
            </w:r>
            <w:r w:rsidR="004C2B24">
              <w:rPr>
                <w:rFonts w:ascii="Arial" w:hAnsi="Arial" w:cs="Arial"/>
                <w:sz w:val="24"/>
              </w:rPr>
              <w:t xml:space="preserve">suggests how HSE strongly allows businesses to pick how many first-aiders should be present to be flexible to choose what is best for their workplace and ‘’ reduce costs’’. Also, </w:t>
            </w:r>
            <w:r w:rsidR="009B6616">
              <w:rPr>
                <w:rFonts w:ascii="Arial" w:hAnsi="Arial" w:cs="Arial"/>
                <w:sz w:val="24"/>
              </w:rPr>
              <w:t>provision for first-aid can be included for student nurses to promote awareness and improve their skills and has recommended by HSE (National Education Union, 2019). Control of Substances Hazardous to Health Regulation 2002, can be included as it entitles employers to assess and control risks to health by hazardous substances used. Often, it will be labelled as ‘’toxic’’, ‘’irritant’’, ‘’corrosive’’</w:t>
            </w:r>
            <w:r w:rsidR="00BD3AB9">
              <w:rPr>
                <w:rFonts w:ascii="Arial" w:hAnsi="Arial" w:cs="Arial"/>
                <w:sz w:val="24"/>
              </w:rPr>
              <w:t xml:space="preserve">. This may include wood dust or even paint. </w:t>
            </w:r>
          </w:p>
          <w:p w14:paraId="581B824E" w14:textId="77777777" w:rsidR="00FE350B" w:rsidRDefault="00FE350B" w:rsidP="000E3CF6">
            <w:pPr>
              <w:rPr>
                <w:rFonts w:cs="Arial"/>
              </w:rPr>
            </w:pPr>
          </w:p>
          <w:p w14:paraId="3262D1F7" w14:textId="77777777" w:rsidR="00FE350B" w:rsidRDefault="00FE350B" w:rsidP="000E3CF6">
            <w:pPr>
              <w:rPr>
                <w:rFonts w:cs="Arial"/>
              </w:rPr>
            </w:pPr>
          </w:p>
          <w:p w14:paraId="141DAC3A" w14:textId="77777777" w:rsidR="00FE350B" w:rsidRDefault="00FE350B" w:rsidP="000E3CF6">
            <w:pPr>
              <w:rPr>
                <w:rFonts w:cs="Arial"/>
              </w:rPr>
            </w:pPr>
          </w:p>
          <w:p w14:paraId="5164E916" w14:textId="77777777" w:rsidR="00FE350B" w:rsidRPr="0011458E" w:rsidRDefault="00FE350B" w:rsidP="000E3CF6">
            <w:pPr>
              <w:rPr>
                <w:rFonts w:cs="Arial"/>
              </w:rPr>
            </w:pPr>
          </w:p>
        </w:tc>
      </w:tr>
      <w:tr w:rsidR="00650CD3" w:rsidRPr="009A70EC" w14:paraId="2E3BF18D" w14:textId="77777777" w:rsidTr="004C2B24">
        <w:trPr>
          <w:trHeight w:val="2814"/>
        </w:trPr>
        <w:tc>
          <w:tcPr>
            <w:tcW w:w="9452" w:type="dxa"/>
            <w:shd w:val="clear" w:color="auto" w:fill="auto"/>
          </w:tcPr>
          <w:p w14:paraId="0F1EDE1F" w14:textId="77777777" w:rsidR="00650CD3" w:rsidRPr="006A44D1" w:rsidRDefault="00650CD3" w:rsidP="000E3CF6">
            <w:pPr>
              <w:rPr>
                <w:rFonts w:ascii="Arial" w:hAnsi="Arial" w:cs="Arial"/>
                <w:sz w:val="24"/>
              </w:rPr>
            </w:pPr>
          </w:p>
        </w:tc>
      </w:tr>
    </w:tbl>
    <w:p w14:paraId="1CC546CD" w14:textId="0E84D025" w:rsidR="00BD3AB9" w:rsidRDefault="00BD3AB9" w:rsidP="00BD3AB9">
      <w:pPr>
        <w:tabs>
          <w:tab w:val="left" w:pos="1335"/>
        </w:tabs>
        <w:rPr>
          <w:rFonts w:ascii="Calibri" w:hAnsi="Calibri"/>
        </w:rPr>
      </w:pPr>
    </w:p>
    <w:p w14:paraId="2DFB40B3" w14:textId="5739E496" w:rsidR="00BD3AB9" w:rsidRPr="00BD3AB9" w:rsidRDefault="00BD3AB9" w:rsidP="00BD3AB9">
      <w:pPr>
        <w:tabs>
          <w:tab w:val="left" w:pos="1335"/>
        </w:tabs>
        <w:rPr>
          <w:rFonts w:ascii="Calibri" w:hAnsi="Calibri"/>
        </w:rPr>
        <w:sectPr w:rsidR="00BD3AB9" w:rsidRPr="00BD3AB9" w:rsidSect="000E3CF6">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r>
        <w:rPr>
          <w:rFonts w:ascii="Calibri" w:hAnsi="Calibri"/>
        </w:rPr>
        <w:tab/>
      </w: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304"/>
        <w:gridCol w:w="1134"/>
      </w:tblGrid>
      <w:tr w:rsidR="00BF4C15" w:rsidRPr="009374D3" w14:paraId="2DFB40BE" w14:textId="77777777" w:rsidTr="00921B69">
        <w:trPr>
          <w:trHeight w:val="322"/>
        </w:trPr>
        <w:tc>
          <w:tcPr>
            <w:tcW w:w="534" w:type="dxa"/>
            <w:shd w:val="clear" w:color="auto" w:fill="C0C0C0"/>
          </w:tcPr>
          <w:p w14:paraId="2DFB40B6" w14:textId="77777777" w:rsidR="00BF4C15" w:rsidRPr="009374D3" w:rsidRDefault="00BF4C15" w:rsidP="000E3CF6">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0E3CF6">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0E3CF6">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0E3CF6">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0E3CF6">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0E3CF6">
            <w:pPr>
              <w:jc w:val="center"/>
              <w:rPr>
                <w:rFonts w:ascii="Calibri" w:hAnsi="Calibri"/>
              </w:rPr>
            </w:pPr>
            <w:r>
              <w:rPr>
                <w:rFonts w:ascii="Calibri" w:hAnsi="Calibri"/>
              </w:rPr>
              <w:t>Describe Any Further Controls Actions Needed</w:t>
            </w:r>
          </w:p>
        </w:tc>
        <w:tc>
          <w:tcPr>
            <w:tcW w:w="1304" w:type="dxa"/>
            <w:shd w:val="clear" w:color="auto" w:fill="C0C0C0"/>
          </w:tcPr>
          <w:p w14:paraId="2DFB40BC" w14:textId="77777777" w:rsidR="00BF4C15" w:rsidRPr="009374D3" w:rsidRDefault="00BF4C15" w:rsidP="000E3CF6">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0E3CF6">
            <w:pPr>
              <w:rPr>
                <w:rFonts w:ascii="Calibri" w:hAnsi="Calibri"/>
              </w:rPr>
            </w:pPr>
            <w:r>
              <w:rPr>
                <w:rFonts w:ascii="Calibri" w:hAnsi="Calibri"/>
              </w:rPr>
              <w:t>Action By When</w:t>
            </w:r>
          </w:p>
        </w:tc>
      </w:tr>
      <w:tr w:rsidR="00BF4C15" w:rsidRPr="009374D3" w14:paraId="2DFB40C7" w14:textId="77777777" w:rsidTr="00921B69">
        <w:trPr>
          <w:trHeight w:val="659"/>
        </w:trPr>
        <w:tc>
          <w:tcPr>
            <w:tcW w:w="534" w:type="dxa"/>
            <w:shd w:val="clear" w:color="auto" w:fill="auto"/>
          </w:tcPr>
          <w:p w14:paraId="2DFB40BF" w14:textId="77777777" w:rsidR="00BF4C15" w:rsidRPr="009374D3" w:rsidRDefault="00BF4C15" w:rsidP="000E3CF6">
            <w:pPr>
              <w:rPr>
                <w:rFonts w:ascii="Calibri" w:hAnsi="Calibri"/>
              </w:rPr>
            </w:pPr>
          </w:p>
          <w:p w14:paraId="2DFB40C0" w14:textId="77777777" w:rsidR="00BF4C15" w:rsidRPr="009374D3" w:rsidRDefault="00BF4C15" w:rsidP="000E3CF6">
            <w:pPr>
              <w:rPr>
                <w:rFonts w:ascii="Calibri" w:hAnsi="Calibri"/>
              </w:rPr>
            </w:pPr>
            <w:r w:rsidRPr="009374D3">
              <w:rPr>
                <w:rFonts w:ascii="Calibri" w:hAnsi="Calibri"/>
              </w:rPr>
              <w:t>1</w:t>
            </w:r>
          </w:p>
        </w:tc>
        <w:tc>
          <w:tcPr>
            <w:tcW w:w="3260" w:type="dxa"/>
            <w:shd w:val="clear" w:color="auto" w:fill="auto"/>
          </w:tcPr>
          <w:p w14:paraId="2DFB40C1" w14:textId="1A8AB1C6" w:rsidR="00BF4C15" w:rsidRPr="009374D3" w:rsidRDefault="00CD2D53" w:rsidP="000E3CF6">
            <w:pPr>
              <w:rPr>
                <w:rFonts w:ascii="Calibri" w:hAnsi="Calibri"/>
              </w:rPr>
            </w:pPr>
            <w:r>
              <w:rPr>
                <w:rFonts w:ascii="Calibri" w:hAnsi="Calibri"/>
              </w:rPr>
              <w:t xml:space="preserve">Weather Changes </w:t>
            </w:r>
          </w:p>
        </w:tc>
        <w:tc>
          <w:tcPr>
            <w:tcW w:w="2126" w:type="dxa"/>
            <w:shd w:val="clear" w:color="auto" w:fill="auto"/>
          </w:tcPr>
          <w:p w14:paraId="2DFB40C2" w14:textId="1B25A185" w:rsidR="00BF4C15" w:rsidRPr="009374D3" w:rsidRDefault="00D525B3" w:rsidP="000E3CF6">
            <w:pPr>
              <w:rPr>
                <w:rFonts w:ascii="Calibri" w:hAnsi="Calibri"/>
              </w:rPr>
            </w:pPr>
            <w:r>
              <w:rPr>
                <w:rFonts w:ascii="Calibri" w:hAnsi="Calibri"/>
              </w:rPr>
              <w:t xml:space="preserve">Staff, Managers and student nurses </w:t>
            </w:r>
          </w:p>
        </w:tc>
        <w:tc>
          <w:tcPr>
            <w:tcW w:w="3119" w:type="dxa"/>
            <w:shd w:val="clear" w:color="auto" w:fill="auto"/>
          </w:tcPr>
          <w:p w14:paraId="38612680" w14:textId="38D4579D" w:rsidR="00BF4C15" w:rsidRDefault="00CD2D53" w:rsidP="000E3CF6">
            <w:pPr>
              <w:rPr>
                <w:rFonts w:ascii="Calibri" w:hAnsi="Calibri"/>
              </w:rPr>
            </w:pPr>
            <w:r>
              <w:rPr>
                <w:rFonts w:ascii="Calibri" w:hAnsi="Calibri"/>
              </w:rPr>
              <w:t>Employers must be i</w:t>
            </w:r>
            <w:r w:rsidR="00324402">
              <w:rPr>
                <w:rFonts w:ascii="Calibri" w:hAnsi="Calibri"/>
              </w:rPr>
              <w:t>nform</w:t>
            </w:r>
            <w:r>
              <w:rPr>
                <w:rFonts w:ascii="Calibri" w:hAnsi="Calibri"/>
              </w:rPr>
              <w:t xml:space="preserve">ed </w:t>
            </w:r>
            <w:r w:rsidR="00232456">
              <w:rPr>
                <w:rFonts w:ascii="Calibri" w:hAnsi="Calibri"/>
              </w:rPr>
              <w:t xml:space="preserve">of </w:t>
            </w:r>
            <w:r w:rsidR="00324402">
              <w:rPr>
                <w:rFonts w:ascii="Calibri" w:hAnsi="Calibri"/>
              </w:rPr>
              <w:t>all the people attending</w:t>
            </w:r>
            <w:r w:rsidR="000E3CF6">
              <w:rPr>
                <w:rFonts w:ascii="Calibri" w:hAnsi="Calibri"/>
              </w:rPr>
              <w:t xml:space="preserve"> </w:t>
            </w:r>
            <w:r w:rsidR="00232456">
              <w:rPr>
                <w:rFonts w:ascii="Calibri" w:hAnsi="Calibri"/>
              </w:rPr>
              <w:t xml:space="preserve">and contact </w:t>
            </w:r>
            <w:r w:rsidR="000E3CF6">
              <w:rPr>
                <w:rFonts w:ascii="Calibri" w:hAnsi="Calibri"/>
              </w:rPr>
              <w:t xml:space="preserve">cancellation in cases of extreme weather example, high winds, rain, snow. </w:t>
            </w:r>
          </w:p>
          <w:p w14:paraId="5FC9F878" w14:textId="675DE5F1" w:rsidR="000E3CF6" w:rsidRDefault="000E3CF6" w:rsidP="000E3CF6">
            <w:pPr>
              <w:rPr>
                <w:rFonts w:ascii="Calibri" w:hAnsi="Calibri"/>
              </w:rPr>
            </w:pPr>
            <w:r>
              <w:rPr>
                <w:rFonts w:ascii="Calibri" w:hAnsi="Calibri"/>
              </w:rPr>
              <w:t xml:space="preserve">Sufficient supply of water on site to prevent dehydration </w:t>
            </w:r>
          </w:p>
          <w:p w14:paraId="2DFB40C3" w14:textId="2CF22939" w:rsidR="00324402" w:rsidRPr="009374D3" w:rsidRDefault="00324402" w:rsidP="000E3CF6">
            <w:pPr>
              <w:rPr>
                <w:rFonts w:ascii="Calibri" w:hAnsi="Calibri"/>
              </w:rPr>
            </w:pPr>
            <w:r>
              <w:rPr>
                <w:rFonts w:ascii="Calibri" w:hAnsi="Calibri"/>
              </w:rPr>
              <w:t xml:space="preserve">Checking weather broadcast to ensure safety of the event </w:t>
            </w:r>
            <w:r w:rsidR="000E3CF6">
              <w:rPr>
                <w:rFonts w:ascii="Calibri" w:hAnsi="Calibri"/>
              </w:rPr>
              <w:t xml:space="preserve">including informing of the need to wear sensible outdoor clothing/footwear </w:t>
            </w:r>
          </w:p>
        </w:tc>
        <w:tc>
          <w:tcPr>
            <w:tcW w:w="2693" w:type="dxa"/>
            <w:shd w:val="clear" w:color="auto" w:fill="auto"/>
          </w:tcPr>
          <w:p w14:paraId="2DFB40C4" w14:textId="4882CF89" w:rsidR="00BF4C15" w:rsidRPr="009374D3" w:rsidRDefault="000E3CF6" w:rsidP="000E3CF6">
            <w:pPr>
              <w:rPr>
                <w:rFonts w:ascii="Calibri" w:hAnsi="Calibri"/>
              </w:rPr>
            </w:pPr>
            <w:r>
              <w:rPr>
                <w:rFonts w:ascii="Calibri" w:hAnsi="Calibri"/>
              </w:rPr>
              <w:t xml:space="preserve">Oragnisers, staff leader can give pre-event briefing session to all attending of working in hot day, running in a wet grass (wear suitable footwear to avoid slipping) </w:t>
            </w:r>
          </w:p>
        </w:tc>
        <w:tc>
          <w:tcPr>
            <w:tcW w:w="1304" w:type="dxa"/>
            <w:shd w:val="clear" w:color="auto" w:fill="auto"/>
          </w:tcPr>
          <w:p w14:paraId="2DFB40C5" w14:textId="45329724" w:rsidR="00BF4C15" w:rsidRPr="0095077A" w:rsidRDefault="00921B69" w:rsidP="000E3CF6">
            <w:pPr>
              <w:rPr>
                <w:rFonts w:ascii="Calibri" w:hAnsi="Calibri"/>
                <w:b/>
              </w:rPr>
            </w:pPr>
            <w:r>
              <w:rPr>
                <w:rFonts w:ascii="Calibri" w:hAnsi="Calibri"/>
                <w:b/>
              </w:rPr>
              <w:t>Organisers</w:t>
            </w:r>
          </w:p>
        </w:tc>
        <w:tc>
          <w:tcPr>
            <w:tcW w:w="1134" w:type="dxa"/>
            <w:shd w:val="clear" w:color="auto" w:fill="auto"/>
          </w:tcPr>
          <w:p w14:paraId="2DFB40C6" w14:textId="031F5960" w:rsidR="00BF4C15" w:rsidRPr="009374D3" w:rsidRDefault="00921B69" w:rsidP="000E3CF6">
            <w:pPr>
              <w:rPr>
                <w:rFonts w:ascii="Calibri" w:hAnsi="Calibri"/>
              </w:rPr>
            </w:pPr>
            <w:r>
              <w:rPr>
                <w:rFonts w:ascii="Calibri" w:hAnsi="Calibri"/>
              </w:rPr>
              <w:t>30/04/19</w:t>
            </w:r>
          </w:p>
        </w:tc>
      </w:tr>
      <w:tr w:rsidR="00BF4C15" w:rsidRPr="009374D3" w14:paraId="2DFB40D0" w14:textId="77777777" w:rsidTr="00921B69">
        <w:trPr>
          <w:trHeight w:val="642"/>
        </w:trPr>
        <w:tc>
          <w:tcPr>
            <w:tcW w:w="534" w:type="dxa"/>
            <w:shd w:val="clear" w:color="auto" w:fill="auto"/>
          </w:tcPr>
          <w:p w14:paraId="2DFB40C8" w14:textId="77777777" w:rsidR="00BF4C15" w:rsidRPr="009374D3" w:rsidRDefault="00BF4C15" w:rsidP="000E3CF6">
            <w:pPr>
              <w:rPr>
                <w:rFonts w:ascii="Calibri" w:hAnsi="Calibri"/>
              </w:rPr>
            </w:pPr>
          </w:p>
          <w:p w14:paraId="2DFB40C9" w14:textId="77777777" w:rsidR="00BF4C15" w:rsidRPr="009374D3" w:rsidRDefault="00BF4C15" w:rsidP="000E3CF6">
            <w:pPr>
              <w:rPr>
                <w:rFonts w:ascii="Calibri" w:hAnsi="Calibri"/>
              </w:rPr>
            </w:pPr>
            <w:r w:rsidRPr="009374D3">
              <w:rPr>
                <w:rFonts w:ascii="Calibri" w:hAnsi="Calibri"/>
              </w:rPr>
              <w:t>2</w:t>
            </w:r>
          </w:p>
        </w:tc>
        <w:tc>
          <w:tcPr>
            <w:tcW w:w="3260" w:type="dxa"/>
            <w:shd w:val="clear" w:color="auto" w:fill="auto"/>
          </w:tcPr>
          <w:p w14:paraId="2DFB40CA" w14:textId="0A7418A0" w:rsidR="00BF4C15" w:rsidRPr="009374D3" w:rsidRDefault="00D525B3" w:rsidP="000E3CF6">
            <w:pPr>
              <w:rPr>
                <w:rFonts w:ascii="Calibri" w:hAnsi="Calibri"/>
              </w:rPr>
            </w:pPr>
            <w:r>
              <w:rPr>
                <w:rFonts w:ascii="Calibri" w:hAnsi="Calibri"/>
              </w:rPr>
              <w:t xml:space="preserve">Lack of access for emergences services </w:t>
            </w:r>
          </w:p>
        </w:tc>
        <w:tc>
          <w:tcPr>
            <w:tcW w:w="2126" w:type="dxa"/>
            <w:shd w:val="clear" w:color="auto" w:fill="auto"/>
          </w:tcPr>
          <w:p w14:paraId="2DFB40CB" w14:textId="55CA2CBF" w:rsidR="00BF4C15" w:rsidRPr="009374D3" w:rsidRDefault="002019B6" w:rsidP="000E3CF6">
            <w:pPr>
              <w:rPr>
                <w:rFonts w:ascii="Calibri" w:hAnsi="Calibri"/>
              </w:rPr>
            </w:pPr>
            <w:r>
              <w:rPr>
                <w:rFonts w:ascii="Calibri" w:hAnsi="Calibri"/>
              </w:rPr>
              <w:t xml:space="preserve">Staff, </w:t>
            </w:r>
            <w:r w:rsidR="00746958">
              <w:rPr>
                <w:rFonts w:ascii="Calibri" w:hAnsi="Calibri"/>
              </w:rPr>
              <w:t>S</w:t>
            </w:r>
            <w:r>
              <w:rPr>
                <w:rFonts w:ascii="Calibri" w:hAnsi="Calibri"/>
              </w:rPr>
              <w:t xml:space="preserve">tudent nurses </w:t>
            </w:r>
          </w:p>
        </w:tc>
        <w:tc>
          <w:tcPr>
            <w:tcW w:w="3119" w:type="dxa"/>
            <w:shd w:val="clear" w:color="auto" w:fill="auto"/>
          </w:tcPr>
          <w:p w14:paraId="21198351" w14:textId="2CBC3B57" w:rsidR="00BF4C15" w:rsidRPr="00831B10" w:rsidRDefault="00921B69" w:rsidP="00831B10">
            <w:pPr>
              <w:rPr>
                <w:rFonts w:ascii="Calibri" w:hAnsi="Calibri"/>
              </w:rPr>
            </w:pPr>
            <w:r>
              <w:rPr>
                <w:rFonts w:ascii="Calibri" w:hAnsi="Calibri"/>
              </w:rPr>
              <w:t>Staff must ensure there is a c</w:t>
            </w:r>
            <w:r w:rsidR="00831B10" w:rsidRPr="00831B10">
              <w:rPr>
                <w:rFonts w:ascii="Calibri" w:hAnsi="Calibri"/>
              </w:rPr>
              <w:t xml:space="preserve">lear route kept for emergencies </w:t>
            </w:r>
          </w:p>
          <w:p w14:paraId="2DFB40CC" w14:textId="7675D0DD" w:rsidR="00831B10" w:rsidRPr="00831B10" w:rsidRDefault="00921B69" w:rsidP="00831B10">
            <w:pPr>
              <w:rPr>
                <w:rFonts w:ascii="Calibri" w:hAnsi="Calibri"/>
              </w:rPr>
            </w:pPr>
            <w:r>
              <w:rPr>
                <w:rFonts w:ascii="Calibri" w:hAnsi="Calibri"/>
              </w:rPr>
              <w:t>Staff must ensure g</w:t>
            </w:r>
            <w:r w:rsidR="00831B10" w:rsidRPr="00831B10">
              <w:rPr>
                <w:rFonts w:ascii="Calibri" w:hAnsi="Calibri"/>
              </w:rPr>
              <w:t xml:space="preserve">ates are secured to prevent other public members to park in clear route </w:t>
            </w:r>
          </w:p>
        </w:tc>
        <w:tc>
          <w:tcPr>
            <w:tcW w:w="2693" w:type="dxa"/>
            <w:shd w:val="clear" w:color="auto" w:fill="auto"/>
          </w:tcPr>
          <w:p w14:paraId="2DFB40CD" w14:textId="00CE01B5" w:rsidR="00BF4C15" w:rsidRPr="009374D3" w:rsidRDefault="002019B6" w:rsidP="000E3CF6">
            <w:pPr>
              <w:rPr>
                <w:rFonts w:ascii="Calibri" w:hAnsi="Calibri"/>
              </w:rPr>
            </w:pPr>
            <w:r>
              <w:rPr>
                <w:rFonts w:ascii="Calibri" w:hAnsi="Calibri"/>
              </w:rPr>
              <w:t xml:space="preserve">Emergencies facilitates could be incorporated into </w:t>
            </w:r>
            <w:r w:rsidR="00232456">
              <w:rPr>
                <w:rFonts w:ascii="Calibri" w:hAnsi="Calibri"/>
              </w:rPr>
              <w:t xml:space="preserve">an </w:t>
            </w:r>
            <w:r>
              <w:rPr>
                <w:rFonts w:ascii="Calibri" w:hAnsi="Calibri"/>
              </w:rPr>
              <w:t xml:space="preserve">action plan  </w:t>
            </w:r>
          </w:p>
        </w:tc>
        <w:tc>
          <w:tcPr>
            <w:tcW w:w="1304" w:type="dxa"/>
            <w:shd w:val="clear" w:color="auto" w:fill="auto"/>
          </w:tcPr>
          <w:p w14:paraId="2DFB40CE" w14:textId="4375DA5B" w:rsidR="00BF4C15" w:rsidRPr="0095077A" w:rsidRDefault="00921B69" w:rsidP="000E3CF6">
            <w:pPr>
              <w:rPr>
                <w:rFonts w:ascii="Calibri" w:hAnsi="Calibri"/>
                <w:b/>
              </w:rPr>
            </w:pPr>
            <w:r>
              <w:rPr>
                <w:rFonts w:ascii="Calibri" w:hAnsi="Calibri"/>
                <w:b/>
              </w:rPr>
              <w:t>Organisers</w:t>
            </w:r>
          </w:p>
        </w:tc>
        <w:tc>
          <w:tcPr>
            <w:tcW w:w="1134" w:type="dxa"/>
            <w:shd w:val="clear" w:color="auto" w:fill="auto"/>
          </w:tcPr>
          <w:p w14:paraId="2DFB40CF" w14:textId="76BB166E" w:rsidR="00BF4C15" w:rsidRPr="009374D3" w:rsidRDefault="00921B69" w:rsidP="000E3CF6">
            <w:pPr>
              <w:rPr>
                <w:rFonts w:ascii="Calibri" w:hAnsi="Calibri"/>
              </w:rPr>
            </w:pPr>
            <w:r>
              <w:rPr>
                <w:rFonts w:ascii="Calibri" w:hAnsi="Calibri"/>
              </w:rPr>
              <w:t>30/04/19</w:t>
            </w:r>
          </w:p>
        </w:tc>
      </w:tr>
      <w:tr w:rsidR="00BF4C15" w:rsidRPr="009374D3" w14:paraId="2DFB40D9" w14:textId="77777777" w:rsidTr="00921B69">
        <w:trPr>
          <w:trHeight w:val="659"/>
        </w:trPr>
        <w:tc>
          <w:tcPr>
            <w:tcW w:w="534" w:type="dxa"/>
            <w:shd w:val="clear" w:color="auto" w:fill="auto"/>
          </w:tcPr>
          <w:p w14:paraId="2DFB40D1" w14:textId="77777777" w:rsidR="00BF4C15" w:rsidRPr="009374D3" w:rsidRDefault="00BF4C15" w:rsidP="000E3CF6">
            <w:pPr>
              <w:rPr>
                <w:rFonts w:ascii="Calibri" w:hAnsi="Calibri"/>
              </w:rPr>
            </w:pPr>
          </w:p>
          <w:p w14:paraId="2DFB40D2" w14:textId="77777777" w:rsidR="00BF4C15" w:rsidRPr="009374D3" w:rsidRDefault="00BF4C15" w:rsidP="000E3CF6">
            <w:pPr>
              <w:rPr>
                <w:rFonts w:ascii="Calibri" w:hAnsi="Calibri"/>
              </w:rPr>
            </w:pPr>
            <w:r w:rsidRPr="009374D3">
              <w:rPr>
                <w:rFonts w:ascii="Calibri" w:hAnsi="Calibri"/>
              </w:rPr>
              <w:t>3</w:t>
            </w:r>
          </w:p>
        </w:tc>
        <w:tc>
          <w:tcPr>
            <w:tcW w:w="3260" w:type="dxa"/>
            <w:shd w:val="clear" w:color="auto" w:fill="auto"/>
          </w:tcPr>
          <w:p w14:paraId="2DFB40D3" w14:textId="07BC8249" w:rsidR="00BF4C15" w:rsidRPr="009374D3" w:rsidRDefault="000E3CF6" w:rsidP="000E3CF6">
            <w:pPr>
              <w:rPr>
                <w:rFonts w:ascii="Calibri" w:hAnsi="Calibri"/>
              </w:rPr>
            </w:pPr>
            <w:r>
              <w:rPr>
                <w:rFonts w:ascii="Calibri" w:hAnsi="Calibri"/>
              </w:rPr>
              <w:t xml:space="preserve">First Aid/ Emergency cover </w:t>
            </w:r>
          </w:p>
        </w:tc>
        <w:tc>
          <w:tcPr>
            <w:tcW w:w="2126" w:type="dxa"/>
            <w:shd w:val="clear" w:color="auto" w:fill="auto"/>
          </w:tcPr>
          <w:p w14:paraId="2DFB40D4" w14:textId="1983520F" w:rsidR="00BF4C15" w:rsidRPr="009374D3" w:rsidRDefault="00746958" w:rsidP="000E3CF6">
            <w:pPr>
              <w:rPr>
                <w:rFonts w:ascii="Calibri" w:hAnsi="Calibri"/>
              </w:rPr>
            </w:pPr>
            <w:r>
              <w:rPr>
                <w:rFonts w:ascii="Calibri" w:hAnsi="Calibri"/>
              </w:rPr>
              <w:t xml:space="preserve">Staff, Student Nurses </w:t>
            </w:r>
          </w:p>
        </w:tc>
        <w:tc>
          <w:tcPr>
            <w:tcW w:w="3119" w:type="dxa"/>
            <w:shd w:val="clear" w:color="auto" w:fill="auto"/>
          </w:tcPr>
          <w:p w14:paraId="3C449D8A" w14:textId="6D69C460" w:rsidR="00BF4C15" w:rsidRPr="00831B10" w:rsidRDefault="000E3CF6" w:rsidP="00831B10">
            <w:pPr>
              <w:rPr>
                <w:rFonts w:ascii="Calibri" w:hAnsi="Calibri"/>
              </w:rPr>
            </w:pPr>
            <w:r>
              <w:rPr>
                <w:rFonts w:ascii="Calibri" w:hAnsi="Calibri"/>
              </w:rPr>
              <w:t xml:space="preserve">Organisers/Staff must ensure that there is </w:t>
            </w:r>
            <w:r w:rsidR="00746958">
              <w:rPr>
                <w:rFonts w:ascii="Calibri" w:hAnsi="Calibri"/>
              </w:rPr>
              <w:t>F</w:t>
            </w:r>
            <w:r w:rsidR="00FD0960">
              <w:rPr>
                <w:rFonts w:ascii="Calibri" w:hAnsi="Calibri"/>
              </w:rPr>
              <w:t>ir</w:t>
            </w:r>
            <w:r>
              <w:rPr>
                <w:rFonts w:ascii="Calibri" w:hAnsi="Calibri"/>
              </w:rPr>
              <w:t>st</w:t>
            </w:r>
            <w:r w:rsidR="00831B10" w:rsidRPr="00831B10">
              <w:rPr>
                <w:rFonts w:ascii="Calibri" w:hAnsi="Calibri"/>
              </w:rPr>
              <w:t xml:space="preserve"> Aid equipment on site and close to use </w:t>
            </w:r>
            <w:r>
              <w:rPr>
                <w:rFonts w:ascii="Calibri" w:hAnsi="Calibri"/>
              </w:rPr>
              <w:t xml:space="preserve">(proportionate to size of event, activities and </w:t>
            </w:r>
            <w:r w:rsidR="00746958">
              <w:rPr>
                <w:rFonts w:ascii="Calibri" w:hAnsi="Calibri"/>
              </w:rPr>
              <w:t>students’</w:t>
            </w:r>
            <w:r>
              <w:rPr>
                <w:rFonts w:ascii="Calibri" w:hAnsi="Calibri"/>
              </w:rPr>
              <w:t xml:space="preserve"> profile) </w:t>
            </w:r>
          </w:p>
          <w:p w14:paraId="2DFB40D5" w14:textId="7E7A8DDF" w:rsidR="00831B10" w:rsidRPr="00831B10" w:rsidRDefault="00831B10" w:rsidP="00831B10">
            <w:pPr>
              <w:rPr>
                <w:rFonts w:ascii="Calibri" w:hAnsi="Calibri"/>
              </w:rPr>
            </w:pPr>
            <w:r w:rsidRPr="00831B10">
              <w:rPr>
                <w:rFonts w:ascii="Calibri" w:hAnsi="Calibri"/>
              </w:rPr>
              <w:t xml:space="preserve">Appoint qualified First Aiders on site </w:t>
            </w:r>
          </w:p>
        </w:tc>
        <w:tc>
          <w:tcPr>
            <w:tcW w:w="2693" w:type="dxa"/>
            <w:shd w:val="clear" w:color="auto" w:fill="auto"/>
          </w:tcPr>
          <w:p w14:paraId="2DFB40D6" w14:textId="27772648" w:rsidR="00BF4C15" w:rsidRPr="00831B10" w:rsidRDefault="00831B10" w:rsidP="00831B10">
            <w:pPr>
              <w:rPr>
                <w:rFonts w:ascii="Calibri" w:hAnsi="Calibri"/>
              </w:rPr>
            </w:pPr>
            <w:r w:rsidRPr="00831B10">
              <w:rPr>
                <w:rFonts w:ascii="Calibri" w:hAnsi="Calibri"/>
              </w:rPr>
              <w:t>Conduct a risk assessment for varying activities and collect information on people to attend so suitable and sufficient first aid cover is</w:t>
            </w:r>
            <w:r w:rsidR="00D461E9">
              <w:rPr>
                <w:rFonts w:ascii="Calibri" w:hAnsi="Calibri"/>
              </w:rPr>
              <w:t xml:space="preserve"> accessible  </w:t>
            </w:r>
          </w:p>
        </w:tc>
        <w:tc>
          <w:tcPr>
            <w:tcW w:w="1304" w:type="dxa"/>
            <w:shd w:val="clear" w:color="auto" w:fill="auto"/>
          </w:tcPr>
          <w:p w14:paraId="2DFB40D7" w14:textId="77777777" w:rsidR="00BF4C15" w:rsidRPr="0095077A" w:rsidRDefault="00BF4C15" w:rsidP="000E3CF6">
            <w:pPr>
              <w:rPr>
                <w:rFonts w:ascii="Calibri" w:hAnsi="Calibri"/>
                <w:b/>
              </w:rPr>
            </w:pPr>
          </w:p>
        </w:tc>
        <w:tc>
          <w:tcPr>
            <w:tcW w:w="1134" w:type="dxa"/>
            <w:shd w:val="clear" w:color="auto" w:fill="auto"/>
          </w:tcPr>
          <w:p w14:paraId="2DFB40D8" w14:textId="77777777" w:rsidR="00BF4C15" w:rsidRPr="009374D3" w:rsidRDefault="00BF4C15" w:rsidP="000E3CF6">
            <w:pPr>
              <w:rPr>
                <w:rFonts w:ascii="Calibri" w:hAnsi="Calibri"/>
              </w:rPr>
            </w:pPr>
          </w:p>
        </w:tc>
      </w:tr>
      <w:tr w:rsidR="00BF4C15" w:rsidRPr="009374D3" w14:paraId="2DFB40E2" w14:textId="77777777" w:rsidTr="00921B69">
        <w:trPr>
          <w:trHeight w:val="659"/>
        </w:trPr>
        <w:tc>
          <w:tcPr>
            <w:tcW w:w="534" w:type="dxa"/>
            <w:shd w:val="clear" w:color="auto" w:fill="auto"/>
          </w:tcPr>
          <w:p w14:paraId="2DFB40DA" w14:textId="77777777" w:rsidR="00BF4C15" w:rsidRPr="009374D3" w:rsidRDefault="00BF4C15" w:rsidP="000E3CF6">
            <w:pPr>
              <w:rPr>
                <w:rFonts w:ascii="Calibri" w:hAnsi="Calibri"/>
              </w:rPr>
            </w:pPr>
          </w:p>
          <w:p w14:paraId="2DFB40DB" w14:textId="77777777" w:rsidR="00BF4C15" w:rsidRPr="009374D3" w:rsidRDefault="00BF4C15" w:rsidP="000E3CF6">
            <w:pPr>
              <w:rPr>
                <w:rFonts w:ascii="Calibri" w:hAnsi="Calibri"/>
              </w:rPr>
            </w:pPr>
            <w:r w:rsidRPr="009374D3">
              <w:rPr>
                <w:rFonts w:ascii="Calibri" w:hAnsi="Calibri"/>
              </w:rPr>
              <w:t>4</w:t>
            </w:r>
          </w:p>
        </w:tc>
        <w:tc>
          <w:tcPr>
            <w:tcW w:w="3260" w:type="dxa"/>
            <w:shd w:val="clear" w:color="auto" w:fill="auto"/>
          </w:tcPr>
          <w:p w14:paraId="2DFB40DC" w14:textId="65B1AE22" w:rsidR="00BF4C15" w:rsidRPr="009374D3" w:rsidRDefault="00746958" w:rsidP="000E3CF6">
            <w:pPr>
              <w:rPr>
                <w:rFonts w:ascii="Calibri" w:hAnsi="Calibri"/>
              </w:rPr>
            </w:pPr>
            <w:r>
              <w:rPr>
                <w:rFonts w:ascii="Calibri" w:hAnsi="Calibri"/>
              </w:rPr>
              <w:t xml:space="preserve">Fire Safety </w:t>
            </w:r>
          </w:p>
        </w:tc>
        <w:tc>
          <w:tcPr>
            <w:tcW w:w="2126" w:type="dxa"/>
            <w:shd w:val="clear" w:color="auto" w:fill="auto"/>
          </w:tcPr>
          <w:p w14:paraId="2DFB40DD" w14:textId="754634CA" w:rsidR="00BF4C15" w:rsidRPr="009374D3" w:rsidRDefault="00746958" w:rsidP="000E3CF6">
            <w:pPr>
              <w:rPr>
                <w:rFonts w:ascii="Calibri" w:hAnsi="Calibri"/>
              </w:rPr>
            </w:pPr>
            <w:r>
              <w:rPr>
                <w:rFonts w:ascii="Calibri" w:hAnsi="Calibri"/>
              </w:rPr>
              <w:t xml:space="preserve">Public, Staff, Student Nurses </w:t>
            </w:r>
          </w:p>
        </w:tc>
        <w:tc>
          <w:tcPr>
            <w:tcW w:w="3119" w:type="dxa"/>
            <w:shd w:val="clear" w:color="auto" w:fill="auto"/>
          </w:tcPr>
          <w:p w14:paraId="1D598B59" w14:textId="77777777" w:rsidR="00BF4C15" w:rsidRDefault="00746958" w:rsidP="000E3CF6">
            <w:pPr>
              <w:rPr>
                <w:rFonts w:ascii="Calibri" w:hAnsi="Calibri"/>
              </w:rPr>
            </w:pPr>
            <w:r>
              <w:rPr>
                <w:rFonts w:ascii="Calibri" w:hAnsi="Calibri"/>
              </w:rPr>
              <w:t xml:space="preserve">Team/Oragnisers must ensure they care out fire risk assessment </w:t>
            </w:r>
            <w:r w:rsidR="00FD0960">
              <w:rPr>
                <w:rFonts w:ascii="Calibri" w:hAnsi="Calibri"/>
              </w:rPr>
              <w:t>to meet the standards of the Regulatory Reform (Fire safety) Order 2005.</w:t>
            </w:r>
          </w:p>
          <w:p w14:paraId="7032C283" w14:textId="27CA1C2A" w:rsidR="00FD0960" w:rsidRDefault="00FD0960" w:rsidP="000E3CF6">
            <w:pPr>
              <w:rPr>
                <w:rFonts w:ascii="Calibri" w:hAnsi="Calibri"/>
              </w:rPr>
            </w:pPr>
            <w:r>
              <w:rPr>
                <w:rFonts w:ascii="Calibri" w:hAnsi="Calibri"/>
              </w:rPr>
              <w:t>Assessment of the all needed fire safety procedures measures, precautions are in place and functioning well.</w:t>
            </w:r>
          </w:p>
          <w:p w14:paraId="0FA73D18" w14:textId="18C7BFF5" w:rsidR="00FD0960" w:rsidRDefault="00FD0960" w:rsidP="000E3CF6">
            <w:pPr>
              <w:rPr>
                <w:rFonts w:ascii="Calibri" w:hAnsi="Calibri"/>
              </w:rPr>
            </w:pPr>
            <w:r>
              <w:rPr>
                <w:rFonts w:ascii="Calibri" w:hAnsi="Calibri"/>
              </w:rPr>
              <w:t xml:space="preserve">Staff must ensure the premises and equipment are linked to firefighting, warning and installation of emergency exits and routes are covered by management. </w:t>
            </w:r>
          </w:p>
          <w:p w14:paraId="2DFB40DE" w14:textId="33B63597" w:rsidR="00FD0960" w:rsidRPr="009374D3" w:rsidRDefault="00FD0960" w:rsidP="000E3CF6">
            <w:pPr>
              <w:rPr>
                <w:rFonts w:ascii="Calibri" w:hAnsi="Calibri"/>
              </w:rPr>
            </w:pPr>
          </w:p>
        </w:tc>
        <w:tc>
          <w:tcPr>
            <w:tcW w:w="2693" w:type="dxa"/>
            <w:shd w:val="clear" w:color="auto" w:fill="auto"/>
          </w:tcPr>
          <w:p w14:paraId="3DBEA58F" w14:textId="77777777" w:rsidR="00FD0960" w:rsidRDefault="00FD0960" w:rsidP="000E3CF6">
            <w:pPr>
              <w:rPr>
                <w:rFonts w:ascii="Calibri" w:hAnsi="Calibri"/>
              </w:rPr>
            </w:pPr>
            <w:r>
              <w:rPr>
                <w:rFonts w:ascii="Calibri" w:hAnsi="Calibri"/>
              </w:rPr>
              <w:t>Staff should inform public of the important risks to them and provide them fire and safety actions through emails, leaflets</w:t>
            </w:r>
          </w:p>
          <w:p w14:paraId="2DFB40DF" w14:textId="79B8B32C" w:rsidR="00BF4C15" w:rsidRPr="009374D3" w:rsidRDefault="00FD0960" w:rsidP="000E3CF6">
            <w:pPr>
              <w:rPr>
                <w:rFonts w:ascii="Calibri" w:hAnsi="Calibri"/>
              </w:rPr>
            </w:pPr>
            <w:r>
              <w:rPr>
                <w:rFonts w:ascii="Calibri" w:hAnsi="Calibri"/>
              </w:rPr>
              <w:t xml:space="preserve"> </w:t>
            </w:r>
          </w:p>
        </w:tc>
        <w:tc>
          <w:tcPr>
            <w:tcW w:w="1304" w:type="dxa"/>
            <w:shd w:val="clear" w:color="auto" w:fill="auto"/>
          </w:tcPr>
          <w:p w14:paraId="2DFB40E0" w14:textId="4A75DE8E" w:rsidR="00BF4C15" w:rsidRPr="0095077A" w:rsidRDefault="00921B69" w:rsidP="000E3CF6">
            <w:pPr>
              <w:rPr>
                <w:rFonts w:ascii="Calibri" w:hAnsi="Calibri"/>
                <w:b/>
              </w:rPr>
            </w:pPr>
            <w:r>
              <w:rPr>
                <w:rFonts w:ascii="Calibri" w:hAnsi="Calibri"/>
                <w:b/>
              </w:rPr>
              <w:t>Organisers</w:t>
            </w:r>
          </w:p>
        </w:tc>
        <w:tc>
          <w:tcPr>
            <w:tcW w:w="1134" w:type="dxa"/>
            <w:shd w:val="clear" w:color="auto" w:fill="auto"/>
          </w:tcPr>
          <w:p w14:paraId="2DFB40E1" w14:textId="0290E72B" w:rsidR="00BF4C15" w:rsidRPr="009374D3" w:rsidRDefault="00921B69" w:rsidP="000E3CF6">
            <w:pPr>
              <w:rPr>
                <w:rFonts w:ascii="Calibri" w:hAnsi="Calibri"/>
              </w:rPr>
            </w:pPr>
            <w:r>
              <w:rPr>
                <w:rFonts w:ascii="Calibri" w:hAnsi="Calibri"/>
              </w:rPr>
              <w:t>30/04/19</w:t>
            </w:r>
          </w:p>
        </w:tc>
      </w:tr>
      <w:tr w:rsidR="00BF4C15" w:rsidRPr="009374D3" w14:paraId="2DFB40EB" w14:textId="77777777" w:rsidTr="00921B69">
        <w:trPr>
          <w:trHeight w:val="642"/>
        </w:trPr>
        <w:tc>
          <w:tcPr>
            <w:tcW w:w="534" w:type="dxa"/>
            <w:shd w:val="clear" w:color="auto" w:fill="auto"/>
          </w:tcPr>
          <w:p w14:paraId="2DFB40E3" w14:textId="77777777" w:rsidR="00BF4C15" w:rsidRPr="009374D3" w:rsidRDefault="00BF4C15" w:rsidP="000E3CF6">
            <w:pPr>
              <w:rPr>
                <w:rFonts w:ascii="Calibri" w:hAnsi="Calibri"/>
              </w:rPr>
            </w:pPr>
          </w:p>
          <w:p w14:paraId="2DFB40E4" w14:textId="77777777" w:rsidR="00BF4C15" w:rsidRPr="009374D3" w:rsidRDefault="00BF4C15" w:rsidP="000E3CF6">
            <w:pPr>
              <w:rPr>
                <w:rFonts w:ascii="Calibri" w:hAnsi="Calibri"/>
              </w:rPr>
            </w:pPr>
            <w:r w:rsidRPr="009374D3">
              <w:rPr>
                <w:rFonts w:ascii="Calibri" w:hAnsi="Calibri"/>
              </w:rPr>
              <w:t>5</w:t>
            </w:r>
          </w:p>
        </w:tc>
        <w:tc>
          <w:tcPr>
            <w:tcW w:w="3260" w:type="dxa"/>
            <w:shd w:val="clear" w:color="auto" w:fill="auto"/>
          </w:tcPr>
          <w:p w14:paraId="2DFB40E5" w14:textId="0957C808" w:rsidR="00BF4C15" w:rsidRPr="009374D3" w:rsidRDefault="00CD2D53" w:rsidP="000E3CF6">
            <w:pPr>
              <w:rPr>
                <w:rFonts w:ascii="Calibri" w:hAnsi="Calibri"/>
              </w:rPr>
            </w:pPr>
            <w:r>
              <w:rPr>
                <w:rFonts w:ascii="Calibri" w:hAnsi="Calibri"/>
              </w:rPr>
              <w:t xml:space="preserve">Equipment and Electrical failure </w:t>
            </w:r>
            <w:r w:rsidR="00324402">
              <w:rPr>
                <w:rFonts w:ascii="Calibri" w:hAnsi="Calibri"/>
              </w:rPr>
              <w:t>–</w:t>
            </w:r>
            <w:r>
              <w:rPr>
                <w:rFonts w:ascii="Calibri" w:hAnsi="Calibri"/>
              </w:rPr>
              <w:t xml:space="preserve">injury to those working and using </w:t>
            </w:r>
          </w:p>
        </w:tc>
        <w:tc>
          <w:tcPr>
            <w:tcW w:w="2126" w:type="dxa"/>
            <w:shd w:val="clear" w:color="auto" w:fill="auto"/>
          </w:tcPr>
          <w:p w14:paraId="2DFB40E6" w14:textId="406AB01C" w:rsidR="00BF4C15" w:rsidRPr="009374D3" w:rsidRDefault="002019B6" w:rsidP="000E3CF6">
            <w:pPr>
              <w:rPr>
                <w:rFonts w:ascii="Calibri" w:hAnsi="Calibri"/>
              </w:rPr>
            </w:pPr>
            <w:r>
              <w:rPr>
                <w:rFonts w:ascii="Calibri" w:hAnsi="Calibri"/>
              </w:rPr>
              <w:t>Staff</w:t>
            </w:r>
            <w:r w:rsidR="00746958">
              <w:rPr>
                <w:rFonts w:ascii="Calibri" w:hAnsi="Calibri"/>
              </w:rPr>
              <w:t>, S</w:t>
            </w:r>
            <w:r>
              <w:rPr>
                <w:rFonts w:ascii="Calibri" w:hAnsi="Calibri"/>
              </w:rPr>
              <w:t xml:space="preserve">tudent nurse </w:t>
            </w:r>
          </w:p>
        </w:tc>
        <w:tc>
          <w:tcPr>
            <w:tcW w:w="3119" w:type="dxa"/>
            <w:shd w:val="clear" w:color="auto" w:fill="auto"/>
          </w:tcPr>
          <w:p w14:paraId="5E660FD2" w14:textId="77777777" w:rsidR="00CD2D53" w:rsidRDefault="00CD2D53" w:rsidP="000E3CF6">
            <w:pPr>
              <w:rPr>
                <w:rFonts w:ascii="Calibri" w:hAnsi="Calibri"/>
              </w:rPr>
            </w:pPr>
            <w:r>
              <w:rPr>
                <w:rFonts w:ascii="Calibri" w:hAnsi="Calibri"/>
              </w:rPr>
              <w:t xml:space="preserve">Staff must ensure equipment is safe and well-maintained </w:t>
            </w:r>
          </w:p>
          <w:p w14:paraId="2DFB40E7" w14:textId="1D986ED9" w:rsidR="00324402" w:rsidRPr="009374D3" w:rsidRDefault="00CD2D53" w:rsidP="000E3CF6">
            <w:pPr>
              <w:rPr>
                <w:rFonts w:ascii="Calibri" w:hAnsi="Calibri"/>
              </w:rPr>
            </w:pPr>
            <w:r>
              <w:rPr>
                <w:rFonts w:ascii="Calibri" w:hAnsi="Calibri"/>
              </w:rPr>
              <w:t xml:space="preserve">Inspections in place for equipment that require statutory inspections. Also, documentation is on-site during the event. </w:t>
            </w:r>
          </w:p>
        </w:tc>
        <w:tc>
          <w:tcPr>
            <w:tcW w:w="2693" w:type="dxa"/>
            <w:shd w:val="clear" w:color="auto" w:fill="auto"/>
          </w:tcPr>
          <w:p w14:paraId="39B5CA3D" w14:textId="1631C946" w:rsidR="00BF4C15" w:rsidRDefault="00831B10" w:rsidP="000E3CF6">
            <w:pPr>
              <w:rPr>
                <w:rFonts w:ascii="Calibri" w:hAnsi="Calibri"/>
              </w:rPr>
            </w:pPr>
            <w:r>
              <w:rPr>
                <w:rFonts w:ascii="Calibri" w:hAnsi="Calibri"/>
              </w:rPr>
              <w:t xml:space="preserve"> </w:t>
            </w:r>
            <w:r w:rsidR="00CD2D53">
              <w:rPr>
                <w:rFonts w:ascii="Calibri" w:hAnsi="Calibri"/>
              </w:rPr>
              <w:t>All electrical</w:t>
            </w:r>
            <w:r w:rsidR="00921B69">
              <w:rPr>
                <w:rFonts w:ascii="Calibri" w:hAnsi="Calibri"/>
              </w:rPr>
              <w:t>s must be</w:t>
            </w:r>
            <w:r w:rsidR="00CD2D53">
              <w:rPr>
                <w:rFonts w:ascii="Calibri" w:hAnsi="Calibri"/>
              </w:rPr>
              <w:t xml:space="preserve"> been double checked and approved by competent individual</w:t>
            </w:r>
            <w:r w:rsidR="00921B69">
              <w:rPr>
                <w:rFonts w:ascii="Calibri" w:hAnsi="Calibri"/>
              </w:rPr>
              <w:t xml:space="preserve">s </w:t>
            </w:r>
          </w:p>
          <w:p w14:paraId="2D9DE7D8" w14:textId="54403085" w:rsidR="00CD2D53" w:rsidRDefault="00CD2D53" w:rsidP="000E3CF6">
            <w:pPr>
              <w:rPr>
                <w:rFonts w:ascii="Calibri" w:hAnsi="Calibri"/>
              </w:rPr>
            </w:pPr>
            <w:r>
              <w:rPr>
                <w:rFonts w:ascii="Calibri" w:hAnsi="Calibri"/>
              </w:rPr>
              <w:t xml:space="preserve">Prior to the event, equipment must be inspected to be informed of any damage and any defects </w:t>
            </w:r>
          </w:p>
          <w:p w14:paraId="2DFB40E8" w14:textId="7B384B83" w:rsidR="00CD2D53" w:rsidRPr="009374D3" w:rsidRDefault="00CD2D53" w:rsidP="000E3CF6">
            <w:pPr>
              <w:rPr>
                <w:rFonts w:ascii="Calibri" w:hAnsi="Calibri"/>
              </w:rPr>
            </w:pPr>
          </w:p>
        </w:tc>
        <w:tc>
          <w:tcPr>
            <w:tcW w:w="1304" w:type="dxa"/>
            <w:shd w:val="clear" w:color="auto" w:fill="auto"/>
          </w:tcPr>
          <w:p w14:paraId="2DFB40E9" w14:textId="04991629" w:rsidR="00BF4C15" w:rsidRPr="0095077A" w:rsidRDefault="00921B69" w:rsidP="000E3CF6">
            <w:pPr>
              <w:rPr>
                <w:rFonts w:ascii="Calibri" w:hAnsi="Calibri"/>
                <w:b/>
              </w:rPr>
            </w:pPr>
            <w:r>
              <w:rPr>
                <w:rFonts w:ascii="Calibri" w:hAnsi="Calibri"/>
                <w:b/>
              </w:rPr>
              <w:t>Organisers</w:t>
            </w:r>
          </w:p>
        </w:tc>
        <w:tc>
          <w:tcPr>
            <w:tcW w:w="1134" w:type="dxa"/>
            <w:shd w:val="clear" w:color="auto" w:fill="auto"/>
          </w:tcPr>
          <w:p w14:paraId="2DFB40EA" w14:textId="4337FEFA" w:rsidR="00BF4C15" w:rsidRPr="009374D3" w:rsidRDefault="00921B69" w:rsidP="000E3CF6">
            <w:pPr>
              <w:rPr>
                <w:rFonts w:ascii="Calibri" w:hAnsi="Calibri"/>
              </w:rPr>
            </w:pPr>
            <w:r>
              <w:rPr>
                <w:rFonts w:ascii="Calibri" w:hAnsi="Calibri"/>
              </w:rPr>
              <w:t>30/04/19</w:t>
            </w:r>
          </w:p>
        </w:tc>
      </w:tr>
    </w:tbl>
    <w:p w14:paraId="2DFB40EC" w14:textId="77777777" w:rsidR="00BF4C15" w:rsidRPr="009374D3" w:rsidRDefault="00BF4C15" w:rsidP="00BF4C15">
      <w:pPr>
        <w:rPr>
          <w:rFonts w:ascii="Calibri" w:hAnsi="Calibri"/>
          <w:sz w:val="18"/>
          <w:szCs w:val="18"/>
        </w:rPr>
      </w:pPr>
    </w:p>
    <w:p w14:paraId="2DFB40ED" w14:textId="77777777" w:rsidR="000E3CF6" w:rsidRDefault="000E3CF6"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0E3CF6">
        <w:tc>
          <w:tcPr>
            <w:tcW w:w="1818" w:type="dxa"/>
            <w:shd w:val="clear" w:color="auto" w:fill="auto"/>
          </w:tcPr>
          <w:p w14:paraId="2DFB4109" w14:textId="77777777" w:rsidR="00BF4C15" w:rsidRPr="0011458E" w:rsidRDefault="00BF4C15" w:rsidP="000E3CF6">
            <w:pPr>
              <w:rPr>
                <w:rFonts w:cs="Arial"/>
              </w:rPr>
            </w:pPr>
            <w:r w:rsidRPr="0011458E">
              <w:rPr>
                <w:rFonts w:cs="Arial"/>
              </w:rPr>
              <w:t>Review Date:</w:t>
            </w:r>
          </w:p>
        </w:tc>
        <w:tc>
          <w:tcPr>
            <w:tcW w:w="6704" w:type="dxa"/>
            <w:shd w:val="clear" w:color="auto" w:fill="auto"/>
          </w:tcPr>
          <w:p w14:paraId="2DFB410A" w14:textId="198EC325" w:rsidR="00BF4C15" w:rsidRPr="0011458E" w:rsidRDefault="00351836" w:rsidP="000E3CF6">
            <w:pPr>
              <w:rPr>
                <w:rFonts w:cs="Arial"/>
              </w:rPr>
            </w:pPr>
            <w:r>
              <w:rPr>
                <w:rStyle w:val="PlaceholderText"/>
                <w:sz w:val="24"/>
              </w:rPr>
              <w:t>30</w:t>
            </w:r>
            <w:r>
              <w:rPr>
                <w:rStyle w:val="PlaceholderText"/>
              </w:rPr>
              <w:t>/04/19</w:t>
            </w:r>
          </w:p>
        </w:tc>
      </w:tr>
      <w:tr w:rsidR="00FB6D7F" w:rsidRPr="009A70EC" w14:paraId="2DFB4111" w14:textId="77777777" w:rsidTr="000E3CF6">
        <w:tc>
          <w:tcPr>
            <w:tcW w:w="8522" w:type="dxa"/>
            <w:gridSpan w:val="2"/>
            <w:shd w:val="clear" w:color="auto" w:fill="auto"/>
          </w:tcPr>
          <w:p w14:paraId="7383EEA0" w14:textId="7BBEE195" w:rsidR="00FB6D7F" w:rsidRPr="00B90DC6" w:rsidRDefault="00B90DC6" w:rsidP="000E3CF6">
            <w:pPr>
              <w:rPr>
                <w:rFonts w:ascii="Arial" w:hAnsi="Arial" w:cs="Arial"/>
                <w:sz w:val="24"/>
              </w:rPr>
            </w:pPr>
            <w:r w:rsidRPr="00B90DC6">
              <w:rPr>
                <w:rFonts w:ascii="Arial" w:hAnsi="Arial" w:cs="Arial"/>
                <w:sz w:val="24"/>
              </w:rPr>
              <w:t xml:space="preserve">Having missed the event, it was not possible to complete a risk assessment or update </w:t>
            </w:r>
            <w:r>
              <w:rPr>
                <w:rFonts w:ascii="Arial" w:hAnsi="Arial" w:cs="Arial"/>
                <w:sz w:val="24"/>
              </w:rPr>
              <w:t xml:space="preserve">it. However, it is required for the Armed Forces to carry out. Health and Safety Executive (2019) that in any workplace it is important to complete a risk assessment to take reasonable steps to reduce or prevent any harm. Anyone can protect themselves but completing a risk assessment will enable for the individual to decide whether they covered all areas. </w:t>
            </w:r>
            <w:r w:rsidR="004D5408">
              <w:rPr>
                <w:rFonts w:ascii="Arial" w:hAnsi="Arial" w:cs="Arial"/>
                <w:sz w:val="24"/>
              </w:rPr>
              <w:t>Therefore, managers, students and everyone involved when thinking of risk assessment should differentiate what hazard and risk</w:t>
            </w:r>
            <w:r w:rsidR="00317916">
              <w:rPr>
                <w:rFonts w:ascii="Arial" w:hAnsi="Arial" w:cs="Arial"/>
                <w:sz w:val="24"/>
              </w:rPr>
              <w:t xml:space="preserve"> is. Wells (1996) suggested that hazard is about anything that may cause harm; these can be physical such as chemical, electricity, open doors. Health and Safety Executive </w:t>
            </w:r>
            <w:r w:rsidR="00493040">
              <w:rPr>
                <w:rFonts w:ascii="Arial" w:hAnsi="Arial" w:cs="Arial"/>
                <w:sz w:val="24"/>
              </w:rPr>
              <w:t xml:space="preserve">(2019) added that it can to mental health, can support must be available in place. It can include Whereas, a risk is the chance, ‘’likelihood’’ of </w:t>
            </w:r>
            <w:r w:rsidR="006629C6">
              <w:rPr>
                <w:rFonts w:ascii="Arial" w:hAnsi="Arial" w:cs="Arial"/>
                <w:sz w:val="24"/>
              </w:rPr>
              <w:t xml:space="preserve">an individual be by harmed </w:t>
            </w:r>
            <w:r w:rsidR="00A72D4F">
              <w:rPr>
                <w:rFonts w:ascii="Arial" w:hAnsi="Arial" w:cs="Arial"/>
                <w:sz w:val="24"/>
              </w:rPr>
              <w:t>these and other hazards, and how serious the harm can be (Wells, 1999)</w:t>
            </w:r>
            <w:r w:rsidR="00425D7B">
              <w:rPr>
                <w:rFonts w:ascii="Arial" w:hAnsi="Arial" w:cs="Arial"/>
                <w:sz w:val="24"/>
              </w:rPr>
              <w:t>. So, when it comes to the health and safety of students it’s important to conduct a risk assessment prior to the event to eliminate as much as risk as possible and decrease safety-related incidents reported (i-Sight,2019). It is reported that many work</w:t>
            </w:r>
            <w:r w:rsidR="00726BF5">
              <w:rPr>
                <w:rFonts w:ascii="Arial" w:hAnsi="Arial" w:cs="Arial"/>
                <w:sz w:val="24"/>
              </w:rPr>
              <w:t xml:space="preserve"> </w:t>
            </w:r>
            <w:r w:rsidR="00C3118D">
              <w:rPr>
                <w:rFonts w:ascii="Arial" w:hAnsi="Arial" w:cs="Arial"/>
                <w:sz w:val="24"/>
              </w:rPr>
              <w:t>places</w:t>
            </w:r>
            <w:r w:rsidR="00425D7B">
              <w:rPr>
                <w:rFonts w:ascii="Arial" w:hAnsi="Arial" w:cs="Arial"/>
                <w:sz w:val="24"/>
              </w:rPr>
              <w:t xml:space="preserve"> are awarded for the safety by having a risk assessment in place. Some of the advantages of risk assessment includes it will increase </w:t>
            </w:r>
            <w:r w:rsidR="00726BF5">
              <w:rPr>
                <w:rFonts w:ascii="Arial" w:hAnsi="Arial" w:cs="Arial"/>
                <w:sz w:val="24"/>
              </w:rPr>
              <w:t>promote a healthy, safe and ‘’stress-free’’ environment to increase their productivity (</w:t>
            </w:r>
            <w:proofErr w:type="spellStart"/>
            <w:r w:rsidR="00726BF5">
              <w:rPr>
                <w:rFonts w:ascii="Arial" w:hAnsi="Arial" w:cs="Arial"/>
                <w:sz w:val="24"/>
              </w:rPr>
              <w:t>i</w:t>
            </w:r>
            <w:proofErr w:type="spellEnd"/>
            <w:r w:rsidR="00726BF5">
              <w:rPr>
                <w:rFonts w:ascii="Arial" w:hAnsi="Arial" w:cs="Arial"/>
                <w:sz w:val="24"/>
              </w:rPr>
              <w:t>-Sight, 2019). Although, the limitation is that i</w:t>
            </w:r>
            <w:r w:rsidR="00C3118D">
              <w:rPr>
                <w:rFonts w:ascii="Arial" w:hAnsi="Arial" w:cs="Arial"/>
                <w:sz w:val="24"/>
              </w:rPr>
              <w:t xml:space="preserve">s lack of time for training to conduct a thorough examination (WiseStop,2019). </w:t>
            </w:r>
          </w:p>
          <w:p w14:paraId="27665A26" w14:textId="77777777" w:rsidR="00FB6D7F" w:rsidRDefault="00FB6D7F" w:rsidP="000E3CF6">
            <w:pPr>
              <w:rPr>
                <w:rFonts w:cs="Arial"/>
              </w:rPr>
            </w:pPr>
          </w:p>
          <w:p w14:paraId="1C9D3E8C" w14:textId="77777777" w:rsidR="00FB6D7F" w:rsidRDefault="00FB6D7F" w:rsidP="000E3CF6">
            <w:pPr>
              <w:rPr>
                <w:rFonts w:cs="Arial"/>
              </w:rPr>
            </w:pPr>
          </w:p>
          <w:p w14:paraId="5775330F" w14:textId="77777777" w:rsidR="00FB6D7F" w:rsidRDefault="00FB6D7F" w:rsidP="000E3CF6">
            <w:pPr>
              <w:rPr>
                <w:rFonts w:cs="Arial"/>
              </w:rPr>
            </w:pPr>
          </w:p>
          <w:p w14:paraId="4634BB1D" w14:textId="77777777" w:rsidR="00FB6D7F" w:rsidRDefault="00FB6D7F" w:rsidP="000E3CF6">
            <w:pPr>
              <w:rPr>
                <w:rFonts w:cs="Arial"/>
              </w:rPr>
            </w:pPr>
          </w:p>
          <w:p w14:paraId="6FFB1A41" w14:textId="77777777" w:rsidR="00FB6D7F" w:rsidRDefault="00FB6D7F" w:rsidP="000E3CF6">
            <w:pPr>
              <w:rPr>
                <w:rFonts w:cs="Arial"/>
              </w:rPr>
            </w:pPr>
          </w:p>
          <w:p w14:paraId="0F2B1DD6" w14:textId="77777777" w:rsidR="00FB6D7F" w:rsidRDefault="00FB6D7F" w:rsidP="000E3CF6">
            <w:pPr>
              <w:rPr>
                <w:rFonts w:cs="Arial"/>
              </w:rPr>
            </w:pPr>
          </w:p>
          <w:p w14:paraId="042455B7" w14:textId="77777777" w:rsidR="00FB6D7F" w:rsidRDefault="00FB6D7F" w:rsidP="000E3CF6">
            <w:pPr>
              <w:rPr>
                <w:rFonts w:cs="Arial"/>
              </w:rPr>
            </w:pPr>
          </w:p>
          <w:p w14:paraId="2DFB4110" w14:textId="77777777" w:rsidR="00FB6D7F" w:rsidRPr="0011458E" w:rsidRDefault="00FB6D7F" w:rsidP="000E3CF6">
            <w:pPr>
              <w:rPr>
                <w:rFonts w:cs="Arial"/>
              </w:rPr>
            </w:pPr>
          </w:p>
        </w:tc>
      </w:tr>
    </w:tbl>
    <w:p w14:paraId="2DFB411B" w14:textId="77777777" w:rsidR="00BF4C15" w:rsidRDefault="00BF4C15" w:rsidP="00BF4C15"/>
    <w:p w14:paraId="3AFF6416" w14:textId="72AF6EAA" w:rsidR="00024100" w:rsidRDefault="00024100" w:rsidP="00BF4C15"/>
    <w:p w14:paraId="3744104F" w14:textId="49327B4B" w:rsidR="00024100" w:rsidRDefault="00024100" w:rsidP="00BF4C15">
      <w:bookmarkStart w:id="1" w:name="_GoBack"/>
      <w:bookmarkEnd w:id="1"/>
    </w:p>
    <w:p w14:paraId="30B0C8DC" w14:textId="34D245FF" w:rsidR="00024100" w:rsidRPr="00024100" w:rsidRDefault="00024100" w:rsidP="00BF4C15">
      <w:pPr>
        <w:rPr>
          <w:sz w:val="24"/>
        </w:rPr>
      </w:pPr>
      <w:r w:rsidRPr="00024100">
        <w:rPr>
          <w:sz w:val="24"/>
        </w:rPr>
        <w:lastRenderedPageBreak/>
        <w:t>Reference</w:t>
      </w:r>
    </w:p>
    <w:p w14:paraId="59C18863" w14:textId="77777777" w:rsidR="00024100" w:rsidRPr="00024100" w:rsidRDefault="00024100" w:rsidP="00024100">
      <w:pPr>
        <w:rPr>
          <w:sz w:val="24"/>
          <w:szCs w:val="24"/>
        </w:rPr>
      </w:pPr>
      <w:r w:rsidRPr="00024100">
        <w:rPr>
          <w:sz w:val="24"/>
          <w:szCs w:val="24"/>
        </w:rPr>
        <w:t xml:space="preserve">GOV.UK (2006) </w:t>
      </w:r>
      <w:r w:rsidRPr="00024100">
        <w:rPr>
          <w:i/>
          <w:sz w:val="24"/>
          <w:szCs w:val="24"/>
        </w:rPr>
        <w:t>Fire safety risk assessment: 5-step checklist</w:t>
      </w:r>
      <w:r w:rsidRPr="00024100">
        <w:rPr>
          <w:sz w:val="24"/>
          <w:szCs w:val="24"/>
        </w:rPr>
        <w:t xml:space="preserve">. Available at: </w:t>
      </w:r>
      <w:hyperlink r:id="rId16" w:history="1">
        <w:r w:rsidRPr="00024100">
          <w:rPr>
            <w:rStyle w:val="Hyperlink"/>
            <w:color w:val="auto"/>
            <w:sz w:val="24"/>
            <w:szCs w:val="24"/>
            <w:u w:val="none"/>
          </w:rPr>
          <w:t>https://www.gov.uk/government/publications/fire-safety-risk-assessment-5-step-checklist</w:t>
        </w:r>
      </w:hyperlink>
      <w:r w:rsidRPr="00024100">
        <w:rPr>
          <w:sz w:val="24"/>
          <w:szCs w:val="24"/>
        </w:rPr>
        <w:t xml:space="preserve"> (Accessed at: 13</w:t>
      </w:r>
      <w:r w:rsidRPr="00024100">
        <w:rPr>
          <w:sz w:val="24"/>
          <w:szCs w:val="24"/>
          <w:vertAlign w:val="superscript"/>
        </w:rPr>
        <w:t>th</w:t>
      </w:r>
      <w:r w:rsidRPr="00024100">
        <w:rPr>
          <w:sz w:val="24"/>
          <w:szCs w:val="24"/>
        </w:rPr>
        <w:t xml:space="preserve"> April 2019)</w:t>
      </w:r>
    </w:p>
    <w:p w14:paraId="709A1F5E" w14:textId="77777777" w:rsidR="00024100" w:rsidRPr="00024100" w:rsidRDefault="00024100" w:rsidP="00024100">
      <w:pPr>
        <w:rPr>
          <w:sz w:val="24"/>
          <w:szCs w:val="24"/>
        </w:rPr>
      </w:pPr>
      <w:r w:rsidRPr="00024100">
        <w:rPr>
          <w:sz w:val="24"/>
          <w:szCs w:val="24"/>
        </w:rPr>
        <w:t xml:space="preserve">Great Britain (2006) </w:t>
      </w:r>
      <w:r w:rsidRPr="00024100">
        <w:rPr>
          <w:i/>
          <w:sz w:val="24"/>
          <w:szCs w:val="24"/>
        </w:rPr>
        <w:t>Fire Safety Risk Assessment.</w:t>
      </w:r>
      <w:r w:rsidRPr="00024100">
        <w:rPr>
          <w:sz w:val="24"/>
          <w:szCs w:val="24"/>
        </w:rPr>
        <w:t xml:space="preserve"> [E. book].  Wetherby: Department for Communities and Local Government. Available at: </w:t>
      </w:r>
      <w:hyperlink r:id="rId17" w:anchor="v=onepage&amp;q=importance%20of%20fire%20risk%20assessment&amp;f=false" w:history="1">
        <w:r w:rsidRPr="00024100">
          <w:rPr>
            <w:rStyle w:val="Hyperlink"/>
            <w:color w:val="auto"/>
            <w:sz w:val="24"/>
            <w:szCs w:val="24"/>
            <w:u w:val="none"/>
          </w:rPr>
          <w:t>https://books.google.co.uk/books?id=-zmYRDxApvUC&amp;printsec=frontcover&amp;dq=importance+of+fire+risk+assessment&amp;hl=en&amp;sa=X&amp;ved=0ahUKEwjM0vzM5fvhAhUHXxoKHYB8BBkQ6AEIKjAA#v=onepage&amp;q=importance%20of%20fire%20risk%20assessment&amp;f=false</w:t>
        </w:r>
      </w:hyperlink>
      <w:r w:rsidRPr="00024100">
        <w:rPr>
          <w:sz w:val="24"/>
          <w:szCs w:val="24"/>
        </w:rPr>
        <w:t xml:space="preserve"> (Accessed at: 13</w:t>
      </w:r>
      <w:r w:rsidRPr="00024100">
        <w:rPr>
          <w:sz w:val="24"/>
          <w:szCs w:val="24"/>
          <w:vertAlign w:val="superscript"/>
        </w:rPr>
        <w:t>th</w:t>
      </w:r>
      <w:r w:rsidRPr="00024100">
        <w:rPr>
          <w:sz w:val="24"/>
          <w:szCs w:val="24"/>
        </w:rPr>
        <w:t xml:space="preserve"> April 2019) </w:t>
      </w:r>
    </w:p>
    <w:p w14:paraId="63B25E72" w14:textId="77777777" w:rsidR="00024100" w:rsidRPr="00024100" w:rsidRDefault="00024100" w:rsidP="00024100">
      <w:pPr>
        <w:rPr>
          <w:sz w:val="24"/>
          <w:szCs w:val="24"/>
        </w:rPr>
      </w:pPr>
      <w:r w:rsidRPr="00024100">
        <w:rPr>
          <w:sz w:val="24"/>
          <w:szCs w:val="24"/>
        </w:rPr>
        <w:t>Health and Safety (2019)</w:t>
      </w:r>
      <w:r w:rsidRPr="00024100">
        <w:rPr>
          <w:i/>
          <w:sz w:val="24"/>
          <w:szCs w:val="24"/>
        </w:rPr>
        <w:t xml:space="preserve"> Controlling the risks in the workplace. </w:t>
      </w:r>
      <w:r w:rsidRPr="00024100">
        <w:rPr>
          <w:sz w:val="24"/>
          <w:szCs w:val="24"/>
        </w:rPr>
        <w:t xml:space="preserve">Available at: </w:t>
      </w:r>
      <w:hyperlink r:id="rId18" w:history="1">
        <w:r w:rsidRPr="00024100">
          <w:rPr>
            <w:rStyle w:val="Hyperlink"/>
            <w:color w:val="auto"/>
            <w:sz w:val="24"/>
            <w:szCs w:val="24"/>
            <w:u w:val="none"/>
          </w:rPr>
          <w:t>http://www.hse.gov.uk/risk/controlling-risks.htm</w:t>
        </w:r>
      </w:hyperlink>
      <w:r w:rsidRPr="00024100">
        <w:rPr>
          <w:sz w:val="24"/>
          <w:szCs w:val="24"/>
        </w:rPr>
        <w:t xml:space="preserve"> (Accessed at: 13</w:t>
      </w:r>
      <w:r w:rsidRPr="00024100">
        <w:rPr>
          <w:sz w:val="24"/>
          <w:szCs w:val="24"/>
          <w:vertAlign w:val="superscript"/>
        </w:rPr>
        <w:t>th</w:t>
      </w:r>
      <w:r w:rsidRPr="00024100">
        <w:rPr>
          <w:sz w:val="24"/>
          <w:szCs w:val="24"/>
        </w:rPr>
        <w:t xml:space="preserve"> April 2019) </w:t>
      </w:r>
    </w:p>
    <w:p w14:paraId="4CDE1AA6" w14:textId="77777777" w:rsidR="00024100" w:rsidRPr="00024100" w:rsidRDefault="00024100" w:rsidP="00024100">
      <w:pPr>
        <w:rPr>
          <w:rFonts w:cstheme="minorHAnsi"/>
          <w:sz w:val="24"/>
        </w:rPr>
      </w:pPr>
      <w:proofErr w:type="spellStart"/>
      <w:r w:rsidRPr="00024100">
        <w:rPr>
          <w:rFonts w:cstheme="minorHAnsi"/>
          <w:sz w:val="24"/>
        </w:rPr>
        <w:t>Lèfstedt</w:t>
      </w:r>
      <w:proofErr w:type="spellEnd"/>
      <w:r w:rsidRPr="00024100">
        <w:rPr>
          <w:rFonts w:cstheme="minorHAnsi"/>
          <w:sz w:val="24"/>
        </w:rPr>
        <w:t>, R. (2011</w:t>
      </w:r>
      <w:r w:rsidRPr="00024100">
        <w:rPr>
          <w:rFonts w:cstheme="minorHAnsi"/>
          <w:i/>
          <w:sz w:val="24"/>
        </w:rPr>
        <w:t xml:space="preserve">) Reclaiming health and safety for all: an independent review of health and safety legislation. </w:t>
      </w:r>
      <w:r w:rsidRPr="00024100">
        <w:rPr>
          <w:rFonts w:cstheme="minorHAnsi"/>
          <w:sz w:val="24"/>
        </w:rPr>
        <w:t xml:space="preserve">London: Crown  </w:t>
      </w:r>
    </w:p>
    <w:p w14:paraId="7FB126F8" w14:textId="77777777" w:rsidR="00024100" w:rsidRPr="00024100" w:rsidRDefault="00024100" w:rsidP="00024100">
      <w:pPr>
        <w:rPr>
          <w:sz w:val="24"/>
          <w:szCs w:val="24"/>
        </w:rPr>
      </w:pPr>
      <w:r w:rsidRPr="00024100">
        <w:rPr>
          <w:sz w:val="24"/>
          <w:szCs w:val="24"/>
        </w:rPr>
        <w:t xml:space="preserve">National Education Union (2016) </w:t>
      </w:r>
      <w:r w:rsidRPr="00024100">
        <w:rPr>
          <w:i/>
          <w:sz w:val="24"/>
          <w:szCs w:val="24"/>
        </w:rPr>
        <w:t>Health and Safety</w:t>
      </w:r>
      <w:r w:rsidRPr="00024100">
        <w:rPr>
          <w:sz w:val="24"/>
          <w:szCs w:val="24"/>
        </w:rPr>
        <w:t xml:space="preserve">. Available at:  </w:t>
      </w:r>
      <w:hyperlink r:id="rId19" w:history="1">
        <w:r w:rsidRPr="00024100">
          <w:rPr>
            <w:rStyle w:val="Hyperlink"/>
            <w:color w:val="auto"/>
            <w:sz w:val="24"/>
            <w:szCs w:val="24"/>
            <w:u w:val="none"/>
          </w:rPr>
          <w:t>https://www.atl.org.uk/advice-and-resources/health-and-safety/health-and-safety-legislation</w:t>
        </w:r>
      </w:hyperlink>
      <w:r w:rsidRPr="00024100">
        <w:rPr>
          <w:sz w:val="24"/>
          <w:szCs w:val="24"/>
        </w:rPr>
        <w:t xml:space="preserve"> (Accessed at: 13</w:t>
      </w:r>
      <w:r w:rsidRPr="00024100">
        <w:rPr>
          <w:sz w:val="24"/>
          <w:szCs w:val="24"/>
          <w:vertAlign w:val="superscript"/>
        </w:rPr>
        <w:t>th</w:t>
      </w:r>
      <w:r w:rsidRPr="00024100">
        <w:rPr>
          <w:sz w:val="24"/>
          <w:szCs w:val="24"/>
        </w:rPr>
        <w:t xml:space="preserve"> April 2019)</w:t>
      </w:r>
    </w:p>
    <w:p w14:paraId="4A310209" w14:textId="77777777" w:rsidR="00024100" w:rsidRPr="00024100" w:rsidRDefault="00024100" w:rsidP="00024100">
      <w:pPr>
        <w:rPr>
          <w:sz w:val="24"/>
          <w:szCs w:val="24"/>
        </w:rPr>
      </w:pPr>
      <w:r w:rsidRPr="00024100">
        <w:rPr>
          <w:sz w:val="24"/>
          <w:szCs w:val="24"/>
        </w:rPr>
        <w:t xml:space="preserve">Prospect (2019) </w:t>
      </w:r>
      <w:r w:rsidRPr="00024100">
        <w:rPr>
          <w:i/>
          <w:sz w:val="24"/>
          <w:szCs w:val="24"/>
        </w:rPr>
        <w:t xml:space="preserve">Health and Safety Law. </w:t>
      </w:r>
      <w:r w:rsidRPr="00024100">
        <w:rPr>
          <w:sz w:val="24"/>
          <w:szCs w:val="24"/>
        </w:rPr>
        <w:t xml:space="preserve">Available at: </w:t>
      </w:r>
      <w:hyperlink r:id="rId20" w:history="1">
        <w:r w:rsidRPr="00024100">
          <w:rPr>
            <w:rStyle w:val="Hyperlink"/>
            <w:color w:val="auto"/>
            <w:sz w:val="24"/>
            <w:szCs w:val="24"/>
            <w:u w:val="none"/>
          </w:rPr>
          <w:t>https://www.prospect.org.uk/help-at-work/health-and-safety/health-and-safety-law</w:t>
        </w:r>
      </w:hyperlink>
      <w:r w:rsidRPr="00024100">
        <w:rPr>
          <w:sz w:val="24"/>
          <w:szCs w:val="24"/>
        </w:rPr>
        <w:t xml:space="preserve"> (Accessed at: 13</w:t>
      </w:r>
      <w:r w:rsidRPr="00024100">
        <w:rPr>
          <w:sz w:val="24"/>
          <w:szCs w:val="24"/>
          <w:vertAlign w:val="superscript"/>
        </w:rPr>
        <w:t>th</w:t>
      </w:r>
      <w:r w:rsidRPr="00024100">
        <w:rPr>
          <w:sz w:val="24"/>
          <w:szCs w:val="24"/>
        </w:rPr>
        <w:t xml:space="preserve"> April 2019) </w:t>
      </w:r>
    </w:p>
    <w:p w14:paraId="5527FC8B" w14:textId="77777777" w:rsidR="00024100" w:rsidRPr="00024100" w:rsidRDefault="00024100" w:rsidP="00024100">
      <w:pPr>
        <w:rPr>
          <w:sz w:val="24"/>
          <w:szCs w:val="24"/>
        </w:rPr>
      </w:pPr>
      <w:r w:rsidRPr="00024100">
        <w:rPr>
          <w:sz w:val="24"/>
          <w:szCs w:val="24"/>
        </w:rPr>
        <w:t xml:space="preserve">Results Staffing (2019) </w:t>
      </w:r>
      <w:r w:rsidRPr="00024100">
        <w:rPr>
          <w:i/>
          <w:sz w:val="24"/>
          <w:szCs w:val="24"/>
        </w:rPr>
        <w:t>Importance of Personal Protective Equipment</w:t>
      </w:r>
      <w:r w:rsidRPr="00024100">
        <w:rPr>
          <w:sz w:val="24"/>
          <w:szCs w:val="24"/>
        </w:rPr>
        <w:t xml:space="preserve">. Available at: </w:t>
      </w:r>
      <w:hyperlink r:id="rId21" w:history="1">
        <w:r w:rsidRPr="00024100">
          <w:rPr>
            <w:rStyle w:val="Hyperlink"/>
            <w:color w:val="auto"/>
            <w:sz w:val="24"/>
            <w:szCs w:val="24"/>
            <w:u w:val="none"/>
          </w:rPr>
          <w:t>http://results-staffing.com/index.php/importance-personal-protective-equipment/</w:t>
        </w:r>
      </w:hyperlink>
      <w:r w:rsidRPr="00024100">
        <w:rPr>
          <w:sz w:val="24"/>
          <w:szCs w:val="24"/>
        </w:rPr>
        <w:t xml:space="preserve"> (Accessed at: 13</w:t>
      </w:r>
      <w:r w:rsidRPr="00024100">
        <w:rPr>
          <w:sz w:val="24"/>
          <w:szCs w:val="24"/>
          <w:vertAlign w:val="superscript"/>
        </w:rPr>
        <w:t>th</w:t>
      </w:r>
      <w:r w:rsidRPr="00024100">
        <w:rPr>
          <w:sz w:val="24"/>
          <w:szCs w:val="24"/>
        </w:rPr>
        <w:t xml:space="preserve"> April 2019)</w:t>
      </w:r>
    </w:p>
    <w:p w14:paraId="7A104233" w14:textId="77777777" w:rsidR="00024100" w:rsidRPr="00024100" w:rsidRDefault="00024100" w:rsidP="00024100">
      <w:pPr>
        <w:rPr>
          <w:sz w:val="24"/>
          <w:szCs w:val="24"/>
        </w:rPr>
      </w:pPr>
      <w:r w:rsidRPr="00024100">
        <w:rPr>
          <w:sz w:val="24"/>
          <w:szCs w:val="24"/>
        </w:rPr>
        <w:t xml:space="preserve">University Safety Office (2002) </w:t>
      </w:r>
      <w:r w:rsidRPr="00024100">
        <w:rPr>
          <w:i/>
          <w:sz w:val="24"/>
          <w:szCs w:val="24"/>
        </w:rPr>
        <w:t>Workplace (Health, Safety &amp; Welfare) Regulations 1992.</w:t>
      </w:r>
      <w:r w:rsidRPr="00024100">
        <w:rPr>
          <w:sz w:val="24"/>
          <w:szCs w:val="24"/>
        </w:rPr>
        <w:t xml:space="preserve"> Available at: </w:t>
      </w:r>
      <w:hyperlink r:id="rId22" w:history="1">
        <w:r w:rsidRPr="00024100">
          <w:rPr>
            <w:rStyle w:val="Hyperlink"/>
            <w:color w:val="auto"/>
            <w:sz w:val="24"/>
            <w:szCs w:val="24"/>
            <w:u w:val="none"/>
          </w:rPr>
          <w:t>https://www.admin.ox.ac.uk/safety/policy-statements/s2-02/</w:t>
        </w:r>
      </w:hyperlink>
      <w:r w:rsidRPr="00024100">
        <w:rPr>
          <w:sz w:val="24"/>
          <w:szCs w:val="24"/>
        </w:rPr>
        <w:t xml:space="preserve"> (Accessed at: 13</w:t>
      </w:r>
      <w:r w:rsidRPr="00024100">
        <w:rPr>
          <w:sz w:val="24"/>
          <w:szCs w:val="24"/>
          <w:vertAlign w:val="superscript"/>
        </w:rPr>
        <w:t>th</w:t>
      </w:r>
      <w:r w:rsidRPr="00024100">
        <w:rPr>
          <w:sz w:val="24"/>
          <w:szCs w:val="24"/>
        </w:rPr>
        <w:t xml:space="preserve"> April 2019) </w:t>
      </w:r>
    </w:p>
    <w:p w14:paraId="5CC89955" w14:textId="73A4B272" w:rsidR="00024100" w:rsidRPr="00024100" w:rsidRDefault="00024100" w:rsidP="00024100">
      <w:pPr>
        <w:rPr>
          <w:rFonts w:cstheme="minorHAnsi"/>
          <w:sz w:val="24"/>
        </w:rPr>
      </w:pPr>
      <w:r w:rsidRPr="00024100">
        <w:rPr>
          <w:rFonts w:cstheme="minorHAnsi"/>
          <w:sz w:val="24"/>
        </w:rPr>
        <w:t xml:space="preserve">Wells, G. (1996) Hazard Identification and Risk Management. [E-book]. Warwickshire: Institution of Chemical Engineers. Available at:  </w:t>
      </w:r>
      <w:hyperlink r:id="rId23" w:anchor="v=onepage&amp;q=risk%20assessment&amp;f=false" w:history="1">
        <w:r w:rsidRPr="00024100">
          <w:rPr>
            <w:rStyle w:val="Hyperlink"/>
            <w:rFonts w:cstheme="minorHAnsi"/>
            <w:color w:val="auto"/>
            <w:sz w:val="24"/>
            <w:u w:val="none"/>
          </w:rPr>
          <w:t>https://books.google.co.uk/books?id=BScCJJshJmcC&amp;printsec=frontcover&amp;dq=risk+assessment&amp;hl=en&amp;sa=X&amp;ved=0ahUKEwjx9p7eh_3hAhV6TBUIHchiBxQQ6AEIPDAD#v=onepage&amp;q=risk%20assessment&amp;f=false</w:t>
        </w:r>
      </w:hyperlink>
      <w:r w:rsidRPr="00024100">
        <w:rPr>
          <w:rFonts w:cstheme="minorHAnsi"/>
          <w:sz w:val="24"/>
        </w:rPr>
        <w:t xml:space="preserve"> (Accessed at: 13</w:t>
      </w:r>
      <w:r w:rsidRPr="00024100">
        <w:rPr>
          <w:rFonts w:cstheme="minorHAnsi"/>
          <w:sz w:val="24"/>
          <w:vertAlign w:val="superscript"/>
        </w:rPr>
        <w:t>th</w:t>
      </w:r>
      <w:r w:rsidRPr="00024100">
        <w:rPr>
          <w:rFonts w:cstheme="minorHAnsi"/>
          <w:sz w:val="24"/>
        </w:rPr>
        <w:t xml:space="preserve"> April 2019) </w:t>
      </w:r>
    </w:p>
    <w:p w14:paraId="16AF46FF" w14:textId="77777777" w:rsidR="00024100" w:rsidRPr="00024100" w:rsidRDefault="00024100" w:rsidP="00024100">
      <w:pPr>
        <w:rPr>
          <w:rFonts w:cstheme="minorHAnsi"/>
          <w:sz w:val="24"/>
        </w:rPr>
      </w:pPr>
      <w:r w:rsidRPr="00024100">
        <w:rPr>
          <w:rFonts w:cstheme="minorHAnsi"/>
          <w:sz w:val="24"/>
        </w:rPr>
        <w:t xml:space="preserve">Wise Stop (2019) Advantages and Disadvantages of Risk Assessment. Available at: </w:t>
      </w:r>
      <w:hyperlink r:id="rId24" w:history="1">
        <w:r w:rsidRPr="00024100">
          <w:rPr>
            <w:rStyle w:val="Hyperlink"/>
            <w:rFonts w:cstheme="minorHAnsi"/>
            <w:color w:val="auto"/>
            <w:sz w:val="24"/>
            <w:u w:val="none"/>
          </w:rPr>
          <w:t>https://content.wisestep.com/advantage-disadvantage-risk-management/</w:t>
        </w:r>
      </w:hyperlink>
      <w:r w:rsidRPr="00024100">
        <w:rPr>
          <w:rFonts w:cstheme="minorHAnsi"/>
          <w:sz w:val="24"/>
        </w:rPr>
        <w:t xml:space="preserve"> (Accessed at: 13</w:t>
      </w:r>
      <w:r w:rsidRPr="00024100">
        <w:rPr>
          <w:rFonts w:cstheme="minorHAnsi"/>
          <w:sz w:val="24"/>
          <w:vertAlign w:val="superscript"/>
        </w:rPr>
        <w:t>th</w:t>
      </w:r>
      <w:r w:rsidRPr="00024100">
        <w:rPr>
          <w:rFonts w:cstheme="minorHAnsi"/>
          <w:sz w:val="24"/>
        </w:rPr>
        <w:t xml:space="preserve"> April 2019)</w:t>
      </w:r>
    </w:p>
    <w:p w14:paraId="5D435471" w14:textId="77777777" w:rsidR="00024100" w:rsidRPr="00024100" w:rsidRDefault="00024100" w:rsidP="00024100">
      <w:pPr>
        <w:rPr>
          <w:sz w:val="24"/>
          <w:szCs w:val="24"/>
        </w:rPr>
      </w:pPr>
      <w:r w:rsidRPr="00024100">
        <w:rPr>
          <w:sz w:val="24"/>
          <w:szCs w:val="24"/>
        </w:rPr>
        <w:t xml:space="preserve">Work Smart (2019) </w:t>
      </w:r>
      <w:r w:rsidRPr="00024100">
        <w:rPr>
          <w:i/>
          <w:sz w:val="24"/>
          <w:szCs w:val="24"/>
        </w:rPr>
        <w:t xml:space="preserve">What are the main health and safety regulations. </w:t>
      </w:r>
      <w:r w:rsidRPr="00024100">
        <w:rPr>
          <w:sz w:val="24"/>
          <w:szCs w:val="24"/>
        </w:rPr>
        <w:t>Available at:</w:t>
      </w:r>
      <w:r w:rsidRPr="00024100">
        <w:t xml:space="preserve"> </w:t>
      </w:r>
      <w:hyperlink r:id="rId25" w:history="1">
        <w:r w:rsidRPr="00024100">
          <w:rPr>
            <w:rStyle w:val="Hyperlink"/>
            <w:color w:val="auto"/>
            <w:sz w:val="24"/>
            <w:szCs w:val="24"/>
            <w:u w:val="none"/>
          </w:rPr>
          <w:t>https://worksmart.org.uk/health-advice/health-and-safety/employer-duties/what-are-main-health-and-safety-regulations</w:t>
        </w:r>
      </w:hyperlink>
      <w:r w:rsidRPr="00024100">
        <w:rPr>
          <w:sz w:val="24"/>
          <w:szCs w:val="24"/>
        </w:rPr>
        <w:t xml:space="preserve"> (Accessed at: 13</w:t>
      </w:r>
      <w:r w:rsidRPr="00024100">
        <w:rPr>
          <w:sz w:val="24"/>
          <w:szCs w:val="24"/>
          <w:vertAlign w:val="superscript"/>
        </w:rPr>
        <w:t>th</w:t>
      </w:r>
      <w:r w:rsidRPr="00024100">
        <w:rPr>
          <w:sz w:val="24"/>
          <w:szCs w:val="24"/>
        </w:rPr>
        <w:t xml:space="preserve"> April 2019)</w:t>
      </w:r>
    </w:p>
    <w:p w14:paraId="01D42800" w14:textId="77777777" w:rsidR="00024100" w:rsidRPr="00024100" w:rsidRDefault="00024100" w:rsidP="00BF4C15">
      <w:pPr>
        <w:rPr>
          <w:sz w:val="24"/>
          <w:szCs w:val="24"/>
        </w:rPr>
      </w:pPr>
    </w:p>
    <w:p w14:paraId="693B1DC7" w14:textId="1BF239B5" w:rsidR="0068189E" w:rsidRDefault="0068189E" w:rsidP="00BF4C15"/>
    <w:p w14:paraId="369C8323" w14:textId="2D5F99E7" w:rsidR="0068189E" w:rsidRDefault="0068189E" w:rsidP="00BF4C15"/>
    <w:p w14:paraId="479FF1A2" w14:textId="5E05AEF6" w:rsidR="0068189E" w:rsidRDefault="0068189E" w:rsidP="00BF4C15"/>
    <w:p w14:paraId="1B160EC7" w14:textId="3841A1FD" w:rsidR="0068189E" w:rsidRDefault="0068189E" w:rsidP="00BF4C15"/>
    <w:p w14:paraId="48F03B81" w14:textId="4327A07A" w:rsidR="0068189E" w:rsidRDefault="0068189E" w:rsidP="00BF4C15"/>
    <w:p w14:paraId="62442F47" w14:textId="6CD69127" w:rsidR="0068189E" w:rsidRDefault="0068189E" w:rsidP="00BF4C15"/>
    <w:p w14:paraId="7E8B879D" w14:textId="49DE9B61" w:rsidR="0068189E" w:rsidRDefault="0068189E" w:rsidP="00BF4C15"/>
    <w:p w14:paraId="7BFBB020" w14:textId="01A0BE4E" w:rsidR="0068189E" w:rsidRDefault="0068189E" w:rsidP="00BF4C15"/>
    <w:p w14:paraId="0EB1616C" w14:textId="45F330B8" w:rsidR="0068189E" w:rsidRDefault="0068189E" w:rsidP="00BF4C15"/>
    <w:p w14:paraId="1DA0E8F0" w14:textId="4114F224" w:rsidR="0068189E" w:rsidRDefault="0068189E" w:rsidP="00BF4C15"/>
    <w:p w14:paraId="5B9A1655" w14:textId="4157B11E" w:rsidR="0068189E" w:rsidRDefault="0068189E" w:rsidP="00BF4C15"/>
    <w:p w14:paraId="5C329780" w14:textId="1BEAEDE8" w:rsidR="0068189E" w:rsidRDefault="0068189E" w:rsidP="00BF4C15"/>
    <w:p w14:paraId="1EB5A00B" w14:textId="38C999C4" w:rsidR="0068189E" w:rsidRDefault="0068189E" w:rsidP="00BF4C15"/>
    <w:p w14:paraId="291CD0E4" w14:textId="518688C1" w:rsidR="0068189E" w:rsidRDefault="0068189E" w:rsidP="00BF4C15"/>
    <w:p w14:paraId="31392A5B" w14:textId="791AC184" w:rsidR="0068189E" w:rsidRDefault="0068189E" w:rsidP="00BF4C15"/>
    <w:p w14:paraId="2EEB0DDD" w14:textId="0A7FA9A3" w:rsidR="0068189E" w:rsidRDefault="0068189E" w:rsidP="00BF4C15"/>
    <w:p w14:paraId="5E9B773A" w14:textId="40343677" w:rsidR="0068189E" w:rsidRDefault="0068189E" w:rsidP="00BF4C15">
      <w:r>
        <w:t xml:space="preserve">Reference </w:t>
      </w:r>
    </w:p>
    <w:p w14:paraId="2E1A57B6" w14:textId="77777777" w:rsidR="0068189E" w:rsidRPr="00BF4C15" w:rsidRDefault="0068189E" w:rsidP="00BF4C15"/>
    <w:sectPr w:rsidR="0068189E"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7EA79" w14:textId="77777777" w:rsidR="001F4BA7" w:rsidRDefault="001F4BA7" w:rsidP="0095454D">
      <w:pPr>
        <w:spacing w:after="0" w:line="240" w:lineRule="auto"/>
      </w:pPr>
      <w:r>
        <w:separator/>
      </w:r>
    </w:p>
  </w:endnote>
  <w:endnote w:type="continuationSeparator" w:id="0">
    <w:p w14:paraId="4B608E21" w14:textId="77777777" w:rsidR="001F4BA7" w:rsidRDefault="001F4BA7"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0E3CF6" w:rsidRPr="00044EDE" w:rsidRDefault="000E3CF6" w:rsidP="000E3CF6">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7" w14:textId="77777777" w:rsidR="000E3CF6" w:rsidRDefault="000E3CF6" w:rsidP="000E3CF6">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0E3CF6" w:rsidRPr="00044EDE" w:rsidRDefault="000E3CF6" w:rsidP="000E3CF6">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B" w14:textId="77777777" w:rsidR="000E3CF6" w:rsidRDefault="000E3CF6" w:rsidP="000E3CF6">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232D2" w14:textId="77777777" w:rsidR="001F4BA7" w:rsidRDefault="001F4BA7" w:rsidP="0095454D">
      <w:pPr>
        <w:spacing w:after="0" w:line="240" w:lineRule="auto"/>
      </w:pPr>
      <w:r>
        <w:separator/>
      </w:r>
    </w:p>
  </w:footnote>
  <w:footnote w:type="continuationSeparator" w:id="0">
    <w:p w14:paraId="0E9AE65E" w14:textId="77777777" w:rsidR="001F4BA7" w:rsidRDefault="001F4BA7"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0E3CF6" w:rsidRDefault="000E3CF6" w:rsidP="000E3CF6">
    <w:pPr>
      <w:pStyle w:val="Header"/>
      <w:jc w:val="right"/>
      <w:rPr>
        <w:rFonts w:cs="Arial"/>
        <w:sz w:val="16"/>
        <w:szCs w:val="16"/>
      </w:rPr>
    </w:pPr>
    <w:r>
      <w:rPr>
        <w:noProof/>
      </w:rPr>
      <w:drawing>
        <wp:inline distT="0" distB="0" distL="0" distR="0" wp14:anchorId="2DFB412E" wp14:editId="2DFB412F">
          <wp:extent cx="2019300" cy="438150"/>
          <wp:effectExtent l="0" t="0" r="0" b="0"/>
          <wp:docPr id="2" name="Picture 2"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0E3CF6" w:rsidRDefault="000E3CF6" w:rsidP="000E3CF6">
    <w:pPr>
      <w:pStyle w:val="Header"/>
      <w:rPr>
        <w:rFonts w:cs="Arial"/>
        <w:sz w:val="16"/>
        <w:szCs w:val="16"/>
      </w:rPr>
    </w:pPr>
  </w:p>
  <w:p w14:paraId="2DFB4123" w14:textId="77777777" w:rsidR="000E3CF6" w:rsidRDefault="000E3CF6" w:rsidP="000E3CF6">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0E3CF6" w:rsidRDefault="000E3CF6" w:rsidP="000E3CF6"/>
  <w:p w14:paraId="2DFB4125" w14:textId="77777777" w:rsidR="000E3CF6" w:rsidRDefault="000E3CF6" w:rsidP="000E3CF6">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0E3CF6" w:rsidRDefault="000E3CF6" w:rsidP="000E3CF6">
    <w:pPr>
      <w:pStyle w:val="Header"/>
      <w:jc w:val="right"/>
    </w:pPr>
    <w:r>
      <w:rPr>
        <w:noProof/>
      </w:rPr>
      <w:drawing>
        <wp:inline distT="0" distB="0" distL="0" distR="0" wp14:anchorId="2DFB4134" wp14:editId="2DFB4135">
          <wp:extent cx="2019300" cy="438150"/>
          <wp:effectExtent l="0" t="0" r="0" b="0"/>
          <wp:docPr id="9" name="Picture 9"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0E3CF6" w:rsidRPr="002D7C61" w:rsidRDefault="000E3CF6"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0E3CF6" w:rsidRDefault="000E3CF6" w:rsidP="000E3CF6">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0E3CF6" w:rsidRPr="002D7C61" w:rsidRDefault="000E3CF6" w:rsidP="000E3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70D1C"/>
    <w:multiLevelType w:val="hybridMultilevel"/>
    <w:tmpl w:val="85CC81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886D2C"/>
    <w:multiLevelType w:val="singleLevel"/>
    <w:tmpl w:val="08090013"/>
    <w:lvl w:ilvl="0">
      <w:start w:val="1"/>
      <w:numFmt w:val="upperRoman"/>
      <w:lvlText w:val="%1."/>
      <w:lvlJc w:val="right"/>
      <w:pPr>
        <w:ind w:left="360" w:hanging="360"/>
      </w:pPr>
    </w:lvl>
  </w:abstractNum>
  <w:abstractNum w:abstractNumId="4" w15:restartNumberingAfterBreak="0">
    <w:nsid w:val="7B8F6A65"/>
    <w:multiLevelType w:val="hybridMultilevel"/>
    <w:tmpl w:val="014050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24100"/>
    <w:rsid w:val="00042A59"/>
    <w:rsid w:val="000E3CF6"/>
    <w:rsid w:val="0013693F"/>
    <w:rsid w:val="001859CF"/>
    <w:rsid w:val="001A0B2C"/>
    <w:rsid w:val="001A161E"/>
    <w:rsid w:val="001F4BA7"/>
    <w:rsid w:val="002019B6"/>
    <w:rsid w:val="00203B4B"/>
    <w:rsid w:val="00232456"/>
    <w:rsid w:val="00274501"/>
    <w:rsid w:val="00287C62"/>
    <w:rsid w:val="002A3A20"/>
    <w:rsid w:val="0030233C"/>
    <w:rsid w:val="00317916"/>
    <w:rsid w:val="00324402"/>
    <w:rsid w:val="00351836"/>
    <w:rsid w:val="00377F14"/>
    <w:rsid w:val="003F28DB"/>
    <w:rsid w:val="004002F3"/>
    <w:rsid w:val="00425D7B"/>
    <w:rsid w:val="004351D2"/>
    <w:rsid w:val="00463AE5"/>
    <w:rsid w:val="00493040"/>
    <w:rsid w:val="004C2B24"/>
    <w:rsid w:val="004C30DB"/>
    <w:rsid w:val="004D5408"/>
    <w:rsid w:val="004E0774"/>
    <w:rsid w:val="00506A08"/>
    <w:rsid w:val="00580151"/>
    <w:rsid w:val="00590FC6"/>
    <w:rsid w:val="00591468"/>
    <w:rsid w:val="00650CD3"/>
    <w:rsid w:val="006629C6"/>
    <w:rsid w:val="00672C2C"/>
    <w:rsid w:val="0068189E"/>
    <w:rsid w:val="006A0C06"/>
    <w:rsid w:val="006A2D7A"/>
    <w:rsid w:val="006A44D1"/>
    <w:rsid w:val="00701DC4"/>
    <w:rsid w:val="00726BF5"/>
    <w:rsid w:val="007360A7"/>
    <w:rsid w:val="007413DA"/>
    <w:rsid w:val="00746958"/>
    <w:rsid w:val="007A2227"/>
    <w:rsid w:val="007B416E"/>
    <w:rsid w:val="007D77AD"/>
    <w:rsid w:val="00811982"/>
    <w:rsid w:val="00831B10"/>
    <w:rsid w:val="008C7EDB"/>
    <w:rsid w:val="009161BB"/>
    <w:rsid w:val="0092163F"/>
    <w:rsid w:val="00921B69"/>
    <w:rsid w:val="0095454D"/>
    <w:rsid w:val="00971B5F"/>
    <w:rsid w:val="009966C4"/>
    <w:rsid w:val="009B6616"/>
    <w:rsid w:val="009F33BF"/>
    <w:rsid w:val="00A24C79"/>
    <w:rsid w:val="00A536FB"/>
    <w:rsid w:val="00A669B2"/>
    <w:rsid w:val="00A72D4F"/>
    <w:rsid w:val="00A73A00"/>
    <w:rsid w:val="00B1745D"/>
    <w:rsid w:val="00B20FA4"/>
    <w:rsid w:val="00B24E3E"/>
    <w:rsid w:val="00B24F7E"/>
    <w:rsid w:val="00B33B74"/>
    <w:rsid w:val="00B542D0"/>
    <w:rsid w:val="00B609D0"/>
    <w:rsid w:val="00B66616"/>
    <w:rsid w:val="00B867B4"/>
    <w:rsid w:val="00B90DC6"/>
    <w:rsid w:val="00BC75D6"/>
    <w:rsid w:val="00BD3AB9"/>
    <w:rsid w:val="00BF4C15"/>
    <w:rsid w:val="00C26E4F"/>
    <w:rsid w:val="00C3118D"/>
    <w:rsid w:val="00C910A5"/>
    <w:rsid w:val="00CA76BF"/>
    <w:rsid w:val="00CD2D53"/>
    <w:rsid w:val="00CD77F0"/>
    <w:rsid w:val="00CF779E"/>
    <w:rsid w:val="00D461E9"/>
    <w:rsid w:val="00D525B3"/>
    <w:rsid w:val="00DA0B5B"/>
    <w:rsid w:val="00DA46F0"/>
    <w:rsid w:val="00DE48FC"/>
    <w:rsid w:val="00E001BE"/>
    <w:rsid w:val="00F07F29"/>
    <w:rsid w:val="00F81064"/>
    <w:rsid w:val="00FA0AE2"/>
    <w:rsid w:val="00FB6C2A"/>
    <w:rsid w:val="00FB6D7F"/>
    <w:rsid w:val="00FD0960"/>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www.hse.gov.uk/risk/controlling-risks.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results-staffing.com/index.php/importance-personal-protective-equipment/"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books.google.co.uk/books?id=-zmYRDxApvUC&amp;printsec=frontcover&amp;dq=importance+of+fire+risk+assessment&amp;hl=en&amp;sa=X&amp;ved=0ahUKEwjM0vzM5fvhAhUHXxoKHYB8BBkQ6AEIKjAA" TargetMode="External"/><Relationship Id="rId25" Type="http://schemas.openxmlformats.org/officeDocument/2006/relationships/hyperlink" Target="https://worksmart.org.uk/health-advice/health-and-safety/employer-duties/what-are-main-health-and-safety-regulations" TargetMode="External"/><Relationship Id="rId2" Type="http://schemas.openxmlformats.org/officeDocument/2006/relationships/customXml" Target="../customXml/item2.xml"/><Relationship Id="rId16" Type="http://schemas.openxmlformats.org/officeDocument/2006/relationships/hyperlink" Target="https://www.gov.uk/government/publications/fire-safety-risk-assessment-5-step-checklist" TargetMode="External"/><Relationship Id="rId20" Type="http://schemas.openxmlformats.org/officeDocument/2006/relationships/hyperlink" Target="https://www.prospect.org.uk/help-at-work/health-and-safety/health-and-safety-la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content.wisestep.com/advantage-disadvantage-risk-management/" TargetMode="Externa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hyperlink" Target="https://books.google.co.uk/books?id=BScCJJshJmcC&amp;printsec=frontcover&amp;dq=risk+assessment&amp;hl=en&amp;sa=X&amp;ved=0ahUKEwjx9p7eh_3hAhV6TBUIHchiBxQQ6AEIPDAD" TargetMode="External"/><Relationship Id="rId10" Type="http://schemas.openxmlformats.org/officeDocument/2006/relationships/header" Target="header1.xml"/><Relationship Id="rId19" Type="http://schemas.openxmlformats.org/officeDocument/2006/relationships/hyperlink" Target="https://www.atl.org.uk/advice-and-resources/health-and-safety/health-and-safety-legisl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admin.ox.ac.uk/safety/policy-statements/s2-02/"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10</Pages>
  <Words>1998</Words>
  <Characters>11389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Amal Osman</cp:lastModifiedBy>
  <cp:revision>14</cp:revision>
  <dcterms:created xsi:type="dcterms:W3CDTF">2019-05-01T13:19:00Z</dcterms:created>
  <dcterms:modified xsi:type="dcterms:W3CDTF">2019-05-02T19:01:00Z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