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E11A3" w14:textId="064D68E9" w:rsidR="00452A91" w:rsidRDefault="00452A91">
      <w:pPr>
        <w:rPr>
          <w:u w:val="single"/>
        </w:rPr>
      </w:pPr>
      <w:r>
        <w:rPr>
          <w:u w:val="single"/>
        </w:rPr>
        <w:t xml:space="preserve">A critical evaluation and the identification of next teaching and learning steps focusing on a case study of an individual learner or a group of learners, based on an observed critical incident. </w:t>
      </w:r>
    </w:p>
    <w:p w14:paraId="62BE5CD4" w14:textId="3BFC14F8" w:rsidR="00452A91" w:rsidRDefault="00452A91">
      <w:pPr>
        <w:rPr>
          <w:u w:val="single"/>
        </w:rPr>
      </w:pPr>
    </w:p>
    <w:p w14:paraId="21A8A66A" w14:textId="77777777" w:rsidR="0061296A" w:rsidRDefault="0061296A" w:rsidP="0061296A">
      <w:pPr>
        <w:rPr>
          <w:u w:val="single"/>
        </w:rPr>
      </w:pPr>
      <w:r>
        <w:rPr>
          <w:u w:val="single"/>
        </w:rPr>
        <w:t>Introduction</w:t>
      </w:r>
    </w:p>
    <w:p w14:paraId="5E0501E1" w14:textId="4C3C8B2A" w:rsidR="0061296A" w:rsidRPr="00BD0620" w:rsidRDefault="0061296A" w:rsidP="0061296A">
      <w:r w:rsidRPr="00BD0620">
        <w:t xml:space="preserve">Within this essay, I intend to critically evaluate and identify next teaching steps, based upon a critical incident that I observed. I will critically evaluate literature relating to this critical incident, specifically this review will focus upon reading regarding inclusivity and differentiation within the classroom environment. It is essential within teaching practice, to reflect upon critical incidents and their impact upon the way in which these incidents can impact the lesson, </w:t>
      </w:r>
      <w:proofErr w:type="gramStart"/>
      <w:r w:rsidRPr="00BD0620">
        <w:t>and also</w:t>
      </w:r>
      <w:proofErr w:type="gramEnd"/>
      <w:r w:rsidRPr="00BD0620">
        <w:t xml:space="preserve"> how teacher’s deliver their lessons. Reflective practice is useful as a teacher as “thoughtful reflection can help you to recognize more swiftly what is effective practice and what are the key characteristics of a successful teacher.”</w:t>
      </w:r>
      <w:r>
        <w:t xml:space="preserve"> (McGregor, 2011, p.2)</w:t>
      </w:r>
      <w:r w:rsidRPr="00BD0620">
        <w:t xml:space="preserve"> This highlights that </w:t>
      </w:r>
      <w:proofErr w:type="gramStart"/>
      <w:r w:rsidRPr="00BD0620">
        <w:t>in order to</w:t>
      </w:r>
      <w:proofErr w:type="gramEnd"/>
      <w:r w:rsidRPr="00BD0620">
        <w:t xml:space="preserve"> make an impact as a teacher and teach effective lessons then it is extremely important to take time to reflect upon positive and negative experiences that happen within your classroom and school environment. This reflection can be on any aspect of your teaching method, whether that be to do with behaviour management, or the teacher’s presence in a classroom and the way that they present information to pupils. It is also important to note that reflection upon teaching practice is not limited to trainee teachers, but that all teachers at all stages of their career should take time to reflect upon their lessons and seek to improve their methods. Within this essay, my critical analysis will highlight how a critical incident contributed to effective learning, any negative impact the critical incident had, </w:t>
      </w:r>
      <w:r w:rsidRPr="00BD0620">
        <w:t>and</w:t>
      </w:r>
      <w:r w:rsidRPr="00BD0620">
        <w:t xml:space="preserve"> how this critical incident can be reflected upon to improve learning.</w:t>
      </w:r>
      <w:r>
        <w:t xml:space="preserve"> A critical incident as defined by Tripp (2011) is an incident which is made to be critical by the way in which we view the significance of an event, and how we judge the significance of the event. </w:t>
      </w:r>
    </w:p>
    <w:p w14:paraId="196DAE27" w14:textId="77777777" w:rsidR="00452A91" w:rsidRPr="00452A91" w:rsidRDefault="00452A91"/>
    <w:p w14:paraId="76773775" w14:textId="77777777" w:rsidR="00B32881" w:rsidRDefault="00B32881" w:rsidP="00B32881">
      <w:pPr>
        <w:rPr>
          <w:u w:val="single"/>
        </w:rPr>
      </w:pPr>
      <w:r>
        <w:rPr>
          <w:u w:val="single"/>
        </w:rPr>
        <w:t>The role of critical reflection</w:t>
      </w:r>
    </w:p>
    <w:p w14:paraId="56977D09" w14:textId="77777777" w:rsidR="00B32881" w:rsidRPr="00CF7089" w:rsidRDefault="00B32881" w:rsidP="00B32881">
      <w:r w:rsidRPr="00CF7089">
        <w:t xml:space="preserve">Critical reflection is vital within the teaching practice to allow for improvement within the classroom. It is key that teachers reflect upon their lessons and classes, to ensure that they are allowing themselves to improve upon their own teaching standards. There has been a strong emphasis on engaging in reflective practice as part of the role of teaching. There has been research into the role of critical reflection in education. </w:t>
      </w:r>
      <w:proofErr w:type="spellStart"/>
      <w:r>
        <w:t>Zwozdiak</w:t>
      </w:r>
      <w:proofErr w:type="spellEnd"/>
      <w:r>
        <w:t xml:space="preserve">-Myers (2012) highlights the role of reflection in teaching practice by stating that for teachers to develop it is dependent upon their ability to use their professional judgement to reflect and act upon what happens in their lessons. </w:t>
      </w:r>
      <w:r w:rsidRPr="00CF7089">
        <w:t>One key practitioner in this research is Donald Sch</w:t>
      </w:r>
      <w:r w:rsidRPr="00CF7089">
        <w:rPr>
          <w:rFonts w:ascii="Calibri" w:hAnsi="Calibri" w:cs="Calibri"/>
        </w:rPr>
        <w:t>ö</w:t>
      </w:r>
      <w:r w:rsidRPr="00CF7089">
        <w:t>n. Sch</w:t>
      </w:r>
      <w:r w:rsidRPr="00CF7089">
        <w:rPr>
          <w:rFonts w:ascii="Calibri" w:hAnsi="Calibri" w:cs="Calibri"/>
        </w:rPr>
        <w:t>ö</w:t>
      </w:r>
      <w:r w:rsidRPr="00CF7089">
        <w:t>n</w:t>
      </w:r>
      <w:r>
        <w:t xml:space="preserve"> (1991)</w:t>
      </w:r>
      <w:r w:rsidRPr="00CF7089">
        <w:t xml:space="preserve"> believed that reflection is the ability of professionals to think about what they are doing while they are doing it. He introduced two key concepts, reflection-in-</w:t>
      </w:r>
      <w:proofErr w:type="gramStart"/>
      <w:r w:rsidRPr="00CF7089">
        <w:t>action</w:t>
      </w:r>
      <w:proofErr w:type="gramEnd"/>
      <w:r w:rsidRPr="00CF7089">
        <w:t xml:space="preserve"> and reflection-on-action. These two concepts encourage teachers to engage in reflection of their lessons. The first part of this concept is ‘reflection-in-action’ this requires the teacher to begin reflecting as the incident is happening, they must immediately begin to consider the situation and decide how to act. They must take this action immediately. The second part of this concept, ‘reflection-on-action’ is the idea that </w:t>
      </w:r>
      <w:proofErr w:type="gramStart"/>
      <w:r w:rsidRPr="00CF7089">
        <w:t>teacher’s</w:t>
      </w:r>
      <w:proofErr w:type="gramEnd"/>
      <w:r w:rsidRPr="00CF7089">
        <w:t xml:space="preserve"> must then reflect upon on the incident after it has taken place, for example after the lesson has taken place. They must reconsider the situation and think about the action they </w:t>
      </w:r>
      <w:proofErr w:type="gramStart"/>
      <w:r w:rsidRPr="00CF7089">
        <w:t>took,</w:t>
      </w:r>
      <w:proofErr w:type="gramEnd"/>
      <w:r w:rsidRPr="00CF7089">
        <w:t xml:space="preserve"> they must consider if this was the best action or if they could do something differently in the future. This method allows teachers to effectively reflect upon their teaching practice, and how their behaviour impacts </w:t>
      </w:r>
      <w:r w:rsidRPr="00CF7089">
        <w:lastRenderedPageBreak/>
        <w:t>the classroom environment. For example, if a poor behaviour situation happened in class and the teacher reacted negatively to this then this could have a detrimental impact upon the lesson and future lessons they have with that class. By using Sch</w:t>
      </w:r>
      <w:r w:rsidRPr="00CF7089">
        <w:rPr>
          <w:rFonts w:ascii="Calibri" w:hAnsi="Calibri" w:cs="Calibri"/>
        </w:rPr>
        <w:t>ö</w:t>
      </w:r>
      <w:r w:rsidRPr="00CF7089">
        <w:t xml:space="preserve">n’s reflective practice, a teacher can immediately begin think about their reaction to a critical incident within their classroom. This focus upon critical reflection has become more talked about in Wales with the introduction of the new curriculum. </w:t>
      </w:r>
      <w:r>
        <w:t>Curriculum for Wales</w:t>
      </w:r>
      <w:r w:rsidRPr="00CF7089">
        <w:t xml:space="preserve"> is dependent upon teachers partaking in critical reflection </w:t>
      </w:r>
      <w:proofErr w:type="gramStart"/>
      <w:r w:rsidRPr="00CF7089">
        <w:t>in order for</w:t>
      </w:r>
      <w:proofErr w:type="gramEnd"/>
      <w:r w:rsidRPr="00CF7089">
        <w:t xml:space="preserve"> the curriculum to continue to develop within different areas of learning. Critical reflection plays an essential role in allowing reforms in education to take place, as it must be obvious to teachers where they need to improve their teaching practice, </w:t>
      </w:r>
      <w:proofErr w:type="gramStart"/>
      <w:r w:rsidRPr="00CF7089">
        <w:t>and also</w:t>
      </w:r>
      <w:proofErr w:type="gramEnd"/>
      <w:r w:rsidRPr="00CF7089">
        <w:t xml:space="preserve"> where improvement can be made to enhance the learning of the pupils across the different progress steps. </w:t>
      </w:r>
    </w:p>
    <w:p w14:paraId="2EB90081" w14:textId="0A551C80" w:rsidR="00452A91" w:rsidRDefault="00452A91">
      <w:pPr>
        <w:rPr>
          <w:u w:val="single"/>
        </w:rPr>
      </w:pPr>
    </w:p>
    <w:p w14:paraId="759F8560" w14:textId="77777777" w:rsidR="00B32881" w:rsidRDefault="00B32881" w:rsidP="00B32881">
      <w:pPr>
        <w:rPr>
          <w:u w:val="single"/>
        </w:rPr>
      </w:pPr>
      <w:r>
        <w:rPr>
          <w:u w:val="single"/>
        </w:rPr>
        <w:t>Observation School &amp; Class context</w:t>
      </w:r>
    </w:p>
    <w:p w14:paraId="03CCA6E5" w14:textId="77777777" w:rsidR="00B32881" w:rsidRPr="001A0948" w:rsidRDefault="00B32881" w:rsidP="00B32881">
      <w:r>
        <w:t xml:space="preserve">Following BERA (2018), I recognise the need for anonymity regarding the participants in my research. Therefore, throughout this essay the school, staff and pupils referred too will remain anonymous. </w:t>
      </w:r>
      <w:r w:rsidRPr="001A0948">
        <w:t xml:space="preserve">The school in which I completed my observation is a mixed gender comprehensive school with pupils aged between 11-18. The school has approximately 1600 pupils on role, from a range of backgrounds. There is a 24.1% average of free school meals, although this is believed to be rising throughout the year due to the current economic climate. The school has a 4.3% of pupils who are from a </w:t>
      </w:r>
      <w:r>
        <w:t xml:space="preserve">Black, </w:t>
      </w:r>
      <w:proofErr w:type="gramStart"/>
      <w:r>
        <w:t>Asian</w:t>
      </w:r>
      <w:proofErr w:type="gramEnd"/>
      <w:r>
        <w:t xml:space="preserve"> and Minority Ethnic (BAME)</w:t>
      </w:r>
      <w:r w:rsidRPr="001A0948">
        <w:t xml:space="preserve"> background. The school itself is based in a low-income area</w:t>
      </w:r>
      <w:r>
        <w:t>, based in the local authority of Rhondda Cynon Taff (My Local School).</w:t>
      </w:r>
      <w:r w:rsidRPr="001A0948">
        <w:t xml:space="preserve"> Within the school itself standards and expectations of the pupils are high and are often met by the pupils.</w:t>
      </w:r>
      <w:r>
        <w:t xml:space="preserve"> </w:t>
      </w:r>
      <w:r w:rsidRPr="001A0948">
        <w:t xml:space="preserve">The class which I observed was a small A-Level humanities lesson. The pupils were well-behaved and focused on completing their work as given to them by the teacher. There </w:t>
      </w:r>
      <w:proofErr w:type="gramStart"/>
      <w:r w:rsidRPr="001A0948">
        <w:t>was</w:t>
      </w:r>
      <w:proofErr w:type="gramEnd"/>
      <w:r w:rsidRPr="001A0948">
        <w:t xml:space="preserve"> no behaviour issues within the lesson. The pupils were of the same gender and seemed to get along well. Within the classroom you can see that the pupils are well-directed by their teacher, and that the pupils are keen to settle quickly and achieve their best within the lesson. </w:t>
      </w:r>
    </w:p>
    <w:p w14:paraId="41E508F3" w14:textId="0A951F15" w:rsidR="000555B5" w:rsidRDefault="000555B5"/>
    <w:p w14:paraId="5100C445" w14:textId="77777777" w:rsidR="001E63D1" w:rsidRDefault="001E63D1" w:rsidP="001E63D1">
      <w:pPr>
        <w:rPr>
          <w:u w:val="single"/>
        </w:rPr>
      </w:pPr>
      <w:r>
        <w:rPr>
          <w:u w:val="single"/>
        </w:rPr>
        <w:t>Critical incident linked to Donaldson’s Four Purposes</w:t>
      </w:r>
    </w:p>
    <w:p w14:paraId="51F66C0D" w14:textId="7B2F8A02" w:rsidR="001A0948" w:rsidRPr="001E63D1" w:rsidRDefault="001E63D1">
      <w:r>
        <w:t xml:space="preserve">The critical incident that I have chosen to observe is from a A-Level humanities classroom. A pupil in the class was colourblind and unable to read red writing. The teacher was aware of this prior to the lesson, as they verbally stated that it should have been changed, but they had been unable to change the PowerPoint for that lesson. Upon realising that there was red writing on the PowerPoint, the teacher changed it on that slide so that the pupil could read the information on the slide. However, as the lesson continued there were more slides which contained red writing and backgrounds. The teacher did not change these, nor did the pupil mention that they needed the slides to be changed. While this was not the main body of the lesson, the pupils were expected to write down information from the whiteboard which would be a struggle for this pupil. I confirmed with the teacher after the lesson that the pupil was indeed colourblind, and they told me that they regretted not having the time to update their PowerPoints to ensure the ease of the pupil’s learning. This critical incident links within Donaldson’s four purposes, under the purpose of healthy, confident individuals. The individual pupil and the teacher were both aware of the need and it was evident that it needed to be met </w:t>
      </w:r>
      <w:proofErr w:type="gramStart"/>
      <w:r>
        <w:t>in order for</w:t>
      </w:r>
      <w:proofErr w:type="gramEnd"/>
      <w:r>
        <w:t xml:space="preserve"> the pupil to achieve, the pupil obviously had a positive relationship with the teacher to feel they were able to ask for the colour to be changed in </w:t>
      </w:r>
      <w:r>
        <w:lastRenderedPageBreak/>
        <w:t xml:space="preserve">future. The pupil was also able to overcome the challenge and managed to complete their work </w:t>
      </w:r>
      <w:proofErr w:type="gramStart"/>
      <w:r>
        <w:t>in spite of</w:t>
      </w:r>
      <w:proofErr w:type="gramEnd"/>
      <w:r>
        <w:t xml:space="preserve"> the difficulty they faced.</w:t>
      </w:r>
    </w:p>
    <w:p w14:paraId="011AAA4B" w14:textId="77777777" w:rsidR="001A0948" w:rsidRDefault="001A0948">
      <w:pPr>
        <w:rPr>
          <w:u w:val="single"/>
        </w:rPr>
      </w:pPr>
    </w:p>
    <w:p w14:paraId="055E8C2D" w14:textId="77777777" w:rsidR="00A56C30" w:rsidRDefault="00A56C30" w:rsidP="00A56C30">
      <w:pPr>
        <w:rPr>
          <w:u w:val="single"/>
        </w:rPr>
      </w:pPr>
      <w:r>
        <w:rPr>
          <w:u w:val="single"/>
        </w:rPr>
        <w:t>Literature review</w:t>
      </w:r>
    </w:p>
    <w:p w14:paraId="17345EFC" w14:textId="77777777" w:rsidR="00A56C30" w:rsidRPr="00864662" w:rsidRDefault="00A56C30" w:rsidP="00A56C30">
      <w:proofErr w:type="gramStart"/>
      <w:r w:rsidRPr="00864662">
        <w:t>In order to</w:t>
      </w:r>
      <w:proofErr w:type="gramEnd"/>
      <w:r w:rsidRPr="00864662">
        <w:t xml:space="preserve"> consider my next teaching steps regarding my critical incident, I have decided to look at research regarding inclusivity in the classroom and differentiation. This research has allowed me to gain an understanding on how inclusion and differentiation can be used within the classroom </w:t>
      </w:r>
      <w:proofErr w:type="gramStart"/>
      <w:r w:rsidRPr="00864662">
        <w:t>in order to</w:t>
      </w:r>
      <w:proofErr w:type="gramEnd"/>
      <w:r w:rsidRPr="00864662">
        <w:t xml:space="preserve"> improve the pupils learning experience. </w:t>
      </w:r>
    </w:p>
    <w:p w14:paraId="4F2CBA15" w14:textId="77777777" w:rsidR="00A56C30" w:rsidRPr="00864662" w:rsidRDefault="00A56C30" w:rsidP="00A56C30">
      <w:pPr>
        <w:ind w:firstLine="720"/>
      </w:pPr>
      <w:r w:rsidRPr="00864662">
        <w:t xml:space="preserve">It is important that all pupils feel included within their lessons, irrespective of any additional learning needs that a pupil maybe experiencing. One key feature that has become apparent is the fact that for inclusive </w:t>
      </w:r>
      <w:r>
        <w:t>classrooms to work, there needs to be an emphasis on staff confidence in creating these environments, “some teaching and support staff, who often complain they feel unqualified” (Cornwell and Graham-Matheson 2012, p.75) to teach children with specific additional learning needs. T</w:t>
      </w:r>
      <w:r w:rsidRPr="00864662">
        <w:t xml:space="preserve">his highlights the idea that </w:t>
      </w:r>
      <w:proofErr w:type="gramStart"/>
      <w:r w:rsidRPr="00864662">
        <w:t>in order for</w:t>
      </w:r>
      <w:proofErr w:type="gramEnd"/>
      <w:r w:rsidRPr="00864662">
        <w:t xml:space="preserve"> classrooms to become inclusive, professional development is key in order for improvements to be made. This links with the idea of reflective practices</w:t>
      </w:r>
      <w:r>
        <w:t xml:space="preserve"> as</w:t>
      </w:r>
      <w:r w:rsidRPr="00864662">
        <w:t xml:space="preserve"> discussed previously. Further to this we can also consider the impact this</w:t>
      </w:r>
      <w:r>
        <w:t xml:space="preserve"> lack of confidence from staff</w:t>
      </w:r>
      <w:r w:rsidRPr="00864662">
        <w:t xml:space="preserve"> could have on pupils</w:t>
      </w:r>
      <w:r>
        <w:t xml:space="preserve">. Pupils </w:t>
      </w:r>
      <w:r w:rsidRPr="00864662">
        <w:t>who have additional needs regarding their education</w:t>
      </w:r>
      <w:r>
        <w:t xml:space="preserve"> may not get their needs fully met</w:t>
      </w:r>
      <w:r w:rsidRPr="00864662">
        <w:t xml:space="preserve">, and how not having an inclusive classroom environment can impact their learning. </w:t>
      </w:r>
    </w:p>
    <w:p w14:paraId="01EB84B2" w14:textId="77777777" w:rsidR="00A56C30" w:rsidRPr="00864662" w:rsidRDefault="00A56C30" w:rsidP="00A56C30">
      <w:pPr>
        <w:ind w:firstLine="720"/>
      </w:pPr>
      <w:proofErr w:type="gramStart"/>
      <w:r w:rsidRPr="00864662">
        <w:t>In order to</w:t>
      </w:r>
      <w:proofErr w:type="gramEnd"/>
      <w:r w:rsidRPr="00864662">
        <w:t xml:space="preserve"> allow for classrooms to be inclusive environments, one must understand the need for teachers to be educated about what being inclusive in their teaching means. “Educating teachers to respond to diversity is likely to be the policy having the greatest impact on the development of more inclusive schools and communities” (</w:t>
      </w:r>
      <w:r>
        <w:t xml:space="preserve">Watkins, Meijer and </w:t>
      </w:r>
      <w:proofErr w:type="spellStart"/>
      <w:r>
        <w:t>Forlin</w:t>
      </w:r>
      <w:proofErr w:type="spellEnd"/>
      <w:r>
        <w:t>, 2016, p.69</w:t>
      </w:r>
      <w:r w:rsidRPr="00864662">
        <w:t>) this proves that continuous education is vitally important for teachers when discussing the topic of inclusivity</w:t>
      </w:r>
      <w:r>
        <w:t>.</w:t>
      </w:r>
      <w:r w:rsidRPr="00864662">
        <w:t xml:space="preserve"> </w:t>
      </w:r>
      <w:r>
        <w:t>P</w:t>
      </w:r>
      <w:r w:rsidRPr="00864662">
        <w:t xml:space="preserve">articularly surrounding additional learning needs (ALN). There is evidence that this needs to go beyond just professional development of teachers and needs to be reached by policy. </w:t>
      </w:r>
      <w:r>
        <w:t xml:space="preserve">The </w:t>
      </w:r>
      <w:r w:rsidRPr="00864662">
        <w:t>need for change regarding inclusion to come from those who are making education policy</w:t>
      </w:r>
      <w:r>
        <w:t xml:space="preserve"> is important to allow for progress to be made </w:t>
      </w:r>
      <w:proofErr w:type="gramStart"/>
      <w:r>
        <w:t>in the area of</w:t>
      </w:r>
      <w:proofErr w:type="gramEnd"/>
      <w:r>
        <w:t xml:space="preserve"> inclusion</w:t>
      </w:r>
      <w:r w:rsidRPr="00864662">
        <w:t xml:space="preserve">. By changing policy, it is easier for teachers to be able to access various information needed to improve their own attitudes to inclusive policy. </w:t>
      </w:r>
    </w:p>
    <w:p w14:paraId="434E605A" w14:textId="77777777" w:rsidR="00A56C30" w:rsidRPr="00864662" w:rsidRDefault="00A56C30" w:rsidP="00A56C30">
      <w:pPr>
        <w:ind w:firstLine="720"/>
        <w:rPr>
          <w:rFonts w:cstheme="minorHAnsi"/>
          <w:color w:val="1C1D1E"/>
          <w:shd w:val="clear" w:color="auto" w:fill="FFFFFF"/>
        </w:rPr>
      </w:pPr>
      <w:r w:rsidRPr="00864662">
        <w:t xml:space="preserve">This has become a key focus of education reform in Wales, with the introduction of the </w:t>
      </w:r>
      <w:r>
        <w:t>Additional Learning Needs Code</w:t>
      </w:r>
      <w:r w:rsidRPr="00864662">
        <w:t xml:space="preserve"> in 2021. </w:t>
      </w:r>
      <w:r>
        <w:t>T</w:t>
      </w:r>
      <w:r w:rsidRPr="00864662">
        <w:t>he bill has reformed the way ALN is seen</w:t>
      </w:r>
      <w:r>
        <w:t xml:space="preserve"> and approached</w:t>
      </w:r>
      <w:r w:rsidRPr="00864662">
        <w:t xml:space="preserve"> in educational settings. The new ALN Bill states that children and young people will now get their learning needs met by the means of ‘universal support’ within the classroom. This links with the introduction of </w:t>
      </w:r>
      <w:r>
        <w:t>C</w:t>
      </w:r>
      <w:r w:rsidRPr="00864662">
        <w:t xml:space="preserve">urriculum </w:t>
      </w:r>
      <w:r>
        <w:t>for</w:t>
      </w:r>
      <w:r w:rsidRPr="00864662">
        <w:t xml:space="preserve"> Wales, which is also reforming the way in which education views inclusion and differentiation. </w:t>
      </w:r>
      <w:r>
        <w:t>C</w:t>
      </w:r>
      <w:r w:rsidRPr="00864662">
        <w:t xml:space="preserve">urriculum </w:t>
      </w:r>
      <w:r>
        <w:t xml:space="preserve">for Wales </w:t>
      </w:r>
      <w:r w:rsidRPr="00864662">
        <w:t>is described as “</w:t>
      </w:r>
      <w:r w:rsidRPr="00864662">
        <w:rPr>
          <w:rFonts w:cstheme="minorHAnsi"/>
          <w:color w:val="1C1D1E"/>
          <w:shd w:val="clear" w:color="auto" w:fill="FFFFFF"/>
        </w:rPr>
        <w:t xml:space="preserve">more open in its approach to learning, less prescriptive about what is taught and less driven by standards than the curriculum in its current form.” </w:t>
      </w:r>
      <w:r>
        <w:rPr>
          <w:rFonts w:cstheme="minorHAnsi"/>
          <w:color w:val="1C1D1E"/>
          <w:shd w:val="clear" w:color="auto" w:fill="FFFFFF"/>
        </w:rPr>
        <w:t xml:space="preserve">(Conn and Hutt, 2020, p. 152) </w:t>
      </w:r>
      <w:r w:rsidRPr="00864662">
        <w:rPr>
          <w:rFonts w:cstheme="minorHAnsi"/>
          <w:color w:val="1C1D1E"/>
          <w:shd w:val="clear" w:color="auto" w:fill="FFFFFF"/>
        </w:rPr>
        <w:t xml:space="preserve">This proves that the new ALN Bill and the curriculum will work together to enhance the learning of ALN pupils within schools in Wales. As the new curriculum seeks to broaden what is taught in classrooms, and in turn benefits those who have ALN as they </w:t>
      </w:r>
      <w:proofErr w:type="gramStart"/>
      <w:r w:rsidRPr="00864662">
        <w:rPr>
          <w:rFonts w:cstheme="minorHAnsi"/>
          <w:color w:val="1C1D1E"/>
          <w:shd w:val="clear" w:color="auto" w:fill="FFFFFF"/>
        </w:rPr>
        <w:t xml:space="preserve">are </w:t>
      </w:r>
      <w:r>
        <w:rPr>
          <w:rFonts w:cstheme="minorHAnsi"/>
          <w:color w:val="1C1D1E"/>
          <w:shd w:val="clear" w:color="auto" w:fill="FFFFFF"/>
        </w:rPr>
        <w:t>able to</w:t>
      </w:r>
      <w:proofErr w:type="gramEnd"/>
      <w:r>
        <w:rPr>
          <w:rFonts w:cstheme="minorHAnsi"/>
          <w:color w:val="1C1D1E"/>
          <w:shd w:val="clear" w:color="auto" w:fill="FFFFFF"/>
        </w:rPr>
        <w:t xml:space="preserve"> benefit from a wider use of reflective practice from teacher’s which </w:t>
      </w:r>
      <w:r w:rsidRPr="00864662">
        <w:rPr>
          <w:rFonts w:cstheme="minorHAnsi"/>
          <w:color w:val="1C1D1E"/>
          <w:shd w:val="clear" w:color="auto" w:fill="FFFFFF"/>
        </w:rPr>
        <w:t xml:space="preserve">is allowing for different methods of learning to be explored making it easier for children and young people with ALN to be helped in their education. </w:t>
      </w:r>
    </w:p>
    <w:p w14:paraId="30D345AC" w14:textId="77777777" w:rsidR="00A56C30" w:rsidRPr="00864662" w:rsidRDefault="00A56C30" w:rsidP="00A56C30">
      <w:pPr>
        <w:ind w:firstLine="720"/>
        <w:rPr>
          <w:rFonts w:cstheme="minorHAnsi"/>
          <w:color w:val="1C1D1E"/>
          <w:shd w:val="clear" w:color="auto" w:fill="FFFFFF"/>
        </w:rPr>
      </w:pPr>
      <w:r w:rsidRPr="00864662">
        <w:rPr>
          <w:rFonts w:cstheme="minorHAnsi"/>
          <w:color w:val="1C1D1E"/>
          <w:shd w:val="clear" w:color="auto" w:fill="FFFFFF"/>
        </w:rPr>
        <w:t>Further</w:t>
      </w:r>
      <w:r>
        <w:rPr>
          <w:rFonts w:cstheme="minorHAnsi"/>
          <w:color w:val="1C1D1E"/>
          <w:shd w:val="clear" w:color="auto" w:fill="FFFFFF"/>
        </w:rPr>
        <w:t xml:space="preserve"> to this, C</w:t>
      </w:r>
      <w:r w:rsidRPr="00864662">
        <w:rPr>
          <w:rFonts w:cstheme="minorHAnsi"/>
          <w:color w:val="1C1D1E"/>
          <w:shd w:val="clear" w:color="auto" w:fill="FFFFFF"/>
        </w:rPr>
        <w:t xml:space="preserve">urriculum </w:t>
      </w:r>
      <w:r>
        <w:rPr>
          <w:rFonts w:cstheme="minorHAnsi"/>
          <w:color w:val="1C1D1E"/>
          <w:shd w:val="clear" w:color="auto" w:fill="FFFFFF"/>
        </w:rPr>
        <w:t xml:space="preserve">for Wales </w:t>
      </w:r>
      <w:r w:rsidRPr="00864662">
        <w:rPr>
          <w:rFonts w:cstheme="minorHAnsi"/>
          <w:color w:val="1C1D1E"/>
          <w:shd w:val="clear" w:color="auto" w:fill="FFFFFF"/>
        </w:rPr>
        <w:t xml:space="preserve">will provide pupils with greater ability to use technology, thanks to the emphasis on digital competency. This further allows for improvement of ALN pupils learning capability. Technology has had impacts upon the way </w:t>
      </w:r>
      <w:r w:rsidRPr="00864662">
        <w:rPr>
          <w:rFonts w:cstheme="minorHAnsi"/>
          <w:color w:val="1C1D1E"/>
          <w:shd w:val="clear" w:color="auto" w:fill="FFFFFF"/>
        </w:rPr>
        <w:lastRenderedPageBreak/>
        <w:t>our world functions and is “presenting teachers and learners with potentially richer environments to learn in and from.” (</w:t>
      </w:r>
      <w:proofErr w:type="spellStart"/>
      <w:r>
        <w:rPr>
          <w:rFonts w:cstheme="minorHAnsi"/>
          <w:color w:val="1C1D1E"/>
          <w:shd w:val="clear" w:color="auto" w:fill="FFFFFF"/>
        </w:rPr>
        <w:t>Blamires</w:t>
      </w:r>
      <w:proofErr w:type="spellEnd"/>
      <w:r>
        <w:rPr>
          <w:rFonts w:cstheme="minorHAnsi"/>
          <w:color w:val="1C1D1E"/>
          <w:shd w:val="clear" w:color="auto" w:fill="FFFFFF"/>
        </w:rPr>
        <w:t xml:space="preserve">, </w:t>
      </w:r>
      <w:proofErr w:type="gramStart"/>
      <w:r>
        <w:rPr>
          <w:rFonts w:cstheme="minorHAnsi"/>
          <w:color w:val="1C1D1E"/>
          <w:shd w:val="clear" w:color="auto" w:fill="FFFFFF"/>
        </w:rPr>
        <w:t>2012 ,</w:t>
      </w:r>
      <w:proofErr w:type="gramEnd"/>
      <w:r>
        <w:rPr>
          <w:rFonts w:cstheme="minorHAnsi"/>
          <w:color w:val="1C1D1E"/>
          <w:shd w:val="clear" w:color="auto" w:fill="FFFFFF"/>
        </w:rPr>
        <w:t xml:space="preserve"> p.98</w:t>
      </w:r>
      <w:r w:rsidRPr="00864662">
        <w:rPr>
          <w:rFonts w:cstheme="minorHAnsi"/>
          <w:color w:val="1C1D1E"/>
          <w:shd w:val="clear" w:color="auto" w:fill="FFFFFF"/>
        </w:rPr>
        <w:t xml:space="preserve">) For pupils with ALN use of technology in the classroom can completely revolutionise the way they are able to learn. This gives a clear link between the new curriculum and the way classrooms can be made more inclusive towards all pupils. </w:t>
      </w:r>
      <w:proofErr w:type="spellStart"/>
      <w:r>
        <w:rPr>
          <w:rFonts w:cstheme="minorHAnsi"/>
          <w:color w:val="1C1D1E"/>
          <w:shd w:val="clear" w:color="auto" w:fill="FFFFFF"/>
        </w:rPr>
        <w:t>Blamires</w:t>
      </w:r>
      <w:proofErr w:type="spellEnd"/>
      <w:r>
        <w:rPr>
          <w:rFonts w:cstheme="minorHAnsi"/>
          <w:color w:val="1C1D1E"/>
          <w:shd w:val="clear" w:color="auto" w:fill="FFFFFF"/>
        </w:rPr>
        <w:t xml:space="preserve"> </w:t>
      </w:r>
      <w:r w:rsidRPr="00864662">
        <w:rPr>
          <w:rFonts w:cstheme="minorHAnsi"/>
          <w:color w:val="1C1D1E"/>
          <w:shd w:val="clear" w:color="auto" w:fill="FFFFFF"/>
        </w:rPr>
        <w:t xml:space="preserve">published prior to the creation of the new curriculum and ALN Bill. This highlights that the use of technology in education has been recognised for many years and was already being recognised as a vital part of children’s learning. Further emphasising the idea that </w:t>
      </w:r>
      <w:proofErr w:type="gramStart"/>
      <w:r w:rsidRPr="00864662">
        <w:rPr>
          <w:rFonts w:cstheme="minorHAnsi"/>
          <w:color w:val="1C1D1E"/>
          <w:shd w:val="clear" w:color="auto" w:fill="FFFFFF"/>
        </w:rPr>
        <w:t>in order to</w:t>
      </w:r>
      <w:proofErr w:type="gramEnd"/>
      <w:r w:rsidRPr="00864662">
        <w:rPr>
          <w:rFonts w:cstheme="minorHAnsi"/>
          <w:color w:val="1C1D1E"/>
          <w:shd w:val="clear" w:color="auto" w:fill="FFFFFF"/>
        </w:rPr>
        <w:t xml:space="preserve"> create more inclusive classroom environments then there must be a willingness to bring in new ideas of teaching practice and use of technology is just one way of doing this.</w:t>
      </w:r>
    </w:p>
    <w:p w14:paraId="3424B452" w14:textId="77777777" w:rsidR="00A56C30" w:rsidRPr="00864662" w:rsidRDefault="00A56C30" w:rsidP="00A56C30">
      <w:pPr>
        <w:rPr>
          <w:rFonts w:cstheme="minorHAnsi"/>
          <w:color w:val="1C1D1E"/>
          <w:shd w:val="clear" w:color="auto" w:fill="FFFFFF"/>
        </w:rPr>
      </w:pPr>
      <w:r w:rsidRPr="00864662">
        <w:rPr>
          <w:rFonts w:cstheme="minorHAnsi"/>
          <w:color w:val="1C1D1E"/>
          <w:shd w:val="clear" w:color="auto" w:fill="FFFFFF"/>
        </w:rPr>
        <w:t>Another key area I am going to observe as part of this review</w:t>
      </w:r>
      <w:r>
        <w:rPr>
          <w:rFonts w:cstheme="minorHAnsi"/>
          <w:color w:val="1C1D1E"/>
          <w:shd w:val="clear" w:color="auto" w:fill="FFFFFF"/>
        </w:rPr>
        <w:t xml:space="preserve"> </w:t>
      </w:r>
      <w:r w:rsidRPr="00864662">
        <w:rPr>
          <w:rFonts w:cstheme="minorHAnsi"/>
          <w:color w:val="1C1D1E"/>
          <w:shd w:val="clear" w:color="auto" w:fill="FFFFFF"/>
        </w:rPr>
        <w:t>is that of differentiation. Differentiation is vital for ALN pupils to feel included in lesson</w:t>
      </w:r>
      <w:r>
        <w:rPr>
          <w:rFonts w:cstheme="minorHAnsi"/>
          <w:color w:val="1C1D1E"/>
          <w:shd w:val="clear" w:color="auto" w:fill="FFFFFF"/>
        </w:rPr>
        <w:t>s</w:t>
      </w:r>
      <w:r w:rsidRPr="00864662">
        <w:rPr>
          <w:rFonts w:cstheme="minorHAnsi"/>
          <w:color w:val="1C1D1E"/>
          <w:shd w:val="clear" w:color="auto" w:fill="FFFFFF"/>
        </w:rPr>
        <w:t xml:space="preserve"> and to able to learn</w:t>
      </w:r>
      <w:r>
        <w:rPr>
          <w:rFonts w:cstheme="minorHAnsi"/>
          <w:color w:val="1C1D1E"/>
          <w:shd w:val="clear" w:color="auto" w:fill="FFFFFF"/>
        </w:rPr>
        <w:t>, t</w:t>
      </w:r>
      <w:r w:rsidRPr="00864662">
        <w:rPr>
          <w:rFonts w:cstheme="minorHAnsi"/>
          <w:color w:val="1C1D1E"/>
          <w:shd w:val="clear" w:color="auto" w:fill="FFFFFF"/>
        </w:rPr>
        <w:t xml:space="preserve">his goes hand in hand with the idea of inclusion. Within a classroom environment there are </w:t>
      </w:r>
      <w:proofErr w:type="gramStart"/>
      <w:r w:rsidRPr="00864662">
        <w:rPr>
          <w:rFonts w:cstheme="minorHAnsi"/>
          <w:color w:val="1C1D1E"/>
          <w:shd w:val="clear" w:color="auto" w:fill="FFFFFF"/>
        </w:rPr>
        <w:t>a number of</w:t>
      </w:r>
      <w:proofErr w:type="gramEnd"/>
      <w:r w:rsidRPr="00864662">
        <w:rPr>
          <w:rFonts w:cstheme="minorHAnsi"/>
          <w:color w:val="1C1D1E"/>
          <w:shd w:val="clear" w:color="auto" w:fill="FFFFFF"/>
        </w:rPr>
        <w:t xml:space="preserve"> </w:t>
      </w:r>
      <w:r>
        <w:rPr>
          <w:rFonts w:cstheme="minorHAnsi"/>
          <w:color w:val="1C1D1E"/>
          <w:shd w:val="clear" w:color="auto" w:fill="FFFFFF"/>
        </w:rPr>
        <w:t>elements</w:t>
      </w:r>
      <w:r w:rsidRPr="00864662">
        <w:rPr>
          <w:rFonts w:cstheme="minorHAnsi"/>
          <w:color w:val="1C1D1E"/>
          <w:shd w:val="clear" w:color="auto" w:fill="FFFFFF"/>
        </w:rPr>
        <w:t xml:space="preserve"> of a lesson that can be required to be differentiated for pupils with ALN to be able to understand. This can range from general classroom instructions to worksheets. The approach education has </w:t>
      </w:r>
      <w:r>
        <w:rPr>
          <w:rFonts w:cstheme="minorHAnsi"/>
          <w:color w:val="1C1D1E"/>
          <w:shd w:val="clear" w:color="auto" w:fill="FFFFFF"/>
        </w:rPr>
        <w:t xml:space="preserve">taken </w:t>
      </w:r>
      <w:r w:rsidRPr="00864662">
        <w:rPr>
          <w:rFonts w:cstheme="minorHAnsi"/>
          <w:color w:val="1C1D1E"/>
          <w:shd w:val="clear" w:color="auto" w:fill="FFFFFF"/>
        </w:rPr>
        <w:t>regarding to differentiation has changed in recent decades. Previously classroom teachers were expected to take an “individualised instruction” approach to differentiation. “The idea was to create a different, customised lesson each day for each 30-plus students in a single classroom” (</w:t>
      </w:r>
      <w:r>
        <w:rPr>
          <w:rFonts w:cstheme="minorHAnsi"/>
          <w:color w:val="1C1D1E"/>
          <w:shd w:val="clear" w:color="auto" w:fill="FFFFFF"/>
        </w:rPr>
        <w:t xml:space="preserve">Tomlinson, 2017, </w:t>
      </w:r>
      <w:r w:rsidRPr="00864662">
        <w:rPr>
          <w:rFonts w:cstheme="minorHAnsi"/>
          <w:color w:val="1C1D1E"/>
          <w:shd w:val="clear" w:color="auto" w:fill="FFFFFF"/>
        </w:rPr>
        <w:t>p</w:t>
      </w:r>
      <w:r>
        <w:rPr>
          <w:rFonts w:cstheme="minorHAnsi"/>
          <w:color w:val="1C1D1E"/>
          <w:shd w:val="clear" w:color="auto" w:fill="FFFFFF"/>
        </w:rPr>
        <w:t>.</w:t>
      </w:r>
      <w:r w:rsidRPr="00864662">
        <w:rPr>
          <w:rFonts w:cstheme="minorHAnsi"/>
          <w:color w:val="1C1D1E"/>
          <w:shd w:val="clear" w:color="auto" w:fill="FFFFFF"/>
        </w:rPr>
        <w:t>2) the text goes on to provide an insight into how difficult this approach to differentiation was for teachers. It also tells us how by using an ’individualised instruction’ approach, pupils needs were not being met</w:t>
      </w:r>
      <w:r>
        <w:rPr>
          <w:rFonts w:cstheme="minorHAnsi"/>
          <w:color w:val="1C1D1E"/>
          <w:shd w:val="clear" w:color="auto" w:fill="FFFFFF"/>
        </w:rPr>
        <w:t xml:space="preserve"> as the focus of the teachers was preoccupied.</w:t>
      </w:r>
      <w:r w:rsidRPr="00864662">
        <w:rPr>
          <w:rFonts w:cstheme="minorHAnsi"/>
          <w:color w:val="1C1D1E"/>
          <w:shd w:val="clear" w:color="auto" w:fill="FFFFFF"/>
        </w:rPr>
        <w:t xml:space="preserve"> It is important for ALN pupils to have a say how their learning is approached by teachers. This is a key aspect of the new ALN Bill</w:t>
      </w:r>
      <w:r>
        <w:rPr>
          <w:rFonts w:cstheme="minorHAnsi"/>
          <w:color w:val="1C1D1E"/>
          <w:shd w:val="clear" w:color="auto" w:fill="FFFFFF"/>
        </w:rPr>
        <w:t xml:space="preserve"> in Wales</w:t>
      </w:r>
      <w:r w:rsidRPr="00864662">
        <w:rPr>
          <w:rFonts w:cstheme="minorHAnsi"/>
          <w:color w:val="1C1D1E"/>
          <w:shd w:val="clear" w:color="auto" w:fill="FFFFFF"/>
        </w:rPr>
        <w:t>, allowing pupils to have some autonomy regarding their education.</w:t>
      </w:r>
      <w:r>
        <w:rPr>
          <w:rFonts w:cstheme="minorHAnsi"/>
          <w:color w:val="1C1D1E"/>
          <w:shd w:val="clear" w:color="auto" w:fill="FFFFFF"/>
        </w:rPr>
        <w:t xml:space="preserve"> The legislation (</w:t>
      </w:r>
      <w:r>
        <w:rPr>
          <w:rFonts w:cstheme="minorHAnsi"/>
          <w:i/>
          <w:iCs/>
          <w:color w:val="1C1D1E"/>
          <w:shd w:val="clear" w:color="auto" w:fill="FFFFFF"/>
        </w:rPr>
        <w:t xml:space="preserve">Special Educational Needs Code of Practice for Wales 2004) </w:t>
      </w:r>
      <w:r>
        <w:rPr>
          <w:rFonts w:cstheme="minorHAnsi"/>
          <w:color w:val="1C1D1E"/>
          <w:shd w:val="clear" w:color="auto" w:fill="FFFFFF"/>
        </w:rPr>
        <w:t xml:space="preserve">gives us an insight into how this autonomy should be introduced to the pupil. The document highlights the need for secondary schools to identify the pupil’s skills and focus attention on these skills, involving the pupil in planning and agreeing to targets and ensuring that progress is shared with the pupil and their parents. The combination of these factors </w:t>
      </w:r>
      <w:proofErr w:type="gramStart"/>
      <w:r>
        <w:rPr>
          <w:rFonts w:cstheme="minorHAnsi"/>
          <w:color w:val="1C1D1E"/>
          <w:shd w:val="clear" w:color="auto" w:fill="FFFFFF"/>
        </w:rPr>
        <w:t>allow</w:t>
      </w:r>
      <w:proofErr w:type="gramEnd"/>
      <w:r>
        <w:rPr>
          <w:rFonts w:cstheme="minorHAnsi"/>
          <w:color w:val="1C1D1E"/>
          <w:shd w:val="clear" w:color="auto" w:fill="FFFFFF"/>
        </w:rPr>
        <w:t xml:space="preserve"> for teachers to easily know how best to provide support for ALN pupils. </w:t>
      </w:r>
      <w:r w:rsidRPr="00864662">
        <w:rPr>
          <w:rFonts w:cstheme="minorHAnsi"/>
          <w:color w:val="1C1D1E"/>
          <w:shd w:val="clear" w:color="auto" w:fill="FFFFFF"/>
        </w:rPr>
        <w:t>It is also important to note that differentiation is not just for pupils with ALN, but that also high-ability pupils benefit from differentiation to their work. It is important that teachers recognise if there are pupils in their class who have more advanced learning capabilities than others</w:t>
      </w:r>
      <w:r>
        <w:rPr>
          <w:rFonts w:cstheme="minorHAnsi"/>
          <w:color w:val="1C1D1E"/>
          <w:shd w:val="clear" w:color="auto" w:fill="FFFFFF"/>
        </w:rPr>
        <w:t xml:space="preserve"> a </w:t>
      </w:r>
      <w:r w:rsidRPr="00864662">
        <w:rPr>
          <w:rFonts w:cstheme="minorHAnsi"/>
          <w:color w:val="1C1D1E"/>
          <w:shd w:val="clear" w:color="auto" w:fill="FFFFFF"/>
        </w:rPr>
        <w:t xml:space="preserve">pupil </w:t>
      </w:r>
      <w:r>
        <w:rPr>
          <w:rFonts w:cstheme="minorHAnsi"/>
          <w:color w:val="1C1D1E"/>
          <w:shd w:val="clear" w:color="auto" w:fill="FFFFFF"/>
        </w:rPr>
        <w:t>who is n</w:t>
      </w:r>
      <w:r w:rsidRPr="00864662">
        <w:rPr>
          <w:rFonts w:cstheme="minorHAnsi"/>
          <w:color w:val="1C1D1E"/>
          <w:shd w:val="clear" w:color="auto" w:fill="FFFFFF"/>
        </w:rPr>
        <w:t xml:space="preserve">ot feeling academically challenged </w:t>
      </w:r>
      <w:r>
        <w:rPr>
          <w:rFonts w:cstheme="minorHAnsi"/>
          <w:color w:val="1C1D1E"/>
          <w:shd w:val="clear" w:color="auto" w:fill="FFFFFF"/>
        </w:rPr>
        <w:t>t</w:t>
      </w:r>
      <w:r w:rsidRPr="00864662">
        <w:rPr>
          <w:rFonts w:cstheme="minorHAnsi"/>
          <w:color w:val="1C1D1E"/>
          <w:shd w:val="clear" w:color="auto" w:fill="FFFFFF"/>
        </w:rPr>
        <w:t xml:space="preserve">his can be as damaging </w:t>
      </w:r>
      <w:r>
        <w:rPr>
          <w:rFonts w:cstheme="minorHAnsi"/>
          <w:color w:val="1C1D1E"/>
          <w:shd w:val="clear" w:color="auto" w:fill="FFFFFF"/>
        </w:rPr>
        <w:t xml:space="preserve">to their education </w:t>
      </w:r>
      <w:r w:rsidRPr="00864662">
        <w:rPr>
          <w:rFonts w:cstheme="minorHAnsi"/>
          <w:color w:val="1C1D1E"/>
          <w:shd w:val="clear" w:color="auto" w:fill="FFFFFF"/>
        </w:rPr>
        <w:t>as not providing extra support to those who require it.</w:t>
      </w:r>
    </w:p>
    <w:p w14:paraId="7F2689A6" w14:textId="77777777" w:rsidR="00A56C30" w:rsidRPr="00864662" w:rsidRDefault="00A56C30" w:rsidP="00A56C30">
      <w:pPr>
        <w:ind w:firstLine="720"/>
        <w:rPr>
          <w:rFonts w:cstheme="minorHAnsi"/>
        </w:rPr>
      </w:pPr>
      <w:r w:rsidRPr="00864662">
        <w:rPr>
          <w:rFonts w:cstheme="minorHAnsi"/>
          <w:color w:val="1C1D1E"/>
          <w:shd w:val="clear" w:color="auto" w:fill="FFFFFF"/>
        </w:rPr>
        <w:t>Differentiation in the classroom goes beyond just the actual teaching, but also requires for the classroom environment itself to be differentiated if needed. Classroom management is vitally important when adapting the classroom for differentiation. One aspect of this is the idea of managing distractions within classrooms, for pupils with certain additional learning needs like ADHD or Autism, distracting classroom environments can make it very difficult for them to achieve their full learning capability. This can come in two ways, one is that a pupil will “distract, disrupt and interrupt”</w:t>
      </w:r>
      <w:r>
        <w:rPr>
          <w:rFonts w:cstheme="minorHAnsi"/>
          <w:color w:val="1C1D1E"/>
          <w:shd w:val="clear" w:color="auto" w:fill="FFFFFF"/>
        </w:rPr>
        <w:t xml:space="preserve"> (Sobel and Alston, </w:t>
      </w:r>
      <w:proofErr w:type="gramStart"/>
      <w:r>
        <w:rPr>
          <w:rFonts w:cstheme="minorHAnsi"/>
          <w:color w:val="1C1D1E"/>
          <w:shd w:val="clear" w:color="auto" w:fill="FFFFFF"/>
        </w:rPr>
        <w:t>2021,p.</w:t>
      </w:r>
      <w:proofErr w:type="gramEnd"/>
      <w:r>
        <w:rPr>
          <w:rFonts w:cstheme="minorHAnsi"/>
          <w:color w:val="1C1D1E"/>
          <w:shd w:val="clear" w:color="auto" w:fill="FFFFFF"/>
        </w:rPr>
        <w:t xml:space="preserve"> 103)</w:t>
      </w:r>
      <w:r w:rsidRPr="00864662">
        <w:rPr>
          <w:rFonts w:cstheme="minorHAnsi"/>
          <w:color w:val="1C1D1E"/>
          <w:shd w:val="clear" w:color="auto" w:fill="FFFFFF"/>
        </w:rPr>
        <w:t xml:space="preserve"> if they are struggling within the classroom. It is important to recognise that there is a clear link between differentiation and behaviour management. One way in which this can be improved is “to understand what the children and their behaviour are trying to communicate” (</w:t>
      </w:r>
      <w:r>
        <w:rPr>
          <w:rFonts w:cstheme="minorHAnsi"/>
          <w:color w:val="1C1D1E"/>
          <w:shd w:val="clear" w:color="auto" w:fill="FFFFFF"/>
        </w:rPr>
        <w:t xml:space="preserve">Sobel and Alston, 2021, </w:t>
      </w:r>
      <w:r w:rsidRPr="00864662">
        <w:rPr>
          <w:rFonts w:cstheme="minorHAnsi"/>
          <w:color w:val="1C1D1E"/>
          <w:shd w:val="clear" w:color="auto" w:fill="FFFFFF"/>
        </w:rPr>
        <w:t xml:space="preserve">page 104), if challenging behaviour is down to a pupil’s inability to understand their </w:t>
      </w:r>
      <w:proofErr w:type="gramStart"/>
      <w:r w:rsidRPr="00864662">
        <w:rPr>
          <w:rFonts w:cstheme="minorHAnsi"/>
          <w:color w:val="1C1D1E"/>
          <w:shd w:val="clear" w:color="auto" w:fill="FFFFFF"/>
        </w:rPr>
        <w:t>work</w:t>
      </w:r>
      <w:proofErr w:type="gramEnd"/>
      <w:r w:rsidRPr="00864662">
        <w:rPr>
          <w:rFonts w:cstheme="minorHAnsi"/>
          <w:color w:val="1C1D1E"/>
          <w:shd w:val="clear" w:color="auto" w:fill="FFFFFF"/>
        </w:rPr>
        <w:t xml:space="preserve"> then this must be addressed promptly rather than </w:t>
      </w:r>
      <w:r w:rsidRPr="00864662">
        <w:rPr>
          <w:rFonts w:cstheme="minorHAnsi"/>
          <w:color w:val="1C1D1E"/>
          <w:shd w:val="clear" w:color="auto" w:fill="FFFFFF"/>
        </w:rPr>
        <w:lastRenderedPageBreak/>
        <w:t xml:space="preserve">a teacher becoming agitated by this behaviour. We must be willing to dig deeper into the cause of misbehaviour in classrooms, to be able to recognise if differentiation is needed. The other way is that if a child is struggling within their classroom, then they will struggle to concentrate upon any tasks given to them by their teacher. </w:t>
      </w:r>
      <w:r>
        <w:rPr>
          <w:rFonts w:cstheme="minorHAnsi"/>
          <w:color w:val="1C1D1E"/>
          <w:shd w:val="clear" w:color="auto" w:fill="FFFFFF"/>
        </w:rPr>
        <w:t xml:space="preserve">Sobel and Alston (2021) address </w:t>
      </w:r>
      <w:r w:rsidRPr="00864662">
        <w:rPr>
          <w:rFonts w:cstheme="minorHAnsi"/>
          <w:color w:val="1C1D1E"/>
          <w:shd w:val="clear" w:color="auto" w:fill="FFFFFF"/>
        </w:rPr>
        <w:t>a concern regarding this, which is the idea of working in silence. The</w:t>
      </w:r>
      <w:r>
        <w:rPr>
          <w:rFonts w:cstheme="minorHAnsi"/>
          <w:color w:val="1C1D1E"/>
          <w:shd w:val="clear" w:color="auto" w:fill="FFFFFF"/>
        </w:rPr>
        <w:t xml:space="preserve">y </w:t>
      </w:r>
      <w:r w:rsidRPr="00864662">
        <w:rPr>
          <w:rFonts w:cstheme="minorHAnsi"/>
          <w:color w:val="1C1D1E"/>
          <w:shd w:val="clear" w:color="auto" w:fill="FFFFFF"/>
        </w:rPr>
        <w:t xml:space="preserve">observe pros and cons to working in silence, one pro is that </w:t>
      </w:r>
      <w:r>
        <w:rPr>
          <w:rFonts w:cstheme="minorHAnsi"/>
          <w:color w:val="1C1D1E"/>
          <w:shd w:val="clear" w:color="auto" w:fill="FFFFFF"/>
        </w:rPr>
        <w:t xml:space="preserve">a quiet environment can be more calming for ALN pupils, </w:t>
      </w:r>
      <w:r w:rsidRPr="00864662">
        <w:rPr>
          <w:rFonts w:cstheme="minorHAnsi"/>
          <w:color w:val="1C1D1E"/>
          <w:shd w:val="clear" w:color="auto" w:fill="FFFFFF"/>
        </w:rPr>
        <w:t>a pro as it aids to avoid over-stimulation in pupils who have sensory issues. A con to working in silence, is that this can be very difficult for some pupils</w:t>
      </w:r>
      <w:r>
        <w:rPr>
          <w:rFonts w:cstheme="minorHAnsi"/>
          <w:color w:val="1C1D1E"/>
          <w:shd w:val="clear" w:color="auto" w:fill="FFFFFF"/>
        </w:rPr>
        <w:t>, with and without ALN</w:t>
      </w:r>
      <w:r w:rsidRPr="00864662">
        <w:rPr>
          <w:rFonts w:cstheme="minorHAnsi"/>
          <w:color w:val="1C1D1E"/>
          <w:shd w:val="clear" w:color="auto" w:fill="FFFFFF"/>
        </w:rPr>
        <w:t xml:space="preserve">. </w:t>
      </w:r>
      <w:r>
        <w:rPr>
          <w:rFonts w:cstheme="minorHAnsi"/>
          <w:color w:val="1C1D1E"/>
          <w:shd w:val="clear" w:color="auto" w:fill="FFFFFF"/>
        </w:rPr>
        <w:t>B</w:t>
      </w:r>
      <w:r w:rsidRPr="00864662">
        <w:rPr>
          <w:rFonts w:cstheme="minorHAnsi"/>
          <w:color w:val="1C1D1E"/>
          <w:shd w:val="clear" w:color="auto" w:fill="FFFFFF"/>
        </w:rPr>
        <w:t>y asking for total silence a teacher may find themselves</w:t>
      </w:r>
      <w:r>
        <w:rPr>
          <w:rFonts w:cstheme="minorHAnsi"/>
          <w:color w:val="1C1D1E"/>
          <w:shd w:val="clear" w:color="auto" w:fill="FFFFFF"/>
        </w:rPr>
        <w:t xml:space="preserve"> in a position of accidently discipling pupils for noises which they are unable to control, this can include verbal twitches and body noises. </w:t>
      </w:r>
      <w:r w:rsidRPr="00864662">
        <w:rPr>
          <w:rFonts w:cstheme="minorHAnsi"/>
          <w:color w:val="1C1D1E"/>
          <w:shd w:val="clear" w:color="auto" w:fill="FFFFFF"/>
        </w:rPr>
        <w:t xml:space="preserve">This must be a carefully developed strategy for teachers, if they are aware that there is a pupil who would struggle with staying silent in their class, then it is unfair of them to ask that pupil to remain silent. </w:t>
      </w:r>
    </w:p>
    <w:p w14:paraId="579FA13C" w14:textId="77777777" w:rsidR="00684A53" w:rsidRPr="008F2358" w:rsidRDefault="00684A53"/>
    <w:p w14:paraId="2307E737" w14:textId="77777777" w:rsidR="00C52D40" w:rsidRDefault="00C52D40" w:rsidP="00C52D40">
      <w:pPr>
        <w:rPr>
          <w:u w:val="single"/>
        </w:rPr>
      </w:pPr>
      <w:r>
        <w:rPr>
          <w:u w:val="single"/>
        </w:rPr>
        <w:t>Reflection/Evaluation &amp; Next steps</w:t>
      </w:r>
    </w:p>
    <w:p w14:paraId="013DEDFE" w14:textId="77777777" w:rsidR="00C52D40" w:rsidRDefault="00C52D40" w:rsidP="00C52D40">
      <w:r>
        <w:t xml:space="preserve">The focus of my critical incident is differentiation and inclusion. </w:t>
      </w:r>
      <w:proofErr w:type="gramStart"/>
      <w:r>
        <w:t>In order to</w:t>
      </w:r>
      <w:proofErr w:type="gramEnd"/>
      <w:r>
        <w:t xml:space="preserve"> ensure that I am creating an inclusive environment and also appropriately differentiating where required as I progress through my teaching career, there are a number of practices I intend to use. One such practice is to ensure that I am aware of all pupils needs within my classroom, and to ensure that I am where possible taking the time to ensure I am doing everything possible to meet these needs. There are </w:t>
      </w:r>
      <w:proofErr w:type="gramStart"/>
      <w:r>
        <w:t>a number of</w:t>
      </w:r>
      <w:proofErr w:type="gramEnd"/>
      <w:r>
        <w:t xml:space="preserve"> steps that I can take to ensure that I am doing this, I will read pupils profiles to gain an understanding of what the pupils needs are and how is best to help them achieve. This will allow me to ensure that all pupils in my class are able to reach their full potential academically. </w:t>
      </w:r>
      <w:proofErr w:type="gramStart"/>
      <w:r>
        <w:t>In order to</w:t>
      </w:r>
      <w:proofErr w:type="gramEnd"/>
      <w:r>
        <w:t xml:space="preserve"> further help pupils, I will seek to ensure that any resources are used within my classroom will be differentiated where needed and as ‘user friendly’ as possible. While I appreciate that this can be difficult for teachers to do, as it increases their workload to create and adapt resources, I intend to try where possible to ensure that these resources are prepped prior to the lessons. I also intend to be mindful of how I interact with pupils, I have learnt through my research and observations that </w:t>
      </w:r>
      <w:proofErr w:type="gramStart"/>
      <w:r>
        <w:t>in order to</w:t>
      </w:r>
      <w:proofErr w:type="gramEnd"/>
      <w:r>
        <w:t xml:space="preserve"> build positive relationships with pupils, I must be aware of how I approach pupils. A calm and gentle approach will ensure that the pupils do not feel that they need to be on guard with me and allow me to create a safe and welcoming environment for all pupils. This is vitally important when attempting to create an inclusive environment, it is important that all pupils feel that they have a place within the classroom. This can be done in a variety of different ways, however through my observation I have found that by taking an interest in the pupils lives and finding time to ask them how they are feeling that day can massively help for vulnerable pupils to feel that they can come to their teacher and ask for help or to raise any concerns that they have regarding their learning. I also feel that it is important that I take into consideration how pupils with additional learning needs feel that they need to be supported within my lessons. By engaging in open conversation with pupils, I will gain a better understanding of what I need to be doing as their teacher to help them to engage in their education. </w:t>
      </w:r>
    </w:p>
    <w:p w14:paraId="3FDFE7EA" w14:textId="77777777" w:rsidR="00C52D40" w:rsidRPr="00CA3CF3" w:rsidRDefault="00C52D40" w:rsidP="00C52D40">
      <w:r>
        <w:tab/>
      </w:r>
      <w:proofErr w:type="gramStart"/>
      <w:r>
        <w:t>In order for</w:t>
      </w:r>
      <w:proofErr w:type="gramEnd"/>
      <w:r>
        <w:t xml:space="preserve"> me to achieve these goals as a teacher, it is vital that I engage in reflective practice. Reflective practice will be key for me to be able to ensure that I am being inclusive and using differentiation in the correct manner. Critical reflection will allow me to reflect upon my lessons and highlight where I feel I need to improve, </w:t>
      </w:r>
      <w:proofErr w:type="gramStart"/>
      <w:r>
        <w:t>and also</w:t>
      </w:r>
      <w:proofErr w:type="gramEnd"/>
      <w:r>
        <w:t xml:space="preserve"> to understand what I feel is going well. This can be done in a number of different </w:t>
      </w:r>
      <w:proofErr w:type="gramStart"/>
      <w:r>
        <w:t>ways,</w:t>
      </w:r>
      <w:proofErr w:type="gramEnd"/>
      <w:r>
        <w:t xml:space="preserve"> I would begin to do </w:t>
      </w:r>
      <w:r>
        <w:lastRenderedPageBreak/>
        <w:t xml:space="preserve">this in the early parts of my career by completing lesson reflections and asking my mentor for advice on how they feel I am using inclusion and differentiation within my lessons. I will also use critical reflection to evaluate my use of differentiation, and to make sure that I am striving to meet all pupils needs. One method which could be used as part of my journey as a reflective practitioner is John Dewey’s Theory of Reflective Practice (Randell, John Dewey 1859-1952). Dewey states that there are five phases of individual reflection. This theory shows that I must take an incident within my classroom, much like my critical incident that I observed, and use this as the first two stages which are Suggestion and Intellectualization. From this Dewey suggests we must develop this incident to gain a deeper </w:t>
      </w:r>
      <w:proofErr w:type="gramStart"/>
      <w:r>
        <w:t>understanding, before</w:t>
      </w:r>
      <w:proofErr w:type="gramEnd"/>
      <w:r>
        <w:t xml:space="preserve"> we must then move onto stage four which is elaboration of the hypothesis. This includes opportunity for us to reflect upon the incident including what might happen following on from this incident. The final stage of Dewey’s Reflective Practice, states that we must test our findings, attempt to ‘solve’ the incident whether that be by experiencing it or through imaginative action. As part of this theory, Dewey further states that there are three key characteristics that a practitioner must have </w:t>
      </w:r>
      <w:proofErr w:type="gramStart"/>
      <w:r>
        <w:t>in order to</w:t>
      </w:r>
      <w:proofErr w:type="gramEnd"/>
      <w:r>
        <w:t xml:space="preserve"> be able to reflect. These are open mindedness, </w:t>
      </w:r>
      <w:proofErr w:type="gramStart"/>
      <w:r>
        <w:t>responsibility</w:t>
      </w:r>
      <w:proofErr w:type="gramEnd"/>
      <w:r>
        <w:t xml:space="preserve"> and wholeheartedness. </w:t>
      </w:r>
      <w:proofErr w:type="gramStart"/>
      <w:r>
        <w:t>In order to</w:t>
      </w:r>
      <w:proofErr w:type="gramEnd"/>
      <w:r>
        <w:t xml:space="preserve"> professionally develop and engage with critical reflection these characteristics are key. </w:t>
      </w:r>
    </w:p>
    <w:p w14:paraId="53E5FA5B" w14:textId="77777777" w:rsidR="00CA3CF3" w:rsidRDefault="00CA3CF3">
      <w:pPr>
        <w:rPr>
          <w:u w:val="single"/>
        </w:rPr>
      </w:pPr>
    </w:p>
    <w:p w14:paraId="7A7E2353" w14:textId="77777777" w:rsidR="00C14B8A" w:rsidRDefault="00C14B8A" w:rsidP="00C14B8A">
      <w:pPr>
        <w:rPr>
          <w:u w:val="single"/>
        </w:rPr>
      </w:pPr>
      <w:r>
        <w:rPr>
          <w:u w:val="single"/>
        </w:rPr>
        <w:t>Conclusion</w:t>
      </w:r>
    </w:p>
    <w:p w14:paraId="541E2ABA" w14:textId="77777777" w:rsidR="00C14B8A" w:rsidRDefault="00C14B8A" w:rsidP="00C14B8A">
      <w:r>
        <w:t xml:space="preserve">This essay has enabled me to be able to provide critical reflection regarding my critical incident.  In conclusion, I believe that I have shown what it means to be a reflective practitioner in Wales, during the reflection process I must ensure that I am seeking out how my decisions within the classroom impact pupil behaviour and their choices. I must ensure that I am reflecting upon every lesson, irrespective of whether it was a ‘good’ or ‘bad’ lesson. By taking part in this reflective process, I will be able to ensure that I am meeting the 12 Professional Standards for Teaching and Leadership and ensuring that I’ve met the 32 strands of each standard. I have already met some of these standards within my teaching practice. Within the standard of Pedagogy, I have begun to explore the idea of differentiation and how this is used to improve my teaching.  I have also begun to explore the idea of reflection in learning, not just for myself as a teacher but also as the importance of reflection for my pupils. Throughout this essay I feel I have demonstrated how I intend to review my performance within lessons, and how I feel this will impact my ability as a teacher. The reflection process is vital for me to ensure my development throughout not only the PGCE year but also throughout my career. It is very important to me that I remain a lifelong learner, as I feel this will allow me to continuously fuel my professional development to allow me to be the best that I can be and fully benefit the pupils. I intend to be as inclusive as possible within my </w:t>
      </w:r>
      <w:proofErr w:type="gramStart"/>
      <w:r>
        <w:t>classroom, and</w:t>
      </w:r>
      <w:proofErr w:type="gramEnd"/>
      <w:r>
        <w:t xml:space="preserve"> work hard to make every pupil feel valued and appreciated. I also intend to ensure that I am differentiating work where </w:t>
      </w:r>
      <w:proofErr w:type="gramStart"/>
      <w:r>
        <w:t>needed, and</w:t>
      </w:r>
      <w:proofErr w:type="gramEnd"/>
      <w:r>
        <w:t xml:space="preserve"> listen to what pupils feel their needs are within the classroom to help them achieve their best. </w:t>
      </w:r>
    </w:p>
    <w:p w14:paraId="31BF8754" w14:textId="1BB769D3" w:rsidR="003C3FC5" w:rsidRDefault="003C3FC5"/>
    <w:p w14:paraId="666381FE" w14:textId="127ECBE9" w:rsidR="003C3FC5" w:rsidRDefault="003C3FC5"/>
    <w:p w14:paraId="25616CEF" w14:textId="259CC4A6" w:rsidR="003C3FC5" w:rsidRDefault="003C3FC5"/>
    <w:p w14:paraId="0A30D426" w14:textId="0E475FFE" w:rsidR="003C3FC5" w:rsidRDefault="003C3FC5"/>
    <w:p w14:paraId="4C30E456" w14:textId="4723F783" w:rsidR="003C3FC5" w:rsidRDefault="003C3FC5"/>
    <w:p w14:paraId="293F32A9" w14:textId="77777777" w:rsidR="00A56C30" w:rsidRDefault="00A56C30">
      <w:pPr>
        <w:rPr>
          <w:u w:val="single"/>
        </w:rPr>
      </w:pPr>
    </w:p>
    <w:p w14:paraId="771CB927" w14:textId="77777777" w:rsidR="00A56C30" w:rsidRDefault="00A56C30">
      <w:pPr>
        <w:rPr>
          <w:u w:val="single"/>
        </w:rPr>
      </w:pPr>
    </w:p>
    <w:p w14:paraId="7CD29684" w14:textId="77777777" w:rsidR="00A56C30" w:rsidRDefault="00A56C30">
      <w:pPr>
        <w:rPr>
          <w:u w:val="single"/>
        </w:rPr>
      </w:pPr>
    </w:p>
    <w:p w14:paraId="36DE286C" w14:textId="77777777" w:rsidR="00A56C30" w:rsidRDefault="00A56C30">
      <w:pPr>
        <w:rPr>
          <w:u w:val="single"/>
        </w:rPr>
      </w:pPr>
    </w:p>
    <w:p w14:paraId="30E21A5D" w14:textId="77777777" w:rsidR="00A56C30" w:rsidRDefault="00A56C30">
      <w:pPr>
        <w:rPr>
          <w:u w:val="single"/>
        </w:rPr>
      </w:pPr>
    </w:p>
    <w:p w14:paraId="49DB3F92" w14:textId="03C17CEC" w:rsidR="003C3FC5" w:rsidRPr="008D5F3B" w:rsidRDefault="00407CC8">
      <w:pPr>
        <w:rPr>
          <w:u w:val="single"/>
        </w:rPr>
      </w:pPr>
      <w:r w:rsidRPr="008D5F3B">
        <w:rPr>
          <w:u w:val="single"/>
        </w:rPr>
        <w:t>Reference List</w:t>
      </w:r>
    </w:p>
    <w:p w14:paraId="5B58D33B" w14:textId="77777777" w:rsidR="00E8374D" w:rsidRDefault="00E8374D" w:rsidP="00E8374D"/>
    <w:p w14:paraId="3322E081" w14:textId="0BCD3AE3" w:rsidR="00E8374D" w:rsidRPr="006A4D07" w:rsidRDefault="00E8374D" w:rsidP="00E8374D">
      <w:r>
        <w:t xml:space="preserve">British Educational Research Association. (2018) </w:t>
      </w:r>
      <w:r>
        <w:rPr>
          <w:i/>
          <w:iCs/>
        </w:rPr>
        <w:t xml:space="preserve">Ethical guidelines for educational research. </w:t>
      </w:r>
      <w:r>
        <w:t>4</w:t>
      </w:r>
      <w:r w:rsidRPr="006A4D07">
        <w:rPr>
          <w:vertAlign w:val="superscript"/>
        </w:rPr>
        <w:t>th</w:t>
      </w:r>
      <w:r>
        <w:t xml:space="preserve"> </w:t>
      </w:r>
      <w:proofErr w:type="spellStart"/>
      <w:r>
        <w:t>edn</w:t>
      </w:r>
      <w:proofErr w:type="spellEnd"/>
      <w:r>
        <w:t xml:space="preserve">. Available </w:t>
      </w:r>
      <w:proofErr w:type="gramStart"/>
      <w:r>
        <w:t>at :</w:t>
      </w:r>
      <w:proofErr w:type="gramEnd"/>
      <w:r>
        <w:t xml:space="preserve"> </w:t>
      </w:r>
      <w:hyperlink r:id="rId6" w:history="1">
        <w:r w:rsidRPr="006A4D07">
          <w:rPr>
            <w:rStyle w:val="Hyperlink"/>
            <w:color w:val="000000" w:themeColor="text1"/>
          </w:rPr>
          <w:t>https://www.bera.ac.uk/publication/ethical-guidelines-for-educational-research-2018</w:t>
        </w:r>
      </w:hyperlink>
      <w:r w:rsidRPr="006A4D07">
        <w:rPr>
          <w:color w:val="000000" w:themeColor="text1"/>
        </w:rPr>
        <w:t xml:space="preserve"> </w:t>
      </w:r>
      <w:r>
        <w:rPr>
          <w:color w:val="000000" w:themeColor="text1"/>
        </w:rPr>
        <w:t>(Accessed: 20</w:t>
      </w:r>
      <w:r w:rsidRPr="006A4D07">
        <w:rPr>
          <w:color w:val="000000" w:themeColor="text1"/>
          <w:vertAlign w:val="superscript"/>
        </w:rPr>
        <w:t>th</w:t>
      </w:r>
      <w:r>
        <w:rPr>
          <w:color w:val="000000" w:themeColor="text1"/>
        </w:rPr>
        <w:t xml:space="preserve"> February 2023)</w:t>
      </w:r>
    </w:p>
    <w:p w14:paraId="2F22F409" w14:textId="77777777" w:rsidR="00E8374D" w:rsidRDefault="00E8374D" w:rsidP="00E8374D">
      <w:pPr>
        <w:rPr>
          <w:color w:val="000000" w:themeColor="text1"/>
        </w:rPr>
      </w:pPr>
    </w:p>
    <w:p w14:paraId="6AF8C7F9" w14:textId="77777777" w:rsidR="00E8374D" w:rsidRPr="00043016" w:rsidRDefault="00E8374D" w:rsidP="00E8374D">
      <w:r>
        <w:t xml:space="preserve">Cornwall. J and Graham-Matheson. L, </w:t>
      </w:r>
      <w:r>
        <w:rPr>
          <w:i/>
          <w:iCs/>
        </w:rPr>
        <w:t xml:space="preserve">Leading on Inclusion: Dilemmas, </w:t>
      </w:r>
      <w:proofErr w:type="gramStart"/>
      <w:r>
        <w:rPr>
          <w:i/>
          <w:iCs/>
        </w:rPr>
        <w:t>debates</w:t>
      </w:r>
      <w:proofErr w:type="gramEnd"/>
      <w:r>
        <w:rPr>
          <w:i/>
          <w:iCs/>
        </w:rPr>
        <w:t xml:space="preserve"> and new perspectives. </w:t>
      </w:r>
      <w:r>
        <w:t>Routledge.</w:t>
      </w:r>
    </w:p>
    <w:p w14:paraId="3108EFD6" w14:textId="0338E33F" w:rsidR="00407CC8" w:rsidRDefault="00407CC8">
      <w:pPr>
        <w:rPr>
          <w:u w:val="single"/>
        </w:rPr>
      </w:pPr>
    </w:p>
    <w:p w14:paraId="3872A0FC" w14:textId="6D3F0B93" w:rsidR="000824EE" w:rsidRDefault="000824EE">
      <w:r>
        <w:t>McGregor. D</w:t>
      </w:r>
      <w:r w:rsidR="00A827DB">
        <w:t xml:space="preserve"> and</w:t>
      </w:r>
      <w:r w:rsidR="00E340E6">
        <w:t xml:space="preserve"> Cartwright. L</w:t>
      </w:r>
      <w:r w:rsidR="002D2E17">
        <w:t xml:space="preserve">, (2011), </w:t>
      </w:r>
      <w:r w:rsidR="002D2E17">
        <w:rPr>
          <w:i/>
          <w:iCs/>
        </w:rPr>
        <w:t xml:space="preserve">Developing Reflective Practice: A Guide </w:t>
      </w:r>
      <w:proofErr w:type="gramStart"/>
      <w:r w:rsidR="002D2E17">
        <w:rPr>
          <w:i/>
          <w:iCs/>
        </w:rPr>
        <w:t>For</w:t>
      </w:r>
      <w:proofErr w:type="gramEnd"/>
      <w:r w:rsidR="002D2E17">
        <w:rPr>
          <w:i/>
          <w:iCs/>
        </w:rPr>
        <w:t xml:space="preserve"> Beginning Teachers</w:t>
      </w:r>
      <w:r w:rsidR="003B0B1C">
        <w:rPr>
          <w:i/>
          <w:iCs/>
        </w:rPr>
        <w:t xml:space="preserve">. </w:t>
      </w:r>
      <w:r w:rsidR="003B0B1C">
        <w:t xml:space="preserve">Open University Press. </w:t>
      </w:r>
    </w:p>
    <w:p w14:paraId="6A9E4005" w14:textId="77777777" w:rsidR="00E8374D" w:rsidRDefault="00E8374D" w:rsidP="00E8374D"/>
    <w:p w14:paraId="10598FF3" w14:textId="56F40630" w:rsidR="00E8374D" w:rsidRDefault="00E8374D" w:rsidP="00E8374D">
      <w:r>
        <w:t xml:space="preserve">My Local School (2019) </w:t>
      </w:r>
      <w:r w:rsidRPr="00743990">
        <w:rPr>
          <w:i/>
          <w:iCs/>
          <w:color w:val="000000" w:themeColor="text1"/>
          <w:highlight w:val="black"/>
        </w:rPr>
        <w:t>Treorchy</w:t>
      </w:r>
      <w:r w:rsidRPr="00743990">
        <w:rPr>
          <w:i/>
          <w:iCs/>
          <w:color w:val="000000" w:themeColor="text1"/>
        </w:rPr>
        <w:t xml:space="preserve"> Comprehensive School Ref:</w:t>
      </w:r>
      <w:r w:rsidRPr="00743990">
        <w:rPr>
          <w:i/>
          <w:iCs/>
          <w:color w:val="000000" w:themeColor="text1"/>
          <w:highlight w:val="black"/>
        </w:rPr>
        <w:t>6744081</w:t>
      </w:r>
      <w:r w:rsidRPr="00743990">
        <w:rPr>
          <w:color w:val="000000" w:themeColor="text1"/>
          <w:highlight w:val="black"/>
        </w:rPr>
        <w:t>.</w:t>
      </w:r>
      <w:r w:rsidRPr="00743990">
        <w:rPr>
          <w:color w:val="000000" w:themeColor="text1"/>
        </w:rPr>
        <w:t xml:space="preserve"> Available at: </w:t>
      </w:r>
      <w:r w:rsidRPr="00834622">
        <w:rPr>
          <w:color w:val="000000" w:themeColor="text1"/>
        </w:rPr>
        <w:t>https://mylocalschool.gov.wales/School/</w:t>
      </w:r>
      <w:r w:rsidRPr="00834622">
        <w:rPr>
          <w:color w:val="000000" w:themeColor="text1"/>
          <w:highlight w:val="black"/>
        </w:rPr>
        <w:t>6744081</w:t>
      </w:r>
      <w:r w:rsidRPr="00834622">
        <w:rPr>
          <w:color w:val="000000" w:themeColor="text1"/>
        </w:rPr>
        <w:t>?lang=en</w:t>
      </w:r>
      <w:r w:rsidRPr="00743990">
        <w:rPr>
          <w:color w:val="000000" w:themeColor="text1"/>
        </w:rPr>
        <w:t xml:space="preserve"> </w:t>
      </w:r>
      <w:r>
        <w:t>(Accessed: 28 October 2022)</w:t>
      </w:r>
    </w:p>
    <w:p w14:paraId="39EDE899" w14:textId="1D7859E0" w:rsidR="00C14B8A" w:rsidRDefault="00C14B8A"/>
    <w:p w14:paraId="2D1CA551" w14:textId="529A944F" w:rsidR="00E8374D" w:rsidRPr="00E8374D" w:rsidRDefault="00E8374D">
      <w:pPr>
        <w:rPr>
          <w:color w:val="000000" w:themeColor="text1"/>
        </w:rPr>
      </w:pPr>
      <w:r>
        <w:t xml:space="preserve">Randall. B, (2019), </w:t>
      </w:r>
      <w:r>
        <w:rPr>
          <w:i/>
          <w:iCs/>
        </w:rPr>
        <w:t xml:space="preserve">John Dewey (1859-1952). </w:t>
      </w:r>
      <w:r>
        <w:t xml:space="preserve">Available at: </w:t>
      </w:r>
      <w:hyperlink r:id="rId7" w:history="1">
        <w:r w:rsidRPr="00470F90">
          <w:rPr>
            <w:rStyle w:val="Hyperlink"/>
            <w:color w:val="000000" w:themeColor="text1"/>
          </w:rPr>
          <w:t>https://slideplayer.com/slide/12723600/</w:t>
        </w:r>
      </w:hyperlink>
      <w:r w:rsidRPr="00470F90">
        <w:rPr>
          <w:color w:val="000000" w:themeColor="text1"/>
        </w:rPr>
        <w:t xml:space="preserve"> </w:t>
      </w:r>
      <w:r>
        <w:rPr>
          <w:color w:val="000000" w:themeColor="text1"/>
        </w:rPr>
        <w:t>(Accessed: 1 November 2022)</w:t>
      </w:r>
    </w:p>
    <w:p w14:paraId="0648062C" w14:textId="77777777" w:rsidR="00E8374D" w:rsidRDefault="00E8374D" w:rsidP="00E8374D"/>
    <w:p w14:paraId="04F55722" w14:textId="531C7882" w:rsidR="00E8374D" w:rsidRDefault="00E8374D" w:rsidP="00E8374D">
      <w:r w:rsidRPr="00CF7089">
        <w:t>Sch</w:t>
      </w:r>
      <w:r w:rsidRPr="00CF7089">
        <w:rPr>
          <w:rFonts w:ascii="Calibri" w:hAnsi="Calibri" w:cs="Calibri"/>
        </w:rPr>
        <w:t>ö</w:t>
      </w:r>
      <w:r w:rsidRPr="00CF7089">
        <w:t>n</w:t>
      </w:r>
      <w:r>
        <w:t xml:space="preserve">. D. (1991) </w:t>
      </w:r>
      <w:r>
        <w:rPr>
          <w:i/>
          <w:iCs/>
        </w:rPr>
        <w:t xml:space="preserve">The Reflective Practitioner: How Professionals Think in Action. </w:t>
      </w:r>
      <w:r>
        <w:t>London: Ashgate Publishing.</w:t>
      </w:r>
    </w:p>
    <w:p w14:paraId="0B02280B" w14:textId="77777777" w:rsidR="00E8374D" w:rsidRDefault="00E8374D"/>
    <w:p w14:paraId="3A5D043D" w14:textId="7F7372A5" w:rsidR="00E8374D" w:rsidRDefault="00E8374D">
      <w:r>
        <w:t xml:space="preserve">Sobel. D and Alston. S, (2021), </w:t>
      </w:r>
      <w:r>
        <w:rPr>
          <w:i/>
          <w:iCs/>
        </w:rPr>
        <w:t xml:space="preserve">The Inclusive Classroom: A New Approach to Differentiation. </w:t>
      </w:r>
      <w:r>
        <w:t xml:space="preserve">Bloomsbury Publishing Plc. </w:t>
      </w:r>
    </w:p>
    <w:p w14:paraId="28AA18DC" w14:textId="261DA11D" w:rsidR="00E8374D" w:rsidRDefault="00E8374D"/>
    <w:p w14:paraId="59BA8CE8" w14:textId="023477A8" w:rsidR="00E8374D" w:rsidRDefault="00E8374D">
      <w:r>
        <w:rPr>
          <w:i/>
          <w:iCs/>
        </w:rPr>
        <w:t xml:space="preserve">Special Educational Needs Code of Practice for Wales 2004. </w:t>
      </w:r>
      <w:r>
        <w:t xml:space="preserve">Available at: </w:t>
      </w:r>
      <w:hyperlink r:id="rId8" w:history="1">
        <w:r w:rsidRPr="00A56C30">
          <w:rPr>
            <w:rStyle w:val="Hyperlink"/>
            <w:color w:val="000000" w:themeColor="text1"/>
          </w:rPr>
          <w:t>https://www.gov.wales/sites/default/files/publications/2018-03/special-educational-needs-code-of-practice-for-wales.pdf</w:t>
        </w:r>
      </w:hyperlink>
      <w:r>
        <w:t xml:space="preserve"> (Accessed: 20 February 2023)</w:t>
      </w:r>
    </w:p>
    <w:p w14:paraId="31DF24CD" w14:textId="58938BDD" w:rsidR="00E8374D" w:rsidRDefault="00E8374D"/>
    <w:p w14:paraId="2F698164" w14:textId="71246004" w:rsidR="00E8374D" w:rsidRDefault="00E8374D">
      <w:r>
        <w:t xml:space="preserve">Tomlinson. C, (2017), </w:t>
      </w:r>
      <w:r>
        <w:rPr>
          <w:i/>
          <w:iCs/>
        </w:rPr>
        <w:t xml:space="preserve">How to Differentiate Instruction in Academically Diverse Classrooms. </w:t>
      </w:r>
      <w:r>
        <w:t xml:space="preserve">Association for Supervision &amp; Curriculum Development. </w:t>
      </w:r>
    </w:p>
    <w:p w14:paraId="2EFBD98C" w14:textId="77777777" w:rsidR="00E8374D" w:rsidRDefault="00E8374D"/>
    <w:p w14:paraId="5475B0C6" w14:textId="348389D4" w:rsidR="0061296A" w:rsidRDefault="0061296A">
      <w:r>
        <w:t xml:space="preserve">Tripp. D. (2011) </w:t>
      </w:r>
      <w:r>
        <w:rPr>
          <w:i/>
          <w:iCs/>
        </w:rPr>
        <w:t xml:space="preserve">Critical Incidents in Teaching: Developing Professional Judgement. </w:t>
      </w:r>
      <w:r>
        <w:t xml:space="preserve">Classic </w:t>
      </w:r>
      <w:proofErr w:type="spellStart"/>
      <w:r>
        <w:t>edn</w:t>
      </w:r>
      <w:proofErr w:type="spellEnd"/>
      <w:r>
        <w:t>. New York: Routledge.</w:t>
      </w:r>
    </w:p>
    <w:p w14:paraId="354B5C70" w14:textId="27260709" w:rsidR="00E8374D" w:rsidRDefault="00E8374D"/>
    <w:p w14:paraId="78E8AFA5" w14:textId="58BAA809" w:rsidR="00E8374D" w:rsidRPr="0061296A" w:rsidRDefault="00E8374D">
      <w:r>
        <w:t xml:space="preserve">Watkins. A, Meijer C.J.W and </w:t>
      </w:r>
      <w:proofErr w:type="spellStart"/>
      <w:r>
        <w:t>Forlin</w:t>
      </w:r>
      <w:proofErr w:type="spellEnd"/>
      <w:r>
        <w:t xml:space="preserve">. C, (2016), </w:t>
      </w:r>
      <w:r>
        <w:rPr>
          <w:i/>
          <w:iCs/>
        </w:rPr>
        <w:t xml:space="preserve">Implementing Inclusive Education: Issues in Bridging the Policy-Practice Gap.  </w:t>
      </w:r>
      <w:r>
        <w:t>Emerald Publishing Limited.</w:t>
      </w:r>
    </w:p>
    <w:p w14:paraId="7B44BD42" w14:textId="5DB70B29" w:rsidR="003B0B1C" w:rsidRDefault="003B0B1C"/>
    <w:p w14:paraId="44466142" w14:textId="037A97EC" w:rsidR="0068502F" w:rsidRDefault="004A3A7E">
      <w:proofErr w:type="spellStart"/>
      <w:r>
        <w:t>Zwozdiak</w:t>
      </w:r>
      <w:proofErr w:type="spellEnd"/>
      <w:r>
        <w:t xml:space="preserve">-Myers. P. (2012) </w:t>
      </w:r>
      <w:r>
        <w:rPr>
          <w:i/>
          <w:iCs/>
        </w:rPr>
        <w:t>The Teacher’s Reflective Practice Handbook: Becoming an Extended Professional Through Capturing Evidence-Informed Practice</w:t>
      </w:r>
      <w:r>
        <w:t>. New York: Routledge.</w:t>
      </w:r>
    </w:p>
    <w:p w14:paraId="44757131" w14:textId="77777777" w:rsidR="00E8374D" w:rsidRDefault="00E8374D"/>
    <w:p w14:paraId="78F08DB1" w14:textId="3F78B743" w:rsidR="00470F90" w:rsidRDefault="00470F90">
      <w:pPr>
        <w:rPr>
          <w:color w:val="000000" w:themeColor="text1"/>
        </w:rPr>
      </w:pPr>
    </w:p>
    <w:p w14:paraId="7646AA27" w14:textId="0FFA9F05" w:rsidR="00743990" w:rsidRDefault="00743990"/>
    <w:p w14:paraId="1CB3383E" w14:textId="77777777" w:rsidR="00743990" w:rsidRPr="00470655" w:rsidRDefault="00743990"/>
    <w:sectPr w:rsidR="00743990" w:rsidRPr="004706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5623B" w14:textId="77777777" w:rsidR="00785320" w:rsidRDefault="00785320" w:rsidP="00BD0620">
      <w:r>
        <w:separator/>
      </w:r>
    </w:p>
  </w:endnote>
  <w:endnote w:type="continuationSeparator" w:id="0">
    <w:p w14:paraId="2260F39C" w14:textId="77777777" w:rsidR="00785320" w:rsidRDefault="00785320" w:rsidP="00BD0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596E2" w14:textId="77777777" w:rsidR="00785320" w:rsidRDefault="00785320" w:rsidP="00BD0620">
      <w:r>
        <w:separator/>
      </w:r>
    </w:p>
  </w:footnote>
  <w:footnote w:type="continuationSeparator" w:id="0">
    <w:p w14:paraId="285322A9" w14:textId="77777777" w:rsidR="00785320" w:rsidRDefault="00785320" w:rsidP="00BD06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A91"/>
    <w:rsid w:val="000171BD"/>
    <w:rsid w:val="00043016"/>
    <w:rsid w:val="00050F7E"/>
    <w:rsid w:val="000555B5"/>
    <w:rsid w:val="000635B2"/>
    <w:rsid w:val="000824EE"/>
    <w:rsid w:val="00082A67"/>
    <w:rsid w:val="000A04D2"/>
    <w:rsid w:val="000A1F2B"/>
    <w:rsid w:val="000B0D0A"/>
    <w:rsid w:val="000D164E"/>
    <w:rsid w:val="00153E10"/>
    <w:rsid w:val="001A0948"/>
    <w:rsid w:val="001E63D1"/>
    <w:rsid w:val="00272375"/>
    <w:rsid w:val="00275425"/>
    <w:rsid w:val="00284C48"/>
    <w:rsid w:val="00285815"/>
    <w:rsid w:val="00297B61"/>
    <w:rsid w:val="002A5A7F"/>
    <w:rsid w:val="002C0B48"/>
    <w:rsid w:val="002D2E17"/>
    <w:rsid w:val="00337E9E"/>
    <w:rsid w:val="003628B6"/>
    <w:rsid w:val="0036330B"/>
    <w:rsid w:val="00385C38"/>
    <w:rsid w:val="003B0B1C"/>
    <w:rsid w:val="003C3FC5"/>
    <w:rsid w:val="003D6F64"/>
    <w:rsid w:val="00407CC8"/>
    <w:rsid w:val="0041374B"/>
    <w:rsid w:val="00427E5C"/>
    <w:rsid w:val="004320BE"/>
    <w:rsid w:val="00452A91"/>
    <w:rsid w:val="00453357"/>
    <w:rsid w:val="00470655"/>
    <w:rsid w:val="00470F90"/>
    <w:rsid w:val="004751BB"/>
    <w:rsid w:val="00487539"/>
    <w:rsid w:val="004A219F"/>
    <w:rsid w:val="004A3A7E"/>
    <w:rsid w:val="004F122F"/>
    <w:rsid w:val="005049B6"/>
    <w:rsid w:val="005260AE"/>
    <w:rsid w:val="00535163"/>
    <w:rsid w:val="005855D8"/>
    <w:rsid w:val="00596E56"/>
    <w:rsid w:val="005B6D15"/>
    <w:rsid w:val="005C4BD6"/>
    <w:rsid w:val="005C7A22"/>
    <w:rsid w:val="005D0B17"/>
    <w:rsid w:val="005F4663"/>
    <w:rsid w:val="006020F1"/>
    <w:rsid w:val="00610EC7"/>
    <w:rsid w:val="0061296A"/>
    <w:rsid w:val="006348CC"/>
    <w:rsid w:val="006741FF"/>
    <w:rsid w:val="0067553F"/>
    <w:rsid w:val="00684A53"/>
    <w:rsid w:val="0068502F"/>
    <w:rsid w:val="00686E99"/>
    <w:rsid w:val="00693E17"/>
    <w:rsid w:val="00697575"/>
    <w:rsid w:val="006A4D07"/>
    <w:rsid w:val="006A6E6A"/>
    <w:rsid w:val="006C1253"/>
    <w:rsid w:val="006E262D"/>
    <w:rsid w:val="006F2B27"/>
    <w:rsid w:val="00707529"/>
    <w:rsid w:val="00743990"/>
    <w:rsid w:val="00785320"/>
    <w:rsid w:val="007C447C"/>
    <w:rsid w:val="007F2F4B"/>
    <w:rsid w:val="00807719"/>
    <w:rsid w:val="0081216D"/>
    <w:rsid w:val="00814D3F"/>
    <w:rsid w:val="00834622"/>
    <w:rsid w:val="00847C64"/>
    <w:rsid w:val="00864662"/>
    <w:rsid w:val="00864937"/>
    <w:rsid w:val="008A6882"/>
    <w:rsid w:val="008C3EC0"/>
    <w:rsid w:val="008D075E"/>
    <w:rsid w:val="008D0902"/>
    <w:rsid w:val="008D1BE5"/>
    <w:rsid w:val="008D5F3B"/>
    <w:rsid w:val="008D7E4E"/>
    <w:rsid w:val="008F2358"/>
    <w:rsid w:val="00905E5B"/>
    <w:rsid w:val="009106CE"/>
    <w:rsid w:val="00941EEE"/>
    <w:rsid w:val="00945308"/>
    <w:rsid w:val="00974C2C"/>
    <w:rsid w:val="00986453"/>
    <w:rsid w:val="009964A7"/>
    <w:rsid w:val="009A238A"/>
    <w:rsid w:val="009A4C95"/>
    <w:rsid w:val="009B1890"/>
    <w:rsid w:val="009B192C"/>
    <w:rsid w:val="009C0BCE"/>
    <w:rsid w:val="009D7739"/>
    <w:rsid w:val="009F603C"/>
    <w:rsid w:val="00A35559"/>
    <w:rsid w:val="00A41FAE"/>
    <w:rsid w:val="00A56C30"/>
    <w:rsid w:val="00A827DB"/>
    <w:rsid w:val="00AA2355"/>
    <w:rsid w:val="00AB42C1"/>
    <w:rsid w:val="00AD056F"/>
    <w:rsid w:val="00AF24B7"/>
    <w:rsid w:val="00AF5BF4"/>
    <w:rsid w:val="00AF7598"/>
    <w:rsid w:val="00B23EEB"/>
    <w:rsid w:val="00B32881"/>
    <w:rsid w:val="00B4491D"/>
    <w:rsid w:val="00B576A7"/>
    <w:rsid w:val="00B9389C"/>
    <w:rsid w:val="00BD0620"/>
    <w:rsid w:val="00BD6F9C"/>
    <w:rsid w:val="00C1220B"/>
    <w:rsid w:val="00C14B8A"/>
    <w:rsid w:val="00C5140B"/>
    <w:rsid w:val="00C52D40"/>
    <w:rsid w:val="00C72D2D"/>
    <w:rsid w:val="00C87866"/>
    <w:rsid w:val="00CA0688"/>
    <w:rsid w:val="00CA3CF3"/>
    <w:rsid w:val="00CB1BAA"/>
    <w:rsid w:val="00CC4A50"/>
    <w:rsid w:val="00CF0C71"/>
    <w:rsid w:val="00CF7089"/>
    <w:rsid w:val="00D00A6F"/>
    <w:rsid w:val="00D16866"/>
    <w:rsid w:val="00D32FAA"/>
    <w:rsid w:val="00D3549F"/>
    <w:rsid w:val="00D6062F"/>
    <w:rsid w:val="00DC10DB"/>
    <w:rsid w:val="00DC2A41"/>
    <w:rsid w:val="00E340E6"/>
    <w:rsid w:val="00E64E93"/>
    <w:rsid w:val="00E8374D"/>
    <w:rsid w:val="00E87F90"/>
    <w:rsid w:val="00E930BB"/>
    <w:rsid w:val="00EA1DF4"/>
    <w:rsid w:val="00EE4E90"/>
    <w:rsid w:val="00EF3A25"/>
    <w:rsid w:val="00EF3AFD"/>
    <w:rsid w:val="00EF4AC8"/>
    <w:rsid w:val="00F239D3"/>
    <w:rsid w:val="00F44459"/>
    <w:rsid w:val="00F55CDF"/>
    <w:rsid w:val="00F749F2"/>
    <w:rsid w:val="00FE2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0F3ABF"/>
  <w15:chartTrackingRefBased/>
  <w15:docId w15:val="{F5771D5B-2AFC-6042-84EA-07487A9F4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0620"/>
    <w:rPr>
      <w:color w:val="0563C1" w:themeColor="hyperlink"/>
      <w:u w:val="single"/>
    </w:rPr>
  </w:style>
  <w:style w:type="paragraph" w:styleId="FootnoteText">
    <w:name w:val="footnote text"/>
    <w:basedOn w:val="Normal"/>
    <w:link w:val="FootnoteTextChar"/>
    <w:uiPriority w:val="99"/>
    <w:semiHidden/>
    <w:unhideWhenUsed/>
    <w:rsid w:val="00BD0620"/>
    <w:rPr>
      <w:sz w:val="20"/>
      <w:szCs w:val="20"/>
    </w:rPr>
  </w:style>
  <w:style w:type="character" w:customStyle="1" w:styleId="FootnoteTextChar">
    <w:name w:val="Footnote Text Char"/>
    <w:basedOn w:val="DefaultParagraphFont"/>
    <w:link w:val="FootnoteText"/>
    <w:uiPriority w:val="99"/>
    <w:semiHidden/>
    <w:rsid w:val="00BD0620"/>
    <w:rPr>
      <w:sz w:val="20"/>
      <w:szCs w:val="20"/>
    </w:rPr>
  </w:style>
  <w:style w:type="character" w:styleId="FootnoteReference">
    <w:name w:val="footnote reference"/>
    <w:basedOn w:val="DefaultParagraphFont"/>
    <w:uiPriority w:val="99"/>
    <w:semiHidden/>
    <w:unhideWhenUsed/>
    <w:rsid w:val="00BD0620"/>
    <w:rPr>
      <w:vertAlign w:val="superscript"/>
    </w:rPr>
  </w:style>
  <w:style w:type="character" w:styleId="FollowedHyperlink">
    <w:name w:val="FollowedHyperlink"/>
    <w:basedOn w:val="DefaultParagraphFont"/>
    <w:uiPriority w:val="99"/>
    <w:semiHidden/>
    <w:unhideWhenUsed/>
    <w:rsid w:val="00AF5BF4"/>
    <w:rPr>
      <w:color w:val="954F72" w:themeColor="followedHyperlink"/>
      <w:u w:val="single"/>
    </w:rPr>
  </w:style>
  <w:style w:type="character" w:styleId="UnresolvedMention">
    <w:name w:val="Unresolved Mention"/>
    <w:basedOn w:val="DefaultParagraphFont"/>
    <w:uiPriority w:val="99"/>
    <w:semiHidden/>
    <w:unhideWhenUsed/>
    <w:rsid w:val="00CF0C71"/>
    <w:rPr>
      <w:color w:val="605E5C"/>
      <w:shd w:val="clear" w:color="auto" w:fill="E1DFDD"/>
    </w:rPr>
  </w:style>
  <w:style w:type="character" w:styleId="Emphasis">
    <w:name w:val="Emphasis"/>
    <w:basedOn w:val="DefaultParagraphFont"/>
    <w:uiPriority w:val="20"/>
    <w:qFormat/>
    <w:rsid w:val="00C14B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3/special-educational-needs-code-of-practice-for-wales.pdf" TargetMode="External"/><Relationship Id="rId3" Type="http://schemas.openxmlformats.org/officeDocument/2006/relationships/webSettings" Target="webSettings.xml"/><Relationship Id="rId7" Type="http://schemas.openxmlformats.org/officeDocument/2006/relationships/hyperlink" Target="https://slideplayer.com/slide/127236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publication/ethical-guidelines-for-educational-research-2018"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3782</Words>
  <Characters>21560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Matthews (2105018)</dc:creator>
  <cp:keywords/>
  <dc:description/>
  <cp:lastModifiedBy>Lowri Matthews (2105018)</cp:lastModifiedBy>
  <cp:revision>4</cp:revision>
  <dcterms:created xsi:type="dcterms:W3CDTF">2023-02-25T11:05:00Z</dcterms:created>
  <dcterms:modified xsi:type="dcterms:W3CDTF">2023-02-25T14:03:00Z</dcterms:modified>
</cp:coreProperties>
</file>