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34D6" w:rsidRDefault="00312943">
      <w:r>
        <w:t xml:space="preserve">Ross Edwards </w:t>
      </w:r>
    </w:p>
    <w:p w:rsidR="00312943" w:rsidRDefault="00312943">
      <w:r>
        <w:t xml:space="preserve">P.C. 2175 </w:t>
      </w:r>
    </w:p>
    <w:p w:rsidR="00312943" w:rsidRDefault="00312943">
      <w:r>
        <w:t xml:space="preserve">Gwent Police </w:t>
      </w:r>
    </w:p>
    <w:p w:rsidR="00312943" w:rsidRDefault="00312943">
      <w:r>
        <w:t xml:space="preserve">407210 </w:t>
      </w:r>
    </w:p>
    <w:p w:rsidR="00312943" w:rsidRDefault="00312943">
      <w:r>
        <w:t>Student Number: 1920843</w:t>
      </w:r>
    </w:p>
    <w:p w:rsidR="00312943" w:rsidRDefault="00312943"/>
    <w:p w:rsidR="00547E52" w:rsidRDefault="00547E52" w:rsidP="00547E52">
      <w:pPr>
        <w:pStyle w:val="ListParagraph"/>
        <w:numPr>
          <w:ilvl w:val="0"/>
          <w:numId w:val="2"/>
        </w:numPr>
      </w:pPr>
      <w:r>
        <w:t xml:space="preserve">A person driving a mechanically propelled vehicle on a road or other public place must stop when required to do so by a police officer or a traffic officer. A person riding a bicycle on a road or public place must stop when being required to do so by a police officer or a traffic officer. Failure to stop is an offence. </w:t>
      </w:r>
    </w:p>
    <w:p w:rsidR="00EC2438" w:rsidRDefault="00EC2438" w:rsidP="00EC2438">
      <w:pPr>
        <w:pStyle w:val="ListParagraph"/>
      </w:pPr>
    </w:p>
    <w:p w:rsidR="00EC2438" w:rsidRDefault="00547E52" w:rsidP="00EC2438">
      <w:pPr>
        <w:pStyle w:val="ListParagraph"/>
        <w:numPr>
          <w:ilvl w:val="0"/>
          <w:numId w:val="2"/>
        </w:numPr>
      </w:pPr>
      <w:r>
        <w:t xml:space="preserve">Section 6(4) of the Road Traffic Act 1988 gives a police constable the power to require a person suspecting of driving, attempting to drive or being in charge of a vehicle at the time a moving traffic offence occurs to provide a preliminary test. If the officer suspects that the person has alcohol or drugs in their system and may be over the prescribed limit. </w:t>
      </w:r>
    </w:p>
    <w:p w:rsidR="00EC2438" w:rsidRDefault="00EC2438" w:rsidP="00EC2438">
      <w:pPr>
        <w:pStyle w:val="ListParagraph"/>
      </w:pPr>
    </w:p>
    <w:p w:rsidR="00EC2438" w:rsidRDefault="00EC2438" w:rsidP="00EC2438">
      <w:pPr>
        <w:pStyle w:val="ListParagraph"/>
      </w:pPr>
    </w:p>
    <w:p w:rsidR="00547E52" w:rsidRDefault="004A08D1" w:rsidP="00547E52">
      <w:pPr>
        <w:pStyle w:val="ListParagraph"/>
        <w:numPr>
          <w:ilvl w:val="0"/>
          <w:numId w:val="2"/>
        </w:numPr>
      </w:pPr>
      <w:r>
        <w:t xml:space="preserve">Section 3 Road Traffic Act 1988 defines Driving without due care and attention or reasonable </w:t>
      </w:r>
      <w:r w:rsidR="00AD49E9">
        <w:t>consideration and states that</w:t>
      </w:r>
      <w:r>
        <w:t>: A person who drives a mechanically propelled vehicle on a road or other public place without due care and attention and without reasonable consideration to other road users is guilty of an offence.</w:t>
      </w:r>
    </w:p>
    <w:p w:rsidR="00EC2438" w:rsidRDefault="00EC2438" w:rsidP="00EC2438">
      <w:pPr>
        <w:pStyle w:val="ListParagraph"/>
      </w:pPr>
    </w:p>
    <w:p w:rsidR="007F2F30" w:rsidRDefault="000A290D" w:rsidP="00547E52">
      <w:pPr>
        <w:pStyle w:val="ListParagraph"/>
        <w:numPr>
          <w:ilvl w:val="0"/>
          <w:numId w:val="2"/>
        </w:numPr>
      </w:pPr>
      <w:r>
        <w:t xml:space="preserve">The roads network is tool that is commonly used by everyone, this includes the innocent public and criminals. By effectively policing the roads the police can effectively remove the tool that is essential for criminals to successfully carry out their criminal activities. By policing the roads it makes it difficult for criminals to use stolen vehicles to move stolen or prohibited articles or controlled drugs between different parts of the country. Policing the roads is particularly essential when trying to catch criminals involved with county lines drug dealing, where large amounts of drugs and money are moved between different parts of the country. </w:t>
      </w:r>
    </w:p>
    <w:p w:rsidR="00EC2438" w:rsidRDefault="00EC2438" w:rsidP="00EC2438"/>
    <w:p w:rsidR="007F2F30" w:rsidRDefault="007F2F30" w:rsidP="00547E52">
      <w:pPr>
        <w:pStyle w:val="ListParagraph"/>
        <w:numPr>
          <w:ilvl w:val="0"/>
          <w:numId w:val="2"/>
        </w:numPr>
      </w:pPr>
      <w:r>
        <w:t>If any of the specified conditions are satisfied in relation to a vehicle a police constable may:</w:t>
      </w:r>
    </w:p>
    <w:p w:rsidR="007F2F30" w:rsidRDefault="007F2F30" w:rsidP="007F2F30">
      <w:pPr>
        <w:pStyle w:val="ListParagraph"/>
        <w:numPr>
          <w:ilvl w:val="1"/>
          <w:numId w:val="2"/>
        </w:numPr>
      </w:pPr>
      <w:r>
        <w:t xml:space="preserve">Seize the vehicle </w:t>
      </w:r>
    </w:p>
    <w:p w:rsidR="007F2F30" w:rsidRDefault="007F2F30" w:rsidP="007F2F30">
      <w:pPr>
        <w:pStyle w:val="ListParagraph"/>
        <w:numPr>
          <w:ilvl w:val="1"/>
          <w:numId w:val="2"/>
        </w:numPr>
      </w:pPr>
      <w:r>
        <w:t xml:space="preserve">Remove the vehicle </w:t>
      </w:r>
    </w:p>
    <w:p w:rsidR="007F2F30" w:rsidRDefault="007F2F30" w:rsidP="007F2F30">
      <w:pPr>
        <w:pStyle w:val="ListParagraph"/>
        <w:numPr>
          <w:ilvl w:val="1"/>
          <w:numId w:val="2"/>
        </w:numPr>
      </w:pPr>
      <w:r>
        <w:t xml:space="preserve">Enter any premises other than a private dwelling where he reasonably believes the vehicle may be. </w:t>
      </w:r>
    </w:p>
    <w:p w:rsidR="00EC2438" w:rsidRDefault="00EC2438" w:rsidP="00EC2438">
      <w:pPr>
        <w:pStyle w:val="ListParagraph"/>
        <w:ind w:left="1440"/>
      </w:pPr>
    </w:p>
    <w:p w:rsidR="000A290D" w:rsidRDefault="000A290D" w:rsidP="000A290D">
      <w:pPr>
        <w:pStyle w:val="ListParagraph"/>
        <w:numPr>
          <w:ilvl w:val="0"/>
          <w:numId w:val="2"/>
        </w:numPr>
      </w:pPr>
      <w:r>
        <w:t>Owing to the presence of a mechanically propelled vehicle (MPV) on a road or other public place an accident occurs whereby:</w:t>
      </w:r>
    </w:p>
    <w:p w:rsidR="000A290D" w:rsidRDefault="000A290D" w:rsidP="000A290D">
      <w:pPr>
        <w:pStyle w:val="ListParagraph"/>
        <w:numPr>
          <w:ilvl w:val="1"/>
          <w:numId w:val="2"/>
        </w:numPr>
      </w:pPr>
      <w:r>
        <w:t>Personal injury is caused to a person (other than the driver of that vehicle)</w:t>
      </w:r>
    </w:p>
    <w:p w:rsidR="000A290D" w:rsidRDefault="000A290D" w:rsidP="000A290D">
      <w:pPr>
        <w:pStyle w:val="ListParagraph"/>
        <w:numPr>
          <w:ilvl w:val="1"/>
          <w:numId w:val="2"/>
        </w:numPr>
      </w:pPr>
      <w:r>
        <w:t>Or damage is caused to a vehicle (other than the MPV or trailer drawn by it)</w:t>
      </w:r>
      <w:r w:rsidR="008E7163">
        <w:t>, or</w:t>
      </w:r>
    </w:p>
    <w:p w:rsidR="000A290D" w:rsidRDefault="000A290D" w:rsidP="000A290D">
      <w:pPr>
        <w:pStyle w:val="ListParagraph"/>
        <w:numPr>
          <w:ilvl w:val="1"/>
          <w:numId w:val="2"/>
        </w:numPr>
      </w:pPr>
      <w:r>
        <w:t>Any animal (other than an animal carried in that MPV or its trailer)</w:t>
      </w:r>
    </w:p>
    <w:p w:rsidR="000A290D" w:rsidRDefault="000A290D" w:rsidP="000A290D">
      <w:pPr>
        <w:pStyle w:val="ListParagraph"/>
        <w:numPr>
          <w:ilvl w:val="1"/>
          <w:numId w:val="2"/>
        </w:numPr>
      </w:pPr>
      <w:r>
        <w:lastRenderedPageBreak/>
        <w:t xml:space="preserve">Or any property that is constructed on, fixed to, growing in or otherwise forming part of the land where that road or other place is, or any land adjacent to it. </w:t>
      </w:r>
    </w:p>
    <w:p w:rsidR="00EC2438" w:rsidRDefault="00EC2438" w:rsidP="00EC2438">
      <w:pPr>
        <w:pStyle w:val="ListParagraph"/>
        <w:ind w:left="1440"/>
      </w:pPr>
    </w:p>
    <w:p w:rsidR="000A290D" w:rsidRDefault="00F12F2A" w:rsidP="000A290D">
      <w:pPr>
        <w:pStyle w:val="ListParagraph"/>
        <w:numPr>
          <w:ilvl w:val="0"/>
          <w:numId w:val="2"/>
        </w:numPr>
      </w:pPr>
      <w:r>
        <w:t xml:space="preserve">The role of the family liaison officer (FLO) was created in response to recommendations made by the Stephen Lawrence inquiry in 1994. The role of the FLO is to provide a vital link between the Senior Investigating Officer (SIO) and the family of the deceased. The FLO is trained to deal sensitively with the family whilst gathering information from them that may help further an investigation. The FLO will also keep the family updated frequently with any progress of the investigation and its outcomes. They will be involved with arranging for family members to visit scenes of accidents, if necessary as well as arranging for formal identification of any victims. </w:t>
      </w:r>
      <w:r w:rsidR="00D66DB5">
        <w:t xml:space="preserve">As the FLO is trained specifically to aid in these situations they will have knowledge of support services that will be available to help the family in these difficult times. It is not the role of the FLO to provide counselling to the family but they will be required to provide support and be a first point of contact for the family. The FLO will also identify an exit strategy to ensure that they know when the time is right to leave the family after an accident has taken place. </w:t>
      </w:r>
    </w:p>
    <w:p w:rsidR="00EC2438" w:rsidRDefault="00EC2438" w:rsidP="00EC2438">
      <w:pPr>
        <w:pStyle w:val="ListParagraph"/>
      </w:pPr>
    </w:p>
    <w:p w:rsidR="00EC2438" w:rsidRDefault="001C2914" w:rsidP="00EC2438">
      <w:pPr>
        <w:pStyle w:val="ListParagraph"/>
        <w:numPr>
          <w:ilvl w:val="0"/>
          <w:numId w:val="2"/>
        </w:numPr>
      </w:pPr>
      <w:r>
        <w:t xml:space="preserve">Section 170(2) states that if a driver of an MPV is required to stop after an accident by any person who has reasonable grounds as to require them to do so and provide their details. This will include their name and address, the name and address of the owner of the vehicle and any vehicle identification marks. In cases where personal injury occurs they must also provide details of their insurance company. They should stop and remain at the scene of an accident to allow the other party time to obtain their details. If they do not provide details at the time of the collision they should report to a police officer or a police station and provide those details within 24 hours or as soon as reasonably practicable. </w:t>
      </w:r>
    </w:p>
    <w:p w:rsidR="00EC2438" w:rsidRDefault="00EC2438" w:rsidP="00EC2438">
      <w:pPr>
        <w:pStyle w:val="ListParagraph"/>
      </w:pPr>
    </w:p>
    <w:p w:rsidR="00EC2438" w:rsidRDefault="00EC2438" w:rsidP="00EC2438">
      <w:pPr>
        <w:pStyle w:val="ListParagraph"/>
      </w:pPr>
    </w:p>
    <w:p w:rsidR="001C2914" w:rsidRDefault="001C2914" w:rsidP="000A290D">
      <w:pPr>
        <w:pStyle w:val="ListParagraph"/>
        <w:numPr>
          <w:ilvl w:val="0"/>
          <w:numId w:val="2"/>
        </w:numPr>
      </w:pPr>
      <w:r>
        <w:t>Section 6E Road Traffic Act 1988 provides an officer with the power to enter a premises, using reasonable force if necessary, to:</w:t>
      </w:r>
    </w:p>
    <w:p w:rsidR="001C2914" w:rsidRDefault="001C2914" w:rsidP="001C2914">
      <w:pPr>
        <w:pStyle w:val="ListParagraph"/>
      </w:pPr>
      <w:r>
        <w:t>Require a person who he reasonable believes to have driving, attempting to drive or in charge of a vehicle at the time an accident occurs to provide a preliminary test, or</w:t>
      </w:r>
    </w:p>
    <w:p w:rsidR="001C2914" w:rsidRDefault="001C2914" w:rsidP="001C2914">
      <w:pPr>
        <w:pStyle w:val="ListParagraph"/>
      </w:pPr>
      <w:r>
        <w:t>To arrest someone who has provided a positive preliminary test, or</w:t>
      </w:r>
    </w:p>
    <w:p w:rsidR="001C2914" w:rsidRDefault="001C2914" w:rsidP="001C2914">
      <w:pPr>
        <w:pStyle w:val="ListParagraph"/>
      </w:pPr>
      <w:r>
        <w:t xml:space="preserve">Within 18 hours of that time a person should have provided a sample pursuant to S7 of this act, but without reasonable excuse failed to do so, or  </w:t>
      </w:r>
    </w:p>
    <w:p w:rsidR="00EC2438" w:rsidRDefault="001C2914" w:rsidP="00EC2438">
      <w:pPr>
        <w:pStyle w:val="ListParagraph"/>
      </w:pPr>
      <w:r>
        <w:t xml:space="preserve">Arrest a person who under S.7 of this act was reasonable required by a police officer to provide a sample for a laboratory test, but without reasonable excuse failed to do so. </w:t>
      </w:r>
    </w:p>
    <w:p w:rsidR="00EC2438" w:rsidRDefault="00EC2438" w:rsidP="00EC2438">
      <w:pPr>
        <w:pStyle w:val="ListParagraph"/>
      </w:pPr>
    </w:p>
    <w:p w:rsidR="00D66DB5" w:rsidRDefault="001C2914" w:rsidP="001C2914">
      <w:pPr>
        <w:pStyle w:val="ListParagraph"/>
        <w:numPr>
          <w:ilvl w:val="0"/>
          <w:numId w:val="2"/>
        </w:numPr>
      </w:pPr>
      <w:r>
        <w:t xml:space="preserve"> A person who causes the death of another person by driving a mechanically propelled vehicle on a road or other public place dangerously is guilty of an offence. </w:t>
      </w:r>
    </w:p>
    <w:p w:rsidR="00374589" w:rsidRDefault="00374589" w:rsidP="00374589">
      <w:pPr>
        <w:pStyle w:val="ListParagraph"/>
      </w:pPr>
    </w:p>
    <w:p w:rsidR="00D82C29" w:rsidRDefault="00D82C29" w:rsidP="001C2914">
      <w:pPr>
        <w:pStyle w:val="ListParagraph"/>
        <w:numPr>
          <w:ilvl w:val="0"/>
          <w:numId w:val="2"/>
        </w:numPr>
      </w:pPr>
      <w:r>
        <w:t xml:space="preserve">The </w:t>
      </w:r>
      <w:r w:rsidR="00281936">
        <w:t>prescribed</w:t>
      </w:r>
      <w:r>
        <w:t xml:space="preserve"> limits for</w:t>
      </w:r>
      <w:r w:rsidR="00281936">
        <w:t xml:space="preserve"> alcohol when driving in</w:t>
      </w:r>
      <w:r>
        <w:t xml:space="preserve"> England and Wales are:</w:t>
      </w:r>
    </w:p>
    <w:p w:rsidR="00D82C29" w:rsidRDefault="00D82C29" w:rsidP="00D82C29">
      <w:pPr>
        <w:pStyle w:val="ListParagraph"/>
      </w:pPr>
      <w:r>
        <w:t xml:space="preserve">35 Micrograms of alcohol per 100ml of breath </w:t>
      </w:r>
    </w:p>
    <w:p w:rsidR="00D82C29" w:rsidRDefault="00D82C29" w:rsidP="00D82C29">
      <w:pPr>
        <w:pStyle w:val="ListParagraph"/>
      </w:pPr>
      <w:r>
        <w:t xml:space="preserve">80 Milligrams of alcohol per 100ml of blood </w:t>
      </w:r>
    </w:p>
    <w:p w:rsidR="00D82C29" w:rsidRDefault="00D82C29" w:rsidP="00D82C29">
      <w:pPr>
        <w:pStyle w:val="ListParagraph"/>
      </w:pPr>
      <w:r>
        <w:t>107 milligrams of alcohol per 100ml of urine</w:t>
      </w:r>
    </w:p>
    <w:p w:rsidR="00374589" w:rsidRDefault="00D82C29" w:rsidP="00374589">
      <w:pPr>
        <w:pStyle w:val="ListParagraph"/>
      </w:pPr>
      <w:r>
        <w:t>The</w:t>
      </w:r>
      <w:r w:rsidR="00281936">
        <w:t xml:space="preserve"> prescribed</w:t>
      </w:r>
      <w:r>
        <w:t xml:space="preserve"> limit for cocaine is 2 and the limit for cannabis is 10</w:t>
      </w:r>
    </w:p>
    <w:p w:rsidR="00374589" w:rsidRDefault="00374589" w:rsidP="00374589">
      <w:pPr>
        <w:pStyle w:val="ListParagraph"/>
      </w:pPr>
    </w:p>
    <w:p w:rsidR="00C938E9" w:rsidRDefault="00C938E9" w:rsidP="00374589">
      <w:pPr>
        <w:pStyle w:val="ListParagraph"/>
      </w:pPr>
    </w:p>
    <w:p w:rsidR="00D82C29" w:rsidRDefault="00213997" w:rsidP="001C2914">
      <w:pPr>
        <w:pStyle w:val="ListParagraph"/>
        <w:numPr>
          <w:ilvl w:val="0"/>
          <w:numId w:val="2"/>
        </w:numPr>
      </w:pPr>
      <w:r>
        <w:lastRenderedPageBreak/>
        <w:t>D</w:t>
      </w:r>
      <w:r w:rsidR="00D82C29">
        <w:t>uring</w:t>
      </w:r>
      <w:r w:rsidR="00FE739A">
        <w:t xml:space="preserve"> a</w:t>
      </w:r>
      <w:r w:rsidR="00D82C29">
        <w:t xml:space="preserve"> suspect interview it is likely that the suspect may request that a Solicitor be present. There may also be situations where an appropriate adult may be necessary. A solicitor is will provide legal advice to their client. A suspect may choose to use their own solicitor or they may be provided with one for free. A solicitor will not answer questions for their client but they will provide advice and guidance, usually in response to what information the police has disclosed to them prior to the interview. They also ensure that PACE code C is adhered to by the interviewing officers and that custody rules are adhered to. In cases where a child or other vulnerable person is being interviewed they may require that an appropriate adult be present. The appropriate adult does not need to be legally qualified, they may be a member of the suspect’s family, a friend or a volunteer appropriate adult. The role of the appropriate adult is to provide support to the suspect and to ensure that they fully understand the situation that they are in and the questions that are being put to them. They can also supervise the interview to ensure that they are being treated fairly by the interviewing officers and that no oppression is used during the interview. </w:t>
      </w:r>
    </w:p>
    <w:p w:rsidR="00374589" w:rsidRDefault="00374589" w:rsidP="00374589">
      <w:pPr>
        <w:pStyle w:val="ListParagraph"/>
      </w:pPr>
    </w:p>
    <w:p w:rsidR="00374589" w:rsidRDefault="003C1133" w:rsidP="003C1133">
      <w:pPr>
        <w:pStyle w:val="ListParagraph"/>
        <w:numPr>
          <w:ilvl w:val="0"/>
          <w:numId w:val="2"/>
        </w:numPr>
        <w:ind w:left="360"/>
      </w:pPr>
      <w:r>
        <w:t xml:space="preserve">When interviewing the police interviewing model, also known as the PEACE model, is used by officers. The PEACE model comprises of a number of stages to ensure that the interview is structured and can be carried out as effectively as possible. The first stage is the ‘planning and preparation’ stage. At this stage the officers will plan the interview and establish what questions need to be asked and how it will assist their investigation. </w:t>
      </w:r>
    </w:p>
    <w:p w:rsidR="00374589" w:rsidRDefault="00374589" w:rsidP="00374589">
      <w:r>
        <w:t>The next stage is ‘engage and explain’. At this stage when interviewing a witness the officer my use the GRRR mnemonic to assist them. This consists of a greeting, they provide their reasons for the interview, the routine that the interview will take, or how the interview will be conducted and a route map, which will explain to the victim/witness what to expect after the interview. When interviewing a suspect the officer may use the aide memoir to assist them with this stage.</w:t>
      </w:r>
    </w:p>
    <w:p w:rsidR="00374589" w:rsidRDefault="00374589" w:rsidP="00374589">
      <w:r>
        <w:t>The next stage is the ‘Account, Clarify and Challenge’ phase. Here the officer will take a detailed account of a witness/victims statement and ask any further questions they may have. When interviewing a suspect this stage consists of:</w:t>
      </w:r>
    </w:p>
    <w:p w:rsidR="00374589" w:rsidRDefault="00374589" w:rsidP="00374589">
      <w:r>
        <w:t>The suspect account – Where the suspect gives a free recall ‘account of what happened’</w:t>
      </w:r>
    </w:p>
    <w:p w:rsidR="00374589" w:rsidRDefault="00374589" w:rsidP="00374589">
      <w:r>
        <w:t>The police agenda – At this stage the officer will ask any questions that they feel are necessary.</w:t>
      </w:r>
    </w:p>
    <w:p w:rsidR="00374589" w:rsidRDefault="00374589" w:rsidP="00374589">
      <w:r>
        <w:t xml:space="preserve">Challenge phase – Here the officer will challenge any anomalies that exist between both accounts and take into account any evidence. </w:t>
      </w:r>
    </w:p>
    <w:p w:rsidR="00374589" w:rsidRDefault="00374589" w:rsidP="00374589">
      <w:r>
        <w:t xml:space="preserve">The next stage is ‘closure’ where the interview is brought to a close. </w:t>
      </w:r>
    </w:p>
    <w:p w:rsidR="00374589" w:rsidRDefault="00374589" w:rsidP="00374589">
      <w:r>
        <w:t xml:space="preserve">The final stage is the ‘Evaluation’ stage. Here the officers will look back at the interview and decide how it has helped them with their investigation and identify next steps. At this stage they will also reflect on the interview and consider how they could improve in future. </w:t>
      </w:r>
    </w:p>
    <w:p w:rsidR="00374589" w:rsidRDefault="00374589" w:rsidP="00374589"/>
    <w:p w:rsidR="003C1133" w:rsidRDefault="00374589" w:rsidP="003C1133">
      <w:pPr>
        <w:pStyle w:val="ListParagraph"/>
        <w:numPr>
          <w:ilvl w:val="0"/>
          <w:numId w:val="2"/>
        </w:numPr>
        <w:ind w:left="360"/>
      </w:pPr>
      <w:r>
        <w:t>A person (A) commits an offence if:</w:t>
      </w:r>
    </w:p>
    <w:p w:rsidR="00374589" w:rsidRDefault="00374589" w:rsidP="00374589">
      <w:pPr>
        <w:pStyle w:val="ListParagraph"/>
        <w:numPr>
          <w:ilvl w:val="0"/>
          <w:numId w:val="6"/>
        </w:numPr>
      </w:pPr>
      <w:r>
        <w:t xml:space="preserve">Repeatedly or continuously engages in behaviour towards another person (b) which is controlling or coercive. At the time of the behaviour (A) and (B) are personally connected. The behaviour has a serious effect on (B) and (A) knows or ought to know that the behaviour is having a serious effect on (B). </w:t>
      </w:r>
    </w:p>
    <w:p w:rsidR="00374589" w:rsidRDefault="00374589" w:rsidP="00374589">
      <w:pPr>
        <w:pStyle w:val="ListParagraph"/>
      </w:pPr>
    </w:p>
    <w:p w:rsidR="00374589" w:rsidRDefault="00374589" w:rsidP="003C1133">
      <w:pPr>
        <w:pStyle w:val="ListParagraph"/>
        <w:numPr>
          <w:ilvl w:val="0"/>
          <w:numId w:val="2"/>
        </w:numPr>
        <w:ind w:left="360"/>
      </w:pPr>
      <w:r>
        <w:lastRenderedPageBreak/>
        <w:t xml:space="preserve">The coercive control offence is very important as it recognises that domestic violence is much more that a single incident between two people who are personally connected. In the past incidents of coercive control were either missed by the police of treated as a number of single incidents. The new law recognises that a person may over time manipulate and control another person, having a serious negative effect on their lives. They over time may make another person feel subordinate, whilst cutting them off from family, friends and other support networks. In some cases an individual may even control another person’s finances making it near impossible for them to leave or get help from another party or the police. </w:t>
      </w:r>
      <w:r w:rsidR="003E0323">
        <w:t>The new coercive control legislation makes it possible to bring offenders to justice who have behaved in</w:t>
      </w:r>
      <w:r w:rsidR="00560A68">
        <w:t xml:space="preserve"> a way over a period of time that has a serious effect on their victim. </w:t>
      </w:r>
    </w:p>
    <w:p w:rsidR="00560A68" w:rsidRDefault="00560A68" w:rsidP="00560A68">
      <w:pPr>
        <w:pStyle w:val="ListParagraph"/>
        <w:ind w:left="360"/>
      </w:pPr>
    </w:p>
    <w:p w:rsidR="00560A68" w:rsidRDefault="00E3717F" w:rsidP="003C1133">
      <w:pPr>
        <w:pStyle w:val="ListParagraph"/>
        <w:numPr>
          <w:ilvl w:val="0"/>
          <w:numId w:val="2"/>
        </w:numPr>
        <w:ind w:left="360"/>
      </w:pPr>
      <w:r>
        <w:t xml:space="preserve">S.46 Children Act 1989 provides the power of a Police Protection Order. This allows an officer who reasonably believes that a child could suffer significant harm due to their circumstances to remove them and take them to ‘suitable accommodation’ or take steps to prevent a child being removed from a hospital or any other place where they are being accommodated. The power is intended to allow the police to remove a child for a short period, up to 72 hours, whilst they obtain support from other agencies to safeguard the child and ensure that they don’t come to harm. A suitable location may be an emergency foster carer, local authority accommodation or a registered children’s home. In some cases children may be able to be taken to a family member. Ideally a child should not be taken to a police station but in some cases this may be necessary but they should only be kept there for a short time and not for the medium to long term. When the child is referred to another agency, for example social services, they would take over the safeguarding of the child. An investigating officer may request a Police Protection Order, this would be authorised by an Inspector or above, who would become a ‘designated officer’, they would oversee the care of the child with regards to where they are being accommodated and what agencies are required to further safeguard. </w:t>
      </w:r>
    </w:p>
    <w:p w:rsidR="00BD6C0F" w:rsidRDefault="00BD6C0F" w:rsidP="00BD6C0F">
      <w:pPr>
        <w:pStyle w:val="ListParagraph"/>
        <w:ind w:left="360"/>
      </w:pPr>
    </w:p>
    <w:p w:rsidR="00BD6C0F" w:rsidRDefault="00BD6C0F" w:rsidP="003C1133">
      <w:pPr>
        <w:pStyle w:val="ListParagraph"/>
        <w:numPr>
          <w:ilvl w:val="0"/>
          <w:numId w:val="2"/>
        </w:numPr>
        <w:ind w:left="360"/>
      </w:pPr>
      <w:r>
        <w:t>Child cruelty is d</w:t>
      </w:r>
      <w:r w:rsidR="00C11A29">
        <w:t>efined</w:t>
      </w:r>
      <w:r>
        <w:t xml:space="preserve"> as:</w:t>
      </w:r>
    </w:p>
    <w:p w:rsidR="00BD6C0F" w:rsidRDefault="00BD6C0F" w:rsidP="00BD6C0F">
      <w:r>
        <w:t>When a person over the age of 16 who, when responsible for a chil</w:t>
      </w:r>
      <w:r w:rsidR="00261FB1">
        <w:t>d</w:t>
      </w:r>
      <w:r>
        <w:t xml:space="preserve"> aged 16 years or younger wilfully neglects, ill-treats, assaults, abandons or exposes that child in a way which is likely to cause that child unnecessary suffering. </w:t>
      </w:r>
    </w:p>
    <w:p w:rsidR="00BD6C0F" w:rsidRDefault="00BD6C0F" w:rsidP="00BD6C0F">
      <w:pPr>
        <w:pStyle w:val="ListParagraph"/>
      </w:pPr>
    </w:p>
    <w:p w:rsidR="00BD6C0F" w:rsidRDefault="00AF621D" w:rsidP="003C1133">
      <w:pPr>
        <w:pStyle w:val="ListParagraph"/>
        <w:numPr>
          <w:ilvl w:val="0"/>
          <w:numId w:val="2"/>
        </w:numPr>
        <w:ind w:left="360"/>
      </w:pPr>
      <w:r>
        <w:t>The Domestic Abuse, Harassment and Stalking model, known as DASH is used to risk assess those who are victims of Domestic Abuse, Harassment, Stalking or honour based crime. The DASH model allows agencies, including the police to work from the same model when identifying risk to ensure that they are all dealing with risk in the same way and treating certain elements of risk with the same weight. The DASH model also makes it easy for the police and their partner agencies to work more closely together to manage risk and safeguard those in their communities</w:t>
      </w:r>
      <w:r w:rsidR="00E43BC2">
        <w:t xml:space="preserve"> who are most at risk. The uniformed approach to using the DASH model allows all agencies to be much more effective compared to them all using their own, individual risk identification, assessment and </w:t>
      </w:r>
      <w:r w:rsidR="009B5A3A">
        <w:t xml:space="preserve">management </w:t>
      </w:r>
      <w:r w:rsidR="00E43BC2">
        <w:t xml:space="preserve">tools. </w:t>
      </w:r>
    </w:p>
    <w:p w:rsidR="004E5E27" w:rsidRDefault="004E5E27" w:rsidP="004E5E27">
      <w:pPr>
        <w:pStyle w:val="ListParagraph"/>
        <w:ind w:left="360"/>
      </w:pPr>
    </w:p>
    <w:p w:rsidR="00C938E9" w:rsidRDefault="00C938E9" w:rsidP="004E5E27">
      <w:pPr>
        <w:pStyle w:val="ListParagraph"/>
        <w:ind w:left="360"/>
      </w:pPr>
    </w:p>
    <w:p w:rsidR="00C938E9" w:rsidRDefault="00C938E9" w:rsidP="004E5E27">
      <w:pPr>
        <w:pStyle w:val="ListParagraph"/>
        <w:ind w:left="360"/>
      </w:pPr>
    </w:p>
    <w:p w:rsidR="00C938E9" w:rsidRDefault="00C938E9" w:rsidP="004E5E27">
      <w:pPr>
        <w:pStyle w:val="ListParagraph"/>
        <w:ind w:left="360"/>
      </w:pPr>
    </w:p>
    <w:p w:rsidR="00C938E9" w:rsidRDefault="00C938E9" w:rsidP="004E5E27">
      <w:pPr>
        <w:pStyle w:val="ListParagraph"/>
        <w:ind w:left="360"/>
      </w:pPr>
    </w:p>
    <w:p w:rsidR="004E5E27" w:rsidRDefault="00224F87" w:rsidP="003C1133">
      <w:pPr>
        <w:pStyle w:val="ListParagraph"/>
        <w:numPr>
          <w:ilvl w:val="0"/>
          <w:numId w:val="2"/>
        </w:numPr>
        <w:ind w:left="360"/>
      </w:pPr>
      <w:r>
        <w:lastRenderedPageBreak/>
        <w:t>A public prote</w:t>
      </w:r>
      <w:r w:rsidR="006D11F0">
        <w:t>ction notice incorporates a</w:t>
      </w:r>
      <w:r>
        <w:t xml:space="preserve"> DASH assessment. A public protection notice is used by the police and other agencies to make each other aware of people who may be at risk. </w:t>
      </w:r>
      <w:r w:rsidR="006D11F0">
        <w:t xml:space="preserve">A DASH form consists of 29 questions with 18 of them focusing on identifying if someone is at a high risk. </w:t>
      </w:r>
      <w:r>
        <w:t>In some circumstances a Multi Agency Risk Assessment Conference (MARAC) may be required. A MARAC would allow all required agencies to meet and discuss what safeguards need to be put in place to protect the person concerned. Prior to the meeting the individual would have been risk ass</w:t>
      </w:r>
      <w:r w:rsidR="00D87EAC">
        <w:t>essed to decide if there were at</w:t>
      </w:r>
      <w:r>
        <w:t xml:space="preserve"> High</w:t>
      </w:r>
      <w:r w:rsidR="00D87EAC">
        <w:t xml:space="preserve"> risk – where something is likely to happen to them immediately</w:t>
      </w:r>
      <w:r>
        <w:t>, Medium</w:t>
      </w:r>
      <w:r w:rsidR="00D87EAC">
        <w:t xml:space="preserve"> risk – where they may be at risk if circumstances around them changes</w:t>
      </w:r>
      <w:r>
        <w:t xml:space="preserve"> or standard risk. The level of risk posed would have an impact on the safeguarding measures that would be considered or introduced. </w:t>
      </w:r>
      <w:r w:rsidR="00335E50">
        <w:t xml:space="preserve">In some cases a MARAC meeting may not be required but additional support or safeguarding may be introduced. </w:t>
      </w:r>
    </w:p>
    <w:p w:rsidR="004E5E27" w:rsidRDefault="004E5E27" w:rsidP="004E5E27">
      <w:pPr>
        <w:pStyle w:val="ListParagraph"/>
      </w:pPr>
    </w:p>
    <w:p w:rsidR="004E5E27" w:rsidRDefault="00224F87" w:rsidP="003C1133">
      <w:pPr>
        <w:pStyle w:val="ListParagraph"/>
        <w:numPr>
          <w:ilvl w:val="0"/>
          <w:numId w:val="2"/>
        </w:numPr>
        <w:ind w:left="360"/>
      </w:pPr>
      <w:r>
        <w:t>Domestic Violence Protection Orders were introduced by the Crime and Security Act 2010 to allow the police to provide protection to victims of domestic abuse in the immediate aftermath of a domestic violence incident</w:t>
      </w:r>
      <w:r w:rsidR="00E659B3">
        <w:t xml:space="preserve"> and give them time to consider their situation and their options</w:t>
      </w:r>
      <w:r>
        <w:t xml:space="preserve">. The police officer concerned would have to apply to a superintendent or above, known as the authorising officer. The authorising officer must be satisfied that a DVPN is necessary and that harm has been done to the victim and the risk of further violence exists. The DVPN can only be used when the two parties concerned with the incident </w:t>
      </w:r>
      <w:r w:rsidRPr="008E29D5">
        <w:rPr>
          <w:b/>
        </w:rPr>
        <w:t>do not have to</w:t>
      </w:r>
      <w:r>
        <w:t xml:space="preserve"> live together. The authorising officer will consider what prohibitions are necessary when making the order, for example this may include stopping the person subject to the order from entering a particular address. A DVPN needs to be personally served on the offender</w:t>
      </w:r>
      <w:r w:rsidR="00E659B3">
        <w:t xml:space="preserve"> by a police officer</w:t>
      </w:r>
      <w:r>
        <w:t>,</w:t>
      </w:r>
      <w:r w:rsidR="008E29D5">
        <w:t xml:space="preserve"> there should be a court hearing at a magistrate’s court within 48 hours of the time of service, not the time of authorisation</w:t>
      </w:r>
      <w:r>
        <w:t>. If the magistrates adjourn the hearing the DVPN will continue to be in effect</w:t>
      </w:r>
      <w:r w:rsidR="008E29D5">
        <w:t xml:space="preserve"> until the next magistrates hearing</w:t>
      </w:r>
      <w:r>
        <w:t>. The magistrates may also grant a Domestic Violence Protection Order</w:t>
      </w:r>
      <w:r w:rsidR="008E29D5">
        <w:t xml:space="preserve"> (DVPO)</w:t>
      </w:r>
      <w:r>
        <w:t xml:space="preserve">, which would replace the DVPN and run for between 14 and 28 days. </w:t>
      </w:r>
      <w:r w:rsidR="008E29D5">
        <w:t xml:space="preserve">The DVPO would contain prohibitions that the court sees fit for each individual situation. </w:t>
      </w:r>
    </w:p>
    <w:p w:rsidR="004E5E27" w:rsidRDefault="004E5E27" w:rsidP="004E5E27">
      <w:pPr>
        <w:pStyle w:val="ListParagraph"/>
      </w:pPr>
    </w:p>
    <w:p w:rsidR="004E5E27" w:rsidRDefault="004E5E27" w:rsidP="003C1133">
      <w:pPr>
        <w:pStyle w:val="ListParagraph"/>
        <w:numPr>
          <w:ilvl w:val="0"/>
          <w:numId w:val="2"/>
        </w:numPr>
        <w:ind w:left="360"/>
      </w:pPr>
      <w:r>
        <w:t xml:space="preserve">Child sexual exploitation is a form of sexual abuse. Where an individual or group takes advantage of an imbalance of power to, coerce, manipulate or deceive a person under the age of 18 to carry out sexual activity, for something that the victim needs or wants or for the financial advantage or increased social status of the perpetrator. </w:t>
      </w:r>
    </w:p>
    <w:p w:rsidR="004E5E27" w:rsidRDefault="004E5E27" w:rsidP="004E5E27">
      <w:pPr>
        <w:pStyle w:val="ListParagraph"/>
      </w:pPr>
    </w:p>
    <w:p w:rsidR="004E5E27" w:rsidRDefault="006A331E" w:rsidP="003C1133">
      <w:pPr>
        <w:pStyle w:val="ListParagraph"/>
        <w:numPr>
          <w:ilvl w:val="0"/>
          <w:numId w:val="2"/>
        </w:numPr>
        <w:ind w:left="360"/>
      </w:pPr>
      <w:r>
        <w:t>The child sexual offender disclosure scheme was introduced in 2010 as a response to the abduction and murder of Sarah Payne by Roy Whiting. Roy Whiting was a registered sex offender</w:t>
      </w:r>
      <w:r w:rsidR="004A2F23">
        <w:t xml:space="preserve"> who had been to prison for previous sex offences, he was</w:t>
      </w:r>
      <w:r>
        <w:t xml:space="preserve"> living in the same area as Sarah. After her death Sarah’s family campaigned to allow for controlled access to the sex offenders register to allow parents to become aware if a sex offender was living in their area. </w:t>
      </w:r>
      <w:r w:rsidR="004A2F23">
        <w:t xml:space="preserve">The scheme allows parents and other members of the public to become aware of sex offenders in the area, allowing them to decide if they needed to supervise their children differently or restrict their movements. Sarah’s parents stated that if they had known that Roy Whiting was living in the area they would have acted differently and most likely could have prevented their daughter’s death. </w:t>
      </w:r>
    </w:p>
    <w:p w:rsidR="006A331E" w:rsidRDefault="006A331E" w:rsidP="006A331E">
      <w:pPr>
        <w:pStyle w:val="ListParagraph"/>
      </w:pPr>
    </w:p>
    <w:p w:rsidR="00C938E9" w:rsidRDefault="00C938E9" w:rsidP="006A331E">
      <w:pPr>
        <w:pStyle w:val="ListParagraph"/>
      </w:pPr>
    </w:p>
    <w:p w:rsidR="00C938E9" w:rsidRDefault="00C938E9" w:rsidP="00D570CB"/>
    <w:p w:rsidR="002D06EA" w:rsidRDefault="002D06EA" w:rsidP="00D570CB">
      <w:bookmarkStart w:id="0" w:name="_GoBack"/>
      <w:bookmarkEnd w:id="0"/>
    </w:p>
    <w:p w:rsidR="006A331E" w:rsidRDefault="006A331E" w:rsidP="006A331E">
      <w:pPr>
        <w:pStyle w:val="ListParagraph"/>
        <w:numPr>
          <w:ilvl w:val="0"/>
          <w:numId w:val="2"/>
        </w:numPr>
        <w:ind w:left="360"/>
      </w:pPr>
      <w:r>
        <w:lastRenderedPageBreak/>
        <w:t>For section 75(a) it must be shown that the offender</w:t>
      </w:r>
    </w:p>
    <w:p w:rsidR="006A331E" w:rsidRDefault="006A331E" w:rsidP="006A331E">
      <w:pPr>
        <w:pStyle w:val="ListParagraph"/>
      </w:pPr>
    </w:p>
    <w:p w:rsidR="006A331E" w:rsidRDefault="006A331E" w:rsidP="006A331E">
      <w:pPr>
        <w:pStyle w:val="ListParagraph"/>
        <w:numPr>
          <w:ilvl w:val="1"/>
          <w:numId w:val="2"/>
        </w:numPr>
      </w:pPr>
      <w:r>
        <w:t>did the sexual act and</w:t>
      </w:r>
    </w:p>
    <w:p w:rsidR="006A331E" w:rsidRDefault="00537A25" w:rsidP="006A331E">
      <w:pPr>
        <w:pStyle w:val="ListParagraph"/>
        <w:numPr>
          <w:ilvl w:val="1"/>
          <w:numId w:val="2"/>
        </w:numPr>
      </w:pPr>
      <w:r>
        <w:t xml:space="preserve">that any of the </w:t>
      </w:r>
      <w:r w:rsidR="006A331E">
        <w:t xml:space="preserve">circumstances existed and </w:t>
      </w:r>
    </w:p>
    <w:p w:rsidR="006A331E" w:rsidRDefault="006A331E" w:rsidP="006A331E">
      <w:pPr>
        <w:pStyle w:val="ListParagraph"/>
        <w:numPr>
          <w:ilvl w:val="1"/>
          <w:numId w:val="2"/>
        </w:numPr>
      </w:pPr>
      <w:r>
        <w:t>That offender was aware that any of the circumstances existed.</w:t>
      </w:r>
    </w:p>
    <w:p w:rsidR="00257AB8" w:rsidRDefault="006A331E" w:rsidP="006A331E">
      <w:r>
        <w:t xml:space="preserve">The circumstances for this section are: </w:t>
      </w:r>
    </w:p>
    <w:p w:rsidR="00257AB8" w:rsidRDefault="006A331E" w:rsidP="00257AB8">
      <w:pPr>
        <w:pStyle w:val="ListParagraph"/>
        <w:numPr>
          <w:ilvl w:val="0"/>
          <w:numId w:val="8"/>
        </w:numPr>
      </w:pPr>
      <w:r>
        <w:t xml:space="preserve">Threat or fear of violence, </w:t>
      </w:r>
    </w:p>
    <w:p w:rsidR="00257AB8" w:rsidRDefault="006A331E" w:rsidP="00257AB8">
      <w:pPr>
        <w:pStyle w:val="ListParagraph"/>
        <w:numPr>
          <w:ilvl w:val="0"/>
          <w:numId w:val="8"/>
        </w:numPr>
      </w:pPr>
      <w:r>
        <w:t>unconsciousness,</w:t>
      </w:r>
    </w:p>
    <w:p w:rsidR="00257AB8" w:rsidRDefault="006A331E" w:rsidP="00257AB8">
      <w:pPr>
        <w:pStyle w:val="ListParagraph"/>
        <w:numPr>
          <w:ilvl w:val="0"/>
          <w:numId w:val="8"/>
        </w:numPr>
      </w:pPr>
      <w:r>
        <w:t xml:space="preserve">unlawful detention, </w:t>
      </w:r>
    </w:p>
    <w:p w:rsidR="00257AB8" w:rsidRDefault="006A331E" w:rsidP="00257AB8">
      <w:pPr>
        <w:pStyle w:val="ListParagraph"/>
        <w:numPr>
          <w:ilvl w:val="0"/>
          <w:numId w:val="8"/>
        </w:numPr>
      </w:pPr>
      <w:r>
        <w:t xml:space="preserve">inability to communicate due to a physical disability, </w:t>
      </w:r>
    </w:p>
    <w:p w:rsidR="006A331E" w:rsidRDefault="00257AB8" w:rsidP="00257AB8">
      <w:pPr>
        <w:pStyle w:val="ListParagraph"/>
        <w:numPr>
          <w:ilvl w:val="0"/>
          <w:numId w:val="8"/>
        </w:numPr>
      </w:pPr>
      <w:r>
        <w:t>Under</w:t>
      </w:r>
      <w:r w:rsidR="006A331E">
        <w:t xml:space="preserve"> the influence of a substance. </w:t>
      </w:r>
    </w:p>
    <w:p w:rsidR="00257AB8" w:rsidRDefault="00257AB8" w:rsidP="00257AB8"/>
    <w:p w:rsidR="006A331E" w:rsidRDefault="006A331E" w:rsidP="006A331E">
      <w:r>
        <w:t xml:space="preserve"> For Section 75(b) it must be shown that the offender </w:t>
      </w:r>
    </w:p>
    <w:p w:rsidR="006A331E" w:rsidRDefault="006A331E" w:rsidP="006A331E">
      <w:pPr>
        <w:pStyle w:val="ListParagraph"/>
        <w:numPr>
          <w:ilvl w:val="1"/>
          <w:numId w:val="6"/>
        </w:numPr>
      </w:pPr>
      <w:r>
        <w:t>did the sexual act and</w:t>
      </w:r>
    </w:p>
    <w:p w:rsidR="006A331E" w:rsidRDefault="006A331E" w:rsidP="006A331E">
      <w:pPr>
        <w:pStyle w:val="ListParagraph"/>
        <w:numPr>
          <w:ilvl w:val="1"/>
          <w:numId w:val="6"/>
        </w:numPr>
      </w:pPr>
      <w:r>
        <w:t xml:space="preserve">That any of the circumstances existed. </w:t>
      </w:r>
    </w:p>
    <w:p w:rsidR="00257AB8" w:rsidRDefault="006A331E" w:rsidP="006A331E">
      <w:r>
        <w:t>The circumstances for this section are:</w:t>
      </w:r>
    </w:p>
    <w:p w:rsidR="00257AB8" w:rsidRDefault="006A331E" w:rsidP="00257AB8">
      <w:pPr>
        <w:pStyle w:val="ListParagraph"/>
        <w:numPr>
          <w:ilvl w:val="0"/>
          <w:numId w:val="7"/>
        </w:numPr>
      </w:pPr>
      <w:r>
        <w:t>The suspect deceived the victim regarding the purpose of the relevant act or</w:t>
      </w:r>
    </w:p>
    <w:p w:rsidR="006A331E" w:rsidRDefault="00257AB8" w:rsidP="00257AB8">
      <w:pPr>
        <w:pStyle w:val="ListParagraph"/>
        <w:numPr>
          <w:ilvl w:val="0"/>
          <w:numId w:val="7"/>
        </w:numPr>
      </w:pPr>
      <w:r>
        <w:t>The</w:t>
      </w:r>
      <w:r w:rsidR="006A331E">
        <w:t xml:space="preserve"> suspect impersonated someone the victim knew personally in order to gain consent. </w:t>
      </w:r>
    </w:p>
    <w:p w:rsidR="005A0B11" w:rsidRDefault="005A0B11" w:rsidP="006A331E">
      <w:r>
        <w:t xml:space="preserve">The defence can argue that consent was present under section 75(a) but if any of the circumstances exist under 75(b) it will be presumed by the court that consent was not given. This cannot be argued by the defence. </w:t>
      </w:r>
    </w:p>
    <w:p w:rsidR="006A331E" w:rsidRDefault="00C3153E" w:rsidP="003C1133">
      <w:pPr>
        <w:pStyle w:val="ListParagraph"/>
        <w:numPr>
          <w:ilvl w:val="0"/>
          <w:numId w:val="2"/>
        </w:numPr>
        <w:ind w:left="360"/>
      </w:pPr>
      <w:r>
        <w:t xml:space="preserve">Cases should be dealt with fairly, </w:t>
      </w:r>
      <w:r w:rsidR="00F016AD">
        <w:t>the court should convict the guilty and acquit those n</w:t>
      </w:r>
      <w:r w:rsidR="006A7200">
        <w:t>ot guilty</w:t>
      </w:r>
    </w:p>
    <w:p w:rsidR="006A331E" w:rsidRDefault="006A331E" w:rsidP="006A331E">
      <w:pPr>
        <w:pStyle w:val="ListParagraph"/>
      </w:pPr>
    </w:p>
    <w:p w:rsidR="006A331E" w:rsidRDefault="004A375B" w:rsidP="003C1133">
      <w:pPr>
        <w:pStyle w:val="ListParagraph"/>
        <w:numPr>
          <w:ilvl w:val="0"/>
          <w:numId w:val="2"/>
        </w:numPr>
        <w:ind w:left="360"/>
      </w:pPr>
      <w:r>
        <w:t xml:space="preserve">The full code test consists of two stages: the evidential stage and the public interest stage. A case should pass both stages for it to start and continue. During the evidential stage the CPS will consider all evidence that is available to decide if there is a realistic prospect of conviction. If the evidence available makes it unlikely that a conviction will be achieved the case would not be prosecuted. If the case passes the evidential stage the CPS would consider the Public </w:t>
      </w:r>
      <w:r w:rsidR="00DC73D4">
        <w:t xml:space="preserve">interest stage. At this stage the CPS would consider whether or not it is in the public interest to prosecute the case. An example of this would be a murder case, the CPS would argue that it was in the public interests to bring a murderer to justice, by prosecuting and convicting them. On the other hand they may decide that it is not in the public interest to prosecute a 13 year old who stole a bar of chocolate from a shop. </w:t>
      </w:r>
    </w:p>
    <w:p w:rsidR="006A331E" w:rsidRDefault="006A331E" w:rsidP="006A331E">
      <w:pPr>
        <w:pStyle w:val="ListParagraph"/>
      </w:pPr>
    </w:p>
    <w:p w:rsidR="006A331E" w:rsidRDefault="006A331E" w:rsidP="006A331E">
      <w:pPr>
        <w:pStyle w:val="ListParagraph"/>
        <w:ind w:left="360"/>
      </w:pPr>
    </w:p>
    <w:p w:rsidR="006A331E" w:rsidRDefault="006A331E" w:rsidP="006A331E">
      <w:pPr>
        <w:pStyle w:val="ListParagraph"/>
      </w:pPr>
    </w:p>
    <w:sectPr w:rsidR="006A33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C40D56"/>
    <w:multiLevelType w:val="hybridMultilevel"/>
    <w:tmpl w:val="9716B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A23D9"/>
    <w:multiLevelType w:val="hybridMultilevel"/>
    <w:tmpl w:val="D5A248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590345A"/>
    <w:multiLevelType w:val="hybridMultilevel"/>
    <w:tmpl w:val="0EF8C65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381F4BF2"/>
    <w:multiLevelType w:val="hybridMultilevel"/>
    <w:tmpl w:val="91DE98C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B9637A"/>
    <w:multiLevelType w:val="hybridMultilevel"/>
    <w:tmpl w:val="246E167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C551EEF"/>
    <w:multiLevelType w:val="hybridMultilevel"/>
    <w:tmpl w:val="EB68B2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DC01483"/>
    <w:multiLevelType w:val="hybridMultilevel"/>
    <w:tmpl w:val="18886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FE4B27"/>
    <w:multiLevelType w:val="hybridMultilevel"/>
    <w:tmpl w:val="39A24DBC"/>
    <w:lvl w:ilvl="0" w:tplc="8CA29968">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5"/>
  </w:num>
  <w:num w:numId="5">
    <w:abstractNumId w:val="4"/>
  </w:num>
  <w:num w:numId="6">
    <w:abstractNumId w:val="7"/>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2943"/>
    <w:rsid w:val="000A290D"/>
    <w:rsid w:val="001C2914"/>
    <w:rsid w:val="00213997"/>
    <w:rsid w:val="00224F87"/>
    <w:rsid w:val="002423F9"/>
    <w:rsid w:val="00257AB8"/>
    <w:rsid w:val="00261FB1"/>
    <w:rsid w:val="00281936"/>
    <w:rsid w:val="002D06EA"/>
    <w:rsid w:val="00312943"/>
    <w:rsid w:val="00335E50"/>
    <w:rsid w:val="00374589"/>
    <w:rsid w:val="003C1133"/>
    <w:rsid w:val="003E0323"/>
    <w:rsid w:val="004A08D1"/>
    <w:rsid w:val="004A2F23"/>
    <w:rsid w:val="004A375B"/>
    <w:rsid w:val="004E5E27"/>
    <w:rsid w:val="00537A25"/>
    <w:rsid w:val="005457A8"/>
    <w:rsid w:val="00547E52"/>
    <w:rsid w:val="00560A68"/>
    <w:rsid w:val="0056233A"/>
    <w:rsid w:val="005A0B11"/>
    <w:rsid w:val="006A331E"/>
    <w:rsid w:val="006A7200"/>
    <w:rsid w:val="006D11F0"/>
    <w:rsid w:val="007F2F30"/>
    <w:rsid w:val="008540EA"/>
    <w:rsid w:val="008E29D5"/>
    <w:rsid w:val="008E7163"/>
    <w:rsid w:val="009B5A3A"/>
    <w:rsid w:val="00A92B90"/>
    <w:rsid w:val="00AD49E9"/>
    <w:rsid w:val="00AF621D"/>
    <w:rsid w:val="00BD178E"/>
    <w:rsid w:val="00BD6C0F"/>
    <w:rsid w:val="00C11A29"/>
    <w:rsid w:val="00C3153E"/>
    <w:rsid w:val="00C938E9"/>
    <w:rsid w:val="00D570CB"/>
    <w:rsid w:val="00D66DB5"/>
    <w:rsid w:val="00D82C29"/>
    <w:rsid w:val="00D87EAC"/>
    <w:rsid w:val="00DC73D4"/>
    <w:rsid w:val="00E3717F"/>
    <w:rsid w:val="00E43BC2"/>
    <w:rsid w:val="00E569BA"/>
    <w:rsid w:val="00E659B3"/>
    <w:rsid w:val="00EC2438"/>
    <w:rsid w:val="00EF307F"/>
    <w:rsid w:val="00F016AD"/>
    <w:rsid w:val="00F12F2A"/>
    <w:rsid w:val="00FD34D6"/>
    <w:rsid w:val="00FE7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A5CCD"/>
  <w15:chartTrackingRefBased/>
  <w15:docId w15:val="{89556C85-C833-41D5-B220-5B20DC41E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29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6</Pages>
  <Words>2653</Words>
  <Characters>15128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Ross</dc:creator>
  <cp:keywords/>
  <dc:description/>
  <cp:lastModifiedBy>Edwards, Ross</cp:lastModifiedBy>
  <cp:revision>61</cp:revision>
  <dcterms:created xsi:type="dcterms:W3CDTF">2020-08-17T11:36:00Z</dcterms:created>
  <dcterms:modified xsi:type="dcterms:W3CDTF">2020-08-17T14:00:00Z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