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61D60" w14:textId="77777777" w:rsidR="00E61129" w:rsidRPr="002C2CFC" w:rsidRDefault="00E61129" w:rsidP="00E61129">
      <w:pPr>
        <w:spacing w:after="165" w:line="360" w:lineRule="auto"/>
        <w:rPr>
          <w:rFonts w:ascii="Arial" w:eastAsia="Tahoma" w:hAnsi="Arial" w:cs="Arial"/>
          <w:color w:val="000000"/>
          <w:sz w:val="40"/>
          <w:szCs w:val="40"/>
        </w:rPr>
      </w:pPr>
      <w:r w:rsidRPr="002C2CFC">
        <w:rPr>
          <w:rFonts w:ascii="Arial" w:hAnsi="Arial" w:cs="Arial"/>
          <w:b/>
          <w:noProof/>
        </w:rPr>
        <w:drawing>
          <wp:inline distT="0" distB="0" distL="0" distR="0" wp14:anchorId="539B3670" wp14:editId="04843D29">
            <wp:extent cx="2209800" cy="742950"/>
            <wp:effectExtent l="0" t="0" r="0" b="0"/>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33A1B109" w14:textId="77777777" w:rsidR="00E61129" w:rsidRPr="002C2CFC" w:rsidRDefault="00E61129" w:rsidP="00E61129">
      <w:pPr>
        <w:spacing w:after="165" w:line="360" w:lineRule="auto"/>
        <w:jc w:val="center"/>
        <w:rPr>
          <w:rFonts w:ascii="Arial" w:eastAsia="Tahoma" w:hAnsi="Arial" w:cs="Arial"/>
          <w:color w:val="000000"/>
          <w:sz w:val="40"/>
          <w:szCs w:val="40"/>
        </w:rPr>
      </w:pPr>
      <w:r w:rsidRPr="002C2CFC">
        <w:rPr>
          <w:rFonts w:ascii="Arial" w:eastAsia="Tahoma" w:hAnsi="Arial" w:cs="Arial"/>
          <w:color w:val="000000"/>
          <w:sz w:val="40"/>
          <w:szCs w:val="40"/>
        </w:rPr>
        <w:t>Applied Leadership and Management in the Workplace</w:t>
      </w:r>
      <w:r w:rsidRPr="002C2CFC">
        <w:rPr>
          <w:rFonts w:ascii="Arial" w:eastAsia="Tahoma" w:hAnsi="Arial" w:cs="Arial"/>
          <w:color w:val="000000"/>
          <w:sz w:val="40"/>
          <w:szCs w:val="40"/>
        </w:rPr>
        <w:br/>
        <w:t xml:space="preserve">Module Assignment Submission </w:t>
      </w:r>
      <w:r w:rsidRPr="002C2CFC">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115" w:type="dxa"/>
          <w:right w:w="115" w:type="dxa"/>
        </w:tblCellMar>
        <w:tblLook w:val="0000" w:firstRow="0" w:lastRow="0" w:firstColumn="0" w:lastColumn="0" w:noHBand="0" w:noVBand="0"/>
      </w:tblPr>
      <w:tblGrid>
        <w:gridCol w:w="3438"/>
        <w:gridCol w:w="6055"/>
      </w:tblGrid>
      <w:tr w:rsidR="00E61129" w:rsidRPr="002C2CFC" w14:paraId="365B9836" w14:textId="77777777" w:rsidTr="003A693C">
        <w:tc>
          <w:tcPr>
            <w:tcW w:w="3438" w:type="dxa"/>
            <w:shd w:val="clear" w:color="auto" w:fill="D9D9D9"/>
          </w:tcPr>
          <w:p w14:paraId="5D1172D8"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Student Name:</w:t>
            </w:r>
          </w:p>
        </w:tc>
        <w:tc>
          <w:tcPr>
            <w:tcW w:w="6055" w:type="dxa"/>
          </w:tcPr>
          <w:p w14:paraId="016FBABD"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Lisa Williams</w:t>
            </w:r>
          </w:p>
        </w:tc>
      </w:tr>
      <w:tr w:rsidR="00E61129" w:rsidRPr="002C2CFC" w14:paraId="02AFA8C7" w14:textId="77777777" w:rsidTr="003A693C">
        <w:tc>
          <w:tcPr>
            <w:tcW w:w="3438" w:type="dxa"/>
            <w:shd w:val="clear" w:color="auto" w:fill="D9D9D9"/>
          </w:tcPr>
          <w:p w14:paraId="72EB2841"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Student Number:</w:t>
            </w:r>
          </w:p>
        </w:tc>
        <w:tc>
          <w:tcPr>
            <w:tcW w:w="6055" w:type="dxa"/>
          </w:tcPr>
          <w:p w14:paraId="42744CB6"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2309068</w:t>
            </w:r>
          </w:p>
        </w:tc>
      </w:tr>
      <w:tr w:rsidR="00E61129" w:rsidRPr="002C2CFC" w14:paraId="4912327B" w14:textId="77777777" w:rsidTr="003A693C">
        <w:tc>
          <w:tcPr>
            <w:tcW w:w="3438" w:type="dxa"/>
            <w:shd w:val="clear" w:color="auto" w:fill="D9D9D9"/>
          </w:tcPr>
          <w:p w14:paraId="27EA98C9"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Module No:</w:t>
            </w:r>
          </w:p>
        </w:tc>
        <w:tc>
          <w:tcPr>
            <w:tcW w:w="6055" w:type="dxa"/>
          </w:tcPr>
          <w:p w14:paraId="6DF41D3A" w14:textId="18BEB83F" w:rsidR="00E61129" w:rsidRPr="002C2CFC" w:rsidRDefault="00E61129" w:rsidP="003A693C">
            <w:pPr>
              <w:spacing w:before="120" w:after="120" w:line="360" w:lineRule="auto"/>
              <w:rPr>
                <w:rFonts w:ascii="Arial" w:eastAsia="Tahoma" w:hAnsi="Arial" w:cs="Arial"/>
                <w:color w:val="FF0000"/>
                <w:sz w:val="32"/>
                <w:szCs w:val="32"/>
              </w:rPr>
            </w:pPr>
            <w:r w:rsidRPr="002C2CFC">
              <w:rPr>
                <w:rFonts w:ascii="Arial" w:eastAsia="Tahoma" w:hAnsi="Arial" w:cs="Arial"/>
                <w:color w:val="FF0000"/>
                <w:sz w:val="32"/>
                <w:szCs w:val="32"/>
              </w:rPr>
              <w:t>BMSK</w:t>
            </w:r>
            <w:r>
              <w:rPr>
                <w:rFonts w:ascii="Arial" w:eastAsia="Tahoma" w:hAnsi="Arial" w:cs="Arial"/>
                <w:color w:val="FF0000"/>
                <w:sz w:val="32"/>
                <w:szCs w:val="32"/>
              </w:rPr>
              <w:t>5011</w:t>
            </w:r>
          </w:p>
        </w:tc>
      </w:tr>
      <w:tr w:rsidR="00E61129" w:rsidRPr="002C2CFC" w14:paraId="6806E3C5" w14:textId="77777777" w:rsidTr="003A693C">
        <w:trPr>
          <w:trHeight w:val="413"/>
        </w:trPr>
        <w:tc>
          <w:tcPr>
            <w:tcW w:w="3438" w:type="dxa"/>
            <w:shd w:val="clear" w:color="auto" w:fill="D9D9D9"/>
          </w:tcPr>
          <w:p w14:paraId="5A276EA0" w14:textId="77777777" w:rsidR="00E61129" w:rsidRPr="002C2CFC" w:rsidRDefault="00E61129" w:rsidP="003A693C">
            <w:pPr>
              <w:spacing w:before="120" w:after="120" w:line="360" w:lineRule="auto"/>
              <w:rPr>
                <w:rFonts w:ascii="Arial" w:eastAsia="Tahoma" w:hAnsi="Arial" w:cs="Arial"/>
                <w:sz w:val="32"/>
                <w:szCs w:val="32"/>
              </w:rPr>
            </w:pPr>
            <w:r w:rsidRPr="002C2CFC">
              <w:rPr>
                <w:rFonts w:ascii="Arial" w:eastAsia="Tahoma" w:hAnsi="Arial" w:cs="Arial"/>
                <w:sz w:val="32"/>
                <w:szCs w:val="32"/>
              </w:rPr>
              <w:t>Module Title:</w:t>
            </w:r>
          </w:p>
        </w:tc>
        <w:tc>
          <w:tcPr>
            <w:tcW w:w="6055" w:type="dxa"/>
          </w:tcPr>
          <w:p w14:paraId="35CBD714" w14:textId="67AF1576" w:rsidR="00E61129" w:rsidRPr="002C2CFC" w:rsidRDefault="00E61129" w:rsidP="003A693C">
            <w:pPr>
              <w:spacing w:before="120" w:after="120" w:line="360" w:lineRule="auto"/>
              <w:rPr>
                <w:rFonts w:ascii="Arial" w:eastAsia="Tahoma" w:hAnsi="Arial" w:cs="Arial"/>
                <w:color w:val="FF0000"/>
                <w:sz w:val="32"/>
                <w:szCs w:val="32"/>
              </w:rPr>
            </w:pPr>
          </w:p>
        </w:tc>
      </w:tr>
    </w:tbl>
    <w:p w14:paraId="6B5CDDAC" w14:textId="77777777" w:rsidR="00E61129" w:rsidRPr="002C2CFC" w:rsidRDefault="00E61129" w:rsidP="00E61129">
      <w:pPr>
        <w:spacing w:before="120" w:after="120" w:line="360" w:lineRule="auto"/>
        <w:rPr>
          <w:rFonts w:ascii="Arial" w:hAnsi="Arial" w:cs="Arial"/>
          <w:color w:val="FF0000"/>
          <w:sz w:val="24"/>
          <w:szCs w:val="24"/>
        </w:rPr>
      </w:pPr>
    </w:p>
    <w:p w14:paraId="64B0F8E8" w14:textId="77777777" w:rsidR="00E61129" w:rsidRPr="002C2CFC" w:rsidRDefault="00E61129" w:rsidP="00E61129">
      <w:pPr>
        <w:spacing w:before="120" w:after="120" w:line="360" w:lineRule="auto"/>
        <w:rPr>
          <w:rFonts w:ascii="Arial" w:eastAsia="Tahoma" w:hAnsi="Arial" w:cs="Arial"/>
          <w:b/>
          <w:color w:val="000000"/>
          <w:sz w:val="24"/>
          <w:szCs w:val="24"/>
        </w:rPr>
      </w:pPr>
      <w:r w:rsidRPr="002C2CFC">
        <w:rPr>
          <w:rFonts w:ascii="Arial" w:eastAsia="Tahoma" w:hAnsi="Arial" w:cs="Arial"/>
          <w:b/>
          <w:color w:val="000000"/>
          <w:sz w:val="24"/>
          <w:szCs w:val="24"/>
        </w:rPr>
        <w:t>Statement of Confirmation of Authenticity</w:t>
      </w:r>
    </w:p>
    <w:p w14:paraId="7449CBFF" w14:textId="77777777" w:rsidR="00E61129" w:rsidRPr="002C2CFC" w:rsidRDefault="00E61129" w:rsidP="00E61129">
      <w:pPr>
        <w:spacing w:before="120" w:after="120" w:line="360" w:lineRule="auto"/>
        <w:rPr>
          <w:rFonts w:ascii="Arial" w:eastAsia="Tahoma" w:hAnsi="Arial" w:cs="Arial"/>
          <w:color w:val="000000"/>
        </w:rPr>
      </w:pPr>
      <w:r w:rsidRPr="002C2CFC">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8690AD3" w14:textId="4D565343" w:rsidR="00D97999" w:rsidRPr="004809B1" w:rsidRDefault="00E61129" w:rsidP="004809B1">
      <w:pPr>
        <w:spacing w:before="120" w:after="120" w:line="360" w:lineRule="auto"/>
        <w:rPr>
          <w:rFonts w:ascii="Arial" w:eastAsia="Tahoma" w:hAnsi="Arial" w:cs="Arial"/>
          <w:color w:val="000000"/>
        </w:rPr>
      </w:pPr>
      <w:r w:rsidRPr="002C2CFC">
        <w:rPr>
          <w:rFonts w:ascii="Arial" w:eastAsia="Tahoma" w:hAnsi="Arial" w:cs="Arial"/>
          <w:color w:val="000000"/>
        </w:rPr>
        <w:t>Attention is drawn to the plagiarism and unfair practice policies of both the University and of ILM.</w:t>
      </w:r>
    </w:p>
    <w:p w14:paraId="50D138B0" w14:textId="77777777" w:rsidR="00D97999" w:rsidRDefault="00000000">
      <w:pPr>
        <w:pStyle w:val="Heading1"/>
      </w:pPr>
      <w:r>
        <w:lastRenderedPageBreak/>
        <w:t>Introduction</w:t>
      </w:r>
    </w:p>
    <w:p w14:paraId="6BCF11CE" w14:textId="5EE15DC3" w:rsidR="00907F6A" w:rsidRPr="00907F6A" w:rsidRDefault="00612CDB" w:rsidP="00907F6A">
      <w:pPr>
        <w:rPr>
          <w:rFonts w:ascii="Times New Roman" w:eastAsia="Times New Roman" w:hAnsi="Times New Roman" w:cs="Times New Roman"/>
          <w:sz w:val="24"/>
          <w:szCs w:val="24"/>
          <w:lang w:val="en-GB" w:eastAsia="en-GB"/>
        </w:rPr>
      </w:pPr>
      <w:r w:rsidRPr="00612CDB">
        <w:rPr>
          <w:rFonts w:ascii="Times New Roman" w:eastAsia="Times New Roman" w:hAnsi="Times New Roman" w:cs="Times New Roman"/>
          <w:sz w:val="24"/>
          <w:szCs w:val="24"/>
          <w:lang w:val="en-GB" w:eastAsia="en-GB"/>
        </w:rPr>
        <w:t>Critical thinking is the capacity to think clearly and rationally, comprehending the logical relationship between concepts. It entails actively and skilfully conceptualising, applying, analysing, synthesising, and evaluating data obtained by observation, experience, reflection, reasoning, or communication. Here are some important components of critical thinking</w:t>
      </w:r>
      <w:r>
        <w:rPr>
          <w:rFonts w:ascii="Times New Roman" w:eastAsia="Times New Roman" w:hAnsi="Times New Roman" w:cs="Times New Roman"/>
          <w:sz w:val="24"/>
          <w:szCs w:val="24"/>
          <w:lang w:val="en-GB" w:eastAsia="en-GB"/>
        </w:rPr>
        <w:t>.</w:t>
      </w:r>
      <w:r w:rsidR="005024EB">
        <w:rPr>
          <w:rFonts w:ascii="Times New Roman" w:eastAsia="Times New Roman" w:hAnsi="Times New Roman" w:cs="Times New Roman"/>
          <w:sz w:val="24"/>
          <w:szCs w:val="24"/>
          <w:lang w:val="en-GB" w:eastAsia="en-GB"/>
        </w:rPr>
        <w:t xml:space="preserve"> </w:t>
      </w:r>
      <w:r w:rsidRPr="00612CDB">
        <w:rPr>
          <w:rFonts w:ascii="Times New Roman" w:eastAsia="Times New Roman" w:hAnsi="Times New Roman" w:cs="Times New Roman"/>
          <w:sz w:val="24"/>
          <w:szCs w:val="24"/>
          <w:lang w:val="en-GB" w:eastAsia="en-GB"/>
        </w:rPr>
        <w:t>Analysis entails examining ideas, recognising arguments, and analysing difficult problems.</w:t>
      </w:r>
      <w:r w:rsidR="00E92959">
        <w:rPr>
          <w:rFonts w:ascii="Times New Roman" w:eastAsia="Times New Roman" w:hAnsi="Times New Roman" w:cs="Times New Roman"/>
          <w:sz w:val="24"/>
          <w:szCs w:val="24"/>
          <w:lang w:val="en-GB" w:eastAsia="en-GB"/>
        </w:rPr>
        <w:t xml:space="preserve"> Whilst</w:t>
      </w:r>
      <w:r w:rsidR="00856A3A">
        <w:rPr>
          <w:rFonts w:ascii="Times New Roman" w:eastAsia="Times New Roman" w:hAnsi="Times New Roman" w:cs="Times New Roman"/>
          <w:sz w:val="24"/>
          <w:szCs w:val="24"/>
          <w:lang w:val="en-GB" w:eastAsia="en-GB"/>
        </w:rPr>
        <w:t xml:space="preserve"> e</w:t>
      </w:r>
      <w:r w:rsidRPr="00612CDB">
        <w:rPr>
          <w:rFonts w:ascii="Times New Roman" w:eastAsia="Times New Roman" w:hAnsi="Times New Roman" w:cs="Times New Roman"/>
          <w:sz w:val="24"/>
          <w:szCs w:val="24"/>
          <w:lang w:val="en-GB" w:eastAsia="en-GB"/>
        </w:rPr>
        <w:t>valuation involves determining the trustworthiness of assertions or sources, as well as the validity of arguments. Inference</w:t>
      </w:r>
      <w:r w:rsidR="00E92959">
        <w:rPr>
          <w:rFonts w:ascii="Times New Roman" w:eastAsia="Times New Roman" w:hAnsi="Times New Roman" w:cs="Times New Roman"/>
          <w:sz w:val="24"/>
          <w:szCs w:val="24"/>
          <w:lang w:val="en-GB" w:eastAsia="en-GB"/>
        </w:rPr>
        <w:t xml:space="preserve"> means d</w:t>
      </w:r>
      <w:r w:rsidRPr="00612CDB">
        <w:rPr>
          <w:rFonts w:ascii="Times New Roman" w:eastAsia="Times New Roman" w:hAnsi="Times New Roman" w:cs="Times New Roman"/>
          <w:sz w:val="24"/>
          <w:szCs w:val="24"/>
          <w:lang w:val="en-GB" w:eastAsia="en-GB"/>
        </w:rPr>
        <w:t>rawing conclusions from facts and logic.</w:t>
      </w:r>
      <w:r w:rsidR="00EB7D48">
        <w:rPr>
          <w:rFonts w:ascii="Times New Roman" w:eastAsia="Times New Roman" w:hAnsi="Times New Roman" w:cs="Times New Roman"/>
          <w:sz w:val="24"/>
          <w:szCs w:val="24"/>
          <w:lang w:val="en-GB" w:eastAsia="en-GB"/>
        </w:rPr>
        <w:t xml:space="preserve"> Which leads to</w:t>
      </w:r>
      <w:r w:rsidR="001303BE">
        <w:rPr>
          <w:rFonts w:ascii="Times New Roman" w:eastAsia="Times New Roman" w:hAnsi="Times New Roman" w:cs="Times New Roman"/>
          <w:sz w:val="24"/>
          <w:szCs w:val="24"/>
          <w:lang w:val="en-GB" w:eastAsia="en-GB"/>
        </w:rPr>
        <w:t xml:space="preserve"> a</w:t>
      </w:r>
      <w:r w:rsidRPr="00612CDB">
        <w:rPr>
          <w:rFonts w:ascii="Times New Roman" w:eastAsia="Times New Roman" w:hAnsi="Times New Roman" w:cs="Times New Roman"/>
          <w:sz w:val="24"/>
          <w:szCs w:val="24"/>
          <w:lang w:val="en-GB" w:eastAsia="en-GB"/>
        </w:rPr>
        <w:t xml:space="preserve"> clear and simple explanation of reasoning and conclusions. Self-regulation is the practice of reflecting on one's own beliefs, values, and mental processes </w:t>
      </w:r>
      <w:r w:rsidR="001303BE" w:rsidRPr="00612CDB">
        <w:rPr>
          <w:rFonts w:ascii="Times New Roman" w:eastAsia="Times New Roman" w:hAnsi="Times New Roman" w:cs="Times New Roman"/>
          <w:sz w:val="24"/>
          <w:szCs w:val="24"/>
          <w:lang w:val="en-GB" w:eastAsia="en-GB"/>
        </w:rPr>
        <w:t>to</w:t>
      </w:r>
      <w:r w:rsidRPr="00612CDB">
        <w:rPr>
          <w:rFonts w:ascii="Times New Roman" w:eastAsia="Times New Roman" w:hAnsi="Times New Roman" w:cs="Times New Roman"/>
          <w:sz w:val="24"/>
          <w:szCs w:val="24"/>
          <w:lang w:val="en-GB" w:eastAsia="en-GB"/>
        </w:rPr>
        <w:t xml:space="preserve"> improve one's thinking. </w:t>
      </w:r>
      <w:r w:rsidR="00BD78E0">
        <w:rPr>
          <w:rFonts w:ascii="Times New Roman" w:eastAsia="Times New Roman" w:hAnsi="Times New Roman" w:cs="Times New Roman"/>
          <w:sz w:val="24"/>
          <w:szCs w:val="24"/>
          <w:lang w:val="en-GB" w:eastAsia="en-GB"/>
        </w:rPr>
        <w:t xml:space="preserve">According to </w:t>
      </w:r>
      <w:r w:rsidR="00BD78E0" w:rsidRPr="00BD78E0">
        <w:rPr>
          <w:rFonts w:ascii="Times New Roman" w:eastAsia="Times New Roman" w:hAnsi="Times New Roman" w:cs="Times New Roman"/>
          <w:sz w:val="24"/>
          <w:szCs w:val="24"/>
          <w:lang w:val="en-GB" w:eastAsia="en-GB"/>
        </w:rPr>
        <w:t>(Paul, 1991)</w:t>
      </w:r>
      <w:r w:rsidR="00BD78E0">
        <w:rPr>
          <w:rFonts w:ascii="Times New Roman" w:eastAsia="Times New Roman" w:hAnsi="Times New Roman" w:cs="Times New Roman"/>
          <w:sz w:val="24"/>
          <w:szCs w:val="24"/>
          <w:lang w:val="en-GB" w:eastAsia="en-GB"/>
        </w:rPr>
        <w:t xml:space="preserve">, </w:t>
      </w:r>
      <w:r w:rsidR="00853851" w:rsidRPr="00853851">
        <w:rPr>
          <w:rFonts w:ascii="Times New Roman" w:eastAsia="Times New Roman" w:hAnsi="Times New Roman" w:cs="Times New Roman"/>
          <w:sz w:val="24"/>
          <w:szCs w:val="24"/>
          <w:lang w:val="en-GB" w:eastAsia="en-GB"/>
        </w:rPr>
        <w:t>Critical thinking is self-directed and disciplined, demonstrating the best practices for a certain subject of thought. It takes two forms. If trained to serve the interests of a certain individual or group, to the exclusion of other important individuals and groups, it is sophistic or weak sense. Critical thinking. Fair-minded or strong-sense critical thinking occurs when one is disciplined to consider the interests of many individuals or organizations.</w:t>
      </w:r>
      <w:r w:rsidR="00CE2306">
        <w:rPr>
          <w:rFonts w:ascii="Times New Roman" w:eastAsia="Times New Roman" w:hAnsi="Times New Roman" w:cs="Times New Roman"/>
          <w:sz w:val="24"/>
          <w:szCs w:val="24"/>
          <w:lang w:val="en-GB" w:eastAsia="en-GB"/>
        </w:rPr>
        <w:t xml:space="preserve"> </w:t>
      </w:r>
      <w:r w:rsidR="00BD78E0">
        <w:rPr>
          <w:rFonts w:ascii="Times New Roman" w:eastAsia="Times New Roman" w:hAnsi="Times New Roman" w:cs="Times New Roman"/>
          <w:sz w:val="24"/>
          <w:szCs w:val="24"/>
          <w:lang w:val="en-GB" w:eastAsia="en-GB"/>
        </w:rPr>
        <w:t xml:space="preserve">                                                                                                              </w:t>
      </w:r>
      <w:r w:rsidRPr="00612CDB">
        <w:rPr>
          <w:rFonts w:ascii="Times New Roman" w:eastAsia="Times New Roman" w:hAnsi="Times New Roman" w:cs="Times New Roman"/>
          <w:sz w:val="24"/>
          <w:szCs w:val="24"/>
          <w:lang w:val="en-GB" w:eastAsia="en-GB"/>
        </w:rPr>
        <w:t>Critical thinking is important in the workplace because it helps to make educated decisions, solve issues efficiently, and stimulate creativity.</w:t>
      </w:r>
      <w:r w:rsidR="008256A8">
        <w:rPr>
          <w:rFonts w:ascii="Times New Roman" w:eastAsia="Times New Roman" w:hAnsi="Times New Roman" w:cs="Times New Roman"/>
          <w:sz w:val="24"/>
          <w:szCs w:val="24"/>
          <w:lang w:val="en-GB" w:eastAsia="en-GB"/>
        </w:rPr>
        <w:t xml:space="preserve"> </w:t>
      </w:r>
      <w:r w:rsidR="008256A8" w:rsidRPr="008256A8">
        <w:rPr>
          <w:rFonts w:ascii="Times New Roman" w:eastAsia="Times New Roman" w:hAnsi="Times New Roman" w:cs="Times New Roman"/>
          <w:sz w:val="24"/>
          <w:szCs w:val="24"/>
          <w:lang w:val="en-GB" w:eastAsia="en-GB"/>
        </w:rPr>
        <w:t xml:space="preserve">The aim of this report is to critically examine the role of critical thinking in workplace decision-making and problem-solving. It aims to clarify why critical thinking is essential for professional decision-making and problem-solving. Additionally, the report investigates how biases and assumptions, such as values, attitudes, and beliefs, can influence decision-making. The report provides practical insights and strategies for recognizing and mitigating biases, improving critical thinking skills, and fostering a critical thinking culture in the workplace by demonstrating the application of various critical thinking frameworks to real-world workplace scenarios, including Bloom's Taxonomy, Krathwohl's Taxonomy, the RED Model, and the Paul-Elder Model. </w:t>
      </w:r>
      <w:r w:rsidR="00E631A4" w:rsidRPr="00E631A4">
        <w:rPr>
          <w:rFonts w:ascii="Times New Roman" w:eastAsia="Times New Roman" w:hAnsi="Times New Roman" w:cs="Times New Roman"/>
          <w:sz w:val="24"/>
          <w:szCs w:val="24"/>
          <w:lang w:val="en-GB" w:eastAsia="en-GB"/>
        </w:rPr>
        <w:t>Ultimately, the report aims to give a thorough knowledge of how critical thinking can be used to improve workplace decision-making and problem solving, resulting in improved outcomes and success for the organization.</w:t>
      </w:r>
      <w:r w:rsidR="006928B3">
        <w:rPr>
          <w:rFonts w:ascii="Times New Roman" w:eastAsia="Times New Roman" w:hAnsi="Times New Roman" w:cs="Times New Roman"/>
          <w:sz w:val="24"/>
          <w:szCs w:val="24"/>
          <w:lang w:val="en-GB" w:eastAsia="en-GB"/>
        </w:rPr>
        <w:t xml:space="preserve"> </w:t>
      </w:r>
    </w:p>
    <w:p w14:paraId="35F171C7" w14:textId="37CB18E2" w:rsidR="00D97999" w:rsidRPr="00F362AB" w:rsidRDefault="00000000" w:rsidP="00F362AB">
      <w:pPr>
        <w:pStyle w:val="Heading1"/>
        <w:rPr>
          <w:rFonts w:ascii="Times New Roman" w:eastAsia="Times New Roman" w:hAnsi="Times New Roman" w:cs="Times New Roman"/>
          <w:sz w:val="24"/>
          <w:szCs w:val="24"/>
          <w:lang w:val="en-GB" w:eastAsia="en-GB"/>
        </w:rPr>
      </w:pPr>
      <w:r>
        <w:t>1. The Role of Critical Thinking in Decision-Making and Problem-Solving</w:t>
      </w:r>
    </w:p>
    <w:p w14:paraId="3A02AC57" w14:textId="504E4BC8" w:rsidR="006A5C8E" w:rsidRDefault="00000000" w:rsidP="001F2449">
      <w:pPr>
        <w:pStyle w:val="Heading2"/>
      </w:pPr>
      <w:r>
        <w:t>Importance of Critical Thinking</w:t>
      </w:r>
    </w:p>
    <w:p w14:paraId="5787334C" w14:textId="36F35A32" w:rsidR="00B0748A" w:rsidRPr="00B0748A" w:rsidRDefault="001F2449" w:rsidP="00B0748A">
      <w:pPr>
        <w:rPr>
          <w:rFonts w:ascii="Times New Roman" w:eastAsia="Times New Roman" w:hAnsi="Times New Roman" w:cs="Times New Roman"/>
          <w:sz w:val="24"/>
          <w:szCs w:val="24"/>
          <w:lang w:val="en-GB" w:eastAsia="en-GB"/>
        </w:rPr>
      </w:pPr>
      <w:r w:rsidRPr="001F2449">
        <w:rPr>
          <w:rFonts w:ascii="Times New Roman" w:eastAsia="Times New Roman" w:hAnsi="Times New Roman" w:cs="Times New Roman"/>
          <w:sz w:val="24"/>
          <w:szCs w:val="24"/>
          <w:lang w:val="en-GB" w:eastAsia="en-GB"/>
        </w:rPr>
        <w:t xml:space="preserve">Critical thinking is essential in the workplace for several reasons. It improves decision-making by allowing people to methodically assess facts and arguments, resulting in better informed and successful conclusions. It also increases problem-solving by helping staff to examine complicated challenges, uncover fundamental causes, and create inventive solutions, resulting in fewer errors and greater success. Furthermore, critical thinking promotes communication by allowing people to explain their ideas clearly and rationally, </w:t>
      </w:r>
      <w:r w:rsidRPr="001F2449">
        <w:rPr>
          <w:rFonts w:ascii="Times New Roman" w:eastAsia="Times New Roman" w:hAnsi="Times New Roman" w:cs="Times New Roman"/>
          <w:sz w:val="24"/>
          <w:szCs w:val="24"/>
          <w:lang w:val="en-GB" w:eastAsia="en-GB"/>
        </w:rPr>
        <w:lastRenderedPageBreak/>
        <w:t xml:space="preserve">which is necessary for effective cooperation and collaboration. It promotes adaptation in a quickly changing workplace by fostering open-mindedness and flexibility, allowing people to embrace </w:t>
      </w:r>
      <w:r w:rsidRPr="001F2449">
        <w:rPr>
          <w:rFonts w:ascii="Times New Roman" w:eastAsia="Times New Roman" w:hAnsi="Times New Roman" w:cs="Times New Roman"/>
          <w:sz w:val="24"/>
          <w:szCs w:val="24"/>
          <w:lang w:val="en-GB" w:eastAsia="en-GB"/>
        </w:rPr>
        <w:t>change,</w:t>
      </w:r>
      <w:r w:rsidRPr="001F2449">
        <w:rPr>
          <w:rFonts w:ascii="Times New Roman" w:eastAsia="Times New Roman" w:hAnsi="Times New Roman" w:cs="Times New Roman"/>
          <w:sz w:val="24"/>
          <w:szCs w:val="24"/>
          <w:lang w:val="en-GB" w:eastAsia="en-GB"/>
        </w:rPr>
        <w:t xml:space="preserve"> and overcome challenges in innovative ways.</w:t>
      </w:r>
      <w:r w:rsidR="00B0748A">
        <w:rPr>
          <w:rFonts w:ascii="Times New Roman" w:eastAsia="Times New Roman" w:hAnsi="Times New Roman" w:cs="Times New Roman"/>
          <w:sz w:val="24"/>
          <w:szCs w:val="24"/>
          <w:lang w:val="en-GB" w:eastAsia="en-GB"/>
        </w:rPr>
        <w:t xml:space="preserve"> </w:t>
      </w:r>
      <w:r w:rsidR="00B0748A" w:rsidRPr="00B0748A">
        <w:rPr>
          <w:rFonts w:ascii="Times New Roman" w:eastAsia="Times New Roman" w:hAnsi="Times New Roman" w:cs="Times New Roman"/>
          <w:sz w:val="24"/>
          <w:szCs w:val="24"/>
          <w:lang w:val="en-GB" w:eastAsia="en-GB"/>
        </w:rPr>
        <w:t>Furthermore, critical thinking helps to reduce biases and preconceptions that might cloud judgment, resulting in more objective and fair conclusions. It enhances productivity by allowing employees to prioritize tasks, manage time more effectively, and focus on high-impact activities. Finally, critical thinking promotes innovation by encouraging the questioning of the current situation and the exploration of new ideas, thereby creating a culture in which employees are motivated to think creatively and propose fresh solutions. Overall, critical thinking is vital for improving outcomes, increasing workplace efficiency, and cultivating a culture of continual development and innovation.</w:t>
      </w:r>
      <w:r w:rsidR="00DD6473">
        <w:rPr>
          <w:rFonts w:ascii="Times New Roman" w:eastAsia="Times New Roman" w:hAnsi="Times New Roman" w:cs="Times New Roman"/>
          <w:sz w:val="24"/>
          <w:szCs w:val="24"/>
          <w:lang w:val="en-GB" w:eastAsia="en-GB"/>
        </w:rPr>
        <w:t xml:space="preserve"> </w:t>
      </w:r>
      <w:r w:rsidR="00DD6473" w:rsidRPr="006928B3">
        <w:rPr>
          <w:rFonts w:ascii="Times New Roman" w:eastAsia="Times New Roman" w:hAnsi="Times New Roman" w:cs="Times New Roman"/>
          <w:sz w:val="24"/>
          <w:szCs w:val="24"/>
          <w:lang w:val="en-GB" w:eastAsia="en-GB"/>
        </w:rPr>
        <w:t>Gambrill and Gibbs understand that critical thinking improves in making appropriate choices, which is useful, as well as delaying decisions if necessary for better management. They write, "critical thinking is a distinct type of purposeful thinking in which we apply standards such as clarity and fairness. It entails carefully examining and evaluating one's concepts and actions to make sensible decisions.</w:t>
      </w:r>
      <w:r w:rsidR="00DD6473">
        <w:rPr>
          <w:rFonts w:ascii="Times New Roman" w:eastAsia="Times New Roman" w:hAnsi="Times New Roman" w:cs="Times New Roman"/>
          <w:sz w:val="24"/>
          <w:szCs w:val="24"/>
          <w:lang w:val="en-GB" w:eastAsia="en-GB"/>
        </w:rPr>
        <w:t xml:space="preserve">” </w:t>
      </w:r>
      <w:r w:rsidR="00DD6473" w:rsidRPr="00907F6A">
        <w:rPr>
          <w:rFonts w:ascii="Times New Roman" w:eastAsia="Times New Roman" w:hAnsi="Times New Roman" w:cs="Times New Roman"/>
          <w:sz w:val="24"/>
          <w:szCs w:val="24"/>
          <w:lang w:val="en-GB" w:eastAsia="en-GB"/>
        </w:rPr>
        <w:t>(Gambrill &amp; Gibbs, 2009)</w:t>
      </w:r>
    </w:p>
    <w:p w14:paraId="7724EA22" w14:textId="78C7C964" w:rsidR="001F2449" w:rsidRPr="001F2449" w:rsidRDefault="001F2449" w:rsidP="001F2449">
      <w:pPr>
        <w:spacing w:after="0" w:line="240" w:lineRule="auto"/>
        <w:rPr>
          <w:rFonts w:ascii="Times New Roman" w:eastAsia="Times New Roman" w:hAnsi="Times New Roman" w:cs="Times New Roman"/>
          <w:sz w:val="24"/>
          <w:szCs w:val="24"/>
          <w:lang w:val="en-GB" w:eastAsia="en-GB"/>
        </w:rPr>
      </w:pPr>
    </w:p>
    <w:p w14:paraId="261C3684" w14:textId="77777777" w:rsidR="001F2449" w:rsidRPr="001F2449" w:rsidRDefault="001F2449" w:rsidP="001F2449"/>
    <w:p w14:paraId="370836D2" w14:textId="77777777" w:rsidR="00D97999" w:rsidRDefault="00000000">
      <w:pPr>
        <w:pStyle w:val="Heading2"/>
      </w:pPr>
      <w:r>
        <w:t>Benefits</w:t>
      </w:r>
    </w:p>
    <w:p w14:paraId="4C3ED651" w14:textId="43029F52" w:rsidR="00230534" w:rsidRPr="00230534" w:rsidRDefault="00CB40B7" w:rsidP="00230534">
      <w:pPr>
        <w:rPr>
          <w:rFonts w:ascii="Times New Roman" w:eastAsia="Times New Roman" w:hAnsi="Times New Roman" w:cs="Times New Roman"/>
          <w:sz w:val="24"/>
          <w:szCs w:val="24"/>
          <w:lang w:val="en-GB" w:eastAsia="en-GB"/>
        </w:rPr>
      </w:pPr>
      <w:r w:rsidRPr="00CB40B7">
        <w:rPr>
          <w:rFonts w:ascii="Times New Roman" w:eastAsia="Times New Roman" w:hAnsi="Times New Roman" w:cs="Times New Roman"/>
          <w:sz w:val="24"/>
          <w:szCs w:val="24"/>
          <w:lang w:val="en-GB" w:eastAsia="en-GB"/>
        </w:rPr>
        <w:t>Critical thinking enhances creativity and innovation which allows employees to think outside the box and experiment with alternative ideas. Critical thinkers can produce unique ideas that propel the company ahead by challenging assumptions and examining different points of view. This innovation is required to develop new goods, services, and procedures that will provide the organization a competitive advantage.</w:t>
      </w:r>
      <w:r w:rsidR="00207DD5">
        <w:rPr>
          <w:rFonts w:ascii="Times New Roman" w:eastAsia="Times New Roman" w:hAnsi="Times New Roman" w:cs="Times New Roman"/>
          <w:sz w:val="24"/>
          <w:szCs w:val="24"/>
          <w:lang w:val="en-GB" w:eastAsia="en-GB"/>
        </w:rPr>
        <w:t xml:space="preserve"> </w:t>
      </w:r>
      <w:r w:rsidR="00230534" w:rsidRPr="00230534">
        <w:rPr>
          <w:rFonts w:ascii="Times New Roman" w:eastAsia="Times New Roman" w:hAnsi="Times New Roman" w:cs="Times New Roman"/>
          <w:sz w:val="24"/>
          <w:szCs w:val="24"/>
          <w:lang w:val="en-GB" w:eastAsia="en-GB"/>
        </w:rPr>
        <w:t>Critical thinking also improves risk management which helps in detecting possible hazards and assessing their implications for the company. Employees may establish risk-mitigation techniques and make better judgments by properly examining events and contemplating potential outcomes. This proactive approach to risk management can help the company avoid costly mistakes and ensure its long-term success.</w:t>
      </w:r>
      <w:r w:rsidR="00DF41EA">
        <w:rPr>
          <w:rFonts w:ascii="Times New Roman" w:eastAsia="Times New Roman" w:hAnsi="Times New Roman" w:cs="Times New Roman"/>
          <w:sz w:val="24"/>
          <w:szCs w:val="24"/>
          <w:lang w:val="en-GB" w:eastAsia="en-GB"/>
        </w:rPr>
        <w:t xml:space="preserve"> </w:t>
      </w:r>
      <w:r w:rsidR="00DF41EA" w:rsidRPr="00DF41EA">
        <w:rPr>
          <w:rFonts w:ascii="Times New Roman" w:eastAsia="Times New Roman" w:hAnsi="Times New Roman" w:cs="Times New Roman"/>
          <w:sz w:val="24"/>
          <w:szCs w:val="24"/>
          <w:lang w:val="en-GB" w:eastAsia="en-GB"/>
        </w:rPr>
        <w:t>Effective decision-making and problem-solving requires examining existing resources and understanding how to effectively use them. Employees can apply critical thinking to prioritize activities, manage resources efficiently, and eliminate waste. This results in more efficient use of time, money, and human resources, eventually increasing the organization's production and profitability.</w:t>
      </w:r>
      <w:r w:rsidR="005A7524">
        <w:rPr>
          <w:rFonts w:ascii="Times New Roman" w:eastAsia="Times New Roman" w:hAnsi="Times New Roman" w:cs="Times New Roman"/>
          <w:sz w:val="24"/>
          <w:szCs w:val="24"/>
          <w:lang w:val="en-GB" w:eastAsia="en-GB"/>
        </w:rPr>
        <w:t xml:space="preserve"> </w:t>
      </w:r>
      <w:r w:rsidR="005A7524" w:rsidRPr="005A7524">
        <w:rPr>
          <w:rFonts w:ascii="Times New Roman" w:eastAsia="Times New Roman" w:hAnsi="Times New Roman" w:cs="Times New Roman"/>
          <w:sz w:val="24"/>
          <w:szCs w:val="24"/>
          <w:lang w:val="en-GB" w:eastAsia="en-GB"/>
        </w:rPr>
        <w:t>When employees are encouraged to think critically and participate in decision-making processes, they feel valued and motivated. This sense of ownership and responsibility may increase employee engagement and morale, resulting in greater work satisfaction and lower turnover rates. Employees that are actively engaged are more likely to be motivated, productive, and dedicated to the company's goals.</w:t>
      </w:r>
      <w:r w:rsidR="003B1DE9">
        <w:rPr>
          <w:rFonts w:ascii="Times New Roman" w:eastAsia="Times New Roman" w:hAnsi="Times New Roman" w:cs="Times New Roman"/>
          <w:sz w:val="24"/>
          <w:szCs w:val="24"/>
          <w:lang w:val="en-GB" w:eastAsia="en-GB"/>
        </w:rPr>
        <w:t xml:space="preserve"> </w:t>
      </w:r>
      <w:r w:rsidR="003B1DE9" w:rsidRPr="003B1DE9">
        <w:rPr>
          <w:rFonts w:ascii="Times New Roman" w:eastAsia="Times New Roman" w:hAnsi="Times New Roman" w:cs="Times New Roman"/>
          <w:sz w:val="24"/>
          <w:szCs w:val="24"/>
          <w:lang w:val="en-GB" w:eastAsia="en-GB"/>
        </w:rPr>
        <w:t xml:space="preserve">Leaders with good critical thinking abilities may make better judgments, solve issues more effectively, </w:t>
      </w:r>
      <w:r w:rsidR="003B1DE9" w:rsidRPr="003B1DE9">
        <w:rPr>
          <w:rFonts w:ascii="Times New Roman" w:eastAsia="Times New Roman" w:hAnsi="Times New Roman" w:cs="Times New Roman"/>
          <w:sz w:val="24"/>
          <w:szCs w:val="24"/>
          <w:lang w:val="en-GB" w:eastAsia="en-GB"/>
        </w:rPr>
        <w:lastRenderedPageBreak/>
        <w:t>and motivate their employees to follow suit. Leaders can cultivate a culture of critical thinking to create a more resilient and flexible workforce capable of handling problems and taking opportunities. This improves the overall leadership and management capabilities of the company.</w:t>
      </w:r>
      <w:r w:rsidR="00221570">
        <w:rPr>
          <w:rFonts w:ascii="Times New Roman" w:eastAsia="Times New Roman" w:hAnsi="Times New Roman" w:cs="Times New Roman"/>
          <w:sz w:val="24"/>
          <w:szCs w:val="24"/>
          <w:lang w:val="en-GB" w:eastAsia="en-GB"/>
        </w:rPr>
        <w:t xml:space="preserve"> </w:t>
      </w:r>
      <w:r w:rsidR="00221570" w:rsidRPr="00221570">
        <w:rPr>
          <w:rFonts w:ascii="Times New Roman" w:eastAsia="Times New Roman" w:hAnsi="Times New Roman" w:cs="Times New Roman"/>
          <w:sz w:val="24"/>
          <w:szCs w:val="24"/>
          <w:lang w:val="en-GB" w:eastAsia="en-GB"/>
        </w:rPr>
        <w:t xml:space="preserve">It can also boost customer satisfaction by allowing employees to better understand and respond to their demands. Employees may improve product and service quality by assessing customer input, recognizing trends, and implementing focused solutions. This results in greater client loyalty and </w:t>
      </w:r>
      <w:r w:rsidR="00E513CA" w:rsidRPr="00221570">
        <w:rPr>
          <w:rFonts w:ascii="Times New Roman" w:eastAsia="Times New Roman" w:hAnsi="Times New Roman" w:cs="Times New Roman"/>
          <w:sz w:val="24"/>
          <w:szCs w:val="24"/>
          <w:lang w:val="en-GB" w:eastAsia="en-GB"/>
        </w:rPr>
        <w:t>favourable</w:t>
      </w:r>
      <w:r w:rsidR="00221570" w:rsidRPr="00221570">
        <w:rPr>
          <w:rFonts w:ascii="Times New Roman" w:eastAsia="Times New Roman" w:hAnsi="Times New Roman" w:cs="Times New Roman"/>
          <w:sz w:val="24"/>
          <w:szCs w:val="24"/>
          <w:lang w:val="en-GB" w:eastAsia="en-GB"/>
        </w:rPr>
        <w:t xml:space="preserve"> word-of-mouth, which are critical for the company's growth and reputation.</w:t>
      </w:r>
      <w:r w:rsidR="00A416A6">
        <w:rPr>
          <w:rFonts w:ascii="Times New Roman" w:eastAsia="Times New Roman" w:hAnsi="Times New Roman" w:cs="Times New Roman"/>
          <w:sz w:val="24"/>
          <w:szCs w:val="24"/>
          <w:lang w:val="en-GB" w:eastAsia="en-GB"/>
        </w:rPr>
        <w:t xml:space="preserve"> </w:t>
      </w:r>
      <w:r w:rsidR="00A416A6" w:rsidRPr="00A416A6">
        <w:rPr>
          <w:rFonts w:ascii="Times New Roman" w:eastAsia="Times New Roman" w:hAnsi="Times New Roman" w:cs="Times New Roman"/>
          <w:sz w:val="24"/>
          <w:szCs w:val="24"/>
          <w:lang w:val="en-GB" w:eastAsia="en-GB"/>
        </w:rPr>
        <w:t xml:space="preserve">A critical thinking approach encourages an environment of constant progress. Employees are encouraged to frequently analyse systems, find areas for improvement, and </w:t>
      </w:r>
      <w:r w:rsidR="0059316A" w:rsidRPr="00A416A6">
        <w:rPr>
          <w:rFonts w:ascii="Times New Roman" w:eastAsia="Times New Roman" w:hAnsi="Times New Roman" w:cs="Times New Roman"/>
          <w:sz w:val="24"/>
          <w:szCs w:val="24"/>
          <w:lang w:val="en-GB" w:eastAsia="en-GB"/>
        </w:rPr>
        <w:t>adjust</w:t>
      </w:r>
      <w:r w:rsidR="00A416A6" w:rsidRPr="00A416A6">
        <w:rPr>
          <w:rFonts w:ascii="Times New Roman" w:eastAsia="Times New Roman" w:hAnsi="Times New Roman" w:cs="Times New Roman"/>
          <w:sz w:val="24"/>
          <w:szCs w:val="24"/>
          <w:lang w:val="en-GB" w:eastAsia="en-GB"/>
        </w:rPr>
        <w:t>. This continuing commitment to excellence assures the organization's agility, efficiency, and competitiveness in a rapidly changing market.</w:t>
      </w:r>
      <w:r w:rsidR="0059316A">
        <w:rPr>
          <w:rFonts w:ascii="Times New Roman" w:eastAsia="Times New Roman" w:hAnsi="Times New Roman" w:cs="Times New Roman"/>
          <w:sz w:val="24"/>
          <w:szCs w:val="24"/>
          <w:lang w:val="en-GB" w:eastAsia="en-GB"/>
        </w:rPr>
        <w:t xml:space="preserve"> </w:t>
      </w:r>
      <w:r w:rsidR="0059316A" w:rsidRPr="0059316A">
        <w:rPr>
          <w:rFonts w:ascii="Times New Roman" w:eastAsia="Times New Roman" w:hAnsi="Times New Roman" w:cs="Times New Roman"/>
          <w:sz w:val="24"/>
          <w:szCs w:val="24"/>
          <w:lang w:val="en-GB" w:eastAsia="en-GB"/>
        </w:rPr>
        <w:t xml:space="preserve">Critical thinking enables employees to </w:t>
      </w:r>
      <w:r w:rsidR="0059316A" w:rsidRPr="0059316A">
        <w:rPr>
          <w:rFonts w:ascii="Times New Roman" w:eastAsia="Times New Roman" w:hAnsi="Times New Roman" w:cs="Times New Roman"/>
          <w:sz w:val="24"/>
          <w:szCs w:val="24"/>
          <w:lang w:val="en-GB" w:eastAsia="en-GB"/>
        </w:rPr>
        <w:t>analyse</w:t>
      </w:r>
      <w:r w:rsidR="0059316A" w:rsidRPr="0059316A">
        <w:rPr>
          <w:rFonts w:ascii="Times New Roman" w:eastAsia="Times New Roman" w:hAnsi="Times New Roman" w:cs="Times New Roman"/>
          <w:sz w:val="24"/>
          <w:szCs w:val="24"/>
          <w:lang w:val="en-GB" w:eastAsia="en-GB"/>
        </w:rPr>
        <w:t xml:space="preserve"> the ethical consequences of their decisions and </w:t>
      </w:r>
      <w:r w:rsidR="0059316A" w:rsidRPr="0059316A">
        <w:rPr>
          <w:rFonts w:ascii="Times New Roman" w:eastAsia="Times New Roman" w:hAnsi="Times New Roman" w:cs="Times New Roman"/>
          <w:sz w:val="24"/>
          <w:szCs w:val="24"/>
          <w:lang w:val="en-GB" w:eastAsia="en-GB"/>
        </w:rPr>
        <w:t>behaviours</w:t>
      </w:r>
      <w:r w:rsidR="0059316A" w:rsidRPr="0059316A">
        <w:rPr>
          <w:rFonts w:ascii="Times New Roman" w:eastAsia="Times New Roman" w:hAnsi="Times New Roman" w:cs="Times New Roman"/>
          <w:sz w:val="24"/>
          <w:szCs w:val="24"/>
          <w:lang w:val="en-GB" w:eastAsia="en-GB"/>
        </w:rPr>
        <w:t>. Employees may make more ethical and responsible decisions if they consider the possible impact on stakeholders and match their actions with the values of the company. This promotes a culture of honesty and trust, which is critical for keeping a good reputation and developing strong connections with stakeholders.</w:t>
      </w:r>
      <w:r w:rsidR="002D1BF0">
        <w:rPr>
          <w:rFonts w:ascii="Times New Roman" w:eastAsia="Times New Roman" w:hAnsi="Times New Roman" w:cs="Times New Roman"/>
          <w:sz w:val="24"/>
          <w:szCs w:val="24"/>
          <w:lang w:val="en-GB" w:eastAsia="en-GB"/>
        </w:rPr>
        <w:t xml:space="preserve"> </w:t>
      </w:r>
      <w:r w:rsidR="002D1BF0" w:rsidRPr="002D1BF0">
        <w:rPr>
          <w:rFonts w:ascii="Times New Roman" w:eastAsia="Times New Roman" w:hAnsi="Times New Roman" w:cs="Times New Roman"/>
          <w:sz w:val="24"/>
          <w:szCs w:val="24"/>
          <w:lang w:val="en-GB" w:eastAsia="en-GB"/>
        </w:rPr>
        <w:t>In conclusion, the advantages of critical thinking, decision-making, and problem-solving in the workplace are numerous and diverse. They include more creativity and innovation, better risk management, more effective use of resources, greater staff engagement and morale, stronger leadership and management, higher customer satisfaction, continuous improvement, and ethical decision-making. These benefits help to ensure the company's overall achievements and sustainability.</w:t>
      </w:r>
    </w:p>
    <w:p w14:paraId="7F62AEAE" w14:textId="0E920DAF" w:rsidR="0027476F" w:rsidRDefault="00000000" w:rsidP="001E792E">
      <w:pPr>
        <w:pStyle w:val="Heading2"/>
      </w:pPr>
      <w:r>
        <w:t>Challenges</w:t>
      </w:r>
    </w:p>
    <w:p w14:paraId="5CC21676" w14:textId="77777777" w:rsidR="00D13538" w:rsidRPr="00D13538" w:rsidRDefault="00D13538" w:rsidP="00D13538"/>
    <w:p w14:paraId="7FBE7E60" w14:textId="429CB9EC" w:rsidR="00107DA3" w:rsidRPr="00107DA3" w:rsidRDefault="007B3CA7" w:rsidP="00107DA3">
      <w:pPr>
        <w:rPr>
          <w:rFonts w:ascii="Times New Roman" w:eastAsia="Times New Roman" w:hAnsi="Times New Roman" w:cs="Times New Roman"/>
          <w:sz w:val="24"/>
          <w:szCs w:val="24"/>
          <w:lang w:val="en-GB" w:eastAsia="en-GB"/>
        </w:rPr>
      </w:pPr>
      <w:r w:rsidRPr="007B3CA7">
        <w:rPr>
          <w:rFonts w:ascii="Times New Roman" w:eastAsia="Times New Roman" w:hAnsi="Times New Roman" w:cs="Times New Roman"/>
          <w:sz w:val="24"/>
          <w:szCs w:val="24"/>
          <w:lang w:val="en-GB" w:eastAsia="en-GB"/>
        </w:rPr>
        <w:t>One of the most significant obstacles is resistance to change. Employees and supervisors may be used to old methods of thinking and resist embracing new techniques that need critical thinking. This resistance might be attributed to a fear of the unknown, a reluctance to challenge established methods, or a lack of trust in their critical thinking skills.</w:t>
      </w:r>
      <w:r w:rsidR="008C5C70">
        <w:rPr>
          <w:rFonts w:ascii="Times New Roman" w:eastAsia="Times New Roman" w:hAnsi="Times New Roman" w:cs="Times New Roman"/>
          <w:sz w:val="24"/>
          <w:szCs w:val="24"/>
          <w:lang w:val="en-GB" w:eastAsia="en-GB"/>
        </w:rPr>
        <w:t xml:space="preserve"> </w:t>
      </w:r>
      <w:r w:rsidR="008C5C70" w:rsidRPr="008C5C70">
        <w:rPr>
          <w:rFonts w:ascii="Times New Roman" w:eastAsia="Times New Roman" w:hAnsi="Times New Roman" w:cs="Times New Roman"/>
          <w:sz w:val="24"/>
          <w:szCs w:val="24"/>
          <w:lang w:val="en-GB" w:eastAsia="en-GB"/>
        </w:rPr>
        <w:t xml:space="preserve">Critical thinking frequently involves taking the time to thoroughly examine </w:t>
      </w:r>
      <w:r w:rsidR="008C5C70" w:rsidRPr="008C5C70">
        <w:rPr>
          <w:rFonts w:ascii="Times New Roman" w:eastAsia="Times New Roman" w:hAnsi="Times New Roman" w:cs="Times New Roman"/>
          <w:sz w:val="24"/>
          <w:szCs w:val="24"/>
          <w:lang w:val="en-GB" w:eastAsia="en-GB"/>
        </w:rPr>
        <w:t>information,</w:t>
      </w:r>
      <w:r w:rsidR="008C5C70" w:rsidRPr="008C5C70">
        <w:rPr>
          <w:rFonts w:ascii="Times New Roman" w:eastAsia="Times New Roman" w:hAnsi="Times New Roman" w:cs="Times New Roman"/>
          <w:sz w:val="24"/>
          <w:szCs w:val="24"/>
          <w:lang w:val="en-GB" w:eastAsia="en-GB"/>
        </w:rPr>
        <w:t xml:space="preserve"> consider various viewpoints, and assess alternative solutions. Employees in fast-paced work situations may feel compelled to make rapid judgments without fully participating in critical thought. This can result in impulsive decisions that may not be thoroughly thought out.</w:t>
      </w:r>
      <w:r w:rsidR="001767B9">
        <w:rPr>
          <w:rFonts w:ascii="Times New Roman" w:eastAsia="Times New Roman" w:hAnsi="Times New Roman" w:cs="Times New Roman"/>
          <w:sz w:val="24"/>
          <w:szCs w:val="24"/>
          <w:lang w:val="en-GB" w:eastAsia="en-GB"/>
        </w:rPr>
        <w:t xml:space="preserve"> </w:t>
      </w:r>
      <w:r w:rsidR="001767B9" w:rsidRPr="001767B9">
        <w:rPr>
          <w:rFonts w:ascii="Times New Roman" w:eastAsia="Times New Roman" w:hAnsi="Times New Roman" w:cs="Times New Roman"/>
          <w:sz w:val="24"/>
          <w:szCs w:val="24"/>
          <w:lang w:val="en-GB" w:eastAsia="en-GB"/>
        </w:rPr>
        <w:t>Organizations can face restrictions on resources, such as access to appropriate information, training, and critical thinking tools. Without sufficient resources, employees may struggle to successfully use critical thinking in their decision-making and problem-solving efforts.</w:t>
      </w:r>
      <w:r w:rsidR="004506AA">
        <w:rPr>
          <w:rFonts w:ascii="Times New Roman" w:eastAsia="Times New Roman" w:hAnsi="Times New Roman" w:cs="Times New Roman"/>
          <w:sz w:val="24"/>
          <w:szCs w:val="24"/>
          <w:lang w:val="en-GB" w:eastAsia="en-GB"/>
        </w:rPr>
        <w:t xml:space="preserve"> </w:t>
      </w:r>
      <w:r w:rsidR="004506AA" w:rsidRPr="004506AA">
        <w:rPr>
          <w:rFonts w:ascii="Times New Roman" w:eastAsia="Times New Roman" w:hAnsi="Times New Roman" w:cs="Times New Roman"/>
          <w:sz w:val="24"/>
          <w:szCs w:val="24"/>
          <w:lang w:val="en-GB" w:eastAsia="en-GB"/>
        </w:rPr>
        <w:t xml:space="preserve">Cognitive biases, such as confirmation bias, anchoring bias, and overconfidence bias, can all affect critical thinking. These biases can cause individuals to make judgments based on preconceived beliefs or insufficient </w:t>
      </w:r>
      <w:r w:rsidR="004506AA" w:rsidRPr="004506AA">
        <w:rPr>
          <w:rFonts w:ascii="Times New Roman" w:eastAsia="Times New Roman" w:hAnsi="Times New Roman" w:cs="Times New Roman"/>
          <w:sz w:val="24"/>
          <w:szCs w:val="24"/>
          <w:lang w:val="en-GB" w:eastAsia="en-GB"/>
        </w:rPr>
        <w:lastRenderedPageBreak/>
        <w:t>knowledge, rather than objectively considering each of the facts. Overcoming these biases involves self-awareness and active effort.</w:t>
      </w:r>
      <w:r w:rsidR="00401EAE">
        <w:rPr>
          <w:rFonts w:ascii="Times New Roman" w:eastAsia="Times New Roman" w:hAnsi="Times New Roman" w:cs="Times New Roman"/>
          <w:sz w:val="24"/>
          <w:szCs w:val="24"/>
          <w:lang w:val="en-GB" w:eastAsia="en-GB"/>
        </w:rPr>
        <w:t xml:space="preserve"> </w:t>
      </w:r>
      <w:r w:rsidR="00401EAE" w:rsidRPr="00401EAE">
        <w:rPr>
          <w:rFonts w:ascii="Times New Roman" w:eastAsia="Times New Roman" w:hAnsi="Times New Roman" w:cs="Times New Roman"/>
          <w:sz w:val="24"/>
          <w:szCs w:val="24"/>
          <w:lang w:val="en-GB" w:eastAsia="en-GB"/>
        </w:rPr>
        <w:t>Many employees may not have had formal training in critical thinking abilities. Without sufficient instruction, people may struggle to use critical thinking frameworks and procedures successfully. Organizations must invest in training programs to assist employees obtain these necessary skills.</w:t>
      </w:r>
      <w:r w:rsidR="005A2500">
        <w:rPr>
          <w:rFonts w:ascii="Times New Roman" w:eastAsia="Times New Roman" w:hAnsi="Times New Roman" w:cs="Times New Roman"/>
          <w:sz w:val="24"/>
          <w:szCs w:val="24"/>
          <w:lang w:val="en-GB" w:eastAsia="en-GB"/>
        </w:rPr>
        <w:t xml:space="preserve"> </w:t>
      </w:r>
      <w:r w:rsidR="005A2500" w:rsidRPr="005A2500">
        <w:rPr>
          <w:rFonts w:ascii="Times New Roman" w:eastAsia="Times New Roman" w:hAnsi="Times New Roman" w:cs="Times New Roman"/>
          <w:sz w:val="24"/>
          <w:szCs w:val="24"/>
          <w:lang w:val="en-GB" w:eastAsia="en-GB"/>
        </w:rPr>
        <w:t>Critical thinking efficacy may be strongly influenced by an organization's culture. Employees in hierarchical decision-making companies may feel discouraged from challenging authority or presenting different perspectives. A culture that prioritizes conformity over innovation can suppress critical thinking and creativity.</w:t>
      </w:r>
      <w:r w:rsidR="00DA5117">
        <w:rPr>
          <w:rFonts w:ascii="Times New Roman" w:eastAsia="Times New Roman" w:hAnsi="Times New Roman" w:cs="Times New Roman"/>
          <w:sz w:val="24"/>
          <w:szCs w:val="24"/>
          <w:lang w:val="en-GB" w:eastAsia="en-GB"/>
        </w:rPr>
        <w:t xml:space="preserve"> </w:t>
      </w:r>
      <w:r w:rsidR="00DA5117" w:rsidRPr="00DA5117">
        <w:rPr>
          <w:rFonts w:ascii="Times New Roman" w:eastAsia="Times New Roman" w:hAnsi="Times New Roman" w:cs="Times New Roman"/>
          <w:sz w:val="24"/>
          <w:szCs w:val="24"/>
          <w:lang w:val="en-GB" w:eastAsia="en-GB"/>
        </w:rPr>
        <w:t xml:space="preserve">Employees in the digital age of today are frequently bombarded with a great deal of information. It might be difficult to go through </w:t>
      </w:r>
      <w:r w:rsidR="00687035" w:rsidRPr="00DA5117">
        <w:rPr>
          <w:rFonts w:ascii="Times New Roman" w:eastAsia="Times New Roman" w:hAnsi="Times New Roman" w:cs="Times New Roman"/>
          <w:sz w:val="24"/>
          <w:szCs w:val="24"/>
          <w:lang w:val="en-GB" w:eastAsia="en-GB"/>
        </w:rPr>
        <w:t>all</w:t>
      </w:r>
      <w:r w:rsidR="00DA5117" w:rsidRPr="00DA5117">
        <w:rPr>
          <w:rFonts w:ascii="Times New Roman" w:eastAsia="Times New Roman" w:hAnsi="Times New Roman" w:cs="Times New Roman"/>
          <w:sz w:val="24"/>
          <w:szCs w:val="24"/>
          <w:lang w:val="en-GB" w:eastAsia="en-GB"/>
        </w:rPr>
        <w:t xml:space="preserve"> this information and determine what is useful and credible. Information overload can inhibit critical thinking and cause decision weariness.</w:t>
      </w:r>
      <w:r w:rsidR="005A366E">
        <w:rPr>
          <w:rFonts w:ascii="Times New Roman" w:eastAsia="Times New Roman" w:hAnsi="Times New Roman" w:cs="Times New Roman"/>
          <w:sz w:val="24"/>
          <w:szCs w:val="24"/>
          <w:lang w:val="en-GB" w:eastAsia="en-GB"/>
        </w:rPr>
        <w:t xml:space="preserve"> </w:t>
      </w:r>
      <w:r w:rsidR="005A366E" w:rsidRPr="005A366E">
        <w:rPr>
          <w:rFonts w:ascii="Times New Roman" w:eastAsia="Times New Roman" w:hAnsi="Times New Roman" w:cs="Times New Roman"/>
          <w:sz w:val="24"/>
          <w:szCs w:val="24"/>
          <w:lang w:val="en-GB" w:eastAsia="en-GB"/>
        </w:rPr>
        <w:t xml:space="preserve">In team circumstances, the drive for consensus and harmony can result in groupthink, in which individuals repress their own critical thinking </w:t>
      </w:r>
      <w:r w:rsidR="00687035" w:rsidRPr="005A366E">
        <w:rPr>
          <w:rFonts w:ascii="Times New Roman" w:eastAsia="Times New Roman" w:hAnsi="Times New Roman" w:cs="Times New Roman"/>
          <w:sz w:val="24"/>
          <w:szCs w:val="24"/>
          <w:lang w:val="en-GB" w:eastAsia="en-GB"/>
        </w:rPr>
        <w:t>to</w:t>
      </w:r>
      <w:r w:rsidR="005A366E" w:rsidRPr="005A366E">
        <w:rPr>
          <w:rFonts w:ascii="Times New Roman" w:eastAsia="Times New Roman" w:hAnsi="Times New Roman" w:cs="Times New Roman"/>
          <w:sz w:val="24"/>
          <w:szCs w:val="24"/>
          <w:lang w:val="en-GB" w:eastAsia="en-GB"/>
        </w:rPr>
        <w:t xml:space="preserve"> conform to the majority opinion. This can lead to inferior judgments and a lack of various perspectives.</w:t>
      </w:r>
      <w:r w:rsidR="009B79D8">
        <w:rPr>
          <w:rFonts w:ascii="Times New Roman" w:eastAsia="Times New Roman" w:hAnsi="Times New Roman" w:cs="Times New Roman"/>
          <w:sz w:val="24"/>
          <w:szCs w:val="24"/>
          <w:lang w:val="en-GB" w:eastAsia="en-GB"/>
        </w:rPr>
        <w:t xml:space="preserve"> </w:t>
      </w:r>
      <w:r w:rsidR="009B79D8" w:rsidRPr="009B79D8">
        <w:rPr>
          <w:rFonts w:ascii="Times New Roman" w:eastAsia="Times New Roman" w:hAnsi="Times New Roman" w:cs="Times New Roman"/>
          <w:sz w:val="24"/>
          <w:szCs w:val="24"/>
          <w:lang w:val="en-GB" w:eastAsia="en-GB"/>
        </w:rPr>
        <w:t>Even when critical thinking leads to beneficial solutions, putting them into action can be difficult. The company inertia, resource restrictions, and stakeholder opposition can all inhibit the successful adoption of decision-making and problem-solving processes.</w:t>
      </w:r>
      <w:r w:rsidR="00107DA3">
        <w:rPr>
          <w:rFonts w:ascii="Times New Roman" w:eastAsia="Times New Roman" w:hAnsi="Times New Roman" w:cs="Times New Roman"/>
          <w:sz w:val="24"/>
          <w:szCs w:val="24"/>
          <w:lang w:val="en-GB" w:eastAsia="en-GB"/>
        </w:rPr>
        <w:t xml:space="preserve"> </w:t>
      </w:r>
      <w:r w:rsidR="00107DA3" w:rsidRPr="00107DA3">
        <w:rPr>
          <w:rFonts w:ascii="Times New Roman" w:eastAsia="Times New Roman" w:hAnsi="Times New Roman" w:cs="Times New Roman"/>
          <w:sz w:val="24"/>
          <w:szCs w:val="24"/>
          <w:lang w:val="en-GB" w:eastAsia="en-GB"/>
        </w:rPr>
        <w:t>Addressing such challenges demands a collaborative effort from individuals and the company. Companies may overcome these challenges and fully realize the benefits of critical thinking in the workplace by cultivating a culture that promotes critical thinking, providing adequate instruction and resources, and promoting open-mindedness and creativity.</w:t>
      </w:r>
    </w:p>
    <w:p w14:paraId="3E9C4435" w14:textId="4A0319CB" w:rsidR="009B79D8" w:rsidRPr="009B79D8" w:rsidRDefault="009B79D8" w:rsidP="009B79D8">
      <w:pPr>
        <w:rPr>
          <w:rFonts w:ascii="Times New Roman" w:eastAsia="Times New Roman" w:hAnsi="Times New Roman" w:cs="Times New Roman"/>
          <w:sz w:val="24"/>
          <w:szCs w:val="24"/>
          <w:lang w:val="en-GB" w:eastAsia="en-GB"/>
        </w:rPr>
      </w:pPr>
    </w:p>
    <w:p w14:paraId="13D70302" w14:textId="0BF17701" w:rsidR="005A366E" w:rsidRPr="005A366E" w:rsidRDefault="005A366E" w:rsidP="005A366E">
      <w:pPr>
        <w:rPr>
          <w:rFonts w:ascii="Times New Roman" w:eastAsia="Times New Roman" w:hAnsi="Times New Roman" w:cs="Times New Roman"/>
          <w:sz w:val="24"/>
          <w:szCs w:val="24"/>
          <w:lang w:val="en-GB" w:eastAsia="en-GB"/>
        </w:rPr>
      </w:pPr>
    </w:p>
    <w:p w14:paraId="357DFFB7" w14:textId="3A9B30E8" w:rsidR="001E792E" w:rsidRPr="001E792E" w:rsidRDefault="001E792E" w:rsidP="001E792E"/>
    <w:p w14:paraId="1C3DC3F5" w14:textId="77777777" w:rsidR="00D97999" w:rsidRDefault="00000000">
      <w:pPr>
        <w:pStyle w:val="Heading1"/>
      </w:pPr>
      <w:r>
        <w:t>2. Impact of Biases and Assumptions on Decision-Making</w:t>
      </w:r>
    </w:p>
    <w:p w14:paraId="716BF9B0" w14:textId="77777777" w:rsidR="001640C7" w:rsidRPr="001640C7" w:rsidRDefault="00A065BC" w:rsidP="001640C7">
      <w:pPr>
        <w:rPr>
          <w:rFonts w:ascii="Times New Roman" w:eastAsia="Times New Roman" w:hAnsi="Times New Roman" w:cs="Times New Roman"/>
          <w:sz w:val="24"/>
          <w:szCs w:val="24"/>
          <w:lang w:val="en-GB" w:eastAsia="en-GB"/>
        </w:rPr>
      </w:pPr>
      <w:r w:rsidRPr="00A065BC">
        <w:rPr>
          <w:rFonts w:ascii="Times New Roman" w:eastAsia="Times New Roman" w:hAnsi="Times New Roman" w:cs="Times New Roman"/>
          <w:sz w:val="24"/>
          <w:szCs w:val="24"/>
          <w:lang w:val="en-GB" w:eastAsia="en-GB"/>
        </w:rPr>
        <w:t>In literature, "bias" is typically defined as an unreasonable perspective that impacts decision-making based on facts and evidence.</w:t>
      </w:r>
      <w:r w:rsidR="004C63AE" w:rsidRPr="004C63AE">
        <w:t xml:space="preserve"> </w:t>
      </w:r>
      <w:r w:rsidR="004C63AE" w:rsidRPr="004C63AE">
        <w:rPr>
          <w:rFonts w:ascii="Times New Roman" w:eastAsia="Times New Roman" w:hAnsi="Times New Roman" w:cs="Times New Roman"/>
          <w:sz w:val="24"/>
          <w:szCs w:val="24"/>
          <w:lang w:val="en-GB" w:eastAsia="en-GB"/>
        </w:rPr>
        <w:t>(Schwenk, 1986)</w:t>
      </w:r>
      <w:r w:rsidR="001A69FD">
        <w:rPr>
          <w:rFonts w:ascii="Times New Roman" w:eastAsia="Times New Roman" w:hAnsi="Times New Roman" w:cs="Times New Roman"/>
          <w:sz w:val="24"/>
          <w:szCs w:val="24"/>
          <w:lang w:val="en-GB" w:eastAsia="en-GB"/>
        </w:rPr>
        <w:t xml:space="preserve"> </w:t>
      </w:r>
      <w:r w:rsidR="00411E47" w:rsidRPr="00411E47">
        <w:rPr>
          <w:rFonts w:ascii="Times New Roman" w:eastAsia="Times New Roman" w:hAnsi="Times New Roman" w:cs="Times New Roman"/>
          <w:sz w:val="24"/>
          <w:szCs w:val="24"/>
          <w:lang w:val="en-GB" w:eastAsia="en-GB"/>
        </w:rPr>
        <w:t>Bias is often used in controversial situations to pit opposing parties against each other. This is a common issue when applying the notion in practice. When individuals disagree, they often perceive the opposing party as "biased" and unable to consider evidence.</w:t>
      </w:r>
      <w:r w:rsidR="001640C7">
        <w:rPr>
          <w:rFonts w:ascii="Times New Roman" w:eastAsia="Times New Roman" w:hAnsi="Times New Roman" w:cs="Times New Roman"/>
          <w:sz w:val="24"/>
          <w:szCs w:val="24"/>
          <w:lang w:val="en-GB" w:eastAsia="en-GB"/>
        </w:rPr>
        <w:t xml:space="preserve"> </w:t>
      </w:r>
      <w:r w:rsidR="001640C7" w:rsidRPr="001640C7">
        <w:rPr>
          <w:rFonts w:ascii="Times New Roman" w:eastAsia="Times New Roman" w:hAnsi="Times New Roman" w:cs="Times New Roman"/>
          <w:sz w:val="24"/>
          <w:szCs w:val="24"/>
          <w:lang w:val="en-GB" w:eastAsia="en-GB"/>
        </w:rPr>
        <w:t>(Paul, 1991b)</w:t>
      </w:r>
    </w:p>
    <w:p w14:paraId="08935590" w14:textId="77777777" w:rsidR="00D97999" w:rsidRDefault="00000000">
      <w:pPr>
        <w:pStyle w:val="Heading2"/>
      </w:pPr>
      <w:r>
        <w:t>Types of Biases</w:t>
      </w:r>
    </w:p>
    <w:p w14:paraId="62302738" w14:textId="6338FEDD" w:rsidR="00B86DE6" w:rsidRPr="00B86DE6" w:rsidRDefault="001F1391" w:rsidP="00B86DE6">
      <w:pPr>
        <w:rPr>
          <w:rFonts w:ascii="Times New Roman" w:eastAsia="Times New Roman" w:hAnsi="Times New Roman" w:cs="Times New Roman"/>
          <w:sz w:val="24"/>
          <w:szCs w:val="24"/>
          <w:lang w:val="en-GB" w:eastAsia="en-GB"/>
        </w:rPr>
      </w:pPr>
      <w:r w:rsidRPr="001F1391">
        <w:rPr>
          <w:rFonts w:ascii="Times New Roman" w:eastAsia="Times New Roman" w:hAnsi="Times New Roman" w:cs="Times New Roman"/>
          <w:sz w:val="24"/>
          <w:szCs w:val="24"/>
          <w:lang w:val="en-GB" w:eastAsia="en-GB"/>
        </w:rPr>
        <w:t xml:space="preserve">Biases have a substantial influence on workplace decision-making. Confirmation bias causes people to choose information that confirms their pre-existing opinions, potentially dismissing conflicting facts. Anchoring bias causes people to depend too much on the first piece of information they come across, which could influence their opinion. </w:t>
      </w:r>
      <w:r w:rsidRPr="001F1391">
        <w:rPr>
          <w:rFonts w:ascii="Times New Roman" w:eastAsia="Times New Roman" w:hAnsi="Times New Roman" w:cs="Times New Roman"/>
          <w:sz w:val="24"/>
          <w:szCs w:val="24"/>
          <w:lang w:val="en-GB" w:eastAsia="en-GB"/>
        </w:rPr>
        <w:lastRenderedPageBreak/>
        <w:t xml:space="preserve">Overconfidence bias causes people to overestimate their talents and make judgments without correctly examining. Availability bias causes people to base their conclusions on information that is easily available or current, rather than </w:t>
      </w:r>
      <w:r w:rsidR="00BB08EB" w:rsidRPr="001F1391">
        <w:rPr>
          <w:rFonts w:ascii="Times New Roman" w:eastAsia="Times New Roman" w:hAnsi="Times New Roman" w:cs="Times New Roman"/>
          <w:sz w:val="24"/>
          <w:szCs w:val="24"/>
          <w:lang w:val="en-GB" w:eastAsia="en-GB"/>
        </w:rPr>
        <w:t>considering</w:t>
      </w:r>
      <w:r w:rsidRPr="001F1391">
        <w:rPr>
          <w:rFonts w:ascii="Times New Roman" w:eastAsia="Times New Roman" w:hAnsi="Times New Roman" w:cs="Times New Roman"/>
          <w:sz w:val="24"/>
          <w:szCs w:val="24"/>
          <w:lang w:val="en-GB" w:eastAsia="en-GB"/>
        </w:rPr>
        <w:t xml:space="preserve"> all relevant facts.</w:t>
      </w:r>
      <w:r w:rsidR="00D57F72">
        <w:rPr>
          <w:rFonts w:ascii="Times New Roman" w:eastAsia="Times New Roman" w:hAnsi="Times New Roman" w:cs="Times New Roman"/>
          <w:sz w:val="24"/>
          <w:szCs w:val="24"/>
          <w:lang w:val="en-GB" w:eastAsia="en-GB"/>
        </w:rPr>
        <w:t xml:space="preserve"> </w:t>
      </w:r>
      <w:r w:rsidR="00D57F72" w:rsidRPr="00D57F72">
        <w:rPr>
          <w:rFonts w:ascii="Times New Roman" w:eastAsia="Times New Roman" w:hAnsi="Times New Roman" w:cs="Times New Roman"/>
          <w:sz w:val="24"/>
          <w:szCs w:val="24"/>
          <w:lang w:val="en-GB" w:eastAsia="en-GB"/>
        </w:rPr>
        <w:t xml:space="preserve">Self-serving bias causes people to attribute positive results to themselves and negative ones to other forces, which interferes with objective decision-making. Authority bias encourages people to give inordinate weight to those in positions of authority opinions, even when they lack evidence. Framing bias impacts judgments based on how information is presented, such as emphasizing possible advantages over drawbacks. Conformity bias discourages individual critical thinking in support of group consensus, resulting in groupthink. Optimism bias leads to exaggerated expectations and </w:t>
      </w:r>
      <w:r w:rsidR="00D57F72" w:rsidRPr="00D57F72">
        <w:rPr>
          <w:rFonts w:ascii="Times New Roman" w:eastAsia="Times New Roman" w:hAnsi="Times New Roman" w:cs="Times New Roman"/>
          <w:sz w:val="24"/>
          <w:szCs w:val="24"/>
          <w:lang w:val="en-GB" w:eastAsia="en-GB"/>
        </w:rPr>
        <w:t>under preparedness</w:t>
      </w:r>
      <w:r w:rsidR="00D57F72" w:rsidRPr="00D57F72">
        <w:rPr>
          <w:rFonts w:ascii="Times New Roman" w:eastAsia="Times New Roman" w:hAnsi="Times New Roman" w:cs="Times New Roman"/>
          <w:sz w:val="24"/>
          <w:szCs w:val="24"/>
          <w:lang w:val="en-GB" w:eastAsia="en-GB"/>
        </w:rPr>
        <w:t xml:space="preserve"> for problems. Individuals with limited ability overestimate their competence due to the Dunning-Kruger effect, whereas specialists underestimate their own. </w:t>
      </w:r>
      <w:r w:rsidR="00B86DE6" w:rsidRPr="00B86DE6">
        <w:rPr>
          <w:rFonts w:ascii="Times New Roman" w:eastAsia="Times New Roman" w:hAnsi="Times New Roman" w:cs="Times New Roman"/>
          <w:sz w:val="24"/>
          <w:szCs w:val="24"/>
          <w:lang w:val="en-GB" w:eastAsia="en-GB"/>
        </w:rPr>
        <w:t>Furthermore, age bias may influence decision-making by forming assumptions about an individual's talents based on their age, either undervaluing the contributions of younger employees or neglecting the experience of older ones. Understanding and managing these biases is critical for making objective and productive working decisions.</w:t>
      </w:r>
    </w:p>
    <w:p w14:paraId="3CE54440" w14:textId="6C5D79F7" w:rsidR="00D57F72" w:rsidRPr="00D57F72" w:rsidRDefault="00D57F72" w:rsidP="00D57F72">
      <w:pPr>
        <w:rPr>
          <w:rFonts w:ascii="Times New Roman" w:eastAsia="Times New Roman" w:hAnsi="Times New Roman" w:cs="Times New Roman"/>
          <w:sz w:val="24"/>
          <w:szCs w:val="24"/>
          <w:lang w:val="en-GB" w:eastAsia="en-GB"/>
        </w:rPr>
      </w:pPr>
    </w:p>
    <w:p w14:paraId="105DF7B4" w14:textId="42781162" w:rsidR="001F1391" w:rsidRPr="001F1391" w:rsidRDefault="001F1391" w:rsidP="001F1391">
      <w:pPr>
        <w:spacing w:after="0" w:line="240" w:lineRule="auto"/>
        <w:rPr>
          <w:rFonts w:ascii="Times New Roman" w:eastAsia="Times New Roman" w:hAnsi="Times New Roman" w:cs="Times New Roman"/>
          <w:sz w:val="24"/>
          <w:szCs w:val="24"/>
          <w:lang w:val="en-GB" w:eastAsia="en-GB"/>
        </w:rPr>
      </w:pPr>
    </w:p>
    <w:p w14:paraId="7BD500D1" w14:textId="77777777" w:rsidR="001F1391" w:rsidRPr="001F1391" w:rsidRDefault="001F1391" w:rsidP="001F1391"/>
    <w:p w14:paraId="17463AB3" w14:textId="77777777" w:rsidR="00D97999" w:rsidRDefault="00000000">
      <w:pPr>
        <w:pStyle w:val="Heading2"/>
      </w:pPr>
      <w:r>
        <w:t>Assumptions</w:t>
      </w:r>
    </w:p>
    <w:p w14:paraId="3D799810" w14:textId="77777777" w:rsidR="006942AC" w:rsidRPr="006942AC" w:rsidRDefault="006416C1" w:rsidP="006942AC">
      <w:pPr>
        <w:rPr>
          <w:rFonts w:ascii="Times New Roman" w:eastAsia="Times New Roman" w:hAnsi="Times New Roman" w:cs="Times New Roman"/>
          <w:sz w:val="24"/>
          <w:szCs w:val="24"/>
          <w:lang w:val="en-GB" w:eastAsia="en-GB"/>
        </w:rPr>
      </w:pPr>
      <w:r w:rsidRPr="006416C1">
        <w:rPr>
          <w:rFonts w:ascii="Times New Roman" w:eastAsia="Times New Roman" w:hAnsi="Times New Roman" w:cs="Times New Roman"/>
          <w:sz w:val="24"/>
          <w:szCs w:val="24"/>
          <w:lang w:val="en-GB" w:eastAsia="en-GB"/>
        </w:rPr>
        <w:t xml:space="preserve">Assumptions can have a substantial influence on workplace decision-making, resulting in biased and sometimes inaccurate conclusions. When people create assumptions based on their values, attitudes, and beliefs, they may ignore important facts or different points of view. This might lead to judgments that are not completely informed or fail to account for the nuances of a situation. For example, presuming that a younger person lacks experience or that an older employee is averse to change may result in missed chances for using various abilities and insights. Assumptions can also result in a restricted focus, hindering people from exploring innovative concepts or adjusting to new circumstances. </w:t>
      </w:r>
      <w:r w:rsidR="006942AC" w:rsidRPr="006942AC">
        <w:rPr>
          <w:rFonts w:ascii="Times New Roman" w:eastAsia="Times New Roman" w:hAnsi="Times New Roman" w:cs="Times New Roman"/>
          <w:sz w:val="24"/>
          <w:szCs w:val="24"/>
          <w:lang w:val="en-GB" w:eastAsia="en-GB"/>
        </w:rPr>
        <w:t>Employees who recognize and challenge assumptions may make more objective, inclusive, and successful decisions that benefit the organization's goals and build a more collaborative and dynamic work environment.</w:t>
      </w:r>
    </w:p>
    <w:p w14:paraId="55EC2F0A" w14:textId="7CCB7194" w:rsidR="006416C1" w:rsidRPr="006416C1" w:rsidRDefault="006416C1" w:rsidP="006416C1">
      <w:pPr>
        <w:spacing w:after="0" w:line="240" w:lineRule="auto"/>
        <w:rPr>
          <w:rFonts w:ascii="Times New Roman" w:eastAsia="Times New Roman" w:hAnsi="Times New Roman" w:cs="Times New Roman"/>
          <w:sz w:val="24"/>
          <w:szCs w:val="24"/>
          <w:lang w:val="en-GB" w:eastAsia="en-GB"/>
        </w:rPr>
      </w:pPr>
    </w:p>
    <w:p w14:paraId="7D1A0693" w14:textId="77777777" w:rsidR="006416C1" w:rsidRPr="006416C1" w:rsidRDefault="006416C1" w:rsidP="006416C1"/>
    <w:p w14:paraId="7C46A024" w14:textId="77777777" w:rsidR="00D97999" w:rsidRDefault="00000000">
      <w:pPr>
        <w:pStyle w:val="Heading2"/>
      </w:pPr>
      <w:r>
        <w:t>Mitigation Strategies</w:t>
      </w:r>
    </w:p>
    <w:p w14:paraId="0C728DD7" w14:textId="77777777" w:rsidR="00C916E0" w:rsidRPr="00C916E0" w:rsidRDefault="00CF59FF" w:rsidP="00C916E0">
      <w:pPr>
        <w:rPr>
          <w:rFonts w:ascii="Times New Roman" w:eastAsia="Times New Roman" w:hAnsi="Times New Roman" w:cs="Times New Roman"/>
          <w:sz w:val="24"/>
          <w:szCs w:val="24"/>
          <w:lang w:val="en-GB" w:eastAsia="en-GB"/>
        </w:rPr>
      </w:pPr>
      <w:r w:rsidRPr="00CF59FF">
        <w:rPr>
          <w:rFonts w:ascii="Times New Roman" w:eastAsia="Times New Roman" w:hAnsi="Times New Roman" w:cs="Times New Roman"/>
          <w:sz w:val="24"/>
          <w:szCs w:val="24"/>
          <w:lang w:val="en-GB" w:eastAsia="en-GB"/>
        </w:rPr>
        <w:t xml:space="preserve">Mitigating biases in decision-making is critical to achieving objective and successful workplace results. One useful technique is to increase awareness and give training on common cognitive biases and their consequences, allowing employees to understand and </w:t>
      </w:r>
      <w:r w:rsidRPr="00CF59FF">
        <w:rPr>
          <w:rFonts w:ascii="Times New Roman" w:eastAsia="Times New Roman" w:hAnsi="Times New Roman" w:cs="Times New Roman"/>
          <w:sz w:val="24"/>
          <w:szCs w:val="24"/>
          <w:lang w:val="en-GB" w:eastAsia="en-GB"/>
        </w:rPr>
        <w:lastRenderedPageBreak/>
        <w:t>combat their own prejudices. Encouraging diversity in teams may also introduce fresh perspectives, lowering the possibility of groupthink and questioning preconceptions. Implementing organized decision-making methods, such as the Delphi method or decision matrices, allows for a systematic evaluation of evidence-based solutions.</w:t>
      </w:r>
      <w:r w:rsidR="00753833">
        <w:rPr>
          <w:rFonts w:ascii="Times New Roman" w:eastAsia="Times New Roman" w:hAnsi="Times New Roman" w:cs="Times New Roman"/>
          <w:sz w:val="24"/>
          <w:szCs w:val="24"/>
          <w:lang w:val="en-GB" w:eastAsia="en-GB"/>
        </w:rPr>
        <w:t xml:space="preserve"> </w:t>
      </w:r>
      <w:r w:rsidR="00753833" w:rsidRPr="00753833">
        <w:rPr>
          <w:rFonts w:ascii="Times New Roman" w:eastAsia="Times New Roman" w:hAnsi="Times New Roman" w:cs="Times New Roman"/>
          <w:sz w:val="24"/>
          <w:szCs w:val="24"/>
          <w:lang w:val="en-GB" w:eastAsia="en-GB"/>
        </w:rPr>
        <w:t xml:space="preserve">Debiasing strategies, such as considering another perspective or playing the role of "devil's advocate," can help question original assumptions and identify blind spots. Regular feedback and reflection on previous judgments enable people to learn from their mistakes and identify patterns of biased thinking. Improving the decision-making environment, known as choice architecture, can help people make more logical judgments by clearly displaying information and modifying default alternatives. Using checklists and rules ensures that all important issues are </w:t>
      </w:r>
      <w:r w:rsidR="00715A70" w:rsidRPr="00753833">
        <w:rPr>
          <w:rFonts w:ascii="Times New Roman" w:eastAsia="Times New Roman" w:hAnsi="Times New Roman" w:cs="Times New Roman"/>
          <w:sz w:val="24"/>
          <w:szCs w:val="24"/>
          <w:lang w:val="en-GB" w:eastAsia="en-GB"/>
        </w:rPr>
        <w:t>considered</w:t>
      </w:r>
      <w:r w:rsidR="00753833" w:rsidRPr="00753833">
        <w:rPr>
          <w:rFonts w:ascii="Times New Roman" w:eastAsia="Times New Roman" w:hAnsi="Times New Roman" w:cs="Times New Roman"/>
          <w:sz w:val="24"/>
          <w:szCs w:val="24"/>
          <w:lang w:val="en-GB" w:eastAsia="en-GB"/>
        </w:rPr>
        <w:t>, while cultivating an open discussion and psychological safety culture allows employees to express a variety of perspectives and concerns. External audits and reviews offer an objective viewpoint, revealing any biases that internal team members may overlook.</w:t>
      </w:r>
      <w:r w:rsidR="00C916E0">
        <w:rPr>
          <w:rFonts w:ascii="Times New Roman" w:eastAsia="Times New Roman" w:hAnsi="Times New Roman" w:cs="Times New Roman"/>
          <w:sz w:val="24"/>
          <w:szCs w:val="24"/>
          <w:lang w:val="en-GB" w:eastAsia="en-GB"/>
        </w:rPr>
        <w:t xml:space="preserve"> </w:t>
      </w:r>
      <w:r w:rsidR="00C916E0" w:rsidRPr="00C916E0">
        <w:rPr>
          <w:rFonts w:ascii="Times New Roman" w:eastAsia="Times New Roman" w:hAnsi="Times New Roman" w:cs="Times New Roman"/>
          <w:sz w:val="24"/>
          <w:szCs w:val="24"/>
          <w:lang w:val="en-GB" w:eastAsia="en-GB"/>
        </w:rPr>
        <w:t>Finally, using technology and data analytics promotes data-driven decision-making, which reduces dependence on intuition and human biases. Implementing these tactics allows firms to develop a more objective and fair decision-making process, resulting in better outcomes and a more inclusive workplace environment.</w:t>
      </w:r>
    </w:p>
    <w:p w14:paraId="7714E259" w14:textId="21B838BD" w:rsidR="00753833" w:rsidRPr="00753833" w:rsidRDefault="00753833" w:rsidP="00753833">
      <w:pPr>
        <w:rPr>
          <w:rFonts w:ascii="Times New Roman" w:eastAsia="Times New Roman" w:hAnsi="Times New Roman" w:cs="Times New Roman"/>
          <w:sz w:val="24"/>
          <w:szCs w:val="24"/>
          <w:lang w:val="en-GB" w:eastAsia="en-GB"/>
        </w:rPr>
      </w:pPr>
    </w:p>
    <w:p w14:paraId="431908CF" w14:textId="773C5D46" w:rsidR="00CF59FF" w:rsidRPr="00CF59FF" w:rsidRDefault="00CF59FF" w:rsidP="00CF59FF">
      <w:pPr>
        <w:spacing w:after="0" w:line="240" w:lineRule="auto"/>
        <w:rPr>
          <w:rFonts w:ascii="Times New Roman" w:eastAsia="Times New Roman" w:hAnsi="Times New Roman" w:cs="Times New Roman"/>
          <w:sz w:val="24"/>
          <w:szCs w:val="24"/>
          <w:lang w:val="en-GB" w:eastAsia="en-GB"/>
        </w:rPr>
      </w:pPr>
    </w:p>
    <w:p w14:paraId="313737E9" w14:textId="77777777" w:rsidR="00CF59FF" w:rsidRPr="00CF59FF" w:rsidRDefault="00CF59FF" w:rsidP="00CF59FF"/>
    <w:p w14:paraId="3C7A9158" w14:textId="77777777" w:rsidR="00D97999" w:rsidRDefault="00000000">
      <w:pPr>
        <w:pStyle w:val="Heading1"/>
      </w:pPr>
      <w:r>
        <w:t>3. Critical Thinking Frameworks</w:t>
      </w:r>
    </w:p>
    <w:p w14:paraId="4526B802" w14:textId="77777777" w:rsidR="00D97999" w:rsidRDefault="00000000">
      <w:pPr>
        <w:pStyle w:val="Heading2"/>
      </w:pPr>
      <w:r>
        <w:t>Overview of Frameworks</w:t>
      </w:r>
    </w:p>
    <w:p w14:paraId="450D2954" w14:textId="77777777" w:rsidR="00A203C4" w:rsidRDefault="00000000" w:rsidP="00A203C4">
      <w:r>
        <w:t>- Bloom’s Taxonomy</w:t>
      </w:r>
    </w:p>
    <w:p w14:paraId="219D3047" w14:textId="66A2AAB3" w:rsidR="001D2759" w:rsidRDefault="00CD0A47" w:rsidP="001D2759">
      <w:pPr>
        <w:rPr>
          <w:rFonts w:ascii="Times New Roman" w:eastAsia="Times New Roman" w:hAnsi="Times New Roman" w:cs="Times New Roman"/>
          <w:sz w:val="24"/>
          <w:szCs w:val="24"/>
          <w:lang w:val="en-GB" w:eastAsia="en-GB"/>
        </w:rPr>
      </w:pPr>
      <w:r w:rsidRPr="00CD0A47">
        <w:rPr>
          <w:rFonts w:ascii="Times New Roman" w:eastAsia="Times New Roman" w:hAnsi="Times New Roman" w:cs="Times New Roman"/>
          <w:sz w:val="24"/>
          <w:szCs w:val="24"/>
          <w:lang w:val="en-GB" w:eastAsia="en-GB"/>
        </w:rPr>
        <w:t xml:space="preserve">Bloom's Taxonomy is a hierarchical framework created by Benjamin Bloom and his colleagues in 1956 to describe educational aims and objectives. It has six stages of cognitive complexity: remembering, understanding, applying, </w:t>
      </w:r>
      <w:r w:rsidRPr="00CD0A47">
        <w:rPr>
          <w:rFonts w:ascii="Times New Roman" w:eastAsia="Times New Roman" w:hAnsi="Times New Roman" w:cs="Times New Roman"/>
          <w:sz w:val="24"/>
          <w:szCs w:val="24"/>
          <w:lang w:val="en-GB" w:eastAsia="en-GB"/>
        </w:rPr>
        <w:t>analysing</w:t>
      </w:r>
      <w:r w:rsidRPr="00CD0A47">
        <w:rPr>
          <w:rFonts w:ascii="Times New Roman" w:eastAsia="Times New Roman" w:hAnsi="Times New Roman" w:cs="Times New Roman"/>
          <w:sz w:val="24"/>
          <w:szCs w:val="24"/>
          <w:lang w:val="en-GB" w:eastAsia="en-GB"/>
        </w:rPr>
        <w:t xml:space="preserve">, evaluating, and creating. The process begins with remembering, which is when people recollect or identify information and fundamental concepts. Understanding entails comprehending the meaning of information by interpreting and summarizing. Applying necessitates applying knowledge in new settings to address difficulties. </w:t>
      </w:r>
      <w:r w:rsidRPr="00CD0A47">
        <w:rPr>
          <w:rFonts w:ascii="Times New Roman" w:eastAsia="Times New Roman" w:hAnsi="Times New Roman" w:cs="Times New Roman"/>
          <w:sz w:val="24"/>
          <w:szCs w:val="24"/>
          <w:lang w:val="en-GB" w:eastAsia="en-GB"/>
        </w:rPr>
        <w:t>Analysing</w:t>
      </w:r>
      <w:r w:rsidRPr="00CD0A47">
        <w:rPr>
          <w:rFonts w:ascii="Times New Roman" w:eastAsia="Times New Roman" w:hAnsi="Times New Roman" w:cs="Times New Roman"/>
          <w:sz w:val="24"/>
          <w:szCs w:val="24"/>
          <w:lang w:val="en-GB" w:eastAsia="en-GB"/>
        </w:rPr>
        <w:t xml:space="preserve"> is the process of breaking down information into components </w:t>
      </w:r>
      <w:r w:rsidRPr="00CD0A47">
        <w:rPr>
          <w:rFonts w:ascii="Times New Roman" w:eastAsia="Times New Roman" w:hAnsi="Times New Roman" w:cs="Times New Roman"/>
          <w:sz w:val="24"/>
          <w:szCs w:val="24"/>
          <w:lang w:val="en-GB" w:eastAsia="en-GB"/>
        </w:rPr>
        <w:t>to</w:t>
      </w:r>
      <w:r w:rsidRPr="00CD0A47">
        <w:rPr>
          <w:rFonts w:ascii="Times New Roman" w:eastAsia="Times New Roman" w:hAnsi="Times New Roman" w:cs="Times New Roman"/>
          <w:sz w:val="24"/>
          <w:szCs w:val="24"/>
          <w:lang w:val="en-GB" w:eastAsia="en-GB"/>
        </w:rPr>
        <w:t xml:space="preserve"> comprehend its structure. Evaluating entails making judgments based on criteria and norms. </w:t>
      </w:r>
      <w:r w:rsidR="008E2C29" w:rsidRPr="008E2C29">
        <w:rPr>
          <w:rFonts w:ascii="Times New Roman" w:eastAsia="Times New Roman" w:hAnsi="Times New Roman" w:cs="Times New Roman"/>
          <w:sz w:val="24"/>
          <w:szCs w:val="24"/>
          <w:lang w:val="en-GB" w:eastAsia="en-GB"/>
        </w:rPr>
        <w:t xml:space="preserve">Finally, creating involves combining knowledge to develop new concepts or products. Bloom's Taxonomy may be used in the workplace to build training programs, enhance employee abilities, and evaluate performance, resulting in a more thorough knowledge and increased productivity. </w:t>
      </w:r>
      <w:r w:rsidR="008E2C29" w:rsidRPr="008E2C29">
        <w:rPr>
          <w:rFonts w:ascii="Times New Roman" w:eastAsia="Times New Roman" w:hAnsi="Times New Roman" w:cs="Times New Roman"/>
          <w:sz w:val="24"/>
          <w:szCs w:val="24"/>
          <w:lang w:val="en-GB" w:eastAsia="en-GB"/>
        </w:rPr>
        <w:lastRenderedPageBreak/>
        <w:t>Employees, for example, may begin by memorizing corporate regulations, knowing their duties, following processes, assessing data, reviewing plans, and developing inventive solutions to business difficulties. This systematic method enables businesses to build a deep and complete understanding of activities, resulting in better decision-making and problem-solving.</w:t>
      </w:r>
      <w:r w:rsidR="008E2C29">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According to a report</w:t>
      </w:r>
      <w:r w:rsidR="001640E3">
        <w:rPr>
          <w:rFonts w:ascii="Times New Roman" w:eastAsia="Times New Roman" w:hAnsi="Times New Roman" w:cs="Times New Roman"/>
          <w:sz w:val="24"/>
          <w:szCs w:val="24"/>
          <w:lang w:val="en-GB" w:eastAsia="en-GB"/>
        </w:rPr>
        <w:t xml:space="preserve">, </w:t>
      </w:r>
      <w:r w:rsidR="00A47611" w:rsidRPr="00A47611">
        <w:rPr>
          <w:rFonts w:ascii="Times New Roman" w:eastAsia="Times New Roman" w:hAnsi="Times New Roman" w:cs="Times New Roman"/>
          <w:sz w:val="24"/>
          <w:szCs w:val="24"/>
          <w:lang w:val="en-GB" w:eastAsia="en-GB"/>
        </w:rPr>
        <w:t xml:space="preserve">Bloom's Taxonomy outlines the cognitive abilities needed for employees to comprehend content thoroughly and meaningfully. Using Bloom's Taxonomy helps individuals develop their cognitive and analytical </w:t>
      </w:r>
      <w:r w:rsidR="00E23906" w:rsidRPr="00A47611">
        <w:rPr>
          <w:rFonts w:ascii="Times New Roman" w:eastAsia="Times New Roman" w:hAnsi="Times New Roman" w:cs="Times New Roman"/>
          <w:sz w:val="24"/>
          <w:szCs w:val="24"/>
          <w:lang w:val="en-GB" w:eastAsia="en-GB"/>
        </w:rPr>
        <w:t>skills.</w:t>
      </w:r>
      <w:r w:rsidR="00E23906" w:rsidRPr="00062DCF">
        <w:rPr>
          <w:rFonts w:ascii="Times New Roman" w:eastAsia="Times New Roman" w:hAnsi="Times New Roman" w:cs="Times New Roman"/>
          <w:sz w:val="24"/>
          <w:szCs w:val="24"/>
          <w:lang w:val="en-GB" w:eastAsia="en-GB"/>
        </w:rPr>
        <w:t xml:space="preserve"> </w:t>
      </w:r>
      <w:r w:rsidR="00E23906" w:rsidRPr="00E23906">
        <w:rPr>
          <w:rFonts w:ascii="Times New Roman" w:eastAsia="Times New Roman" w:hAnsi="Times New Roman" w:cs="Times New Roman"/>
          <w:sz w:val="24"/>
          <w:szCs w:val="24"/>
          <w:lang w:val="en-GB" w:eastAsia="en-GB"/>
        </w:rPr>
        <w:t>Bloom's Taxonomy is widely used in EFL classrooms to improve language learning outcomes. It provides a framework for developing cognitive skills and setting learning objectives.</w:t>
      </w:r>
      <w:r w:rsidR="00060089">
        <w:rPr>
          <w:rFonts w:ascii="Times New Roman" w:eastAsia="Times New Roman" w:hAnsi="Times New Roman" w:cs="Times New Roman"/>
          <w:sz w:val="24"/>
          <w:szCs w:val="24"/>
          <w:lang w:val="en-GB" w:eastAsia="en-GB"/>
        </w:rPr>
        <w:t xml:space="preserve"> </w:t>
      </w:r>
      <w:r w:rsidR="00DD790A" w:rsidRPr="00DD790A">
        <w:rPr>
          <w:rFonts w:ascii="Times New Roman" w:eastAsia="Times New Roman" w:hAnsi="Times New Roman" w:cs="Times New Roman"/>
          <w:sz w:val="24"/>
          <w:szCs w:val="24"/>
          <w:lang w:val="en-GB" w:eastAsia="en-GB"/>
        </w:rPr>
        <w:t>(Wang, 2022)</w:t>
      </w:r>
      <w:r w:rsidR="00F525A7">
        <w:rPr>
          <w:rFonts w:ascii="Times New Roman" w:eastAsia="Times New Roman" w:hAnsi="Times New Roman" w:cs="Times New Roman"/>
          <w:sz w:val="24"/>
          <w:szCs w:val="24"/>
          <w:lang w:val="en-GB" w:eastAsia="en-GB"/>
        </w:rPr>
        <w:t xml:space="preserve"> </w:t>
      </w:r>
      <w:r w:rsidR="008111C9" w:rsidRPr="008111C9">
        <w:rPr>
          <w:rFonts w:ascii="Times New Roman" w:eastAsia="Times New Roman" w:hAnsi="Times New Roman" w:cs="Times New Roman"/>
          <w:sz w:val="24"/>
          <w:szCs w:val="24"/>
          <w:lang w:val="en-GB" w:eastAsia="en-GB"/>
        </w:rPr>
        <w:t>The Bloom's Taxonomy framework outlines a progressive learning process in which basic theoretical information passes on to increasingly complicated types of practical learning, such as analysis, synthesis, and evaluation</w:t>
      </w:r>
      <w:r w:rsidR="001D2759">
        <w:rPr>
          <w:rFonts w:ascii="Times New Roman" w:eastAsia="Times New Roman" w:hAnsi="Times New Roman" w:cs="Times New Roman"/>
          <w:sz w:val="24"/>
          <w:szCs w:val="24"/>
          <w:lang w:val="en-GB" w:eastAsia="en-GB"/>
        </w:rPr>
        <w:t xml:space="preserve">. </w:t>
      </w:r>
      <w:r w:rsidR="001D2759" w:rsidRPr="001D2759">
        <w:rPr>
          <w:rFonts w:ascii="Times New Roman" w:eastAsia="Times New Roman" w:hAnsi="Times New Roman" w:cs="Times New Roman"/>
          <w:sz w:val="24"/>
          <w:szCs w:val="24"/>
          <w:lang w:val="en-GB" w:eastAsia="en-GB"/>
        </w:rPr>
        <w:t>(Nentl &amp; Zietlow, 2008)</w:t>
      </w:r>
    </w:p>
    <w:p w14:paraId="561DB060" w14:textId="5E54612C" w:rsidR="00F525A7" w:rsidRPr="001D2759" w:rsidRDefault="00083600" w:rsidP="001D2759">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14:anchorId="63522039" wp14:editId="0F831CC0">
            <wp:extent cx="2241452" cy="1260817"/>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63243" cy="1273074"/>
                    </a:xfrm>
                    <a:prstGeom prst="rect">
                      <a:avLst/>
                    </a:prstGeom>
                    <a:noFill/>
                  </pic:spPr>
                </pic:pic>
              </a:graphicData>
            </a:graphic>
          </wp:inline>
        </w:drawing>
      </w:r>
    </w:p>
    <w:p w14:paraId="093344F1" w14:textId="102C3334" w:rsidR="00A47611" w:rsidRPr="00A47611" w:rsidRDefault="001E6028" w:rsidP="00A47611">
      <w:pPr>
        <w:spacing w:after="0" w:line="240" w:lineRule="auto"/>
        <w:rPr>
          <w:rFonts w:ascii="Times New Roman" w:eastAsia="Times New Roman" w:hAnsi="Times New Roman" w:cs="Times New Roman"/>
          <w:sz w:val="24"/>
          <w:szCs w:val="24"/>
          <w:lang w:val="en-GB" w:eastAsia="en-GB"/>
        </w:rPr>
      </w:pPr>
      <w:r w:rsidRPr="001E6028">
        <w:rPr>
          <w:rFonts w:ascii="Times New Roman" w:eastAsia="Times New Roman" w:hAnsi="Times New Roman" w:cs="Times New Roman"/>
          <w:sz w:val="24"/>
          <w:szCs w:val="24"/>
          <w:lang w:val="en-GB" w:eastAsia="en-GB"/>
        </w:rPr>
        <w:t>(HALL, 2018)</w:t>
      </w:r>
    </w:p>
    <w:p w14:paraId="3DA86FEB" w14:textId="77777777" w:rsidR="00A47611" w:rsidRDefault="00A47611"/>
    <w:p w14:paraId="0A0886A8" w14:textId="77777777" w:rsidR="00D97999" w:rsidRDefault="00000000">
      <w:r>
        <w:t>- Krathwohl’s Taxonomy</w:t>
      </w:r>
    </w:p>
    <w:p w14:paraId="7095AD64" w14:textId="19A7A189" w:rsidR="00A54617" w:rsidRDefault="00547120" w:rsidP="00A54617">
      <w:pPr>
        <w:rPr>
          <w:rFonts w:ascii="Times New Roman" w:eastAsia="Times New Roman" w:hAnsi="Times New Roman" w:cs="Times New Roman"/>
          <w:sz w:val="24"/>
          <w:szCs w:val="24"/>
          <w:lang w:val="en-GB" w:eastAsia="en-GB"/>
        </w:rPr>
      </w:pPr>
      <w:r w:rsidRPr="00547120">
        <w:rPr>
          <w:rFonts w:ascii="Times New Roman" w:eastAsia="Times New Roman" w:hAnsi="Times New Roman" w:cs="Times New Roman"/>
          <w:sz w:val="24"/>
          <w:szCs w:val="24"/>
          <w:lang w:val="en-GB" w:eastAsia="en-GB"/>
        </w:rPr>
        <w:t>Krathwohl's Taxonomy, created by David Krathwohl and colleagues, focuses on the emotional domain of learning, which includes attitudes, emotions, and values. This taxonomy supplements Bloom's Taxonomy, which focuses largely on the cognitive domain. Krathwohl's Taxonomy is divided into five hierarchical levels: receiving, responding, valuing, organizing, and characterizing with a value or value complex. At the Receiving stage, learners are aware of and willing to respond to specific stimuli. At the Responding stage, kids actively participate and respond to stimuli. The Valuing level entails emphasizing certain concepts or actions while displaying dedication and admiration.</w:t>
      </w:r>
      <w:r w:rsidR="00A54617">
        <w:rPr>
          <w:rFonts w:ascii="Times New Roman" w:eastAsia="Times New Roman" w:hAnsi="Times New Roman" w:cs="Times New Roman"/>
          <w:sz w:val="24"/>
          <w:szCs w:val="24"/>
          <w:lang w:val="en-GB" w:eastAsia="en-GB"/>
        </w:rPr>
        <w:t xml:space="preserve"> </w:t>
      </w:r>
      <w:r w:rsidR="00A54617" w:rsidRPr="00A54617">
        <w:rPr>
          <w:rFonts w:ascii="Times New Roman" w:eastAsia="Times New Roman" w:hAnsi="Times New Roman" w:cs="Times New Roman"/>
          <w:sz w:val="24"/>
          <w:szCs w:val="24"/>
          <w:lang w:val="en-GB" w:eastAsia="en-GB"/>
        </w:rPr>
        <w:t xml:space="preserve">Organizing requires combining several values into a cohesive value system, </w:t>
      </w:r>
      <w:r w:rsidR="002B2906" w:rsidRPr="00A54617">
        <w:rPr>
          <w:rFonts w:ascii="Times New Roman" w:eastAsia="Times New Roman" w:hAnsi="Times New Roman" w:cs="Times New Roman"/>
          <w:sz w:val="24"/>
          <w:szCs w:val="24"/>
          <w:lang w:val="en-GB" w:eastAsia="en-GB"/>
        </w:rPr>
        <w:t>prioriti</w:t>
      </w:r>
      <w:r w:rsidR="002B2906">
        <w:rPr>
          <w:rFonts w:ascii="Times New Roman" w:eastAsia="Times New Roman" w:hAnsi="Times New Roman" w:cs="Times New Roman"/>
          <w:sz w:val="24"/>
          <w:szCs w:val="24"/>
          <w:lang w:val="en-GB" w:eastAsia="en-GB"/>
        </w:rPr>
        <w:t>s</w:t>
      </w:r>
      <w:r w:rsidR="002B2906" w:rsidRPr="00A54617">
        <w:rPr>
          <w:rFonts w:ascii="Times New Roman" w:eastAsia="Times New Roman" w:hAnsi="Times New Roman" w:cs="Times New Roman"/>
          <w:sz w:val="24"/>
          <w:szCs w:val="24"/>
          <w:lang w:val="en-GB" w:eastAsia="en-GB"/>
        </w:rPr>
        <w:t>ing,</w:t>
      </w:r>
      <w:r w:rsidR="00A54617" w:rsidRPr="00A54617">
        <w:rPr>
          <w:rFonts w:ascii="Times New Roman" w:eastAsia="Times New Roman" w:hAnsi="Times New Roman" w:cs="Times New Roman"/>
          <w:sz w:val="24"/>
          <w:szCs w:val="24"/>
          <w:lang w:val="en-GB" w:eastAsia="en-GB"/>
        </w:rPr>
        <w:t xml:space="preserve"> and resolving conflicts between them. Finally, </w:t>
      </w:r>
      <w:r w:rsidR="002B2906" w:rsidRPr="00A54617">
        <w:rPr>
          <w:rFonts w:ascii="Times New Roman" w:eastAsia="Times New Roman" w:hAnsi="Times New Roman" w:cs="Times New Roman"/>
          <w:sz w:val="24"/>
          <w:szCs w:val="24"/>
          <w:lang w:val="en-GB" w:eastAsia="en-GB"/>
        </w:rPr>
        <w:t>characteri</w:t>
      </w:r>
      <w:r w:rsidR="002B2906">
        <w:rPr>
          <w:rFonts w:ascii="Times New Roman" w:eastAsia="Times New Roman" w:hAnsi="Times New Roman" w:cs="Times New Roman"/>
          <w:sz w:val="24"/>
          <w:szCs w:val="24"/>
          <w:lang w:val="en-GB" w:eastAsia="en-GB"/>
        </w:rPr>
        <w:t>s</w:t>
      </w:r>
      <w:r w:rsidR="002B2906" w:rsidRPr="00A54617">
        <w:rPr>
          <w:rFonts w:ascii="Times New Roman" w:eastAsia="Times New Roman" w:hAnsi="Times New Roman" w:cs="Times New Roman"/>
          <w:sz w:val="24"/>
          <w:szCs w:val="24"/>
          <w:lang w:val="en-GB" w:eastAsia="en-GB"/>
        </w:rPr>
        <w:t>ing</w:t>
      </w:r>
      <w:r w:rsidR="00A54617" w:rsidRPr="00A54617">
        <w:rPr>
          <w:rFonts w:ascii="Times New Roman" w:eastAsia="Times New Roman" w:hAnsi="Times New Roman" w:cs="Times New Roman"/>
          <w:sz w:val="24"/>
          <w:szCs w:val="24"/>
          <w:lang w:val="en-GB" w:eastAsia="en-GB"/>
        </w:rPr>
        <w:t xml:space="preserve"> by a Value or Value Complex is regularly operating in line with internalized values, demonstrating predictable and value-driven conduct. This taxonomy provides a framework for comprehending and </w:t>
      </w:r>
      <w:r w:rsidR="002B2906" w:rsidRPr="00A54617">
        <w:rPr>
          <w:rFonts w:ascii="Times New Roman" w:eastAsia="Times New Roman" w:hAnsi="Times New Roman" w:cs="Times New Roman"/>
          <w:sz w:val="24"/>
          <w:szCs w:val="24"/>
          <w:lang w:val="en-GB" w:eastAsia="en-GB"/>
        </w:rPr>
        <w:t>analysing</w:t>
      </w:r>
      <w:r w:rsidR="00A54617" w:rsidRPr="00A54617">
        <w:rPr>
          <w:rFonts w:ascii="Times New Roman" w:eastAsia="Times New Roman" w:hAnsi="Times New Roman" w:cs="Times New Roman"/>
          <w:sz w:val="24"/>
          <w:szCs w:val="24"/>
          <w:lang w:val="en-GB" w:eastAsia="en-GB"/>
        </w:rPr>
        <w:t xml:space="preserve"> the emotional components of learning, which is critical for developing well-rounded individuals who not only possess information but also display suitable attitudes and values in their </w:t>
      </w:r>
      <w:r w:rsidR="002B2906" w:rsidRPr="00A54617">
        <w:rPr>
          <w:rFonts w:ascii="Times New Roman" w:eastAsia="Times New Roman" w:hAnsi="Times New Roman" w:cs="Times New Roman"/>
          <w:sz w:val="24"/>
          <w:szCs w:val="24"/>
          <w:lang w:val="en-GB" w:eastAsia="en-GB"/>
        </w:rPr>
        <w:t>behaviour</w:t>
      </w:r>
      <w:r w:rsidR="00A54617" w:rsidRPr="00A54617">
        <w:rPr>
          <w:rFonts w:ascii="Times New Roman" w:eastAsia="Times New Roman" w:hAnsi="Times New Roman" w:cs="Times New Roman"/>
          <w:sz w:val="24"/>
          <w:szCs w:val="24"/>
          <w:lang w:val="en-GB" w:eastAsia="en-GB"/>
        </w:rPr>
        <w:t>.</w:t>
      </w:r>
    </w:p>
    <w:p w14:paraId="0A0BC8A0" w14:textId="37A674F8" w:rsidR="002B2906" w:rsidRPr="00A54617" w:rsidRDefault="001D0D2E" w:rsidP="00A54617">
      <w:pPr>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lastRenderedPageBreak/>
        <w:drawing>
          <wp:inline distT="0" distB="0" distL="0" distR="0" wp14:anchorId="1EAB198F" wp14:editId="44744218">
            <wp:extent cx="2201105" cy="123812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39362" cy="1259642"/>
                    </a:xfrm>
                    <a:prstGeom prst="rect">
                      <a:avLst/>
                    </a:prstGeom>
                    <a:noFill/>
                  </pic:spPr>
                </pic:pic>
              </a:graphicData>
            </a:graphic>
          </wp:inline>
        </w:drawing>
      </w:r>
    </w:p>
    <w:p w14:paraId="13DE763E" w14:textId="77777777" w:rsidR="004D189A" w:rsidRPr="004D189A" w:rsidRDefault="004D189A" w:rsidP="004D189A">
      <w:pPr>
        <w:spacing w:after="0" w:line="240" w:lineRule="auto"/>
        <w:rPr>
          <w:rFonts w:ascii="Times New Roman" w:eastAsia="Times New Roman" w:hAnsi="Times New Roman" w:cs="Times New Roman"/>
          <w:sz w:val="24"/>
          <w:szCs w:val="24"/>
          <w:lang w:val="en-GB" w:eastAsia="en-GB"/>
        </w:rPr>
      </w:pPr>
      <w:r w:rsidRPr="004D189A">
        <w:rPr>
          <w:rFonts w:ascii="Times New Roman" w:eastAsia="Times New Roman" w:hAnsi="Times New Roman" w:cs="Times New Roman"/>
          <w:sz w:val="24"/>
          <w:szCs w:val="24"/>
          <w:lang w:val="en-GB" w:eastAsia="en-GB"/>
        </w:rPr>
        <w:t>(Gulzar, 2021)</w:t>
      </w:r>
    </w:p>
    <w:p w14:paraId="624EDD20" w14:textId="3929D156" w:rsidR="00547120" w:rsidRPr="00547120" w:rsidRDefault="00547120" w:rsidP="00547120">
      <w:pPr>
        <w:spacing w:after="0" w:line="240" w:lineRule="auto"/>
        <w:rPr>
          <w:rFonts w:ascii="Times New Roman" w:eastAsia="Times New Roman" w:hAnsi="Times New Roman" w:cs="Times New Roman"/>
          <w:sz w:val="24"/>
          <w:szCs w:val="24"/>
          <w:lang w:val="en-GB" w:eastAsia="en-GB"/>
        </w:rPr>
      </w:pPr>
    </w:p>
    <w:p w14:paraId="042288F7" w14:textId="77777777" w:rsidR="00D97999" w:rsidRDefault="00000000">
      <w:r>
        <w:t>- RED Model</w:t>
      </w:r>
    </w:p>
    <w:p w14:paraId="348140FE" w14:textId="77777777" w:rsidR="00E673B0" w:rsidRPr="00E673B0" w:rsidRDefault="005E3AD2" w:rsidP="00E673B0">
      <w:pPr>
        <w:rPr>
          <w:rFonts w:ascii="Times New Roman" w:eastAsia="Times New Roman" w:hAnsi="Times New Roman" w:cs="Times New Roman"/>
          <w:sz w:val="24"/>
          <w:szCs w:val="24"/>
          <w:lang w:val="en-GB" w:eastAsia="en-GB"/>
        </w:rPr>
      </w:pPr>
      <w:r w:rsidRPr="005E3AD2">
        <w:rPr>
          <w:rFonts w:ascii="Times New Roman" w:eastAsia="Times New Roman" w:hAnsi="Times New Roman" w:cs="Times New Roman"/>
          <w:sz w:val="24"/>
          <w:szCs w:val="24"/>
          <w:lang w:val="en-GB" w:eastAsia="en-GB"/>
        </w:rPr>
        <w:t xml:space="preserve">The RED Model is a critical thinking framework created by Pearson that stands for Recognize Assumptions, Evaluate Arguments, and Draw Conclusions. This methodology is intended to assist individuals in methodically approaching decision-making and problem-solving by breaking the process down into three major components. Recognizing assumptions entails recognizing and challenging the underlying beliefs and biases that may impact one's reasoning. </w:t>
      </w:r>
      <w:r w:rsidR="00E673B0" w:rsidRPr="00E673B0">
        <w:rPr>
          <w:rFonts w:ascii="Times New Roman" w:eastAsia="Times New Roman" w:hAnsi="Times New Roman" w:cs="Times New Roman"/>
          <w:sz w:val="24"/>
          <w:szCs w:val="24"/>
          <w:lang w:val="en-GB" w:eastAsia="en-GB"/>
        </w:rPr>
        <w:t>This stage is critical in determining the accuracy of the information supplied. Evaluating arguments necessitates a careful and objective examination of the facts and logic supporting opposing positions. This entails evaluating the strength and relevance of the arguments while staying mindful of possible biases. Finally, making conclusions entails integrating the data and evidence to reach a reasonable and well-supported choice. The RED Model promotes an organized and reflective approach to critical thinking, enabling individuals to make better informed and objective judgments in a variety of situations.</w:t>
      </w:r>
    </w:p>
    <w:p w14:paraId="5679756D" w14:textId="7733762E" w:rsidR="005E3AD2" w:rsidRPr="005E3AD2" w:rsidRDefault="00B74534" w:rsidP="005E3AD2">
      <w:pPr>
        <w:spacing w:after="0" w:line="240" w:lineRule="auto"/>
        <w:rPr>
          <w:rFonts w:ascii="Times New Roman" w:eastAsia="Times New Roman" w:hAnsi="Times New Roman" w:cs="Times New Roman"/>
          <w:sz w:val="24"/>
          <w:szCs w:val="24"/>
          <w:lang w:val="en-GB" w:eastAsia="en-GB"/>
        </w:rPr>
      </w:pPr>
      <w:r>
        <w:rPr>
          <w:rFonts w:ascii="Times New Roman" w:eastAsia="Times New Roman" w:hAnsi="Times New Roman" w:cs="Times New Roman"/>
          <w:noProof/>
          <w:sz w:val="24"/>
          <w:szCs w:val="24"/>
          <w:lang w:val="en-GB" w:eastAsia="en-GB"/>
        </w:rPr>
        <w:drawing>
          <wp:inline distT="0" distB="0" distL="0" distR="0" wp14:anchorId="342B9548" wp14:editId="62FD1616">
            <wp:extent cx="2654501" cy="1104314"/>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8303" cy="1147497"/>
                    </a:xfrm>
                    <a:prstGeom prst="rect">
                      <a:avLst/>
                    </a:prstGeom>
                    <a:noFill/>
                  </pic:spPr>
                </pic:pic>
              </a:graphicData>
            </a:graphic>
          </wp:inline>
        </w:drawing>
      </w:r>
    </w:p>
    <w:p w14:paraId="64B5D152" w14:textId="77777777" w:rsidR="006C17D3" w:rsidRPr="006C17D3" w:rsidRDefault="006C17D3" w:rsidP="006C17D3">
      <w:pPr>
        <w:spacing w:after="0" w:line="240" w:lineRule="auto"/>
        <w:rPr>
          <w:rFonts w:ascii="Times New Roman" w:eastAsia="Times New Roman" w:hAnsi="Times New Roman" w:cs="Times New Roman"/>
          <w:sz w:val="24"/>
          <w:szCs w:val="24"/>
          <w:lang w:val="en-GB" w:eastAsia="en-GB"/>
        </w:rPr>
      </w:pPr>
      <w:r w:rsidRPr="006C17D3">
        <w:rPr>
          <w:rFonts w:ascii="Times New Roman" w:eastAsia="Times New Roman" w:hAnsi="Times New Roman" w:cs="Times New Roman"/>
          <w:sz w:val="24"/>
          <w:szCs w:val="24"/>
          <w:lang w:val="en-GB" w:eastAsia="en-GB"/>
        </w:rPr>
        <w:t>(Bawany, 2023)</w:t>
      </w:r>
    </w:p>
    <w:p w14:paraId="7509E144" w14:textId="77777777" w:rsidR="004D189A" w:rsidRDefault="004D189A"/>
    <w:p w14:paraId="0E72438E" w14:textId="77777777" w:rsidR="00F4759D" w:rsidRDefault="005A0BBA" w:rsidP="00F4759D">
      <w:r>
        <w:t>-</w:t>
      </w:r>
      <w:r w:rsidR="00000000">
        <w:t xml:space="preserve"> Paul-Elder Model</w:t>
      </w:r>
    </w:p>
    <w:p w14:paraId="2954A3C9" w14:textId="77777777" w:rsidR="00460E70" w:rsidRPr="00460E70" w:rsidRDefault="00F4759D" w:rsidP="00460E70">
      <w:pPr>
        <w:rPr>
          <w:rFonts w:ascii="Times New Roman" w:eastAsia="Times New Roman" w:hAnsi="Times New Roman" w:cs="Times New Roman"/>
          <w:sz w:val="24"/>
          <w:szCs w:val="24"/>
          <w:lang w:val="en-GB" w:eastAsia="en-GB"/>
        </w:rPr>
      </w:pPr>
      <w:r w:rsidRPr="00F4759D">
        <w:t xml:space="preserve"> </w:t>
      </w:r>
      <w:r w:rsidRPr="00F4759D">
        <w:rPr>
          <w:rFonts w:ascii="Times New Roman" w:eastAsia="Times New Roman" w:hAnsi="Times New Roman" w:cs="Times New Roman"/>
          <w:sz w:val="24"/>
          <w:szCs w:val="24"/>
          <w:lang w:val="en-GB" w:eastAsia="en-GB"/>
        </w:rPr>
        <w:t xml:space="preserve">Richard Paul and Linda Elder created the Paul-Elder Model of Critical Thinking, which is a complete framework for improving critical thinking abilities. This model emphasizes the necessity of developing intellectual qualities and applying universal standards to the elements of cognition. The model is divided into three major components: thinking elements, intellectual standards, and intellectual qualities. Purpose, subject at issue, information, interpretation and inference, ideas, assumptions, implications and consequences, and point of view are all considered aspects of thought. These aspects </w:t>
      </w:r>
      <w:r w:rsidRPr="00F4759D">
        <w:rPr>
          <w:rFonts w:ascii="Times New Roman" w:eastAsia="Times New Roman" w:hAnsi="Times New Roman" w:cs="Times New Roman"/>
          <w:sz w:val="24"/>
          <w:szCs w:val="24"/>
          <w:lang w:val="en-GB" w:eastAsia="en-GB"/>
        </w:rPr>
        <w:lastRenderedPageBreak/>
        <w:t xml:space="preserve">assist individuals in assessing and evaluating their thought processes. </w:t>
      </w:r>
      <w:r w:rsidR="00460E70" w:rsidRPr="00460E70">
        <w:rPr>
          <w:rFonts w:ascii="Times New Roman" w:eastAsia="Times New Roman" w:hAnsi="Times New Roman" w:cs="Times New Roman"/>
          <w:sz w:val="24"/>
          <w:szCs w:val="24"/>
          <w:lang w:val="en-GB" w:eastAsia="en-GB"/>
        </w:rPr>
        <w:t>Clarity, accuracy, precision, relevance, depth, breadth, logic, importance, and fairness are among the intellectual standards used to thought elements to assure high-quality reasoning. Intellectual humility, boldness, empathy, honesty, perseverance, confidence in reason, and fair-mindedness are all developed to produce a well-rounded critical thinker. The Paul-Elder Model promotes individuals to think methodically and reflectively, which leads to better decision-making and problem-solving in a variety of situations.</w:t>
      </w:r>
    </w:p>
    <w:p w14:paraId="3FDCBF89" w14:textId="2F1C10FD" w:rsidR="00F4759D" w:rsidRPr="00F4759D" w:rsidRDefault="00F4759D" w:rsidP="00F4759D">
      <w:pPr>
        <w:rPr>
          <w:rFonts w:ascii="Times New Roman" w:eastAsia="Times New Roman" w:hAnsi="Times New Roman" w:cs="Times New Roman"/>
          <w:sz w:val="24"/>
          <w:szCs w:val="24"/>
          <w:lang w:val="en-GB" w:eastAsia="en-GB"/>
        </w:rPr>
      </w:pPr>
    </w:p>
    <w:p w14:paraId="7F4DAE36" w14:textId="12ACCA9B" w:rsidR="005A0BBA" w:rsidRDefault="005A0BBA"/>
    <w:p w14:paraId="6DD015F8" w14:textId="7D76162F" w:rsidR="008074DF" w:rsidRDefault="005A0BBA">
      <w:r>
        <w:rPr>
          <w:noProof/>
        </w:rPr>
        <w:drawing>
          <wp:inline distT="0" distB="0" distL="0" distR="0" wp14:anchorId="3CF216A2" wp14:editId="6865D9A3">
            <wp:extent cx="2603989" cy="1518326"/>
            <wp:effectExtent l="0" t="0" r="635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30309" cy="1533673"/>
                    </a:xfrm>
                    <a:prstGeom prst="rect">
                      <a:avLst/>
                    </a:prstGeom>
                    <a:noFill/>
                  </pic:spPr>
                </pic:pic>
              </a:graphicData>
            </a:graphic>
          </wp:inline>
        </w:drawing>
      </w:r>
    </w:p>
    <w:p w14:paraId="0D8DB7EF" w14:textId="77777777" w:rsidR="005A0BBA" w:rsidRPr="005A0BBA" w:rsidRDefault="005A0BBA" w:rsidP="005A0BBA">
      <w:pPr>
        <w:spacing w:after="0" w:line="240" w:lineRule="auto"/>
        <w:rPr>
          <w:rFonts w:ascii="Times New Roman" w:eastAsia="Times New Roman" w:hAnsi="Times New Roman" w:cs="Times New Roman"/>
          <w:sz w:val="24"/>
          <w:szCs w:val="24"/>
          <w:lang w:val="en-GB" w:eastAsia="en-GB"/>
        </w:rPr>
      </w:pPr>
      <w:r w:rsidRPr="005A0BBA">
        <w:rPr>
          <w:rFonts w:ascii="Times New Roman" w:eastAsia="Times New Roman" w:hAnsi="Times New Roman" w:cs="Times New Roman"/>
          <w:sz w:val="24"/>
          <w:szCs w:val="24"/>
          <w:lang w:val="en-GB" w:eastAsia="en-GB"/>
        </w:rPr>
        <w:t>(Elmansy, 2017)</w:t>
      </w:r>
    </w:p>
    <w:p w14:paraId="6D0B06D8" w14:textId="098E5332" w:rsidR="008074DF" w:rsidRDefault="008074DF"/>
    <w:p w14:paraId="14CFCF0A" w14:textId="77777777" w:rsidR="00D97999" w:rsidRDefault="00000000">
      <w:pPr>
        <w:pStyle w:val="Heading2"/>
      </w:pPr>
      <w:r>
        <w:t>Application of Frameworks</w:t>
      </w:r>
    </w:p>
    <w:p w14:paraId="6180FC80" w14:textId="4559666C" w:rsidR="008275F4" w:rsidRPr="008275F4" w:rsidRDefault="008275F4" w:rsidP="008275F4">
      <w:pPr>
        <w:spacing w:after="0" w:line="240" w:lineRule="auto"/>
        <w:rPr>
          <w:rFonts w:ascii="Times New Roman" w:eastAsia="Times New Roman" w:hAnsi="Times New Roman" w:cs="Times New Roman"/>
          <w:sz w:val="24"/>
          <w:szCs w:val="24"/>
          <w:lang w:val="en-GB" w:eastAsia="en-GB"/>
        </w:rPr>
      </w:pPr>
      <w:r w:rsidRPr="008275F4">
        <w:rPr>
          <w:rFonts w:ascii="Times New Roman" w:eastAsia="Times New Roman" w:hAnsi="Times New Roman" w:cs="Times New Roman"/>
          <w:sz w:val="24"/>
          <w:szCs w:val="24"/>
          <w:lang w:val="en-GB" w:eastAsia="en-GB"/>
        </w:rPr>
        <w:t xml:space="preserve">Implementing critical thinking frameworks in the workplace is crucial for improving decision-making and problem-solving processes. Bloom's Taxonomy, Krathwohl's Taxonomy, the RED Model, and the Paul-Elder Model are examples of frameworks that give systematic ways to data analysis and evaluation. Employees can apply these frameworks to methodically break down difficult situations, evaluate the validity of arguments, and make educated judgments. Bloom's Taxonomy, for example, may help employees progress through many cognitive stages, such as memorizing and interpreting knowledge to applying, </w:t>
      </w:r>
      <w:r w:rsidR="00B95736" w:rsidRPr="008275F4">
        <w:rPr>
          <w:rFonts w:ascii="Times New Roman" w:eastAsia="Times New Roman" w:hAnsi="Times New Roman" w:cs="Times New Roman"/>
          <w:sz w:val="24"/>
          <w:szCs w:val="24"/>
          <w:lang w:val="en-GB" w:eastAsia="en-GB"/>
        </w:rPr>
        <w:t>analysing</w:t>
      </w:r>
      <w:r w:rsidRPr="008275F4">
        <w:rPr>
          <w:rFonts w:ascii="Times New Roman" w:eastAsia="Times New Roman" w:hAnsi="Times New Roman" w:cs="Times New Roman"/>
          <w:sz w:val="24"/>
          <w:szCs w:val="24"/>
          <w:lang w:val="en-GB" w:eastAsia="en-GB"/>
        </w:rPr>
        <w:t xml:space="preserve">, evaluating, and generating solutions. The RED Model is useful for detecting assumptions, assessing arguments, and making logical conclusions. The Paul-Elder Model highlights the role of intellectual norms and qualities in achieving high-quality reasoning. </w:t>
      </w:r>
      <w:r w:rsidR="00B95736">
        <w:rPr>
          <w:rFonts w:ascii="Segoe UI" w:hAnsi="Segoe UI" w:cs="Segoe UI"/>
          <w:color w:val="242424"/>
          <w:sz w:val="21"/>
          <w:szCs w:val="21"/>
          <w:shd w:val="clear" w:color="auto" w:fill="FAFAFA"/>
        </w:rPr>
        <w:t>Using these frameworks, organizations can foster a culture of critical thinking, leading to more effective and innovative solutions, improved productivity, and better overall outcomes.</w:t>
      </w:r>
    </w:p>
    <w:p w14:paraId="7055CCDA" w14:textId="77777777" w:rsidR="008275F4" w:rsidRPr="008275F4" w:rsidRDefault="008275F4" w:rsidP="008275F4"/>
    <w:p w14:paraId="03466523" w14:textId="77777777" w:rsidR="00D97999" w:rsidRDefault="00000000">
      <w:pPr>
        <w:pStyle w:val="Heading1"/>
      </w:pPr>
      <w:r>
        <w:t>4. Application of Critical Thinking Frameworks to Workplace Scenarios</w:t>
      </w:r>
    </w:p>
    <w:p w14:paraId="656EDC5F" w14:textId="77777777" w:rsidR="00D13538" w:rsidRPr="00D13538" w:rsidRDefault="00D13538" w:rsidP="00D13538"/>
    <w:p w14:paraId="4A14681E" w14:textId="77777777" w:rsidR="00520142" w:rsidRPr="00520142" w:rsidRDefault="003F666A" w:rsidP="00520142">
      <w:pPr>
        <w:rPr>
          <w:rFonts w:ascii="Times New Roman" w:eastAsia="Times New Roman" w:hAnsi="Times New Roman" w:cs="Times New Roman"/>
          <w:sz w:val="24"/>
          <w:szCs w:val="24"/>
          <w:lang w:val="en-GB" w:eastAsia="en-GB"/>
        </w:rPr>
      </w:pPr>
      <w:r w:rsidRPr="003F666A">
        <w:rPr>
          <w:rFonts w:ascii="Times New Roman" w:eastAsia="Times New Roman" w:hAnsi="Times New Roman" w:cs="Times New Roman"/>
          <w:sz w:val="24"/>
          <w:szCs w:val="24"/>
          <w:lang w:val="en-GB" w:eastAsia="en-GB"/>
        </w:rPr>
        <w:lastRenderedPageBreak/>
        <w:t xml:space="preserve">The management team from a medium-sized company is considering implementing new project management software to improve team cooperation and project tracking, as the current system is out of date and inefficient. The team begin by acknowledging their preconceptions, such as the new software being more efficient, people adopting fast, and the cost being justified by increased productivity. They then weigh the advantages and disadvantages of various software alternatives, </w:t>
      </w:r>
      <w:r w:rsidR="00985AD5" w:rsidRPr="003F666A">
        <w:rPr>
          <w:rFonts w:ascii="Times New Roman" w:eastAsia="Times New Roman" w:hAnsi="Times New Roman" w:cs="Times New Roman"/>
          <w:sz w:val="24"/>
          <w:szCs w:val="24"/>
          <w:lang w:val="en-GB" w:eastAsia="en-GB"/>
        </w:rPr>
        <w:t>considering</w:t>
      </w:r>
      <w:r w:rsidRPr="003F666A">
        <w:rPr>
          <w:rFonts w:ascii="Times New Roman" w:eastAsia="Times New Roman" w:hAnsi="Times New Roman" w:cs="Times New Roman"/>
          <w:sz w:val="24"/>
          <w:szCs w:val="24"/>
          <w:lang w:val="en-GB" w:eastAsia="en-GB"/>
        </w:rPr>
        <w:t xml:space="preserve"> functionality, usability, cost, integration, and support. After a thorough review, they form findings and choose the program that provides the best balance of these characteristics, as well as full training to ensure a seamless transition. They use the Paul-Elder Model to </w:t>
      </w:r>
      <w:r w:rsidR="00985AD5" w:rsidRPr="003F666A">
        <w:rPr>
          <w:rFonts w:ascii="Times New Roman" w:eastAsia="Times New Roman" w:hAnsi="Times New Roman" w:cs="Times New Roman"/>
          <w:sz w:val="24"/>
          <w:szCs w:val="24"/>
          <w:lang w:val="en-GB" w:eastAsia="en-GB"/>
        </w:rPr>
        <w:t>analyse</w:t>
      </w:r>
      <w:r w:rsidRPr="003F666A">
        <w:rPr>
          <w:rFonts w:ascii="Times New Roman" w:eastAsia="Times New Roman" w:hAnsi="Times New Roman" w:cs="Times New Roman"/>
          <w:sz w:val="24"/>
          <w:szCs w:val="24"/>
          <w:lang w:val="en-GB" w:eastAsia="en-GB"/>
        </w:rPr>
        <w:t xml:space="preserve"> the purpose, subject at issue, information, interpretation, perspectives, assumptions, implications, and point of view, resulting in a well-rounded decision-making process. </w:t>
      </w:r>
      <w:r w:rsidR="00520142" w:rsidRPr="00520142">
        <w:rPr>
          <w:rFonts w:ascii="Times New Roman" w:eastAsia="Times New Roman" w:hAnsi="Times New Roman" w:cs="Times New Roman"/>
          <w:sz w:val="24"/>
          <w:szCs w:val="24"/>
          <w:lang w:val="en-GB" w:eastAsia="en-GB"/>
        </w:rPr>
        <w:t>A successful installation of the chosen software results in enhanced project tracking, greater team cooperation, and more productivity. The team uses critical thinking frameworks to ensure a complete and objective decision-making process, which results in a well-informed and successful outcome. The step-by-step application entails identifying assumptions, assessing arguments, and drawing conclusions, while the result evaluation tracks the software's influence on productivity and cooperation, gathering employee input and making appropriate changes. This systematic strategy ensures a successful adoption and increased workplace productivity.</w:t>
      </w:r>
    </w:p>
    <w:p w14:paraId="3AF02E34" w14:textId="0BEB3353" w:rsidR="003F666A" w:rsidRPr="003F666A" w:rsidRDefault="003F666A" w:rsidP="003F666A">
      <w:pPr>
        <w:spacing w:after="0" w:line="240" w:lineRule="auto"/>
        <w:rPr>
          <w:rFonts w:ascii="Times New Roman" w:eastAsia="Times New Roman" w:hAnsi="Times New Roman" w:cs="Times New Roman"/>
          <w:sz w:val="24"/>
          <w:szCs w:val="24"/>
          <w:lang w:val="en-GB" w:eastAsia="en-GB"/>
        </w:rPr>
      </w:pPr>
    </w:p>
    <w:p w14:paraId="3EAA780F" w14:textId="77777777" w:rsidR="00D97999" w:rsidRDefault="00000000">
      <w:pPr>
        <w:pStyle w:val="Heading1"/>
      </w:pPr>
      <w:r>
        <w:t>Conclusion</w:t>
      </w:r>
    </w:p>
    <w:p w14:paraId="4DA60B43" w14:textId="4CDD27CD" w:rsidR="008518DB" w:rsidRPr="008518DB" w:rsidRDefault="0047296B" w:rsidP="008518DB">
      <w:pPr>
        <w:rPr>
          <w:rFonts w:ascii="Times New Roman" w:eastAsia="Times New Roman" w:hAnsi="Times New Roman" w:cs="Times New Roman"/>
          <w:sz w:val="24"/>
          <w:szCs w:val="24"/>
          <w:lang w:val="en-GB" w:eastAsia="en-GB"/>
        </w:rPr>
      </w:pPr>
      <w:r w:rsidRPr="0047296B">
        <w:rPr>
          <w:rFonts w:ascii="Times New Roman" w:eastAsia="Times New Roman" w:hAnsi="Times New Roman" w:cs="Times New Roman"/>
          <w:sz w:val="24"/>
          <w:szCs w:val="24"/>
          <w:lang w:val="en-GB" w:eastAsia="en-GB"/>
        </w:rPr>
        <w:t xml:space="preserve">Ultimately, critical thinking is crucial for improving workplace decision-making and problem-solving skills. It entails the capacity to think clearly and rationally, comprehend the logical relationship between concepts, and evaluate information methodically </w:t>
      </w:r>
      <w:r w:rsidR="00701311" w:rsidRPr="0047296B">
        <w:rPr>
          <w:rFonts w:ascii="Times New Roman" w:eastAsia="Times New Roman" w:hAnsi="Times New Roman" w:cs="Times New Roman"/>
          <w:sz w:val="24"/>
          <w:szCs w:val="24"/>
          <w:lang w:val="en-GB" w:eastAsia="en-GB"/>
        </w:rPr>
        <w:t>to</w:t>
      </w:r>
      <w:r w:rsidRPr="0047296B">
        <w:rPr>
          <w:rFonts w:ascii="Times New Roman" w:eastAsia="Times New Roman" w:hAnsi="Times New Roman" w:cs="Times New Roman"/>
          <w:sz w:val="24"/>
          <w:szCs w:val="24"/>
          <w:lang w:val="en-GB" w:eastAsia="en-GB"/>
        </w:rPr>
        <w:t xml:space="preserve"> make sound judgments. Critical thinking is important because of its capacity to improve decision-making quality, problem-solving abilities, communication, flexibility, bias mitigation, productivity, and innovation. However, adopting critical thinking in the workplace presents several problems, including resistance to change, time constraints, limited resources, cognitive biases, a lack of training, company culture, information overload, emotional impacts, groupthink, and implementation challenges.</w:t>
      </w:r>
      <w:r w:rsidR="008518DB">
        <w:rPr>
          <w:rFonts w:ascii="Times New Roman" w:eastAsia="Times New Roman" w:hAnsi="Times New Roman" w:cs="Times New Roman"/>
          <w:sz w:val="24"/>
          <w:szCs w:val="24"/>
          <w:lang w:val="en-GB" w:eastAsia="en-GB"/>
        </w:rPr>
        <w:t xml:space="preserve"> </w:t>
      </w:r>
      <w:r w:rsidR="008518DB" w:rsidRPr="008518DB">
        <w:rPr>
          <w:rFonts w:ascii="Times New Roman" w:eastAsia="Times New Roman" w:hAnsi="Times New Roman" w:cs="Times New Roman"/>
          <w:sz w:val="24"/>
          <w:szCs w:val="24"/>
          <w:lang w:val="en-GB" w:eastAsia="en-GB"/>
        </w:rPr>
        <w:t>To address these challenges, individuals and organizations must work together to raise awareness, provide training, encourage diversity, implement structured decision-making processes, use debiasing techniques, provide feedback, modify the decision-making environment, use checklists, foster open dialogue, conduct external audits, and leverage technology and data analytics.</w:t>
      </w:r>
    </w:p>
    <w:p w14:paraId="4AA08ED1" w14:textId="77777777" w:rsidR="00F761A2" w:rsidRDefault="00F761A2" w:rsidP="00F761A2">
      <w:pPr>
        <w:spacing w:after="0" w:line="240" w:lineRule="auto"/>
        <w:rPr>
          <w:rFonts w:ascii="Times New Roman" w:eastAsia="Times New Roman" w:hAnsi="Times New Roman" w:cs="Times New Roman"/>
          <w:sz w:val="24"/>
          <w:szCs w:val="24"/>
          <w:lang w:val="en-GB" w:eastAsia="en-GB"/>
        </w:rPr>
      </w:pPr>
      <w:r w:rsidRPr="00F761A2">
        <w:rPr>
          <w:rFonts w:ascii="Times New Roman" w:eastAsia="Times New Roman" w:hAnsi="Times New Roman" w:cs="Times New Roman"/>
          <w:sz w:val="24"/>
          <w:szCs w:val="24"/>
          <w:lang w:val="en-GB" w:eastAsia="en-GB"/>
        </w:rPr>
        <w:t xml:space="preserve">Biases that can have a major impact on decision-making include confirmation bias, anchoring bias, overconfidence bias, availability bias, self-serving bias, authority bias, framing bias, conformity bias, optimism bias, the Dunning-Kruger effect, and age </w:t>
      </w:r>
      <w:r w:rsidRPr="00F761A2">
        <w:rPr>
          <w:rFonts w:ascii="Times New Roman" w:eastAsia="Times New Roman" w:hAnsi="Times New Roman" w:cs="Times New Roman"/>
          <w:sz w:val="24"/>
          <w:szCs w:val="24"/>
          <w:lang w:val="en-GB" w:eastAsia="en-GB"/>
        </w:rPr>
        <w:lastRenderedPageBreak/>
        <w:t>prejudice. These biases can result in distorted perceptions, bad decisions, and missed opportunities. Recognizing and addressing these biases is critical to making more objective and productive judgments. Assumptions about values, attitudes, and beliefs can also impact decision-making, leading to biased and potentially incorrect outcomes. Challenging these preconceptions is critical to developing more inclusive and successful decisions.</w:t>
      </w:r>
    </w:p>
    <w:p w14:paraId="54660BA8" w14:textId="77777777" w:rsidR="00F20B58" w:rsidRPr="00F761A2" w:rsidRDefault="00F20B58" w:rsidP="00F761A2">
      <w:pPr>
        <w:spacing w:after="0" w:line="240" w:lineRule="auto"/>
        <w:rPr>
          <w:rFonts w:ascii="Times New Roman" w:eastAsia="Times New Roman" w:hAnsi="Times New Roman" w:cs="Times New Roman"/>
          <w:sz w:val="24"/>
          <w:szCs w:val="24"/>
          <w:lang w:val="en-GB" w:eastAsia="en-GB"/>
        </w:rPr>
      </w:pPr>
    </w:p>
    <w:p w14:paraId="4FC9329C" w14:textId="77777777" w:rsidR="00F20B58" w:rsidRDefault="00E500B8" w:rsidP="00F20B58">
      <w:pPr>
        <w:rPr>
          <w:rFonts w:ascii="Times New Roman" w:eastAsia="Times New Roman" w:hAnsi="Times New Roman" w:cs="Times New Roman"/>
          <w:sz w:val="24"/>
          <w:szCs w:val="24"/>
          <w:lang w:val="en-GB" w:eastAsia="en-GB"/>
        </w:rPr>
      </w:pPr>
      <w:r w:rsidRPr="00E500B8">
        <w:rPr>
          <w:rFonts w:ascii="Times New Roman" w:eastAsia="Times New Roman" w:hAnsi="Times New Roman" w:cs="Times New Roman"/>
          <w:sz w:val="24"/>
          <w:szCs w:val="24"/>
          <w:lang w:val="en-GB" w:eastAsia="en-GB"/>
        </w:rPr>
        <w:t xml:space="preserve">Recognizing assumptions, </w:t>
      </w:r>
      <w:r w:rsidRPr="00E500B8">
        <w:rPr>
          <w:rFonts w:ascii="Times New Roman" w:eastAsia="Times New Roman" w:hAnsi="Times New Roman" w:cs="Times New Roman"/>
          <w:sz w:val="24"/>
          <w:szCs w:val="24"/>
          <w:lang w:val="en-GB" w:eastAsia="en-GB"/>
        </w:rPr>
        <w:t>analysing</w:t>
      </w:r>
      <w:r w:rsidRPr="00E500B8">
        <w:rPr>
          <w:rFonts w:ascii="Times New Roman" w:eastAsia="Times New Roman" w:hAnsi="Times New Roman" w:cs="Times New Roman"/>
          <w:sz w:val="24"/>
          <w:szCs w:val="24"/>
          <w:lang w:val="en-GB" w:eastAsia="en-GB"/>
        </w:rPr>
        <w:t xml:space="preserve"> arguments, and forming evidence-based conclusions are all required when using the frameworks mentioned above in the workplace. For example, if a company is thinking about installing new project management software, the team may use these frameworks to carefully </w:t>
      </w:r>
      <w:r w:rsidRPr="00E500B8">
        <w:rPr>
          <w:rFonts w:ascii="Times New Roman" w:eastAsia="Times New Roman" w:hAnsi="Times New Roman" w:cs="Times New Roman"/>
          <w:sz w:val="24"/>
          <w:szCs w:val="24"/>
          <w:lang w:val="en-GB" w:eastAsia="en-GB"/>
        </w:rPr>
        <w:t>analyse</w:t>
      </w:r>
      <w:r w:rsidRPr="00E500B8">
        <w:rPr>
          <w:rFonts w:ascii="Times New Roman" w:eastAsia="Times New Roman" w:hAnsi="Times New Roman" w:cs="Times New Roman"/>
          <w:sz w:val="24"/>
          <w:szCs w:val="24"/>
          <w:lang w:val="en-GB" w:eastAsia="en-GB"/>
        </w:rPr>
        <w:t xml:space="preserve"> their alternatives, evaluate diverse views, and make an educated conclusion. The effective installation of the chosen software can result in enhanced project tracking, greater team cooperation, and more productivity.</w:t>
      </w:r>
      <w:r w:rsidR="00F20B58">
        <w:rPr>
          <w:rFonts w:ascii="Times New Roman" w:eastAsia="Times New Roman" w:hAnsi="Times New Roman" w:cs="Times New Roman"/>
          <w:sz w:val="24"/>
          <w:szCs w:val="24"/>
          <w:lang w:val="en-GB" w:eastAsia="en-GB"/>
        </w:rPr>
        <w:t xml:space="preserve"> </w:t>
      </w:r>
    </w:p>
    <w:p w14:paraId="50F3BD40" w14:textId="0DDB8269" w:rsidR="007F0B0A" w:rsidRPr="007F0B0A" w:rsidRDefault="00F20B58" w:rsidP="007F0B0A">
      <w:pPr>
        <w:rPr>
          <w:rFonts w:ascii="Times New Roman" w:eastAsia="Times New Roman" w:hAnsi="Times New Roman" w:cs="Times New Roman"/>
          <w:sz w:val="24"/>
          <w:szCs w:val="24"/>
          <w:lang w:val="en-GB" w:eastAsia="en-GB"/>
        </w:rPr>
      </w:pPr>
      <w:r w:rsidRPr="00F20B58">
        <w:rPr>
          <w:rFonts w:ascii="Times New Roman" w:eastAsia="Times New Roman" w:hAnsi="Times New Roman" w:cs="Times New Roman"/>
          <w:sz w:val="24"/>
          <w:szCs w:val="24"/>
          <w:lang w:val="en-GB" w:eastAsia="en-GB"/>
        </w:rPr>
        <w:t>Future research on critical thinking in the workplace might look at the long-term effects of critical thinking training programs on employee performance and organizational success. Furthermore, research might look at the efficacy of various critical thinking frameworks in different sectors and organizational settings. Research might also look at the function of technology in improving critical thinking abilities and reducing prejudice. Understanding the relationship between critical thinking and other cognitive and emotional qualities, such as creativity and emotional intelligence, may give useful insights for building complete training programs. Companies that continue to investigate and comprehend the role of critical thinking in the workplace may better equip their people to manage difficult issues and generate innovation and success.</w:t>
      </w:r>
    </w:p>
    <w:p w14:paraId="4B08C307" w14:textId="77777777" w:rsidR="007F0B0A" w:rsidRDefault="007F0B0A">
      <w:pPr>
        <w:pStyle w:val="Heading1"/>
      </w:pPr>
    </w:p>
    <w:p w14:paraId="51A35B30" w14:textId="581F7CEF" w:rsidR="00D97999" w:rsidRDefault="00000000">
      <w:pPr>
        <w:pStyle w:val="Heading1"/>
      </w:pPr>
      <w:r>
        <w:t>References</w:t>
      </w:r>
    </w:p>
    <w:p w14:paraId="3717B39C" w14:textId="77777777" w:rsidR="000161D6" w:rsidRPr="000161D6" w:rsidRDefault="000161D6" w:rsidP="000161D6"/>
    <w:sectPr w:rsidR="000161D6" w:rsidRPr="000161D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2820335">
    <w:abstractNumId w:val="8"/>
  </w:num>
  <w:num w:numId="2" w16cid:durableId="1307314877">
    <w:abstractNumId w:val="6"/>
  </w:num>
  <w:num w:numId="3" w16cid:durableId="1885750865">
    <w:abstractNumId w:val="5"/>
  </w:num>
  <w:num w:numId="4" w16cid:durableId="1017193008">
    <w:abstractNumId w:val="4"/>
  </w:num>
  <w:num w:numId="5" w16cid:durableId="1195197881">
    <w:abstractNumId w:val="7"/>
  </w:num>
  <w:num w:numId="6" w16cid:durableId="154612110">
    <w:abstractNumId w:val="3"/>
  </w:num>
  <w:num w:numId="7" w16cid:durableId="1745375960">
    <w:abstractNumId w:val="2"/>
  </w:num>
  <w:num w:numId="8" w16cid:durableId="1527522655">
    <w:abstractNumId w:val="1"/>
  </w:num>
  <w:num w:numId="9" w16cid:durableId="5104900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61D6"/>
    <w:rsid w:val="00034616"/>
    <w:rsid w:val="00060089"/>
    <w:rsid w:val="0006063C"/>
    <w:rsid w:val="00062DCF"/>
    <w:rsid w:val="0008307C"/>
    <w:rsid w:val="00083600"/>
    <w:rsid w:val="00097BF7"/>
    <w:rsid w:val="000F3681"/>
    <w:rsid w:val="00107DA3"/>
    <w:rsid w:val="001303BE"/>
    <w:rsid w:val="0015074B"/>
    <w:rsid w:val="001640C7"/>
    <w:rsid w:val="001640E3"/>
    <w:rsid w:val="001767B9"/>
    <w:rsid w:val="001A0305"/>
    <w:rsid w:val="001A69FD"/>
    <w:rsid w:val="001D0D2E"/>
    <w:rsid w:val="001D2759"/>
    <w:rsid w:val="001E6028"/>
    <w:rsid w:val="001E792E"/>
    <w:rsid w:val="001F1391"/>
    <w:rsid w:val="001F2449"/>
    <w:rsid w:val="00206250"/>
    <w:rsid w:val="00207DD5"/>
    <w:rsid w:val="00221570"/>
    <w:rsid w:val="00230534"/>
    <w:rsid w:val="0027476F"/>
    <w:rsid w:val="0029639D"/>
    <w:rsid w:val="002B2906"/>
    <w:rsid w:val="002C531B"/>
    <w:rsid w:val="002D1BF0"/>
    <w:rsid w:val="00326F90"/>
    <w:rsid w:val="00332ABD"/>
    <w:rsid w:val="003B1DE9"/>
    <w:rsid w:val="003D2040"/>
    <w:rsid w:val="003F666A"/>
    <w:rsid w:val="00401EAE"/>
    <w:rsid w:val="00411E47"/>
    <w:rsid w:val="00434092"/>
    <w:rsid w:val="004454E2"/>
    <w:rsid w:val="004506AA"/>
    <w:rsid w:val="00460E70"/>
    <w:rsid w:val="0047296B"/>
    <w:rsid w:val="004809B1"/>
    <w:rsid w:val="004B193F"/>
    <w:rsid w:val="004C63AE"/>
    <w:rsid w:val="004D09B2"/>
    <w:rsid w:val="004D189A"/>
    <w:rsid w:val="005024EB"/>
    <w:rsid w:val="00520142"/>
    <w:rsid w:val="00547120"/>
    <w:rsid w:val="005867FB"/>
    <w:rsid w:val="0059316A"/>
    <w:rsid w:val="005A0BBA"/>
    <w:rsid w:val="005A2500"/>
    <w:rsid w:val="005A366E"/>
    <w:rsid w:val="005A7524"/>
    <w:rsid w:val="005E2C95"/>
    <w:rsid w:val="005E3AD2"/>
    <w:rsid w:val="00612CDB"/>
    <w:rsid w:val="006416C1"/>
    <w:rsid w:val="006703A1"/>
    <w:rsid w:val="00687035"/>
    <w:rsid w:val="006928B3"/>
    <w:rsid w:val="006942AC"/>
    <w:rsid w:val="006A3E4F"/>
    <w:rsid w:val="006A5C8E"/>
    <w:rsid w:val="006C17D3"/>
    <w:rsid w:val="00701311"/>
    <w:rsid w:val="00711638"/>
    <w:rsid w:val="00715A70"/>
    <w:rsid w:val="00753833"/>
    <w:rsid w:val="007B30E9"/>
    <w:rsid w:val="007B3CA7"/>
    <w:rsid w:val="007C0B67"/>
    <w:rsid w:val="007D69CD"/>
    <w:rsid w:val="007F0B0A"/>
    <w:rsid w:val="008074DF"/>
    <w:rsid w:val="008111C9"/>
    <w:rsid w:val="008256A8"/>
    <w:rsid w:val="008275F4"/>
    <w:rsid w:val="008518DB"/>
    <w:rsid w:val="00853851"/>
    <w:rsid w:val="00856A3A"/>
    <w:rsid w:val="008C5C70"/>
    <w:rsid w:val="008E2C29"/>
    <w:rsid w:val="00907F6A"/>
    <w:rsid w:val="00982DAA"/>
    <w:rsid w:val="00985AD5"/>
    <w:rsid w:val="009B79D8"/>
    <w:rsid w:val="00A065BC"/>
    <w:rsid w:val="00A139BF"/>
    <w:rsid w:val="00A203C4"/>
    <w:rsid w:val="00A416A6"/>
    <w:rsid w:val="00A47611"/>
    <w:rsid w:val="00A54617"/>
    <w:rsid w:val="00A62400"/>
    <w:rsid w:val="00AA1D8D"/>
    <w:rsid w:val="00AC2775"/>
    <w:rsid w:val="00B0748A"/>
    <w:rsid w:val="00B47730"/>
    <w:rsid w:val="00B74534"/>
    <w:rsid w:val="00B86DE6"/>
    <w:rsid w:val="00B95736"/>
    <w:rsid w:val="00BB08EB"/>
    <w:rsid w:val="00BD78E0"/>
    <w:rsid w:val="00C06F8E"/>
    <w:rsid w:val="00C415A4"/>
    <w:rsid w:val="00C916E0"/>
    <w:rsid w:val="00CB0664"/>
    <w:rsid w:val="00CB40B7"/>
    <w:rsid w:val="00CD0A47"/>
    <w:rsid w:val="00CE2306"/>
    <w:rsid w:val="00CF59FF"/>
    <w:rsid w:val="00D13538"/>
    <w:rsid w:val="00D57F72"/>
    <w:rsid w:val="00D97999"/>
    <w:rsid w:val="00DA5117"/>
    <w:rsid w:val="00DD4E96"/>
    <w:rsid w:val="00DD6473"/>
    <w:rsid w:val="00DD790A"/>
    <w:rsid w:val="00DF41EA"/>
    <w:rsid w:val="00E23906"/>
    <w:rsid w:val="00E500B8"/>
    <w:rsid w:val="00E513CA"/>
    <w:rsid w:val="00E61129"/>
    <w:rsid w:val="00E631A4"/>
    <w:rsid w:val="00E673B0"/>
    <w:rsid w:val="00E80EDB"/>
    <w:rsid w:val="00E92959"/>
    <w:rsid w:val="00E952A5"/>
    <w:rsid w:val="00EB7D48"/>
    <w:rsid w:val="00EC4C9B"/>
    <w:rsid w:val="00F20B58"/>
    <w:rsid w:val="00F30818"/>
    <w:rsid w:val="00F362AB"/>
    <w:rsid w:val="00F4759D"/>
    <w:rsid w:val="00F525A7"/>
    <w:rsid w:val="00F761A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4E2D6EA"/>
  <w14:defaultImageDpi w14:val="300"/>
  <w15:docId w15:val="{242FCE5A-906D-4BFB-8D2B-A4F4AC112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7325">
      <w:bodyDiv w:val="1"/>
      <w:marLeft w:val="0"/>
      <w:marRight w:val="0"/>
      <w:marTop w:val="0"/>
      <w:marBottom w:val="0"/>
      <w:divBdr>
        <w:top w:val="none" w:sz="0" w:space="0" w:color="auto"/>
        <w:left w:val="none" w:sz="0" w:space="0" w:color="auto"/>
        <w:bottom w:val="none" w:sz="0" w:space="0" w:color="auto"/>
        <w:right w:val="none" w:sz="0" w:space="0" w:color="auto"/>
      </w:divBdr>
    </w:div>
    <w:div w:id="74712561">
      <w:bodyDiv w:val="1"/>
      <w:marLeft w:val="0"/>
      <w:marRight w:val="0"/>
      <w:marTop w:val="0"/>
      <w:marBottom w:val="0"/>
      <w:divBdr>
        <w:top w:val="none" w:sz="0" w:space="0" w:color="auto"/>
        <w:left w:val="none" w:sz="0" w:space="0" w:color="auto"/>
        <w:bottom w:val="none" w:sz="0" w:space="0" w:color="auto"/>
        <w:right w:val="none" w:sz="0" w:space="0" w:color="auto"/>
      </w:divBdr>
    </w:div>
    <w:div w:id="85922606">
      <w:bodyDiv w:val="1"/>
      <w:marLeft w:val="0"/>
      <w:marRight w:val="0"/>
      <w:marTop w:val="0"/>
      <w:marBottom w:val="0"/>
      <w:divBdr>
        <w:top w:val="none" w:sz="0" w:space="0" w:color="auto"/>
        <w:left w:val="none" w:sz="0" w:space="0" w:color="auto"/>
        <w:bottom w:val="none" w:sz="0" w:space="0" w:color="auto"/>
        <w:right w:val="none" w:sz="0" w:space="0" w:color="auto"/>
      </w:divBdr>
    </w:div>
    <w:div w:id="88624732">
      <w:bodyDiv w:val="1"/>
      <w:marLeft w:val="0"/>
      <w:marRight w:val="0"/>
      <w:marTop w:val="0"/>
      <w:marBottom w:val="0"/>
      <w:divBdr>
        <w:top w:val="none" w:sz="0" w:space="0" w:color="auto"/>
        <w:left w:val="none" w:sz="0" w:space="0" w:color="auto"/>
        <w:bottom w:val="none" w:sz="0" w:space="0" w:color="auto"/>
        <w:right w:val="none" w:sz="0" w:space="0" w:color="auto"/>
      </w:divBdr>
    </w:div>
    <w:div w:id="105076423">
      <w:bodyDiv w:val="1"/>
      <w:marLeft w:val="0"/>
      <w:marRight w:val="0"/>
      <w:marTop w:val="0"/>
      <w:marBottom w:val="0"/>
      <w:divBdr>
        <w:top w:val="none" w:sz="0" w:space="0" w:color="auto"/>
        <w:left w:val="none" w:sz="0" w:space="0" w:color="auto"/>
        <w:bottom w:val="none" w:sz="0" w:space="0" w:color="auto"/>
        <w:right w:val="none" w:sz="0" w:space="0" w:color="auto"/>
      </w:divBdr>
    </w:div>
    <w:div w:id="123278060">
      <w:bodyDiv w:val="1"/>
      <w:marLeft w:val="0"/>
      <w:marRight w:val="0"/>
      <w:marTop w:val="0"/>
      <w:marBottom w:val="0"/>
      <w:divBdr>
        <w:top w:val="none" w:sz="0" w:space="0" w:color="auto"/>
        <w:left w:val="none" w:sz="0" w:space="0" w:color="auto"/>
        <w:bottom w:val="none" w:sz="0" w:space="0" w:color="auto"/>
        <w:right w:val="none" w:sz="0" w:space="0" w:color="auto"/>
      </w:divBdr>
    </w:div>
    <w:div w:id="194076677">
      <w:bodyDiv w:val="1"/>
      <w:marLeft w:val="0"/>
      <w:marRight w:val="0"/>
      <w:marTop w:val="0"/>
      <w:marBottom w:val="0"/>
      <w:divBdr>
        <w:top w:val="none" w:sz="0" w:space="0" w:color="auto"/>
        <w:left w:val="none" w:sz="0" w:space="0" w:color="auto"/>
        <w:bottom w:val="none" w:sz="0" w:space="0" w:color="auto"/>
        <w:right w:val="none" w:sz="0" w:space="0" w:color="auto"/>
      </w:divBdr>
    </w:div>
    <w:div w:id="213083313">
      <w:bodyDiv w:val="1"/>
      <w:marLeft w:val="0"/>
      <w:marRight w:val="0"/>
      <w:marTop w:val="0"/>
      <w:marBottom w:val="0"/>
      <w:divBdr>
        <w:top w:val="none" w:sz="0" w:space="0" w:color="auto"/>
        <w:left w:val="none" w:sz="0" w:space="0" w:color="auto"/>
        <w:bottom w:val="none" w:sz="0" w:space="0" w:color="auto"/>
        <w:right w:val="none" w:sz="0" w:space="0" w:color="auto"/>
      </w:divBdr>
    </w:div>
    <w:div w:id="332143968">
      <w:bodyDiv w:val="1"/>
      <w:marLeft w:val="0"/>
      <w:marRight w:val="0"/>
      <w:marTop w:val="0"/>
      <w:marBottom w:val="0"/>
      <w:divBdr>
        <w:top w:val="none" w:sz="0" w:space="0" w:color="auto"/>
        <w:left w:val="none" w:sz="0" w:space="0" w:color="auto"/>
        <w:bottom w:val="none" w:sz="0" w:space="0" w:color="auto"/>
        <w:right w:val="none" w:sz="0" w:space="0" w:color="auto"/>
      </w:divBdr>
    </w:div>
    <w:div w:id="353654226">
      <w:bodyDiv w:val="1"/>
      <w:marLeft w:val="0"/>
      <w:marRight w:val="0"/>
      <w:marTop w:val="0"/>
      <w:marBottom w:val="0"/>
      <w:divBdr>
        <w:top w:val="none" w:sz="0" w:space="0" w:color="auto"/>
        <w:left w:val="none" w:sz="0" w:space="0" w:color="auto"/>
        <w:bottom w:val="none" w:sz="0" w:space="0" w:color="auto"/>
        <w:right w:val="none" w:sz="0" w:space="0" w:color="auto"/>
      </w:divBdr>
    </w:div>
    <w:div w:id="378668059">
      <w:bodyDiv w:val="1"/>
      <w:marLeft w:val="0"/>
      <w:marRight w:val="0"/>
      <w:marTop w:val="0"/>
      <w:marBottom w:val="0"/>
      <w:divBdr>
        <w:top w:val="none" w:sz="0" w:space="0" w:color="auto"/>
        <w:left w:val="none" w:sz="0" w:space="0" w:color="auto"/>
        <w:bottom w:val="none" w:sz="0" w:space="0" w:color="auto"/>
        <w:right w:val="none" w:sz="0" w:space="0" w:color="auto"/>
      </w:divBdr>
    </w:div>
    <w:div w:id="389184988">
      <w:bodyDiv w:val="1"/>
      <w:marLeft w:val="0"/>
      <w:marRight w:val="0"/>
      <w:marTop w:val="0"/>
      <w:marBottom w:val="0"/>
      <w:divBdr>
        <w:top w:val="none" w:sz="0" w:space="0" w:color="auto"/>
        <w:left w:val="none" w:sz="0" w:space="0" w:color="auto"/>
        <w:bottom w:val="none" w:sz="0" w:space="0" w:color="auto"/>
        <w:right w:val="none" w:sz="0" w:space="0" w:color="auto"/>
      </w:divBdr>
    </w:div>
    <w:div w:id="404648630">
      <w:bodyDiv w:val="1"/>
      <w:marLeft w:val="0"/>
      <w:marRight w:val="0"/>
      <w:marTop w:val="0"/>
      <w:marBottom w:val="0"/>
      <w:divBdr>
        <w:top w:val="none" w:sz="0" w:space="0" w:color="auto"/>
        <w:left w:val="none" w:sz="0" w:space="0" w:color="auto"/>
        <w:bottom w:val="none" w:sz="0" w:space="0" w:color="auto"/>
        <w:right w:val="none" w:sz="0" w:space="0" w:color="auto"/>
      </w:divBdr>
    </w:div>
    <w:div w:id="426511536">
      <w:bodyDiv w:val="1"/>
      <w:marLeft w:val="0"/>
      <w:marRight w:val="0"/>
      <w:marTop w:val="0"/>
      <w:marBottom w:val="0"/>
      <w:divBdr>
        <w:top w:val="none" w:sz="0" w:space="0" w:color="auto"/>
        <w:left w:val="none" w:sz="0" w:space="0" w:color="auto"/>
        <w:bottom w:val="none" w:sz="0" w:space="0" w:color="auto"/>
        <w:right w:val="none" w:sz="0" w:space="0" w:color="auto"/>
      </w:divBdr>
    </w:div>
    <w:div w:id="437722434">
      <w:bodyDiv w:val="1"/>
      <w:marLeft w:val="0"/>
      <w:marRight w:val="0"/>
      <w:marTop w:val="0"/>
      <w:marBottom w:val="0"/>
      <w:divBdr>
        <w:top w:val="none" w:sz="0" w:space="0" w:color="auto"/>
        <w:left w:val="none" w:sz="0" w:space="0" w:color="auto"/>
        <w:bottom w:val="none" w:sz="0" w:space="0" w:color="auto"/>
        <w:right w:val="none" w:sz="0" w:space="0" w:color="auto"/>
      </w:divBdr>
    </w:div>
    <w:div w:id="448549614">
      <w:bodyDiv w:val="1"/>
      <w:marLeft w:val="0"/>
      <w:marRight w:val="0"/>
      <w:marTop w:val="0"/>
      <w:marBottom w:val="0"/>
      <w:divBdr>
        <w:top w:val="none" w:sz="0" w:space="0" w:color="auto"/>
        <w:left w:val="none" w:sz="0" w:space="0" w:color="auto"/>
        <w:bottom w:val="none" w:sz="0" w:space="0" w:color="auto"/>
        <w:right w:val="none" w:sz="0" w:space="0" w:color="auto"/>
      </w:divBdr>
    </w:div>
    <w:div w:id="453672911">
      <w:bodyDiv w:val="1"/>
      <w:marLeft w:val="0"/>
      <w:marRight w:val="0"/>
      <w:marTop w:val="0"/>
      <w:marBottom w:val="0"/>
      <w:divBdr>
        <w:top w:val="none" w:sz="0" w:space="0" w:color="auto"/>
        <w:left w:val="none" w:sz="0" w:space="0" w:color="auto"/>
        <w:bottom w:val="none" w:sz="0" w:space="0" w:color="auto"/>
        <w:right w:val="none" w:sz="0" w:space="0" w:color="auto"/>
      </w:divBdr>
    </w:div>
    <w:div w:id="490486488">
      <w:bodyDiv w:val="1"/>
      <w:marLeft w:val="0"/>
      <w:marRight w:val="0"/>
      <w:marTop w:val="0"/>
      <w:marBottom w:val="0"/>
      <w:divBdr>
        <w:top w:val="none" w:sz="0" w:space="0" w:color="auto"/>
        <w:left w:val="none" w:sz="0" w:space="0" w:color="auto"/>
        <w:bottom w:val="none" w:sz="0" w:space="0" w:color="auto"/>
        <w:right w:val="none" w:sz="0" w:space="0" w:color="auto"/>
      </w:divBdr>
    </w:div>
    <w:div w:id="492836276">
      <w:bodyDiv w:val="1"/>
      <w:marLeft w:val="0"/>
      <w:marRight w:val="0"/>
      <w:marTop w:val="0"/>
      <w:marBottom w:val="0"/>
      <w:divBdr>
        <w:top w:val="none" w:sz="0" w:space="0" w:color="auto"/>
        <w:left w:val="none" w:sz="0" w:space="0" w:color="auto"/>
        <w:bottom w:val="none" w:sz="0" w:space="0" w:color="auto"/>
        <w:right w:val="none" w:sz="0" w:space="0" w:color="auto"/>
      </w:divBdr>
    </w:div>
    <w:div w:id="517237809">
      <w:bodyDiv w:val="1"/>
      <w:marLeft w:val="0"/>
      <w:marRight w:val="0"/>
      <w:marTop w:val="0"/>
      <w:marBottom w:val="0"/>
      <w:divBdr>
        <w:top w:val="none" w:sz="0" w:space="0" w:color="auto"/>
        <w:left w:val="none" w:sz="0" w:space="0" w:color="auto"/>
        <w:bottom w:val="none" w:sz="0" w:space="0" w:color="auto"/>
        <w:right w:val="none" w:sz="0" w:space="0" w:color="auto"/>
      </w:divBdr>
    </w:div>
    <w:div w:id="570038700">
      <w:bodyDiv w:val="1"/>
      <w:marLeft w:val="0"/>
      <w:marRight w:val="0"/>
      <w:marTop w:val="0"/>
      <w:marBottom w:val="0"/>
      <w:divBdr>
        <w:top w:val="none" w:sz="0" w:space="0" w:color="auto"/>
        <w:left w:val="none" w:sz="0" w:space="0" w:color="auto"/>
        <w:bottom w:val="none" w:sz="0" w:space="0" w:color="auto"/>
        <w:right w:val="none" w:sz="0" w:space="0" w:color="auto"/>
      </w:divBdr>
    </w:div>
    <w:div w:id="598488056">
      <w:bodyDiv w:val="1"/>
      <w:marLeft w:val="0"/>
      <w:marRight w:val="0"/>
      <w:marTop w:val="0"/>
      <w:marBottom w:val="0"/>
      <w:divBdr>
        <w:top w:val="none" w:sz="0" w:space="0" w:color="auto"/>
        <w:left w:val="none" w:sz="0" w:space="0" w:color="auto"/>
        <w:bottom w:val="none" w:sz="0" w:space="0" w:color="auto"/>
        <w:right w:val="none" w:sz="0" w:space="0" w:color="auto"/>
      </w:divBdr>
    </w:div>
    <w:div w:id="615916835">
      <w:bodyDiv w:val="1"/>
      <w:marLeft w:val="0"/>
      <w:marRight w:val="0"/>
      <w:marTop w:val="0"/>
      <w:marBottom w:val="0"/>
      <w:divBdr>
        <w:top w:val="none" w:sz="0" w:space="0" w:color="auto"/>
        <w:left w:val="none" w:sz="0" w:space="0" w:color="auto"/>
        <w:bottom w:val="none" w:sz="0" w:space="0" w:color="auto"/>
        <w:right w:val="none" w:sz="0" w:space="0" w:color="auto"/>
      </w:divBdr>
    </w:div>
    <w:div w:id="624576800">
      <w:bodyDiv w:val="1"/>
      <w:marLeft w:val="0"/>
      <w:marRight w:val="0"/>
      <w:marTop w:val="0"/>
      <w:marBottom w:val="0"/>
      <w:divBdr>
        <w:top w:val="none" w:sz="0" w:space="0" w:color="auto"/>
        <w:left w:val="none" w:sz="0" w:space="0" w:color="auto"/>
        <w:bottom w:val="none" w:sz="0" w:space="0" w:color="auto"/>
        <w:right w:val="none" w:sz="0" w:space="0" w:color="auto"/>
      </w:divBdr>
    </w:div>
    <w:div w:id="653727353">
      <w:bodyDiv w:val="1"/>
      <w:marLeft w:val="0"/>
      <w:marRight w:val="0"/>
      <w:marTop w:val="0"/>
      <w:marBottom w:val="0"/>
      <w:divBdr>
        <w:top w:val="none" w:sz="0" w:space="0" w:color="auto"/>
        <w:left w:val="none" w:sz="0" w:space="0" w:color="auto"/>
        <w:bottom w:val="none" w:sz="0" w:space="0" w:color="auto"/>
        <w:right w:val="none" w:sz="0" w:space="0" w:color="auto"/>
      </w:divBdr>
    </w:div>
    <w:div w:id="677191898">
      <w:bodyDiv w:val="1"/>
      <w:marLeft w:val="0"/>
      <w:marRight w:val="0"/>
      <w:marTop w:val="0"/>
      <w:marBottom w:val="0"/>
      <w:divBdr>
        <w:top w:val="none" w:sz="0" w:space="0" w:color="auto"/>
        <w:left w:val="none" w:sz="0" w:space="0" w:color="auto"/>
        <w:bottom w:val="none" w:sz="0" w:space="0" w:color="auto"/>
        <w:right w:val="none" w:sz="0" w:space="0" w:color="auto"/>
      </w:divBdr>
    </w:div>
    <w:div w:id="683289008">
      <w:bodyDiv w:val="1"/>
      <w:marLeft w:val="0"/>
      <w:marRight w:val="0"/>
      <w:marTop w:val="0"/>
      <w:marBottom w:val="0"/>
      <w:divBdr>
        <w:top w:val="none" w:sz="0" w:space="0" w:color="auto"/>
        <w:left w:val="none" w:sz="0" w:space="0" w:color="auto"/>
        <w:bottom w:val="none" w:sz="0" w:space="0" w:color="auto"/>
        <w:right w:val="none" w:sz="0" w:space="0" w:color="auto"/>
      </w:divBdr>
    </w:div>
    <w:div w:id="689185999">
      <w:bodyDiv w:val="1"/>
      <w:marLeft w:val="0"/>
      <w:marRight w:val="0"/>
      <w:marTop w:val="0"/>
      <w:marBottom w:val="0"/>
      <w:divBdr>
        <w:top w:val="none" w:sz="0" w:space="0" w:color="auto"/>
        <w:left w:val="none" w:sz="0" w:space="0" w:color="auto"/>
        <w:bottom w:val="none" w:sz="0" w:space="0" w:color="auto"/>
        <w:right w:val="none" w:sz="0" w:space="0" w:color="auto"/>
      </w:divBdr>
    </w:div>
    <w:div w:id="703287786">
      <w:bodyDiv w:val="1"/>
      <w:marLeft w:val="0"/>
      <w:marRight w:val="0"/>
      <w:marTop w:val="0"/>
      <w:marBottom w:val="0"/>
      <w:divBdr>
        <w:top w:val="none" w:sz="0" w:space="0" w:color="auto"/>
        <w:left w:val="none" w:sz="0" w:space="0" w:color="auto"/>
        <w:bottom w:val="none" w:sz="0" w:space="0" w:color="auto"/>
        <w:right w:val="none" w:sz="0" w:space="0" w:color="auto"/>
      </w:divBdr>
    </w:div>
    <w:div w:id="730494503">
      <w:bodyDiv w:val="1"/>
      <w:marLeft w:val="0"/>
      <w:marRight w:val="0"/>
      <w:marTop w:val="0"/>
      <w:marBottom w:val="0"/>
      <w:divBdr>
        <w:top w:val="none" w:sz="0" w:space="0" w:color="auto"/>
        <w:left w:val="none" w:sz="0" w:space="0" w:color="auto"/>
        <w:bottom w:val="none" w:sz="0" w:space="0" w:color="auto"/>
        <w:right w:val="none" w:sz="0" w:space="0" w:color="auto"/>
      </w:divBdr>
    </w:div>
    <w:div w:id="784883983">
      <w:bodyDiv w:val="1"/>
      <w:marLeft w:val="0"/>
      <w:marRight w:val="0"/>
      <w:marTop w:val="0"/>
      <w:marBottom w:val="0"/>
      <w:divBdr>
        <w:top w:val="none" w:sz="0" w:space="0" w:color="auto"/>
        <w:left w:val="none" w:sz="0" w:space="0" w:color="auto"/>
        <w:bottom w:val="none" w:sz="0" w:space="0" w:color="auto"/>
        <w:right w:val="none" w:sz="0" w:space="0" w:color="auto"/>
      </w:divBdr>
    </w:div>
    <w:div w:id="800853461">
      <w:bodyDiv w:val="1"/>
      <w:marLeft w:val="0"/>
      <w:marRight w:val="0"/>
      <w:marTop w:val="0"/>
      <w:marBottom w:val="0"/>
      <w:divBdr>
        <w:top w:val="none" w:sz="0" w:space="0" w:color="auto"/>
        <w:left w:val="none" w:sz="0" w:space="0" w:color="auto"/>
        <w:bottom w:val="none" w:sz="0" w:space="0" w:color="auto"/>
        <w:right w:val="none" w:sz="0" w:space="0" w:color="auto"/>
      </w:divBdr>
      <w:divsChild>
        <w:div w:id="844325346">
          <w:marLeft w:val="0"/>
          <w:marRight w:val="0"/>
          <w:marTop w:val="0"/>
          <w:marBottom w:val="0"/>
          <w:divBdr>
            <w:top w:val="none" w:sz="0" w:space="0" w:color="auto"/>
            <w:left w:val="none" w:sz="0" w:space="0" w:color="auto"/>
            <w:bottom w:val="none" w:sz="0" w:space="0" w:color="auto"/>
            <w:right w:val="none" w:sz="0" w:space="0" w:color="auto"/>
          </w:divBdr>
          <w:divsChild>
            <w:div w:id="60341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1119901">
      <w:bodyDiv w:val="1"/>
      <w:marLeft w:val="0"/>
      <w:marRight w:val="0"/>
      <w:marTop w:val="0"/>
      <w:marBottom w:val="0"/>
      <w:divBdr>
        <w:top w:val="none" w:sz="0" w:space="0" w:color="auto"/>
        <w:left w:val="none" w:sz="0" w:space="0" w:color="auto"/>
        <w:bottom w:val="none" w:sz="0" w:space="0" w:color="auto"/>
        <w:right w:val="none" w:sz="0" w:space="0" w:color="auto"/>
      </w:divBdr>
    </w:div>
    <w:div w:id="917636017">
      <w:bodyDiv w:val="1"/>
      <w:marLeft w:val="0"/>
      <w:marRight w:val="0"/>
      <w:marTop w:val="0"/>
      <w:marBottom w:val="0"/>
      <w:divBdr>
        <w:top w:val="none" w:sz="0" w:space="0" w:color="auto"/>
        <w:left w:val="none" w:sz="0" w:space="0" w:color="auto"/>
        <w:bottom w:val="none" w:sz="0" w:space="0" w:color="auto"/>
        <w:right w:val="none" w:sz="0" w:space="0" w:color="auto"/>
      </w:divBdr>
    </w:div>
    <w:div w:id="934554644">
      <w:bodyDiv w:val="1"/>
      <w:marLeft w:val="0"/>
      <w:marRight w:val="0"/>
      <w:marTop w:val="0"/>
      <w:marBottom w:val="0"/>
      <w:divBdr>
        <w:top w:val="none" w:sz="0" w:space="0" w:color="auto"/>
        <w:left w:val="none" w:sz="0" w:space="0" w:color="auto"/>
        <w:bottom w:val="none" w:sz="0" w:space="0" w:color="auto"/>
        <w:right w:val="none" w:sz="0" w:space="0" w:color="auto"/>
      </w:divBdr>
    </w:div>
    <w:div w:id="936863033">
      <w:bodyDiv w:val="1"/>
      <w:marLeft w:val="0"/>
      <w:marRight w:val="0"/>
      <w:marTop w:val="0"/>
      <w:marBottom w:val="0"/>
      <w:divBdr>
        <w:top w:val="none" w:sz="0" w:space="0" w:color="auto"/>
        <w:left w:val="none" w:sz="0" w:space="0" w:color="auto"/>
        <w:bottom w:val="none" w:sz="0" w:space="0" w:color="auto"/>
        <w:right w:val="none" w:sz="0" w:space="0" w:color="auto"/>
      </w:divBdr>
    </w:div>
    <w:div w:id="1045447836">
      <w:bodyDiv w:val="1"/>
      <w:marLeft w:val="0"/>
      <w:marRight w:val="0"/>
      <w:marTop w:val="0"/>
      <w:marBottom w:val="0"/>
      <w:divBdr>
        <w:top w:val="none" w:sz="0" w:space="0" w:color="auto"/>
        <w:left w:val="none" w:sz="0" w:space="0" w:color="auto"/>
        <w:bottom w:val="none" w:sz="0" w:space="0" w:color="auto"/>
        <w:right w:val="none" w:sz="0" w:space="0" w:color="auto"/>
      </w:divBdr>
    </w:div>
    <w:div w:id="1084573307">
      <w:bodyDiv w:val="1"/>
      <w:marLeft w:val="0"/>
      <w:marRight w:val="0"/>
      <w:marTop w:val="0"/>
      <w:marBottom w:val="0"/>
      <w:divBdr>
        <w:top w:val="none" w:sz="0" w:space="0" w:color="auto"/>
        <w:left w:val="none" w:sz="0" w:space="0" w:color="auto"/>
        <w:bottom w:val="none" w:sz="0" w:space="0" w:color="auto"/>
        <w:right w:val="none" w:sz="0" w:space="0" w:color="auto"/>
      </w:divBdr>
    </w:div>
    <w:div w:id="1090198850">
      <w:bodyDiv w:val="1"/>
      <w:marLeft w:val="0"/>
      <w:marRight w:val="0"/>
      <w:marTop w:val="0"/>
      <w:marBottom w:val="0"/>
      <w:divBdr>
        <w:top w:val="none" w:sz="0" w:space="0" w:color="auto"/>
        <w:left w:val="none" w:sz="0" w:space="0" w:color="auto"/>
        <w:bottom w:val="none" w:sz="0" w:space="0" w:color="auto"/>
        <w:right w:val="none" w:sz="0" w:space="0" w:color="auto"/>
      </w:divBdr>
    </w:div>
    <w:div w:id="1108812281">
      <w:bodyDiv w:val="1"/>
      <w:marLeft w:val="0"/>
      <w:marRight w:val="0"/>
      <w:marTop w:val="0"/>
      <w:marBottom w:val="0"/>
      <w:divBdr>
        <w:top w:val="none" w:sz="0" w:space="0" w:color="auto"/>
        <w:left w:val="none" w:sz="0" w:space="0" w:color="auto"/>
        <w:bottom w:val="none" w:sz="0" w:space="0" w:color="auto"/>
        <w:right w:val="none" w:sz="0" w:space="0" w:color="auto"/>
      </w:divBdr>
    </w:div>
    <w:div w:id="1194807138">
      <w:bodyDiv w:val="1"/>
      <w:marLeft w:val="0"/>
      <w:marRight w:val="0"/>
      <w:marTop w:val="0"/>
      <w:marBottom w:val="0"/>
      <w:divBdr>
        <w:top w:val="none" w:sz="0" w:space="0" w:color="auto"/>
        <w:left w:val="none" w:sz="0" w:space="0" w:color="auto"/>
        <w:bottom w:val="none" w:sz="0" w:space="0" w:color="auto"/>
        <w:right w:val="none" w:sz="0" w:space="0" w:color="auto"/>
      </w:divBdr>
    </w:div>
    <w:div w:id="1204291926">
      <w:bodyDiv w:val="1"/>
      <w:marLeft w:val="0"/>
      <w:marRight w:val="0"/>
      <w:marTop w:val="0"/>
      <w:marBottom w:val="0"/>
      <w:divBdr>
        <w:top w:val="none" w:sz="0" w:space="0" w:color="auto"/>
        <w:left w:val="none" w:sz="0" w:space="0" w:color="auto"/>
        <w:bottom w:val="none" w:sz="0" w:space="0" w:color="auto"/>
        <w:right w:val="none" w:sz="0" w:space="0" w:color="auto"/>
      </w:divBdr>
    </w:div>
    <w:div w:id="1204564336">
      <w:bodyDiv w:val="1"/>
      <w:marLeft w:val="0"/>
      <w:marRight w:val="0"/>
      <w:marTop w:val="0"/>
      <w:marBottom w:val="0"/>
      <w:divBdr>
        <w:top w:val="none" w:sz="0" w:space="0" w:color="auto"/>
        <w:left w:val="none" w:sz="0" w:space="0" w:color="auto"/>
        <w:bottom w:val="none" w:sz="0" w:space="0" w:color="auto"/>
        <w:right w:val="none" w:sz="0" w:space="0" w:color="auto"/>
      </w:divBdr>
    </w:div>
    <w:div w:id="1223902814">
      <w:bodyDiv w:val="1"/>
      <w:marLeft w:val="0"/>
      <w:marRight w:val="0"/>
      <w:marTop w:val="0"/>
      <w:marBottom w:val="0"/>
      <w:divBdr>
        <w:top w:val="none" w:sz="0" w:space="0" w:color="auto"/>
        <w:left w:val="none" w:sz="0" w:space="0" w:color="auto"/>
        <w:bottom w:val="none" w:sz="0" w:space="0" w:color="auto"/>
        <w:right w:val="none" w:sz="0" w:space="0" w:color="auto"/>
      </w:divBdr>
    </w:div>
    <w:div w:id="1308898344">
      <w:bodyDiv w:val="1"/>
      <w:marLeft w:val="0"/>
      <w:marRight w:val="0"/>
      <w:marTop w:val="0"/>
      <w:marBottom w:val="0"/>
      <w:divBdr>
        <w:top w:val="none" w:sz="0" w:space="0" w:color="auto"/>
        <w:left w:val="none" w:sz="0" w:space="0" w:color="auto"/>
        <w:bottom w:val="none" w:sz="0" w:space="0" w:color="auto"/>
        <w:right w:val="none" w:sz="0" w:space="0" w:color="auto"/>
      </w:divBdr>
    </w:div>
    <w:div w:id="1316256886">
      <w:bodyDiv w:val="1"/>
      <w:marLeft w:val="0"/>
      <w:marRight w:val="0"/>
      <w:marTop w:val="0"/>
      <w:marBottom w:val="0"/>
      <w:divBdr>
        <w:top w:val="none" w:sz="0" w:space="0" w:color="auto"/>
        <w:left w:val="none" w:sz="0" w:space="0" w:color="auto"/>
        <w:bottom w:val="none" w:sz="0" w:space="0" w:color="auto"/>
        <w:right w:val="none" w:sz="0" w:space="0" w:color="auto"/>
      </w:divBdr>
    </w:div>
    <w:div w:id="1344017888">
      <w:bodyDiv w:val="1"/>
      <w:marLeft w:val="0"/>
      <w:marRight w:val="0"/>
      <w:marTop w:val="0"/>
      <w:marBottom w:val="0"/>
      <w:divBdr>
        <w:top w:val="none" w:sz="0" w:space="0" w:color="auto"/>
        <w:left w:val="none" w:sz="0" w:space="0" w:color="auto"/>
        <w:bottom w:val="none" w:sz="0" w:space="0" w:color="auto"/>
        <w:right w:val="none" w:sz="0" w:space="0" w:color="auto"/>
      </w:divBdr>
    </w:div>
    <w:div w:id="1345280202">
      <w:bodyDiv w:val="1"/>
      <w:marLeft w:val="0"/>
      <w:marRight w:val="0"/>
      <w:marTop w:val="0"/>
      <w:marBottom w:val="0"/>
      <w:divBdr>
        <w:top w:val="none" w:sz="0" w:space="0" w:color="auto"/>
        <w:left w:val="none" w:sz="0" w:space="0" w:color="auto"/>
        <w:bottom w:val="none" w:sz="0" w:space="0" w:color="auto"/>
        <w:right w:val="none" w:sz="0" w:space="0" w:color="auto"/>
      </w:divBdr>
    </w:div>
    <w:div w:id="1404836520">
      <w:bodyDiv w:val="1"/>
      <w:marLeft w:val="0"/>
      <w:marRight w:val="0"/>
      <w:marTop w:val="0"/>
      <w:marBottom w:val="0"/>
      <w:divBdr>
        <w:top w:val="none" w:sz="0" w:space="0" w:color="auto"/>
        <w:left w:val="none" w:sz="0" w:space="0" w:color="auto"/>
        <w:bottom w:val="none" w:sz="0" w:space="0" w:color="auto"/>
        <w:right w:val="none" w:sz="0" w:space="0" w:color="auto"/>
      </w:divBdr>
    </w:div>
    <w:div w:id="1471047148">
      <w:bodyDiv w:val="1"/>
      <w:marLeft w:val="0"/>
      <w:marRight w:val="0"/>
      <w:marTop w:val="0"/>
      <w:marBottom w:val="0"/>
      <w:divBdr>
        <w:top w:val="none" w:sz="0" w:space="0" w:color="auto"/>
        <w:left w:val="none" w:sz="0" w:space="0" w:color="auto"/>
        <w:bottom w:val="none" w:sz="0" w:space="0" w:color="auto"/>
        <w:right w:val="none" w:sz="0" w:space="0" w:color="auto"/>
      </w:divBdr>
    </w:div>
    <w:div w:id="1564440369">
      <w:bodyDiv w:val="1"/>
      <w:marLeft w:val="0"/>
      <w:marRight w:val="0"/>
      <w:marTop w:val="0"/>
      <w:marBottom w:val="0"/>
      <w:divBdr>
        <w:top w:val="none" w:sz="0" w:space="0" w:color="auto"/>
        <w:left w:val="none" w:sz="0" w:space="0" w:color="auto"/>
        <w:bottom w:val="none" w:sz="0" w:space="0" w:color="auto"/>
        <w:right w:val="none" w:sz="0" w:space="0" w:color="auto"/>
      </w:divBdr>
    </w:div>
    <w:div w:id="1591893091">
      <w:bodyDiv w:val="1"/>
      <w:marLeft w:val="0"/>
      <w:marRight w:val="0"/>
      <w:marTop w:val="0"/>
      <w:marBottom w:val="0"/>
      <w:divBdr>
        <w:top w:val="none" w:sz="0" w:space="0" w:color="auto"/>
        <w:left w:val="none" w:sz="0" w:space="0" w:color="auto"/>
        <w:bottom w:val="none" w:sz="0" w:space="0" w:color="auto"/>
        <w:right w:val="none" w:sz="0" w:space="0" w:color="auto"/>
      </w:divBdr>
    </w:div>
    <w:div w:id="1593394564">
      <w:bodyDiv w:val="1"/>
      <w:marLeft w:val="0"/>
      <w:marRight w:val="0"/>
      <w:marTop w:val="0"/>
      <w:marBottom w:val="0"/>
      <w:divBdr>
        <w:top w:val="none" w:sz="0" w:space="0" w:color="auto"/>
        <w:left w:val="none" w:sz="0" w:space="0" w:color="auto"/>
        <w:bottom w:val="none" w:sz="0" w:space="0" w:color="auto"/>
        <w:right w:val="none" w:sz="0" w:space="0" w:color="auto"/>
      </w:divBdr>
    </w:div>
    <w:div w:id="1617757030">
      <w:bodyDiv w:val="1"/>
      <w:marLeft w:val="0"/>
      <w:marRight w:val="0"/>
      <w:marTop w:val="0"/>
      <w:marBottom w:val="0"/>
      <w:divBdr>
        <w:top w:val="none" w:sz="0" w:space="0" w:color="auto"/>
        <w:left w:val="none" w:sz="0" w:space="0" w:color="auto"/>
        <w:bottom w:val="none" w:sz="0" w:space="0" w:color="auto"/>
        <w:right w:val="none" w:sz="0" w:space="0" w:color="auto"/>
      </w:divBdr>
    </w:div>
    <w:div w:id="1631932241">
      <w:bodyDiv w:val="1"/>
      <w:marLeft w:val="0"/>
      <w:marRight w:val="0"/>
      <w:marTop w:val="0"/>
      <w:marBottom w:val="0"/>
      <w:divBdr>
        <w:top w:val="none" w:sz="0" w:space="0" w:color="auto"/>
        <w:left w:val="none" w:sz="0" w:space="0" w:color="auto"/>
        <w:bottom w:val="none" w:sz="0" w:space="0" w:color="auto"/>
        <w:right w:val="none" w:sz="0" w:space="0" w:color="auto"/>
      </w:divBdr>
    </w:div>
    <w:div w:id="1666207429">
      <w:bodyDiv w:val="1"/>
      <w:marLeft w:val="0"/>
      <w:marRight w:val="0"/>
      <w:marTop w:val="0"/>
      <w:marBottom w:val="0"/>
      <w:divBdr>
        <w:top w:val="none" w:sz="0" w:space="0" w:color="auto"/>
        <w:left w:val="none" w:sz="0" w:space="0" w:color="auto"/>
        <w:bottom w:val="none" w:sz="0" w:space="0" w:color="auto"/>
        <w:right w:val="none" w:sz="0" w:space="0" w:color="auto"/>
      </w:divBdr>
    </w:div>
    <w:div w:id="1679117893">
      <w:bodyDiv w:val="1"/>
      <w:marLeft w:val="0"/>
      <w:marRight w:val="0"/>
      <w:marTop w:val="0"/>
      <w:marBottom w:val="0"/>
      <w:divBdr>
        <w:top w:val="none" w:sz="0" w:space="0" w:color="auto"/>
        <w:left w:val="none" w:sz="0" w:space="0" w:color="auto"/>
        <w:bottom w:val="none" w:sz="0" w:space="0" w:color="auto"/>
        <w:right w:val="none" w:sz="0" w:space="0" w:color="auto"/>
      </w:divBdr>
    </w:div>
    <w:div w:id="1772162775">
      <w:bodyDiv w:val="1"/>
      <w:marLeft w:val="0"/>
      <w:marRight w:val="0"/>
      <w:marTop w:val="0"/>
      <w:marBottom w:val="0"/>
      <w:divBdr>
        <w:top w:val="none" w:sz="0" w:space="0" w:color="auto"/>
        <w:left w:val="none" w:sz="0" w:space="0" w:color="auto"/>
        <w:bottom w:val="none" w:sz="0" w:space="0" w:color="auto"/>
        <w:right w:val="none" w:sz="0" w:space="0" w:color="auto"/>
      </w:divBdr>
    </w:div>
    <w:div w:id="1776485219">
      <w:bodyDiv w:val="1"/>
      <w:marLeft w:val="0"/>
      <w:marRight w:val="0"/>
      <w:marTop w:val="0"/>
      <w:marBottom w:val="0"/>
      <w:divBdr>
        <w:top w:val="none" w:sz="0" w:space="0" w:color="auto"/>
        <w:left w:val="none" w:sz="0" w:space="0" w:color="auto"/>
        <w:bottom w:val="none" w:sz="0" w:space="0" w:color="auto"/>
        <w:right w:val="none" w:sz="0" w:space="0" w:color="auto"/>
      </w:divBdr>
    </w:div>
    <w:div w:id="1825311376">
      <w:bodyDiv w:val="1"/>
      <w:marLeft w:val="0"/>
      <w:marRight w:val="0"/>
      <w:marTop w:val="0"/>
      <w:marBottom w:val="0"/>
      <w:divBdr>
        <w:top w:val="none" w:sz="0" w:space="0" w:color="auto"/>
        <w:left w:val="none" w:sz="0" w:space="0" w:color="auto"/>
        <w:bottom w:val="none" w:sz="0" w:space="0" w:color="auto"/>
        <w:right w:val="none" w:sz="0" w:space="0" w:color="auto"/>
      </w:divBdr>
    </w:div>
    <w:div w:id="1904246156">
      <w:bodyDiv w:val="1"/>
      <w:marLeft w:val="0"/>
      <w:marRight w:val="0"/>
      <w:marTop w:val="0"/>
      <w:marBottom w:val="0"/>
      <w:divBdr>
        <w:top w:val="none" w:sz="0" w:space="0" w:color="auto"/>
        <w:left w:val="none" w:sz="0" w:space="0" w:color="auto"/>
        <w:bottom w:val="none" w:sz="0" w:space="0" w:color="auto"/>
        <w:right w:val="none" w:sz="0" w:space="0" w:color="auto"/>
      </w:divBdr>
    </w:div>
    <w:div w:id="1926448701">
      <w:bodyDiv w:val="1"/>
      <w:marLeft w:val="0"/>
      <w:marRight w:val="0"/>
      <w:marTop w:val="0"/>
      <w:marBottom w:val="0"/>
      <w:divBdr>
        <w:top w:val="none" w:sz="0" w:space="0" w:color="auto"/>
        <w:left w:val="none" w:sz="0" w:space="0" w:color="auto"/>
        <w:bottom w:val="none" w:sz="0" w:space="0" w:color="auto"/>
        <w:right w:val="none" w:sz="0" w:space="0" w:color="auto"/>
      </w:divBdr>
    </w:div>
    <w:div w:id="1928414673">
      <w:bodyDiv w:val="1"/>
      <w:marLeft w:val="0"/>
      <w:marRight w:val="0"/>
      <w:marTop w:val="0"/>
      <w:marBottom w:val="0"/>
      <w:divBdr>
        <w:top w:val="none" w:sz="0" w:space="0" w:color="auto"/>
        <w:left w:val="none" w:sz="0" w:space="0" w:color="auto"/>
        <w:bottom w:val="none" w:sz="0" w:space="0" w:color="auto"/>
        <w:right w:val="none" w:sz="0" w:space="0" w:color="auto"/>
      </w:divBdr>
    </w:div>
    <w:div w:id="1957830349">
      <w:bodyDiv w:val="1"/>
      <w:marLeft w:val="0"/>
      <w:marRight w:val="0"/>
      <w:marTop w:val="0"/>
      <w:marBottom w:val="0"/>
      <w:divBdr>
        <w:top w:val="none" w:sz="0" w:space="0" w:color="auto"/>
        <w:left w:val="none" w:sz="0" w:space="0" w:color="auto"/>
        <w:bottom w:val="none" w:sz="0" w:space="0" w:color="auto"/>
        <w:right w:val="none" w:sz="0" w:space="0" w:color="auto"/>
      </w:divBdr>
    </w:div>
    <w:div w:id="2007902755">
      <w:bodyDiv w:val="1"/>
      <w:marLeft w:val="0"/>
      <w:marRight w:val="0"/>
      <w:marTop w:val="0"/>
      <w:marBottom w:val="0"/>
      <w:divBdr>
        <w:top w:val="none" w:sz="0" w:space="0" w:color="auto"/>
        <w:left w:val="none" w:sz="0" w:space="0" w:color="auto"/>
        <w:bottom w:val="none" w:sz="0" w:space="0" w:color="auto"/>
        <w:right w:val="none" w:sz="0" w:space="0" w:color="auto"/>
      </w:divBdr>
    </w:div>
    <w:div w:id="2031177971">
      <w:bodyDiv w:val="1"/>
      <w:marLeft w:val="0"/>
      <w:marRight w:val="0"/>
      <w:marTop w:val="0"/>
      <w:marBottom w:val="0"/>
      <w:divBdr>
        <w:top w:val="none" w:sz="0" w:space="0" w:color="auto"/>
        <w:left w:val="none" w:sz="0" w:space="0" w:color="auto"/>
        <w:bottom w:val="none" w:sz="0" w:space="0" w:color="auto"/>
        <w:right w:val="none" w:sz="0" w:space="0" w:color="auto"/>
      </w:divBdr>
    </w:div>
    <w:div w:id="2051103333">
      <w:bodyDiv w:val="1"/>
      <w:marLeft w:val="0"/>
      <w:marRight w:val="0"/>
      <w:marTop w:val="0"/>
      <w:marBottom w:val="0"/>
      <w:divBdr>
        <w:top w:val="none" w:sz="0" w:space="0" w:color="auto"/>
        <w:left w:val="none" w:sz="0" w:space="0" w:color="auto"/>
        <w:bottom w:val="none" w:sz="0" w:space="0" w:color="auto"/>
        <w:right w:val="none" w:sz="0" w:space="0" w:color="auto"/>
      </w:divBdr>
    </w:div>
    <w:div w:id="2054576949">
      <w:bodyDiv w:val="1"/>
      <w:marLeft w:val="0"/>
      <w:marRight w:val="0"/>
      <w:marTop w:val="0"/>
      <w:marBottom w:val="0"/>
      <w:divBdr>
        <w:top w:val="none" w:sz="0" w:space="0" w:color="auto"/>
        <w:left w:val="none" w:sz="0" w:space="0" w:color="auto"/>
        <w:bottom w:val="none" w:sz="0" w:space="0" w:color="auto"/>
        <w:right w:val="none" w:sz="0" w:space="0" w:color="auto"/>
      </w:divBdr>
    </w:div>
    <w:div w:id="2055814734">
      <w:bodyDiv w:val="1"/>
      <w:marLeft w:val="0"/>
      <w:marRight w:val="0"/>
      <w:marTop w:val="0"/>
      <w:marBottom w:val="0"/>
      <w:divBdr>
        <w:top w:val="none" w:sz="0" w:space="0" w:color="auto"/>
        <w:left w:val="none" w:sz="0" w:space="0" w:color="auto"/>
        <w:bottom w:val="none" w:sz="0" w:space="0" w:color="auto"/>
        <w:right w:val="none" w:sz="0" w:space="0" w:color="auto"/>
      </w:divBdr>
    </w:div>
    <w:div w:id="2130737639">
      <w:bodyDiv w:val="1"/>
      <w:marLeft w:val="0"/>
      <w:marRight w:val="0"/>
      <w:marTop w:val="0"/>
      <w:marBottom w:val="0"/>
      <w:divBdr>
        <w:top w:val="none" w:sz="0" w:space="0" w:color="auto"/>
        <w:left w:val="none" w:sz="0" w:space="0" w:color="auto"/>
        <w:bottom w:val="none" w:sz="0" w:space="0" w:color="auto"/>
        <w:right w:val="none" w:sz="0" w:space="0" w:color="auto"/>
      </w:divBdr>
    </w:div>
    <w:div w:id="213517127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11025</TotalTime>
  <Pages>12</Pages>
  <Words>4276</Words>
  <Characters>24379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28598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Lisa Williams</cp:lastModifiedBy>
  <cp:revision>133</cp:revision>
  <dcterms:created xsi:type="dcterms:W3CDTF">2025-03-03T11:14:00Z</dcterms:created>
  <dcterms:modified xsi:type="dcterms:W3CDTF">2025-03-11T16:51:00Z</dcterms:modified>
  <cp:category/>
</cp:coreProperties>
</file>