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55A8D6" w14:textId="0007218E" w:rsidR="00D54BD1" w:rsidRPr="00D54BD1" w:rsidRDefault="009A0ECE" w:rsidP="00D54BD1">
      <w:pPr>
        <w:pStyle w:val="AssignHeader"/>
        <w:rPr>
          <w:lang w:val="en-IE"/>
        </w:rPr>
      </w:pPr>
      <w:r>
        <w:t>ECAD7003 – Part A</w:t>
      </w:r>
      <w:r w:rsidR="00D54BD1">
        <w:t>:</w:t>
      </w:r>
      <w:r>
        <w:t xml:space="preserve"> </w:t>
      </w:r>
      <w:r w:rsidR="00D54BD1" w:rsidRPr="00D54BD1">
        <w:rPr>
          <w:lang w:val="en-IE"/>
        </w:rPr>
        <w:t>Understanding how the learner, the school and the local community work together to deliver one of the four purposes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Default="009B47AE" w:rsidP="00E611D9">
      <w:pPr>
        <w:pStyle w:val="AssignBody"/>
      </w:pPr>
    </w:p>
    <w:p w14:paraId="26CFBA69" w14:textId="3EC6B0FF" w:rsidR="00D54BD1" w:rsidRDefault="00D54BD1" w:rsidP="00D54BD1">
      <w:pPr>
        <w:pStyle w:val="AssignBody"/>
        <w:rPr>
          <w:lang w:val="en-IE"/>
        </w:rPr>
      </w:pPr>
      <w:r w:rsidRPr="00D54BD1">
        <w:rPr>
          <w:lang w:val="en-IE"/>
        </w:rPr>
        <w:t xml:space="preserve">AG, S. K. (2016) “Negotiating Complexity: A Bioecological Systems Perspective on Literacy Development,” </w:t>
      </w:r>
      <w:r w:rsidRPr="00D54BD1">
        <w:rPr>
          <w:i/>
          <w:iCs/>
          <w:lang w:val="en-IE"/>
        </w:rPr>
        <w:t xml:space="preserve">Human Development, </w:t>
      </w:r>
      <w:r w:rsidRPr="00D54BD1">
        <w:rPr>
          <w:lang w:val="en-IE"/>
        </w:rPr>
        <w:t>59(4), p. 163-187. Available at: https://www.jstor.org/stable/26765137 (Accessed: 13 April 2023).</w:t>
      </w:r>
    </w:p>
    <w:p w14:paraId="6780F4DC" w14:textId="77777777" w:rsidR="00D54BD1" w:rsidRPr="00D54BD1" w:rsidRDefault="00D54BD1" w:rsidP="00D54BD1">
      <w:pPr>
        <w:pStyle w:val="AssignBody"/>
        <w:rPr>
          <w:lang w:val="en-IE"/>
        </w:rPr>
      </w:pPr>
    </w:p>
    <w:p w14:paraId="0A2F2344" w14:textId="77777777" w:rsidR="00D54BD1" w:rsidRPr="00D54BD1" w:rsidRDefault="00D54BD1" w:rsidP="00D54BD1">
      <w:pPr>
        <w:pStyle w:val="AssignBody"/>
        <w:rPr>
          <w:lang w:val="en-IE"/>
        </w:rPr>
      </w:pPr>
    </w:p>
    <w:p w14:paraId="4D68A85E" w14:textId="416AFE8E" w:rsidR="00D54BD1" w:rsidRDefault="00D54BD1" w:rsidP="00D54BD1">
      <w:pPr>
        <w:pStyle w:val="AssignBody"/>
        <w:rPr>
          <w:lang w:val="en-IE"/>
        </w:rPr>
      </w:pPr>
      <w:r w:rsidRPr="00D54BD1">
        <w:rPr>
          <w:lang w:val="en-IE"/>
        </w:rPr>
        <w:t xml:space="preserve">Bronfenbrenner, U. (1979) </w:t>
      </w:r>
      <w:r w:rsidRPr="00D54BD1">
        <w:rPr>
          <w:i/>
          <w:iCs/>
          <w:lang w:val="en-IE"/>
        </w:rPr>
        <w:t xml:space="preserve">The Ecology of Human Development. </w:t>
      </w:r>
      <w:r w:rsidRPr="00D54BD1">
        <w:rPr>
          <w:lang w:val="en-IE"/>
        </w:rPr>
        <w:t>Cambridge: Harvard University Press. Available at: https://khoerulanwarbk.files.wordpress.com/2015/08/urie_bronfenbrenner_the_ecology_of_human_developbokos-z1.pdf (Accessed: 13 April 2023).</w:t>
      </w:r>
    </w:p>
    <w:p w14:paraId="40B4621B" w14:textId="77777777" w:rsidR="00D54BD1" w:rsidRPr="00D54BD1" w:rsidRDefault="00D54BD1" w:rsidP="00D54BD1">
      <w:pPr>
        <w:pStyle w:val="AssignBody"/>
        <w:rPr>
          <w:lang w:val="en-IE"/>
        </w:rPr>
      </w:pPr>
    </w:p>
    <w:p w14:paraId="430FEE9F" w14:textId="77777777" w:rsidR="00D54BD1" w:rsidRPr="00D54BD1" w:rsidRDefault="00D54BD1" w:rsidP="00D54BD1">
      <w:pPr>
        <w:pStyle w:val="AssignBody"/>
        <w:rPr>
          <w:lang w:val="en-IE"/>
        </w:rPr>
      </w:pPr>
    </w:p>
    <w:p w14:paraId="554226BF" w14:textId="77777777" w:rsidR="00D54BD1" w:rsidRPr="00D54BD1" w:rsidRDefault="00D54BD1" w:rsidP="00D54BD1">
      <w:pPr>
        <w:pStyle w:val="AssignBody"/>
        <w:rPr>
          <w:lang w:val="en-IE"/>
        </w:rPr>
      </w:pPr>
      <w:r w:rsidRPr="00D54BD1">
        <w:rPr>
          <w:lang w:val="en-IE"/>
        </w:rPr>
        <w:t xml:space="preserve">Bryan, J. A. &amp; Holcomb-McCoy, C. (2010) “Editorial Introduction: Collaboration and Partnerships with Families and Communities,” </w:t>
      </w:r>
      <w:r w:rsidRPr="00D54BD1">
        <w:rPr>
          <w:i/>
          <w:iCs/>
          <w:lang w:val="en-IE"/>
        </w:rPr>
        <w:t xml:space="preserve">Professional School </w:t>
      </w:r>
      <w:proofErr w:type="spellStart"/>
      <w:r w:rsidRPr="00D54BD1">
        <w:rPr>
          <w:i/>
          <w:iCs/>
          <w:lang w:val="en-IE"/>
        </w:rPr>
        <w:t>Counseling</w:t>
      </w:r>
      <w:proofErr w:type="spellEnd"/>
      <w:r w:rsidRPr="00D54BD1">
        <w:rPr>
          <w:i/>
          <w:iCs/>
          <w:lang w:val="en-IE"/>
        </w:rPr>
        <w:t xml:space="preserve">, </w:t>
      </w:r>
      <w:r w:rsidRPr="00D54BD1">
        <w:rPr>
          <w:lang w:val="en-IE"/>
        </w:rPr>
        <w:t>14(1), p. 2-5. Available at: https://www.jstor.org/stable/42732744 (Accessed: 13 April 2023).</w:t>
      </w:r>
    </w:p>
    <w:p w14:paraId="65D5572F" w14:textId="77777777" w:rsidR="00D54BD1" w:rsidRPr="00D54BD1" w:rsidRDefault="00D54BD1" w:rsidP="00D54BD1">
      <w:pPr>
        <w:pStyle w:val="AssignBody"/>
        <w:rPr>
          <w:lang w:val="en-IE"/>
        </w:rPr>
      </w:pPr>
    </w:p>
    <w:p w14:paraId="447E9232" w14:textId="77777777" w:rsidR="00D54BD1" w:rsidRPr="00D54BD1" w:rsidRDefault="00D54BD1" w:rsidP="00D54BD1">
      <w:pPr>
        <w:pStyle w:val="AssignBody"/>
        <w:rPr>
          <w:lang w:val="en-IE"/>
        </w:rPr>
      </w:pPr>
    </w:p>
    <w:p w14:paraId="46BB6620" w14:textId="63247B73" w:rsidR="00D54BD1" w:rsidRDefault="00D54BD1" w:rsidP="00D54BD1">
      <w:pPr>
        <w:pStyle w:val="AssignBody"/>
        <w:rPr>
          <w:lang w:val="en-IE"/>
        </w:rPr>
      </w:pPr>
      <w:r w:rsidRPr="00D54BD1">
        <w:rPr>
          <w:lang w:val="en-IE"/>
        </w:rPr>
        <w:t xml:space="preserve">Comber, B. (2013) “Schools as Meeting Places: Critical and Inclusive Literacies in Changing Local Environments,” </w:t>
      </w:r>
      <w:r w:rsidRPr="00D54BD1">
        <w:rPr>
          <w:i/>
          <w:iCs/>
          <w:lang w:val="en-IE"/>
        </w:rPr>
        <w:t xml:space="preserve">Language Arts, </w:t>
      </w:r>
      <w:r w:rsidRPr="00D54BD1">
        <w:rPr>
          <w:lang w:val="en-IE"/>
        </w:rPr>
        <w:t>90(5), p. 361-371. Available at: https://www.jstor.org/stable/24574994 (Accessed: 13 April 2023).</w:t>
      </w:r>
    </w:p>
    <w:p w14:paraId="09A0DC39" w14:textId="77777777" w:rsidR="00D54BD1" w:rsidRPr="00D54BD1" w:rsidRDefault="00D54BD1" w:rsidP="00D54BD1">
      <w:pPr>
        <w:pStyle w:val="AssignBody"/>
        <w:rPr>
          <w:lang w:val="en-IE"/>
        </w:rPr>
      </w:pPr>
    </w:p>
    <w:p w14:paraId="1E49AAED" w14:textId="77777777" w:rsidR="00D54BD1" w:rsidRPr="00D54BD1" w:rsidRDefault="00D54BD1" w:rsidP="00D54BD1">
      <w:pPr>
        <w:pStyle w:val="AssignBody"/>
        <w:rPr>
          <w:lang w:val="en-IE"/>
        </w:rPr>
      </w:pPr>
    </w:p>
    <w:p w14:paraId="3A16D725" w14:textId="19487E1C" w:rsidR="00D54BD1" w:rsidRDefault="00D54BD1" w:rsidP="00D54BD1">
      <w:pPr>
        <w:pStyle w:val="AssignBody"/>
        <w:rPr>
          <w:lang w:val="en-IE"/>
        </w:rPr>
      </w:pPr>
      <w:r w:rsidRPr="00D54BD1">
        <w:rPr>
          <w:lang w:val="en-IE"/>
        </w:rPr>
        <w:t xml:space="preserve">Donaldson, G. (2015) </w:t>
      </w:r>
      <w:r w:rsidRPr="00D54BD1">
        <w:rPr>
          <w:i/>
          <w:iCs/>
          <w:lang w:val="en-IE"/>
        </w:rPr>
        <w:t xml:space="preserve">Successful Futures: Independent Review of Curriculum and Assessment Arrangements in Wales. </w:t>
      </w:r>
      <w:r w:rsidRPr="00D54BD1">
        <w:rPr>
          <w:lang w:val="en-IE"/>
        </w:rPr>
        <w:t>[online] Available at: https://www.gov.wales/sites/default/files/publications/2018-03/successful-futures.pdf (Accessed: 13 April 2023).</w:t>
      </w:r>
    </w:p>
    <w:p w14:paraId="0D1ABF95" w14:textId="77777777" w:rsidR="00D54BD1" w:rsidRDefault="00D54BD1" w:rsidP="00D54BD1">
      <w:pPr>
        <w:pStyle w:val="AssignBody"/>
        <w:rPr>
          <w:lang w:val="en-IE"/>
        </w:rPr>
      </w:pPr>
    </w:p>
    <w:p w14:paraId="6074CBC8" w14:textId="3CE50C54" w:rsidR="00D54BD1" w:rsidRDefault="00D54BD1" w:rsidP="00D54BD1">
      <w:pPr>
        <w:pStyle w:val="AssignBody"/>
        <w:rPr>
          <w:lang w:val="en-IE"/>
        </w:rPr>
      </w:pPr>
      <w:proofErr w:type="spellStart"/>
      <w:r w:rsidRPr="00D54BD1">
        <w:rPr>
          <w:lang w:val="en-IE"/>
        </w:rPr>
        <w:lastRenderedPageBreak/>
        <w:t>Droe</w:t>
      </w:r>
      <w:proofErr w:type="spellEnd"/>
      <w:r w:rsidRPr="00D54BD1">
        <w:rPr>
          <w:lang w:val="en-IE"/>
        </w:rPr>
        <w:t xml:space="preserve">, K. L. (2014-2015) “Investigating Parent and Teacher Perceptions of School, Family, and Community Connectedness,” </w:t>
      </w:r>
      <w:r w:rsidRPr="00D54BD1">
        <w:rPr>
          <w:i/>
          <w:iCs/>
          <w:lang w:val="en-IE"/>
        </w:rPr>
        <w:t xml:space="preserve">Contributions to Music Education, </w:t>
      </w:r>
      <w:r w:rsidRPr="00D54BD1">
        <w:rPr>
          <w:lang w:val="en-IE"/>
        </w:rPr>
        <w:t>40, p. 57-70. Available at: https://www.jstor.org/stable/24711071 (Accessed: 13 April 2023).</w:t>
      </w:r>
    </w:p>
    <w:p w14:paraId="065966ED" w14:textId="77777777" w:rsidR="00D54BD1" w:rsidRPr="00D54BD1" w:rsidRDefault="00D54BD1" w:rsidP="00D54BD1">
      <w:pPr>
        <w:pStyle w:val="AssignBody"/>
        <w:rPr>
          <w:lang w:val="en-IE"/>
        </w:rPr>
      </w:pPr>
    </w:p>
    <w:p w14:paraId="7BBAB2D6" w14:textId="77777777" w:rsidR="00D54BD1" w:rsidRPr="00D54BD1" w:rsidRDefault="00D54BD1" w:rsidP="00D54BD1">
      <w:pPr>
        <w:pStyle w:val="AssignBody"/>
        <w:rPr>
          <w:lang w:val="en-IE"/>
        </w:rPr>
      </w:pPr>
    </w:p>
    <w:p w14:paraId="446BAD42" w14:textId="3482E721" w:rsidR="00D54BD1" w:rsidRPr="00D54BD1" w:rsidRDefault="00D54BD1" w:rsidP="00D54BD1">
      <w:pPr>
        <w:pStyle w:val="AssignBody"/>
        <w:rPr>
          <w:lang w:val="en-IE"/>
        </w:rPr>
      </w:pPr>
      <w:r w:rsidRPr="00D54BD1">
        <w:rPr>
          <w:lang w:val="en-IE"/>
        </w:rPr>
        <w:t xml:space="preserve">Estyn (2022) </w:t>
      </w:r>
      <w:r w:rsidRPr="00D54BD1">
        <w:rPr>
          <w:i/>
          <w:iCs/>
        </w:rPr>
        <w:t xml:space="preserve">A report on [redacted] Primary School. </w:t>
      </w:r>
      <w:r w:rsidRPr="00D54BD1">
        <w:t>Available at: https://www.estyn.gov.wales/system/files/2023-01/Inspection%20report%20[redacted]%20%28%29%20Voluntary%20Aided%20Primary%20School%202022.pdf (Accessed: 13 April 2023).</w:t>
      </w:r>
    </w:p>
    <w:p w14:paraId="71E29E02" w14:textId="77777777" w:rsidR="00D54BD1" w:rsidRPr="00D54BD1" w:rsidRDefault="00D54BD1" w:rsidP="00D54BD1">
      <w:pPr>
        <w:pStyle w:val="AssignBody"/>
        <w:rPr>
          <w:lang w:val="en-IE"/>
        </w:rPr>
      </w:pPr>
    </w:p>
    <w:p w14:paraId="7F6BF99F" w14:textId="77777777" w:rsidR="00D54BD1" w:rsidRPr="00D54BD1" w:rsidRDefault="00D54BD1" w:rsidP="00D54BD1">
      <w:pPr>
        <w:pStyle w:val="AssignBody"/>
        <w:rPr>
          <w:lang w:val="en-IE"/>
        </w:rPr>
      </w:pPr>
    </w:p>
    <w:p w14:paraId="6C5448E3" w14:textId="1CE99BC8" w:rsidR="00D54BD1" w:rsidRDefault="00D54BD1" w:rsidP="00D54BD1">
      <w:pPr>
        <w:pStyle w:val="AssignBody"/>
        <w:rPr>
          <w:lang w:val="en-IE"/>
        </w:rPr>
      </w:pPr>
      <w:r w:rsidRPr="00D54BD1">
        <w:rPr>
          <w:lang w:val="en-IE"/>
        </w:rPr>
        <w:t xml:space="preserve">Green, G. P. (2013) “School Consolidation and Community Development,” </w:t>
      </w:r>
      <w:r w:rsidRPr="00D54BD1">
        <w:rPr>
          <w:i/>
          <w:iCs/>
          <w:lang w:val="en-IE"/>
        </w:rPr>
        <w:t xml:space="preserve">Great Plains Research, </w:t>
      </w:r>
      <w:r w:rsidRPr="00D54BD1">
        <w:rPr>
          <w:lang w:val="en-IE"/>
        </w:rPr>
        <w:t>23(2), p. 99-105. Available at: https://www.jstor.org/stable/24574994 (Accessed: 13 April 2023).</w:t>
      </w:r>
    </w:p>
    <w:p w14:paraId="490A0360" w14:textId="77777777" w:rsidR="00D54BD1" w:rsidRPr="00D54BD1" w:rsidRDefault="00D54BD1" w:rsidP="00D54BD1">
      <w:pPr>
        <w:pStyle w:val="AssignBody"/>
        <w:rPr>
          <w:lang w:val="en-IE"/>
        </w:rPr>
      </w:pPr>
    </w:p>
    <w:p w14:paraId="787D1DAE" w14:textId="77777777" w:rsidR="00D54BD1" w:rsidRPr="00D54BD1" w:rsidRDefault="00D54BD1" w:rsidP="00D54BD1">
      <w:pPr>
        <w:pStyle w:val="AssignBody"/>
        <w:rPr>
          <w:lang w:val="en-IE"/>
        </w:rPr>
      </w:pPr>
    </w:p>
    <w:p w14:paraId="72E887BB" w14:textId="20304ACD" w:rsidR="00D54BD1" w:rsidRDefault="00D54BD1" w:rsidP="00D54BD1">
      <w:pPr>
        <w:pStyle w:val="AssignBody"/>
        <w:rPr>
          <w:lang w:val="en-IE"/>
        </w:rPr>
      </w:pPr>
      <w:r w:rsidRPr="00D54BD1">
        <w:rPr>
          <w:lang w:val="en-IE"/>
        </w:rPr>
        <w:t xml:space="preserve">Griffin, D. &amp; Steen, S. (2010) “School-Family-Community Partnerships: Applying Epstein’s Theory of the Six Types of Involvement to School </w:t>
      </w:r>
      <w:proofErr w:type="spellStart"/>
      <w:r w:rsidRPr="00D54BD1">
        <w:rPr>
          <w:lang w:val="en-IE"/>
        </w:rPr>
        <w:t>Counselor</w:t>
      </w:r>
      <w:proofErr w:type="spellEnd"/>
      <w:r w:rsidRPr="00D54BD1">
        <w:rPr>
          <w:lang w:val="en-IE"/>
        </w:rPr>
        <w:t xml:space="preserve"> Practice,” </w:t>
      </w:r>
      <w:r w:rsidRPr="00D54BD1">
        <w:rPr>
          <w:i/>
          <w:iCs/>
          <w:lang w:val="en-IE"/>
        </w:rPr>
        <w:t xml:space="preserve">Professional School </w:t>
      </w:r>
      <w:proofErr w:type="spellStart"/>
      <w:r w:rsidRPr="00D54BD1">
        <w:rPr>
          <w:i/>
          <w:iCs/>
          <w:lang w:val="en-IE"/>
        </w:rPr>
        <w:t>Counseling</w:t>
      </w:r>
      <w:proofErr w:type="spellEnd"/>
      <w:r w:rsidRPr="00D54BD1">
        <w:rPr>
          <w:i/>
          <w:iCs/>
          <w:lang w:val="en-IE"/>
        </w:rPr>
        <w:t xml:space="preserve">, </w:t>
      </w:r>
      <w:r w:rsidRPr="00D54BD1">
        <w:rPr>
          <w:lang w:val="en-IE"/>
        </w:rPr>
        <w:t>13(4), p. 218-226. Available at: https://www.jstor.org/stable/42732951 (Accessed: 13 April 2023).</w:t>
      </w:r>
    </w:p>
    <w:p w14:paraId="77B2548A" w14:textId="77777777" w:rsidR="00D54BD1" w:rsidRPr="00D54BD1" w:rsidRDefault="00D54BD1" w:rsidP="00D54BD1">
      <w:pPr>
        <w:pStyle w:val="AssignBody"/>
        <w:rPr>
          <w:lang w:val="en-IE"/>
        </w:rPr>
      </w:pPr>
    </w:p>
    <w:p w14:paraId="5DAC03F2" w14:textId="77777777" w:rsidR="00D54BD1" w:rsidRPr="00D54BD1" w:rsidRDefault="00D54BD1" w:rsidP="00D54BD1">
      <w:pPr>
        <w:pStyle w:val="AssignBody"/>
        <w:rPr>
          <w:lang w:val="en-IE"/>
        </w:rPr>
      </w:pPr>
    </w:p>
    <w:p w14:paraId="2B205439" w14:textId="43E18E32" w:rsidR="00D54BD1" w:rsidRPr="00D54BD1" w:rsidRDefault="00D54BD1" w:rsidP="00D54BD1">
      <w:pPr>
        <w:pStyle w:val="AssignBody"/>
        <w:rPr>
          <w:lang w:val="en-IE"/>
        </w:rPr>
      </w:pPr>
      <w:r w:rsidRPr="00D54BD1">
        <w:rPr>
          <w:lang w:val="en-IE"/>
        </w:rPr>
        <w:t>My Local School (2023) [</w:t>
      </w:r>
      <w:r w:rsidRPr="00D54BD1">
        <w:rPr>
          <w:i/>
          <w:iCs/>
          <w:lang w:val="en-IE"/>
        </w:rPr>
        <w:t>redacted school name</w:t>
      </w:r>
      <w:r w:rsidRPr="00D54BD1">
        <w:rPr>
          <w:lang w:val="en-IE"/>
        </w:rPr>
        <w:t>]. Available at: https://mylocalschool.gov.wales/School/[redacted]?lang=en (Accessed: 13 April 2023).</w:t>
      </w:r>
    </w:p>
    <w:p w14:paraId="124BEB79" w14:textId="77777777" w:rsidR="00D54BD1" w:rsidRPr="00D54BD1" w:rsidRDefault="00D54BD1" w:rsidP="00D54BD1">
      <w:pPr>
        <w:pStyle w:val="AssignBody"/>
        <w:rPr>
          <w:lang w:val="en-IE"/>
        </w:rPr>
      </w:pPr>
    </w:p>
    <w:p w14:paraId="474BA088" w14:textId="77777777" w:rsidR="00D54BD1" w:rsidRPr="00D54BD1" w:rsidRDefault="00D54BD1" w:rsidP="00D54BD1">
      <w:pPr>
        <w:pStyle w:val="AssignBody"/>
        <w:rPr>
          <w:lang w:val="en-IE"/>
        </w:rPr>
      </w:pPr>
    </w:p>
    <w:p w14:paraId="3B5A5E3E" w14:textId="3F18EAEE" w:rsidR="00D54BD1" w:rsidRDefault="00D54BD1" w:rsidP="00D54BD1">
      <w:pPr>
        <w:pStyle w:val="AssignBody"/>
        <w:rPr>
          <w:lang w:val="en-IE"/>
        </w:rPr>
      </w:pPr>
      <w:r w:rsidRPr="00D54BD1">
        <w:rPr>
          <w:lang w:val="en-IE"/>
        </w:rPr>
        <w:t xml:space="preserve">Preston, J. P. (2013) “Community Involvement in School: Social Relationships in a Bedroom Community,” </w:t>
      </w:r>
      <w:r w:rsidRPr="00D54BD1">
        <w:rPr>
          <w:i/>
          <w:iCs/>
          <w:lang w:val="en-IE"/>
        </w:rPr>
        <w:t xml:space="preserve">Canadian Journal of Education, </w:t>
      </w:r>
      <w:r w:rsidRPr="00D54BD1">
        <w:rPr>
          <w:lang w:val="en-IE"/>
        </w:rPr>
        <w:t>36(3), p. 413-437. Available at: https://www.jstor.org/stable/canajeducrevucan.36.3.413 (Accessed: 13 April 2023).</w:t>
      </w:r>
    </w:p>
    <w:p w14:paraId="39F99357" w14:textId="77777777" w:rsidR="00D54BD1" w:rsidRPr="00D54BD1" w:rsidRDefault="00D54BD1" w:rsidP="00D54BD1">
      <w:pPr>
        <w:pStyle w:val="AssignBody"/>
        <w:rPr>
          <w:lang w:val="en-IE"/>
        </w:rPr>
      </w:pPr>
    </w:p>
    <w:p w14:paraId="14DE4C63" w14:textId="77777777" w:rsidR="00D54BD1" w:rsidRPr="00D54BD1" w:rsidRDefault="00D54BD1" w:rsidP="00D54BD1">
      <w:pPr>
        <w:pStyle w:val="AssignBody"/>
        <w:rPr>
          <w:lang w:val="en-IE"/>
        </w:rPr>
      </w:pPr>
    </w:p>
    <w:p w14:paraId="2F253FF7" w14:textId="3B34D14F" w:rsidR="00D54BD1" w:rsidRPr="00D54BD1" w:rsidRDefault="00D54BD1" w:rsidP="00D54BD1">
      <w:pPr>
        <w:pStyle w:val="AssignBody"/>
        <w:rPr>
          <w:lang w:val="en-IE"/>
        </w:rPr>
      </w:pPr>
      <w:r w:rsidRPr="00D54BD1">
        <w:rPr>
          <w:lang w:val="en-IE"/>
        </w:rPr>
        <w:t>[Redacted] Primary School Website (2023) Available at: https://www.[redacted].co.uk/ (Accessed: 13 April 2023).</w:t>
      </w:r>
    </w:p>
    <w:p w14:paraId="4313C3F1" w14:textId="77777777" w:rsidR="00D54BD1" w:rsidRPr="00D54BD1" w:rsidRDefault="00D54BD1" w:rsidP="00D54BD1">
      <w:pPr>
        <w:pStyle w:val="AssignBody"/>
        <w:rPr>
          <w:lang w:val="en-IE"/>
        </w:rPr>
      </w:pPr>
    </w:p>
    <w:p w14:paraId="6850CCE4" w14:textId="77777777" w:rsidR="00D54BD1" w:rsidRPr="00D54BD1" w:rsidRDefault="00D54BD1" w:rsidP="00D54BD1">
      <w:pPr>
        <w:pStyle w:val="AssignBody"/>
        <w:rPr>
          <w:lang w:val="en-IE"/>
        </w:rPr>
      </w:pPr>
    </w:p>
    <w:p w14:paraId="7F7A6A72" w14:textId="296E1C6C" w:rsidR="009A0ECE" w:rsidRPr="00D54BD1" w:rsidRDefault="00D54BD1" w:rsidP="00D54BD1">
      <w:pPr>
        <w:pStyle w:val="AssignBody"/>
        <w:rPr>
          <w:lang w:val="en-IE"/>
        </w:rPr>
      </w:pPr>
      <w:r w:rsidRPr="00D54BD1">
        <w:rPr>
          <w:lang w:val="en-IE"/>
        </w:rPr>
        <w:t xml:space="preserve">Schools of Sanctuary (2023) </w:t>
      </w:r>
      <w:r w:rsidRPr="00D54BD1">
        <w:rPr>
          <w:i/>
          <w:iCs/>
          <w:lang w:val="en-IE"/>
        </w:rPr>
        <w:t>Schools of Sanctuary Resource Pack</w:t>
      </w:r>
      <w:r w:rsidRPr="00D54BD1">
        <w:rPr>
          <w:lang w:val="en-IE"/>
        </w:rPr>
        <w:t>. Available at: https://schools.cityofsanctuary.org/resources (Accessed: 13 April 2023).</w:t>
      </w:r>
    </w:p>
    <w:sectPr w:rsidR="009A0ECE" w:rsidRPr="00D54BD1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CA1FF0" w14:textId="77777777" w:rsidR="004B68EC" w:rsidRDefault="004B68EC" w:rsidP="00E611D9">
      <w:pPr>
        <w:spacing w:after="0" w:line="240" w:lineRule="auto"/>
      </w:pPr>
      <w:r>
        <w:separator/>
      </w:r>
    </w:p>
  </w:endnote>
  <w:endnote w:type="continuationSeparator" w:id="0">
    <w:p w14:paraId="27B7FBF0" w14:textId="77777777" w:rsidR="004B68EC" w:rsidRDefault="004B68EC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eue Haas Grotesk Text Pro">
    <w:altName w:val="Calibri"/>
    <w:charset w:val="00"/>
    <w:family w:val="swiss"/>
    <w:pitch w:val="variable"/>
    <w:sig w:usb0="00000007" w:usb1="00000000" w:usb2="00000000" w:usb3="00000000" w:csb0="00000093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EBF773" w14:textId="77777777" w:rsidR="004B68EC" w:rsidRDefault="004B68EC" w:rsidP="00E611D9">
      <w:pPr>
        <w:spacing w:after="0" w:line="240" w:lineRule="auto"/>
      </w:pPr>
      <w:r>
        <w:separator/>
      </w:r>
    </w:p>
  </w:footnote>
  <w:footnote w:type="continuationSeparator" w:id="0">
    <w:p w14:paraId="29A779DD" w14:textId="77777777" w:rsidR="004B68EC" w:rsidRDefault="004B68EC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D525948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D54BD1">
            <w:rPr>
              <w:rFonts w:ascii="Arial" w:hAnsi="Arial" w:cs="Arial"/>
            </w:rPr>
            <w:t xml:space="preserve"> 7003</w:t>
          </w:r>
        </w:p>
      </w:tc>
      <w:tc>
        <w:tcPr>
          <w:tcW w:w="4508" w:type="dxa"/>
        </w:tcPr>
        <w:p w14:paraId="51D506A0" w14:textId="0E94BD97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D54BD1" w:rsidRPr="00D54BD1">
            <w:rPr>
              <w:rFonts w:ascii="Arial" w:hAnsi="Arial" w:cs="Arial"/>
            </w:rPr>
            <w:t>2203988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C7546"/>
    <w:multiLevelType w:val="hybridMultilevel"/>
    <w:tmpl w:val="A1ACDF7C"/>
    <w:lvl w:ilvl="0" w:tplc="5D561A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C891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20DD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202C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FA6F4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76C19B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200C9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71231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5D043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1A8096C"/>
    <w:multiLevelType w:val="hybridMultilevel"/>
    <w:tmpl w:val="5DE22E36"/>
    <w:lvl w:ilvl="0" w:tplc="1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AB7B5C"/>
    <w:multiLevelType w:val="hybridMultilevel"/>
    <w:tmpl w:val="AA3C64C8"/>
    <w:lvl w:ilvl="0" w:tplc="BDA05E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D2E1B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DF437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2ACD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9749E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1A40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E92E5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92A71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F4CC3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3A379EA"/>
    <w:multiLevelType w:val="hybridMultilevel"/>
    <w:tmpl w:val="9784260A"/>
    <w:lvl w:ilvl="0" w:tplc="AC20B6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2260EF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AFCC7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CFED7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DFC443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92AD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62004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77AF7A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F5448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F3B2121"/>
    <w:multiLevelType w:val="hybridMultilevel"/>
    <w:tmpl w:val="5EB82D76"/>
    <w:lvl w:ilvl="0" w:tplc="5E5C6F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0D8F0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54C91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C66C9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36AE0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33E8D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6CA7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7C2DF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EC0EC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0DB10A2"/>
    <w:multiLevelType w:val="hybridMultilevel"/>
    <w:tmpl w:val="AA3420DC"/>
    <w:lvl w:ilvl="0" w:tplc="DC0418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4E6618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D0038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550BC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FA066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22FF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2EE2B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98268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C00DE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0930A2B"/>
    <w:multiLevelType w:val="hybridMultilevel"/>
    <w:tmpl w:val="8E62B0A8"/>
    <w:lvl w:ilvl="0" w:tplc="94424F5A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Neue Haas Grotesk Text Pro" w:hAnsi="Neue Haas Grotesk Text Pro" w:hint="default"/>
      </w:rPr>
    </w:lvl>
    <w:lvl w:ilvl="1" w:tplc="85D81098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Neue Haas Grotesk Text Pro" w:hAnsi="Neue Haas Grotesk Text Pro" w:hint="default"/>
      </w:rPr>
    </w:lvl>
    <w:lvl w:ilvl="2" w:tplc="FC48E292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Neue Haas Grotesk Text Pro" w:hAnsi="Neue Haas Grotesk Text Pro" w:hint="default"/>
      </w:rPr>
    </w:lvl>
    <w:lvl w:ilvl="3" w:tplc="A1662F44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Neue Haas Grotesk Text Pro" w:hAnsi="Neue Haas Grotesk Text Pro" w:hint="default"/>
      </w:rPr>
    </w:lvl>
    <w:lvl w:ilvl="4" w:tplc="D1007E62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Neue Haas Grotesk Text Pro" w:hAnsi="Neue Haas Grotesk Text Pro" w:hint="default"/>
      </w:rPr>
    </w:lvl>
    <w:lvl w:ilvl="5" w:tplc="13528D72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Neue Haas Grotesk Text Pro" w:hAnsi="Neue Haas Grotesk Text Pro" w:hint="default"/>
      </w:rPr>
    </w:lvl>
    <w:lvl w:ilvl="6" w:tplc="E3FE17C2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Neue Haas Grotesk Text Pro" w:hAnsi="Neue Haas Grotesk Text Pro" w:hint="default"/>
      </w:rPr>
    </w:lvl>
    <w:lvl w:ilvl="7" w:tplc="BBCE6600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Neue Haas Grotesk Text Pro" w:hAnsi="Neue Haas Grotesk Text Pro" w:hint="default"/>
      </w:rPr>
    </w:lvl>
    <w:lvl w:ilvl="8" w:tplc="84F4FADA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Neue Haas Grotesk Text Pro" w:hAnsi="Neue Haas Grotesk Text Pro" w:hint="default"/>
      </w:rPr>
    </w:lvl>
  </w:abstractNum>
  <w:abstractNum w:abstractNumId="7" w15:restartNumberingAfterBreak="0">
    <w:nsid w:val="433640EC"/>
    <w:multiLevelType w:val="hybridMultilevel"/>
    <w:tmpl w:val="D236ECE0"/>
    <w:lvl w:ilvl="0" w:tplc="DA8EF706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Neue Haas Grotesk Text Pro" w:hAnsi="Neue Haas Grotesk Text Pro" w:hint="default"/>
      </w:rPr>
    </w:lvl>
    <w:lvl w:ilvl="1" w:tplc="627C986C" w:tentative="1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Neue Haas Grotesk Text Pro" w:hAnsi="Neue Haas Grotesk Text Pro" w:hint="default"/>
      </w:rPr>
    </w:lvl>
    <w:lvl w:ilvl="2" w:tplc="0AAA8744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Neue Haas Grotesk Text Pro" w:hAnsi="Neue Haas Grotesk Text Pro" w:hint="default"/>
      </w:rPr>
    </w:lvl>
    <w:lvl w:ilvl="3" w:tplc="A81CE25C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Neue Haas Grotesk Text Pro" w:hAnsi="Neue Haas Grotesk Text Pro" w:hint="default"/>
      </w:rPr>
    </w:lvl>
    <w:lvl w:ilvl="4" w:tplc="7B8E9BC4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Neue Haas Grotesk Text Pro" w:hAnsi="Neue Haas Grotesk Text Pro" w:hint="default"/>
      </w:rPr>
    </w:lvl>
    <w:lvl w:ilvl="5" w:tplc="19FE915A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Neue Haas Grotesk Text Pro" w:hAnsi="Neue Haas Grotesk Text Pro" w:hint="default"/>
      </w:rPr>
    </w:lvl>
    <w:lvl w:ilvl="6" w:tplc="D19E3BF4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Neue Haas Grotesk Text Pro" w:hAnsi="Neue Haas Grotesk Text Pro" w:hint="default"/>
      </w:rPr>
    </w:lvl>
    <w:lvl w:ilvl="7" w:tplc="85E422B8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Neue Haas Grotesk Text Pro" w:hAnsi="Neue Haas Grotesk Text Pro" w:hint="default"/>
      </w:rPr>
    </w:lvl>
    <w:lvl w:ilvl="8" w:tplc="59C4320C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Neue Haas Grotesk Text Pro" w:hAnsi="Neue Haas Grotesk Text Pro" w:hint="default"/>
      </w:rPr>
    </w:lvl>
  </w:abstractNum>
  <w:abstractNum w:abstractNumId="8" w15:restartNumberingAfterBreak="0">
    <w:nsid w:val="49394BB4"/>
    <w:multiLevelType w:val="hybridMultilevel"/>
    <w:tmpl w:val="E862BB3A"/>
    <w:lvl w:ilvl="0" w:tplc="2772B9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37A1A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C9206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2D682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DDC92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FEE7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0AC2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D285EA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A0B3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40D4F4F"/>
    <w:multiLevelType w:val="hybridMultilevel"/>
    <w:tmpl w:val="81484708"/>
    <w:lvl w:ilvl="0" w:tplc="50EAAA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C4F3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B1650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467CE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BC4D2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52A88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F3087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BCF3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6CC4F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57A4F81"/>
    <w:multiLevelType w:val="hybridMultilevel"/>
    <w:tmpl w:val="A2284B86"/>
    <w:lvl w:ilvl="0" w:tplc="D12659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AC6D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D86CE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67EC4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C4CE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42ADF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E7A75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BB26A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C7425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7EC246D"/>
    <w:multiLevelType w:val="hybridMultilevel"/>
    <w:tmpl w:val="3FB471E0"/>
    <w:lvl w:ilvl="0" w:tplc="3EC8FB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10CC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05E2B3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1A88A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4BC81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2BE4A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ADC00D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2EC01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4087B3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6DA4BB3"/>
    <w:multiLevelType w:val="hybridMultilevel"/>
    <w:tmpl w:val="B6AC8274"/>
    <w:lvl w:ilvl="0" w:tplc="FBA47B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8C44E3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D0AB9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3881D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8D4DD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A1A65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14658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7B615A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D1605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72903177">
    <w:abstractNumId w:val="4"/>
  </w:num>
  <w:num w:numId="2" w16cid:durableId="933786856">
    <w:abstractNumId w:val="11"/>
  </w:num>
  <w:num w:numId="3" w16cid:durableId="861019165">
    <w:abstractNumId w:val="6"/>
  </w:num>
  <w:num w:numId="4" w16cid:durableId="908810877">
    <w:abstractNumId w:val="7"/>
  </w:num>
  <w:num w:numId="5" w16cid:durableId="1176460178">
    <w:abstractNumId w:val="2"/>
  </w:num>
  <w:num w:numId="6" w16cid:durableId="1225683070">
    <w:abstractNumId w:val="8"/>
  </w:num>
  <w:num w:numId="7" w16cid:durableId="1578051960">
    <w:abstractNumId w:val="12"/>
  </w:num>
  <w:num w:numId="8" w16cid:durableId="377168205">
    <w:abstractNumId w:val="9"/>
  </w:num>
  <w:num w:numId="9" w16cid:durableId="1214124716">
    <w:abstractNumId w:val="3"/>
  </w:num>
  <w:num w:numId="10" w16cid:durableId="2146502343">
    <w:abstractNumId w:val="10"/>
  </w:num>
  <w:num w:numId="11" w16cid:durableId="906496050">
    <w:abstractNumId w:val="0"/>
  </w:num>
  <w:num w:numId="12" w16cid:durableId="401634982">
    <w:abstractNumId w:val="5"/>
  </w:num>
  <w:num w:numId="13" w16cid:durableId="128603640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E55AE"/>
    <w:rsid w:val="00433F17"/>
    <w:rsid w:val="004B68EC"/>
    <w:rsid w:val="005956FB"/>
    <w:rsid w:val="006419C3"/>
    <w:rsid w:val="00691A46"/>
    <w:rsid w:val="006B5861"/>
    <w:rsid w:val="007705D6"/>
    <w:rsid w:val="00817F7A"/>
    <w:rsid w:val="00877A8E"/>
    <w:rsid w:val="009A0ECE"/>
    <w:rsid w:val="009B47AE"/>
    <w:rsid w:val="00AD4EBD"/>
    <w:rsid w:val="00B67895"/>
    <w:rsid w:val="00BC651E"/>
    <w:rsid w:val="00CD1240"/>
    <w:rsid w:val="00D54BD1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4B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4B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42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31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449</Words>
  <Characters>2563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Ciara Mulhall (2203988)</cp:lastModifiedBy>
  <cp:revision>2</cp:revision>
  <dcterms:created xsi:type="dcterms:W3CDTF">2023-04-16T11:10:00Z</dcterms:created>
  <dcterms:modified xsi:type="dcterms:W3CDTF">2023-04-16T11:10:00Z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