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82AF8" w14:textId="77777777" w:rsidR="009B5A97" w:rsidRDefault="009B5A97">
      <w:pPr>
        <w:spacing w:line="360" w:lineRule="auto"/>
        <w:jc w:val="center"/>
        <w:rPr>
          <w:rFonts w:ascii="Arial" w:eastAsia="Arial" w:hAnsi="Arial" w:cs="Arial"/>
        </w:rPr>
      </w:pPr>
    </w:p>
    <w:p w14:paraId="1F419994" w14:textId="77777777" w:rsidR="009B5A97" w:rsidRDefault="009B5A97">
      <w:pPr>
        <w:spacing w:line="360" w:lineRule="auto"/>
        <w:jc w:val="center"/>
        <w:rPr>
          <w:rFonts w:ascii="Arial" w:eastAsia="Arial" w:hAnsi="Arial" w:cs="Arial"/>
        </w:rPr>
      </w:pPr>
    </w:p>
    <w:p w14:paraId="43D497BD" w14:textId="77777777" w:rsidR="009B5A97" w:rsidRDefault="009B5A97">
      <w:pPr>
        <w:spacing w:line="360" w:lineRule="auto"/>
        <w:jc w:val="center"/>
        <w:rPr>
          <w:rFonts w:ascii="Arial" w:eastAsia="Arial" w:hAnsi="Arial" w:cs="Arial"/>
        </w:rPr>
      </w:pPr>
    </w:p>
    <w:p w14:paraId="73B4EEA9" w14:textId="77777777" w:rsidR="009B5A97" w:rsidRDefault="009B5A97">
      <w:pPr>
        <w:spacing w:line="360" w:lineRule="auto"/>
        <w:jc w:val="center"/>
        <w:rPr>
          <w:rFonts w:ascii="Arial" w:eastAsia="Arial" w:hAnsi="Arial" w:cs="Arial"/>
        </w:rPr>
      </w:pPr>
    </w:p>
    <w:p w14:paraId="2682EBC7" w14:textId="77777777" w:rsidR="009B5A97" w:rsidRDefault="009B5A97">
      <w:pPr>
        <w:spacing w:line="360" w:lineRule="auto"/>
        <w:jc w:val="center"/>
        <w:rPr>
          <w:rFonts w:ascii="Arial" w:eastAsia="Arial" w:hAnsi="Arial" w:cs="Arial"/>
        </w:rPr>
      </w:pPr>
    </w:p>
    <w:p w14:paraId="05618BB0" w14:textId="77777777" w:rsidR="009B5A97" w:rsidRDefault="009B5A97">
      <w:pPr>
        <w:spacing w:line="360" w:lineRule="auto"/>
        <w:jc w:val="center"/>
        <w:rPr>
          <w:rFonts w:ascii="Arial" w:eastAsia="Arial" w:hAnsi="Arial" w:cs="Arial"/>
        </w:rPr>
      </w:pPr>
    </w:p>
    <w:p w14:paraId="360E0CEC" w14:textId="77777777" w:rsidR="009B5A97" w:rsidRDefault="009B5A97">
      <w:pPr>
        <w:spacing w:line="360" w:lineRule="auto"/>
        <w:jc w:val="center"/>
        <w:rPr>
          <w:rFonts w:ascii="Arial" w:eastAsia="Arial" w:hAnsi="Arial" w:cs="Arial"/>
        </w:rPr>
      </w:pPr>
    </w:p>
    <w:p w14:paraId="690D308E" w14:textId="77777777" w:rsidR="009B5A97" w:rsidRDefault="009B5A97">
      <w:pPr>
        <w:spacing w:line="360" w:lineRule="auto"/>
        <w:jc w:val="center"/>
        <w:rPr>
          <w:rFonts w:ascii="Arial" w:eastAsia="Arial" w:hAnsi="Arial" w:cs="Arial"/>
        </w:rPr>
      </w:pPr>
    </w:p>
    <w:p w14:paraId="0FC38DCE" w14:textId="77777777" w:rsidR="009B5A97" w:rsidRDefault="009B5A97">
      <w:pPr>
        <w:spacing w:line="360" w:lineRule="auto"/>
        <w:jc w:val="center"/>
        <w:rPr>
          <w:rFonts w:ascii="Arial" w:eastAsia="Arial" w:hAnsi="Arial" w:cs="Arial"/>
        </w:rPr>
      </w:pPr>
    </w:p>
    <w:p w14:paraId="67C7E4DE" w14:textId="58899499" w:rsidR="009B5A97" w:rsidRPr="00ED15C1" w:rsidRDefault="009B5A97">
      <w:pPr>
        <w:spacing w:line="360" w:lineRule="auto"/>
        <w:jc w:val="center"/>
        <w:rPr>
          <w:rFonts w:ascii="Times New Roman" w:eastAsia="Arial" w:hAnsi="Times New Roman" w:cs="Times New Roman"/>
          <w:b/>
          <w:bCs/>
        </w:rPr>
      </w:pPr>
      <w:r w:rsidRPr="00ED15C1">
        <w:rPr>
          <w:rFonts w:ascii="Times New Roman" w:eastAsia="Arial" w:hAnsi="Times New Roman" w:cs="Times New Roman"/>
          <w:b/>
          <w:bCs/>
        </w:rPr>
        <w:t>Part</w:t>
      </w:r>
      <w:r w:rsidR="00ED15C1" w:rsidRPr="00ED15C1">
        <w:rPr>
          <w:rFonts w:ascii="Times New Roman" w:eastAsia="Arial" w:hAnsi="Times New Roman" w:cs="Times New Roman"/>
          <w:b/>
          <w:bCs/>
        </w:rPr>
        <w:t>-</w:t>
      </w:r>
      <w:r w:rsidRPr="00ED15C1">
        <w:rPr>
          <w:rFonts w:ascii="Times New Roman" w:eastAsia="Arial" w:hAnsi="Times New Roman" w:cs="Times New Roman"/>
          <w:b/>
          <w:bCs/>
        </w:rPr>
        <w:t>I</w:t>
      </w:r>
    </w:p>
    <w:p w14:paraId="7ED9B43C" w14:textId="77777777" w:rsidR="009B5A97" w:rsidRDefault="009B5A97">
      <w:pPr>
        <w:spacing w:line="360" w:lineRule="auto"/>
        <w:jc w:val="center"/>
        <w:rPr>
          <w:rFonts w:ascii="Arial" w:eastAsia="Arial" w:hAnsi="Arial" w:cs="Arial"/>
        </w:rPr>
      </w:pPr>
    </w:p>
    <w:p w14:paraId="52688494" w14:textId="77777777" w:rsidR="009B5A97" w:rsidRDefault="009B5A97">
      <w:pPr>
        <w:spacing w:line="360" w:lineRule="auto"/>
        <w:jc w:val="center"/>
        <w:rPr>
          <w:rFonts w:ascii="Arial" w:eastAsia="Arial" w:hAnsi="Arial" w:cs="Arial"/>
        </w:rPr>
      </w:pPr>
    </w:p>
    <w:p w14:paraId="023D7407" w14:textId="77777777" w:rsidR="009B5A97" w:rsidRDefault="009B5A97">
      <w:pPr>
        <w:spacing w:line="360" w:lineRule="auto"/>
        <w:jc w:val="center"/>
        <w:rPr>
          <w:rFonts w:ascii="Arial" w:eastAsia="Arial" w:hAnsi="Arial" w:cs="Arial"/>
        </w:rPr>
      </w:pPr>
    </w:p>
    <w:p w14:paraId="26C6A19D" w14:textId="77777777" w:rsidR="009B5A97" w:rsidRDefault="009B5A97">
      <w:pPr>
        <w:spacing w:line="360" w:lineRule="auto"/>
        <w:jc w:val="center"/>
        <w:rPr>
          <w:rFonts w:ascii="Arial" w:eastAsia="Arial" w:hAnsi="Arial" w:cs="Arial"/>
        </w:rPr>
      </w:pPr>
    </w:p>
    <w:p w14:paraId="0FD01A1B" w14:textId="77777777" w:rsidR="009B5A97" w:rsidRDefault="009B5A97">
      <w:pPr>
        <w:spacing w:line="360" w:lineRule="auto"/>
        <w:jc w:val="center"/>
        <w:rPr>
          <w:rFonts w:ascii="Arial" w:eastAsia="Arial" w:hAnsi="Arial" w:cs="Arial"/>
        </w:rPr>
      </w:pPr>
    </w:p>
    <w:p w14:paraId="62A00249" w14:textId="77777777" w:rsidR="009B5A97" w:rsidRDefault="009B5A97">
      <w:pPr>
        <w:spacing w:line="360" w:lineRule="auto"/>
        <w:jc w:val="center"/>
        <w:rPr>
          <w:rFonts w:ascii="Arial" w:eastAsia="Arial" w:hAnsi="Arial" w:cs="Arial"/>
        </w:rPr>
      </w:pPr>
    </w:p>
    <w:p w14:paraId="0C96CF6A" w14:textId="77777777" w:rsidR="009B5A97" w:rsidRDefault="009B5A97">
      <w:pPr>
        <w:spacing w:line="360" w:lineRule="auto"/>
        <w:jc w:val="center"/>
        <w:rPr>
          <w:rFonts w:ascii="Arial" w:eastAsia="Arial" w:hAnsi="Arial" w:cs="Arial"/>
        </w:rPr>
      </w:pPr>
    </w:p>
    <w:p w14:paraId="5B087313" w14:textId="77777777" w:rsidR="009B5A97" w:rsidRDefault="009B5A97">
      <w:pPr>
        <w:spacing w:line="360" w:lineRule="auto"/>
        <w:jc w:val="center"/>
        <w:rPr>
          <w:rFonts w:ascii="Arial" w:eastAsia="Arial" w:hAnsi="Arial" w:cs="Arial"/>
        </w:rPr>
      </w:pPr>
    </w:p>
    <w:p w14:paraId="48A41641" w14:textId="77777777" w:rsidR="009B5A97" w:rsidRDefault="009B5A97">
      <w:pPr>
        <w:spacing w:line="360" w:lineRule="auto"/>
        <w:jc w:val="center"/>
        <w:rPr>
          <w:rFonts w:ascii="Arial" w:eastAsia="Arial" w:hAnsi="Arial" w:cs="Arial"/>
        </w:rPr>
      </w:pPr>
    </w:p>
    <w:p w14:paraId="64AACAFB" w14:textId="77777777" w:rsidR="009B5A97" w:rsidRDefault="009B5A97">
      <w:pPr>
        <w:spacing w:line="360" w:lineRule="auto"/>
        <w:jc w:val="center"/>
        <w:rPr>
          <w:rFonts w:ascii="Arial" w:eastAsia="Arial" w:hAnsi="Arial" w:cs="Arial"/>
        </w:rPr>
      </w:pPr>
    </w:p>
    <w:p w14:paraId="0169D406" w14:textId="59F69B25" w:rsidR="003D1805" w:rsidRDefault="00856A06">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0169D5FD" wp14:editId="0169D5FE">
            <wp:extent cx="4636076" cy="1936156"/>
            <wp:effectExtent l="0" t="0" r="0" b="0"/>
            <wp:docPr id="21139667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0169D407" w14:textId="77777777" w:rsidR="003D1805" w:rsidRDefault="00856A06">
      <w:pPr>
        <w:spacing w:line="360" w:lineRule="auto"/>
        <w:jc w:val="center"/>
        <w:rPr>
          <w:rFonts w:ascii="Arial" w:eastAsia="Arial" w:hAnsi="Arial" w:cs="Arial"/>
        </w:rPr>
      </w:pPr>
      <w:r>
        <w:rPr>
          <w:rFonts w:ascii="Arial" w:eastAsia="Arial" w:hAnsi="Arial" w:cs="Arial"/>
        </w:rPr>
        <w:t>A DBA RESEARCH</w:t>
      </w:r>
    </w:p>
    <w:p w14:paraId="0169D408" w14:textId="77777777" w:rsidR="003D1805" w:rsidRDefault="00856A06">
      <w:pPr>
        <w:spacing w:line="360" w:lineRule="auto"/>
        <w:jc w:val="center"/>
        <w:rPr>
          <w:rFonts w:ascii="Arial" w:eastAsia="Arial" w:hAnsi="Arial" w:cs="Arial"/>
        </w:rPr>
      </w:pPr>
      <w:r>
        <w:rPr>
          <w:rFonts w:ascii="Arial" w:eastAsia="Arial" w:hAnsi="Arial" w:cs="Arial"/>
        </w:rPr>
        <w:t>ON</w:t>
      </w:r>
    </w:p>
    <w:p w14:paraId="0169D409" w14:textId="77777777" w:rsidR="003D1805" w:rsidRDefault="003D1805">
      <w:pPr>
        <w:spacing w:line="360" w:lineRule="auto"/>
        <w:jc w:val="center"/>
        <w:rPr>
          <w:rFonts w:ascii="Arial" w:eastAsia="Arial" w:hAnsi="Arial" w:cs="Arial"/>
        </w:rPr>
      </w:pPr>
    </w:p>
    <w:p w14:paraId="0169D40A" w14:textId="77777777" w:rsidR="003D1805" w:rsidRDefault="003D1805">
      <w:pPr>
        <w:spacing w:line="360" w:lineRule="auto"/>
        <w:jc w:val="center"/>
        <w:rPr>
          <w:rFonts w:ascii="Arial" w:eastAsia="Arial" w:hAnsi="Arial" w:cs="Arial"/>
        </w:rPr>
      </w:pPr>
    </w:p>
    <w:p w14:paraId="0169D40B" w14:textId="77777777" w:rsidR="003D1805" w:rsidRDefault="00856A06">
      <w:pPr>
        <w:spacing w:line="360" w:lineRule="auto"/>
        <w:jc w:val="center"/>
        <w:rPr>
          <w:rFonts w:ascii="Arial" w:eastAsia="Arial" w:hAnsi="Arial" w:cs="Arial"/>
        </w:rPr>
      </w:pPr>
      <w:r>
        <w:rPr>
          <w:rFonts w:ascii="Arial" w:eastAsia="Arial" w:hAnsi="Arial" w:cs="Arial"/>
        </w:rPr>
        <w:t>FRAUD DETECTION MECHANISMS IN ORGANISATIONS: A SYSTEMATIC LITERATURE REVIEW (SLR) OF EFFECTIVENESS, ORGANISATIONAL CHALLENGES, AND MANAGERIAL IMPLICATIONS.</w:t>
      </w:r>
    </w:p>
    <w:p w14:paraId="0169D40C" w14:textId="77777777" w:rsidR="003D1805" w:rsidRDefault="003D1805">
      <w:pPr>
        <w:spacing w:line="360" w:lineRule="auto"/>
        <w:jc w:val="center"/>
        <w:rPr>
          <w:rFonts w:ascii="Arial" w:eastAsia="Arial" w:hAnsi="Arial" w:cs="Arial"/>
        </w:rPr>
      </w:pPr>
    </w:p>
    <w:p w14:paraId="0169D40D" w14:textId="77777777" w:rsidR="003D1805" w:rsidRDefault="003D1805">
      <w:pPr>
        <w:spacing w:line="360" w:lineRule="auto"/>
        <w:jc w:val="center"/>
        <w:rPr>
          <w:rFonts w:ascii="Arial" w:eastAsia="Arial" w:hAnsi="Arial" w:cs="Arial"/>
        </w:rPr>
      </w:pPr>
    </w:p>
    <w:p w14:paraId="0169D40E" w14:textId="77777777" w:rsidR="003D1805" w:rsidRDefault="00856A06">
      <w:pPr>
        <w:spacing w:line="360" w:lineRule="auto"/>
        <w:jc w:val="center"/>
        <w:rPr>
          <w:rFonts w:ascii="Arial" w:eastAsia="Arial" w:hAnsi="Arial" w:cs="Arial"/>
        </w:rPr>
      </w:pPr>
      <w:r>
        <w:rPr>
          <w:rFonts w:ascii="Arial" w:eastAsia="Arial" w:hAnsi="Arial" w:cs="Arial"/>
        </w:rPr>
        <w:t>2nd APRIL 2026</w:t>
      </w:r>
    </w:p>
    <w:p w14:paraId="0169D40F" w14:textId="77777777" w:rsidR="003D1805" w:rsidRDefault="00856A06">
      <w:pPr>
        <w:spacing w:line="360" w:lineRule="auto"/>
        <w:jc w:val="center"/>
        <w:rPr>
          <w:rFonts w:ascii="Arial" w:eastAsia="Arial" w:hAnsi="Arial" w:cs="Arial"/>
        </w:rPr>
      </w:pPr>
      <w:r>
        <w:rPr>
          <w:rFonts w:ascii="Arial" w:eastAsia="Arial" w:hAnsi="Arial" w:cs="Arial"/>
        </w:rPr>
        <w:t>STUDENT: BINA SUBEDI (2512009)</w:t>
      </w:r>
    </w:p>
    <w:p w14:paraId="0169D410" w14:textId="77777777" w:rsidR="003D1805" w:rsidRDefault="00856A06">
      <w:pPr>
        <w:spacing w:line="360" w:lineRule="auto"/>
        <w:jc w:val="center"/>
        <w:rPr>
          <w:rFonts w:ascii="Arial" w:eastAsia="Arial" w:hAnsi="Arial" w:cs="Arial"/>
        </w:rPr>
      </w:pPr>
      <w:r>
        <w:rPr>
          <w:rFonts w:ascii="Arial" w:eastAsia="Arial" w:hAnsi="Arial" w:cs="Arial"/>
        </w:rPr>
        <w:t>LECTURER: DR. ENO MAYCOCK</w:t>
      </w:r>
    </w:p>
    <w:p w14:paraId="0169D411" w14:textId="77777777" w:rsidR="003D1805" w:rsidRDefault="00856A06">
      <w:pPr>
        <w:spacing w:line="360" w:lineRule="auto"/>
        <w:jc w:val="center"/>
        <w:rPr>
          <w:rFonts w:ascii="Arial" w:eastAsia="Arial" w:hAnsi="Arial" w:cs="Arial"/>
        </w:rPr>
      </w:pPr>
      <w:r>
        <w:rPr>
          <w:rFonts w:ascii="Arial" w:eastAsia="Arial" w:hAnsi="Arial" w:cs="Arial"/>
        </w:rPr>
        <w:t>CONVERTING RESEARCH INTO PRACTICE (LCDB7010)</w:t>
      </w:r>
    </w:p>
    <w:p w14:paraId="0169D412" w14:textId="77777777" w:rsidR="003D1805" w:rsidRDefault="003D1805">
      <w:pPr>
        <w:spacing w:line="360" w:lineRule="auto"/>
        <w:jc w:val="center"/>
        <w:rPr>
          <w:rFonts w:ascii="Arial" w:eastAsia="Arial" w:hAnsi="Arial" w:cs="Arial"/>
        </w:rPr>
      </w:pPr>
    </w:p>
    <w:p w14:paraId="0169D413" w14:textId="77777777" w:rsidR="003D1805" w:rsidRDefault="003D1805">
      <w:pPr>
        <w:spacing w:line="360" w:lineRule="auto"/>
        <w:jc w:val="center"/>
        <w:rPr>
          <w:rFonts w:ascii="Arial" w:eastAsia="Arial" w:hAnsi="Arial" w:cs="Arial"/>
        </w:rPr>
      </w:pPr>
    </w:p>
    <w:p w14:paraId="0169D414" w14:textId="77777777" w:rsidR="003D1805" w:rsidRDefault="00856A06">
      <w:pPr>
        <w:spacing w:line="360" w:lineRule="auto"/>
        <w:jc w:val="center"/>
        <w:rPr>
          <w:rFonts w:ascii="Arial" w:eastAsia="Arial" w:hAnsi="Arial" w:cs="Arial"/>
        </w:rPr>
      </w:pPr>
      <w:r>
        <w:rPr>
          <w:noProof/>
        </w:rPr>
        <mc:AlternateContent>
          <mc:Choice Requires="wps">
            <w:drawing>
              <wp:anchor distT="0" distB="0" distL="114300" distR="114300" simplePos="0" relativeHeight="251658240" behindDoc="0" locked="0" layoutInCell="1" hidden="0" allowOverlap="1" wp14:anchorId="0169D5FF" wp14:editId="0169D600">
                <wp:simplePos x="0" y="0"/>
                <wp:positionH relativeFrom="column">
                  <wp:posOffset>1962912</wp:posOffset>
                </wp:positionH>
                <wp:positionV relativeFrom="paragraph">
                  <wp:posOffset>11176</wp:posOffset>
                </wp:positionV>
                <wp:extent cx="1914144" cy="1218692"/>
                <wp:effectExtent l="0" t="0" r="0" b="0"/>
                <wp:wrapNone/>
                <wp:docPr id="2113966727" name="Text Box 2113966727"/>
                <wp:cNvGraphicFramePr/>
                <a:graphic xmlns:a="http://schemas.openxmlformats.org/drawingml/2006/main">
                  <a:graphicData uri="http://schemas.microsoft.com/office/word/2010/wordprocessingShape">
                    <wps:wsp>
                      <wps:cNvSpPr txBox="1"/>
                      <wps:spPr>
                        <a:xfrm>
                          <a:off x="0" y="0"/>
                          <a:ext cx="1914144" cy="12186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69D627" w14:textId="77777777" w:rsidR="00856A06" w:rsidRDefault="00856A06" w:rsidP="000761FF">
                            <w:pPr>
                              <w:jc w:val="center"/>
                            </w:pPr>
                            <w:r>
                              <w:rPr>
                                <w:caps/>
                                <w:noProof/>
                                <w:color w:val="4472C4" w:themeColor="accent1"/>
                              </w:rPr>
                              <w:drawing>
                                <wp:inline distT="0" distB="0" distL="0" distR="0" wp14:anchorId="0169D653" wp14:editId="0169D654">
                                  <wp:extent cx="882502" cy="979577"/>
                                  <wp:effectExtent l="0" t="0" r="0" b="0"/>
                                  <wp:docPr id="9805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9"/>
                                          <a:stretch>
                                            <a:fillRect/>
                                          </a:stretch>
                                        </pic:blipFill>
                                        <pic:spPr>
                                          <a:xfrm>
                                            <a:off x="0" y="0"/>
                                            <a:ext cx="915357" cy="101604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69D5FF" id="_x0000_t202" coordsize="21600,21600" o:spt="202" path="m,l,21600r21600,l21600,xe">
                <v:stroke joinstyle="miter"/>
                <v:path gradientshapeok="t" o:connecttype="rect"/>
              </v:shapetype>
              <v:shape id="Text Box 2113966727" o:spid="_x0000_s1026" type="#_x0000_t202" style="position:absolute;left:0;text-align:left;margin-left:154.55pt;margin-top:.9pt;width:150.7pt;height:95.9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" filled="f" stroked="f">
                <v:textbox>
                  <w:txbxContent>
                    <w:p w14:paraId="0169D627" w14:textId="77777777" w:rsidR="00856A06" w:rsidRDefault="00856A06" w:rsidP="000761FF">
                      <w:pPr>
                        <w:jc w:val="center"/>
                      </w:pPr>
                      <w:r>
                        <w:rPr>
                          <w:caps/>
                          <w:noProof/>
                          <w:color w:val="4472C4" w:themeColor="accent1"/>
                        </w:rPr>
                        <w:drawing>
                          <wp:inline distT="0" distB="0" distL="0" distR="0" wp14:anchorId="0169D653" wp14:editId="0169D654">
                            <wp:extent cx="882502" cy="979577"/>
                            <wp:effectExtent l="0" t="0" r="0" b="0"/>
                            <wp:docPr id="9805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9"/>
                                    <a:stretch>
                                      <a:fillRect/>
                                    </a:stretch>
                                  </pic:blipFill>
                                  <pic:spPr>
                                    <a:xfrm>
                                      <a:off x="0" y="0"/>
                                      <a:ext cx="915357" cy="1016046"/>
                                    </a:xfrm>
                                    <a:prstGeom prst="rect">
                                      <a:avLst/>
                                    </a:prstGeom>
                                  </pic:spPr>
                                </pic:pic>
                              </a:graphicData>
                            </a:graphic>
                          </wp:inline>
                        </w:drawing>
                      </w:r>
                    </w:p>
                  </w:txbxContent>
                </v:textbox>
              </v:shape>
            </w:pict>
          </mc:Fallback>
        </mc:AlternateContent>
      </w:r>
    </w:p>
    <w:p w14:paraId="0169D415" w14:textId="77777777" w:rsidR="003D1805" w:rsidRDefault="003D1805">
      <w:pPr>
        <w:spacing w:line="360" w:lineRule="auto"/>
        <w:jc w:val="both"/>
        <w:rPr>
          <w:rFonts w:ascii="Times New Roman" w:eastAsia="Times New Roman" w:hAnsi="Times New Roman" w:cs="Times New Roman"/>
        </w:rPr>
      </w:pPr>
    </w:p>
    <w:p w14:paraId="0169D416" w14:textId="5F40EFC3" w:rsidR="003D1805" w:rsidRDefault="00856A06">
      <w:pPr>
        <w:keepNext/>
        <w:keepLines/>
        <w:pBdr>
          <w:top w:val="nil"/>
          <w:left w:val="nil"/>
          <w:bottom w:val="nil"/>
          <w:right w:val="nil"/>
          <w:between w:val="nil"/>
        </w:pBdr>
        <w:spacing w:before="240" w:after="0" w:line="360" w:lineRule="auto"/>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Table of Contents</w:t>
      </w:r>
    </w:p>
    <w:sdt>
      <w:sdtPr>
        <w:id w:val="404844248"/>
        <w:docPartObj>
          <w:docPartGallery w:val="Table of Contents"/>
          <w:docPartUnique/>
        </w:docPartObj>
      </w:sdtPr>
      <w:sdtEndPr/>
      <w:sdtContent>
        <w:p w14:paraId="71B3B158" w14:textId="09C09EDA" w:rsidR="0007337E" w:rsidRDefault="00856A06">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26039455" w:history="1">
            <w:r w:rsidR="0007337E" w:rsidRPr="008C3518">
              <w:rPr>
                <w:rStyle w:val="Hyperlink"/>
                <w:rFonts w:ascii="Times New Roman" w:eastAsia="Times New Roman" w:hAnsi="Times New Roman" w:cs="Times New Roman"/>
                <w:b/>
                <w:bCs/>
                <w:noProof/>
              </w:rPr>
              <w:t>1. Introduction and Background</w:t>
            </w:r>
            <w:r w:rsidR="0007337E">
              <w:rPr>
                <w:noProof/>
                <w:webHidden/>
              </w:rPr>
              <w:tab/>
            </w:r>
            <w:r w:rsidR="0007337E">
              <w:rPr>
                <w:noProof/>
                <w:webHidden/>
              </w:rPr>
              <w:fldChar w:fldCharType="begin"/>
            </w:r>
            <w:r w:rsidR="0007337E">
              <w:rPr>
                <w:noProof/>
                <w:webHidden/>
              </w:rPr>
              <w:instrText xml:space="preserve"> PAGEREF _Toc226039455 \h </w:instrText>
            </w:r>
            <w:r w:rsidR="0007337E">
              <w:rPr>
                <w:noProof/>
                <w:webHidden/>
              </w:rPr>
            </w:r>
            <w:r w:rsidR="0007337E">
              <w:rPr>
                <w:noProof/>
                <w:webHidden/>
              </w:rPr>
              <w:fldChar w:fldCharType="separate"/>
            </w:r>
            <w:r w:rsidR="0007337E">
              <w:rPr>
                <w:noProof/>
                <w:webHidden/>
              </w:rPr>
              <w:t>1</w:t>
            </w:r>
            <w:r w:rsidR="0007337E">
              <w:rPr>
                <w:noProof/>
                <w:webHidden/>
              </w:rPr>
              <w:fldChar w:fldCharType="end"/>
            </w:r>
          </w:hyperlink>
        </w:p>
        <w:p w14:paraId="15A77083" w14:textId="744CD99A"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6" w:history="1">
            <w:r w:rsidRPr="008C3518">
              <w:rPr>
                <w:rStyle w:val="Hyperlink"/>
                <w:rFonts w:ascii="Times New Roman" w:eastAsia="Times New Roman" w:hAnsi="Times New Roman" w:cs="Times New Roman"/>
                <w:b/>
                <w:bCs/>
                <w:noProof/>
              </w:rPr>
              <w:t>1.1 Statement of the problem</w:t>
            </w:r>
            <w:r>
              <w:rPr>
                <w:noProof/>
                <w:webHidden/>
              </w:rPr>
              <w:tab/>
            </w:r>
            <w:r>
              <w:rPr>
                <w:noProof/>
                <w:webHidden/>
              </w:rPr>
              <w:fldChar w:fldCharType="begin"/>
            </w:r>
            <w:r>
              <w:rPr>
                <w:noProof/>
                <w:webHidden/>
              </w:rPr>
              <w:instrText xml:space="preserve"> PAGEREF _Toc226039456 \h </w:instrText>
            </w:r>
            <w:r>
              <w:rPr>
                <w:noProof/>
                <w:webHidden/>
              </w:rPr>
            </w:r>
            <w:r>
              <w:rPr>
                <w:noProof/>
                <w:webHidden/>
              </w:rPr>
              <w:fldChar w:fldCharType="separate"/>
            </w:r>
            <w:r>
              <w:rPr>
                <w:noProof/>
                <w:webHidden/>
              </w:rPr>
              <w:t>2</w:t>
            </w:r>
            <w:r>
              <w:rPr>
                <w:noProof/>
                <w:webHidden/>
              </w:rPr>
              <w:fldChar w:fldCharType="end"/>
            </w:r>
          </w:hyperlink>
        </w:p>
        <w:p w14:paraId="539408A9" w14:textId="469CDDF2"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7" w:history="1">
            <w:r w:rsidRPr="008C3518">
              <w:rPr>
                <w:rStyle w:val="Hyperlink"/>
                <w:rFonts w:ascii="Times New Roman" w:eastAsia="Times New Roman" w:hAnsi="Times New Roman" w:cs="Times New Roman"/>
                <w:b/>
                <w:bCs/>
                <w:noProof/>
              </w:rPr>
              <w:t>1.2 Focus of the study</w:t>
            </w:r>
            <w:r>
              <w:rPr>
                <w:noProof/>
                <w:webHidden/>
              </w:rPr>
              <w:tab/>
            </w:r>
            <w:r>
              <w:rPr>
                <w:noProof/>
                <w:webHidden/>
              </w:rPr>
              <w:fldChar w:fldCharType="begin"/>
            </w:r>
            <w:r>
              <w:rPr>
                <w:noProof/>
                <w:webHidden/>
              </w:rPr>
              <w:instrText xml:space="preserve"> PAGEREF _Toc226039457 \h </w:instrText>
            </w:r>
            <w:r>
              <w:rPr>
                <w:noProof/>
                <w:webHidden/>
              </w:rPr>
            </w:r>
            <w:r>
              <w:rPr>
                <w:noProof/>
                <w:webHidden/>
              </w:rPr>
              <w:fldChar w:fldCharType="separate"/>
            </w:r>
            <w:r>
              <w:rPr>
                <w:noProof/>
                <w:webHidden/>
              </w:rPr>
              <w:t>2</w:t>
            </w:r>
            <w:r>
              <w:rPr>
                <w:noProof/>
                <w:webHidden/>
              </w:rPr>
              <w:fldChar w:fldCharType="end"/>
            </w:r>
          </w:hyperlink>
        </w:p>
        <w:p w14:paraId="711D28A3" w14:textId="6BB593DC"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8" w:history="1">
            <w:r w:rsidRPr="008C3518">
              <w:rPr>
                <w:rStyle w:val="Hyperlink"/>
                <w:rFonts w:ascii="Times New Roman" w:eastAsia="Times New Roman" w:hAnsi="Times New Roman" w:cs="Times New Roman"/>
                <w:b/>
                <w:bCs/>
                <w:noProof/>
              </w:rPr>
              <w:t xml:space="preserve">1.3 </w:t>
            </w:r>
            <w:r w:rsidRPr="008C3518">
              <w:rPr>
                <w:rStyle w:val="Hyperlink"/>
                <w:rFonts w:ascii="Times New Roman" w:eastAsia="Times New Roman" w:hAnsi="Times New Roman" w:cs="Times New Roman"/>
                <w:b/>
                <w:bCs/>
                <w:noProof/>
                <w:lang w:val="en-US"/>
              </w:rPr>
              <w:t>Study purpose, objectives and questions</w:t>
            </w:r>
            <w:r>
              <w:rPr>
                <w:noProof/>
                <w:webHidden/>
              </w:rPr>
              <w:tab/>
            </w:r>
            <w:r>
              <w:rPr>
                <w:noProof/>
                <w:webHidden/>
              </w:rPr>
              <w:fldChar w:fldCharType="begin"/>
            </w:r>
            <w:r>
              <w:rPr>
                <w:noProof/>
                <w:webHidden/>
              </w:rPr>
              <w:instrText xml:space="preserve"> PAGEREF _Toc226039458 \h </w:instrText>
            </w:r>
            <w:r>
              <w:rPr>
                <w:noProof/>
                <w:webHidden/>
              </w:rPr>
            </w:r>
            <w:r>
              <w:rPr>
                <w:noProof/>
                <w:webHidden/>
              </w:rPr>
              <w:fldChar w:fldCharType="separate"/>
            </w:r>
            <w:r>
              <w:rPr>
                <w:noProof/>
                <w:webHidden/>
              </w:rPr>
              <w:t>2</w:t>
            </w:r>
            <w:r>
              <w:rPr>
                <w:noProof/>
                <w:webHidden/>
              </w:rPr>
              <w:fldChar w:fldCharType="end"/>
            </w:r>
          </w:hyperlink>
        </w:p>
        <w:p w14:paraId="06ACEEFA" w14:textId="1495FB09"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59" w:history="1">
            <w:r w:rsidRPr="008C3518">
              <w:rPr>
                <w:rStyle w:val="Hyperlink"/>
                <w:rFonts w:ascii="Times New Roman" w:eastAsia="Times New Roman" w:hAnsi="Times New Roman" w:cs="Times New Roman"/>
                <w:b/>
                <w:bCs/>
                <w:noProof/>
              </w:rPr>
              <w:t>i. Research purpose</w:t>
            </w:r>
            <w:r>
              <w:rPr>
                <w:noProof/>
                <w:webHidden/>
              </w:rPr>
              <w:tab/>
            </w:r>
            <w:r>
              <w:rPr>
                <w:noProof/>
                <w:webHidden/>
              </w:rPr>
              <w:fldChar w:fldCharType="begin"/>
            </w:r>
            <w:r>
              <w:rPr>
                <w:noProof/>
                <w:webHidden/>
              </w:rPr>
              <w:instrText xml:space="preserve"> PAGEREF _Toc226039459 \h </w:instrText>
            </w:r>
            <w:r>
              <w:rPr>
                <w:noProof/>
                <w:webHidden/>
              </w:rPr>
            </w:r>
            <w:r>
              <w:rPr>
                <w:noProof/>
                <w:webHidden/>
              </w:rPr>
              <w:fldChar w:fldCharType="separate"/>
            </w:r>
            <w:r>
              <w:rPr>
                <w:noProof/>
                <w:webHidden/>
              </w:rPr>
              <w:t>2</w:t>
            </w:r>
            <w:r>
              <w:rPr>
                <w:noProof/>
                <w:webHidden/>
              </w:rPr>
              <w:fldChar w:fldCharType="end"/>
            </w:r>
          </w:hyperlink>
        </w:p>
        <w:p w14:paraId="3358A6BE" w14:textId="2E30FF28"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0" w:history="1">
            <w:r w:rsidRPr="008C3518">
              <w:rPr>
                <w:rStyle w:val="Hyperlink"/>
                <w:rFonts w:ascii="Times New Roman" w:eastAsia="Times New Roman" w:hAnsi="Times New Roman" w:cs="Times New Roman"/>
                <w:b/>
                <w:bCs/>
                <w:noProof/>
              </w:rPr>
              <w:t>ii. Objectives of the study</w:t>
            </w:r>
            <w:r>
              <w:rPr>
                <w:noProof/>
                <w:webHidden/>
              </w:rPr>
              <w:tab/>
            </w:r>
            <w:r>
              <w:rPr>
                <w:noProof/>
                <w:webHidden/>
              </w:rPr>
              <w:fldChar w:fldCharType="begin"/>
            </w:r>
            <w:r>
              <w:rPr>
                <w:noProof/>
                <w:webHidden/>
              </w:rPr>
              <w:instrText xml:space="preserve"> PAGEREF _Toc226039460 \h </w:instrText>
            </w:r>
            <w:r>
              <w:rPr>
                <w:noProof/>
                <w:webHidden/>
              </w:rPr>
            </w:r>
            <w:r>
              <w:rPr>
                <w:noProof/>
                <w:webHidden/>
              </w:rPr>
              <w:fldChar w:fldCharType="separate"/>
            </w:r>
            <w:r>
              <w:rPr>
                <w:noProof/>
                <w:webHidden/>
              </w:rPr>
              <w:t>3</w:t>
            </w:r>
            <w:r>
              <w:rPr>
                <w:noProof/>
                <w:webHidden/>
              </w:rPr>
              <w:fldChar w:fldCharType="end"/>
            </w:r>
          </w:hyperlink>
        </w:p>
        <w:p w14:paraId="6B018A28" w14:textId="6A5ACFBF"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1" w:history="1">
            <w:r w:rsidRPr="008C3518">
              <w:rPr>
                <w:rStyle w:val="Hyperlink"/>
                <w:rFonts w:ascii="Times New Roman" w:eastAsia="Times New Roman" w:hAnsi="Times New Roman" w:cs="Times New Roman"/>
                <w:b/>
                <w:bCs/>
                <w:noProof/>
              </w:rPr>
              <w:t>iii. Research Question</w:t>
            </w:r>
            <w:r>
              <w:rPr>
                <w:noProof/>
                <w:webHidden/>
              </w:rPr>
              <w:tab/>
            </w:r>
            <w:r>
              <w:rPr>
                <w:noProof/>
                <w:webHidden/>
              </w:rPr>
              <w:fldChar w:fldCharType="begin"/>
            </w:r>
            <w:r>
              <w:rPr>
                <w:noProof/>
                <w:webHidden/>
              </w:rPr>
              <w:instrText xml:space="preserve"> PAGEREF _Toc226039461 \h </w:instrText>
            </w:r>
            <w:r>
              <w:rPr>
                <w:noProof/>
                <w:webHidden/>
              </w:rPr>
            </w:r>
            <w:r>
              <w:rPr>
                <w:noProof/>
                <w:webHidden/>
              </w:rPr>
              <w:fldChar w:fldCharType="separate"/>
            </w:r>
            <w:r>
              <w:rPr>
                <w:noProof/>
                <w:webHidden/>
              </w:rPr>
              <w:t>3</w:t>
            </w:r>
            <w:r>
              <w:rPr>
                <w:noProof/>
                <w:webHidden/>
              </w:rPr>
              <w:fldChar w:fldCharType="end"/>
            </w:r>
          </w:hyperlink>
        </w:p>
        <w:p w14:paraId="351E1725" w14:textId="23ED5D2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62" w:history="1">
            <w:r w:rsidRPr="008C3518">
              <w:rPr>
                <w:rStyle w:val="Hyperlink"/>
                <w:rFonts w:ascii="Times New Roman" w:eastAsia="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_Toc226039462 \h </w:instrText>
            </w:r>
            <w:r>
              <w:rPr>
                <w:noProof/>
                <w:webHidden/>
              </w:rPr>
            </w:r>
            <w:r>
              <w:rPr>
                <w:noProof/>
                <w:webHidden/>
              </w:rPr>
              <w:fldChar w:fldCharType="separate"/>
            </w:r>
            <w:r>
              <w:rPr>
                <w:noProof/>
                <w:webHidden/>
              </w:rPr>
              <w:t>3</w:t>
            </w:r>
            <w:r>
              <w:rPr>
                <w:noProof/>
                <w:webHidden/>
              </w:rPr>
              <w:fldChar w:fldCharType="end"/>
            </w:r>
          </w:hyperlink>
        </w:p>
        <w:p w14:paraId="5E6AAE99" w14:textId="2D0EBF89"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3" w:history="1">
            <w:r w:rsidRPr="008C3518">
              <w:rPr>
                <w:rStyle w:val="Hyperlink"/>
                <w:rFonts w:ascii="Times New Roman" w:eastAsia="Times New Roman" w:hAnsi="Times New Roman" w:cs="Times New Roman"/>
                <w:b/>
                <w:bCs/>
                <w:noProof/>
              </w:rPr>
              <w:t>i. Conceptual framework for this study</w:t>
            </w:r>
            <w:r>
              <w:rPr>
                <w:noProof/>
                <w:webHidden/>
              </w:rPr>
              <w:tab/>
            </w:r>
            <w:r>
              <w:rPr>
                <w:noProof/>
                <w:webHidden/>
              </w:rPr>
              <w:fldChar w:fldCharType="begin"/>
            </w:r>
            <w:r>
              <w:rPr>
                <w:noProof/>
                <w:webHidden/>
              </w:rPr>
              <w:instrText xml:space="preserve"> PAGEREF _Toc226039463 \h </w:instrText>
            </w:r>
            <w:r>
              <w:rPr>
                <w:noProof/>
                <w:webHidden/>
              </w:rPr>
            </w:r>
            <w:r>
              <w:rPr>
                <w:noProof/>
                <w:webHidden/>
              </w:rPr>
              <w:fldChar w:fldCharType="separate"/>
            </w:r>
            <w:r>
              <w:rPr>
                <w:noProof/>
                <w:webHidden/>
              </w:rPr>
              <w:t>3</w:t>
            </w:r>
            <w:r>
              <w:rPr>
                <w:noProof/>
                <w:webHidden/>
              </w:rPr>
              <w:fldChar w:fldCharType="end"/>
            </w:r>
          </w:hyperlink>
        </w:p>
        <w:p w14:paraId="3DB8FA59" w14:textId="2FC88044"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64" w:history="1">
            <w:r w:rsidRPr="008C3518">
              <w:rPr>
                <w:rStyle w:val="Hyperlink"/>
                <w:rFonts w:ascii="Times New Roman" w:eastAsia="Times New Roman" w:hAnsi="Times New Roman" w:cs="Times New Roman"/>
                <w:b/>
                <w:bCs/>
                <w:noProof/>
              </w:rPr>
              <w:t>3. Methods</w:t>
            </w:r>
            <w:r>
              <w:rPr>
                <w:noProof/>
                <w:webHidden/>
              </w:rPr>
              <w:tab/>
            </w:r>
            <w:r>
              <w:rPr>
                <w:noProof/>
                <w:webHidden/>
              </w:rPr>
              <w:fldChar w:fldCharType="begin"/>
            </w:r>
            <w:r>
              <w:rPr>
                <w:noProof/>
                <w:webHidden/>
              </w:rPr>
              <w:instrText xml:space="preserve"> PAGEREF _Toc226039464 \h </w:instrText>
            </w:r>
            <w:r>
              <w:rPr>
                <w:noProof/>
                <w:webHidden/>
              </w:rPr>
            </w:r>
            <w:r>
              <w:rPr>
                <w:noProof/>
                <w:webHidden/>
              </w:rPr>
              <w:fldChar w:fldCharType="separate"/>
            </w:r>
            <w:r>
              <w:rPr>
                <w:noProof/>
                <w:webHidden/>
              </w:rPr>
              <w:t>5</w:t>
            </w:r>
            <w:r>
              <w:rPr>
                <w:noProof/>
                <w:webHidden/>
              </w:rPr>
              <w:fldChar w:fldCharType="end"/>
            </w:r>
          </w:hyperlink>
        </w:p>
        <w:p w14:paraId="7C690F35" w14:textId="688FAC2D"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5" w:history="1">
            <w:r w:rsidRPr="008C3518">
              <w:rPr>
                <w:rStyle w:val="Hyperlink"/>
                <w:rFonts w:ascii="Times New Roman" w:eastAsia="Times New Roman" w:hAnsi="Times New Roman" w:cs="Times New Roman"/>
                <w:b/>
                <w:bCs/>
                <w:noProof/>
              </w:rPr>
              <w:t>3.1 CIMO Framework</w:t>
            </w:r>
            <w:r>
              <w:rPr>
                <w:noProof/>
                <w:webHidden/>
              </w:rPr>
              <w:tab/>
            </w:r>
            <w:r>
              <w:rPr>
                <w:noProof/>
                <w:webHidden/>
              </w:rPr>
              <w:fldChar w:fldCharType="begin"/>
            </w:r>
            <w:r>
              <w:rPr>
                <w:noProof/>
                <w:webHidden/>
              </w:rPr>
              <w:instrText xml:space="preserve"> PAGEREF _Toc226039465 \h </w:instrText>
            </w:r>
            <w:r>
              <w:rPr>
                <w:noProof/>
                <w:webHidden/>
              </w:rPr>
            </w:r>
            <w:r>
              <w:rPr>
                <w:noProof/>
                <w:webHidden/>
              </w:rPr>
              <w:fldChar w:fldCharType="separate"/>
            </w:r>
            <w:r>
              <w:rPr>
                <w:noProof/>
                <w:webHidden/>
              </w:rPr>
              <w:t>6</w:t>
            </w:r>
            <w:r>
              <w:rPr>
                <w:noProof/>
                <w:webHidden/>
              </w:rPr>
              <w:fldChar w:fldCharType="end"/>
            </w:r>
          </w:hyperlink>
        </w:p>
        <w:p w14:paraId="65794D27" w14:textId="5A60D20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6" w:history="1">
            <w:r w:rsidRPr="008C3518">
              <w:rPr>
                <w:rStyle w:val="Hyperlink"/>
                <w:rFonts w:ascii="Times New Roman" w:eastAsia="Times New Roman" w:hAnsi="Times New Roman" w:cs="Times New Roman"/>
                <w:b/>
                <w:bCs/>
                <w:noProof/>
              </w:rPr>
              <w:t xml:space="preserve">3.2 </w:t>
            </w:r>
            <w:r w:rsidRPr="008C3518">
              <w:rPr>
                <w:rStyle w:val="Hyperlink"/>
                <w:rFonts w:ascii="Times New Roman" w:eastAsia="Times New Roman" w:hAnsi="Times New Roman" w:cs="Times New Roman"/>
                <w:b/>
                <w:bCs/>
                <w:noProof/>
                <w:lang w:val="en-US"/>
              </w:rPr>
              <w:t>Criteria for both inclusion and exclusion</w:t>
            </w:r>
            <w:r>
              <w:rPr>
                <w:noProof/>
                <w:webHidden/>
              </w:rPr>
              <w:tab/>
            </w:r>
            <w:r>
              <w:rPr>
                <w:noProof/>
                <w:webHidden/>
              </w:rPr>
              <w:fldChar w:fldCharType="begin"/>
            </w:r>
            <w:r>
              <w:rPr>
                <w:noProof/>
                <w:webHidden/>
              </w:rPr>
              <w:instrText xml:space="preserve"> PAGEREF _Toc226039466 \h </w:instrText>
            </w:r>
            <w:r>
              <w:rPr>
                <w:noProof/>
                <w:webHidden/>
              </w:rPr>
            </w:r>
            <w:r>
              <w:rPr>
                <w:noProof/>
                <w:webHidden/>
              </w:rPr>
              <w:fldChar w:fldCharType="separate"/>
            </w:r>
            <w:r>
              <w:rPr>
                <w:noProof/>
                <w:webHidden/>
              </w:rPr>
              <w:t>6</w:t>
            </w:r>
            <w:r>
              <w:rPr>
                <w:noProof/>
                <w:webHidden/>
              </w:rPr>
              <w:fldChar w:fldCharType="end"/>
            </w:r>
          </w:hyperlink>
        </w:p>
        <w:p w14:paraId="7991B665" w14:textId="211E1176"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7" w:history="1">
            <w:r w:rsidRPr="008C3518">
              <w:rPr>
                <w:rStyle w:val="Hyperlink"/>
                <w:rFonts w:ascii="Times New Roman" w:eastAsia="Times New Roman" w:hAnsi="Times New Roman" w:cs="Times New Roman"/>
                <w:b/>
                <w:bCs/>
                <w:noProof/>
              </w:rPr>
              <w:t>3.3. Boolean Operator</w:t>
            </w:r>
            <w:r>
              <w:rPr>
                <w:noProof/>
                <w:webHidden/>
              </w:rPr>
              <w:tab/>
            </w:r>
            <w:r>
              <w:rPr>
                <w:noProof/>
                <w:webHidden/>
              </w:rPr>
              <w:fldChar w:fldCharType="begin"/>
            </w:r>
            <w:r>
              <w:rPr>
                <w:noProof/>
                <w:webHidden/>
              </w:rPr>
              <w:instrText xml:space="preserve"> PAGEREF _Toc226039467 \h </w:instrText>
            </w:r>
            <w:r>
              <w:rPr>
                <w:noProof/>
                <w:webHidden/>
              </w:rPr>
            </w:r>
            <w:r>
              <w:rPr>
                <w:noProof/>
                <w:webHidden/>
              </w:rPr>
              <w:fldChar w:fldCharType="separate"/>
            </w:r>
            <w:r>
              <w:rPr>
                <w:noProof/>
                <w:webHidden/>
              </w:rPr>
              <w:t>7</w:t>
            </w:r>
            <w:r>
              <w:rPr>
                <w:noProof/>
                <w:webHidden/>
              </w:rPr>
              <w:fldChar w:fldCharType="end"/>
            </w:r>
          </w:hyperlink>
        </w:p>
        <w:p w14:paraId="660F29BD" w14:textId="5D13CF65"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8" w:history="1">
            <w:r w:rsidRPr="008C3518">
              <w:rPr>
                <w:rStyle w:val="Hyperlink"/>
                <w:rFonts w:ascii="Times New Roman" w:eastAsia="Times New Roman" w:hAnsi="Times New Roman" w:cs="Times New Roman"/>
                <w:b/>
                <w:bCs/>
                <w:noProof/>
              </w:rPr>
              <w:t>3.4. Database search results</w:t>
            </w:r>
            <w:r>
              <w:rPr>
                <w:noProof/>
                <w:webHidden/>
              </w:rPr>
              <w:tab/>
            </w:r>
            <w:r>
              <w:rPr>
                <w:noProof/>
                <w:webHidden/>
              </w:rPr>
              <w:fldChar w:fldCharType="begin"/>
            </w:r>
            <w:r>
              <w:rPr>
                <w:noProof/>
                <w:webHidden/>
              </w:rPr>
              <w:instrText xml:space="preserve"> PAGEREF _Toc226039468 \h </w:instrText>
            </w:r>
            <w:r>
              <w:rPr>
                <w:noProof/>
                <w:webHidden/>
              </w:rPr>
            </w:r>
            <w:r>
              <w:rPr>
                <w:noProof/>
                <w:webHidden/>
              </w:rPr>
              <w:fldChar w:fldCharType="separate"/>
            </w:r>
            <w:r>
              <w:rPr>
                <w:noProof/>
                <w:webHidden/>
              </w:rPr>
              <w:t>7</w:t>
            </w:r>
            <w:r>
              <w:rPr>
                <w:noProof/>
                <w:webHidden/>
              </w:rPr>
              <w:fldChar w:fldCharType="end"/>
            </w:r>
          </w:hyperlink>
        </w:p>
        <w:p w14:paraId="6EC12AF9" w14:textId="415F02B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69" w:history="1">
            <w:r w:rsidRPr="008C3518">
              <w:rPr>
                <w:rStyle w:val="Hyperlink"/>
                <w:rFonts w:ascii="Times New Roman" w:eastAsia="Times New Roman" w:hAnsi="Times New Roman" w:cs="Times New Roman"/>
                <w:b/>
                <w:bCs/>
                <w:noProof/>
              </w:rPr>
              <w:t>3.5. Prisma mapping</w:t>
            </w:r>
            <w:r>
              <w:rPr>
                <w:noProof/>
                <w:webHidden/>
              </w:rPr>
              <w:tab/>
            </w:r>
            <w:r>
              <w:rPr>
                <w:noProof/>
                <w:webHidden/>
              </w:rPr>
              <w:fldChar w:fldCharType="begin"/>
            </w:r>
            <w:r>
              <w:rPr>
                <w:noProof/>
                <w:webHidden/>
              </w:rPr>
              <w:instrText xml:space="preserve"> PAGEREF _Toc226039469 \h </w:instrText>
            </w:r>
            <w:r>
              <w:rPr>
                <w:noProof/>
                <w:webHidden/>
              </w:rPr>
            </w:r>
            <w:r>
              <w:rPr>
                <w:noProof/>
                <w:webHidden/>
              </w:rPr>
              <w:fldChar w:fldCharType="separate"/>
            </w:r>
            <w:r>
              <w:rPr>
                <w:noProof/>
                <w:webHidden/>
              </w:rPr>
              <w:t>8</w:t>
            </w:r>
            <w:r>
              <w:rPr>
                <w:noProof/>
                <w:webHidden/>
              </w:rPr>
              <w:fldChar w:fldCharType="end"/>
            </w:r>
          </w:hyperlink>
        </w:p>
        <w:p w14:paraId="039A8134" w14:textId="6A508E87"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0" w:history="1">
            <w:r w:rsidRPr="008C3518">
              <w:rPr>
                <w:rStyle w:val="Hyperlink"/>
                <w:rFonts w:ascii="Times New Roman" w:eastAsia="Times New Roman" w:hAnsi="Times New Roman" w:cs="Times New Roman"/>
                <w:b/>
                <w:bCs/>
                <w:noProof/>
              </w:rPr>
              <w:t>3.6 Quality assessments</w:t>
            </w:r>
            <w:r>
              <w:rPr>
                <w:noProof/>
                <w:webHidden/>
              </w:rPr>
              <w:tab/>
            </w:r>
            <w:r>
              <w:rPr>
                <w:noProof/>
                <w:webHidden/>
              </w:rPr>
              <w:fldChar w:fldCharType="begin"/>
            </w:r>
            <w:r>
              <w:rPr>
                <w:noProof/>
                <w:webHidden/>
              </w:rPr>
              <w:instrText xml:space="preserve"> PAGEREF _Toc226039470 \h </w:instrText>
            </w:r>
            <w:r>
              <w:rPr>
                <w:noProof/>
                <w:webHidden/>
              </w:rPr>
            </w:r>
            <w:r>
              <w:rPr>
                <w:noProof/>
                <w:webHidden/>
              </w:rPr>
              <w:fldChar w:fldCharType="separate"/>
            </w:r>
            <w:r>
              <w:rPr>
                <w:noProof/>
                <w:webHidden/>
              </w:rPr>
              <w:t>8</w:t>
            </w:r>
            <w:r>
              <w:rPr>
                <w:noProof/>
                <w:webHidden/>
              </w:rPr>
              <w:fldChar w:fldCharType="end"/>
            </w:r>
          </w:hyperlink>
        </w:p>
        <w:p w14:paraId="595B6D59" w14:textId="44B06138"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1" w:history="1">
            <w:r w:rsidRPr="008C3518">
              <w:rPr>
                <w:rStyle w:val="Hyperlink"/>
                <w:rFonts w:ascii="Times New Roman" w:eastAsia="Times New Roman" w:hAnsi="Times New Roman" w:cs="Times New Roman"/>
                <w:b/>
                <w:bCs/>
                <w:noProof/>
              </w:rPr>
              <w:t>3.7 Data analysis</w:t>
            </w:r>
            <w:r>
              <w:rPr>
                <w:noProof/>
                <w:webHidden/>
              </w:rPr>
              <w:tab/>
            </w:r>
            <w:r>
              <w:rPr>
                <w:noProof/>
                <w:webHidden/>
              </w:rPr>
              <w:fldChar w:fldCharType="begin"/>
            </w:r>
            <w:r>
              <w:rPr>
                <w:noProof/>
                <w:webHidden/>
              </w:rPr>
              <w:instrText xml:space="preserve"> PAGEREF _Toc226039471 \h </w:instrText>
            </w:r>
            <w:r>
              <w:rPr>
                <w:noProof/>
                <w:webHidden/>
              </w:rPr>
            </w:r>
            <w:r>
              <w:rPr>
                <w:noProof/>
                <w:webHidden/>
              </w:rPr>
              <w:fldChar w:fldCharType="separate"/>
            </w:r>
            <w:r>
              <w:rPr>
                <w:noProof/>
                <w:webHidden/>
              </w:rPr>
              <w:t>9</w:t>
            </w:r>
            <w:r>
              <w:rPr>
                <w:noProof/>
                <w:webHidden/>
              </w:rPr>
              <w:fldChar w:fldCharType="end"/>
            </w:r>
          </w:hyperlink>
        </w:p>
        <w:p w14:paraId="237ED7C9" w14:textId="1F773BF8"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2" w:history="1">
            <w:r w:rsidRPr="008C3518">
              <w:rPr>
                <w:rStyle w:val="Hyperlink"/>
                <w:rFonts w:ascii="Times New Roman" w:eastAsia="Times New Roman" w:hAnsi="Times New Roman" w:cs="Times New Roman"/>
                <w:b/>
                <w:bCs/>
                <w:noProof/>
              </w:rPr>
              <w:t>i. Contexts</w:t>
            </w:r>
            <w:r>
              <w:rPr>
                <w:noProof/>
                <w:webHidden/>
              </w:rPr>
              <w:tab/>
            </w:r>
            <w:r>
              <w:rPr>
                <w:noProof/>
                <w:webHidden/>
              </w:rPr>
              <w:fldChar w:fldCharType="begin"/>
            </w:r>
            <w:r>
              <w:rPr>
                <w:noProof/>
                <w:webHidden/>
              </w:rPr>
              <w:instrText xml:space="preserve"> PAGEREF _Toc226039472 \h </w:instrText>
            </w:r>
            <w:r>
              <w:rPr>
                <w:noProof/>
                <w:webHidden/>
              </w:rPr>
            </w:r>
            <w:r>
              <w:rPr>
                <w:noProof/>
                <w:webHidden/>
              </w:rPr>
              <w:fldChar w:fldCharType="separate"/>
            </w:r>
            <w:r>
              <w:rPr>
                <w:noProof/>
                <w:webHidden/>
              </w:rPr>
              <w:t>9</w:t>
            </w:r>
            <w:r>
              <w:rPr>
                <w:noProof/>
                <w:webHidden/>
              </w:rPr>
              <w:fldChar w:fldCharType="end"/>
            </w:r>
          </w:hyperlink>
        </w:p>
        <w:p w14:paraId="5428F570" w14:textId="284D9442"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3" w:history="1">
            <w:r w:rsidRPr="008C3518">
              <w:rPr>
                <w:rStyle w:val="Hyperlink"/>
                <w:rFonts w:ascii="Times New Roman" w:eastAsia="Times New Roman" w:hAnsi="Times New Roman" w:cs="Times New Roman"/>
                <w:b/>
                <w:bCs/>
                <w:noProof/>
              </w:rPr>
              <w:t>ii. Methodological Choice</w:t>
            </w:r>
            <w:r>
              <w:rPr>
                <w:noProof/>
                <w:webHidden/>
              </w:rPr>
              <w:tab/>
            </w:r>
            <w:r>
              <w:rPr>
                <w:noProof/>
                <w:webHidden/>
              </w:rPr>
              <w:fldChar w:fldCharType="begin"/>
            </w:r>
            <w:r>
              <w:rPr>
                <w:noProof/>
                <w:webHidden/>
              </w:rPr>
              <w:instrText xml:space="preserve"> PAGEREF _Toc226039473 \h </w:instrText>
            </w:r>
            <w:r>
              <w:rPr>
                <w:noProof/>
                <w:webHidden/>
              </w:rPr>
            </w:r>
            <w:r>
              <w:rPr>
                <w:noProof/>
                <w:webHidden/>
              </w:rPr>
              <w:fldChar w:fldCharType="separate"/>
            </w:r>
            <w:r>
              <w:rPr>
                <w:noProof/>
                <w:webHidden/>
              </w:rPr>
              <w:t>10</w:t>
            </w:r>
            <w:r>
              <w:rPr>
                <w:noProof/>
                <w:webHidden/>
              </w:rPr>
              <w:fldChar w:fldCharType="end"/>
            </w:r>
          </w:hyperlink>
        </w:p>
        <w:p w14:paraId="425CA51A" w14:textId="2668661B" w:rsidR="0007337E" w:rsidRDefault="0007337E">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6039474" w:history="1">
            <w:r w:rsidRPr="008C3518">
              <w:rPr>
                <w:rStyle w:val="Hyperlink"/>
                <w:rFonts w:ascii="Times New Roman" w:eastAsia="Times New Roman" w:hAnsi="Times New Roman" w:cs="Times New Roman"/>
                <w:b/>
                <w:bCs/>
                <w:noProof/>
              </w:rPr>
              <w:t>iii. Thematic analysis</w:t>
            </w:r>
            <w:r>
              <w:rPr>
                <w:noProof/>
                <w:webHidden/>
              </w:rPr>
              <w:tab/>
            </w:r>
            <w:r>
              <w:rPr>
                <w:noProof/>
                <w:webHidden/>
              </w:rPr>
              <w:fldChar w:fldCharType="begin"/>
            </w:r>
            <w:r>
              <w:rPr>
                <w:noProof/>
                <w:webHidden/>
              </w:rPr>
              <w:instrText xml:space="preserve"> PAGEREF _Toc226039474 \h </w:instrText>
            </w:r>
            <w:r>
              <w:rPr>
                <w:noProof/>
                <w:webHidden/>
              </w:rPr>
            </w:r>
            <w:r>
              <w:rPr>
                <w:noProof/>
                <w:webHidden/>
              </w:rPr>
              <w:fldChar w:fldCharType="separate"/>
            </w:r>
            <w:r>
              <w:rPr>
                <w:noProof/>
                <w:webHidden/>
              </w:rPr>
              <w:t>13</w:t>
            </w:r>
            <w:r>
              <w:rPr>
                <w:noProof/>
                <w:webHidden/>
              </w:rPr>
              <w:fldChar w:fldCharType="end"/>
            </w:r>
          </w:hyperlink>
        </w:p>
        <w:p w14:paraId="7736A0FF" w14:textId="429C31E1"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5" w:history="1">
            <w:r w:rsidRPr="008C3518">
              <w:rPr>
                <w:rStyle w:val="Hyperlink"/>
                <w:rFonts w:ascii="Times New Roman" w:eastAsia="Times New Roman" w:hAnsi="Times New Roman" w:cs="Times New Roman"/>
                <w:b/>
                <w:bCs/>
                <w:noProof/>
              </w:rPr>
              <w:t>4. Discussion</w:t>
            </w:r>
            <w:r>
              <w:rPr>
                <w:noProof/>
                <w:webHidden/>
              </w:rPr>
              <w:tab/>
            </w:r>
            <w:r>
              <w:rPr>
                <w:noProof/>
                <w:webHidden/>
              </w:rPr>
              <w:fldChar w:fldCharType="begin"/>
            </w:r>
            <w:r>
              <w:rPr>
                <w:noProof/>
                <w:webHidden/>
              </w:rPr>
              <w:instrText xml:space="preserve"> PAGEREF _Toc226039475 \h </w:instrText>
            </w:r>
            <w:r>
              <w:rPr>
                <w:noProof/>
                <w:webHidden/>
              </w:rPr>
            </w:r>
            <w:r>
              <w:rPr>
                <w:noProof/>
                <w:webHidden/>
              </w:rPr>
              <w:fldChar w:fldCharType="separate"/>
            </w:r>
            <w:r>
              <w:rPr>
                <w:noProof/>
                <w:webHidden/>
              </w:rPr>
              <w:t>20</w:t>
            </w:r>
            <w:r>
              <w:rPr>
                <w:noProof/>
                <w:webHidden/>
              </w:rPr>
              <w:fldChar w:fldCharType="end"/>
            </w:r>
          </w:hyperlink>
        </w:p>
        <w:p w14:paraId="05CB4C94" w14:textId="11D8D4A1"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6" w:history="1">
            <w:r w:rsidRPr="008C3518">
              <w:rPr>
                <w:rStyle w:val="Hyperlink"/>
                <w:rFonts w:ascii="Times New Roman" w:eastAsia="Times New Roman" w:hAnsi="Times New Roman" w:cs="Times New Roman"/>
                <w:b/>
                <w:bCs/>
                <w:noProof/>
              </w:rPr>
              <w:t>5. Research contributions</w:t>
            </w:r>
            <w:r>
              <w:rPr>
                <w:noProof/>
                <w:webHidden/>
              </w:rPr>
              <w:tab/>
            </w:r>
            <w:r>
              <w:rPr>
                <w:noProof/>
                <w:webHidden/>
              </w:rPr>
              <w:fldChar w:fldCharType="begin"/>
            </w:r>
            <w:r>
              <w:rPr>
                <w:noProof/>
                <w:webHidden/>
              </w:rPr>
              <w:instrText xml:space="preserve"> PAGEREF _Toc226039476 \h </w:instrText>
            </w:r>
            <w:r>
              <w:rPr>
                <w:noProof/>
                <w:webHidden/>
              </w:rPr>
            </w:r>
            <w:r>
              <w:rPr>
                <w:noProof/>
                <w:webHidden/>
              </w:rPr>
              <w:fldChar w:fldCharType="separate"/>
            </w:r>
            <w:r>
              <w:rPr>
                <w:noProof/>
                <w:webHidden/>
              </w:rPr>
              <w:t>23</w:t>
            </w:r>
            <w:r>
              <w:rPr>
                <w:noProof/>
                <w:webHidden/>
              </w:rPr>
              <w:fldChar w:fldCharType="end"/>
            </w:r>
          </w:hyperlink>
        </w:p>
        <w:p w14:paraId="634579A5" w14:textId="32C96EDA"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7" w:history="1">
            <w:r w:rsidRPr="008C3518">
              <w:rPr>
                <w:rStyle w:val="Hyperlink"/>
                <w:rFonts w:ascii="Times New Roman" w:eastAsia="Times New Roman" w:hAnsi="Times New Roman" w:cs="Times New Roman"/>
                <w:b/>
                <w:bCs/>
                <w:noProof/>
              </w:rPr>
              <w:t>5.1. Practical Contributions</w:t>
            </w:r>
            <w:r>
              <w:rPr>
                <w:noProof/>
                <w:webHidden/>
              </w:rPr>
              <w:tab/>
            </w:r>
            <w:r>
              <w:rPr>
                <w:noProof/>
                <w:webHidden/>
              </w:rPr>
              <w:fldChar w:fldCharType="begin"/>
            </w:r>
            <w:r>
              <w:rPr>
                <w:noProof/>
                <w:webHidden/>
              </w:rPr>
              <w:instrText xml:space="preserve"> PAGEREF _Toc226039477 \h </w:instrText>
            </w:r>
            <w:r>
              <w:rPr>
                <w:noProof/>
                <w:webHidden/>
              </w:rPr>
            </w:r>
            <w:r>
              <w:rPr>
                <w:noProof/>
                <w:webHidden/>
              </w:rPr>
              <w:fldChar w:fldCharType="separate"/>
            </w:r>
            <w:r>
              <w:rPr>
                <w:noProof/>
                <w:webHidden/>
              </w:rPr>
              <w:t>23</w:t>
            </w:r>
            <w:r>
              <w:rPr>
                <w:noProof/>
                <w:webHidden/>
              </w:rPr>
              <w:fldChar w:fldCharType="end"/>
            </w:r>
          </w:hyperlink>
        </w:p>
        <w:p w14:paraId="7B588B66" w14:textId="62F82DDB" w:rsidR="0007337E" w:rsidRDefault="0007337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6039478" w:history="1">
            <w:r w:rsidRPr="008C3518">
              <w:rPr>
                <w:rStyle w:val="Hyperlink"/>
                <w:rFonts w:ascii="Times New Roman" w:eastAsia="Times New Roman" w:hAnsi="Times New Roman" w:cs="Times New Roman"/>
                <w:b/>
                <w:bCs/>
                <w:noProof/>
              </w:rPr>
              <w:t>5.2 Policy Contributions</w:t>
            </w:r>
            <w:r>
              <w:rPr>
                <w:noProof/>
                <w:webHidden/>
              </w:rPr>
              <w:tab/>
            </w:r>
            <w:r>
              <w:rPr>
                <w:noProof/>
                <w:webHidden/>
              </w:rPr>
              <w:fldChar w:fldCharType="begin"/>
            </w:r>
            <w:r>
              <w:rPr>
                <w:noProof/>
                <w:webHidden/>
              </w:rPr>
              <w:instrText xml:space="preserve"> PAGEREF _Toc226039478 \h </w:instrText>
            </w:r>
            <w:r>
              <w:rPr>
                <w:noProof/>
                <w:webHidden/>
              </w:rPr>
            </w:r>
            <w:r>
              <w:rPr>
                <w:noProof/>
                <w:webHidden/>
              </w:rPr>
              <w:fldChar w:fldCharType="separate"/>
            </w:r>
            <w:r>
              <w:rPr>
                <w:noProof/>
                <w:webHidden/>
              </w:rPr>
              <w:t>24</w:t>
            </w:r>
            <w:r>
              <w:rPr>
                <w:noProof/>
                <w:webHidden/>
              </w:rPr>
              <w:fldChar w:fldCharType="end"/>
            </w:r>
          </w:hyperlink>
        </w:p>
        <w:p w14:paraId="0EE8CDCE" w14:textId="46376B8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79" w:history="1">
            <w:r w:rsidRPr="008C3518">
              <w:rPr>
                <w:rStyle w:val="Hyperlink"/>
                <w:rFonts w:ascii="Times New Roman" w:eastAsia="Times New Roman" w:hAnsi="Times New Roman" w:cs="Times New Roman"/>
                <w:b/>
                <w:bCs/>
                <w:noProof/>
              </w:rPr>
              <w:t>6. Future Research Directions</w:t>
            </w:r>
            <w:r>
              <w:rPr>
                <w:noProof/>
                <w:webHidden/>
              </w:rPr>
              <w:tab/>
            </w:r>
            <w:r>
              <w:rPr>
                <w:noProof/>
                <w:webHidden/>
              </w:rPr>
              <w:fldChar w:fldCharType="begin"/>
            </w:r>
            <w:r>
              <w:rPr>
                <w:noProof/>
                <w:webHidden/>
              </w:rPr>
              <w:instrText xml:space="preserve"> PAGEREF _Toc226039479 \h </w:instrText>
            </w:r>
            <w:r>
              <w:rPr>
                <w:noProof/>
                <w:webHidden/>
              </w:rPr>
            </w:r>
            <w:r>
              <w:rPr>
                <w:noProof/>
                <w:webHidden/>
              </w:rPr>
              <w:fldChar w:fldCharType="separate"/>
            </w:r>
            <w:r>
              <w:rPr>
                <w:noProof/>
                <w:webHidden/>
              </w:rPr>
              <w:t>24</w:t>
            </w:r>
            <w:r>
              <w:rPr>
                <w:noProof/>
                <w:webHidden/>
              </w:rPr>
              <w:fldChar w:fldCharType="end"/>
            </w:r>
          </w:hyperlink>
        </w:p>
        <w:p w14:paraId="142C1428" w14:textId="60D838BE"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0" w:history="1">
            <w:r w:rsidRPr="008C3518">
              <w:rPr>
                <w:rStyle w:val="Hyperlink"/>
                <w:rFonts w:ascii="Times New Roman" w:eastAsia="Times New Roman" w:hAnsi="Times New Roman" w:cs="Times New Roman"/>
                <w:b/>
                <w:bCs/>
                <w:noProof/>
              </w:rPr>
              <w:t>7. Limitations of the study</w:t>
            </w:r>
            <w:r>
              <w:rPr>
                <w:noProof/>
                <w:webHidden/>
              </w:rPr>
              <w:tab/>
            </w:r>
            <w:r>
              <w:rPr>
                <w:noProof/>
                <w:webHidden/>
              </w:rPr>
              <w:fldChar w:fldCharType="begin"/>
            </w:r>
            <w:r>
              <w:rPr>
                <w:noProof/>
                <w:webHidden/>
              </w:rPr>
              <w:instrText xml:space="preserve"> PAGEREF _Toc226039480 \h </w:instrText>
            </w:r>
            <w:r>
              <w:rPr>
                <w:noProof/>
                <w:webHidden/>
              </w:rPr>
            </w:r>
            <w:r>
              <w:rPr>
                <w:noProof/>
                <w:webHidden/>
              </w:rPr>
              <w:fldChar w:fldCharType="separate"/>
            </w:r>
            <w:r>
              <w:rPr>
                <w:noProof/>
                <w:webHidden/>
              </w:rPr>
              <w:t>26</w:t>
            </w:r>
            <w:r>
              <w:rPr>
                <w:noProof/>
                <w:webHidden/>
              </w:rPr>
              <w:fldChar w:fldCharType="end"/>
            </w:r>
          </w:hyperlink>
        </w:p>
        <w:p w14:paraId="7A0DFE78" w14:textId="124A05FD"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1" w:history="1">
            <w:r w:rsidRPr="008C3518">
              <w:rPr>
                <w:rStyle w:val="Hyperlink"/>
                <w:rFonts w:ascii="Times New Roman" w:eastAsia="Times New Roman" w:hAnsi="Times New Roman" w:cs="Times New Roman"/>
                <w:b/>
                <w:bCs/>
                <w:noProof/>
              </w:rPr>
              <w:t>8. Conclusion</w:t>
            </w:r>
            <w:r>
              <w:rPr>
                <w:noProof/>
                <w:webHidden/>
              </w:rPr>
              <w:tab/>
            </w:r>
            <w:r>
              <w:rPr>
                <w:noProof/>
                <w:webHidden/>
              </w:rPr>
              <w:fldChar w:fldCharType="begin"/>
            </w:r>
            <w:r>
              <w:rPr>
                <w:noProof/>
                <w:webHidden/>
              </w:rPr>
              <w:instrText xml:space="preserve"> PAGEREF _Toc226039481 \h </w:instrText>
            </w:r>
            <w:r>
              <w:rPr>
                <w:noProof/>
                <w:webHidden/>
              </w:rPr>
            </w:r>
            <w:r>
              <w:rPr>
                <w:noProof/>
                <w:webHidden/>
              </w:rPr>
              <w:fldChar w:fldCharType="separate"/>
            </w:r>
            <w:r>
              <w:rPr>
                <w:noProof/>
                <w:webHidden/>
              </w:rPr>
              <w:t>26</w:t>
            </w:r>
            <w:r>
              <w:rPr>
                <w:noProof/>
                <w:webHidden/>
              </w:rPr>
              <w:fldChar w:fldCharType="end"/>
            </w:r>
          </w:hyperlink>
        </w:p>
        <w:p w14:paraId="05E84DCA" w14:textId="3F47BEDC" w:rsidR="0007337E" w:rsidRDefault="0007337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6039482" w:history="1">
            <w:r w:rsidRPr="008C3518">
              <w:rPr>
                <w:rStyle w:val="Hyperlink"/>
                <w:rFonts w:ascii="Times New Roman" w:eastAsia="Times New Roman" w:hAnsi="Times New Roman" w:cs="Times New Roman"/>
                <w:b/>
                <w:bCs/>
                <w:noProof/>
              </w:rPr>
              <w:t>Reference</w:t>
            </w:r>
            <w:r>
              <w:rPr>
                <w:noProof/>
                <w:webHidden/>
              </w:rPr>
              <w:tab/>
            </w:r>
            <w:r>
              <w:rPr>
                <w:noProof/>
                <w:webHidden/>
              </w:rPr>
              <w:fldChar w:fldCharType="begin"/>
            </w:r>
            <w:r>
              <w:rPr>
                <w:noProof/>
                <w:webHidden/>
              </w:rPr>
              <w:instrText xml:space="preserve"> PAGEREF _Toc226039482 \h </w:instrText>
            </w:r>
            <w:r>
              <w:rPr>
                <w:noProof/>
                <w:webHidden/>
              </w:rPr>
            </w:r>
            <w:r>
              <w:rPr>
                <w:noProof/>
                <w:webHidden/>
              </w:rPr>
              <w:fldChar w:fldCharType="separate"/>
            </w:r>
            <w:r>
              <w:rPr>
                <w:noProof/>
                <w:webHidden/>
              </w:rPr>
              <w:t>28</w:t>
            </w:r>
            <w:r>
              <w:rPr>
                <w:noProof/>
                <w:webHidden/>
              </w:rPr>
              <w:fldChar w:fldCharType="end"/>
            </w:r>
          </w:hyperlink>
        </w:p>
        <w:p w14:paraId="01F72C14" w14:textId="3BFCEC2A" w:rsidR="001F313D" w:rsidRPr="0081683E" w:rsidRDefault="00856A06" w:rsidP="0081683E">
          <w:pPr>
            <w:pStyle w:val="TOC1"/>
            <w:tabs>
              <w:tab w:val="right" w:leader="dot" w:pos="9350"/>
            </w:tabs>
            <w:rPr>
              <w:rFonts w:asciiTheme="minorHAnsi" w:eastAsiaTheme="minorEastAsia" w:hAnsiTheme="minorHAnsi" w:cstheme="minorBidi"/>
              <w:noProof/>
              <w:kern w:val="2"/>
              <w:lang w:val="en-US"/>
              <w14:ligatures w14:val="standardContextual"/>
            </w:rPr>
          </w:pPr>
          <w:r>
            <w:lastRenderedPageBreak/>
            <w:fldChar w:fldCharType="end"/>
          </w:r>
        </w:p>
      </w:sdtContent>
    </w:sdt>
    <w:p w14:paraId="0169D434" w14:textId="1186F87A" w:rsidR="003D1805" w:rsidRPr="001F313D" w:rsidRDefault="00856A06" w:rsidP="001F313D">
      <w:pPr>
        <w:pBdr>
          <w:top w:val="nil"/>
          <w:left w:val="nil"/>
          <w:bottom w:val="nil"/>
          <w:right w:val="nil"/>
          <w:between w:val="nil"/>
        </w:pBdr>
        <w:tabs>
          <w:tab w:val="right" w:leader="dot" w:pos="9350"/>
        </w:tabs>
        <w:spacing w:after="100"/>
        <w:rPr>
          <w:color w:val="000000"/>
        </w:rPr>
      </w:pPr>
      <w:r>
        <w:rPr>
          <w:rFonts w:ascii="Times New Roman" w:eastAsia="Times New Roman" w:hAnsi="Times New Roman" w:cs="Times New Roman"/>
          <w:b/>
          <w:bCs/>
          <w:sz w:val="32"/>
          <w:szCs w:val="32"/>
        </w:rPr>
        <w:t>Table of figures</w:t>
      </w:r>
    </w:p>
    <w:p w14:paraId="127A32BB" w14:textId="18C1DE4F" w:rsidR="00AA74E4" w:rsidRDefault="00AA74E4" w:rsidP="005B01C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hyperlink w:anchor="_Toc226033576" w:history="1">
        <w:r w:rsidRPr="00C1221E">
          <w:rPr>
            <w:rStyle w:val="Hyperlink"/>
            <w:rFonts w:ascii="Times New Roman" w:hAnsi="Times New Roman" w:cs="Times New Roman"/>
            <w:noProof/>
          </w:rPr>
          <w:t>Figure 1: Conceptual Framework for the Study.</w:t>
        </w:r>
        <w:r>
          <w:rPr>
            <w:noProof/>
            <w:webHidden/>
          </w:rPr>
          <w:tab/>
        </w:r>
        <w:r>
          <w:rPr>
            <w:noProof/>
            <w:webHidden/>
          </w:rPr>
          <w:fldChar w:fldCharType="begin"/>
        </w:r>
        <w:r>
          <w:rPr>
            <w:noProof/>
            <w:webHidden/>
          </w:rPr>
          <w:instrText xml:space="preserve"> PAGEREF _Toc226033576 \h </w:instrText>
        </w:r>
        <w:r>
          <w:rPr>
            <w:noProof/>
            <w:webHidden/>
          </w:rPr>
        </w:r>
        <w:r>
          <w:rPr>
            <w:noProof/>
            <w:webHidden/>
          </w:rPr>
          <w:fldChar w:fldCharType="separate"/>
        </w:r>
        <w:r>
          <w:rPr>
            <w:noProof/>
            <w:webHidden/>
          </w:rPr>
          <w:t>5</w:t>
        </w:r>
        <w:r>
          <w:rPr>
            <w:noProof/>
            <w:webHidden/>
          </w:rPr>
          <w:fldChar w:fldCharType="end"/>
        </w:r>
      </w:hyperlink>
    </w:p>
    <w:p w14:paraId="74F8DB3D" w14:textId="4E68540C" w:rsidR="00AA74E4" w:rsidRDefault="00AA74E4" w:rsidP="005B01C0">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3577" w:history="1">
        <w:r w:rsidRPr="00C1221E">
          <w:rPr>
            <w:rStyle w:val="Hyperlink"/>
            <w:rFonts w:ascii="Times New Roman" w:hAnsi="Times New Roman" w:cs="Times New Roman"/>
            <w:noProof/>
          </w:rPr>
          <w:t>Figure 2: Prisma mapping for the research.</w:t>
        </w:r>
        <w:r>
          <w:rPr>
            <w:noProof/>
            <w:webHidden/>
          </w:rPr>
          <w:tab/>
        </w:r>
        <w:r>
          <w:rPr>
            <w:noProof/>
            <w:webHidden/>
          </w:rPr>
          <w:fldChar w:fldCharType="begin"/>
        </w:r>
        <w:r>
          <w:rPr>
            <w:noProof/>
            <w:webHidden/>
          </w:rPr>
          <w:instrText xml:space="preserve"> PAGEREF _Toc226033577 \h </w:instrText>
        </w:r>
        <w:r>
          <w:rPr>
            <w:noProof/>
            <w:webHidden/>
          </w:rPr>
        </w:r>
        <w:r>
          <w:rPr>
            <w:noProof/>
            <w:webHidden/>
          </w:rPr>
          <w:fldChar w:fldCharType="separate"/>
        </w:r>
        <w:r>
          <w:rPr>
            <w:noProof/>
            <w:webHidden/>
          </w:rPr>
          <w:t>8</w:t>
        </w:r>
        <w:r>
          <w:rPr>
            <w:noProof/>
            <w:webHidden/>
          </w:rPr>
          <w:fldChar w:fldCharType="end"/>
        </w:r>
      </w:hyperlink>
    </w:p>
    <w:p w14:paraId="0169D438" w14:textId="09FFB2EB" w:rsidR="003D1805" w:rsidRDefault="00AA74E4" w:rsidP="00AA74E4">
      <w:pPr>
        <w:spacing w:line="360" w:lineRule="auto"/>
        <w:rPr>
          <w:rFonts w:ascii="Times New Roman" w:eastAsia="Times New Roman" w:hAnsi="Times New Roman" w:cs="Times New Roman"/>
        </w:rPr>
      </w:pPr>
      <w:r>
        <w:rPr>
          <w:rFonts w:ascii="Times New Roman" w:eastAsia="Times New Roman" w:hAnsi="Times New Roman" w:cs="Times New Roman"/>
        </w:rPr>
        <w:fldChar w:fldCharType="end"/>
      </w:r>
    </w:p>
    <w:p w14:paraId="0169D439" w14:textId="77777777" w:rsidR="003D1805" w:rsidRDefault="003D1805">
      <w:pPr>
        <w:spacing w:line="360" w:lineRule="auto"/>
        <w:jc w:val="both"/>
        <w:rPr>
          <w:rFonts w:ascii="Times New Roman" w:eastAsia="Times New Roman" w:hAnsi="Times New Roman" w:cs="Times New Roman"/>
        </w:rPr>
      </w:pPr>
    </w:p>
    <w:p w14:paraId="0169D43A" w14:textId="77777777" w:rsidR="003D1805" w:rsidRDefault="003D1805">
      <w:pPr>
        <w:spacing w:line="360" w:lineRule="auto"/>
        <w:jc w:val="both"/>
        <w:rPr>
          <w:rFonts w:ascii="Times New Roman" w:eastAsia="Times New Roman" w:hAnsi="Times New Roman" w:cs="Times New Roman"/>
        </w:rPr>
      </w:pPr>
    </w:p>
    <w:p w14:paraId="0169D43B" w14:textId="77777777" w:rsidR="003D1805" w:rsidRDefault="003D1805">
      <w:pPr>
        <w:spacing w:line="360" w:lineRule="auto"/>
        <w:jc w:val="both"/>
        <w:rPr>
          <w:rFonts w:ascii="Times New Roman" w:eastAsia="Times New Roman" w:hAnsi="Times New Roman" w:cs="Times New Roman"/>
        </w:rPr>
      </w:pPr>
    </w:p>
    <w:p w14:paraId="0169D43C" w14:textId="77777777" w:rsidR="003D1805" w:rsidRDefault="003D1805">
      <w:pPr>
        <w:spacing w:line="360" w:lineRule="auto"/>
        <w:jc w:val="both"/>
        <w:rPr>
          <w:rFonts w:ascii="Times New Roman" w:eastAsia="Times New Roman" w:hAnsi="Times New Roman" w:cs="Times New Roman"/>
        </w:rPr>
      </w:pPr>
    </w:p>
    <w:p w14:paraId="0169D43D" w14:textId="77777777" w:rsidR="003D1805" w:rsidRDefault="003D1805">
      <w:pPr>
        <w:spacing w:line="360" w:lineRule="auto"/>
        <w:jc w:val="both"/>
        <w:rPr>
          <w:rFonts w:ascii="Times New Roman" w:eastAsia="Times New Roman" w:hAnsi="Times New Roman" w:cs="Times New Roman"/>
        </w:rPr>
      </w:pPr>
    </w:p>
    <w:p w14:paraId="0169D43E" w14:textId="77777777" w:rsidR="003D1805" w:rsidRDefault="003D1805">
      <w:pPr>
        <w:spacing w:line="360" w:lineRule="auto"/>
        <w:jc w:val="both"/>
        <w:rPr>
          <w:rFonts w:ascii="Times New Roman" w:eastAsia="Times New Roman" w:hAnsi="Times New Roman" w:cs="Times New Roman"/>
        </w:rPr>
      </w:pPr>
    </w:p>
    <w:p w14:paraId="0169D43F" w14:textId="77777777" w:rsidR="003D1805" w:rsidRDefault="003D1805">
      <w:pPr>
        <w:spacing w:line="360" w:lineRule="auto"/>
        <w:jc w:val="both"/>
        <w:rPr>
          <w:rFonts w:ascii="Times New Roman" w:eastAsia="Times New Roman" w:hAnsi="Times New Roman" w:cs="Times New Roman"/>
        </w:rPr>
      </w:pPr>
    </w:p>
    <w:p w14:paraId="0169D440" w14:textId="77777777" w:rsidR="003D1805" w:rsidRDefault="003D1805">
      <w:pPr>
        <w:spacing w:line="360" w:lineRule="auto"/>
        <w:jc w:val="both"/>
        <w:rPr>
          <w:rFonts w:ascii="Times New Roman" w:eastAsia="Times New Roman" w:hAnsi="Times New Roman" w:cs="Times New Roman"/>
        </w:rPr>
      </w:pPr>
    </w:p>
    <w:p w14:paraId="0169D441" w14:textId="77777777" w:rsidR="003D1805" w:rsidRDefault="003D1805">
      <w:pPr>
        <w:spacing w:line="360" w:lineRule="auto"/>
        <w:jc w:val="both"/>
        <w:rPr>
          <w:rFonts w:ascii="Times New Roman" w:eastAsia="Times New Roman" w:hAnsi="Times New Roman" w:cs="Times New Roman"/>
        </w:rPr>
      </w:pPr>
    </w:p>
    <w:p w14:paraId="0169D442" w14:textId="77777777" w:rsidR="003D1805" w:rsidRDefault="003D1805">
      <w:pPr>
        <w:spacing w:line="360" w:lineRule="auto"/>
        <w:jc w:val="both"/>
        <w:rPr>
          <w:rFonts w:ascii="Times New Roman" w:eastAsia="Times New Roman" w:hAnsi="Times New Roman" w:cs="Times New Roman"/>
        </w:rPr>
      </w:pPr>
    </w:p>
    <w:p w14:paraId="0169D443" w14:textId="77777777" w:rsidR="003D1805" w:rsidRDefault="003D1805">
      <w:pPr>
        <w:spacing w:line="360" w:lineRule="auto"/>
        <w:jc w:val="both"/>
        <w:rPr>
          <w:rFonts w:ascii="Times New Roman" w:eastAsia="Times New Roman" w:hAnsi="Times New Roman" w:cs="Times New Roman"/>
        </w:rPr>
      </w:pPr>
    </w:p>
    <w:p w14:paraId="0169D444" w14:textId="77777777" w:rsidR="003D1805" w:rsidRDefault="003D1805">
      <w:pPr>
        <w:spacing w:line="360" w:lineRule="auto"/>
        <w:jc w:val="both"/>
        <w:rPr>
          <w:rFonts w:ascii="Times New Roman" w:eastAsia="Times New Roman" w:hAnsi="Times New Roman" w:cs="Times New Roman"/>
        </w:rPr>
      </w:pPr>
    </w:p>
    <w:p w14:paraId="0169D445" w14:textId="77777777" w:rsidR="003D1805" w:rsidRDefault="003D1805">
      <w:pPr>
        <w:spacing w:line="360" w:lineRule="auto"/>
        <w:jc w:val="both"/>
        <w:rPr>
          <w:rFonts w:ascii="Times New Roman" w:eastAsia="Times New Roman" w:hAnsi="Times New Roman" w:cs="Times New Roman"/>
        </w:rPr>
      </w:pPr>
    </w:p>
    <w:p w14:paraId="0169D446" w14:textId="77777777" w:rsidR="003D1805" w:rsidRDefault="003D1805">
      <w:pPr>
        <w:spacing w:line="360" w:lineRule="auto"/>
        <w:jc w:val="both"/>
        <w:rPr>
          <w:rFonts w:ascii="Times New Roman" w:eastAsia="Times New Roman" w:hAnsi="Times New Roman" w:cs="Times New Roman"/>
        </w:rPr>
      </w:pPr>
    </w:p>
    <w:p w14:paraId="0169D447" w14:textId="77777777" w:rsidR="003D1805" w:rsidRDefault="003D1805">
      <w:pPr>
        <w:spacing w:line="360" w:lineRule="auto"/>
        <w:jc w:val="both"/>
        <w:rPr>
          <w:rFonts w:ascii="Times New Roman" w:eastAsia="Times New Roman" w:hAnsi="Times New Roman" w:cs="Times New Roman"/>
        </w:rPr>
      </w:pPr>
    </w:p>
    <w:p w14:paraId="0169D448" w14:textId="77777777" w:rsidR="003D1805" w:rsidRDefault="003D1805">
      <w:pPr>
        <w:spacing w:line="360" w:lineRule="auto"/>
        <w:jc w:val="both"/>
        <w:rPr>
          <w:rFonts w:ascii="Times New Roman" w:eastAsia="Times New Roman" w:hAnsi="Times New Roman" w:cs="Times New Roman"/>
        </w:rPr>
      </w:pPr>
    </w:p>
    <w:p w14:paraId="0169D44B" w14:textId="77777777" w:rsidR="003D1805" w:rsidRDefault="003D1805">
      <w:pPr>
        <w:spacing w:line="360" w:lineRule="auto"/>
        <w:jc w:val="both"/>
        <w:rPr>
          <w:rFonts w:ascii="Times New Roman" w:eastAsia="Times New Roman" w:hAnsi="Times New Roman" w:cs="Times New Roman"/>
        </w:rPr>
      </w:pPr>
    </w:p>
    <w:p w14:paraId="5EA54E8A" w14:textId="77777777" w:rsidR="005B01C0" w:rsidRDefault="005B01C0">
      <w:pPr>
        <w:spacing w:line="360" w:lineRule="auto"/>
        <w:jc w:val="both"/>
        <w:rPr>
          <w:rFonts w:ascii="Times New Roman" w:eastAsia="Times New Roman" w:hAnsi="Times New Roman" w:cs="Times New Roman"/>
        </w:rPr>
      </w:pPr>
    </w:p>
    <w:p w14:paraId="0169D44C" w14:textId="77777777" w:rsidR="003D1805" w:rsidRDefault="00856A06">
      <w:pPr>
        <w:pBdr>
          <w:top w:val="nil"/>
          <w:left w:val="nil"/>
          <w:bottom w:val="nil"/>
          <w:right w:val="nil"/>
          <w:between w:val="nil"/>
        </w:pBdr>
        <w:tabs>
          <w:tab w:val="right" w:pos="9350"/>
        </w:tabs>
        <w:spacing w:after="0" w:line="360" w:lineRule="auto"/>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List of tables</w:t>
      </w:r>
    </w:p>
    <w:p w14:paraId="3F56063D" w14:textId="6ADC2ED5"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"Table" </w:instrText>
      </w:r>
      <w:r>
        <w:rPr>
          <w:rFonts w:ascii="Times New Roman" w:eastAsia="Times New Roman" w:hAnsi="Times New Roman" w:cs="Times New Roman"/>
        </w:rPr>
        <w:fldChar w:fldCharType="separate"/>
      </w:r>
      <w:hyperlink w:anchor="_Toc226034098" w:history="1">
        <w:r w:rsidRPr="006F45D1">
          <w:rPr>
            <w:rStyle w:val="Hyperlink"/>
            <w:rFonts w:ascii="Times New Roman" w:hAnsi="Times New Roman" w:cs="Times New Roman"/>
            <w:noProof/>
          </w:rPr>
          <w:t>Table 1: CIMO Framework for the Research.</w:t>
        </w:r>
        <w:r>
          <w:rPr>
            <w:noProof/>
            <w:webHidden/>
          </w:rPr>
          <w:tab/>
        </w:r>
        <w:r>
          <w:rPr>
            <w:noProof/>
            <w:webHidden/>
          </w:rPr>
          <w:fldChar w:fldCharType="begin"/>
        </w:r>
        <w:r>
          <w:rPr>
            <w:noProof/>
            <w:webHidden/>
          </w:rPr>
          <w:instrText xml:space="preserve"> PAGEREF _Toc226034098 \h </w:instrText>
        </w:r>
        <w:r>
          <w:rPr>
            <w:noProof/>
            <w:webHidden/>
          </w:rPr>
        </w:r>
        <w:r>
          <w:rPr>
            <w:noProof/>
            <w:webHidden/>
          </w:rPr>
          <w:fldChar w:fldCharType="separate"/>
        </w:r>
        <w:r>
          <w:rPr>
            <w:noProof/>
            <w:webHidden/>
          </w:rPr>
          <w:t>6</w:t>
        </w:r>
        <w:r>
          <w:rPr>
            <w:noProof/>
            <w:webHidden/>
          </w:rPr>
          <w:fldChar w:fldCharType="end"/>
        </w:r>
      </w:hyperlink>
    </w:p>
    <w:p w14:paraId="623A38F6" w14:textId="68F967CE"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099" w:history="1">
        <w:r w:rsidRPr="006F45D1">
          <w:rPr>
            <w:rStyle w:val="Hyperlink"/>
            <w:rFonts w:ascii="Times New Roman" w:hAnsi="Times New Roman" w:cs="Times New Roman"/>
            <w:noProof/>
          </w:rPr>
          <w:t>Table 2: Inclusion and exclusion requirement for the research.</w:t>
        </w:r>
        <w:r>
          <w:rPr>
            <w:noProof/>
            <w:webHidden/>
          </w:rPr>
          <w:tab/>
        </w:r>
        <w:r>
          <w:rPr>
            <w:noProof/>
            <w:webHidden/>
          </w:rPr>
          <w:fldChar w:fldCharType="begin"/>
        </w:r>
        <w:r>
          <w:rPr>
            <w:noProof/>
            <w:webHidden/>
          </w:rPr>
          <w:instrText xml:space="preserve"> PAGEREF _Toc226034099 \h </w:instrText>
        </w:r>
        <w:r>
          <w:rPr>
            <w:noProof/>
            <w:webHidden/>
          </w:rPr>
        </w:r>
        <w:r>
          <w:rPr>
            <w:noProof/>
            <w:webHidden/>
          </w:rPr>
          <w:fldChar w:fldCharType="separate"/>
        </w:r>
        <w:r>
          <w:rPr>
            <w:noProof/>
            <w:webHidden/>
          </w:rPr>
          <w:t>6</w:t>
        </w:r>
        <w:r>
          <w:rPr>
            <w:noProof/>
            <w:webHidden/>
          </w:rPr>
          <w:fldChar w:fldCharType="end"/>
        </w:r>
      </w:hyperlink>
    </w:p>
    <w:p w14:paraId="6EA8174C" w14:textId="62C45580"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0" w:history="1">
        <w:r w:rsidRPr="006F45D1">
          <w:rPr>
            <w:rStyle w:val="Hyperlink"/>
            <w:rFonts w:ascii="Times New Roman" w:hAnsi="Times New Roman" w:cs="Times New Roman"/>
            <w:noProof/>
          </w:rPr>
          <w:t>Table 3: Database search results for the research.</w:t>
        </w:r>
        <w:r>
          <w:rPr>
            <w:noProof/>
            <w:webHidden/>
          </w:rPr>
          <w:tab/>
        </w:r>
        <w:r>
          <w:rPr>
            <w:noProof/>
            <w:webHidden/>
          </w:rPr>
          <w:fldChar w:fldCharType="begin"/>
        </w:r>
        <w:r>
          <w:rPr>
            <w:noProof/>
            <w:webHidden/>
          </w:rPr>
          <w:instrText xml:space="preserve"> PAGEREF _Toc226034100 \h </w:instrText>
        </w:r>
        <w:r>
          <w:rPr>
            <w:noProof/>
            <w:webHidden/>
          </w:rPr>
        </w:r>
        <w:r>
          <w:rPr>
            <w:noProof/>
            <w:webHidden/>
          </w:rPr>
          <w:fldChar w:fldCharType="separate"/>
        </w:r>
        <w:r>
          <w:rPr>
            <w:noProof/>
            <w:webHidden/>
          </w:rPr>
          <w:t>7</w:t>
        </w:r>
        <w:r>
          <w:rPr>
            <w:noProof/>
            <w:webHidden/>
          </w:rPr>
          <w:fldChar w:fldCharType="end"/>
        </w:r>
      </w:hyperlink>
    </w:p>
    <w:p w14:paraId="4192A7F5" w14:textId="25832A5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1" w:history="1">
        <w:r w:rsidRPr="006F45D1">
          <w:rPr>
            <w:rStyle w:val="Hyperlink"/>
            <w:rFonts w:ascii="Times New Roman" w:hAnsi="Times New Roman" w:cs="Times New Roman"/>
            <w:noProof/>
          </w:rPr>
          <w:t>Table 4: Research context based on industries and country.</w:t>
        </w:r>
        <w:r>
          <w:rPr>
            <w:noProof/>
            <w:webHidden/>
          </w:rPr>
          <w:tab/>
        </w:r>
        <w:r>
          <w:rPr>
            <w:noProof/>
            <w:webHidden/>
          </w:rPr>
          <w:fldChar w:fldCharType="begin"/>
        </w:r>
        <w:r>
          <w:rPr>
            <w:noProof/>
            <w:webHidden/>
          </w:rPr>
          <w:instrText xml:space="preserve"> PAGEREF _Toc226034101 \h </w:instrText>
        </w:r>
        <w:r>
          <w:rPr>
            <w:noProof/>
            <w:webHidden/>
          </w:rPr>
        </w:r>
        <w:r>
          <w:rPr>
            <w:noProof/>
            <w:webHidden/>
          </w:rPr>
          <w:fldChar w:fldCharType="separate"/>
        </w:r>
        <w:r>
          <w:rPr>
            <w:noProof/>
            <w:webHidden/>
          </w:rPr>
          <w:t>9</w:t>
        </w:r>
        <w:r>
          <w:rPr>
            <w:noProof/>
            <w:webHidden/>
          </w:rPr>
          <w:fldChar w:fldCharType="end"/>
        </w:r>
      </w:hyperlink>
    </w:p>
    <w:p w14:paraId="32424AD4" w14:textId="77D166D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2" w:history="1">
        <w:r w:rsidRPr="006F45D1">
          <w:rPr>
            <w:rStyle w:val="Hyperlink"/>
            <w:rFonts w:ascii="Times New Roman" w:hAnsi="Times New Roman" w:cs="Times New Roman"/>
            <w:noProof/>
          </w:rPr>
          <w:t>Table 5: Methodological Choice for This Research.</w:t>
        </w:r>
        <w:r>
          <w:rPr>
            <w:noProof/>
            <w:webHidden/>
          </w:rPr>
          <w:tab/>
        </w:r>
        <w:r>
          <w:rPr>
            <w:noProof/>
            <w:webHidden/>
          </w:rPr>
          <w:fldChar w:fldCharType="begin"/>
        </w:r>
        <w:r>
          <w:rPr>
            <w:noProof/>
            <w:webHidden/>
          </w:rPr>
          <w:instrText xml:space="preserve"> PAGEREF _Toc226034102 \h </w:instrText>
        </w:r>
        <w:r>
          <w:rPr>
            <w:noProof/>
            <w:webHidden/>
          </w:rPr>
        </w:r>
        <w:r>
          <w:rPr>
            <w:noProof/>
            <w:webHidden/>
          </w:rPr>
          <w:fldChar w:fldCharType="separate"/>
        </w:r>
        <w:r>
          <w:rPr>
            <w:noProof/>
            <w:webHidden/>
          </w:rPr>
          <w:t>10</w:t>
        </w:r>
        <w:r>
          <w:rPr>
            <w:noProof/>
            <w:webHidden/>
          </w:rPr>
          <w:fldChar w:fldCharType="end"/>
        </w:r>
      </w:hyperlink>
    </w:p>
    <w:p w14:paraId="343D8547" w14:textId="0414DA8A" w:rsidR="00CB07D6" w:rsidRDefault="00CB07D6" w:rsidP="00CB07D6">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26034103" w:history="1">
        <w:r w:rsidRPr="006F45D1">
          <w:rPr>
            <w:rStyle w:val="Hyperlink"/>
            <w:rFonts w:ascii="Times New Roman" w:hAnsi="Times New Roman" w:cs="Times New Roman"/>
            <w:noProof/>
          </w:rPr>
          <w:t>Table 6: Characteristics of the reviewed research paper.</w:t>
        </w:r>
        <w:r w:rsidRPr="006F45D1">
          <w:rPr>
            <w:rStyle w:val="Hyperlink"/>
            <w:rFonts w:ascii="Times New Roman" w:eastAsia="Times New Roman" w:hAnsi="Times New Roman" w:cs="Times New Roman"/>
            <w:noProof/>
          </w:rPr>
          <w:t>.</w:t>
        </w:r>
        <w:r>
          <w:rPr>
            <w:noProof/>
            <w:webHidden/>
          </w:rPr>
          <w:tab/>
        </w:r>
        <w:r>
          <w:rPr>
            <w:noProof/>
            <w:webHidden/>
          </w:rPr>
          <w:fldChar w:fldCharType="begin"/>
        </w:r>
        <w:r>
          <w:rPr>
            <w:noProof/>
            <w:webHidden/>
          </w:rPr>
          <w:instrText xml:space="preserve"> PAGEREF _Toc226034103 \h </w:instrText>
        </w:r>
        <w:r>
          <w:rPr>
            <w:noProof/>
            <w:webHidden/>
          </w:rPr>
        </w:r>
        <w:r>
          <w:rPr>
            <w:noProof/>
            <w:webHidden/>
          </w:rPr>
          <w:fldChar w:fldCharType="separate"/>
        </w:r>
        <w:r>
          <w:rPr>
            <w:noProof/>
            <w:webHidden/>
          </w:rPr>
          <w:t>11</w:t>
        </w:r>
        <w:r>
          <w:rPr>
            <w:noProof/>
            <w:webHidden/>
          </w:rPr>
          <w:fldChar w:fldCharType="end"/>
        </w:r>
      </w:hyperlink>
    </w:p>
    <w:p w14:paraId="0169D454" w14:textId="372EBB9A" w:rsidR="003D1805" w:rsidRDefault="00CB07D6" w:rsidP="00CB07D6">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0169D455" w14:textId="77777777" w:rsidR="003D1805" w:rsidRDefault="003D1805" w:rsidP="00CB07D6">
      <w:pPr>
        <w:spacing w:line="360" w:lineRule="auto"/>
        <w:jc w:val="both"/>
        <w:rPr>
          <w:rFonts w:ascii="Times New Roman" w:eastAsia="Times New Roman" w:hAnsi="Times New Roman" w:cs="Times New Roman"/>
        </w:rPr>
      </w:pPr>
    </w:p>
    <w:p w14:paraId="0169D456" w14:textId="77777777" w:rsidR="003D1805" w:rsidRDefault="003D1805">
      <w:pPr>
        <w:spacing w:line="360" w:lineRule="auto"/>
        <w:jc w:val="both"/>
        <w:rPr>
          <w:rFonts w:ascii="Times New Roman" w:eastAsia="Times New Roman" w:hAnsi="Times New Roman" w:cs="Times New Roman"/>
        </w:rPr>
      </w:pPr>
    </w:p>
    <w:p w14:paraId="0169D457" w14:textId="77777777" w:rsidR="003D1805" w:rsidRDefault="003D1805">
      <w:pPr>
        <w:spacing w:line="360" w:lineRule="auto"/>
        <w:jc w:val="both"/>
        <w:rPr>
          <w:rFonts w:ascii="Times New Roman" w:eastAsia="Times New Roman" w:hAnsi="Times New Roman" w:cs="Times New Roman"/>
        </w:rPr>
      </w:pPr>
    </w:p>
    <w:p w14:paraId="0169D458" w14:textId="77777777" w:rsidR="003D1805" w:rsidRDefault="003D1805">
      <w:pPr>
        <w:spacing w:line="360" w:lineRule="auto"/>
        <w:jc w:val="both"/>
        <w:rPr>
          <w:rFonts w:ascii="Times New Roman" w:eastAsia="Times New Roman" w:hAnsi="Times New Roman" w:cs="Times New Roman"/>
        </w:rPr>
      </w:pPr>
    </w:p>
    <w:p w14:paraId="0169D459" w14:textId="77777777" w:rsidR="003D1805" w:rsidRDefault="003D1805">
      <w:pPr>
        <w:spacing w:line="360" w:lineRule="auto"/>
        <w:jc w:val="both"/>
        <w:rPr>
          <w:rFonts w:ascii="Times New Roman" w:eastAsia="Times New Roman" w:hAnsi="Times New Roman" w:cs="Times New Roman"/>
        </w:rPr>
      </w:pPr>
    </w:p>
    <w:p w14:paraId="0169D45A" w14:textId="77777777" w:rsidR="003D1805" w:rsidRDefault="003D1805">
      <w:pPr>
        <w:spacing w:line="360" w:lineRule="auto"/>
        <w:jc w:val="both"/>
        <w:rPr>
          <w:rFonts w:ascii="Times New Roman" w:eastAsia="Times New Roman" w:hAnsi="Times New Roman" w:cs="Times New Roman"/>
        </w:rPr>
      </w:pPr>
    </w:p>
    <w:p w14:paraId="0169D45B" w14:textId="77777777" w:rsidR="003D1805" w:rsidRDefault="003D1805">
      <w:pPr>
        <w:spacing w:line="360" w:lineRule="auto"/>
        <w:jc w:val="both"/>
        <w:rPr>
          <w:rFonts w:ascii="Times New Roman" w:eastAsia="Times New Roman" w:hAnsi="Times New Roman" w:cs="Times New Roman"/>
        </w:rPr>
      </w:pPr>
    </w:p>
    <w:p w14:paraId="0169D45C" w14:textId="77777777" w:rsidR="003D1805" w:rsidRDefault="003D1805">
      <w:pPr>
        <w:spacing w:line="360" w:lineRule="auto"/>
        <w:jc w:val="both"/>
        <w:rPr>
          <w:rFonts w:ascii="Times New Roman" w:eastAsia="Times New Roman" w:hAnsi="Times New Roman" w:cs="Times New Roman"/>
        </w:rPr>
      </w:pPr>
    </w:p>
    <w:p w14:paraId="0169D45D" w14:textId="77777777" w:rsidR="003D1805" w:rsidRDefault="003D1805">
      <w:pPr>
        <w:spacing w:line="360" w:lineRule="auto"/>
        <w:jc w:val="both"/>
        <w:rPr>
          <w:rFonts w:ascii="Times New Roman" w:eastAsia="Times New Roman" w:hAnsi="Times New Roman" w:cs="Times New Roman"/>
        </w:rPr>
      </w:pPr>
    </w:p>
    <w:p w14:paraId="0169D45E" w14:textId="77777777" w:rsidR="003D1805" w:rsidRDefault="003D1805">
      <w:pPr>
        <w:spacing w:line="360" w:lineRule="auto"/>
        <w:jc w:val="both"/>
        <w:rPr>
          <w:rFonts w:ascii="Times New Roman" w:eastAsia="Times New Roman" w:hAnsi="Times New Roman" w:cs="Times New Roman"/>
        </w:rPr>
      </w:pPr>
    </w:p>
    <w:p w14:paraId="0169D45F" w14:textId="77777777" w:rsidR="003D1805" w:rsidRDefault="003D1805">
      <w:pPr>
        <w:spacing w:line="360" w:lineRule="auto"/>
        <w:jc w:val="both"/>
        <w:rPr>
          <w:rFonts w:ascii="Times New Roman" w:eastAsia="Times New Roman" w:hAnsi="Times New Roman" w:cs="Times New Roman"/>
        </w:rPr>
      </w:pPr>
    </w:p>
    <w:p w14:paraId="0169D460" w14:textId="77777777" w:rsidR="003D1805" w:rsidRDefault="003D1805">
      <w:pPr>
        <w:spacing w:line="360" w:lineRule="auto"/>
        <w:jc w:val="both"/>
        <w:rPr>
          <w:rFonts w:ascii="Times New Roman" w:eastAsia="Times New Roman" w:hAnsi="Times New Roman" w:cs="Times New Roman"/>
        </w:rPr>
      </w:pPr>
    </w:p>
    <w:p w14:paraId="0169D461" w14:textId="77777777" w:rsidR="003D1805" w:rsidRDefault="003D1805">
      <w:pPr>
        <w:spacing w:line="360" w:lineRule="auto"/>
        <w:jc w:val="both"/>
        <w:rPr>
          <w:rFonts w:ascii="Times New Roman" w:eastAsia="Times New Roman" w:hAnsi="Times New Roman" w:cs="Times New Roman"/>
        </w:rPr>
      </w:pPr>
    </w:p>
    <w:p w14:paraId="0169D462" w14:textId="77777777" w:rsidR="003D1805" w:rsidRDefault="003D1805">
      <w:pPr>
        <w:spacing w:line="360" w:lineRule="auto"/>
        <w:jc w:val="both"/>
        <w:rPr>
          <w:rFonts w:ascii="Times New Roman" w:eastAsia="Times New Roman" w:hAnsi="Times New Roman" w:cs="Times New Roman"/>
        </w:rPr>
      </w:pPr>
    </w:p>
    <w:p w14:paraId="0169D463" w14:textId="77777777" w:rsidR="003D1805" w:rsidRDefault="003D1805">
      <w:pPr>
        <w:spacing w:line="360" w:lineRule="auto"/>
        <w:jc w:val="both"/>
        <w:rPr>
          <w:rFonts w:ascii="Times New Roman" w:eastAsia="Times New Roman" w:hAnsi="Times New Roman" w:cs="Times New Roman"/>
        </w:rPr>
      </w:pPr>
    </w:p>
    <w:p w14:paraId="0169D464" w14:textId="77777777" w:rsidR="003D1805" w:rsidRPr="00A42BA4" w:rsidRDefault="00856A06">
      <w:pPr>
        <w:spacing w:line="360" w:lineRule="auto"/>
        <w:jc w:val="center"/>
        <w:rPr>
          <w:rFonts w:ascii="Times New Roman" w:eastAsia="Times New Roman" w:hAnsi="Times New Roman" w:cs="Times New Roman"/>
          <w:b/>
          <w:bCs/>
        </w:rPr>
      </w:pPr>
      <w:r w:rsidRPr="00A42BA4">
        <w:rPr>
          <w:rFonts w:ascii="Times New Roman" w:eastAsia="Arial" w:hAnsi="Times New Roman" w:cs="Times New Roman"/>
          <w:b/>
          <w:bCs/>
        </w:rPr>
        <w:lastRenderedPageBreak/>
        <w:t xml:space="preserve">FRAUD DETECTION MECHANISMS IN ORGANISATIONS: A SYSTEMATIC LITERATURE REVIEW (SLR) OF EFFECTIVENESS, ORGANISATIONAL </w:t>
      </w:r>
      <w:r w:rsidRPr="00A42BA4">
        <w:rPr>
          <w:rFonts w:ascii="Times New Roman" w:eastAsia="Times New Roman" w:hAnsi="Times New Roman" w:cs="Times New Roman"/>
          <w:b/>
          <w:bCs/>
        </w:rPr>
        <w:t>AND MANAGERIAL IMPLICATIONS.</w:t>
      </w:r>
    </w:p>
    <w:p w14:paraId="0169D465"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Bina Subedi</w:t>
      </w:r>
    </w:p>
    <w:p w14:paraId="0169D466"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University of Wales Trinity Saint David,</w:t>
      </w:r>
    </w:p>
    <w:p w14:paraId="0169D467" w14:textId="77777777" w:rsidR="003D1805" w:rsidRDefault="00856A06">
      <w:pPr>
        <w:spacing w:line="360" w:lineRule="auto"/>
        <w:jc w:val="center"/>
        <w:rPr>
          <w:rFonts w:ascii="Times New Roman" w:eastAsia="Times New Roman" w:hAnsi="Times New Roman" w:cs="Times New Roman"/>
        </w:rPr>
      </w:pPr>
      <w:r>
        <w:rPr>
          <w:rFonts w:ascii="Times New Roman" w:eastAsia="Times New Roman" w:hAnsi="Times New Roman" w:cs="Times New Roman"/>
        </w:rPr>
        <w:t>Doctor of Business Administration (DBA) Candidate</w:t>
      </w:r>
    </w:p>
    <w:p w14:paraId="0169D468" w14:textId="77777777" w:rsidR="003D1805" w:rsidRDefault="003D1805">
      <w:pPr>
        <w:spacing w:line="360" w:lineRule="auto"/>
        <w:jc w:val="both"/>
        <w:rPr>
          <w:rFonts w:ascii="Times New Roman" w:eastAsia="Times New Roman" w:hAnsi="Times New Roman" w:cs="Times New Roman"/>
        </w:rPr>
      </w:pPr>
    </w:p>
    <w:p w14:paraId="0169D469"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Abstract</w:t>
      </w:r>
    </w:p>
    <w:p w14:paraId="0169D46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Purpose:</w:t>
      </w:r>
      <w:r>
        <w:rPr>
          <w:rFonts w:ascii="Times New Roman" w:eastAsia="Times New Roman" w:hAnsi="Times New Roman" w:cs="Times New Roman"/>
        </w:rPr>
        <w:t xml:space="preserve"> This paper conducts a systematic assessment of current research on fraud detection mechanisms to investigate how internal controls, technology-enabled tools, behavioral approaches, governing frameworks, and institutional contexts influence fraud detection effectiveness. It incorporates concepts from COSO ERM, institutional theory, and ethical climate theory to build a holistic view of the organisational and contextual causes of fraud detection.</w:t>
      </w:r>
    </w:p>
    <w:p w14:paraId="0169D46B" w14:textId="2896B5F2" w:rsidR="003D1805" w:rsidRPr="00691BF9"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b/>
          <w:bCs/>
        </w:rPr>
        <w:t>Design/methodology/approach:</w:t>
      </w:r>
      <w:r>
        <w:rPr>
          <w:rFonts w:ascii="Times New Roman" w:eastAsia="Times New Roman" w:hAnsi="Times New Roman" w:cs="Times New Roman"/>
        </w:rPr>
        <w:t xml:space="preserve"> </w:t>
      </w:r>
      <w:r w:rsidR="00691BF9" w:rsidRPr="00691BF9">
        <w:rPr>
          <w:rFonts w:ascii="Times New Roman" w:eastAsia="Times New Roman" w:hAnsi="Times New Roman" w:cs="Times New Roman"/>
          <w:lang w:val="en-US"/>
        </w:rPr>
        <w:t>A systematic review of the literature was performed</w:t>
      </w:r>
      <w:r>
        <w:rPr>
          <w:rFonts w:ascii="Times New Roman" w:eastAsia="Times New Roman" w:hAnsi="Times New Roman" w:cs="Times New Roman"/>
        </w:rPr>
        <w:t xml:space="preserve">, </w:t>
      </w:r>
      <w:r w:rsidR="004F0669">
        <w:rPr>
          <w:rFonts w:ascii="Times New Roman" w:eastAsia="Times New Roman" w:hAnsi="Times New Roman" w:cs="Times New Roman"/>
          <w:lang w:val="en-US"/>
        </w:rPr>
        <w:t>u</w:t>
      </w:r>
      <w:r w:rsidR="004F0669" w:rsidRPr="004F0669">
        <w:rPr>
          <w:rFonts w:ascii="Times New Roman" w:eastAsia="Times New Roman" w:hAnsi="Times New Roman" w:cs="Times New Roman"/>
          <w:lang w:val="en-US"/>
        </w:rPr>
        <w:t>sing articles with peer review</w:t>
      </w:r>
      <w:r>
        <w:rPr>
          <w:rFonts w:ascii="Times New Roman" w:eastAsia="Times New Roman" w:hAnsi="Times New Roman" w:cs="Times New Roman"/>
        </w:rPr>
        <w:t xml:space="preserve"> released between 2015 and 2025. After a rigorous screening process, forty six high-quality studies were examined using thematic analysis. The review synthesizes evidence from many sectors and countries, highlighting converging and inconsistent trends in fraud detection procedures and their theoretical underpinnings.</w:t>
      </w:r>
    </w:p>
    <w:p w14:paraId="0169D46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Findings:</w:t>
      </w:r>
      <w:r>
        <w:rPr>
          <w:rFonts w:ascii="Times New Roman" w:eastAsia="Times New Roman" w:hAnsi="Times New Roman" w:cs="Times New Roman"/>
        </w:rPr>
        <w:t xml:space="preserve"> The review demonstrates that the effectiveness of fraud detection is dependent on the integration of structural controls, technology capability, human competency, governance quality, and ethical atmosphere. Internal controls are fundamental but inconsistently implemented; technology increases detection only when organisations are prepared; behavioral mechanisms rely on trust and ethical leadership; and governing approaches differ in their substantive versus symbolic acceptance. Institutional pressures contribute to varying outcomes across countries and sectors.</w:t>
      </w:r>
    </w:p>
    <w:p w14:paraId="0169D46D" w14:textId="5B0D6584"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Practical implications:</w:t>
      </w:r>
      <w:r>
        <w:rPr>
          <w:rFonts w:ascii="Times New Roman" w:eastAsia="Times New Roman" w:hAnsi="Times New Roman" w:cs="Times New Roman"/>
        </w:rPr>
        <w:t xml:space="preserve"> The </w:t>
      </w:r>
      <w:r w:rsidR="00C82DCE">
        <w:rPr>
          <w:rFonts w:ascii="Times New Roman" w:eastAsia="Times New Roman" w:hAnsi="Times New Roman" w:cs="Times New Roman"/>
        </w:rPr>
        <w:t>results demonstrate</w:t>
      </w:r>
      <w:r>
        <w:rPr>
          <w:rFonts w:ascii="Times New Roman" w:eastAsia="Times New Roman" w:hAnsi="Times New Roman" w:cs="Times New Roman"/>
        </w:rPr>
        <w:t xml:space="preserve"> actionable advice for </w:t>
      </w:r>
      <w:r w:rsidR="00941E05">
        <w:rPr>
          <w:rFonts w:ascii="Times New Roman" w:eastAsia="Times New Roman" w:hAnsi="Times New Roman" w:cs="Times New Roman"/>
        </w:rPr>
        <w:t>executives</w:t>
      </w:r>
      <w:r>
        <w:rPr>
          <w:rFonts w:ascii="Times New Roman" w:eastAsia="Times New Roman" w:hAnsi="Times New Roman" w:cs="Times New Roman"/>
        </w:rPr>
        <w:t xml:space="preserve"> looking to improve fraud detection systems, emphasizing the need for unified control systems, investment in data-driven competence, cross-functional cooperation, and the development of ethical </w:t>
      </w:r>
      <w:r>
        <w:rPr>
          <w:rFonts w:ascii="Times New Roman" w:eastAsia="Times New Roman" w:hAnsi="Times New Roman" w:cs="Times New Roman"/>
        </w:rPr>
        <w:lastRenderedPageBreak/>
        <w:t>organisational cultures. Organisations are encouraged to move away from compliance-driven tactics and toward more comprehensive, capability-based strategies.</w:t>
      </w:r>
    </w:p>
    <w:p w14:paraId="0169D46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Originality/value:</w:t>
      </w:r>
      <w:r>
        <w:rPr>
          <w:rFonts w:ascii="Times New Roman" w:eastAsia="Times New Roman" w:hAnsi="Times New Roman" w:cs="Times New Roman"/>
        </w:rPr>
        <w:t xml:space="preserve"> This study advances theory by combining COSO ERM, institutional theory, and ethical climate theory into a single analytical framework for understanding fraud detection. It provides a thorough synthesis of scattered research, shows contextual differences across industries and nations, and identifies clear directions for further studies and policy development.</w:t>
      </w:r>
    </w:p>
    <w:p w14:paraId="0169D46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Keywords:</w:t>
      </w:r>
      <w:r>
        <w:rPr>
          <w:rFonts w:ascii="Times New Roman" w:eastAsia="Times New Roman" w:hAnsi="Times New Roman" w:cs="Times New Roman"/>
        </w:rPr>
        <w:t xml:space="preserve"> White-collar crime, Corporate fraud and scandals, Fraud detection mechanism, Digital transformation, Regulatory bodies, Corporate governance, Organisations, Systematic literature review.</w:t>
      </w:r>
    </w:p>
    <w:p w14:paraId="0169D472" w14:textId="4EEEDE7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Paper type:</w:t>
      </w:r>
      <w:r>
        <w:rPr>
          <w:rFonts w:ascii="Times New Roman" w:eastAsia="Times New Roman" w:hAnsi="Times New Roman" w:cs="Times New Roman"/>
        </w:rPr>
        <w:t xml:space="preserve"> Systematic Literature Review.</w:t>
      </w:r>
    </w:p>
    <w:p w14:paraId="0169D473" w14:textId="77777777" w:rsidR="003D1805" w:rsidRDefault="003D1805">
      <w:pPr>
        <w:spacing w:line="360" w:lineRule="auto"/>
        <w:jc w:val="both"/>
        <w:rPr>
          <w:rFonts w:ascii="Times New Roman" w:eastAsia="Times New Roman" w:hAnsi="Times New Roman" w:cs="Times New Roman"/>
        </w:rPr>
      </w:pPr>
    </w:p>
    <w:p w14:paraId="0169D474" w14:textId="77777777" w:rsidR="003D1805" w:rsidRDefault="003D1805">
      <w:pPr>
        <w:spacing w:line="360" w:lineRule="auto"/>
        <w:jc w:val="both"/>
        <w:rPr>
          <w:rFonts w:ascii="Times New Roman" w:eastAsia="Times New Roman" w:hAnsi="Times New Roman" w:cs="Times New Roman"/>
        </w:rPr>
        <w:sectPr w:rsidR="003D180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sectPr>
      </w:pPr>
    </w:p>
    <w:p w14:paraId="0169D47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0" w:name="_Toc226039455"/>
      <w:r>
        <w:rPr>
          <w:rFonts w:ascii="Times New Roman" w:eastAsia="Times New Roman" w:hAnsi="Times New Roman" w:cs="Times New Roman"/>
          <w:b/>
          <w:bCs/>
          <w:color w:val="000000"/>
          <w:sz w:val="24"/>
          <w:szCs w:val="24"/>
        </w:rPr>
        <w:lastRenderedPageBreak/>
        <w:t>1. Introduction and Background</w:t>
      </w:r>
      <w:bookmarkEnd w:id="0"/>
    </w:p>
    <w:p w14:paraId="0169D476" w14:textId="621F9A75" w:rsidR="003D1805" w:rsidRPr="00A356C9"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Fraud has emerged as one of the biggest risks to economic integrity and organisational stability, impacting companies in a variety of industries, including private as well as public services, retail, healthcare, and banking (Ali </w:t>
      </w:r>
      <w:r>
        <w:rPr>
          <w:rFonts w:ascii="Times New Roman" w:eastAsia="Times New Roman" w:hAnsi="Times New Roman" w:cs="Times New Roman"/>
          <w:i/>
          <w:iCs/>
        </w:rPr>
        <w:t>et al.,</w:t>
      </w:r>
      <w:r>
        <w:rPr>
          <w:rFonts w:ascii="Times New Roman" w:eastAsia="Times New Roman" w:hAnsi="Times New Roman" w:cs="Times New Roman"/>
        </w:rPr>
        <w:t xml:space="preserve"> 2022). According to Toms and Lin (2025), the level </w:t>
      </w:r>
      <w:r w:rsidR="00A356C9" w:rsidRPr="00A356C9">
        <w:rPr>
          <w:rFonts w:ascii="Times New Roman" w:eastAsia="Times New Roman" w:hAnsi="Times New Roman" w:cs="Times New Roman"/>
          <w:lang w:val="en-US"/>
        </w:rPr>
        <w:t xml:space="preserve">of fraudulent behavior </w:t>
      </w:r>
      <w:r>
        <w:rPr>
          <w:rFonts w:ascii="Times New Roman" w:eastAsia="Times New Roman" w:hAnsi="Times New Roman" w:cs="Times New Roman"/>
        </w:rPr>
        <w:t xml:space="preserve">and the incidence of scandals </w:t>
      </w:r>
      <w:r w:rsidR="00F05915">
        <w:rPr>
          <w:rFonts w:ascii="Times New Roman" w:eastAsia="Times New Roman" w:hAnsi="Times New Roman" w:cs="Times New Roman"/>
        </w:rPr>
        <w:t xml:space="preserve">in finance </w:t>
      </w:r>
      <w:r>
        <w:rPr>
          <w:rFonts w:ascii="Times New Roman" w:eastAsia="Times New Roman" w:hAnsi="Times New Roman" w:cs="Times New Roman"/>
        </w:rPr>
        <w:t xml:space="preserve">are determined by the </w:t>
      </w:r>
      <w:r w:rsidR="001E10C5" w:rsidRPr="001E10C5">
        <w:rPr>
          <w:rFonts w:ascii="Times New Roman" w:eastAsia="Times New Roman" w:hAnsi="Times New Roman" w:cs="Times New Roman"/>
          <w:lang w:val="en-US"/>
        </w:rPr>
        <w:t>possibilities</w:t>
      </w:r>
      <w:r>
        <w:rPr>
          <w:rFonts w:ascii="Times New Roman" w:eastAsia="Times New Roman" w:hAnsi="Times New Roman" w:cs="Times New Roman"/>
        </w:rPr>
        <w:t xml:space="preserve"> provided by the evolution of the </w:t>
      </w:r>
      <w:r w:rsidR="00030471">
        <w:rPr>
          <w:rFonts w:ascii="Times New Roman" w:eastAsia="Times New Roman" w:hAnsi="Times New Roman" w:cs="Times New Roman"/>
        </w:rPr>
        <w:t>economic system</w:t>
      </w:r>
      <w:r>
        <w:rPr>
          <w:rFonts w:ascii="Times New Roman" w:eastAsia="Times New Roman" w:hAnsi="Times New Roman" w:cs="Times New Roman"/>
        </w:rPr>
        <w:t xml:space="preserve"> . After, economic liberalisation such as the level of financial growth and credit availability, commenced in 1979 and has raised the </w:t>
      </w:r>
      <w:r w:rsidR="00C531CA">
        <w:rPr>
          <w:rFonts w:ascii="Times New Roman" w:eastAsia="Times New Roman" w:hAnsi="Times New Roman" w:cs="Times New Roman"/>
        </w:rPr>
        <w:t>amount</w:t>
      </w:r>
      <w:r>
        <w:rPr>
          <w:rFonts w:ascii="Times New Roman" w:eastAsia="Times New Roman" w:hAnsi="Times New Roman" w:cs="Times New Roman"/>
        </w:rPr>
        <w:t xml:space="preserve"> of fraud and scandals. The most significant financial scandals include accounting manipulation, fraud, and financial resource misuse in industries that involve banks, train services, and large business organisations (Toms, 2019). </w:t>
      </w:r>
    </w:p>
    <w:p w14:paraId="0169D477" w14:textId="0BEBD4C9" w:rsidR="003D1805" w:rsidRPr="000D3D3A"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Consequently, the opportunities for fraud have increased as businesses depend more and more on digital systems, intricate supply chains, and massive amounts of financial data (Van Niekerk and Phaladi, 2021). The frauds, such as manipulative financial reporting, income-increasing earnings management, administrative corruption, and management misconduct, such as bribery or illegal acts, have </w:t>
      </w:r>
      <w:r w:rsidR="000D3D3A" w:rsidRPr="000D3D3A">
        <w:rPr>
          <w:rFonts w:ascii="Times New Roman" w:eastAsia="Times New Roman" w:hAnsi="Times New Roman" w:cs="Times New Roman"/>
          <w:lang w:val="en-US"/>
        </w:rPr>
        <w:t>a major detrimental influence</w:t>
      </w:r>
      <w:r w:rsidR="000D3D3A">
        <w:rPr>
          <w:rFonts w:ascii="Times New Roman" w:eastAsia="Times New Roman" w:hAnsi="Times New Roman" w:cs="Times New Roman"/>
          <w:lang w:val="en-US"/>
        </w:rPr>
        <w:t xml:space="preserve"> </w:t>
      </w:r>
      <w:r>
        <w:rPr>
          <w:rFonts w:ascii="Times New Roman" w:eastAsia="Times New Roman" w:hAnsi="Times New Roman" w:cs="Times New Roman"/>
        </w:rPr>
        <w:t xml:space="preserve">on firms, </w:t>
      </w:r>
      <w:r w:rsidR="00887DF2">
        <w:rPr>
          <w:rFonts w:ascii="Times New Roman" w:eastAsia="Times New Roman" w:hAnsi="Times New Roman" w:cs="Times New Roman"/>
        </w:rPr>
        <w:t>leads</w:t>
      </w:r>
      <w:r>
        <w:rPr>
          <w:rFonts w:ascii="Times New Roman" w:eastAsia="Times New Roman" w:hAnsi="Times New Roman" w:cs="Times New Roman"/>
        </w:rPr>
        <w:t xml:space="preserve"> </w:t>
      </w:r>
      <w:r w:rsidR="00887DF2">
        <w:rPr>
          <w:rFonts w:ascii="Times New Roman" w:eastAsia="Times New Roman" w:hAnsi="Times New Roman" w:cs="Times New Roman"/>
        </w:rPr>
        <w:t>to</w:t>
      </w:r>
      <w:r>
        <w:rPr>
          <w:rFonts w:ascii="Times New Roman" w:eastAsia="Times New Roman" w:hAnsi="Times New Roman" w:cs="Times New Roman"/>
        </w:rPr>
        <w:t xml:space="preserve"> financial losses, harm to organisation's reputation, fines from authorities, and a decline in public trust (Ismael and Kamel, 2021).</w:t>
      </w:r>
    </w:p>
    <w:p w14:paraId="0169D47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response to these challenges, businesses have employed a number of fraud detection measures, including internal controls, data analytics, machine learning tools, audit procedures, and whistleblower systems (Rashid </w:t>
      </w:r>
      <w:r>
        <w:rPr>
          <w:rFonts w:ascii="Times New Roman" w:eastAsia="Times New Roman" w:hAnsi="Times New Roman" w:cs="Times New Roman"/>
          <w:i/>
          <w:iCs/>
        </w:rPr>
        <w:t>et al.,</w:t>
      </w:r>
      <w:r>
        <w:rPr>
          <w:rFonts w:ascii="Times New Roman" w:eastAsia="Times New Roman" w:hAnsi="Times New Roman" w:cs="Times New Roman"/>
        </w:rPr>
        <w:t xml:space="preserve"> 2022) . However, due to variations in organisational culture, resource availability, and regulatory compliance, method efficacy varies greatly. There is a need for more reliable and management-aligned approaches because traditional detection techniques frequently fail to keep up with the evolution of fraud schemes.</w:t>
      </w:r>
    </w:p>
    <w:p w14:paraId="0169D47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Even though there is an increasing amount of research on fraud detection, it is challenging for managers and policymakers to grasp what works, what doesn't, and why because the studies that have already been done are scattered across several disciplines and industries (Kaur, Sood and Grima, 2023).  Also, the difficulty for managers is not just in identifying fraud but also in comprehending how it compromises long-term strategic goals, governance frameworks, and organisational performance as well as reputation.</w:t>
      </w:r>
    </w:p>
    <w:p w14:paraId="0169D47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Therefore, a rigorous literature study is important to summarize current knowledge, analyze the efficiency of different detection systems, and determine the organisational and financial obstacles that impact their execution. This research offers important insights for bolstering fraud prevention tactics, enhancing governance procedures, acknowledging the barriers, and fostering more resilient company environments by combining data from many studies.</w:t>
      </w:r>
    </w:p>
    <w:p w14:paraId="0169D47B"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 w:name="_Toc226039456"/>
      <w:r>
        <w:rPr>
          <w:rFonts w:ascii="Times New Roman" w:eastAsia="Times New Roman" w:hAnsi="Times New Roman" w:cs="Times New Roman"/>
          <w:b/>
          <w:bCs/>
          <w:color w:val="000000"/>
          <w:sz w:val="24"/>
          <w:szCs w:val="24"/>
        </w:rPr>
        <w:t>1.1 Statement of the problem</w:t>
      </w:r>
      <w:bookmarkEnd w:id="1"/>
    </w:p>
    <w:p w14:paraId="0169D47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Fraud remains to pose a significant threat to organisations, eroding public trust, organisational goodwill, and financial stability. Despite the existence of internal auditing and powerful analytics, numerous organisations continue to struggle with detecting fraud early and accurately (Tang, Norman and Vendrzyk, 2017). Although there is extensive research on fraud detection, practitioners and policymakers have challenges in identifying effective techniques (Chen </w:t>
      </w:r>
      <w:r>
        <w:rPr>
          <w:rFonts w:ascii="Times New Roman" w:eastAsia="Times New Roman" w:hAnsi="Times New Roman" w:cs="Times New Roman"/>
          <w:i/>
          <w:iCs/>
        </w:rPr>
        <w:t>et al.,</w:t>
      </w:r>
      <w:r>
        <w:rPr>
          <w:rFonts w:ascii="Times New Roman" w:eastAsia="Times New Roman" w:hAnsi="Times New Roman" w:cs="Times New Roman"/>
        </w:rPr>
        <w:t> 2025). A focused literature analysis is thus necessary to synthesize current knowledge, appraise detection methodologies, and define the organisational, managerial, and technological aspects influencing fraud detection effectiveness.</w:t>
      </w:r>
    </w:p>
    <w:p w14:paraId="0169D47D" w14:textId="6FAC90EA" w:rsidR="003D1805" w:rsidRDefault="00856A06">
      <w:pPr>
        <w:pStyle w:val="Heading2"/>
        <w:spacing w:line="360" w:lineRule="auto"/>
        <w:rPr>
          <w:rFonts w:ascii="Times New Roman" w:eastAsia="Times New Roman" w:hAnsi="Times New Roman" w:cs="Times New Roman"/>
          <w:b/>
          <w:bCs/>
          <w:color w:val="000000"/>
          <w:sz w:val="24"/>
          <w:szCs w:val="24"/>
        </w:rPr>
      </w:pPr>
      <w:bookmarkStart w:id="2" w:name="_Toc226039457"/>
      <w:r>
        <w:rPr>
          <w:rFonts w:ascii="Times New Roman" w:eastAsia="Times New Roman" w:hAnsi="Times New Roman" w:cs="Times New Roman"/>
          <w:b/>
          <w:bCs/>
          <w:color w:val="000000"/>
          <w:sz w:val="24"/>
          <w:szCs w:val="24"/>
        </w:rPr>
        <w:t xml:space="preserve">1.2 </w:t>
      </w:r>
      <w:r w:rsidR="00540B39">
        <w:rPr>
          <w:rFonts w:ascii="Times New Roman" w:eastAsia="Times New Roman" w:hAnsi="Times New Roman" w:cs="Times New Roman"/>
          <w:b/>
          <w:bCs/>
          <w:color w:val="000000"/>
          <w:sz w:val="24"/>
          <w:szCs w:val="24"/>
        </w:rPr>
        <w:t>Focus</w:t>
      </w:r>
      <w:r>
        <w:rPr>
          <w:rFonts w:ascii="Times New Roman" w:eastAsia="Times New Roman" w:hAnsi="Times New Roman" w:cs="Times New Roman"/>
          <w:b/>
          <w:bCs/>
          <w:color w:val="000000"/>
          <w:sz w:val="24"/>
          <w:szCs w:val="24"/>
        </w:rPr>
        <w:t xml:space="preserve"> of the study</w:t>
      </w:r>
      <w:bookmarkEnd w:id="2"/>
    </w:p>
    <w:p w14:paraId="0169D47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study undertakes to synthesize current knowledge on fraud detection in firms, focusing on fraud in financial statements, misappropriation of assets, payroll fraud, and cyber-enabled financial crime. It investigates both classic detection techniques as well as cutting-edge approaches. This study focuses on relevant studies on detection methodologies, obstacles, and effectiveness. Secondary sources include peer-reviewed literature and grey literature. Only research published since 2015 is reviewed till 2025.</w:t>
      </w:r>
    </w:p>
    <w:p w14:paraId="5984701F" w14:textId="3AA4B47B" w:rsidR="00923D78" w:rsidRPr="00923D78" w:rsidRDefault="00856A06" w:rsidP="00923D78">
      <w:pPr>
        <w:pStyle w:val="Heading2"/>
        <w:spacing w:line="360" w:lineRule="auto"/>
        <w:rPr>
          <w:rFonts w:ascii="Times New Roman" w:eastAsia="Times New Roman" w:hAnsi="Times New Roman" w:cs="Times New Roman"/>
          <w:b/>
          <w:bCs/>
          <w:color w:val="000000"/>
          <w:lang w:val="en-US"/>
        </w:rPr>
      </w:pPr>
      <w:bookmarkStart w:id="3" w:name="_Toc226039458"/>
      <w:r>
        <w:rPr>
          <w:rFonts w:ascii="Times New Roman" w:eastAsia="Times New Roman" w:hAnsi="Times New Roman" w:cs="Times New Roman"/>
          <w:b/>
          <w:bCs/>
          <w:color w:val="000000"/>
          <w:sz w:val="24"/>
          <w:szCs w:val="24"/>
        </w:rPr>
        <w:t xml:space="preserve">1.3 </w:t>
      </w:r>
      <w:r w:rsidR="00923D78" w:rsidRPr="00921847">
        <w:rPr>
          <w:rFonts w:ascii="Times New Roman" w:eastAsia="Times New Roman" w:hAnsi="Times New Roman" w:cs="Times New Roman"/>
          <w:b/>
          <w:bCs/>
          <w:color w:val="000000"/>
          <w:sz w:val="24"/>
          <w:szCs w:val="24"/>
          <w:lang w:val="en-US"/>
        </w:rPr>
        <w:t xml:space="preserve">Study </w:t>
      </w:r>
      <w:r w:rsidR="00311D82">
        <w:rPr>
          <w:rFonts w:ascii="Times New Roman" w:eastAsia="Times New Roman" w:hAnsi="Times New Roman" w:cs="Times New Roman"/>
          <w:b/>
          <w:bCs/>
          <w:color w:val="000000"/>
          <w:sz w:val="24"/>
          <w:szCs w:val="24"/>
          <w:lang w:val="en-US"/>
        </w:rPr>
        <w:t>p</w:t>
      </w:r>
      <w:r w:rsidR="00923D78" w:rsidRPr="00921847">
        <w:rPr>
          <w:rFonts w:ascii="Times New Roman" w:eastAsia="Times New Roman" w:hAnsi="Times New Roman" w:cs="Times New Roman"/>
          <w:b/>
          <w:bCs/>
          <w:color w:val="000000"/>
          <w:sz w:val="24"/>
          <w:szCs w:val="24"/>
          <w:lang w:val="en-US"/>
        </w:rPr>
        <w:t xml:space="preserve">urpose, </w:t>
      </w:r>
      <w:r w:rsidR="00311D82">
        <w:rPr>
          <w:rFonts w:ascii="Times New Roman" w:eastAsia="Times New Roman" w:hAnsi="Times New Roman" w:cs="Times New Roman"/>
          <w:b/>
          <w:bCs/>
          <w:color w:val="000000"/>
          <w:sz w:val="24"/>
          <w:szCs w:val="24"/>
          <w:lang w:val="en-US"/>
        </w:rPr>
        <w:t>o</w:t>
      </w:r>
      <w:r w:rsidR="00C4755E">
        <w:rPr>
          <w:rFonts w:ascii="Times New Roman" w:eastAsia="Times New Roman" w:hAnsi="Times New Roman" w:cs="Times New Roman"/>
          <w:b/>
          <w:bCs/>
          <w:color w:val="000000"/>
          <w:sz w:val="24"/>
          <w:szCs w:val="24"/>
          <w:lang w:val="en-US"/>
        </w:rPr>
        <w:t>bjectives</w:t>
      </w:r>
      <w:r w:rsidR="00923D78" w:rsidRPr="00921847">
        <w:rPr>
          <w:rFonts w:ascii="Times New Roman" w:eastAsia="Times New Roman" w:hAnsi="Times New Roman" w:cs="Times New Roman"/>
          <w:b/>
          <w:bCs/>
          <w:color w:val="000000"/>
          <w:sz w:val="24"/>
          <w:szCs w:val="24"/>
          <w:lang w:val="en-US"/>
        </w:rPr>
        <w:t xml:space="preserve"> and </w:t>
      </w:r>
      <w:r w:rsidR="00311D82">
        <w:rPr>
          <w:rFonts w:ascii="Times New Roman" w:eastAsia="Times New Roman" w:hAnsi="Times New Roman" w:cs="Times New Roman"/>
          <w:b/>
          <w:bCs/>
          <w:color w:val="000000"/>
          <w:sz w:val="24"/>
          <w:szCs w:val="24"/>
          <w:lang w:val="en-US"/>
        </w:rPr>
        <w:t>q</w:t>
      </w:r>
      <w:r w:rsidR="00923D78" w:rsidRPr="00921847">
        <w:rPr>
          <w:rFonts w:ascii="Times New Roman" w:eastAsia="Times New Roman" w:hAnsi="Times New Roman" w:cs="Times New Roman"/>
          <w:b/>
          <w:bCs/>
          <w:color w:val="000000"/>
          <w:sz w:val="24"/>
          <w:szCs w:val="24"/>
          <w:lang w:val="en-US"/>
        </w:rPr>
        <w:t>uestions</w:t>
      </w:r>
      <w:bookmarkEnd w:id="3"/>
    </w:p>
    <w:p w14:paraId="0169D480" w14:textId="1CA20B09"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4" w:name="_Toc226039459"/>
      <w:r>
        <w:rPr>
          <w:rFonts w:ascii="Times New Roman" w:eastAsia="Times New Roman" w:hAnsi="Times New Roman" w:cs="Times New Roman"/>
          <w:b/>
          <w:bCs/>
          <w:color w:val="000000"/>
          <w:sz w:val="24"/>
          <w:szCs w:val="24"/>
        </w:rPr>
        <w:t xml:space="preserve">i. Research </w:t>
      </w:r>
      <w:r w:rsidR="00921847">
        <w:rPr>
          <w:rFonts w:ascii="Times New Roman" w:eastAsia="Times New Roman" w:hAnsi="Times New Roman" w:cs="Times New Roman"/>
          <w:b/>
          <w:bCs/>
          <w:color w:val="000000"/>
          <w:sz w:val="24"/>
          <w:szCs w:val="24"/>
        </w:rPr>
        <w:t>purpose</w:t>
      </w:r>
      <w:bookmarkEnd w:id="4"/>
    </w:p>
    <w:p w14:paraId="0169D481" w14:textId="606908BF" w:rsidR="003D1805" w:rsidRPr="0007098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This study </w:t>
      </w:r>
      <w:r w:rsidR="00F26BFA">
        <w:rPr>
          <w:rFonts w:ascii="Times New Roman" w:eastAsia="Times New Roman" w:hAnsi="Times New Roman" w:cs="Times New Roman"/>
        </w:rPr>
        <w:t>purpose</w:t>
      </w:r>
      <w:r w:rsidR="00AE19E0">
        <w:rPr>
          <w:rFonts w:ascii="Times New Roman" w:eastAsia="Times New Roman" w:hAnsi="Times New Roman" w:cs="Times New Roman"/>
        </w:rPr>
        <w:t>s</w:t>
      </w:r>
      <w:r>
        <w:rPr>
          <w:rFonts w:ascii="Times New Roman" w:eastAsia="Times New Roman" w:hAnsi="Times New Roman" w:cs="Times New Roman"/>
        </w:rPr>
        <w:t xml:space="preserve"> to provide an </w:t>
      </w:r>
      <w:r w:rsidR="0007098E" w:rsidRPr="0007098E">
        <w:rPr>
          <w:rFonts w:ascii="Times New Roman" w:eastAsia="Times New Roman" w:hAnsi="Times New Roman" w:cs="Times New Roman"/>
          <w:lang w:val="en-US"/>
        </w:rPr>
        <w:t>thorough</w:t>
      </w:r>
      <w:r>
        <w:rPr>
          <w:rFonts w:ascii="Times New Roman" w:eastAsia="Times New Roman" w:hAnsi="Times New Roman" w:cs="Times New Roman"/>
        </w:rPr>
        <w:t xml:space="preserve"> evaluation and synthesis of current academic and practitioner literature on fraud detection mechanisms in organisations, evaluating their effectiveness, challenges, and managerial implications. </w:t>
      </w:r>
    </w:p>
    <w:p w14:paraId="0169D482" w14:textId="77777777"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5" w:name="_Toc226039460"/>
      <w:r>
        <w:rPr>
          <w:rFonts w:ascii="Times New Roman" w:eastAsia="Times New Roman" w:hAnsi="Times New Roman" w:cs="Times New Roman"/>
          <w:b/>
          <w:bCs/>
          <w:color w:val="000000"/>
          <w:sz w:val="24"/>
          <w:szCs w:val="24"/>
        </w:rPr>
        <w:lastRenderedPageBreak/>
        <w:t>ii. Objectives of the study</w:t>
      </w:r>
      <w:bookmarkEnd w:id="5"/>
    </w:p>
    <w:p w14:paraId="0169D483"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synthesise evidence on fraud detection mechanisms used in</w:t>
      </w:r>
      <w:r>
        <w:rPr>
          <w:rFonts w:ascii="Times New Roman" w:eastAsia="Times New Roman" w:hAnsi="Times New Roman" w:cs="Times New Roman"/>
          <w:color w:val="000000"/>
        </w:rPr>
        <w:br/>
        <w:t>organisations.</w:t>
      </w:r>
    </w:p>
    <w:p w14:paraId="0169D484"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critically evaluate the effectiveness of organisational fraud</w:t>
      </w:r>
      <w:r>
        <w:rPr>
          <w:rFonts w:ascii="Times New Roman" w:eastAsia="Times New Roman" w:hAnsi="Times New Roman" w:cs="Times New Roman"/>
          <w:color w:val="000000"/>
        </w:rPr>
        <w:br/>
        <w:t>detection approaches.</w:t>
      </w:r>
    </w:p>
    <w:p w14:paraId="0169D485" w14:textId="77777777" w:rsidR="003D1805" w:rsidRDefault="00856A06">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identify organisational and managerial barriers to</w:t>
      </w:r>
      <w:r>
        <w:rPr>
          <w:rFonts w:ascii="Times New Roman" w:eastAsia="Times New Roman" w:hAnsi="Times New Roman" w:cs="Times New Roman"/>
          <w:color w:val="000000"/>
        </w:rPr>
        <w:br/>
        <w:t>implementation.</w:t>
      </w:r>
    </w:p>
    <w:p w14:paraId="0169D486" w14:textId="2182D399" w:rsidR="003D1805" w:rsidRPr="00CF5F1A" w:rsidRDefault="004B7706" w:rsidP="00CF5F1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lang w:val="en-US"/>
        </w:rPr>
      </w:pPr>
      <w:r>
        <w:rPr>
          <w:rFonts w:ascii="Times New Roman" w:eastAsia="Times New Roman" w:hAnsi="Times New Roman" w:cs="Times New Roman"/>
          <w:color w:val="000000"/>
        </w:rPr>
        <w:t>D</w:t>
      </w:r>
      <w:r w:rsidR="00856A06">
        <w:rPr>
          <w:rFonts w:ascii="Times New Roman" w:eastAsia="Times New Roman" w:hAnsi="Times New Roman" w:cs="Times New Roman"/>
          <w:color w:val="000000"/>
        </w:rPr>
        <w:t xml:space="preserve">evelop a conceptual </w:t>
      </w:r>
      <w:r w:rsidR="00CF5F1A">
        <w:rPr>
          <w:rFonts w:ascii="Times New Roman" w:eastAsia="Times New Roman" w:hAnsi="Times New Roman" w:cs="Times New Roman"/>
          <w:color w:val="000000"/>
          <w:lang w:val="en-US"/>
        </w:rPr>
        <w:t>s</w:t>
      </w:r>
      <w:r w:rsidR="00CF5F1A" w:rsidRPr="00CF5F1A">
        <w:rPr>
          <w:rFonts w:ascii="Times New Roman" w:eastAsia="Times New Roman" w:hAnsi="Times New Roman" w:cs="Times New Roman"/>
          <w:color w:val="000000"/>
          <w:lang w:val="en-US"/>
        </w:rPr>
        <w:t xml:space="preserve">tructures </w:t>
      </w:r>
      <w:r w:rsidR="004559A8">
        <w:rPr>
          <w:rFonts w:ascii="Times New Roman" w:eastAsia="Times New Roman" w:hAnsi="Times New Roman" w:cs="Times New Roman"/>
          <w:color w:val="000000"/>
          <w:lang w:val="en-US"/>
        </w:rPr>
        <w:t>for promoting</w:t>
      </w:r>
      <w:r w:rsidR="00CF5F1A">
        <w:rPr>
          <w:rFonts w:ascii="Times New Roman" w:eastAsia="Times New Roman" w:hAnsi="Times New Roman" w:cs="Times New Roman"/>
          <w:color w:val="000000"/>
          <w:lang w:val="en-US"/>
        </w:rPr>
        <w:t xml:space="preserve"> </w:t>
      </w:r>
      <w:r w:rsidR="00856A06" w:rsidRPr="00CF5F1A">
        <w:rPr>
          <w:rFonts w:ascii="Times New Roman" w:eastAsia="Times New Roman" w:hAnsi="Times New Roman" w:cs="Times New Roman"/>
          <w:color w:val="000000"/>
        </w:rPr>
        <w:t>fraud detection effectiveness</w:t>
      </w:r>
      <w:r w:rsidR="00856A06" w:rsidRPr="00CF5F1A">
        <w:rPr>
          <w:rFonts w:ascii="Times New Roman" w:eastAsia="Times New Roman" w:hAnsi="Times New Roman" w:cs="Times New Roman"/>
          <w:color w:val="000000"/>
        </w:rPr>
        <w:br/>
        <w:t>in organisations.</w:t>
      </w:r>
    </w:p>
    <w:p w14:paraId="0169D487" w14:textId="77777777" w:rsidR="003D1805" w:rsidRDefault="00856A06">
      <w:pPr>
        <w:pStyle w:val="Heading2"/>
        <w:spacing w:line="360" w:lineRule="auto"/>
        <w:jc w:val="both"/>
        <w:rPr>
          <w:rFonts w:ascii="Times New Roman" w:eastAsia="Times New Roman" w:hAnsi="Times New Roman" w:cs="Times New Roman"/>
          <w:b/>
          <w:bCs/>
          <w:color w:val="000000"/>
          <w:sz w:val="24"/>
          <w:szCs w:val="24"/>
        </w:rPr>
      </w:pPr>
      <w:bookmarkStart w:id="6" w:name="_Toc226039461"/>
      <w:r>
        <w:rPr>
          <w:rFonts w:ascii="Times New Roman" w:eastAsia="Times New Roman" w:hAnsi="Times New Roman" w:cs="Times New Roman"/>
          <w:b/>
          <w:bCs/>
          <w:color w:val="000000"/>
          <w:sz w:val="24"/>
          <w:szCs w:val="24"/>
        </w:rPr>
        <w:t>iii. Research Question</w:t>
      </w:r>
      <w:bookmarkEnd w:id="6"/>
    </w:p>
    <w:p w14:paraId="0169D488" w14:textId="77777777" w:rsidR="003D1805" w:rsidRDefault="00856A06">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How do organisational factors influence fraud detection</w:t>
      </w:r>
      <w:r>
        <w:rPr>
          <w:rFonts w:ascii="Times New Roman" w:eastAsia="Times New Roman" w:hAnsi="Times New Roman" w:cs="Times New Roman"/>
          <w:color w:val="000000"/>
        </w:rPr>
        <w:br/>
        <w:t>effectiveness in organisations?</w:t>
      </w:r>
    </w:p>
    <w:p w14:paraId="0169D489" w14:textId="77777777" w:rsidR="003D1805" w:rsidRDefault="00856A06">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Why do certain fraud detection mechanisms fail?</w:t>
      </w:r>
    </w:p>
    <w:p w14:paraId="0169D48A" w14:textId="77777777" w:rsidR="003D1805" w:rsidRDefault="00856A06">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What managerial frameworks can improve fraud detection integration into</w:t>
      </w:r>
      <w:r>
        <w:rPr>
          <w:rFonts w:ascii="Times New Roman" w:eastAsia="Times New Roman" w:hAnsi="Times New Roman" w:cs="Times New Roman"/>
          <w:color w:val="000000"/>
        </w:rPr>
        <w:br/>
        <w:t>governance systems?</w:t>
      </w:r>
    </w:p>
    <w:p w14:paraId="0169D48B"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7" w:name="_Toc226039462"/>
      <w:r>
        <w:rPr>
          <w:rFonts w:ascii="Times New Roman" w:eastAsia="Times New Roman" w:hAnsi="Times New Roman" w:cs="Times New Roman"/>
          <w:b/>
          <w:bCs/>
          <w:color w:val="000000"/>
          <w:sz w:val="24"/>
          <w:szCs w:val="24"/>
        </w:rPr>
        <w:t>2. Literature review</w:t>
      </w:r>
      <w:bookmarkEnd w:id="7"/>
    </w:p>
    <w:p w14:paraId="0169D48C"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8" w:name="_Toc226039463"/>
      <w:r>
        <w:rPr>
          <w:rFonts w:ascii="Times New Roman" w:eastAsia="Times New Roman" w:hAnsi="Times New Roman" w:cs="Times New Roman"/>
          <w:b/>
          <w:bCs/>
          <w:color w:val="000000"/>
          <w:sz w:val="24"/>
          <w:szCs w:val="24"/>
        </w:rPr>
        <w:t>i. Conceptual framework for this study</w:t>
      </w:r>
      <w:bookmarkEnd w:id="8"/>
    </w:p>
    <w:p w14:paraId="0169D48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Although numerous conceptual models could be used to organize a literature review on fraud detection mechanisms in organisations, such as a systematic literature review (SLR) of effectiveness, organisational challenges, and managerial implications, the COSO ERM Framework, institutional theory, and ethical climate theory provide distinct perspectives, particularly for a study that examines fraud detection practices in organizations, recognizing these measures as interrelated within the governance structure. This approach is clearly aligned with the review's aims and objectives of understanding fraud detection techniques employed within orgaqnisations by evaluating their effectiveness and the organisational and managerial barriers that influence their implementation. </w:t>
      </w:r>
    </w:p>
    <w:p w14:paraId="0169D48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At the operational level, established governance frameworks such as the COSO Enterprise Risk Management (ERM) framework (2017) offer operational direction for detecting fraud within organisations. These frameworks emphasize the significance of internal controls, fraudulent </w:t>
      </w:r>
      <w:r>
        <w:rPr>
          <w:rFonts w:ascii="Times New Roman" w:eastAsia="Times New Roman" w:hAnsi="Times New Roman" w:cs="Times New Roman"/>
        </w:rPr>
        <w:lastRenderedPageBreak/>
        <w:t xml:space="preserve">assessments, risk activity monitoring, data analytics, and whistleblower procedures as essential components of efficient detection systems. As Resende, Monje-Amor, and Calvo (2024) point out, COSO ERM aligns risk management with strategic planning and the value chain, allowing businesses to identify, supervise, and monitor threats like fraud more comprehensively. The empirical proof also suggests that strong internal controls and formalized monitoring processes reduce fraud incidence; however, collaboration problems may negatively impact effectiveness (Bantleon </w:t>
      </w:r>
      <w:r>
        <w:rPr>
          <w:rFonts w:ascii="Times New Roman" w:eastAsia="Times New Roman" w:hAnsi="Times New Roman" w:cs="Times New Roman"/>
          <w:i/>
          <w:iCs/>
        </w:rPr>
        <w:t>et al.</w:t>
      </w:r>
      <w:r>
        <w:rPr>
          <w:rFonts w:ascii="Times New Roman" w:eastAsia="Times New Roman" w:hAnsi="Times New Roman" w:cs="Times New Roman"/>
        </w:rPr>
        <w:t>, 2021), as well as even the mere existence of management controls does not guarantee successful detection if organisational implementation is poor.</w:t>
      </w:r>
    </w:p>
    <w:p w14:paraId="0169D48F" w14:textId="6A99BF8F" w:rsidR="003D1805" w:rsidRPr="007066C7"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To address this issue, the paradigm includes institutional theory, which describes how regulatory forces, social and cultural </w:t>
      </w:r>
      <w:r w:rsidR="007066C7" w:rsidRPr="007066C7">
        <w:rPr>
          <w:rFonts w:ascii="Times New Roman" w:eastAsia="Times New Roman" w:hAnsi="Times New Roman" w:cs="Times New Roman"/>
          <w:lang w:val="en-US"/>
        </w:rPr>
        <w:t>regulations and business standards impact organisational conduct</w:t>
      </w:r>
      <w:r w:rsidR="007066C7">
        <w:rPr>
          <w:rFonts w:ascii="Times New Roman" w:eastAsia="Times New Roman" w:hAnsi="Times New Roman" w:cs="Times New Roman"/>
          <w:lang w:val="en-US"/>
        </w:rPr>
        <w:t xml:space="preserve"> </w:t>
      </w:r>
      <w:r>
        <w:rPr>
          <w:rFonts w:ascii="Times New Roman" w:eastAsia="Times New Roman" w:hAnsi="Times New Roman" w:cs="Times New Roman"/>
        </w:rPr>
        <w:t>(DiMaggio &amp; Powell, 1983). In organisations, fraud controls are frequently implemented to meet legal obligations instead of advancing strategy risk management, resulting in symbolic deployment with minimal substantive effectiveness (Moran, 2008). These institutional dynamics assist with clarifying why formal fraud detection techniques usually fail to get the desired results. This theoretical perspective emphasizes organisational hurdles to successful fraud detection, the need for legitimate controls, and the impact of compliance-oriented governance frameworks.</w:t>
      </w:r>
    </w:p>
    <w:p w14:paraId="0169D49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Finally, ethical climate theory describes how managerial behavior, cultural standards, and organisational culture influence the effectiveness of fraud detection techniques (Victor &amp; Cullen, 1988). Ethical climates shape moral judgment and behavior by fostering common values, including self-interest, kindness, and dedication to organisational principles. Leadership commitment, an ethical tone at the top, and consistent policy enforcement are widely acknowledged as being critical for the proper operation of internal controls; alternatively, ineffective ethical conditions negatively impact whistleblowing and control mechanisms while increasing the likelihood of detection failure (Treviño</w:t>
      </w:r>
      <w:r>
        <w:rPr>
          <w:rFonts w:ascii="Times New Roman" w:eastAsia="Times New Roman" w:hAnsi="Times New Roman" w:cs="Times New Roman"/>
          <w:i/>
          <w:iCs/>
        </w:rPr>
        <w:t xml:space="preserve"> et al.,</w:t>
      </w:r>
      <w:r>
        <w:rPr>
          <w:rFonts w:ascii="Times New Roman" w:eastAsia="Times New Roman" w:hAnsi="Times New Roman" w:cs="Times New Roman"/>
        </w:rPr>
        <w:t xml:space="preserve"> 2006). This viewpoint emphasizes cultural factors as drivers of fraud and the crucial role of ethical leadership in building organisational detection mechanisms.</w:t>
      </w:r>
    </w:p>
    <w:p w14:paraId="0169D49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Together, these theoretical views provide an integrated analytical framework in which fraud detection efficacy is viewed as the result of interactions between governance systems, institutional pressures, and ethical climates, rather than as a merely technical effort. This combined approach directly supports the study's goal of synthesizing previous studies and determining the </w:t>
      </w:r>
      <w:r>
        <w:rPr>
          <w:rFonts w:ascii="Times New Roman" w:eastAsia="Times New Roman" w:hAnsi="Times New Roman" w:cs="Times New Roman"/>
        </w:rPr>
        <w:lastRenderedPageBreak/>
        <w:t>organisational and management characteristics that influence fraud detection techniques in organisations.</w:t>
      </w:r>
    </w:p>
    <w:p w14:paraId="2B0D7E44" w14:textId="7EBED5B0" w:rsidR="00601556" w:rsidRPr="00601556" w:rsidRDefault="00601556" w:rsidP="00601556">
      <w:pPr>
        <w:pStyle w:val="Caption"/>
        <w:rPr>
          <w:rFonts w:ascii="Times New Roman" w:eastAsia="Times New Roman" w:hAnsi="Times New Roman" w:cs="Times New Roman"/>
          <w:color w:val="auto"/>
          <w:sz w:val="24"/>
          <w:szCs w:val="24"/>
        </w:rPr>
      </w:pPr>
      <w:bookmarkStart w:id="9" w:name="_Toc226033576"/>
      <w:r w:rsidRPr="00601556">
        <w:rPr>
          <w:rFonts w:ascii="Times New Roman" w:hAnsi="Times New Roman" w:cs="Times New Roman"/>
          <w:color w:val="auto"/>
          <w:sz w:val="24"/>
          <w:szCs w:val="24"/>
        </w:rPr>
        <w:t xml:space="preserve">Figure </w:t>
      </w:r>
      <w:r w:rsidRPr="00601556">
        <w:rPr>
          <w:rFonts w:ascii="Times New Roman" w:hAnsi="Times New Roman" w:cs="Times New Roman"/>
          <w:color w:val="auto"/>
          <w:sz w:val="24"/>
          <w:szCs w:val="24"/>
        </w:rPr>
        <w:fldChar w:fldCharType="begin"/>
      </w:r>
      <w:r w:rsidRPr="00601556">
        <w:rPr>
          <w:rFonts w:ascii="Times New Roman" w:hAnsi="Times New Roman" w:cs="Times New Roman"/>
          <w:color w:val="auto"/>
          <w:sz w:val="24"/>
          <w:szCs w:val="24"/>
        </w:rPr>
        <w:instrText xml:space="preserve"> SEQ Figure \* ARABIC </w:instrText>
      </w:r>
      <w:r w:rsidRPr="00601556">
        <w:rPr>
          <w:rFonts w:ascii="Times New Roman" w:hAnsi="Times New Roman" w:cs="Times New Roman"/>
          <w:color w:val="auto"/>
          <w:sz w:val="24"/>
          <w:szCs w:val="24"/>
        </w:rPr>
        <w:fldChar w:fldCharType="separate"/>
      </w:r>
      <w:r w:rsidR="00E44A35">
        <w:rPr>
          <w:rFonts w:ascii="Times New Roman" w:hAnsi="Times New Roman" w:cs="Times New Roman"/>
          <w:noProof/>
          <w:color w:val="auto"/>
          <w:sz w:val="24"/>
          <w:szCs w:val="24"/>
        </w:rPr>
        <w:t>1</w:t>
      </w:r>
      <w:r w:rsidRPr="00601556">
        <w:rPr>
          <w:rFonts w:ascii="Times New Roman" w:hAnsi="Times New Roman" w:cs="Times New Roman"/>
          <w:color w:val="auto"/>
          <w:sz w:val="24"/>
          <w:szCs w:val="24"/>
        </w:rPr>
        <w:fldChar w:fldCharType="end"/>
      </w:r>
      <w:r w:rsidRPr="00601556">
        <w:rPr>
          <w:rFonts w:ascii="Times New Roman" w:hAnsi="Times New Roman" w:cs="Times New Roman"/>
          <w:color w:val="auto"/>
          <w:sz w:val="24"/>
          <w:szCs w:val="24"/>
        </w:rPr>
        <w:t>: Conceptual Framework for the Study.</w:t>
      </w:r>
      <w:bookmarkEnd w:id="9"/>
    </w:p>
    <w:p w14:paraId="0169D493" w14:textId="77777777" w:rsidR="003D1805" w:rsidRDefault="00856A06">
      <w:pPr>
        <w:spacing w:line="360" w:lineRule="auto"/>
        <w:jc w:val="center"/>
        <w:rPr>
          <w:rFonts w:ascii="Times New Roman" w:eastAsia="Times New Roman" w:hAnsi="Times New Roman" w:cs="Times New Roman"/>
        </w:rPr>
      </w:pPr>
      <w:bookmarkStart w:id="10" w:name="_heading=h.55d4oxqplxhy" w:colFirst="0" w:colLast="0"/>
      <w:bookmarkEnd w:id="10"/>
      <w:r>
        <w:rPr>
          <w:rFonts w:ascii="Times New Roman" w:eastAsia="Times New Roman" w:hAnsi="Times New Roman" w:cs="Times New Roman"/>
          <w:noProof/>
        </w:rPr>
        <mc:AlternateContent>
          <mc:Choice Requires="wpg">
            <w:drawing>
              <wp:inline distT="0" distB="0" distL="0" distR="0" wp14:anchorId="0169D601" wp14:editId="0169D602">
                <wp:extent cx="4991100" cy="3492500"/>
                <wp:effectExtent l="0" t="0" r="0" b="0"/>
                <wp:docPr id="2113966731" name="Group 2113966731"/>
                <wp:cNvGraphicFramePr/>
                <a:graphic xmlns:a="http://schemas.openxmlformats.org/drawingml/2006/main">
                  <a:graphicData uri="http://schemas.microsoft.com/office/word/2010/wordprocessingGroup">
                    <wpg:wgp>
                      <wpg:cNvGrpSpPr/>
                      <wpg:grpSpPr>
                        <a:xfrm>
                          <a:off x="0" y="0"/>
                          <a:ext cx="4991100" cy="3492500"/>
                          <a:chOff x="0" y="0"/>
                          <a:chExt cx="4996250" cy="3492500"/>
                        </a:xfrm>
                      </wpg:grpSpPr>
                      <wpg:grpSp>
                        <wpg:cNvPr id="1815215789" name="Group 1815215789"/>
                        <wpg:cNvGrpSpPr/>
                        <wpg:grpSpPr>
                          <a:xfrm>
                            <a:off x="0" y="0"/>
                            <a:ext cx="4991100" cy="3492500"/>
                            <a:chOff x="0" y="0"/>
                            <a:chExt cx="4991100" cy="3492500"/>
                          </a:xfrm>
                        </wpg:grpSpPr>
                        <wps:wsp>
                          <wps:cNvPr id="570510426" name="Rectangle 570510426"/>
                          <wps:cNvSpPr/>
                          <wps:spPr>
                            <a:xfrm>
                              <a:off x="0" y="0"/>
                              <a:ext cx="4991100" cy="3492500"/>
                            </a:xfrm>
                            <a:prstGeom prst="rect">
                              <a:avLst/>
                            </a:prstGeom>
                            <a:noFill/>
                            <a:ln>
                              <a:noFill/>
                            </a:ln>
                          </wps:spPr>
                          <wps:txbx>
                            <w:txbxContent>
                              <w:p w14:paraId="0169D628"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962574421" name="Freeform: Shape 962574421"/>
                          <wps:cNvSpPr/>
                          <wps:spPr>
                            <a:xfrm>
                              <a:off x="2495550" y="1509230"/>
                              <a:ext cx="1365683" cy="474038"/>
                            </a:xfrm>
                            <a:custGeom>
                              <a:avLst/>
                              <a:gdLst/>
                              <a:ahLst/>
                              <a:cxnLst/>
                              <a:rect l="l" t="t" r="r" b="b"/>
                              <a:pathLst>
                                <a:path w="120000" h="120000" extrusionOk="0">
                                  <a:moveTo>
                                    <a:pt x="0" y="0"/>
                                  </a:moveTo>
                                  <a:lnTo>
                                    <a:pt x="0" y="60000"/>
                                  </a:lnTo>
                                  <a:lnTo>
                                    <a:pt x="120000" y="6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416244130" name="Freeform: Shape 1416244130"/>
                          <wps:cNvSpPr/>
                          <wps:spPr>
                            <a:xfrm>
                              <a:off x="1129866" y="1509230"/>
                              <a:ext cx="1365683" cy="474038"/>
                            </a:xfrm>
                            <a:custGeom>
                              <a:avLst/>
                              <a:gdLst/>
                              <a:ahLst/>
                              <a:cxnLst/>
                              <a:rect l="l" t="t" r="r" b="b"/>
                              <a:pathLst>
                                <a:path w="120000" h="120000" extrusionOk="0">
                                  <a:moveTo>
                                    <a:pt x="120000" y="0"/>
                                  </a:moveTo>
                                  <a:lnTo>
                                    <a:pt x="120000" y="60000"/>
                                  </a:lnTo>
                                  <a:lnTo>
                                    <a:pt x="0" y="60000"/>
                                  </a:lnTo>
                                  <a:lnTo>
                                    <a:pt x="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918878953" name="Rectangle 918878953"/>
                          <wps:cNvSpPr/>
                          <wps:spPr>
                            <a:xfrm>
                              <a:off x="1366886" y="380566"/>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29"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1040228966" name="Text Box 1040228966"/>
                          <wps:cNvSpPr txBox="1"/>
                          <wps:spPr>
                            <a:xfrm>
                              <a:off x="1366886" y="380566"/>
                              <a:ext cx="2257327" cy="1128663"/>
                            </a:xfrm>
                            <a:prstGeom prst="rect">
                              <a:avLst/>
                            </a:prstGeom>
                            <a:noFill/>
                            <a:ln>
                              <a:noFill/>
                            </a:ln>
                          </wps:spPr>
                          <wps:txbx>
                            <w:txbxContent>
                              <w:p w14:paraId="0169D62A"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Fraud detection mechanism (COSO ERM 2017)</w:t>
                                </w:r>
                              </w:p>
                              <w:p w14:paraId="0169D62B" w14:textId="77777777" w:rsidR="003D1805" w:rsidRDefault="00856A06">
                                <w:pPr>
                                  <w:spacing w:before="62" w:after="0" w:line="215" w:lineRule="auto"/>
                                  <w:textDirection w:val="btLr"/>
                                </w:pPr>
                                <w:r>
                                  <w:rPr>
                                    <w:rFonts w:ascii="Times New Roman" w:eastAsia="Times New Roman" w:hAnsi="Times New Roman" w:cs="Times New Roman"/>
                                    <w:color w:val="000000"/>
                                    <w:sz w:val="22"/>
                                  </w:rPr>
                                  <w:t>-</w:t>
                                </w:r>
                                <w:r>
                                  <w:rPr>
                                    <w:rFonts w:ascii="Times New Roman" w:eastAsia="Times New Roman" w:hAnsi="Times New Roman" w:cs="Times New Roman"/>
                                    <w:color w:val="000000"/>
                                    <w:sz w:val="18"/>
                                  </w:rPr>
                                  <w:t>Internal Control based mechanism</w:t>
                                </w:r>
                              </w:p>
                              <w:p w14:paraId="0169D62C" w14:textId="77777777" w:rsidR="003D1805" w:rsidRDefault="00856A06">
                                <w:pPr>
                                  <w:spacing w:before="76" w:after="0" w:line="215" w:lineRule="auto"/>
                                  <w:textDirection w:val="btLr"/>
                                </w:pPr>
                                <w:r>
                                  <w:rPr>
                                    <w:rFonts w:ascii="Times New Roman" w:eastAsia="Times New Roman" w:hAnsi="Times New Roman" w:cs="Times New Roman"/>
                                    <w:color w:val="000000"/>
                                    <w:sz w:val="18"/>
                                  </w:rPr>
                                  <w:t>-Technology enable detection tools</w:t>
                                </w:r>
                              </w:p>
                              <w:p w14:paraId="0169D62D"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-Behavioural and reporting mechanism</w:t>
                                </w:r>
                              </w:p>
                            </w:txbxContent>
                          </wps:txbx>
                          <wps:bodyPr spcFirstLastPara="1" wrap="square" lIns="5700" tIns="5700" rIns="5700" bIns="5700" anchor="ctr" anchorCtr="0">
                            <a:noAutofit/>
                          </wps:bodyPr>
                        </wps:wsp>
                        <wps:wsp>
                          <wps:cNvPr id="481486218" name="Rectangle 481486218"/>
                          <wps:cNvSpPr/>
                          <wps:spPr>
                            <a:xfrm>
                              <a:off x="1203" y="1983269"/>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2E"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547299790" name="Text Box 547299790"/>
                          <wps:cNvSpPr txBox="1"/>
                          <wps:spPr>
                            <a:xfrm>
                              <a:off x="1203" y="1983269"/>
                              <a:ext cx="2257327" cy="1128663"/>
                            </a:xfrm>
                            <a:prstGeom prst="rect">
                              <a:avLst/>
                            </a:prstGeom>
                            <a:noFill/>
                            <a:ln>
                              <a:noFill/>
                            </a:ln>
                          </wps:spPr>
                          <wps:txbx>
                            <w:txbxContent>
                              <w:p w14:paraId="0169D62F"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Organisational Challenge (Institutional Theory)</w:t>
                                </w:r>
                              </w:p>
                              <w:p w14:paraId="0169D630"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-Coercive Pressure and compliance driven adaptation</w:t>
                                </w:r>
                              </w:p>
                              <w:p w14:paraId="0169D631"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-Normative pressure and potential expectative</w:t>
                                </w:r>
                              </w:p>
                              <w:p w14:paraId="0169D632"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-Mimetic pressure and imitation</w:t>
                                </w:r>
                              </w:p>
                              <w:p w14:paraId="0169D633"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-Internal cultural and structural barriers</w:t>
                                </w:r>
                              </w:p>
                            </w:txbxContent>
                          </wps:txbx>
                          <wps:bodyPr spcFirstLastPara="1" wrap="square" lIns="5700" tIns="5700" rIns="5700" bIns="5700" anchor="ctr" anchorCtr="0">
                            <a:noAutofit/>
                          </wps:bodyPr>
                        </wps:wsp>
                        <wps:wsp>
                          <wps:cNvPr id="718234144" name="Rectangle 718234144"/>
                          <wps:cNvSpPr/>
                          <wps:spPr>
                            <a:xfrm>
                              <a:off x="2732569" y="1983269"/>
                              <a:ext cx="2257327" cy="1128663"/>
                            </a:xfrm>
                            <a:prstGeom prst="rect">
                              <a:avLst/>
                            </a:prstGeom>
                            <a:solidFill>
                              <a:schemeClr val="lt1"/>
                            </a:solidFill>
                            <a:ln w="12700" cap="flat" cmpd="sng">
                              <a:solidFill>
                                <a:schemeClr val="accent4"/>
                              </a:solidFill>
                              <a:prstDash val="solid"/>
                              <a:miter lim="800000"/>
                              <a:headEnd type="none" w="sm" len="sm"/>
                              <a:tailEnd type="none" w="sm" len="sm"/>
                            </a:ln>
                          </wps:spPr>
                          <wps:txbx>
                            <w:txbxContent>
                              <w:p w14:paraId="0169D634" w14:textId="77777777" w:rsidR="003D1805" w:rsidRDefault="003D1805">
                                <w:pPr>
                                  <w:spacing w:after="0" w:line="240" w:lineRule="auto"/>
                                  <w:textDirection w:val="btLr"/>
                                </w:pPr>
                              </w:p>
                            </w:txbxContent>
                          </wps:txbx>
                          <wps:bodyPr spcFirstLastPara="1" wrap="square" lIns="91425" tIns="91425" rIns="91425" bIns="91425" anchor="ctr" anchorCtr="0">
                            <a:noAutofit/>
                          </wps:bodyPr>
                        </wps:wsp>
                        <wps:wsp>
                          <wps:cNvPr id="149733134" name="Text Box 149733134"/>
                          <wps:cNvSpPr txBox="1"/>
                          <wps:spPr>
                            <a:xfrm>
                              <a:off x="2732569" y="1983269"/>
                              <a:ext cx="2257327" cy="1128663"/>
                            </a:xfrm>
                            <a:prstGeom prst="rect">
                              <a:avLst/>
                            </a:prstGeom>
                            <a:noFill/>
                            <a:ln>
                              <a:noFill/>
                            </a:ln>
                          </wps:spPr>
                          <wps:txbx>
                            <w:txbxContent>
                              <w:p w14:paraId="0169D635"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Managerial Implication (Ethical Climate theory)</w:t>
                                </w:r>
                              </w:p>
                              <w:p w14:paraId="0169D636"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-Ethical Leadership and tone at top</w:t>
                                </w:r>
                              </w:p>
                              <w:p w14:paraId="0169D637"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-Fainess, Justice and Trust</w:t>
                                </w:r>
                              </w:p>
                              <w:p w14:paraId="0169D638"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-Strengthening ethical norms and values</w:t>
                                </w:r>
                              </w:p>
                              <w:p w14:paraId="0169D639"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-Managerial framework for integration</w:t>
                                </w:r>
                              </w:p>
                            </w:txbxContent>
                          </wps:txbx>
                          <wps:bodyPr spcFirstLastPara="1" wrap="square" lIns="5700" tIns="5700" rIns="5700" bIns="5700" anchor="ctr" anchorCtr="0">
                            <a:noAutofit/>
                          </wps:bodyPr>
                        </wps:wsp>
                      </wpg:grpSp>
                    </wpg:wgp>
                  </a:graphicData>
                </a:graphic>
              </wp:inline>
            </w:drawing>
          </mc:Choice>
          <mc:Fallback>
            <w:pict>
              <v:group w14:anchorId="0169D601" id="Group 2113966731" o:spid="_x0000_s1027" style="width:393pt;height:275pt;mso-position-horizontal-relative:char;mso-position-vertical-relative:line" coordsize="49962,34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">
                <v:group id="Group 1815215789" o:spid="_x0000_s1028" style="position:absolute;width:49911;height:34925" coordsize="49911,34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">
                  <v:rect id="Rectangle 570510426" o:spid="_x0000_s1029" style="position:absolute;width:49911;height:349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" filled="f" stroked="f">
                    <v:textbox inset="2.53958mm,2.53958mm,2.53958mm,2.53958mm">
                      <w:txbxContent>
                        <w:p w14:paraId="0169D628" w14:textId="77777777" w:rsidR="003D1805" w:rsidRDefault="003D1805">
                          <w:pPr>
                            <w:spacing w:after="0" w:line="240" w:lineRule="auto"/>
                            <w:textDirection w:val="btLr"/>
                          </w:pPr>
                        </w:p>
                      </w:txbxContent>
                    </v:textbox>
                  </v:rect>
                  <v:shape id="Freeform: Shape 962574421" o:spid="_x0000_s1030" style="position:absolute;left:24955;top:15092;width:13657;height:474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" path="m,l,60000r120000,l120000,120000e" filled="f" strokecolor="#345a99" strokeweight="1pt">
                    <v:stroke startarrowwidth="narrow" startarrowlength="short" endarrowwidth="narrow" endarrowlength="short" joinstyle="miter"/>
                    <v:path arrowok="t" o:extrusionok="f"/>
                  </v:shape>
                  <v:shape id="Freeform: Shape 1416244130" o:spid="_x0000_s1031" style="position:absolute;left:11298;top:15092;width:13657;height:474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" path="m120000,r,60000l,60000r,60000e" filled="f" strokecolor="#345a99" strokeweight="1pt">
                    <v:stroke startarrowwidth="narrow" startarrowlength="short" endarrowwidth="narrow" endarrowlength="short" joinstyle="miter"/>
                    <v:path arrowok="t" o:extrusionok="f"/>
                  </v:shape>
                  <v:rect id="Rectangle 918878953" o:spid="_x0000_s1032" style="position:absolute;left:13668;top:3805;width:22574;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" fillcolor="white [3201]" strokecolor="#ffc000 [3207]" strokeweight="1pt">
                    <v:stroke startarrowwidth="narrow" startarrowlength="short" endarrowwidth="narrow" endarrowlength="short"/>
                    <v:textbox inset="2.53958mm,2.53958mm,2.53958mm,2.53958mm">
                      <w:txbxContent>
                        <w:p w14:paraId="0169D629" w14:textId="77777777" w:rsidR="003D1805" w:rsidRDefault="003D1805">
                          <w:pPr>
                            <w:spacing w:after="0" w:line="240" w:lineRule="auto"/>
                            <w:textDirection w:val="btLr"/>
                          </w:pPr>
                        </w:p>
                      </w:txbxContent>
                    </v:textbox>
                  </v:rect>
                  <v:shape id="Text Box 1040228966" o:spid="_x0000_s1033" type="#_x0000_t202" style="position:absolute;left:13668;top:3805;width:22574;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" filled="f" stroked="f">
                    <v:textbox inset=".15833mm,.15833mm,.15833mm,.15833mm">
                      <w:txbxContent>
                        <w:p w14:paraId="0169D62A"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Fraud detection mechanism (COSO ERM 2017)</w:t>
                          </w:r>
                        </w:p>
                        <w:p w14:paraId="0169D62B" w14:textId="77777777" w:rsidR="003D1805" w:rsidRDefault="00856A06">
                          <w:pPr>
                            <w:spacing w:before="62" w:after="0" w:line="215" w:lineRule="auto"/>
                            <w:textDirection w:val="btLr"/>
                          </w:pPr>
                          <w:r>
                            <w:rPr>
                              <w:rFonts w:ascii="Times New Roman" w:eastAsia="Times New Roman" w:hAnsi="Times New Roman" w:cs="Times New Roman"/>
                              <w:color w:val="000000"/>
                              <w:sz w:val="22"/>
                            </w:rPr>
                            <w:t>-</w:t>
                          </w:r>
                          <w:r>
                            <w:rPr>
                              <w:rFonts w:ascii="Times New Roman" w:eastAsia="Times New Roman" w:hAnsi="Times New Roman" w:cs="Times New Roman"/>
                              <w:color w:val="000000"/>
                              <w:sz w:val="18"/>
                            </w:rPr>
                            <w:t>Internal Control based mechanism</w:t>
                          </w:r>
                        </w:p>
                        <w:p w14:paraId="0169D62C" w14:textId="77777777" w:rsidR="003D1805" w:rsidRDefault="00856A06">
                          <w:pPr>
                            <w:spacing w:before="76" w:after="0" w:line="215" w:lineRule="auto"/>
                            <w:textDirection w:val="btLr"/>
                          </w:pPr>
                          <w:r>
                            <w:rPr>
                              <w:rFonts w:ascii="Times New Roman" w:eastAsia="Times New Roman" w:hAnsi="Times New Roman" w:cs="Times New Roman"/>
                              <w:color w:val="000000"/>
                              <w:sz w:val="18"/>
                            </w:rPr>
                            <w:t>-Technology enable detection tools</w:t>
                          </w:r>
                        </w:p>
                        <w:p w14:paraId="0169D62D"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-Behavioural and reporting mechanism</w:t>
                          </w:r>
                        </w:p>
                      </w:txbxContent>
                    </v:textbox>
                  </v:shape>
                  <v:rect id="Rectangle 481486218" o:spid="_x0000_s1034" style="position:absolute;left:12;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" fillcolor="white [3201]" strokecolor="#ffc000 [3207]" strokeweight="1pt">
                    <v:stroke startarrowwidth="narrow" startarrowlength="short" endarrowwidth="narrow" endarrowlength="short"/>
                    <v:textbox inset="2.53958mm,2.53958mm,2.53958mm,2.53958mm">
                      <w:txbxContent>
                        <w:p w14:paraId="0169D62E" w14:textId="77777777" w:rsidR="003D1805" w:rsidRDefault="003D1805">
                          <w:pPr>
                            <w:spacing w:after="0" w:line="240" w:lineRule="auto"/>
                            <w:textDirection w:val="btLr"/>
                          </w:pPr>
                        </w:p>
                      </w:txbxContent>
                    </v:textbox>
                  </v:rect>
                  <v:shape id="Text Box 547299790" o:spid="_x0000_s1035" type="#_x0000_t202" style="position:absolute;left:12;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" filled="f" stroked="f">
                    <v:textbox inset=".15833mm,.15833mm,.15833mm,.15833mm">
                      <w:txbxContent>
                        <w:p w14:paraId="0169D62F"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Organisational Challenge (Institutional Theory)</w:t>
                          </w:r>
                        </w:p>
                        <w:p w14:paraId="0169D630"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-Coercive Pressure and compliance driven adaptation</w:t>
                          </w:r>
                        </w:p>
                        <w:p w14:paraId="0169D631"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-Normative pressure and potential expectative</w:t>
                          </w:r>
                        </w:p>
                        <w:p w14:paraId="0169D632"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-Mimetic pressure and imitation</w:t>
                          </w:r>
                        </w:p>
                        <w:p w14:paraId="0169D633" w14:textId="77777777" w:rsidR="003D1805" w:rsidRDefault="00856A06">
                          <w:pPr>
                            <w:spacing w:before="62" w:after="0" w:line="215" w:lineRule="auto"/>
                            <w:textDirection w:val="btLr"/>
                          </w:pPr>
                          <w:r>
                            <w:rPr>
                              <w:rFonts w:ascii="Times New Roman" w:eastAsia="Times New Roman" w:hAnsi="Times New Roman" w:cs="Times New Roman"/>
                              <w:color w:val="000000"/>
                              <w:sz w:val="18"/>
                            </w:rPr>
                            <w:t>-Internal cultural and structural barriers</w:t>
                          </w:r>
                        </w:p>
                      </w:txbxContent>
                    </v:textbox>
                  </v:shape>
                  <v:rect id="Rectangle 718234144" o:spid="_x0000_s1036" style="position:absolute;left:27325;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" fillcolor="white [3201]" strokecolor="#ffc000 [3207]" strokeweight="1pt">
                    <v:stroke startarrowwidth="narrow" startarrowlength="short" endarrowwidth="narrow" endarrowlength="short"/>
                    <v:textbox inset="2.53958mm,2.53958mm,2.53958mm,2.53958mm">
                      <w:txbxContent>
                        <w:p w14:paraId="0169D634" w14:textId="77777777" w:rsidR="003D1805" w:rsidRDefault="003D1805">
                          <w:pPr>
                            <w:spacing w:after="0" w:line="240" w:lineRule="auto"/>
                            <w:textDirection w:val="btLr"/>
                          </w:pPr>
                        </w:p>
                      </w:txbxContent>
                    </v:textbox>
                  </v:rect>
                  <v:shape id="Text Box 149733134" o:spid="_x0000_s1037" type="#_x0000_t202" style="position:absolute;left:27325;top:19832;width:22573;height:11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" filled="f" stroked="f">
                    <v:textbox inset=".15833mm,.15833mm,.15833mm,.15833mm">
                      <w:txbxContent>
                        <w:p w14:paraId="0169D635" w14:textId="77777777" w:rsidR="003D1805" w:rsidRDefault="00856A06">
                          <w:pPr>
                            <w:spacing w:after="0" w:line="215" w:lineRule="auto"/>
                            <w:jc w:val="center"/>
                            <w:textDirection w:val="btLr"/>
                          </w:pPr>
                          <w:r>
                            <w:rPr>
                              <w:rFonts w:ascii="Times New Roman" w:eastAsia="Times New Roman" w:hAnsi="Times New Roman" w:cs="Times New Roman"/>
                              <w:b/>
                              <w:color w:val="000000"/>
                              <w:sz w:val="18"/>
                            </w:rPr>
                            <w:t>Managerial Implication (Ethical Climate theory)</w:t>
                          </w:r>
                        </w:p>
                        <w:p w14:paraId="0169D636"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-Ethical Leadership and tone at top</w:t>
                          </w:r>
                        </w:p>
                        <w:p w14:paraId="0169D637"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-Fainess, Justice and Trust</w:t>
                          </w:r>
                        </w:p>
                        <w:p w14:paraId="0169D638"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-Strengthening ethical norms and values</w:t>
                          </w:r>
                        </w:p>
                        <w:p w14:paraId="0169D639" w14:textId="77777777" w:rsidR="003D1805" w:rsidRDefault="00856A06">
                          <w:pPr>
                            <w:spacing w:before="62" w:after="0" w:line="215" w:lineRule="auto"/>
                            <w:jc w:val="both"/>
                            <w:textDirection w:val="btLr"/>
                          </w:pPr>
                          <w:r>
                            <w:rPr>
                              <w:rFonts w:ascii="Times New Roman" w:eastAsia="Times New Roman" w:hAnsi="Times New Roman" w:cs="Times New Roman"/>
                              <w:color w:val="000000"/>
                              <w:sz w:val="18"/>
                            </w:rPr>
                            <w:t>-Managerial framework for integration</w:t>
                          </w:r>
                        </w:p>
                      </w:txbxContent>
                    </v:textbox>
                  </v:shape>
                </v:group>
                <w10:anchorlock/>
              </v:group>
            </w:pict>
          </mc:Fallback>
        </mc:AlternateContent>
      </w:r>
    </w:p>
    <w:p w14:paraId="0169D49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9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11" w:name="_Toc226039464"/>
      <w:r>
        <w:rPr>
          <w:rFonts w:ascii="Times New Roman" w:eastAsia="Times New Roman" w:hAnsi="Times New Roman" w:cs="Times New Roman"/>
          <w:b/>
          <w:bCs/>
          <w:color w:val="000000"/>
          <w:sz w:val="24"/>
          <w:szCs w:val="24"/>
        </w:rPr>
        <w:t>3. Methods</w:t>
      </w:r>
      <w:bookmarkEnd w:id="11"/>
    </w:p>
    <w:p w14:paraId="0169D496" w14:textId="46E763B0"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study employs a pragmatic approach, viewing fraud detection as a complex organisational challenge that requires flexible and outcome-focused inquiry (Saunders, Lewis, &amp; Thornhill, 2023). In addition, the study used a multi-method qualitative approach, utilizing documentation and purposive sampling to identify practices, controls, and organisational behaviors. Also, a thematic approach reveals patterns and barriers that influence detection effectiveness. A PRISMA-guided systematic literature review provides rigor through controlled searching, filtering, and synthesis, enhancing credibility and reducing bias. The 2015-2025 timeframe encompasses current regulatory, technological, and managerial advancements, ensuring that the evidence base matches current organisational realities and facilitates the </w:t>
      </w:r>
      <w:r w:rsidR="00417F10">
        <w:rPr>
          <w:rFonts w:ascii="Times New Roman" w:eastAsia="Times New Roman" w:hAnsi="Times New Roman" w:cs="Times New Roman"/>
        </w:rPr>
        <w:t>building</w:t>
      </w:r>
      <w:r>
        <w:rPr>
          <w:rFonts w:ascii="Times New Roman" w:eastAsia="Times New Roman" w:hAnsi="Times New Roman" w:cs="Times New Roman"/>
        </w:rPr>
        <w:t xml:space="preserve"> of a suitable conceptual </w:t>
      </w:r>
      <w:r w:rsidR="007A615F">
        <w:rPr>
          <w:rFonts w:ascii="Times New Roman" w:eastAsia="Times New Roman" w:hAnsi="Times New Roman" w:cs="Times New Roman"/>
        </w:rPr>
        <w:t>structure</w:t>
      </w:r>
      <w:r>
        <w:rPr>
          <w:rFonts w:ascii="Times New Roman" w:eastAsia="Times New Roman" w:hAnsi="Times New Roman" w:cs="Times New Roman"/>
        </w:rPr>
        <w:t xml:space="preserve">. The search strategy for the study is covered, followed sequentially by CIMO framework analysis, </w:t>
      </w:r>
      <w:r>
        <w:rPr>
          <w:rFonts w:ascii="Times New Roman" w:eastAsia="Times New Roman" w:hAnsi="Times New Roman" w:cs="Times New Roman"/>
        </w:rPr>
        <w:lastRenderedPageBreak/>
        <w:t xml:space="preserve">inclusion and exclusion criteria differentiation, boolean operator search, and database search results. </w:t>
      </w:r>
    </w:p>
    <w:p w14:paraId="0169D497"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2" w:name="_Toc226039465"/>
      <w:r>
        <w:rPr>
          <w:rFonts w:ascii="Times New Roman" w:eastAsia="Times New Roman" w:hAnsi="Times New Roman" w:cs="Times New Roman"/>
          <w:b/>
          <w:bCs/>
          <w:color w:val="000000"/>
          <w:sz w:val="24"/>
          <w:szCs w:val="24"/>
        </w:rPr>
        <w:t>3.1 CIMO Framework</w:t>
      </w:r>
      <w:bookmarkEnd w:id="12"/>
    </w:p>
    <w:p w14:paraId="0169D49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CIMO framework organizes this research by tying the fraud problem to the appropriate solutions, mechanisms, and outcomes. Using CIMO results in a clear causal chain that demonstrates not just which fraud detection tactics are being explored, but also how and why they are expected to function in organisational settings.</w:t>
      </w:r>
    </w:p>
    <w:p w14:paraId="0169D499" w14:textId="6AB495AE" w:rsidR="003D1805" w:rsidRPr="00166FA3" w:rsidRDefault="00166FA3" w:rsidP="00166FA3">
      <w:pPr>
        <w:pStyle w:val="Caption"/>
        <w:rPr>
          <w:rFonts w:ascii="Times New Roman" w:eastAsia="Times New Roman" w:hAnsi="Times New Roman" w:cs="Times New Roman"/>
          <w:color w:val="auto"/>
          <w:sz w:val="24"/>
          <w:szCs w:val="24"/>
        </w:rPr>
      </w:pPr>
      <w:bookmarkStart w:id="13" w:name="_Toc226034098"/>
      <w:r w:rsidRPr="00166FA3">
        <w:rPr>
          <w:rFonts w:ascii="Times New Roman" w:hAnsi="Times New Roman" w:cs="Times New Roman"/>
          <w:color w:val="auto"/>
          <w:sz w:val="24"/>
          <w:szCs w:val="24"/>
        </w:rPr>
        <w:t xml:space="preserve">Table </w:t>
      </w:r>
      <w:r w:rsidRPr="00166FA3">
        <w:rPr>
          <w:rFonts w:ascii="Times New Roman" w:hAnsi="Times New Roman" w:cs="Times New Roman"/>
          <w:color w:val="auto"/>
          <w:sz w:val="24"/>
          <w:szCs w:val="24"/>
        </w:rPr>
        <w:fldChar w:fldCharType="begin"/>
      </w:r>
      <w:r w:rsidRPr="00166FA3">
        <w:rPr>
          <w:rFonts w:ascii="Times New Roman" w:hAnsi="Times New Roman" w:cs="Times New Roman"/>
          <w:color w:val="auto"/>
          <w:sz w:val="24"/>
          <w:szCs w:val="24"/>
        </w:rPr>
        <w:instrText xml:space="preserve"> SEQ Table \* ARABIC </w:instrText>
      </w:r>
      <w:r w:rsidRPr="00166FA3">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1</w:t>
      </w:r>
      <w:r w:rsidRPr="00166FA3">
        <w:rPr>
          <w:rFonts w:ascii="Times New Roman" w:hAnsi="Times New Roman" w:cs="Times New Roman"/>
          <w:color w:val="auto"/>
          <w:sz w:val="24"/>
          <w:szCs w:val="24"/>
        </w:rPr>
        <w:fldChar w:fldCharType="end"/>
      </w:r>
      <w:r w:rsidRPr="00166FA3">
        <w:rPr>
          <w:rFonts w:ascii="Times New Roman" w:hAnsi="Times New Roman" w:cs="Times New Roman"/>
          <w:color w:val="auto"/>
          <w:sz w:val="24"/>
          <w:szCs w:val="24"/>
        </w:rPr>
        <w:t>: CIMO Framework for the Research.</w:t>
      </w:r>
      <w:bookmarkStart w:id="14" w:name="_heading=h.1mxplathegcs" w:colFirst="0" w:colLast="0"/>
      <w:bookmarkEnd w:id="13"/>
      <w:bookmarkEnd w:id="14"/>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75"/>
        <w:gridCol w:w="7041"/>
      </w:tblGrid>
      <w:tr w:rsidR="003D1805" w14:paraId="0169D49C" w14:textId="77777777">
        <w:tc>
          <w:tcPr>
            <w:tcW w:w="1975" w:type="dxa"/>
          </w:tcPr>
          <w:p w14:paraId="0169D49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Context (C)</w:t>
            </w:r>
          </w:p>
        </w:tc>
        <w:tc>
          <w:tcPr>
            <w:tcW w:w="7041" w:type="dxa"/>
          </w:tcPr>
          <w:p w14:paraId="0169D49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White collar, corporate fraud, financial fraud, organisations.</w:t>
            </w:r>
          </w:p>
        </w:tc>
      </w:tr>
      <w:tr w:rsidR="003D1805" w14:paraId="0169D49F" w14:textId="77777777">
        <w:tc>
          <w:tcPr>
            <w:tcW w:w="1975" w:type="dxa"/>
          </w:tcPr>
          <w:p w14:paraId="0169D49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Intervention (I)</w:t>
            </w:r>
          </w:p>
        </w:tc>
        <w:tc>
          <w:tcPr>
            <w:tcW w:w="7041" w:type="dxa"/>
          </w:tcPr>
          <w:p w14:paraId="0169D49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Fraud detection mechanisms, governance system organisational policies and pressures, and managerial practices (risk, culture, training, and leadership oversight).</w:t>
            </w:r>
          </w:p>
        </w:tc>
      </w:tr>
      <w:tr w:rsidR="003D1805" w14:paraId="0169D4A2" w14:textId="77777777">
        <w:tc>
          <w:tcPr>
            <w:tcW w:w="1975" w:type="dxa"/>
          </w:tcPr>
          <w:p w14:paraId="0169D4A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Mechanisms (M)</w:t>
            </w:r>
          </w:p>
        </w:tc>
        <w:tc>
          <w:tcPr>
            <w:tcW w:w="7041" w:type="dxa"/>
          </w:tcPr>
          <w:p w14:paraId="0169D4A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Comparison of different fraud detection approaches: monitoring behavioral deterrence, accountability, and data-driven decision-making.</w:t>
            </w:r>
          </w:p>
        </w:tc>
      </w:tr>
      <w:tr w:rsidR="003D1805" w14:paraId="0169D4A5" w14:textId="77777777">
        <w:tc>
          <w:tcPr>
            <w:tcW w:w="1975" w:type="dxa"/>
          </w:tcPr>
          <w:p w14:paraId="0169D4A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Outcomes (O)</w:t>
            </w:r>
          </w:p>
        </w:tc>
        <w:tc>
          <w:tcPr>
            <w:tcW w:w="7041" w:type="dxa"/>
          </w:tcPr>
          <w:p w14:paraId="0169D4A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Effectiveness of fraud detection mechanisms: reduced financial and reputational loss and increased trust and stakeholder confidence as well as governance systems.</w:t>
            </w:r>
          </w:p>
        </w:tc>
      </w:tr>
    </w:tbl>
    <w:p w14:paraId="0169D4A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4B2DEA37" w14:textId="77777777" w:rsidR="00C23CAE" w:rsidRPr="00C23CAE" w:rsidRDefault="00856A06" w:rsidP="00C23CAE">
      <w:pPr>
        <w:pStyle w:val="Heading2"/>
        <w:spacing w:line="360" w:lineRule="auto"/>
        <w:rPr>
          <w:rFonts w:ascii="Times New Roman" w:eastAsia="Times New Roman" w:hAnsi="Times New Roman" w:cs="Times New Roman"/>
          <w:b/>
          <w:bCs/>
          <w:color w:val="000000"/>
          <w:lang w:val="en-US"/>
        </w:rPr>
      </w:pPr>
      <w:bookmarkStart w:id="15" w:name="_Toc226039466"/>
      <w:r>
        <w:rPr>
          <w:rFonts w:ascii="Times New Roman" w:eastAsia="Times New Roman" w:hAnsi="Times New Roman" w:cs="Times New Roman"/>
          <w:b/>
          <w:bCs/>
          <w:color w:val="000000"/>
          <w:sz w:val="24"/>
          <w:szCs w:val="24"/>
        </w:rPr>
        <w:t xml:space="preserve">3.2 </w:t>
      </w:r>
      <w:r w:rsidR="00C23CAE" w:rsidRPr="00C23CAE">
        <w:rPr>
          <w:rFonts w:ascii="Times New Roman" w:eastAsia="Times New Roman" w:hAnsi="Times New Roman" w:cs="Times New Roman"/>
          <w:b/>
          <w:bCs/>
          <w:color w:val="000000"/>
          <w:sz w:val="24"/>
          <w:szCs w:val="24"/>
          <w:lang w:val="en-US"/>
        </w:rPr>
        <w:t>Criteria for both inclusion and exclusion</w:t>
      </w:r>
      <w:bookmarkEnd w:id="15"/>
    </w:p>
    <w:p w14:paraId="0169D4A8" w14:textId="3593C325"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review adopted defined </w:t>
      </w:r>
      <w:r w:rsidR="00C23CAE">
        <w:rPr>
          <w:rFonts w:ascii="Times New Roman" w:eastAsia="Times New Roman" w:hAnsi="Times New Roman" w:cs="Times New Roman"/>
        </w:rPr>
        <w:t xml:space="preserve"> criteria for both </w:t>
      </w:r>
      <w:r>
        <w:rPr>
          <w:rFonts w:ascii="Times New Roman" w:eastAsia="Times New Roman" w:hAnsi="Times New Roman" w:cs="Times New Roman"/>
        </w:rPr>
        <w:t>inclusion and exclu</w:t>
      </w:r>
      <w:r w:rsidR="00C23CAE">
        <w:rPr>
          <w:rFonts w:ascii="Times New Roman" w:eastAsia="Times New Roman" w:hAnsi="Times New Roman" w:cs="Times New Roman"/>
        </w:rPr>
        <w:t>sion</w:t>
      </w:r>
      <w:r>
        <w:rPr>
          <w:rFonts w:ascii="Times New Roman" w:eastAsia="Times New Roman" w:hAnsi="Times New Roman" w:cs="Times New Roman"/>
        </w:rPr>
        <w:t xml:space="preserve"> for ensuring methodological quality and </w:t>
      </w:r>
      <w:r w:rsidR="00701716" w:rsidRPr="00701716">
        <w:rPr>
          <w:rFonts w:ascii="Times New Roman" w:eastAsia="Times New Roman" w:hAnsi="Times New Roman" w:cs="Times New Roman"/>
          <w:lang w:val="en-US"/>
        </w:rPr>
        <w:t xml:space="preserve">relevance that are included in the </w:t>
      </w:r>
      <w:r w:rsidR="00701716">
        <w:rPr>
          <w:rFonts w:ascii="Times New Roman" w:eastAsia="Times New Roman" w:hAnsi="Times New Roman" w:cs="Times New Roman"/>
          <w:lang w:val="en-US"/>
        </w:rPr>
        <w:t>T</w:t>
      </w:r>
      <w:r w:rsidR="00701716" w:rsidRPr="00701716">
        <w:rPr>
          <w:rFonts w:ascii="Times New Roman" w:eastAsia="Times New Roman" w:hAnsi="Times New Roman" w:cs="Times New Roman"/>
          <w:lang w:val="en-US"/>
        </w:rPr>
        <w:t>able</w:t>
      </w:r>
      <w:r>
        <w:rPr>
          <w:rFonts w:ascii="Times New Roman" w:eastAsia="Times New Roman" w:hAnsi="Times New Roman" w:cs="Times New Roman"/>
        </w:rPr>
        <w:t xml:space="preserve"> 2.</w:t>
      </w:r>
    </w:p>
    <w:p w14:paraId="0169D4A9" w14:textId="0EB54656" w:rsidR="003D1805" w:rsidRPr="00017921" w:rsidRDefault="0006378F" w:rsidP="00017921">
      <w:pPr>
        <w:pStyle w:val="Caption"/>
        <w:rPr>
          <w:rFonts w:ascii="Times New Roman" w:eastAsia="Times New Roman" w:hAnsi="Times New Roman" w:cs="Times New Roman"/>
          <w:color w:val="auto"/>
          <w:sz w:val="24"/>
          <w:szCs w:val="24"/>
          <w:lang w:val="en-US"/>
        </w:rPr>
      </w:pPr>
      <w:bookmarkStart w:id="16" w:name="_Toc226034099"/>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2</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Inclusion and exclusion requirement for the research.</w:t>
      </w:r>
      <w:bookmarkStart w:id="17" w:name="_heading=h.s8xj9a38ncj8" w:colFirst="0" w:colLast="0"/>
      <w:bookmarkEnd w:id="16"/>
      <w:bookmarkEnd w:id="17"/>
    </w:p>
    <w:tbl>
      <w:tblPr>
        <w:tblStyle w:val="a0"/>
        <w:tblW w:w="9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95"/>
        <w:gridCol w:w="3060"/>
        <w:gridCol w:w="3510"/>
      </w:tblGrid>
      <w:tr w:rsidR="003D1805" w14:paraId="0169D4AD" w14:textId="77777777" w:rsidTr="004C1EA4">
        <w:tc>
          <w:tcPr>
            <w:tcW w:w="2695" w:type="dxa"/>
          </w:tcPr>
          <w:p w14:paraId="0169D4AA" w14:textId="10372D50" w:rsidR="003D1805" w:rsidRDefault="00422A08">
            <w:pPr>
              <w:spacing w:line="360" w:lineRule="auto"/>
              <w:jc w:val="both"/>
              <w:rPr>
                <w:rFonts w:ascii="Times New Roman" w:eastAsia="Times New Roman" w:hAnsi="Times New Roman" w:cs="Times New Roman"/>
              </w:rPr>
            </w:pPr>
            <w:r>
              <w:rPr>
                <w:rFonts w:ascii="Times New Roman" w:eastAsia="Times New Roman" w:hAnsi="Times New Roman" w:cs="Times New Roman"/>
              </w:rPr>
              <w:t>Requirement</w:t>
            </w:r>
          </w:p>
        </w:tc>
        <w:tc>
          <w:tcPr>
            <w:tcW w:w="3060" w:type="dxa"/>
          </w:tcPr>
          <w:p w14:paraId="0169D4AB" w14:textId="5FA11104"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Inclu</w:t>
            </w:r>
            <w:r w:rsidR="00422A08">
              <w:rPr>
                <w:rFonts w:ascii="Times New Roman" w:eastAsia="Times New Roman" w:hAnsi="Times New Roman" w:cs="Times New Roman"/>
              </w:rPr>
              <w:t>ded</w:t>
            </w:r>
          </w:p>
        </w:tc>
        <w:tc>
          <w:tcPr>
            <w:tcW w:w="3510" w:type="dxa"/>
          </w:tcPr>
          <w:p w14:paraId="0169D4AC" w14:textId="3EC5F95D"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Exclu</w:t>
            </w:r>
            <w:r w:rsidR="00422A08">
              <w:rPr>
                <w:rFonts w:ascii="Times New Roman" w:eastAsia="Times New Roman" w:hAnsi="Times New Roman" w:cs="Times New Roman"/>
              </w:rPr>
              <w:t>ded</w:t>
            </w:r>
          </w:p>
        </w:tc>
      </w:tr>
      <w:tr w:rsidR="003D1805" w14:paraId="0169D4B1" w14:textId="77777777" w:rsidTr="004C1EA4">
        <w:tc>
          <w:tcPr>
            <w:tcW w:w="2695" w:type="dxa"/>
          </w:tcPr>
          <w:p w14:paraId="0169D4AE" w14:textId="1EC887F5" w:rsidR="003D1805" w:rsidRPr="004C1EA4" w:rsidRDefault="004C1EA4">
            <w:pPr>
              <w:spacing w:line="360" w:lineRule="auto"/>
              <w:jc w:val="both"/>
              <w:rPr>
                <w:rFonts w:ascii="Times New Roman" w:eastAsia="Times New Roman" w:hAnsi="Times New Roman" w:cs="Times New Roman"/>
                <w:lang w:val="en-US"/>
              </w:rPr>
            </w:pPr>
            <w:r w:rsidRPr="004C1EA4">
              <w:rPr>
                <w:rFonts w:ascii="Times New Roman" w:eastAsia="Times New Roman" w:hAnsi="Times New Roman" w:cs="Times New Roman"/>
                <w:lang w:val="en-US"/>
              </w:rPr>
              <w:t>The usage of language</w:t>
            </w:r>
          </w:p>
        </w:tc>
        <w:tc>
          <w:tcPr>
            <w:tcW w:w="3060" w:type="dxa"/>
          </w:tcPr>
          <w:p w14:paraId="0169D4A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English</w:t>
            </w:r>
          </w:p>
        </w:tc>
        <w:tc>
          <w:tcPr>
            <w:tcW w:w="3510" w:type="dxa"/>
          </w:tcPr>
          <w:p w14:paraId="0169D4B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Non-English</w:t>
            </w:r>
          </w:p>
        </w:tc>
      </w:tr>
      <w:tr w:rsidR="003D1805" w14:paraId="0169D4B5" w14:textId="77777777" w:rsidTr="004C1EA4">
        <w:tc>
          <w:tcPr>
            <w:tcW w:w="2695" w:type="dxa"/>
          </w:tcPr>
          <w:p w14:paraId="0169D4B2" w14:textId="61B067CA" w:rsidR="003D1805" w:rsidRDefault="00685BFA">
            <w:pPr>
              <w:spacing w:line="360" w:lineRule="auto"/>
              <w:jc w:val="both"/>
              <w:rPr>
                <w:rFonts w:ascii="Times New Roman" w:eastAsia="Times New Roman" w:hAnsi="Times New Roman" w:cs="Times New Roman"/>
              </w:rPr>
            </w:pPr>
            <w:r>
              <w:rPr>
                <w:rFonts w:ascii="Times New Roman" w:eastAsia="Times New Roman" w:hAnsi="Times New Roman" w:cs="Times New Roman"/>
              </w:rPr>
              <w:t>Studies</w:t>
            </w:r>
            <w:r w:rsidR="00856A06">
              <w:rPr>
                <w:rFonts w:ascii="Times New Roman" w:eastAsia="Times New Roman" w:hAnsi="Times New Roman" w:cs="Times New Roman"/>
              </w:rPr>
              <w:t xml:space="preserve"> </w:t>
            </w:r>
            <w:r>
              <w:rPr>
                <w:rFonts w:ascii="Times New Roman" w:eastAsia="Times New Roman" w:hAnsi="Times New Roman" w:cs="Times New Roman"/>
              </w:rPr>
              <w:t>Nature</w:t>
            </w:r>
          </w:p>
        </w:tc>
        <w:tc>
          <w:tcPr>
            <w:tcW w:w="3060" w:type="dxa"/>
          </w:tcPr>
          <w:p w14:paraId="0169D4B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Peer-reviewed journal</w:t>
            </w:r>
          </w:p>
        </w:tc>
        <w:tc>
          <w:tcPr>
            <w:tcW w:w="3510" w:type="dxa"/>
          </w:tcPr>
          <w:p w14:paraId="0169D4B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Editorials, Blogs, Newspapers</w:t>
            </w:r>
          </w:p>
        </w:tc>
      </w:tr>
      <w:tr w:rsidR="003D1805" w14:paraId="0169D4B9" w14:textId="77777777" w:rsidTr="004C1EA4">
        <w:tc>
          <w:tcPr>
            <w:tcW w:w="2695" w:type="dxa"/>
          </w:tcPr>
          <w:p w14:paraId="0169D4B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Study Design</w:t>
            </w:r>
          </w:p>
        </w:tc>
        <w:tc>
          <w:tcPr>
            <w:tcW w:w="3060" w:type="dxa"/>
          </w:tcPr>
          <w:p w14:paraId="0169D4B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Empirical (Mixed methods)</w:t>
            </w:r>
          </w:p>
        </w:tc>
        <w:tc>
          <w:tcPr>
            <w:tcW w:w="3510" w:type="dxa"/>
          </w:tcPr>
          <w:p w14:paraId="0169D4B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Purely Theoretical / Opinion pieces</w:t>
            </w:r>
          </w:p>
        </w:tc>
      </w:tr>
      <w:tr w:rsidR="003D1805" w14:paraId="0169D4BD" w14:textId="77777777" w:rsidTr="004C1EA4">
        <w:tc>
          <w:tcPr>
            <w:tcW w:w="2695" w:type="dxa"/>
          </w:tcPr>
          <w:p w14:paraId="0169D4B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Timeframe</w:t>
            </w:r>
          </w:p>
        </w:tc>
        <w:tc>
          <w:tcPr>
            <w:tcW w:w="3060" w:type="dxa"/>
          </w:tcPr>
          <w:p w14:paraId="0169D4B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2015-2025</w:t>
            </w:r>
          </w:p>
        </w:tc>
        <w:tc>
          <w:tcPr>
            <w:tcW w:w="3510" w:type="dxa"/>
          </w:tcPr>
          <w:p w14:paraId="0169D4B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Before 2015 </w:t>
            </w:r>
          </w:p>
        </w:tc>
      </w:tr>
    </w:tbl>
    <w:p w14:paraId="0169D4B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BF"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8" w:name="_Toc226039467"/>
      <w:r>
        <w:rPr>
          <w:rFonts w:ascii="Times New Roman" w:eastAsia="Times New Roman" w:hAnsi="Times New Roman" w:cs="Times New Roman"/>
          <w:b/>
          <w:bCs/>
          <w:color w:val="000000"/>
          <w:sz w:val="24"/>
          <w:szCs w:val="24"/>
        </w:rPr>
        <w:lastRenderedPageBreak/>
        <w:t>3.3. Boolean Operator</w:t>
      </w:r>
      <w:bookmarkEnd w:id="18"/>
    </w:p>
    <w:p w14:paraId="0169D4C0" w14:textId="010849FF" w:rsidR="003D1805" w:rsidRPr="00E25814" w:rsidRDefault="00E25814">
      <w:pPr>
        <w:spacing w:line="360" w:lineRule="auto"/>
        <w:jc w:val="both"/>
        <w:rPr>
          <w:rFonts w:ascii="Times New Roman" w:eastAsia="Times New Roman" w:hAnsi="Times New Roman" w:cs="Times New Roman"/>
          <w:lang w:val="en-US"/>
        </w:rPr>
      </w:pPr>
      <w:r w:rsidRPr="00E25814">
        <w:rPr>
          <w:rFonts w:ascii="Times New Roman" w:eastAsia="Times New Roman" w:hAnsi="Times New Roman" w:cs="Times New Roman"/>
          <w:lang w:val="en-US"/>
        </w:rPr>
        <w:t>Boolean search phrases used for searches in databases</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were ("corporate fraud” OR “occupational fraud” OR “white-collar crime”) AND (“fraud detection mechanisms” OR “fraud risk management” OR “anti-fraud controls” OR “internal fraud detection” OR “detection systems” OR “fraud analytics” OR “audit mechanisms") AND (“organisational challenges” OR “managerial barriers” OR “governance practices” OR “internal control systems” OR “management practices” OR “organisational behaviour”) AND (“effectiveness” OR “implementation issues” OR “failure factors”) AND (“organisations” OR “companies” OR “firms”) .</w:t>
      </w:r>
    </w:p>
    <w:p w14:paraId="0169D4C1"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19" w:name="_Toc226039468"/>
      <w:r>
        <w:rPr>
          <w:rFonts w:ascii="Times New Roman" w:eastAsia="Times New Roman" w:hAnsi="Times New Roman" w:cs="Times New Roman"/>
          <w:b/>
          <w:bCs/>
          <w:color w:val="000000"/>
          <w:sz w:val="24"/>
          <w:szCs w:val="24"/>
        </w:rPr>
        <w:t>3.4. Database search results</w:t>
      </w:r>
      <w:bookmarkEnd w:id="19"/>
    </w:p>
    <w:p w14:paraId="0169D4C2" w14:textId="6EBF639C"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 comprehensive analysis of scholarly literature was conducted using various academic databases, such as Cambridge University Press, Central and Eastern European Online Library, Emerald Insight, ProQuest, ScienceDirect, Springer Nature Link, </w:t>
      </w:r>
      <w:r w:rsidR="00EF5537">
        <w:rPr>
          <w:rFonts w:ascii="Times New Roman" w:eastAsia="Times New Roman" w:hAnsi="Times New Roman" w:cs="Times New Roman"/>
        </w:rPr>
        <w:t xml:space="preserve">EBSCO, </w:t>
      </w:r>
      <w:r>
        <w:rPr>
          <w:rFonts w:ascii="Times New Roman" w:eastAsia="Times New Roman" w:hAnsi="Times New Roman" w:cs="Times New Roman"/>
        </w:rPr>
        <w:t>Taylor and Francis Online, University of Wales Trinity Saint David (UWTSD) E-Library, and Wiley online library to ensure comprehensive coverage and methodological integrity in finding relevant studies</w:t>
      </w:r>
      <w:r w:rsidR="00017921">
        <w:rPr>
          <w:rFonts w:ascii="Times New Roman" w:eastAsia="Times New Roman" w:hAnsi="Times New Roman" w:cs="Times New Roman"/>
        </w:rPr>
        <w:t>.</w:t>
      </w:r>
    </w:p>
    <w:p w14:paraId="0169D4C3" w14:textId="5A210989" w:rsidR="003D1805" w:rsidRPr="00017921" w:rsidRDefault="00017921" w:rsidP="00017921">
      <w:pPr>
        <w:pStyle w:val="Caption"/>
        <w:rPr>
          <w:rFonts w:ascii="Times New Roman" w:eastAsia="Times New Roman" w:hAnsi="Times New Roman" w:cs="Times New Roman"/>
          <w:color w:val="auto"/>
          <w:sz w:val="24"/>
          <w:szCs w:val="24"/>
        </w:rPr>
      </w:pPr>
      <w:bookmarkStart w:id="20" w:name="_Toc226034100"/>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3</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Database search results for the research.</w:t>
      </w:r>
      <w:bookmarkStart w:id="21" w:name="_heading=h.kshkdfvzg2s0" w:colFirst="0" w:colLast="0"/>
      <w:bookmarkEnd w:id="20"/>
      <w:bookmarkEnd w:id="21"/>
    </w:p>
    <w:tbl>
      <w:tblPr>
        <w:tblStyle w:val="a1"/>
        <w:tblW w:w="5840" w:type="dxa"/>
        <w:tblLayout w:type="fixed"/>
        <w:tblLook w:val="0400" w:firstRow="0" w:lastRow="0" w:firstColumn="0" w:lastColumn="0" w:noHBand="0" w:noVBand="1"/>
      </w:tblPr>
      <w:tblGrid>
        <w:gridCol w:w="4760"/>
        <w:gridCol w:w="1080"/>
      </w:tblGrid>
      <w:tr w:rsidR="003D1805" w14:paraId="0169D4C6" w14:textId="77777777" w:rsidTr="002556EB">
        <w:trPr>
          <w:trHeight w:val="310"/>
        </w:trPr>
        <w:tc>
          <w:tcPr>
            <w:tcW w:w="4760" w:type="dxa"/>
            <w:tcBorders>
              <w:top w:val="single" w:sz="8" w:space="0" w:color="000000"/>
              <w:left w:val="single" w:sz="8" w:space="0" w:color="000000"/>
              <w:bottom w:val="single" w:sz="8" w:space="0" w:color="000000"/>
              <w:right w:val="single" w:sz="8" w:space="0" w:color="000000"/>
            </w:tcBorders>
            <w:vAlign w:val="bottom"/>
          </w:tcPr>
          <w:p w14:paraId="0169D4C4"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Database</w:t>
            </w:r>
          </w:p>
        </w:tc>
        <w:tc>
          <w:tcPr>
            <w:tcW w:w="1080" w:type="dxa"/>
            <w:tcBorders>
              <w:top w:val="single" w:sz="8" w:space="0" w:color="000000"/>
              <w:left w:val="nil"/>
              <w:bottom w:val="single" w:sz="8" w:space="0" w:color="000000"/>
              <w:right w:val="single" w:sz="8" w:space="0" w:color="000000"/>
            </w:tcBorders>
            <w:vAlign w:val="bottom"/>
          </w:tcPr>
          <w:p w14:paraId="0169D4C5"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Results</w:t>
            </w:r>
          </w:p>
        </w:tc>
      </w:tr>
      <w:tr w:rsidR="003D1805" w14:paraId="0169D4C9"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7"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Cambridge University Press</w:t>
            </w:r>
          </w:p>
        </w:tc>
        <w:tc>
          <w:tcPr>
            <w:tcW w:w="1080" w:type="dxa"/>
            <w:tcBorders>
              <w:top w:val="nil"/>
              <w:left w:val="nil"/>
              <w:bottom w:val="dotted" w:sz="4" w:space="0" w:color="000000"/>
              <w:right w:val="single" w:sz="8" w:space="0" w:color="000000"/>
            </w:tcBorders>
            <w:vAlign w:val="bottom"/>
          </w:tcPr>
          <w:p w14:paraId="0169D4C8"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CC"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A"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Central and Eastern European Online Library</w:t>
            </w:r>
          </w:p>
        </w:tc>
        <w:tc>
          <w:tcPr>
            <w:tcW w:w="1080" w:type="dxa"/>
            <w:tcBorders>
              <w:top w:val="nil"/>
              <w:left w:val="nil"/>
              <w:bottom w:val="dotted" w:sz="4" w:space="0" w:color="000000"/>
              <w:right w:val="single" w:sz="8" w:space="0" w:color="000000"/>
            </w:tcBorders>
            <w:vAlign w:val="bottom"/>
          </w:tcPr>
          <w:p w14:paraId="0169D4CB"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CF"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CD"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EBSCO HOST</w:t>
            </w:r>
          </w:p>
        </w:tc>
        <w:tc>
          <w:tcPr>
            <w:tcW w:w="1080" w:type="dxa"/>
            <w:tcBorders>
              <w:top w:val="nil"/>
              <w:left w:val="nil"/>
              <w:bottom w:val="dotted" w:sz="4" w:space="0" w:color="000000"/>
              <w:right w:val="single" w:sz="8" w:space="0" w:color="000000"/>
            </w:tcBorders>
            <w:vAlign w:val="bottom"/>
          </w:tcPr>
          <w:p w14:paraId="0169D4CE"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D2"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Emerald insight</w:t>
            </w:r>
          </w:p>
        </w:tc>
        <w:tc>
          <w:tcPr>
            <w:tcW w:w="1080" w:type="dxa"/>
            <w:tcBorders>
              <w:top w:val="nil"/>
              <w:left w:val="nil"/>
              <w:bottom w:val="dotted" w:sz="4" w:space="0" w:color="000000"/>
              <w:right w:val="single" w:sz="8" w:space="0" w:color="000000"/>
            </w:tcBorders>
            <w:vAlign w:val="bottom"/>
          </w:tcPr>
          <w:p w14:paraId="0169D4D1"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3D1805" w14:paraId="0169D4D5"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3"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ProQuest</w:t>
            </w:r>
          </w:p>
        </w:tc>
        <w:tc>
          <w:tcPr>
            <w:tcW w:w="1080" w:type="dxa"/>
            <w:tcBorders>
              <w:top w:val="nil"/>
              <w:left w:val="nil"/>
              <w:bottom w:val="dotted" w:sz="4" w:space="0" w:color="000000"/>
              <w:right w:val="single" w:sz="8" w:space="0" w:color="000000"/>
            </w:tcBorders>
            <w:vAlign w:val="bottom"/>
          </w:tcPr>
          <w:p w14:paraId="0169D4D4"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18</w:t>
            </w:r>
          </w:p>
        </w:tc>
      </w:tr>
      <w:tr w:rsidR="003D1805" w14:paraId="0169D4D8"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ScienceDirect</w:t>
            </w:r>
          </w:p>
        </w:tc>
        <w:tc>
          <w:tcPr>
            <w:tcW w:w="1080" w:type="dxa"/>
            <w:tcBorders>
              <w:top w:val="nil"/>
              <w:left w:val="nil"/>
              <w:bottom w:val="dotted" w:sz="4" w:space="0" w:color="000000"/>
              <w:right w:val="single" w:sz="8" w:space="0" w:color="000000"/>
            </w:tcBorders>
            <w:vAlign w:val="bottom"/>
          </w:tcPr>
          <w:p w14:paraId="0169D4D7"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w:t>
            </w:r>
          </w:p>
        </w:tc>
      </w:tr>
      <w:tr w:rsidR="003D1805" w14:paraId="0169D4DB"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9"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Springer Nature Link</w:t>
            </w:r>
          </w:p>
        </w:tc>
        <w:tc>
          <w:tcPr>
            <w:tcW w:w="1080" w:type="dxa"/>
            <w:tcBorders>
              <w:top w:val="nil"/>
              <w:left w:val="nil"/>
              <w:bottom w:val="dotted" w:sz="4" w:space="0" w:color="000000"/>
              <w:right w:val="single" w:sz="8" w:space="0" w:color="000000"/>
            </w:tcBorders>
            <w:vAlign w:val="bottom"/>
          </w:tcPr>
          <w:p w14:paraId="0169D4DA"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7</w:t>
            </w:r>
          </w:p>
        </w:tc>
      </w:tr>
      <w:tr w:rsidR="003D1805" w14:paraId="0169D4DE"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C"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Taylor &amp; Francis Online</w:t>
            </w:r>
          </w:p>
        </w:tc>
        <w:tc>
          <w:tcPr>
            <w:tcW w:w="1080" w:type="dxa"/>
            <w:tcBorders>
              <w:top w:val="nil"/>
              <w:left w:val="nil"/>
              <w:bottom w:val="dotted" w:sz="4" w:space="0" w:color="000000"/>
              <w:right w:val="single" w:sz="8" w:space="0" w:color="000000"/>
            </w:tcBorders>
            <w:vAlign w:val="bottom"/>
          </w:tcPr>
          <w:p w14:paraId="0169D4DD"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6</w:t>
            </w:r>
          </w:p>
        </w:tc>
      </w:tr>
      <w:tr w:rsidR="003D1805" w14:paraId="0169D4E1" w14:textId="77777777" w:rsidTr="002556EB">
        <w:trPr>
          <w:trHeight w:val="310"/>
        </w:trPr>
        <w:tc>
          <w:tcPr>
            <w:tcW w:w="4760" w:type="dxa"/>
            <w:tcBorders>
              <w:top w:val="nil"/>
              <w:left w:val="single" w:sz="8" w:space="0" w:color="000000"/>
              <w:bottom w:val="dotted" w:sz="4" w:space="0" w:color="000000"/>
              <w:right w:val="single" w:sz="8" w:space="0" w:color="000000"/>
            </w:tcBorders>
            <w:vAlign w:val="bottom"/>
          </w:tcPr>
          <w:p w14:paraId="0169D4DF"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UWTSD e-Library</w:t>
            </w:r>
          </w:p>
        </w:tc>
        <w:tc>
          <w:tcPr>
            <w:tcW w:w="1080" w:type="dxa"/>
            <w:tcBorders>
              <w:top w:val="nil"/>
              <w:left w:val="nil"/>
              <w:bottom w:val="dotted" w:sz="4" w:space="0" w:color="000000"/>
              <w:right w:val="single" w:sz="8" w:space="0" w:color="000000"/>
            </w:tcBorders>
            <w:vAlign w:val="bottom"/>
          </w:tcPr>
          <w:p w14:paraId="0169D4E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3</w:t>
            </w:r>
          </w:p>
        </w:tc>
      </w:tr>
      <w:tr w:rsidR="003D1805" w14:paraId="0169D4E4" w14:textId="77777777" w:rsidTr="002556EB">
        <w:trPr>
          <w:trHeight w:val="320"/>
        </w:trPr>
        <w:tc>
          <w:tcPr>
            <w:tcW w:w="4760" w:type="dxa"/>
            <w:tcBorders>
              <w:top w:val="nil"/>
              <w:left w:val="single" w:sz="8" w:space="0" w:color="000000"/>
              <w:bottom w:val="single" w:sz="8" w:space="0" w:color="000000"/>
              <w:right w:val="single" w:sz="8" w:space="0" w:color="000000"/>
            </w:tcBorders>
            <w:vAlign w:val="bottom"/>
          </w:tcPr>
          <w:p w14:paraId="0169D4E2"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Wiley Online Library</w:t>
            </w:r>
          </w:p>
        </w:tc>
        <w:tc>
          <w:tcPr>
            <w:tcW w:w="1080" w:type="dxa"/>
            <w:tcBorders>
              <w:top w:val="nil"/>
              <w:left w:val="nil"/>
              <w:bottom w:val="nil"/>
              <w:right w:val="single" w:sz="8" w:space="0" w:color="000000"/>
            </w:tcBorders>
            <w:vAlign w:val="bottom"/>
          </w:tcPr>
          <w:p w14:paraId="0169D4E3"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w:t>
            </w:r>
          </w:p>
        </w:tc>
      </w:tr>
      <w:tr w:rsidR="003D1805" w14:paraId="0169D4E7" w14:textId="77777777" w:rsidTr="002556EB">
        <w:trPr>
          <w:trHeight w:val="320"/>
        </w:trPr>
        <w:tc>
          <w:tcPr>
            <w:tcW w:w="4760" w:type="dxa"/>
            <w:tcBorders>
              <w:top w:val="nil"/>
              <w:left w:val="single" w:sz="8" w:space="0" w:color="000000"/>
              <w:bottom w:val="single" w:sz="8" w:space="0" w:color="000000"/>
              <w:right w:val="nil"/>
            </w:tcBorders>
            <w:vAlign w:val="bottom"/>
          </w:tcPr>
          <w:p w14:paraId="0169D4E5"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Total</w:t>
            </w:r>
          </w:p>
        </w:tc>
        <w:tc>
          <w:tcPr>
            <w:tcW w:w="1080" w:type="dxa"/>
            <w:tcBorders>
              <w:top w:val="single" w:sz="8" w:space="0" w:color="000000"/>
              <w:left w:val="single" w:sz="8" w:space="0" w:color="000000"/>
              <w:bottom w:val="single" w:sz="8" w:space="0" w:color="000000"/>
              <w:right w:val="single" w:sz="8" w:space="0" w:color="000000"/>
            </w:tcBorders>
            <w:vAlign w:val="bottom"/>
          </w:tcPr>
          <w:p w14:paraId="0169D4E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46</w:t>
            </w:r>
          </w:p>
        </w:tc>
      </w:tr>
    </w:tbl>
    <w:p w14:paraId="0169D4E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E9"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2" w:name="_Toc226039469"/>
      <w:r>
        <w:rPr>
          <w:rFonts w:ascii="Times New Roman" w:eastAsia="Times New Roman" w:hAnsi="Times New Roman" w:cs="Times New Roman"/>
          <w:b/>
          <w:bCs/>
          <w:color w:val="000000"/>
          <w:sz w:val="24"/>
          <w:szCs w:val="24"/>
        </w:rPr>
        <w:lastRenderedPageBreak/>
        <w:t>3.5. Prisma mapping</w:t>
      </w:r>
      <w:bookmarkEnd w:id="22"/>
    </w:p>
    <w:p w14:paraId="0169D4EA" w14:textId="04DB412F" w:rsidR="003D1805" w:rsidRPr="00657B65"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A PRISMA flowchart illustrates the investigation's assessment technique. Where this study initially assessed two hundred and sixty-five articles. After that, it eliminated ninety-eight duplicates and eighty-eight papers that fell outside the timeframe; an additional thirty-three were eliminated during quality assessment using the CASP checklist. Finally, forty-six studies </w:t>
      </w:r>
      <w:r w:rsidR="00657B65" w:rsidRPr="00657B65">
        <w:rPr>
          <w:rFonts w:ascii="Times New Roman" w:eastAsia="Times New Roman" w:hAnsi="Times New Roman" w:cs="Times New Roman"/>
          <w:lang w:val="en-US"/>
        </w:rPr>
        <w:t>matched all the selection criteria and were selected for the final study</w:t>
      </w:r>
      <w:r>
        <w:rPr>
          <w:rFonts w:ascii="Times New Roman" w:eastAsia="Times New Roman" w:hAnsi="Times New Roman" w:cs="Times New Roman"/>
        </w:rPr>
        <w:t>.</w:t>
      </w:r>
    </w:p>
    <w:p w14:paraId="0169D4EC" w14:textId="22B0219E" w:rsidR="003D1805" w:rsidRPr="00841ABF" w:rsidRDefault="00E44A35" w:rsidP="00841ABF">
      <w:pPr>
        <w:pStyle w:val="Caption"/>
        <w:rPr>
          <w:rFonts w:ascii="Times New Roman" w:eastAsia="Times New Roman" w:hAnsi="Times New Roman" w:cs="Times New Roman"/>
          <w:i w:val="0"/>
          <w:iCs w:val="0"/>
          <w:color w:val="auto"/>
          <w:sz w:val="24"/>
          <w:szCs w:val="24"/>
        </w:rPr>
      </w:pPr>
      <w:bookmarkStart w:id="23" w:name="_heading=h.79tbp77y4nfy" w:colFirst="0" w:colLast="0"/>
      <w:bookmarkStart w:id="24" w:name="_Toc226033577"/>
      <w:bookmarkEnd w:id="23"/>
      <w:r w:rsidRPr="00841ABF">
        <w:rPr>
          <w:rFonts w:ascii="Times New Roman" w:hAnsi="Times New Roman" w:cs="Times New Roman"/>
          <w:color w:val="auto"/>
          <w:sz w:val="24"/>
          <w:szCs w:val="24"/>
        </w:rPr>
        <w:t xml:space="preserve">Figure </w:t>
      </w:r>
      <w:r w:rsidRPr="00841ABF">
        <w:rPr>
          <w:rFonts w:ascii="Times New Roman" w:hAnsi="Times New Roman" w:cs="Times New Roman"/>
          <w:color w:val="auto"/>
          <w:sz w:val="24"/>
          <w:szCs w:val="24"/>
        </w:rPr>
        <w:fldChar w:fldCharType="begin"/>
      </w:r>
      <w:r w:rsidRPr="00841ABF">
        <w:rPr>
          <w:rFonts w:ascii="Times New Roman" w:hAnsi="Times New Roman" w:cs="Times New Roman"/>
          <w:color w:val="auto"/>
          <w:sz w:val="24"/>
          <w:szCs w:val="24"/>
        </w:rPr>
        <w:instrText xml:space="preserve"> SEQ Figure \* ARABIC </w:instrText>
      </w:r>
      <w:r w:rsidRPr="00841ABF">
        <w:rPr>
          <w:rFonts w:ascii="Times New Roman" w:hAnsi="Times New Roman" w:cs="Times New Roman"/>
          <w:color w:val="auto"/>
          <w:sz w:val="24"/>
          <w:szCs w:val="24"/>
        </w:rPr>
        <w:fldChar w:fldCharType="separate"/>
      </w:r>
      <w:r w:rsidRPr="00841ABF">
        <w:rPr>
          <w:rFonts w:ascii="Times New Roman" w:hAnsi="Times New Roman" w:cs="Times New Roman"/>
          <w:noProof/>
          <w:color w:val="auto"/>
          <w:sz w:val="24"/>
          <w:szCs w:val="24"/>
        </w:rPr>
        <w:t>2</w:t>
      </w:r>
      <w:r w:rsidRPr="00841ABF">
        <w:rPr>
          <w:rFonts w:ascii="Times New Roman" w:hAnsi="Times New Roman" w:cs="Times New Roman"/>
          <w:color w:val="auto"/>
          <w:sz w:val="24"/>
          <w:szCs w:val="24"/>
        </w:rPr>
        <w:fldChar w:fldCharType="end"/>
      </w:r>
      <w:r w:rsidRPr="00841ABF">
        <w:rPr>
          <w:rFonts w:ascii="Times New Roman" w:hAnsi="Times New Roman" w:cs="Times New Roman"/>
          <w:color w:val="auto"/>
          <w:sz w:val="24"/>
          <w:szCs w:val="24"/>
        </w:rPr>
        <w:t>: Prisma mapping for the research.</w:t>
      </w:r>
      <w:bookmarkEnd w:id="24"/>
    </w:p>
    <w:p w14:paraId="22CEA3E7" w14:textId="116F9193" w:rsidR="00805E82" w:rsidRDefault="00805E82">
      <w:pPr>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030773E" wp14:editId="6DC614C9">
            <wp:extent cx="5056631" cy="4213860"/>
            <wp:effectExtent l="0" t="0" r="0" b="0"/>
            <wp:docPr id="229462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622" name="Picture 2294622"/>
                    <pic:cNvPicPr/>
                  </pic:nvPicPr>
                  <pic:blipFill>
                    <a:blip r:embed="rId16">
                      <a:extLst>
                        <a:ext uri="{28A0092B-C50C-407E-A947-70E740481C1C}">
                          <a14:useLocalDpi xmlns:a14="http://schemas.microsoft.com/office/drawing/2010/main" val="0"/>
                        </a:ext>
                      </a:extLst>
                    </a:blip>
                    <a:stretch>
                      <a:fillRect/>
                    </a:stretch>
                  </pic:blipFill>
                  <pic:spPr>
                    <a:xfrm>
                      <a:off x="0" y="0"/>
                      <a:ext cx="5069684" cy="4224738"/>
                    </a:xfrm>
                    <a:prstGeom prst="rect">
                      <a:avLst/>
                    </a:prstGeom>
                  </pic:spPr>
                </pic:pic>
              </a:graphicData>
            </a:graphic>
          </wp:inline>
        </w:drawing>
      </w:r>
    </w:p>
    <w:p w14:paraId="0169D4EE" w14:textId="7EB28CC0" w:rsidR="003D1805" w:rsidRDefault="00856A06">
      <w:pPr>
        <w:keepNext/>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EF"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5" w:name="_Toc226039470"/>
      <w:r>
        <w:rPr>
          <w:rFonts w:ascii="Times New Roman" w:eastAsia="Times New Roman" w:hAnsi="Times New Roman" w:cs="Times New Roman"/>
          <w:b/>
          <w:bCs/>
          <w:color w:val="000000"/>
          <w:sz w:val="24"/>
          <w:szCs w:val="24"/>
        </w:rPr>
        <w:t>3.6 Quality assessments</w:t>
      </w:r>
      <w:bookmarkEnd w:id="25"/>
    </w:p>
    <w:p w14:paraId="0169D4F0" w14:textId="60369B8B" w:rsidR="003D1805" w:rsidRPr="0090626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This study ensures methodological rigor and relevance, where all included studies were evaluated utilizing the Critical Appraisal Skills Programme (CASP) checklist (</w:t>
      </w:r>
      <w:r w:rsidR="00916BB8">
        <w:rPr>
          <w:rFonts w:ascii="Times New Roman" w:eastAsia="Times New Roman" w:hAnsi="Times New Roman" w:cs="Times New Roman"/>
        </w:rPr>
        <w:t xml:space="preserve">Njau </w:t>
      </w:r>
      <w:r w:rsidR="00916BB8">
        <w:rPr>
          <w:rFonts w:ascii="Times New Roman" w:eastAsia="Times New Roman" w:hAnsi="Times New Roman" w:cs="Times New Roman"/>
          <w:i/>
          <w:iCs/>
        </w:rPr>
        <w:t>et al.,</w:t>
      </w:r>
      <w:r w:rsidR="00916BB8">
        <w:rPr>
          <w:rFonts w:ascii="Times New Roman" w:eastAsia="Times New Roman" w:hAnsi="Times New Roman" w:cs="Times New Roman"/>
        </w:rPr>
        <w:t xml:space="preserve"> 2019</w:t>
      </w:r>
      <w:r w:rsidR="00A55E38">
        <w:rPr>
          <w:rFonts w:ascii="Times New Roman" w:eastAsia="Times New Roman" w:hAnsi="Times New Roman" w:cs="Times New Roman"/>
        </w:rPr>
        <w:t xml:space="preserve">; </w:t>
      </w:r>
      <w:r>
        <w:rPr>
          <w:rFonts w:ascii="Times New Roman" w:eastAsia="Times New Roman" w:hAnsi="Times New Roman" w:cs="Times New Roman"/>
        </w:rPr>
        <w:t xml:space="preserve">CASP, 2022). The CASP tool provided a formal framework for evaluating each study's clarity of purpose, validity of the method, quality of data, analytical robustness, and general trustworthiness. Through </w:t>
      </w:r>
      <w:r>
        <w:rPr>
          <w:rFonts w:ascii="Times New Roman" w:eastAsia="Times New Roman" w:hAnsi="Times New Roman" w:cs="Times New Roman"/>
        </w:rPr>
        <w:lastRenderedPageBreak/>
        <w:t xml:space="preserve">this checklist, it helps to guarantee that the review's synthesis and findings were based on sound methodology and trustworthy evidence. In these ten specified questions, the paper was evaluated </w:t>
      </w:r>
      <w:r w:rsidR="0090626E">
        <w:rPr>
          <w:rFonts w:ascii="Times New Roman" w:eastAsia="Times New Roman" w:hAnsi="Times New Roman" w:cs="Times New Roman"/>
          <w:lang w:val="en-US"/>
        </w:rPr>
        <w:t>y</w:t>
      </w:r>
      <w:r w:rsidR="0090626E" w:rsidRPr="0090626E">
        <w:rPr>
          <w:rFonts w:ascii="Times New Roman" w:eastAsia="Times New Roman" w:hAnsi="Times New Roman" w:cs="Times New Roman"/>
          <w:lang w:val="en-US"/>
        </w:rPr>
        <w:t>es for a whole point, partially for fifty percent of a point, and no for nil</w:t>
      </w:r>
      <w:r>
        <w:rPr>
          <w:rFonts w:ascii="Times New Roman" w:eastAsia="Times New Roman" w:hAnsi="Times New Roman" w:cs="Times New Roman"/>
        </w:rPr>
        <w:t xml:space="preserve">. However, papers that received sixty percent of the potential total </w:t>
      </w:r>
      <w:r w:rsidR="00FA0E7E">
        <w:rPr>
          <w:rFonts w:ascii="Times New Roman" w:eastAsia="Times New Roman" w:hAnsi="Times New Roman" w:cs="Times New Roman"/>
        </w:rPr>
        <w:t>points</w:t>
      </w:r>
      <w:r>
        <w:rPr>
          <w:rFonts w:ascii="Times New Roman" w:eastAsia="Times New Roman" w:hAnsi="Times New Roman" w:cs="Times New Roman"/>
        </w:rPr>
        <w:t xml:space="preserve"> were regarded </w:t>
      </w:r>
      <w:r w:rsidR="00AC31D6">
        <w:rPr>
          <w:rFonts w:ascii="Times New Roman" w:eastAsia="Times New Roman" w:hAnsi="Times New Roman" w:cs="Times New Roman"/>
        </w:rPr>
        <w:t>as</w:t>
      </w:r>
      <w:r>
        <w:rPr>
          <w:rFonts w:ascii="Times New Roman" w:eastAsia="Times New Roman" w:hAnsi="Times New Roman" w:cs="Times New Roman"/>
        </w:rPr>
        <w:t xml:space="preserve"> acceptable </w:t>
      </w:r>
      <w:r w:rsidR="00401DF2">
        <w:rPr>
          <w:rFonts w:ascii="Times New Roman" w:eastAsia="Times New Roman" w:hAnsi="Times New Roman" w:cs="Times New Roman"/>
        </w:rPr>
        <w:t>standard quality</w:t>
      </w:r>
      <w:r>
        <w:rPr>
          <w:rFonts w:ascii="Times New Roman" w:eastAsia="Times New Roman" w:hAnsi="Times New Roman" w:cs="Times New Roman"/>
        </w:rPr>
        <w:t>.</w:t>
      </w:r>
    </w:p>
    <w:p w14:paraId="0169D4F1"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26" w:name="_Toc226039471"/>
      <w:r>
        <w:rPr>
          <w:rFonts w:ascii="Times New Roman" w:eastAsia="Times New Roman" w:hAnsi="Times New Roman" w:cs="Times New Roman"/>
          <w:b/>
          <w:bCs/>
          <w:color w:val="000000"/>
          <w:sz w:val="24"/>
          <w:szCs w:val="24"/>
        </w:rPr>
        <w:t>3.7 Data analysis</w:t>
      </w:r>
      <w:bookmarkEnd w:id="26"/>
    </w:p>
    <w:p w14:paraId="0169D4F2" w14:textId="4825821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results of the included research were interpreted and synthesized using a context analysis, methodological choice analysis, and thematic analysis approach. The extracted data was coded to find repeating trends regarding fraud detection efficacy, organisational problems, and managerial implications. These were</w:t>
      </w:r>
      <w:r w:rsidR="003E3BDD">
        <w:rPr>
          <w:rFonts w:ascii="Times New Roman" w:eastAsia="Times New Roman" w:hAnsi="Times New Roman" w:cs="Times New Roman"/>
        </w:rPr>
        <w:t xml:space="preserve"> </w:t>
      </w:r>
      <w:r>
        <w:rPr>
          <w:rFonts w:ascii="Times New Roman" w:eastAsia="Times New Roman" w:hAnsi="Times New Roman" w:cs="Times New Roman"/>
        </w:rPr>
        <w:t xml:space="preserve">grouped into wider themes </w:t>
      </w:r>
      <w:r w:rsidR="00DB6865">
        <w:rPr>
          <w:rFonts w:ascii="Times New Roman" w:eastAsia="Times New Roman" w:hAnsi="Times New Roman" w:cs="Times New Roman"/>
        </w:rPr>
        <w:t>which</w:t>
      </w:r>
      <w:r>
        <w:rPr>
          <w:rFonts w:ascii="Times New Roman" w:eastAsia="Times New Roman" w:hAnsi="Times New Roman" w:cs="Times New Roman"/>
        </w:rPr>
        <w:t xml:space="preserve"> highlighted shared findings from the literature. This method provided a systematic but adaptable approach to integrating varied material and developing analytically robust themes that guided the study's overall synthesis and conceptual framework.</w:t>
      </w:r>
    </w:p>
    <w:p w14:paraId="0169D4F3"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27" w:name="_Toc226039472"/>
      <w:r>
        <w:rPr>
          <w:rFonts w:ascii="Times New Roman" w:eastAsia="Times New Roman" w:hAnsi="Times New Roman" w:cs="Times New Roman"/>
          <w:b/>
          <w:bCs/>
          <w:color w:val="000000"/>
          <w:sz w:val="24"/>
          <w:szCs w:val="24"/>
        </w:rPr>
        <w:t>i. Contexts</w:t>
      </w:r>
      <w:bookmarkEnd w:id="27"/>
    </w:p>
    <w:p w14:paraId="55DCA948" w14:textId="6A065FE4" w:rsidR="00017921" w:rsidRPr="00017921" w:rsidRDefault="00017921" w:rsidP="00017921">
      <w:pPr>
        <w:pStyle w:val="Caption"/>
        <w:rPr>
          <w:rFonts w:ascii="Times New Roman" w:hAnsi="Times New Roman" w:cs="Times New Roman"/>
          <w:color w:val="auto"/>
          <w:sz w:val="24"/>
          <w:szCs w:val="24"/>
        </w:rPr>
      </w:pPr>
      <w:bookmarkStart w:id="28" w:name="_Toc226034101"/>
      <w:r w:rsidRPr="00017921">
        <w:rPr>
          <w:rFonts w:ascii="Times New Roman" w:hAnsi="Times New Roman" w:cs="Times New Roman"/>
          <w:color w:val="auto"/>
          <w:sz w:val="24"/>
          <w:szCs w:val="24"/>
        </w:rPr>
        <w:t xml:space="preserve">Table </w:t>
      </w:r>
      <w:r w:rsidRPr="00017921">
        <w:rPr>
          <w:rFonts w:ascii="Times New Roman" w:hAnsi="Times New Roman" w:cs="Times New Roman"/>
          <w:color w:val="auto"/>
          <w:sz w:val="24"/>
          <w:szCs w:val="24"/>
        </w:rPr>
        <w:fldChar w:fldCharType="begin"/>
      </w:r>
      <w:r w:rsidRPr="00017921">
        <w:rPr>
          <w:rFonts w:ascii="Times New Roman" w:hAnsi="Times New Roman" w:cs="Times New Roman"/>
          <w:color w:val="auto"/>
          <w:sz w:val="24"/>
          <w:szCs w:val="24"/>
        </w:rPr>
        <w:instrText xml:space="preserve"> SEQ Table \* ARABIC </w:instrText>
      </w:r>
      <w:r w:rsidRPr="0001792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4</w:t>
      </w:r>
      <w:r w:rsidRPr="00017921">
        <w:rPr>
          <w:rFonts w:ascii="Times New Roman" w:hAnsi="Times New Roman" w:cs="Times New Roman"/>
          <w:color w:val="auto"/>
          <w:sz w:val="24"/>
          <w:szCs w:val="24"/>
        </w:rPr>
        <w:fldChar w:fldCharType="end"/>
      </w:r>
      <w:r w:rsidRPr="00017921">
        <w:rPr>
          <w:rFonts w:ascii="Times New Roman" w:hAnsi="Times New Roman" w:cs="Times New Roman"/>
          <w:color w:val="auto"/>
          <w:sz w:val="24"/>
          <w:szCs w:val="24"/>
        </w:rPr>
        <w:t>: Research context based on industries and country.</w:t>
      </w:r>
      <w:bookmarkEnd w:id="28"/>
    </w:p>
    <w:p w14:paraId="0169D4F5" w14:textId="288A6013" w:rsidR="003D1805" w:rsidRDefault="00EB73D8">
      <w:pPr>
        <w:spacing w:line="360" w:lineRule="auto"/>
        <w:jc w:val="both"/>
        <w:rPr>
          <w:rFonts w:ascii="Times New Roman" w:eastAsia="Times New Roman" w:hAnsi="Times New Roman" w:cs="Times New Roman"/>
        </w:rPr>
      </w:pPr>
      <w:bookmarkStart w:id="29" w:name="_heading=h.6w28h9dnv01w" w:colFirst="0" w:colLast="0"/>
      <w:bookmarkEnd w:id="29"/>
      <w:r w:rsidRPr="00EB73D8">
        <w:rPr>
          <w:rFonts w:ascii="Times New Roman" w:eastAsia="Times New Roman" w:hAnsi="Times New Roman" w:cs="Times New Roman"/>
          <w:noProof/>
        </w:rPr>
        <w:drawing>
          <wp:inline distT="0" distB="0" distL="0" distR="0" wp14:anchorId="5F947FA2" wp14:editId="52F591A1">
            <wp:extent cx="5943600" cy="1876425"/>
            <wp:effectExtent l="0" t="0" r="0" b="9525"/>
            <wp:docPr id="163277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779236" name=""/>
                    <pic:cNvPicPr/>
                  </pic:nvPicPr>
                  <pic:blipFill>
                    <a:blip r:embed="rId17"/>
                    <a:stretch>
                      <a:fillRect/>
                    </a:stretch>
                  </pic:blipFill>
                  <pic:spPr>
                    <a:xfrm>
                      <a:off x="0" y="0"/>
                      <a:ext cx="5943600" cy="1876425"/>
                    </a:xfrm>
                    <a:prstGeom prst="rect">
                      <a:avLst/>
                    </a:prstGeom>
                  </pic:spPr>
                </pic:pic>
              </a:graphicData>
            </a:graphic>
          </wp:inline>
        </w:drawing>
      </w:r>
    </w:p>
    <w:p w14:paraId="0169D4F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4F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 context relates to the environments in which the examined investigations were conducted. Most research at the regional level was cross-regional, with twenty-five articles. The Asia Pacific region, which includes China, India, Indonesia, Israel, Malaysia, and Turkey, had eight studies. Europe (United Kingdom, Ireland, Greece, and Italy) provided six pieces; North America (Canada and United States) has four, while Australia has two; and Africa (Nigeria) has one study that is being analyzed during this research. These distributions demonstrate the geographical spread of the evidence basis that underpins this study.</w:t>
      </w:r>
    </w:p>
    <w:p w14:paraId="0169D4F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In terms of industry representation, approximately twenty percent concentrated on the governmental sector, while the financial services industry accounted for about nine percent. A further seven percent addressed both public and private groups. Four percent focused on manufacturing organisations, while about eight percent covered specialized contexts such as auditing firms, the aviation industry, big audit practices, financial services, publicly traded companies, and SMEs.</w:t>
      </w:r>
    </w:p>
    <w:p w14:paraId="0169D4F9"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30" w:name="_Toc226039473"/>
      <w:r>
        <w:rPr>
          <w:rFonts w:ascii="Times New Roman" w:eastAsia="Times New Roman" w:hAnsi="Times New Roman" w:cs="Times New Roman"/>
          <w:b/>
          <w:bCs/>
          <w:color w:val="000000"/>
          <w:sz w:val="24"/>
          <w:szCs w:val="24"/>
        </w:rPr>
        <w:t>ii. Methodological Choice</w:t>
      </w:r>
      <w:bookmarkEnd w:id="30"/>
    </w:p>
    <w:p w14:paraId="6441E563" w14:textId="0B25CAFA" w:rsidR="00237C10" w:rsidRPr="007F39A1" w:rsidRDefault="00237C10" w:rsidP="00237C10">
      <w:pPr>
        <w:pStyle w:val="Caption"/>
        <w:rPr>
          <w:rFonts w:ascii="Times New Roman" w:hAnsi="Times New Roman" w:cs="Times New Roman"/>
          <w:color w:val="auto"/>
          <w:sz w:val="24"/>
          <w:szCs w:val="24"/>
        </w:rPr>
      </w:pPr>
      <w:bookmarkStart w:id="31" w:name="_Toc226034102"/>
      <w:r w:rsidRPr="007F39A1">
        <w:rPr>
          <w:rFonts w:ascii="Times New Roman" w:hAnsi="Times New Roman" w:cs="Times New Roman"/>
          <w:color w:val="auto"/>
          <w:sz w:val="24"/>
          <w:szCs w:val="24"/>
        </w:rPr>
        <w:t xml:space="preserve">Table </w:t>
      </w:r>
      <w:r w:rsidRPr="007F39A1">
        <w:rPr>
          <w:rFonts w:ascii="Times New Roman" w:hAnsi="Times New Roman" w:cs="Times New Roman"/>
          <w:color w:val="auto"/>
          <w:sz w:val="24"/>
          <w:szCs w:val="24"/>
        </w:rPr>
        <w:fldChar w:fldCharType="begin"/>
      </w:r>
      <w:r w:rsidRPr="007F39A1">
        <w:rPr>
          <w:rFonts w:ascii="Times New Roman" w:hAnsi="Times New Roman" w:cs="Times New Roman"/>
          <w:color w:val="auto"/>
          <w:sz w:val="24"/>
          <w:szCs w:val="24"/>
        </w:rPr>
        <w:instrText xml:space="preserve"> SEQ Table \* ARABIC </w:instrText>
      </w:r>
      <w:r w:rsidRPr="007F39A1">
        <w:rPr>
          <w:rFonts w:ascii="Times New Roman" w:hAnsi="Times New Roman" w:cs="Times New Roman"/>
          <w:color w:val="auto"/>
          <w:sz w:val="24"/>
          <w:szCs w:val="24"/>
        </w:rPr>
        <w:fldChar w:fldCharType="separate"/>
      </w:r>
      <w:r w:rsidR="007F39A1">
        <w:rPr>
          <w:rFonts w:ascii="Times New Roman" w:hAnsi="Times New Roman" w:cs="Times New Roman"/>
          <w:noProof/>
          <w:color w:val="auto"/>
          <w:sz w:val="24"/>
          <w:szCs w:val="24"/>
        </w:rPr>
        <w:t>5</w:t>
      </w:r>
      <w:r w:rsidRPr="007F39A1">
        <w:rPr>
          <w:rFonts w:ascii="Times New Roman" w:hAnsi="Times New Roman" w:cs="Times New Roman"/>
          <w:color w:val="auto"/>
          <w:sz w:val="24"/>
          <w:szCs w:val="24"/>
        </w:rPr>
        <w:fldChar w:fldCharType="end"/>
      </w:r>
      <w:r w:rsidRPr="007F39A1">
        <w:rPr>
          <w:rFonts w:ascii="Times New Roman" w:hAnsi="Times New Roman" w:cs="Times New Roman"/>
          <w:color w:val="auto"/>
          <w:sz w:val="24"/>
          <w:szCs w:val="24"/>
        </w:rPr>
        <w:t>: Methodological Choice for This Research.</w:t>
      </w:r>
      <w:bookmarkEnd w:id="31"/>
    </w:p>
    <w:tbl>
      <w:tblPr>
        <w:tblStyle w:val="a2"/>
        <w:tblW w:w="6650" w:type="dxa"/>
        <w:tblLayout w:type="fixed"/>
        <w:tblLook w:val="0400" w:firstRow="0" w:lastRow="0" w:firstColumn="0" w:lastColumn="0" w:noHBand="0" w:noVBand="1"/>
      </w:tblPr>
      <w:tblGrid>
        <w:gridCol w:w="3230"/>
        <w:gridCol w:w="1800"/>
        <w:gridCol w:w="1620"/>
      </w:tblGrid>
      <w:tr w:rsidR="003D1805" w14:paraId="0169D4FE" w14:textId="77777777" w:rsidTr="00D206B8">
        <w:trPr>
          <w:trHeight w:val="320"/>
        </w:trPr>
        <w:tc>
          <w:tcPr>
            <w:tcW w:w="323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B" w14:textId="77777777" w:rsidR="003D1805" w:rsidRDefault="00856A06">
            <w:pPr>
              <w:spacing w:after="0" w:line="360" w:lineRule="auto"/>
              <w:jc w:val="both"/>
              <w:rPr>
                <w:rFonts w:ascii="Times New Roman" w:eastAsia="Times New Roman" w:hAnsi="Times New Roman" w:cs="Times New Roman"/>
                <w:b/>
                <w:bCs/>
              </w:rPr>
            </w:pPr>
            <w:bookmarkStart w:id="32" w:name="_heading=h.lgzurbynv50k" w:colFirst="0" w:colLast="0"/>
            <w:bookmarkEnd w:id="32"/>
            <w:r>
              <w:rPr>
                <w:rFonts w:ascii="Times New Roman" w:eastAsia="Times New Roman" w:hAnsi="Times New Roman" w:cs="Times New Roman"/>
                <w:b/>
                <w:bCs/>
              </w:rPr>
              <w:t>Particulars</w:t>
            </w:r>
          </w:p>
        </w:tc>
        <w:tc>
          <w:tcPr>
            <w:tcW w:w="180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C"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No of Studies</w:t>
            </w:r>
          </w:p>
        </w:tc>
        <w:tc>
          <w:tcPr>
            <w:tcW w:w="162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4FD" w14:textId="77777777" w:rsidR="003D1805" w:rsidRDefault="00856A06">
            <w:pPr>
              <w:spacing w:after="0" w:line="360" w:lineRule="auto"/>
              <w:jc w:val="both"/>
              <w:rPr>
                <w:rFonts w:ascii="Times New Roman" w:eastAsia="Times New Roman" w:hAnsi="Times New Roman" w:cs="Times New Roman"/>
                <w:b/>
                <w:bCs/>
              </w:rPr>
            </w:pPr>
            <w:r>
              <w:rPr>
                <w:rFonts w:ascii="Times New Roman" w:eastAsia="Times New Roman" w:hAnsi="Times New Roman" w:cs="Times New Roman"/>
                <w:b/>
                <w:bCs/>
              </w:rPr>
              <w:t>Percentage</w:t>
            </w:r>
          </w:p>
        </w:tc>
      </w:tr>
      <w:tr w:rsidR="003D1805" w14:paraId="0169D502"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4FF"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Literature Review</w:t>
            </w:r>
          </w:p>
        </w:tc>
        <w:tc>
          <w:tcPr>
            <w:tcW w:w="1800" w:type="dxa"/>
            <w:tcBorders>
              <w:top w:val="nil"/>
              <w:left w:val="nil"/>
              <w:bottom w:val="dotted" w:sz="4" w:space="0" w:color="000000"/>
              <w:right w:val="single" w:sz="8" w:space="0" w:color="000000"/>
            </w:tcBorders>
            <w:vAlign w:val="bottom"/>
          </w:tcPr>
          <w:p w14:paraId="0169D500"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9</w:t>
            </w:r>
          </w:p>
        </w:tc>
        <w:tc>
          <w:tcPr>
            <w:tcW w:w="1620" w:type="dxa"/>
            <w:tcBorders>
              <w:top w:val="nil"/>
              <w:left w:val="single" w:sz="8" w:space="0" w:color="000000"/>
              <w:bottom w:val="dotted" w:sz="4" w:space="0" w:color="000000"/>
              <w:right w:val="single" w:sz="8" w:space="0" w:color="000000"/>
            </w:tcBorders>
            <w:vAlign w:val="bottom"/>
          </w:tcPr>
          <w:p w14:paraId="0169D501"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20 </w:t>
            </w:r>
          </w:p>
        </w:tc>
      </w:tr>
      <w:tr w:rsidR="003D1805" w14:paraId="0169D506"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3"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Mixed Method</w:t>
            </w:r>
          </w:p>
        </w:tc>
        <w:tc>
          <w:tcPr>
            <w:tcW w:w="1800" w:type="dxa"/>
            <w:tcBorders>
              <w:top w:val="nil"/>
              <w:left w:val="nil"/>
              <w:bottom w:val="dotted" w:sz="4" w:space="0" w:color="000000"/>
              <w:right w:val="single" w:sz="8" w:space="0" w:color="000000"/>
            </w:tcBorders>
            <w:vAlign w:val="bottom"/>
          </w:tcPr>
          <w:p w14:paraId="0169D504"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3</w:t>
            </w:r>
          </w:p>
        </w:tc>
        <w:tc>
          <w:tcPr>
            <w:tcW w:w="1620" w:type="dxa"/>
            <w:tcBorders>
              <w:top w:val="nil"/>
              <w:left w:val="single" w:sz="8" w:space="0" w:color="000000"/>
              <w:bottom w:val="dotted" w:sz="4" w:space="0" w:color="000000"/>
              <w:right w:val="single" w:sz="8" w:space="0" w:color="000000"/>
            </w:tcBorders>
            <w:vAlign w:val="bottom"/>
          </w:tcPr>
          <w:p w14:paraId="0169D505"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7 </w:t>
            </w:r>
          </w:p>
        </w:tc>
      </w:tr>
      <w:tr w:rsidR="003D1805" w14:paraId="0169D50A"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7"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Qualitative methodology</w:t>
            </w:r>
          </w:p>
        </w:tc>
        <w:tc>
          <w:tcPr>
            <w:tcW w:w="1800" w:type="dxa"/>
            <w:tcBorders>
              <w:top w:val="nil"/>
              <w:left w:val="nil"/>
              <w:bottom w:val="dotted" w:sz="4" w:space="0" w:color="000000"/>
              <w:right w:val="single" w:sz="8" w:space="0" w:color="000000"/>
            </w:tcBorders>
            <w:vAlign w:val="bottom"/>
          </w:tcPr>
          <w:p w14:paraId="0169D508"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8</w:t>
            </w:r>
          </w:p>
        </w:tc>
        <w:tc>
          <w:tcPr>
            <w:tcW w:w="1620" w:type="dxa"/>
            <w:tcBorders>
              <w:top w:val="nil"/>
              <w:left w:val="single" w:sz="8" w:space="0" w:color="000000"/>
              <w:bottom w:val="dotted" w:sz="4" w:space="0" w:color="000000"/>
              <w:right w:val="single" w:sz="8" w:space="0" w:color="000000"/>
            </w:tcBorders>
            <w:vAlign w:val="bottom"/>
          </w:tcPr>
          <w:p w14:paraId="0169D509"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17 </w:t>
            </w:r>
          </w:p>
        </w:tc>
      </w:tr>
      <w:tr w:rsidR="003D1805" w14:paraId="0169D50E"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B"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Quantitative methodology</w:t>
            </w:r>
          </w:p>
        </w:tc>
        <w:tc>
          <w:tcPr>
            <w:tcW w:w="1800" w:type="dxa"/>
            <w:tcBorders>
              <w:top w:val="nil"/>
              <w:left w:val="nil"/>
              <w:bottom w:val="dotted" w:sz="4" w:space="0" w:color="000000"/>
              <w:right w:val="single" w:sz="8" w:space="0" w:color="000000"/>
            </w:tcBorders>
            <w:vAlign w:val="bottom"/>
          </w:tcPr>
          <w:p w14:paraId="0169D50C"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13</w:t>
            </w:r>
          </w:p>
        </w:tc>
        <w:tc>
          <w:tcPr>
            <w:tcW w:w="1620" w:type="dxa"/>
            <w:tcBorders>
              <w:top w:val="nil"/>
              <w:left w:val="single" w:sz="8" w:space="0" w:color="000000"/>
              <w:bottom w:val="dotted" w:sz="4" w:space="0" w:color="000000"/>
              <w:right w:val="single" w:sz="8" w:space="0" w:color="000000"/>
            </w:tcBorders>
            <w:vAlign w:val="bottom"/>
          </w:tcPr>
          <w:p w14:paraId="0169D50D"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28 </w:t>
            </w:r>
          </w:p>
        </w:tc>
      </w:tr>
      <w:tr w:rsidR="003D1805" w14:paraId="0169D512"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0F"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SLR</w:t>
            </w:r>
          </w:p>
        </w:tc>
        <w:tc>
          <w:tcPr>
            <w:tcW w:w="1800" w:type="dxa"/>
            <w:tcBorders>
              <w:top w:val="nil"/>
              <w:left w:val="nil"/>
              <w:bottom w:val="dotted" w:sz="4" w:space="0" w:color="000000"/>
              <w:right w:val="single" w:sz="8" w:space="0" w:color="000000"/>
            </w:tcBorders>
            <w:vAlign w:val="bottom"/>
          </w:tcPr>
          <w:p w14:paraId="0169D510"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10</w:t>
            </w:r>
          </w:p>
        </w:tc>
        <w:tc>
          <w:tcPr>
            <w:tcW w:w="1620" w:type="dxa"/>
            <w:tcBorders>
              <w:top w:val="nil"/>
              <w:left w:val="single" w:sz="8" w:space="0" w:color="000000"/>
              <w:bottom w:val="dotted" w:sz="4" w:space="0" w:color="000000"/>
              <w:right w:val="single" w:sz="8" w:space="0" w:color="000000"/>
            </w:tcBorders>
            <w:vAlign w:val="bottom"/>
          </w:tcPr>
          <w:p w14:paraId="0169D511"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22 </w:t>
            </w:r>
          </w:p>
        </w:tc>
      </w:tr>
      <w:tr w:rsidR="003D1805" w14:paraId="0169D516" w14:textId="77777777" w:rsidTr="00D206B8">
        <w:trPr>
          <w:trHeight w:val="310"/>
        </w:trPr>
        <w:tc>
          <w:tcPr>
            <w:tcW w:w="3230" w:type="dxa"/>
            <w:tcBorders>
              <w:top w:val="nil"/>
              <w:left w:val="single" w:sz="8" w:space="0" w:color="000000"/>
              <w:bottom w:val="dotted" w:sz="4" w:space="0" w:color="000000"/>
              <w:right w:val="single" w:sz="8" w:space="0" w:color="000000"/>
            </w:tcBorders>
            <w:vAlign w:val="bottom"/>
          </w:tcPr>
          <w:p w14:paraId="0169D513"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Structured Literature Review</w:t>
            </w:r>
          </w:p>
        </w:tc>
        <w:tc>
          <w:tcPr>
            <w:tcW w:w="1800" w:type="dxa"/>
            <w:tcBorders>
              <w:top w:val="nil"/>
              <w:left w:val="nil"/>
              <w:bottom w:val="dotted" w:sz="4" w:space="0" w:color="000000"/>
              <w:right w:val="single" w:sz="8" w:space="0" w:color="000000"/>
            </w:tcBorders>
            <w:vAlign w:val="bottom"/>
          </w:tcPr>
          <w:p w14:paraId="0169D514"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2</w:t>
            </w:r>
          </w:p>
        </w:tc>
        <w:tc>
          <w:tcPr>
            <w:tcW w:w="1620" w:type="dxa"/>
            <w:tcBorders>
              <w:top w:val="nil"/>
              <w:left w:val="single" w:sz="8" w:space="0" w:color="000000"/>
              <w:bottom w:val="dotted" w:sz="4" w:space="0" w:color="000000"/>
              <w:right w:val="single" w:sz="8" w:space="0" w:color="000000"/>
            </w:tcBorders>
            <w:vAlign w:val="bottom"/>
          </w:tcPr>
          <w:p w14:paraId="0169D515"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4 </w:t>
            </w:r>
          </w:p>
        </w:tc>
      </w:tr>
      <w:tr w:rsidR="003D1805" w14:paraId="0169D51A" w14:textId="77777777" w:rsidTr="00D206B8">
        <w:trPr>
          <w:trHeight w:val="320"/>
        </w:trPr>
        <w:tc>
          <w:tcPr>
            <w:tcW w:w="3230" w:type="dxa"/>
            <w:tcBorders>
              <w:top w:val="nil"/>
              <w:left w:val="single" w:sz="8" w:space="0" w:color="000000"/>
              <w:bottom w:val="single" w:sz="8" w:space="0" w:color="000000"/>
              <w:right w:val="single" w:sz="8" w:space="0" w:color="000000"/>
            </w:tcBorders>
            <w:vAlign w:val="bottom"/>
          </w:tcPr>
          <w:p w14:paraId="0169D517" w14:textId="77777777" w:rsidR="003D1805" w:rsidRDefault="00856A06" w:rsidP="00D206B8">
            <w:pPr>
              <w:spacing w:after="0" w:line="360" w:lineRule="auto"/>
              <w:rPr>
                <w:rFonts w:ascii="Times New Roman" w:eastAsia="Times New Roman" w:hAnsi="Times New Roman" w:cs="Times New Roman"/>
              </w:rPr>
            </w:pPr>
            <w:r>
              <w:rPr>
                <w:rFonts w:ascii="Times New Roman" w:eastAsia="Times New Roman" w:hAnsi="Times New Roman" w:cs="Times New Roman"/>
              </w:rPr>
              <w:t>Structured SLR</w:t>
            </w:r>
          </w:p>
        </w:tc>
        <w:tc>
          <w:tcPr>
            <w:tcW w:w="1800" w:type="dxa"/>
            <w:tcBorders>
              <w:top w:val="nil"/>
              <w:left w:val="nil"/>
              <w:bottom w:val="nil"/>
              <w:right w:val="single" w:sz="8" w:space="0" w:color="000000"/>
            </w:tcBorders>
            <w:vAlign w:val="bottom"/>
          </w:tcPr>
          <w:p w14:paraId="0169D518"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1</w:t>
            </w:r>
          </w:p>
        </w:tc>
        <w:tc>
          <w:tcPr>
            <w:tcW w:w="1620" w:type="dxa"/>
            <w:tcBorders>
              <w:top w:val="nil"/>
              <w:left w:val="single" w:sz="8" w:space="0" w:color="000000"/>
              <w:bottom w:val="nil"/>
              <w:right w:val="single" w:sz="8" w:space="0" w:color="000000"/>
            </w:tcBorders>
            <w:vAlign w:val="bottom"/>
          </w:tcPr>
          <w:p w14:paraId="0169D519" w14:textId="77777777" w:rsidR="003D1805" w:rsidRDefault="00856A06" w:rsidP="00D206B8">
            <w:pPr>
              <w:spacing w:after="0" w:line="360" w:lineRule="auto"/>
              <w:jc w:val="right"/>
              <w:rPr>
                <w:rFonts w:ascii="Times New Roman" w:eastAsia="Times New Roman" w:hAnsi="Times New Roman" w:cs="Times New Roman"/>
              </w:rPr>
            </w:pPr>
            <w:r>
              <w:rPr>
                <w:rFonts w:ascii="Times New Roman" w:eastAsia="Times New Roman" w:hAnsi="Times New Roman" w:cs="Times New Roman"/>
              </w:rPr>
              <w:t xml:space="preserve">                2 </w:t>
            </w:r>
          </w:p>
        </w:tc>
      </w:tr>
      <w:tr w:rsidR="003D1805" w14:paraId="0169D51E" w14:textId="77777777" w:rsidTr="00D206B8">
        <w:trPr>
          <w:trHeight w:val="320"/>
        </w:trPr>
        <w:tc>
          <w:tcPr>
            <w:tcW w:w="3230" w:type="dxa"/>
            <w:tcBorders>
              <w:top w:val="single" w:sz="4" w:space="0" w:color="9BC2E6"/>
              <w:left w:val="single" w:sz="8" w:space="0" w:color="000000"/>
              <w:bottom w:val="single" w:sz="8" w:space="0" w:color="000000"/>
              <w:right w:val="nil"/>
            </w:tcBorders>
            <w:shd w:val="clear" w:color="auto" w:fill="DDEBF7"/>
            <w:vAlign w:val="bottom"/>
          </w:tcPr>
          <w:p w14:paraId="0169D51B" w14:textId="77777777" w:rsidR="003D1805" w:rsidRDefault="00856A06" w:rsidP="00D206B8">
            <w:pPr>
              <w:spacing w:after="0" w:line="360" w:lineRule="auto"/>
              <w:rPr>
                <w:rFonts w:ascii="Times New Roman" w:eastAsia="Times New Roman" w:hAnsi="Times New Roman" w:cs="Times New Roman"/>
                <w:b/>
                <w:bCs/>
              </w:rPr>
            </w:pPr>
            <w:r>
              <w:rPr>
                <w:rFonts w:ascii="Times New Roman" w:eastAsia="Times New Roman" w:hAnsi="Times New Roman" w:cs="Times New Roman"/>
                <w:b/>
                <w:bCs/>
              </w:rPr>
              <w:t>Grand Total</w:t>
            </w:r>
          </w:p>
        </w:tc>
        <w:tc>
          <w:tcPr>
            <w:tcW w:w="180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51C" w14:textId="77777777" w:rsidR="003D1805" w:rsidRDefault="00856A06" w:rsidP="00D206B8">
            <w:pPr>
              <w:spacing w:after="0" w:line="360" w:lineRule="auto"/>
              <w:jc w:val="right"/>
              <w:rPr>
                <w:rFonts w:ascii="Times New Roman" w:eastAsia="Times New Roman" w:hAnsi="Times New Roman" w:cs="Times New Roman"/>
                <w:b/>
                <w:bCs/>
              </w:rPr>
            </w:pPr>
            <w:r>
              <w:rPr>
                <w:rFonts w:ascii="Times New Roman" w:eastAsia="Times New Roman" w:hAnsi="Times New Roman" w:cs="Times New Roman"/>
                <w:b/>
                <w:bCs/>
              </w:rPr>
              <w:t>46</w:t>
            </w:r>
          </w:p>
        </w:tc>
        <w:tc>
          <w:tcPr>
            <w:tcW w:w="1620" w:type="dxa"/>
            <w:tcBorders>
              <w:top w:val="single" w:sz="8" w:space="0" w:color="000000"/>
              <w:left w:val="single" w:sz="8" w:space="0" w:color="000000"/>
              <w:bottom w:val="single" w:sz="8" w:space="0" w:color="000000"/>
              <w:right w:val="single" w:sz="8" w:space="0" w:color="000000"/>
            </w:tcBorders>
            <w:shd w:val="clear" w:color="auto" w:fill="DDEBF7"/>
            <w:vAlign w:val="bottom"/>
          </w:tcPr>
          <w:p w14:paraId="0169D51D" w14:textId="77777777" w:rsidR="003D1805" w:rsidRDefault="00856A06" w:rsidP="00D206B8">
            <w:pPr>
              <w:spacing w:after="0" w:line="360" w:lineRule="auto"/>
              <w:jc w:val="right"/>
              <w:rPr>
                <w:rFonts w:ascii="Times New Roman" w:eastAsia="Times New Roman" w:hAnsi="Times New Roman" w:cs="Times New Roman"/>
                <w:b/>
                <w:bCs/>
              </w:rPr>
            </w:pPr>
            <w:r>
              <w:rPr>
                <w:rFonts w:ascii="Times New Roman" w:eastAsia="Times New Roman" w:hAnsi="Times New Roman" w:cs="Times New Roman"/>
                <w:b/>
                <w:bCs/>
              </w:rPr>
              <w:t>100</w:t>
            </w:r>
          </w:p>
        </w:tc>
      </w:tr>
    </w:tbl>
    <w:p w14:paraId="421B78BB" w14:textId="77777777" w:rsidR="002841F5" w:rsidRDefault="002841F5" w:rsidP="00D206B8">
      <w:pPr>
        <w:spacing w:line="360" w:lineRule="auto"/>
        <w:jc w:val="right"/>
        <w:rPr>
          <w:rFonts w:ascii="Times New Roman" w:eastAsia="Times New Roman" w:hAnsi="Times New Roman" w:cs="Times New Roman"/>
        </w:rPr>
      </w:pPr>
    </w:p>
    <w:p w14:paraId="0169D51F" w14:textId="24CF5C7A" w:rsidR="003D1805" w:rsidRDefault="00856A06" w:rsidP="002841F5">
      <w:pPr>
        <w:spacing w:line="360" w:lineRule="auto"/>
        <w:rPr>
          <w:rFonts w:ascii="Times New Roman" w:eastAsia="Times New Roman" w:hAnsi="Times New Roman" w:cs="Times New Roman"/>
        </w:rPr>
      </w:pPr>
      <w:r>
        <w:rPr>
          <w:rFonts w:ascii="Times New Roman" w:eastAsia="Times New Roman" w:hAnsi="Times New Roman" w:cs="Times New Roman"/>
        </w:rPr>
        <w:t>Source(s): Authors' work.</w:t>
      </w:r>
    </w:p>
    <w:p w14:paraId="0169D52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methodological distribution within the reviewed studies indicates a predominance of quantitative approaches, accounting for approximately twenty‑eight percent of the sample. This is followed by systematic literature reviews at twenty‑two percent and traditional literature reviews at twenty percent. Qualitative methods represent around seventeen percent, while mixed‑methods designs, structured literature reviews, and structured SLRs each constitute less than ten percent of the studies. </w:t>
      </w:r>
    </w:p>
    <w:p w14:paraId="689E66C5" w14:textId="77777777" w:rsidR="007F39A1" w:rsidRDefault="007F39A1">
      <w:pPr>
        <w:spacing w:line="360" w:lineRule="auto"/>
        <w:jc w:val="both"/>
        <w:rPr>
          <w:rFonts w:ascii="Times New Roman" w:eastAsia="Times New Roman" w:hAnsi="Times New Roman" w:cs="Times New Roman"/>
        </w:rPr>
      </w:pPr>
    </w:p>
    <w:p w14:paraId="76D91753" w14:textId="77777777" w:rsidR="007F39A1" w:rsidRDefault="007F39A1">
      <w:pPr>
        <w:spacing w:line="360" w:lineRule="auto"/>
        <w:jc w:val="both"/>
        <w:rPr>
          <w:rFonts w:ascii="Times New Roman" w:eastAsia="Times New Roman" w:hAnsi="Times New Roman" w:cs="Times New Roman"/>
        </w:rPr>
      </w:pPr>
    </w:p>
    <w:p w14:paraId="78693F2F" w14:textId="77777777" w:rsidR="007F39A1" w:rsidRDefault="007F39A1">
      <w:pPr>
        <w:spacing w:line="360" w:lineRule="auto"/>
        <w:jc w:val="both"/>
        <w:rPr>
          <w:rFonts w:ascii="Times New Roman" w:eastAsia="Times New Roman" w:hAnsi="Times New Roman" w:cs="Times New Roman"/>
        </w:rPr>
      </w:pPr>
    </w:p>
    <w:p w14:paraId="0169D521" w14:textId="1215EB3D" w:rsidR="003D1805" w:rsidRPr="007F39A1" w:rsidRDefault="007F39A1" w:rsidP="007F39A1">
      <w:pPr>
        <w:pStyle w:val="Caption"/>
        <w:rPr>
          <w:rFonts w:ascii="Times New Roman" w:eastAsia="Times New Roman" w:hAnsi="Times New Roman" w:cs="Times New Roman"/>
          <w:i w:val="0"/>
          <w:iCs w:val="0"/>
          <w:color w:val="auto"/>
          <w:sz w:val="24"/>
          <w:szCs w:val="24"/>
        </w:rPr>
      </w:pPr>
      <w:bookmarkStart w:id="33" w:name="_heading=h.riygw79nrbu" w:colFirst="0" w:colLast="0"/>
      <w:bookmarkStart w:id="34" w:name="_Toc226034103"/>
      <w:bookmarkEnd w:id="33"/>
      <w:r w:rsidRPr="007F39A1">
        <w:rPr>
          <w:rFonts w:ascii="Times New Roman" w:hAnsi="Times New Roman" w:cs="Times New Roman"/>
          <w:color w:val="auto"/>
          <w:sz w:val="24"/>
          <w:szCs w:val="24"/>
        </w:rPr>
        <w:lastRenderedPageBreak/>
        <w:t xml:space="preserve">Table </w:t>
      </w:r>
      <w:r w:rsidRPr="007F39A1">
        <w:rPr>
          <w:rFonts w:ascii="Times New Roman" w:hAnsi="Times New Roman" w:cs="Times New Roman"/>
          <w:color w:val="auto"/>
          <w:sz w:val="24"/>
          <w:szCs w:val="24"/>
        </w:rPr>
        <w:fldChar w:fldCharType="begin"/>
      </w:r>
      <w:r w:rsidRPr="007F39A1">
        <w:rPr>
          <w:rFonts w:ascii="Times New Roman" w:hAnsi="Times New Roman" w:cs="Times New Roman"/>
          <w:color w:val="auto"/>
          <w:sz w:val="24"/>
          <w:szCs w:val="24"/>
        </w:rPr>
        <w:instrText xml:space="preserve"> SEQ Table \* ARABIC </w:instrText>
      </w:r>
      <w:r w:rsidRPr="007F39A1">
        <w:rPr>
          <w:rFonts w:ascii="Times New Roman" w:hAnsi="Times New Roman" w:cs="Times New Roman"/>
          <w:color w:val="auto"/>
          <w:sz w:val="24"/>
          <w:szCs w:val="24"/>
        </w:rPr>
        <w:fldChar w:fldCharType="separate"/>
      </w:r>
      <w:r w:rsidRPr="007F39A1">
        <w:rPr>
          <w:rFonts w:ascii="Times New Roman" w:hAnsi="Times New Roman" w:cs="Times New Roman"/>
          <w:noProof/>
          <w:color w:val="auto"/>
          <w:sz w:val="24"/>
          <w:szCs w:val="24"/>
        </w:rPr>
        <w:t>6</w:t>
      </w:r>
      <w:r w:rsidRPr="007F39A1">
        <w:rPr>
          <w:rFonts w:ascii="Times New Roman" w:hAnsi="Times New Roman" w:cs="Times New Roman"/>
          <w:color w:val="auto"/>
          <w:sz w:val="24"/>
          <w:szCs w:val="24"/>
        </w:rPr>
        <w:fldChar w:fldCharType="end"/>
      </w:r>
      <w:r w:rsidRPr="007F39A1">
        <w:rPr>
          <w:rFonts w:ascii="Times New Roman" w:hAnsi="Times New Roman" w:cs="Times New Roman"/>
          <w:color w:val="auto"/>
          <w:sz w:val="24"/>
          <w:szCs w:val="24"/>
        </w:rPr>
        <w:t>: Characteristics of the reviewed research paper.</w:t>
      </w:r>
      <w:r w:rsidR="00856A06" w:rsidRPr="007F39A1">
        <w:rPr>
          <w:rFonts w:ascii="Times New Roman" w:eastAsia="Times New Roman" w:hAnsi="Times New Roman" w:cs="Times New Roman"/>
          <w:color w:val="auto"/>
          <w:sz w:val="24"/>
          <w:szCs w:val="24"/>
        </w:rPr>
        <w:t>.</w:t>
      </w:r>
      <w:bookmarkEnd w:id="34"/>
    </w:p>
    <w:p w14:paraId="0169D523" w14:textId="77777777" w:rsidR="003D1805" w:rsidRDefault="00856A06">
      <w:pPr>
        <w:spacing w:line="360" w:lineRule="auto"/>
      </w:pPr>
      <w:r>
        <w:rPr>
          <w:noProof/>
        </w:rPr>
        <w:drawing>
          <wp:inline distT="0" distB="0" distL="0" distR="0" wp14:anchorId="0169D61D" wp14:editId="7B8EC73E">
            <wp:extent cx="6286500" cy="7802880"/>
            <wp:effectExtent l="0" t="0" r="0" b="7620"/>
            <wp:docPr id="21139667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6286771" cy="7803216"/>
                    </a:xfrm>
                    <a:prstGeom prst="rect">
                      <a:avLst/>
                    </a:prstGeom>
                    <a:ln/>
                  </pic:spPr>
                </pic:pic>
              </a:graphicData>
            </a:graphic>
          </wp:inline>
        </w:drawing>
      </w:r>
    </w:p>
    <w:p w14:paraId="0169D524" w14:textId="77777777" w:rsidR="003D1805" w:rsidRDefault="00856A06">
      <w:pPr>
        <w:spacing w:line="360" w:lineRule="auto"/>
      </w:pPr>
      <w:r>
        <w:rPr>
          <w:noProof/>
        </w:rPr>
        <w:lastRenderedPageBreak/>
        <w:drawing>
          <wp:inline distT="0" distB="0" distL="0" distR="0" wp14:anchorId="0169D61F" wp14:editId="0169D620">
            <wp:extent cx="6239722" cy="8234966"/>
            <wp:effectExtent l="0" t="0" r="0" b="0"/>
            <wp:docPr id="21139667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6239722" cy="8234966"/>
                    </a:xfrm>
                    <a:prstGeom prst="rect">
                      <a:avLst/>
                    </a:prstGeom>
                    <a:ln/>
                  </pic:spPr>
                </pic:pic>
              </a:graphicData>
            </a:graphic>
          </wp:inline>
        </w:drawing>
      </w:r>
    </w:p>
    <w:p w14:paraId="0169D525" w14:textId="77777777" w:rsidR="003D1805" w:rsidRDefault="00856A06">
      <w:pPr>
        <w:spacing w:line="360" w:lineRule="auto"/>
      </w:pPr>
      <w:r>
        <w:rPr>
          <w:noProof/>
        </w:rPr>
        <w:lastRenderedPageBreak/>
        <w:drawing>
          <wp:inline distT="0" distB="0" distL="0" distR="0" wp14:anchorId="0169D621" wp14:editId="0169D622">
            <wp:extent cx="6269022" cy="2721264"/>
            <wp:effectExtent l="0" t="0" r="0" b="0"/>
            <wp:docPr id="211396674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6269022" cy="2721264"/>
                    </a:xfrm>
                    <a:prstGeom prst="rect">
                      <a:avLst/>
                    </a:prstGeom>
                    <a:ln/>
                  </pic:spPr>
                </pic:pic>
              </a:graphicData>
            </a:graphic>
          </wp:inline>
        </w:drawing>
      </w:r>
    </w:p>
    <w:p w14:paraId="0169D52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Source(s): Authors' work.</w:t>
      </w:r>
    </w:p>
    <w:p w14:paraId="0169D527" w14:textId="77777777" w:rsidR="003D1805" w:rsidRDefault="00856A06">
      <w:pPr>
        <w:pStyle w:val="Heading3"/>
        <w:spacing w:line="360" w:lineRule="auto"/>
        <w:rPr>
          <w:rFonts w:ascii="Times New Roman" w:eastAsia="Times New Roman" w:hAnsi="Times New Roman" w:cs="Times New Roman"/>
          <w:b/>
          <w:bCs/>
          <w:color w:val="000000"/>
          <w:sz w:val="24"/>
          <w:szCs w:val="24"/>
        </w:rPr>
      </w:pPr>
      <w:bookmarkStart w:id="35" w:name="_Toc226039474"/>
      <w:r>
        <w:rPr>
          <w:rFonts w:ascii="Times New Roman" w:eastAsia="Times New Roman" w:hAnsi="Times New Roman" w:cs="Times New Roman"/>
          <w:b/>
          <w:bCs/>
          <w:color w:val="000000"/>
          <w:sz w:val="24"/>
          <w:szCs w:val="24"/>
        </w:rPr>
        <w:t>iii. Thematic analysis</w:t>
      </w:r>
      <w:bookmarkEnd w:id="35"/>
    </w:p>
    <w:p w14:paraId="0169D528"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1: Fraud Detection Mechanisms</w:t>
      </w:r>
    </w:p>
    <w:p w14:paraId="0169D529"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Internal Control-Based Mechanisms</w:t>
      </w:r>
    </w:p>
    <w:p w14:paraId="0169D52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Internal control considerably improves organisational invention, with control activities having a greater impact than supervising elements (Chan, Chen and Liu, 2021). COSO ERM's Control Activities and Monitoring aspects use risk assessment to improve monitor quality and governance (Rae, Sands and Subramaniam, 2017). While internal audit independence and competence enhance fraud detection by reinforcing monitoring and reducing management override (Abbott </w:t>
      </w:r>
      <w:r>
        <w:rPr>
          <w:rFonts w:ascii="Times New Roman" w:eastAsia="Times New Roman" w:hAnsi="Times New Roman" w:cs="Times New Roman"/>
          <w:i/>
          <w:iCs/>
        </w:rPr>
        <w:t>et al.,</w:t>
      </w:r>
      <w:r>
        <w:rPr>
          <w:rFonts w:ascii="Times New Roman" w:eastAsia="Times New Roman" w:hAnsi="Times New Roman" w:cs="Times New Roman"/>
        </w:rPr>
        <w:t xml:space="preserve"> 2016), high-quality internal audit functions discourage wrongdoing by enhancing early detection (Ege, 2015). Though persistent flaws in reconciliation, authorization, and segregation of duties increase fraud risk by reducing detection capacity (Christopher, 2019; Segal, 2016), emphasizing that internal controls are only effective when supported by organisational commitment, adequate resources, and a strong compliance culture.</w:t>
      </w:r>
    </w:p>
    <w:p w14:paraId="0169D52B"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Technology-Enabled Detection Tools</w:t>
      </w:r>
    </w:p>
    <w:p w14:paraId="0169D52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Since 2015, businesses have increasingly implemented technology-enabled methods such as data analytics, continuous monitoring, and AI-driven anomaly detection, which improve fraud detection by allowing real-time study of transactional patterns. Organisations with strong internal control environments can better use analytics-based fraud risk assessments, demonstrating that </w:t>
      </w:r>
      <w:r>
        <w:rPr>
          <w:rFonts w:ascii="Times New Roman" w:eastAsia="Times New Roman" w:hAnsi="Times New Roman" w:cs="Times New Roman"/>
        </w:rPr>
        <w:lastRenderedPageBreak/>
        <w:t xml:space="preserve">digital tools supplement instead of traditional controls (Putra </w:t>
      </w:r>
      <w:r>
        <w:rPr>
          <w:rFonts w:ascii="Times New Roman" w:eastAsia="Times New Roman" w:hAnsi="Times New Roman" w:cs="Times New Roman"/>
          <w:i/>
          <w:iCs/>
        </w:rPr>
        <w:t>et al.,</w:t>
      </w:r>
      <w:r>
        <w:rPr>
          <w:rFonts w:ascii="Times New Roman" w:eastAsia="Times New Roman" w:hAnsi="Times New Roman" w:cs="Times New Roman"/>
        </w:rPr>
        <w:t xml:space="preserve"> 2022). Although data-driven analysis enhances detection by expanding evidence sources and strengthening analytical procedures, its effectiveness is dependent on its structure, auditor expertise, and integration with professional judgment; without this integration, results are inconsistent and overly reliant on individual auditors (Tang and Karim, 2019). AI-driven, graph-based anomaly detection improves fraud detection by analyzing complicated relational patterns and revealing nuanced, previously unknown behaviors with more precision than rule-based techniques (Pourhabibi </w:t>
      </w:r>
      <w:r>
        <w:rPr>
          <w:rFonts w:ascii="Times New Roman" w:eastAsia="Times New Roman" w:hAnsi="Times New Roman" w:cs="Times New Roman"/>
          <w:i/>
          <w:iCs/>
        </w:rPr>
        <w:t>et al.,</w:t>
      </w:r>
      <w:r>
        <w:rPr>
          <w:rFonts w:ascii="Times New Roman" w:eastAsia="Times New Roman" w:hAnsi="Times New Roman" w:cs="Times New Roman"/>
        </w:rPr>
        <w:t xml:space="preserve"> 2020). Overall, technology improves fraud detection only when integrated into a cohesive organisational risk management framework.</w:t>
      </w:r>
    </w:p>
    <w:p w14:paraId="0169D52D"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Behavioural and Reporting Mechanisms</w:t>
      </w:r>
    </w:p>
    <w:p w14:paraId="0169D52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Whistleblowing channels, ethical support lines, and fraud awareness training have all gained popularity, and their success is influenced by organisational culture, reporting protocols, and leadership behavior. Whistleblowing mechanisms are effective only when they are backed by confidentiality, easy accessibility, credible organisation actions, and employee perceptions of an ethical climate with low reprisal risk (Gao and Brink, 2017). Even trust in documentation and audit processes improves internal audit effectiveness by promoting transparency and positive auditor-auditee engagement (Ma'ayan and Carmeli, 2016). Therefore, internal auditors will be most effective when they have professional competence, independence, management support, sufficient funds, and an excellent oversight environment (Turetken, Jethefer, and Ozkan, 2020). Moreover, ethical leadership also develops behavioral processes by demonstrating integrity, encouraging transparency, and pushing people to behave responsibly (Ko </w:t>
      </w:r>
      <w:r>
        <w:rPr>
          <w:rFonts w:ascii="Times New Roman" w:eastAsia="Times New Roman" w:hAnsi="Times New Roman" w:cs="Times New Roman"/>
          <w:i/>
          <w:iCs/>
        </w:rPr>
        <w:t>et al.,</w:t>
      </w:r>
      <w:r>
        <w:rPr>
          <w:rFonts w:ascii="Times New Roman" w:eastAsia="Times New Roman" w:hAnsi="Times New Roman" w:cs="Times New Roman"/>
        </w:rPr>
        <w:t xml:space="preserve"> 2018). Collectively, these strategies are consistent with COSO ERM's focus on communicating and monitoring, and they are most effective when supported by an ethical culture.</w:t>
      </w:r>
    </w:p>
    <w:p w14:paraId="0169D52F"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2: Effectiveness of Fraud Detection and Governance Integration</w:t>
      </w:r>
    </w:p>
    <w:p w14:paraId="0169D530"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Governance Alignment and Oversight</w:t>
      </w:r>
    </w:p>
    <w:p w14:paraId="0169D53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Weak governance generates irregular management and fragmented monitoring, reducing detection capabilities. Governance failures are also caused by inconsistent or neglected controls, inaccurate information, inefficient supervision, inadequate enforcement, enhanced executive qualifications and cultural diversity, competent audit squads, balanced compensation, responsible leadership, dedicated ownership, and thorough legal oversight improve assessment outcomes (Velte, 2023). </w:t>
      </w:r>
      <w:r>
        <w:rPr>
          <w:rFonts w:ascii="Times New Roman" w:eastAsia="Times New Roman" w:hAnsi="Times New Roman" w:cs="Times New Roman"/>
        </w:rPr>
        <w:lastRenderedPageBreak/>
        <w:t xml:space="preserve">Thus, many governance structures serve as formal compliance mechanisms rather than genuine monitoring systems, which means that board independence, meeting frequency, CEO duality, and managerial ownership frequently fail to deter fraud, while large boards undermine accountability; only well-designed compensation for senior executives consistently reduces misconduct by aligning incentives with ethical behavior (A. Girau </w:t>
      </w:r>
      <w:r>
        <w:rPr>
          <w:rFonts w:ascii="Times New Roman" w:eastAsia="Times New Roman" w:hAnsi="Times New Roman" w:cs="Times New Roman"/>
          <w:i/>
          <w:iCs/>
        </w:rPr>
        <w:t>et al.,</w:t>
      </w:r>
      <w:r>
        <w:rPr>
          <w:rFonts w:ascii="Times New Roman" w:eastAsia="Times New Roman" w:hAnsi="Times New Roman" w:cs="Times New Roman"/>
        </w:rPr>
        <w:t xml:space="preserve"> 2022). Furthermore, board oversight, audit committee expertise, and alignment with organisational risk appetite all contribute significantly to fraud detection, as strong guidelines for governance benefit fraud assessment processes by reducing potential misconduct and limiting undetected control failures (Kassem, 2022). Overall, governance must be reinforced in substance by establishing skilled, independent, as well as responsible organisations to enable consistent control implementation and fraud detection.</w:t>
      </w:r>
    </w:p>
    <w:p w14:paraId="0169D532"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Leadership Commitment and Organisational Support</w:t>
      </w:r>
    </w:p>
    <w:p w14:paraId="0169D53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Internal audit independence is undermined, information access is limited, and objective reporting is suppressed due to a lack of organisational support; however, effectiveness can be retained using strong independence, audit committee cooperation, competent employees, and rigorous follow-up processes (Turetken, Jethefer and Ozkan, 2020). However, leadership dedication is a significant factor in fraud detection effectiveness. Strong top-management support, proper resources, and clear accountability structures all help to uncover corruption by strengthening oversight and improving governance as well as risk mitigation, compliance, and internal audit performance (Siahaan </w:t>
      </w:r>
      <w:r>
        <w:rPr>
          <w:rFonts w:ascii="Times New Roman" w:eastAsia="Times New Roman" w:hAnsi="Times New Roman" w:cs="Times New Roman"/>
          <w:i/>
          <w:iCs/>
        </w:rPr>
        <w:t>et al.,</w:t>
      </w:r>
      <w:r>
        <w:rPr>
          <w:rFonts w:ascii="Times New Roman" w:eastAsia="Times New Roman" w:hAnsi="Times New Roman" w:cs="Times New Roman"/>
        </w:rPr>
        <w:t xml:space="preserve"> 2024). Especially, robust internal controls contribute to credible financial reporting, but control failures promote misstatements and manipulation, increasing both fraud risk and eventual detection (Chalmers, Hay and Khlif, 2019). Besides, leadership support can enhance auditor-auditee relationships by encouraging transparency, cooperation, and learning (Ma'ayan and Carmeli, 2016). Overall, leadership commitment improves detection outcomes significantly, whereas its lack leads to symbolic rather than actual implementation of fraud detection methods.</w:t>
      </w:r>
    </w:p>
    <w:p w14:paraId="0169D534"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Capability, Competence, and Skills</w:t>
      </w:r>
    </w:p>
    <w:p w14:paraId="0169D535" w14:textId="4F0AADC9" w:rsidR="003D1805" w:rsidRPr="003C0388"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The literature constantly shows that staff competence is critical to effective fraud detection, since even advanced technology techniques fail when personnel lack analytical expertise or a grasp of control design. Internal auditors with insufficient competence cannot understand red signals or evaluate control gaps, limiting the effectiveness of complex audit technologies (Drogalas </w:t>
      </w:r>
      <w:r>
        <w:rPr>
          <w:rFonts w:ascii="Times New Roman" w:eastAsia="Times New Roman" w:hAnsi="Times New Roman" w:cs="Times New Roman"/>
          <w:i/>
          <w:iCs/>
        </w:rPr>
        <w:t>et al.,</w:t>
      </w:r>
      <w:r>
        <w:rPr>
          <w:rFonts w:ascii="Times New Roman" w:eastAsia="Times New Roman" w:hAnsi="Times New Roman" w:cs="Times New Roman"/>
        </w:rPr>
        <w:t xml:space="preserve"> </w:t>
      </w:r>
      <w:r>
        <w:rPr>
          <w:rFonts w:ascii="Times New Roman" w:eastAsia="Times New Roman" w:hAnsi="Times New Roman" w:cs="Times New Roman"/>
        </w:rPr>
        <w:lastRenderedPageBreak/>
        <w:t xml:space="preserve">2017). Therefore, strong analytical capabilities and well-trained internal auditors improve fraud detection and reporting by increasing monitoring quality (Abbott </w:t>
      </w:r>
      <w:r>
        <w:rPr>
          <w:rFonts w:ascii="Times New Roman" w:eastAsia="Times New Roman" w:hAnsi="Times New Roman" w:cs="Times New Roman"/>
          <w:i/>
          <w:iCs/>
        </w:rPr>
        <w:t>et al.,</w:t>
      </w:r>
      <w:r>
        <w:rPr>
          <w:rFonts w:ascii="Times New Roman" w:eastAsia="Times New Roman" w:hAnsi="Times New Roman" w:cs="Times New Roman"/>
        </w:rPr>
        <w:t xml:space="preserve"> 2016). Fraud detection is ultimately dependent on human expertise, as modern technology like </w:t>
      </w:r>
      <w:r w:rsidR="00995F61">
        <w:rPr>
          <w:rFonts w:ascii="Times New Roman" w:eastAsia="Times New Roman" w:hAnsi="Times New Roman" w:cs="Times New Roman"/>
        </w:rPr>
        <w:t xml:space="preserve">artificial intelligence (AI)  and </w:t>
      </w:r>
      <w:r>
        <w:rPr>
          <w:rFonts w:ascii="Times New Roman" w:eastAsia="Times New Roman" w:hAnsi="Times New Roman" w:cs="Times New Roman"/>
        </w:rPr>
        <w:t xml:space="preserve">Robotic Process Automation (RPA)  can improve </w:t>
      </w:r>
      <w:r w:rsidR="003C0388" w:rsidRPr="003C0388">
        <w:rPr>
          <w:rFonts w:ascii="Times New Roman" w:eastAsia="Times New Roman" w:hAnsi="Times New Roman" w:cs="Times New Roman"/>
          <w:lang w:val="en-US"/>
        </w:rPr>
        <w:t>productivity</w:t>
      </w:r>
      <w:r>
        <w:rPr>
          <w:rFonts w:ascii="Times New Roman" w:eastAsia="Times New Roman" w:hAnsi="Times New Roman" w:cs="Times New Roman"/>
        </w:rPr>
        <w:t xml:space="preserve"> but cannot substitute for poor analytical or investigative abilities (Vitali and Giuliani, 2024). Where competence is inadequate, detection failures persist, demonstrating that fraud detection is primarily a human capital challenge rather than a structural or technology issue.</w:t>
      </w:r>
    </w:p>
    <w:p w14:paraId="0169D536"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3: Organisational Challenges</w:t>
      </w:r>
    </w:p>
    <w:p w14:paraId="0169D537"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Coercive Pressures and Compliance-Driven Adoption</w:t>
      </w:r>
    </w:p>
    <w:p w14:paraId="0169D53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Coercive demands cause enterprises to superficially implement fraud-related controls, with poor operational integration and few incentives for continuous improvement (Risi </w:t>
      </w:r>
      <w:r>
        <w:rPr>
          <w:rFonts w:ascii="Times New Roman" w:eastAsia="Times New Roman" w:hAnsi="Times New Roman" w:cs="Times New Roman"/>
          <w:i/>
          <w:iCs/>
        </w:rPr>
        <w:t>et al.</w:t>
      </w:r>
      <w:r>
        <w:rPr>
          <w:rFonts w:ascii="Times New Roman" w:eastAsia="Times New Roman" w:hAnsi="Times New Roman" w:cs="Times New Roman"/>
        </w:rPr>
        <w:t>, 2023). Such pressures frequently result in symbolic or "cosmetic" compliance, as organisations prioritize legitimacy above behavioral change, resulting in weakly integrated and non-changing fraud detection measures (Burdon and Sorour, 2020). External forces such as reputational risk, regulatory scrutiny, industry norms, and customer expectations all create cultural, structural, and psychological barriers that discourage managers from confronting occupational fraud, resulting in systems designed for compliance rather than genuine risk management (Shepherd and Button, 2019). As a result, organisations may suppress evidence, raise evidentiary criteria, or avoid investigations, resulting in processes that appear sturdy on the surface but are lacking in operational depth.</w:t>
      </w:r>
    </w:p>
    <w:p w14:paraId="0169D539"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b. Normative Pressures and Professional Expectations</w:t>
      </w:r>
    </w:p>
    <w:p w14:paraId="0169D53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Normative pressures push organisations to implement "best practice" fraud detection techniques, but they frequently reinforce compliance rather than efficacy. Shared professional training and audit industry conventions legitimize verification-oriented routines, lowering auditors' willingness to challenge management and undermining skeptical analysis (Griffith, Hammersley and Kadous, 2015). Further, industry expectations, professional groups, and shared sustainability norms all encourage enterprises to adhere to established standards of responsible conduct, shaping behavior toward legitimacy-seeking rather than performance-enhancing measures (Dubey </w:t>
      </w:r>
      <w:r>
        <w:rPr>
          <w:rFonts w:ascii="Times New Roman" w:eastAsia="Times New Roman" w:hAnsi="Times New Roman" w:cs="Times New Roman"/>
          <w:i/>
          <w:iCs/>
        </w:rPr>
        <w:t>et al.,</w:t>
      </w:r>
      <w:r>
        <w:rPr>
          <w:rFonts w:ascii="Times New Roman" w:eastAsia="Times New Roman" w:hAnsi="Times New Roman" w:cs="Times New Roman"/>
        </w:rPr>
        <w:t xml:space="preserve"> 2017). Common professional values and standards that define what "proper" organisations should look like create normative pressures, which drive convergence as professionals transfer the same norms </w:t>
      </w:r>
      <w:r>
        <w:rPr>
          <w:rFonts w:ascii="Times New Roman" w:eastAsia="Times New Roman" w:hAnsi="Times New Roman" w:cs="Times New Roman"/>
        </w:rPr>
        <w:lastRenderedPageBreak/>
        <w:t>into organisational practice (Aksom and Tymchenko, 2020). While these constraints encourage uniformity, they can also limit the significance and efficiency of fraud detection systems by putting conformity ahead of critical review and innovation.</w:t>
      </w:r>
    </w:p>
    <w:p w14:paraId="0169D53B"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Mimetic Pressures and Imitation</w:t>
      </w:r>
    </w:p>
    <w:p w14:paraId="0169D53C" w14:textId="1CD73222" w:rsidR="003D1805" w:rsidRPr="000F160A"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Mimetic pressures also lead to inefficient fraud detection, as businesses frequently emulate peers by implementing analytics tools, whistleblowing systems, or governance structures without first assessing their own readiness or competence. Mimetic pressures drove Nigeria to mimic other nations' policies without adequate local competence, resulting in hasty implementation, regulatory disagreement, and poor institutional coordination (Osinubi, 2020). Similar copying occurs in digital transformation, as organisations acquire technology just to mimic competitors and preserve legitimacy, rather than to address internal needs (Molinillo and Japutra 2017). Although mimetic pressures can help with learning and collaboration, organisational restrictions including administrative load, coordination issues, and limited customer-driven incentives, reduce their effectiveness, especially among SMEs (Dasanayaka </w:t>
      </w:r>
      <w:r>
        <w:rPr>
          <w:rFonts w:ascii="Times New Roman" w:eastAsia="Times New Roman" w:hAnsi="Times New Roman" w:cs="Times New Roman"/>
          <w:i/>
          <w:iCs/>
        </w:rPr>
        <w:t>et al.,</w:t>
      </w:r>
      <w:r>
        <w:rPr>
          <w:rFonts w:ascii="Times New Roman" w:eastAsia="Times New Roman" w:hAnsi="Times New Roman" w:cs="Times New Roman"/>
        </w:rPr>
        <w:t xml:space="preserve"> 2022). Though cost, inadequate training, and a lack of in-house knowledge all contribute to the slow adoption of data analytics for fraud risk management (Aboud and Robinson, 2022). Alternatively, organisations str</w:t>
      </w:r>
      <w:r w:rsidR="00975821">
        <w:rPr>
          <w:rFonts w:ascii="Times New Roman" w:eastAsia="Times New Roman" w:hAnsi="Times New Roman" w:cs="Times New Roman"/>
        </w:rPr>
        <w:t>iv</w:t>
      </w:r>
      <w:r>
        <w:rPr>
          <w:rFonts w:ascii="Times New Roman" w:eastAsia="Times New Roman" w:hAnsi="Times New Roman" w:cs="Times New Roman"/>
        </w:rPr>
        <w:t xml:space="preserve">e to effectively integrate </w:t>
      </w:r>
      <w:r w:rsidR="000F160A">
        <w:rPr>
          <w:rFonts w:ascii="Times New Roman" w:eastAsia="Times New Roman" w:hAnsi="Times New Roman" w:cs="Times New Roman"/>
          <w:lang w:val="en-US"/>
        </w:rPr>
        <w:t>a</w:t>
      </w:r>
      <w:r w:rsidR="000F160A" w:rsidRPr="000F160A">
        <w:rPr>
          <w:rFonts w:ascii="Times New Roman" w:eastAsia="Times New Roman" w:hAnsi="Times New Roman" w:cs="Times New Roman"/>
          <w:lang w:val="en-US"/>
        </w:rPr>
        <w:t>uditing internally, management of risks</w:t>
      </w:r>
      <w:r>
        <w:rPr>
          <w:rFonts w:ascii="Times New Roman" w:eastAsia="Times New Roman" w:hAnsi="Times New Roman" w:cs="Times New Roman"/>
        </w:rPr>
        <w:t xml:space="preserve">, whistleblower tools, and big data analytics when these functions lack strategic integration, technology preparedness, and governance maturity (Putra </w:t>
      </w:r>
      <w:r>
        <w:rPr>
          <w:rFonts w:ascii="Times New Roman" w:eastAsia="Times New Roman" w:hAnsi="Times New Roman" w:cs="Times New Roman"/>
          <w:i/>
          <w:iCs/>
        </w:rPr>
        <w:t>et al.,</w:t>
      </w:r>
      <w:r>
        <w:rPr>
          <w:rFonts w:ascii="Times New Roman" w:eastAsia="Times New Roman" w:hAnsi="Times New Roman" w:cs="Times New Roman"/>
        </w:rPr>
        <w:t xml:space="preserve"> 2022). As a result, imitation without true capacity or cultural preparation yields symbolic, inconsistently implemented systems that fail to improve fraud detection.</w:t>
      </w:r>
    </w:p>
    <w:p w14:paraId="0169D53D"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d. Internal Cultural and Structural Barriers</w:t>
      </w:r>
    </w:p>
    <w:p w14:paraId="0169D53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Cultural barriers, including fear of reprisal, quiet standards, and departmental silos, continue to be significant obstacles to successful fraud detection. Weak coordination and restricted information exchange within audit, risk, and compliance functions generate oversight gaps, delaying the detection of warning signs (Campa, Quagli and Ramassa, 2025). Internal cultural and structural barriers to internal audit effectiveness include weak controls, staff shortages, low professional proficiency, limited independence, insufficient management support, and fragmented communication, all of which can be mitigated through stronger controls, enhanced training, adequate staffing, and improved cross-departmental communication (Nerantzidis </w:t>
      </w:r>
      <w:r>
        <w:rPr>
          <w:rFonts w:ascii="Times New Roman" w:eastAsia="Times New Roman" w:hAnsi="Times New Roman" w:cs="Times New Roman"/>
          <w:i/>
          <w:iCs/>
        </w:rPr>
        <w:t>et al.,</w:t>
      </w:r>
      <w:r>
        <w:rPr>
          <w:rFonts w:ascii="Times New Roman" w:eastAsia="Times New Roman" w:hAnsi="Times New Roman" w:cs="Times New Roman"/>
        </w:rPr>
        <w:t xml:space="preserve"> 2022). In addition, auditors frequently resist complicated technology due to skill gaps and restrictive </w:t>
      </w:r>
      <w:r>
        <w:rPr>
          <w:rFonts w:ascii="Times New Roman" w:eastAsia="Times New Roman" w:hAnsi="Times New Roman" w:cs="Times New Roman"/>
        </w:rPr>
        <w:lastRenderedPageBreak/>
        <w:t xml:space="preserve">organisational structures, making digital transformation projects subject to comparable cultural constraints (Pizzi </w:t>
      </w:r>
      <w:r>
        <w:rPr>
          <w:rFonts w:ascii="Times New Roman" w:eastAsia="Times New Roman" w:hAnsi="Times New Roman" w:cs="Times New Roman"/>
          <w:i/>
          <w:iCs/>
        </w:rPr>
        <w:t>et al.,</w:t>
      </w:r>
      <w:r>
        <w:rPr>
          <w:rFonts w:ascii="Times New Roman" w:eastAsia="Times New Roman" w:hAnsi="Times New Roman" w:cs="Times New Roman"/>
        </w:rPr>
        <w:t xml:space="preserve"> 2021). Collectively, these cultural and structural hurdles impede the operation of fraud detection methods, highlighting the critical importance of organisational culture in shaping detection efficacy.</w:t>
      </w:r>
    </w:p>
    <w:p w14:paraId="0169D53F" w14:textId="77777777" w:rsidR="003D1805" w:rsidRDefault="00856A06">
      <w:pPr>
        <w:pStyle w:val="Heading4"/>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Theme 4: Managerial Implications</w:t>
      </w:r>
    </w:p>
    <w:p w14:paraId="0169D540"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a. Ethical leadership and tone at the top</w:t>
      </w:r>
    </w:p>
    <w:p w14:paraId="0169D541" w14:textId="0468E0FD" w:rsidR="003D1805" w:rsidRPr="00B27F62" w:rsidRDefault="00B27F62">
      <w:pPr>
        <w:spacing w:line="360" w:lineRule="auto"/>
        <w:jc w:val="both"/>
        <w:rPr>
          <w:rFonts w:ascii="Times New Roman" w:eastAsia="Times New Roman" w:hAnsi="Times New Roman" w:cs="Times New Roman"/>
          <w:lang w:val="en-US"/>
        </w:rPr>
      </w:pPr>
      <w:r w:rsidRPr="00B27F62">
        <w:rPr>
          <w:rFonts w:ascii="Times New Roman" w:eastAsia="Times New Roman" w:hAnsi="Times New Roman" w:cs="Times New Roman"/>
          <w:lang w:val="en-US"/>
        </w:rPr>
        <w:t>The ethical climate theory lays a strong framework for</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 xml:space="preserve">understanding how managerial behavior influences fraud detection efficacy. Ethical leadership involves modeling responsible behavior, ensuring transparent decision-making, and regularly implementing punishments to incorporate principles like fairness, justice, and accountability into organisational processes. This allows early detection of ethical concerns (Jedličková, 2025). Managers serve as ethical role models, shaping employees' impressions of the ethical climate by increasing ethical judgment, lowering rationalisation of misconduct, and encouraging dedication and cooperation (Demirtas and Akdogan, 2015). Leaders' ideals, use of authority, control systems, internal networks, culture, and external forces all influence organisational moral conduct, with mismatches among these variables frequently causing unethical behavior and corporate crises (Roszkowska and Melé, 2021). In most cases, employees learn expected norms from leaders, and consistent ethical modeling fosters cultures that support principled decision-making, reduce misconduct, build trust, and improve organisational performance (Newman </w:t>
      </w:r>
      <w:r w:rsidR="00856A06">
        <w:rPr>
          <w:rFonts w:ascii="Times New Roman" w:eastAsia="Times New Roman" w:hAnsi="Times New Roman" w:cs="Times New Roman"/>
          <w:i/>
          <w:iCs/>
        </w:rPr>
        <w:t>et al.,</w:t>
      </w:r>
      <w:r w:rsidR="00856A06">
        <w:rPr>
          <w:rFonts w:ascii="Times New Roman" w:eastAsia="Times New Roman" w:hAnsi="Times New Roman" w:cs="Times New Roman"/>
        </w:rPr>
        <w:t xml:space="preserve"> 2017). Therefore, a strong ethical tone strengthens internal controls, coincides with COSO's emphasis on ethical ideals, stimulates reporting, and lowers fraud rationalization.</w:t>
      </w:r>
    </w:p>
    <w:p w14:paraId="0169D542"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b. Fairness, Justice, and Trust</w:t>
      </w:r>
    </w:p>
    <w:p w14:paraId="0169D543" w14:textId="3C36D925" w:rsidR="003D1805" w:rsidRPr="00F56DDD"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Employees usually express concerns internally for several times before reporting them externally, and the manager's response, whether a fair investigation, protection, or retaliation, directly influences their decision to proceed with reporting and defines whether or not a breach is eventually detected (Vandekerckhove and Phillips, 2019). Consistent sanctions for misconduct increase trust in reporting systems by demonstrating that disclosures result in real repercussions, strengthening whistleblowing as a credible governance method (Zimmermann, 2025). Also, ethical atmosphere strongly predicts employee attitudes, </w:t>
      </w:r>
      <w:r w:rsidR="00F56DDD" w:rsidRPr="00F56DDD">
        <w:rPr>
          <w:rFonts w:ascii="Times New Roman" w:eastAsia="Times New Roman" w:hAnsi="Times New Roman" w:cs="Times New Roman"/>
          <w:lang w:val="en-US"/>
        </w:rPr>
        <w:t>such as satisfaction with work, organizational dedication, lower turnover motives, and enhanced trust</w:t>
      </w:r>
      <w:r>
        <w:rPr>
          <w:rFonts w:ascii="Times New Roman" w:eastAsia="Times New Roman" w:hAnsi="Times New Roman" w:cs="Times New Roman"/>
        </w:rPr>
        <w:t xml:space="preserve">, with caring and rules-based </w:t>
      </w:r>
      <w:r>
        <w:rPr>
          <w:rFonts w:ascii="Times New Roman" w:eastAsia="Times New Roman" w:hAnsi="Times New Roman" w:cs="Times New Roman"/>
        </w:rPr>
        <w:lastRenderedPageBreak/>
        <w:t xml:space="preserve">environments having the most beneficial benefits (Newman </w:t>
      </w:r>
      <w:r>
        <w:rPr>
          <w:rFonts w:ascii="Times New Roman" w:eastAsia="Times New Roman" w:hAnsi="Times New Roman" w:cs="Times New Roman"/>
          <w:i/>
          <w:iCs/>
        </w:rPr>
        <w:t>et al.,</w:t>
      </w:r>
      <w:r>
        <w:rPr>
          <w:rFonts w:ascii="Times New Roman" w:eastAsia="Times New Roman" w:hAnsi="Times New Roman" w:cs="Times New Roman"/>
        </w:rPr>
        <w:t xml:space="preserve"> 2017). In general, a trusting environment encourages employees to report questionable behavior, increasing the effectiveness of fraud detection.</w:t>
      </w:r>
    </w:p>
    <w:p w14:paraId="0169D544"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c. Strengthening Ethical Norms and Values</w:t>
      </w:r>
    </w:p>
    <w:p w14:paraId="0169D54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Ethics training, open communication, and clear organisational values all help to strengthen ethical norms and lower the likelihood of fraud. Ethics training promotes an ethical culture and whistleblowing by deterring wrongdoing and reinforcing appropriate behavior (Mangala and Soni, 2023). Regular ethics or fraud training also minimizes losses by limiting employees' ability to rationalize wrongdoing and raising awareness of internal controls, with organisations that provide such training reporting much lower fraud losses (Peltier-Rivest and Lanoue, 2015). Moreover, open communication, combined with good whistleblowing procedures, increases fraud prevention by allowing information to be shared across agencies and civil society (Maulidi and Ansell, 2021). Further, reinforcing ethical norms creates a strong ethical climate by consistently signaling expected behavior, which lowers misconduct, increases trust and cooperation, and improves organisational performance (Newman </w:t>
      </w:r>
      <w:r>
        <w:rPr>
          <w:rFonts w:ascii="Times New Roman" w:eastAsia="Times New Roman" w:hAnsi="Times New Roman" w:cs="Times New Roman"/>
          <w:i/>
          <w:iCs/>
        </w:rPr>
        <w:t>et al.,</w:t>
      </w:r>
      <w:r>
        <w:rPr>
          <w:rFonts w:ascii="Times New Roman" w:eastAsia="Times New Roman" w:hAnsi="Times New Roman" w:cs="Times New Roman"/>
        </w:rPr>
        <w:t xml:space="preserve"> 2017). Apart from this, clear communication and fair justice systems are examples of managerial approaches that build principled climates while reducing egoistic ones, hence boosting commitment, satisfaction, and performance. Overall, organisations with strong ethical climates have fewer control overrides and more effective monitoring, lowering the opportunity for fraud and improving detection procedures.</w:t>
      </w:r>
    </w:p>
    <w:p w14:paraId="0169D546" w14:textId="77777777" w:rsidR="003D1805" w:rsidRDefault="00856A06">
      <w:pPr>
        <w:pStyle w:val="Heading5"/>
        <w:spacing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d. Managerial Frameworks for Integration</w:t>
      </w:r>
    </w:p>
    <w:p w14:paraId="0169D547" w14:textId="315A8398" w:rsidR="003D1805" w:rsidRPr="007D6687"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According to recent research, managers should integrate fraud detection mechanisms into COSO ERM processes, encourage cross-functional collaboration, and implement continuous improvement cycles to create a governance environment in which structural, technological, and behavioral controls work together. Embedding fraud detection in COSO-based ERM enriches </w:t>
      </w:r>
      <w:r w:rsidR="007D6687">
        <w:rPr>
          <w:rFonts w:ascii="Times New Roman" w:eastAsia="Times New Roman" w:hAnsi="Times New Roman" w:cs="Times New Roman"/>
        </w:rPr>
        <w:t>t</w:t>
      </w:r>
      <w:r w:rsidR="007D6687" w:rsidRPr="007D6687">
        <w:rPr>
          <w:rFonts w:ascii="Times New Roman" w:eastAsia="Times New Roman" w:hAnsi="Times New Roman" w:cs="Times New Roman"/>
          <w:lang w:val="en-US"/>
        </w:rPr>
        <w:t xml:space="preserve">he governance system enhances risk analysis and ensures that observation, flow of information, and control actions function together </w:t>
      </w:r>
      <w:r>
        <w:rPr>
          <w:rFonts w:ascii="Times New Roman" w:eastAsia="Times New Roman" w:hAnsi="Times New Roman" w:cs="Times New Roman"/>
        </w:rPr>
        <w:t xml:space="preserve">(Tarjo </w:t>
      </w:r>
      <w:r>
        <w:rPr>
          <w:rFonts w:ascii="Times New Roman" w:eastAsia="Times New Roman" w:hAnsi="Times New Roman" w:cs="Times New Roman"/>
          <w:i/>
          <w:iCs/>
        </w:rPr>
        <w:t>et al.,</w:t>
      </w:r>
      <w:r>
        <w:rPr>
          <w:rFonts w:ascii="Times New Roman" w:eastAsia="Times New Roman" w:hAnsi="Times New Roman" w:cs="Times New Roman"/>
        </w:rPr>
        <w:t xml:space="preserve"> 2022). Cross-functional collaboration, facilitated by coordination, communication, and shared goals, improves integrative capabilities, eliminates siloed thinking, and contributes to better organisational performance (Jeske and Calvard, 2021). Continuous improvement cycles help to detect fraud by allowing for systematic performance reviews, deviation analysis, and iterative problem solving, all of which increase organisational </w:t>
      </w:r>
      <w:r>
        <w:rPr>
          <w:rFonts w:ascii="Times New Roman" w:eastAsia="Times New Roman" w:hAnsi="Times New Roman" w:cs="Times New Roman"/>
        </w:rPr>
        <w:lastRenderedPageBreak/>
        <w:t xml:space="preserve">learning (Eaidgah </w:t>
      </w:r>
      <w:r>
        <w:rPr>
          <w:rFonts w:ascii="Times New Roman" w:eastAsia="Times New Roman" w:hAnsi="Times New Roman" w:cs="Times New Roman"/>
          <w:i/>
          <w:iCs/>
        </w:rPr>
        <w:t>et al.,</w:t>
      </w:r>
      <w:r>
        <w:rPr>
          <w:rFonts w:ascii="Times New Roman" w:eastAsia="Times New Roman" w:hAnsi="Times New Roman" w:cs="Times New Roman"/>
        </w:rPr>
        <w:t xml:space="preserve"> 2016). But managers must also </w:t>
      </w:r>
      <w:r w:rsidR="00B0642E" w:rsidRPr="00B0642E">
        <w:rPr>
          <w:rFonts w:ascii="Times New Roman" w:eastAsia="Times New Roman" w:hAnsi="Times New Roman" w:cs="Times New Roman"/>
          <w:lang w:val="en-US"/>
        </w:rPr>
        <w:t>promote an environment of honesty and accountability by using a range of ethics</w:t>
      </w:r>
      <w:r>
        <w:rPr>
          <w:rFonts w:ascii="Times New Roman" w:eastAsia="Times New Roman" w:hAnsi="Times New Roman" w:cs="Times New Roman"/>
        </w:rPr>
        <w:t xml:space="preserve"> practices that promote ethical reflection and align individual and organisational standards (Tremblay, Martineau and Pauchant, 2017). Collectively, these managerial acts establish conditions that allow fraud detection measures to function efficiently.</w:t>
      </w:r>
    </w:p>
    <w:p w14:paraId="0169D548"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36" w:name="_Toc226039475"/>
      <w:r>
        <w:rPr>
          <w:rFonts w:ascii="Times New Roman" w:eastAsia="Times New Roman" w:hAnsi="Times New Roman" w:cs="Times New Roman"/>
          <w:b/>
          <w:bCs/>
          <w:color w:val="000000"/>
          <w:sz w:val="24"/>
          <w:szCs w:val="24"/>
        </w:rPr>
        <w:t>4. Discussion</w:t>
      </w:r>
      <w:bookmarkEnd w:id="36"/>
    </w:p>
    <w:p w14:paraId="0169D549" w14:textId="10ABFC14" w:rsidR="003D1805" w:rsidRPr="00D73C21"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This systematic research found significant heterogeneity in how fraud detection methods perform across industries and countries, underlining ongoing arguments about the relative usefulness of structural, technological, and behavioral approaches. Internal control systems are still used to detect fraud in </w:t>
      </w:r>
      <w:r w:rsidR="0068656E">
        <w:rPr>
          <w:rFonts w:ascii="Times New Roman" w:eastAsia="Times New Roman" w:hAnsi="Times New Roman" w:cs="Times New Roman"/>
        </w:rPr>
        <w:t>many</w:t>
      </w:r>
      <w:r>
        <w:rPr>
          <w:rFonts w:ascii="Times New Roman" w:eastAsia="Times New Roman" w:hAnsi="Times New Roman" w:cs="Times New Roman"/>
        </w:rPr>
        <w:t xml:space="preserve"> jurisdictions, including the United States, Europe, Australia, and emerging economies, but their practical reliability is called into question. Strong control activities and monitoring improve governance and detection skills, according to studies (Chan, Chen and Liu, 2021; Rae, Sands and Subramaniam, 2017), especially in highly regulated industries like financial services and public sectors. </w:t>
      </w:r>
      <w:r w:rsidR="00A326C3" w:rsidRPr="00A326C3">
        <w:rPr>
          <w:rFonts w:ascii="Times New Roman" w:eastAsia="Times New Roman" w:hAnsi="Times New Roman" w:cs="Times New Roman"/>
          <w:lang w:val="en-US"/>
        </w:rPr>
        <w:t>This structuralist viewpoint is supported by Abbott et al. (2016) and Ege (2015), who show that internal audit autonomy and competency significantly improve detection outcomes</w:t>
      </w:r>
      <w:r w:rsidR="00D73C21">
        <w:rPr>
          <w:rFonts w:ascii="Times New Roman" w:eastAsia="Times New Roman" w:hAnsi="Times New Roman" w:cs="Times New Roman"/>
          <w:lang w:val="en-US"/>
        </w:rPr>
        <w:t xml:space="preserve"> in </w:t>
      </w:r>
      <w:r w:rsidR="005E4AF7">
        <w:rPr>
          <w:rFonts w:ascii="Times New Roman" w:eastAsia="Times New Roman" w:hAnsi="Times New Roman" w:cs="Times New Roman"/>
          <w:lang w:val="en-US"/>
        </w:rPr>
        <w:t xml:space="preserve">non- </w:t>
      </w:r>
      <w:r w:rsidR="008B0211">
        <w:rPr>
          <w:rFonts w:ascii="Times New Roman" w:eastAsia="Times New Roman" w:hAnsi="Times New Roman" w:cs="Times New Roman"/>
          <w:lang w:val="en-US"/>
        </w:rPr>
        <w:t>banking</w:t>
      </w:r>
      <w:r w:rsidR="005E4AF7">
        <w:rPr>
          <w:rFonts w:ascii="Times New Roman" w:eastAsia="Times New Roman" w:hAnsi="Times New Roman" w:cs="Times New Roman"/>
          <w:lang w:val="en-US"/>
        </w:rPr>
        <w:t xml:space="preserve"> sectors</w:t>
      </w:r>
      <w:r w:rsidR="00A326C3" w:rsidRPr="00A326C3">
        <w:rPr>
          <w:rFonts w:ascii="Times New Roman" w:eastAsia="Times New Roman" w:hAnsi="Times New Roman" w:cs="Times New Roman"/>
          <w:lang w:val="en-US"/>
        </w:rPr>
        <w:t>.</w:t>
      </w:r>
      <w:r w:rsidR="00D73C21">
        <w:rPr>
          <w:rFonts w:ascii="Times New Roman" w:eastAsia="Times New Roman" w:hAnsi="Times New Roman" w:cs="Times New Roman"/>
          <w:lang w:val="en-US"/>
        </w:rPr>
        <w:t xml:space="preserve"> </w:t>
      </w:r>
      <w:r>
        <w:rPr>
          <w:rFonts w:ascii="Times New Roman" w:eastAsia="Times New Roman" w:hAnsi="Times New Roman" w:cs="Times New Roman"/>
        </w:rPr>
        <w:t>However, empirical evidence coming from advanced as well as developing contexts shows that organisational control weaknesses continue to boost fraud risk, as "even small lapses in these routine control activities weaken the organisation's ability to detect irregularities" (Christopher, 2019), and weak allocation of responsibility undermines detection efforts (Segal, 2016). This contrast implies that, while internal controls are fundamentally sound, their success is strongly reliant on organisational capacity, resource availability, and enforcement culture factors that differ dramatically across sectors such as government, healthcare, and manufacturing.</w:t>
      </w:r>
    </w:p>
    <w:p w14:paraId="0169D54A" w14:textId="4C0013D4" w:rsidR="003D1805" w:rsidRPr="00663BEC"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Technological mechanisms also give a mixed picture. Organisations in </w:t>
      </w:r>
      <w:r w:rsidR="00AE271C">
        <w:rPr>
          <w:rFonts w:ascii="Times New Roman" w:eastAsia="Times New Roman" w:hAnsi="Times New Roman" w:cs="Times New Roman"/>
        </w:rPr>
        <w:t>advanced</w:t>
      </w:r>
      <w:r>
        <w:rPr>
          <w:rFonts w:ascii="Times New Roman" w:eastAsia="Times New Roman" w:hAnsi="Times New Roman" w:cs="Times New Roman"/>
        </w:rPr>
        <w:t xml:space="preserve"> economies are increasingly using data analytics, continuous monitoring, and AI-driven anomaly detection to improve detection speed and analytical depth. </w:t>
      </w:r>
      <w:r w:rsidR="00663BEC">
        <w:rPr>
          <w:rFonts w:ascii="Times New Roman" w:eastAsia="Times New Roman" w:hAnsi="Times New Roman" w:cs="Times New Roman"/>
        </w:rPr>
        <w:t>While, a</w:t>
      </w:r>
      <w:r w:rsidR="00663BEC" w:rsidRPr="00663BEC">
        <w:rPr>
          <w:rFonts w:ascii="Times New Roman" w:eastAsia="Times New Roman" w:hAnsi="Times New Roman" w:cs="Times New Roman"/>
          <w:lang w:val="en-US"/>
        </w:rPr>
        <w:t xml:space="preserve">dvanced analytics and artificial intelligence proponents say that these techniques considerably boost detecting speed and accuracy by enabling real-time analysis of complicated patterns (Pourhabibi </w:t>
      </w:r>
      <w:r w:rsidR="00663BEC" w:rsidRPr="00384AE0">
        <w:rPr>
          <w:rFonts w:ascii="Times New Roman" w:eastAsia="Times New Roman" w:hAnsi="Times New Roman" w:cs="Times New Roman"/>
          <w:i/>
          <w:iCs/>
          <w:lang w:val="en-US"/>
        </w:rPr>
        <w:t>et al.</w:t>
      </w:r>
      <w:r w:rsidR="00663BEC" w:rsidRPr="00663BEC">
        <w:rPr>
          <w:rFonts w:ascii="Times New Roman" w:eastAsia="Times New Roman" w:hAnsi="Times New Roman" w:cs="Times New Roman"/>
          <w:lang w:val="en-US"/>
        </w:rPr>
        <w:t>, 2020).</w:t>
      </w:r>
      <w:r w:rsidR="00663BEC">
        <w:rPr>
          <w:rFonts w:ascii="Times New Roman" w:eastAsia="Times New Roman" w:hAnsi="Times New Roman" w:cs="Times New Roman"/>
          <w:lang w:val="en-US"/>
        </w:rPr>
        <w:t xml:space="preserve"> </w:t>
      </w:r>
      <w:r>
        <w:rPr>
          <w:rFonts w:ascii="Times New Roman" w:eastAsia="Times New Roman" w:hAnsi="Times New Roman" w:cs="Times New Roman"/>
        </w:rPr>
        <w:t>However, their performance remains dependent on "appropriate system design, auditor expertise, and integration with professional judgment" (Tang and Karim, 2019).</w:t>
      </w:r>
      <w:r w:rsidR="00A1759E">
        <w:rPr>
          <w:rFonts w:ascii="Times New Roman" w:eastAsia="Times New Roman" w:hAnsi="Times New Roman" w:cs="Times New Roman"/>
        </w:rPr>
        <w:t xml:space="preserve"> </w:t>
      </w:r>
      <w:r w:rsidR="00A1759E" w:rsidRPr="00A1759E">
        <w:rPr>
          <w:rFonts w:ascii="Times New Roman" w:eastAsia="Times New Roman" w:hAnsi="Times New Roman" w:cs="Times New Roman"/>
          <w:lang w:val="en-US"/>
        </w:rPr>
        <w:t xml:space="preserve">Drogalas </w:t>
      </w:r>
      <w:r w:rsidR="00A1759E" w:rsidRPr="00384AE0">
        <w:rPr>
          <w:rFonts w:ascii="Times New Roman" w:eastAsia="Times New Roman" w:hAnsi="Times New Roman" w:cs="Times New Roman"/>
          <w:i/>
          <w:iCs/>
          <w:lang w:val="en-US"/>
        </w:rPr>
        <w:t>et al.</w:t>
      </w:r>
      <w:r w:rsidR="00A1759E" w:rsidRPr="00A1759E">
        <w:rPr>
          <w:rFonts w:ascii="Times New Roman" w:eastAsia="Times New Roman" w:hAnsi="Times New Roman" w:cs="Times New Roman"/>
          <w:lang w:val="en-US"/>
        </w:rPr>
        <w:t xml:space="preserve"> (2017) and Vitali and Giuliani </w:t>
      </w:r>
      <w:r w:rsidR="00A1759E" w:rsidRPr="00A1759E">
        <w:rPr>
          <w:rFonts w:ascii="Times New Roman" w:eastAsia="Times New Roman" w:hAnsi="Times New Roman" w:cs="Times New Roman"/>
          <w:lang w:val="en-US"/>
        </w:rPr>
        <w:lastRenderedPageBreak/>
        <w:t xml:space="preserve">(2024) contend that even </w:t>
      </w:r>
      <w:r w:rsidR="007B4DB2">
        <w:rPr>
          <w:rFonts w:ascii="Times New Roman" w:eastAsia="Times New Roman" w:hAnsi="Times New Roman" w:cs="Times New Roman"/>
          <w:lang w:val="en-US"/>
        </w:rPr>
        <w:t>advance</w:t>
      </w:r>
      <w:r w:rsidR="00A1759E" w:rsidRPr="00A1759E">
        <w:rPr>
          <w:rFonts w:ascii="Times New Roman" w:eastAsia="Times New Roman" w:hAnsi="Times New Roman" w:cs="Times New Roman"/>
          <w:lang w:val="en-US"/>
        </w:rPr>
        <w:t xml:space="preserve"> technology fail when auditors lack either analytical skills or comprehension of control design.</w:t>
      </w:r>
      <w:r w:rsidR="00384AE0">
        <w:rPr>
          <w:rFonts w:ascii="Times New Roman" w:eastAsia="Times New Roman" w:hAnsi="Times New Roman" w:cs="Times New Roman"/>
          <w:lang w:val="en-US"/>
        </w:rPr>
        <w:t xml:space="preserve"> </w:t>
      </w:r>
      <w:r>
        <w:rPr>
          <w:rFonts w:ascii="Times New Roman" w:eastAsia="Times New Roman" w:hAnsi="Times New Roman" w:cs="Times New Roman"/>
        </w:rPr>
        <w:t xml:space="preserve">In emerging markets, capability shortages, economic constraints, and a lack of digital preparedness impede adoption, resulting in inconsistent implementation (Putra </w:t>
      </w:r>
      <w:r>
        <w:rPr>
          <w:rFonts w:ascii="Times New Roman" w:eastAsia="Times New Roman" w:hAnsi="Times New Roman" w:cs="Times New Roman"/>
          <w:i/>
          <w:iCs/>
        </w:rPr>
        <w:t>et al.</w:t>
      </w:r>
      <w:r>
        <w:rPr>
          <w:rFonts w:ascii="Times New Roman" w:eastAsia="Times New Roman" w:hAnsi="Times New Roman" w:cs="Times New Roman"/>
        </w:rPr>
        <w:t xml:space="preserve">, 2022). This disparity demonstrates that technology is not a universal answer; rather, its value is mediated by sectoral digital maturity and national technological infrastructure. </w:t>
      </w:r>
      <w:r w:rsidR="005532C8">
        <w:rPr>
          <w:rFonts w:ascii="Times New Roman" w:eastAsia="Times New Roman" w:hAnsi="Times New Roman" w:cs="Times New Roman"/>
        </w:rPr>
        <w:t>For example, f</w:t>
      </w:r>
      <w:r>
        <w:rPr>
          <w:rFonts w:ascii="Times New Roman" w:eastAsia="Times New Roman" w:hAnsi="Times New Roman" w:cs="Times New Roman"/>
        </w:rPr>
        <w:t xml:space="preserve">inancial firms in technologically </w:t>
      </w:r>
      <w:r w:rsidR="00EC101C">
        <w:rPr>
          <w:rFonts w:ascii="Times New Roman" w:eastAsia="Times New Roman" w:hAnsi="Times New Roman" w:cs="Times New Roman"/>
        </w:rPr>
        <w:t>advanced</w:t>
      </w:r>
      <w:r>
        <w:rPr>
          <w:rFonts w:ascii="Times New Roman" w:eastAsia="Times New Roman" w:hAnsi="Times New Roman" w:cs="Times New Roman"/>
        </w:rPr>
        <w:t xml:space="preserve"> countries make better use of AI-based technologies than public sector organisations in low-income economies, where resource restrictions and skill shortages persist.</w:t>
      </w:r>
    </w:p>
    <w:p w14:paraId="0169D54B" w14:textId="0FCF9FDE" w:rsidR="003D1805" w:rsidRPr="00A0691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Behavioral and reporting systems exhibit similar contextual variance. Whistleblowing mechanisms are usually regarded as vital, but their effectiveness is dependent on cultural norms, trust, and credible safeguards.</w:t>
      </w:r>
      <w:r w:rsidR="000177DB">
        <w:rPr>
          <w:rFonts w:ascii="Times New Roman" w:eastAsia="Times New Roman" w:hAnsi="Times New Roman" w:cs="Times New Roman"/>
        </w:rPr>
        <w:t xml:space="preserve"> </w:t>
      </w:r>
      <w:r w:rsidR="000177DB" w:rsidRPr="000177DB">
        <w:rPr>
          <w:rFonts w:ascii="Times New Roman" w:eastAsia="Times New Roman" w:hAnsi="Times New Roman" w:cs="Times New Roman"/>
          <w:lang w:val="en-US"/>
        </w:rPr>
        <w:t xml:space="preserve">According to Gao and Brink (2017), whistleblowing routes are only effective when employees believe they are treated fairly, anonymously, and with credible organisational responsiveness. Similarly, Ko </w:t>
      </w:r>
      <w:r w:rsidR="000177DB" w:rsidRPr="007C1DE5">
        <w:rPr>
          <w:rFonts w:ascii="Times New Roman" w:eastAsia="Times New Roman" w:hAnsi="Times New Roman" w:cs="Times New Roman"/>
          <w:i/>
          <w:iCs/>
          <w:lang w:val="en-US"/>
        </w:rPr>
        <w:t>et al.</w:t>
      </w:r>
      <w:r w:rsidR="000177DB" w:rsidRPr="000177DB">
        <w:rPr>
          <w:rFonts w:ascii="Times New Roman" w:eastAsia="Times New Roman" w:hAnsi="Times New Roman" w:cs="Times New Roman"/>
          <w:lang w:val="en-US"/>
        </w:rPr>
        <w:t xml:space="preserve"> (2018) suggest that ethical leadership is critical for changing employee conduct and ensuring that reporting processes work properly.</w:t>
      </w:r>
      <w:r>
        <w:rPr>
          <w:rFonts w:ascii="Times New Roman" w:eastAsia="Times New Roman" w:hAnsi="Times New Roman" w:cs="Times New Roman"/>
        </w:rPr>
        <w:t xml:space="preserve"> Employees in countries with strong legal protections, such as the United Kingdom, the United States, and </w:t>
      </w:r>
      <w:r w:rsidR="002F0581">
        <w:rPr>
          <w:rFonts w:ascii="Times New Roman" w:eastAsia="Times New Roman" w:hAnsi="Times New Roman" w:cs="Times New Roman"/>
        </w:rPr>
        <w:t>Europe</w:t>
      </w:r>
      <w:r>
        <w:rPr>
          <w:rFonts w:ascii="Times New Roman" w:eastAsia="Times New Roman" w:hAnsi="Times New Roman" w:cs="Times New Roman"/>
        </w:rPr>
        <w:t xml:space="preserve">, are </w:t>
      </w:r>
      <w:r w:rsidR="00A0691E">
        <w:rPr>
          <w:rFonts w:ascii="Times New Roman" w:eastAsia="Times New Roman" w:hAnsi="Times New Roman" w:cs="Times New Roman"/>
        </w:rPr>
        <w:t>m</w:t>
      </w:r>
      <w:r w:rsidR="00A0691E" w:rsidRPr="00A0691E">
        <w:rPr>
          <w:rFonts w:ascii="Times New Roman" w:eastAsia="Times New Roman" w:hAnsi="Times New Roman" w:cs="Times New Roman"/>
          <w:lang w:val="en-US"/>
        </w:rPr>
        <w:t>ost likely to report misbehavior</w:t>
      </w:r>
      <w:r>
        <w:rPr>
          <w:rFonts w:ascii="Times New Roman" w:eastAsia="Times New Roman" w:hAnsi="Times New Roman" w:cs="Times New Roman"/>
        </w:rPr>
        <w:t>, which is consistent with findings that whistleblowing effectiveness is dependent on anonymity, accessibility, and perceived organisational responsiveness. Employees are less likely to report in areas with significant retaliation fears or hierarchical cultures, limiting detection. Internal auditors also perform better when employees trust the reporting processes, because trust "encourages open information sharing and fosters cooperative auditor-auditee exchanges" (Ma'ayan and Carmeli, 2016). These findings emphasize that behavioral mechanisms are profoundly established in cultural and institutional contexts, making them especially susceptible to national governance norms and organisational ethical climates.</w:t>
      </w:r>
    </w:p>
    <w:p w14:paraId="595FC988" w14:textId="6FFD7DC6" w:rsidR="00AC1B5A" w:rsidRPr="00AC1B5A" w:rsidRDefault="00856A06" w:rsidP="00AC1B5A">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Governance integration arises as another point of contention. Some studies imply that robust board monitoring, audit committee knowledge, and alignment with risk appetite improve fraud detection (Kassem, 2022), particularly in industries with strict regulatory oversight, such as banking and publicly traded companies. However, another study reveals that governance structures frequently work symbolically rather than substantively, serving as "formal compliance tools rather than genuine monitoring systems" (A. Girau </w:t>
      </w:r>
      <w:r>
        <w:rPr>
          <w:rFonts w:ascii="Times New Roman" w:eastAsia="Times New Roman" w:hAnsi="Times New Roman" w:cs="Times New Roman"/>
          <w:i/>
          <w:iCs/>
        </w:rPr>
        <w:t>et al.,</w:t>
      </w:r>
      <w:r>
        <w:rPr>
          <w:rFonts w:ascii="Times New Roman" w:eastAsia="Times New Roman" w:hAnsi="Times New Roman" w:cs="Times New Roman"/>
        </w:rPr>
        <w:t xml:space="preserve"> 2022). This is especially true in nations with lax </w:t>
      </w:r>
      <w:r>
        <w:rPr>
          <w:rFonts w:ascii="Times New Roman" w:eastAsia="Times New Roman" w:hAnsi="Times New Roman" w:cs="Times New Roman"/>
        </w:rPr>
        <w:lastRenderedPageBreak/>
        <w:t xml:space="preserve">enforcement regimes or when corporate governance reforms are externally imposed rather than internally driven. </w:t>
      </w:r>
      <w:r w:rsidR="005745BB" w:rsidRPr="005745BB">
        <w:rPr>
          <w:rFonts w:ascii="Times New Roman" w:eastAsia="Times New Roman" w:hAnsi="Times New Roman" w:cs="Times New Roman"/>
          <w:lang w:val="en-US"/>
        </w:rPr>
        <w:t>Institutional theory researchers like as Burdon and Sorour (2020) and Shepherd and Button (2019) support this view, claiming that coercive regulatory constraints frequently result in symbol acceptance of a fraud measures, which leads to superficial execution and poor integration.</w:t>
      </w:r>
      <w:r w:rsidR="00C774CF">
        <w:rPr>
          <w:rFonts w:ascii="Times New Roman" w:eastAsia="Times New Roman" w:hAnsi="Times New Roman" w:cs="Times New Roman"/>
          <w:lang w:val="en-US"/>
        </w:rPr>
        <w:t xml:space="preserve"> </w:t>
      </w:r>
      <w:r>
        <w:rPr>
          <w:rFonts w:ascii="Times New Roman" w:eastAsia="Times New Roman" w:hAnsi="Times New Roman" w:cs="Times New Roman"/>
        </w:rPr>
        <w:t>Velte (2023) emphasizes that irregular governance controls and information asymmetry impede detection, which is especially difficult in emerging economies with low regulatory capability.</w:t>
      </w:r>
      <w:r w:rsidR="00AC1B5A">
        <w:rPr>
          <w:rFonts w:ascii="Times New Roman" w:eastAsia="Times New Roman" w:hAnsi="Times New Roman" w:cs="Times New Roman"/>
        </w:rPr>
        <w:t xml:space="preserve"> </w:t>
      </w:r>
      <w:r w:rsidR="00AC1B5A" w:rsidRPr="00AC1B5A">
        <w:rPr>
          <w:rFonts w:ascii="Times New Roman" w:eastAsia="Times New Roman" w:hAnsi="Times New Roman" w:cs="Times New Roman"/>
          <w:lang w:val="en-US"/>
        </w:rPr>
        <w:t>This discrepancy demonstrates a major distinction between governing policy and governing implementation. While governance systems are extensively touted, their effectiveness is based on actual commitment to the organization rather than formal conformity.</w:t>
      </w:r>
    </w:p>
    <w:p w14:paraId="0169D54D" w14:textId="56791949"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Institutional theory can assist in explaining cross-country and cross-sector discrepancies. Coercive demands frequently drive organisations</w:t>
      </w:r>
      <w:r w:rsidR="00843F9A">
        <w:rPr>
          <w:rFonts w:ascii="Times New Roman" w:eastAsia="Times New Roman" w:hAnsi="Times New Roman" w:cs="Times New Roman"/>
        </w:rPr>
        <w:t xml:space="preserve"> </w:t>
      </w:r>
      <w:r>
        <w:rPr>
          <w:rFonts w:ascii="Times New Roman" w:eastAsia="Times New Roman" w:hAnsi="Times New Roman" w:cs="Times New Roman"/>
        </w:rPr>
        <w:t>, particularly in developing nations, to implement fraud controls for compliance rather than actual risk management, resulting in "superficial, minimally integrated, and non-evolving fraud detection practices" (Burdon and Sorour, 2020). Mimetic pressures also encourage imitation of global "best practices,"</w:t>
      </w:r>
      <w:r w:rsidR="00460B8D">
        <w:rPr>
          <w:rFonts w:ascii="Times New Roman" w:eastAsia="Times New Roman" w:hAnsi="Times New Roman" w:cs="Times New Roman"/>
        </w:rPr>
        <w:t xml:space="preserve"> (</w:t>
      </w:r>
      <w:r w:rsidR="00606C02" w:rsidRPr="00606C02">
        <w:rPr>
          <w:rFonts w:ascii="Times New Roman" w:eastAsia="Times New Roman" w:hAnsi="Times New Roman" w:cs="Times New Roman"/>
        </w:rPr>
        <w:t xml:space="preserve">Molinillo </w:t>
      </w:r>
      <w:r w:rsidR="00606C02">
        <w:rPr>
          <w:rFonts w:ascii="Times New Roman" w:eastAsia="Times New Roman" w:hAnsi="Times New Roman" w:cs="Times New Roman"/>
        </w:rPr>
        <w:t>and</w:t>
      </w:r>
      <w:r w:rsidR="00606C02" w:rsidRPr="00606C02">
        <w:rPr>
          <w:rFonts w:ascii="Times New Roman" w:eastAsia="Times New Roman" w:hAnsi="Times New Roman" w:cs="Times New Roman"/>
        </w:rPr>
        <w:t xml:space="preserve"> Japutra, 2017</w:t>
      </w:r>
      <w:r w:rsidR="00606C02">
        <w:rPr>
          <w:rFonts w:ascii="Times New Roman" w:eastAsia="Times New Roman" w:hAnsi="Times New Roman" w:cs="Times New Roman"/>
        </w:rPr>
        <w:t>)</w:t>
      </w:r>
      <w:r w:rsidR="00B64D6E">
        <w:rPr>
          <w:rFonts w:ascii="Times New Roman" w:eastAsia="Times New Roman" w:hAnsi="Times New Roman" w:cs="Times New Roman"/>
        </w:rPr>
        <w:t>, while</w:t>
      </w:r>
      <w:r>
        <w:rPr>
          <w:rFonts w:ascii="Times New Roman" w:eastAsia="Times New Roman" w:hAnsi="Times New Roman" w:cs="Times New Roman"/>
        </w:rPr>
        <w:t xml:space="preserve"> evidence </w:t>
      </w:r>
      <w:r w:rsidR="006D4043">
        <w:rPr>
          <w:rFonts w:ascii="Times New Roman" w:eastAsia="Times New Roman" w:hAnsi="Times New Roman" w:cs="Times New Roman"/>
        </w:rPr>
        <w:t xml:space="preserve">as </w:t>
      </w:r>
      <w:r>
        <w:rPr>
          <w:rFonts w:ascii="Times New Roman" w:eastAsia="Times New Roman" w:hAnsi="Times New Roman" w:cs="Times New Roman"/>
        </w:rPr>
        <w:t>in Nigeria's IFRS adoption where copying without preparedness resulted in regulatory issues and insufficient capacity (Osinubi, 2020). These findings imply that institutional settings influence not just the adoption but also the breadth and legitimacy of fraud detection practices.</w:t>
      </w:r>
    </w:p>
    <w:p w14:paraId="0169D54E" w14:textId="110ECB71"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w:t>
      </w:r>
      <w:r w:rsidR="00FF248E">
        <w:rPr>
          <w:rFonts w:ascii="Times New Roman" w:eastAsia="Times New Roman" w:hAnsi="Times New Roman" w:cs="Times New Roman"/>
        </w:rPr>
        <w:t>urther</w:t>
      </w:r>
      <w:r>
        <w:rPr>
          <w:rFonts w:ascii="Times New Roman" w:eastAsia="Times New Roman" w:hAnsi="Times New Roman" w:cs="Times New Roman"/>
        </w:rPr>
        <w:t xml:space="preserve">, the review emphasizes </w:t>
      </w:r>
      <w:r w:rsidR="001F7417">
        <w:rPr>
          <w:rFonts w:ascii="Times New Roman" w:eastAsia="Times New Roman" w:hAnsi="Times New Roman" w:cs="Times New Roman"/>
          <w:lang w:val="en-US"/>
        </w:rPr>
        <w:t>t</w:t>
      </w:r>
      <w:r w:rsidR="001F7417" w:rsidRPr="001F7417">
        <w:rPr>
          <w:rFonts w:ascii="Times New Roman" w:eastAsia="Times New Roman" w:hAnsi="Times New Roman" w:cs="Times New Roman"/>
          <w:lang w:val="en-US"/>
        </w:rPr>
        <w:t>he significance of ethical environment and managerial leadership</w:t>
      </w:r>
      <w:r>
        <w:rPr>
          <w:rFonts w:ascii="Times New Roman" w:eastAsia="Times New Roman" w:hAnsi="Times New Roman" w:cs="Times New Roman"/>
        </w:rPr>
        <w:t xml:space="preserve">. Across industries and countries, ethical leadership consistently improves fraud detection by setting norms, reducing rationalization of misconduct, and reinforcing accountability (Demirtas and Akdogan, 2015; Newman </w:t>
      </w:r>
      <w:r>
        <w:rPr>
          <w:rFonts w:ascii="Times New Roman" w:eastAsia="Times New Roman" w:hAnsi="Times New Roman" w:cs="Times New Roman"/>
          <w:i/>
          <w:iCs/>
        </w:rPr>
        <w:t>et al.</w:t>
      </w:r>
      <w:r>
        <w:rPr>
          <w:rFonts w:ascii="Times New Roman" w:eastAsia="Times New Roman" w:hAnsi="Times New Roman" w:cs="Times New Roman"/>
        </w:rPr>
        <w:t>, 2017). Ethical cultures are especially important in public-sector organisations, where hierarchical structures and political influences can otherwise prevent reporting. The literature also demonstrates that reinforcing ethical values through training and communication minimizes fraud losses and improves organisational integrity (Peltier-Rivest and Lanoue, 2015; Mangala and Soni, 2023).</w:t>
      </w:r>
    </w:p>
    <w:p w14:paraId="043C3764" w14:textId="1E5DA5D7" w:rsidR="00271C3E" w:rsidRPr="00271C3E" w:rsidRDefault="00FF248E" w:rsidP="00271C3E">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Finally, </w:t>
      </w:r>
      <w:r w:rsidR="007B4232" w:rsidRPr="007B4232">
        <w:rPr>
          <w:rFonts w:ascii="Times New Roman" w:eastAsia="Times New Roman" w:hAnsi="Times New Roman" w:cs="Times New Roman"/>
          <w:lang w:val="en-US"/>
        </w:rPr>
        <w:t xml:space="preserve">The literature supports the necessity for integrated detection systems for fraud. Tarjo </w:t>
      </w:r>
      <w:r w:rsidR="007B4232" w:rsidRPr="003A042F">
        <w:rPr>
          <w:rFonts w:ascii="Times New Roman" w:eastAsia="Times New Roman" w:hAnsi="Times New Roman" w:cs="Times New Roman"/>
          <w:i/>
          <w:iCs/>
          <w:lang w:val="en-US"/>
        </w:rPr>
        <w:t>et al.</w:t>
      </w:r>
      <w:r w:rsidR="007B4232" w:rsidRPr="007B4232">
        <w:rPr>
          <w:rFonts w:ascii="Times New Roman" w:eastAsia="Times New Roman" w:hAnsi="Times New Roman" w:cs="Times New Roman"/>
          <w:lang w:val="en-US"/>
        </w:rPr>
        <w:t xml:space="preserve"> (2022) propose that incorporating fraud detection into COSO-based ERM processes improves detection and prevention by aligning controlling atmosphere, risk evaluation, and supervision. Jeske and Calvard (2021) stress the necessity of cross-functional collaboration, whereas Eaidgah </w:t>
      </w:r>
      <w:r w:rsidR="007B4232" w:rsidRPr="003A042F">
        <w:rPr>
          <w:rFonts w:ascii="Times New Roman" w:eastAsia="Times New Roman" w:hAnsi="Times New Roman" w:cs="Times New Roman"/>
          <w:i/>
          <w:iCs/>
          <w:lang w:val="en-US"/>
        </w:rPr>
        <w:t>et al.</w:t>
      </w:r>
      <w:r w:rsidR="007B4232" w:rsidRPr="007B4232">
        <w:rPr>
          <w:rFonts w:ascii="Times New Roman" w:eastAsia="Times New Roman" w:hAnsi="Times New Roman" w:cs="Times New Roman"/>
          <w:lang w:val="en-US"/>
        </w:rPr>
        <w:t xml:space="preserve"> (2016) emphasize continuous improvement cycles.</w:t>
      </w:r>
    </w:p>
    <w:p w14:paraId="0169D54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the first findings of this analysis indicate that fraud detection efficacy is governed by a combination of structural controls, technology capabilities, human competency, governance quality, and ethical atmosphere. Sectoral characteristics and national institutional environments have a considerable impact on these interactions, which explains why comparable mechanisms produce diverse results across contexts. The research suggests that organisational failures are caused less by a lack of fraud detection technologies and more by cultural, structural, and institutional hurdles that hinder these mechanisms from working together.</w:t>
      </w:r>
    </w:p>
    <w:p w14:paraId="0169D550"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37" w:name="_Toc226039476"/>
      <w:r>
        <w:rPr>
          <w:rFonts w:ascii="Times New Roman" w:eastAsia="Times New Roman" w:hAnsi="Times New Roman" w:cs="Times New Roman"/>
          <w:b/>
          <w:bCs/>
          <w:color w:val="000000"/>
          <w:sz w:val="24"/>
          <w:szCs w:val="24"/>
        </w:rPr>
        <w:t>5. Research contributions</w:t>
      </w:r>
      <w:bookmarkEnd w:id="37"/>
    </w:p>
    <w:p w14:paraId="0169D55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article provides three important theoretical contributions by combining insights from COSO ERM, institutional theory, and ethical climate theory to explain the multifaceted factors of fraud detection efficacy. First, it contributes to COSO ERM studies by proving that fraud detection procedures are most effective when structural controls, technology tools, and behavioral processes work together within the larger risk management architecture. The synthesis demonstrates that internal controls and monitoring activities cannot function in isolation; they must be aligned with organisational culture, governance quality, and ethical leadership to achieve their intended results. Second, by combining institutional theory, the paper analyzes why fraud detection techniques differ between countries and industries, emphasizing how coercive, normative, and mimetic forces influence the depth, authenticity, and consistency of fraud control implementation. This theoretical integration explains why organisations in emerging economies or highly regulated industries frequently implement restrictions symbolically rather than substantively. Third, the paper enhances ethical climate theory by demonstrating that ethical leadership, justice, and trust are not just complementing aspects but essential for structural and technical systems to function properly. Together, these theoretical ideas provide a more comprehensive understanding of fraud detection as an organisational, behavioral, and institutional phenomenon, rather than a solely technological or procedural one.</w:t>
      </w:r>
    </w:p>
    <w:p w14:paraId="0169D552"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38" w:name="_Toc226039477"/>
      <w:r>
        <w:rPr>
          <w:rFonts w:ascii="Times New Roman" w:eastAsia="Times New Roman" w:hAnsi="Times New Roman" w:cs="Times New Roman"/>
          <w:b/>
          <w:bCs/>
          <w:color w:val="000000"/>
          <w:sz w:val="24"/>
          <w:szCs w:val="24"/>
        </w:rPr>
        <w:t>5.1. Practical Contributions</w:t>
      </w:r>
      <w:bookmarkEnd w:id="38"/>
    </w:p>
    <w:p w14:paraId="0169D553" w14:textId="024052A1"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findings offer meaningful advice for managers looking to improve fraud detection systems in a variety of organisational scenarios. The assessment emphasizes the need for managers to move away from compliance-driven approaches and toward integrated systems that incorporate strong </w:t>
      </w:r>
      <w:r>
        <w:rPr>
          <w:rFonts w:ascii="Times New Roman" w:eastAsia="Times New Roman" w:hAnsi="Times New Roman" w:cs="Times New Roman"/>
        </w:rPr>
        <w:lastRenderedPageBreak/>
        <w:t xml:space="preserve">internal controls, appropriate technical tools, and supportive behavioral mechanisms. Managers are encouraged to invest in employee competency, analytical aptitude, and ongoing training, acknowledging that even advanced technology fails without expert human interpretation. The study also emphasizes the significance of cultivating ethical leadership and creating trust-based reporting cultures, as employees' propensity to share concerns is influenced by perceptions of fairness, psychological safety, and organisational responsiveness. Furthermore, the review provides practical insights into cross-functional collaboration, emphasizing the importance of information sharing and coordination among audit, risk management, compliance, and operational units in improving fraud detection. These contributions give managers a better grasp of how to develop and maintain fraud detection </w:t>
      </w:r>
      <w:r w:rsidR="00F86EC3">
        <w:rPr>
          <w:rFonts w:ascii="Times New Roman" w:eastAsia="Times New Roman" w:hAnsi="Times New Roman" w:cs="Times New Roman"/>
        </w:rPr>
        <w:t>technique</w:t>
      </w:r>
      <w:r>
        <w:rPr>
          <w:rFonts w:ascii="Times New Roman" w:eastAsia="Times New Roman" w:hAnsi="Times New Roman" w:cs="Times New Roman"/>
        </w:rPr>
        <w:t>s that are technically sound and culturally rooted.</w:t>
      </w:r>
    </w:p>
    <w:p w14:paraId="0169D554" w14:textId="77777777" w:rsidR="003D1805" w:rsidRDefault="00856A06">
      <w:pPr>
        <w:pStyle w:val="Heading2"/>
        <w:spacing w:line="360" w:lineRule="auto"/>
        <w:rPr>
          <w:rFonts w:ascii="Times New Roman" w:eastAsia="Times New Roman" w:hAnsi="Times New Roman" w:cs="Times New Roman"/>
          <w:b/>
          <w:bCs/>
          <w:color w:val="000000"/>
          <w:sz w:val="24"/>
          <w:szCs w:val="24"/>
        </w:rPr>
      </w:pPr>
      <w:bookmarkStart w:id="39" w:name="_Toc226039478"/>
      <w:r>
        <w:rPr>
          <w:rFonts w:ascii="Times New Roman" w:eastAsia="Times New Roman" w:hAnsi="Times New Roman" w:cs="Times New Roman"/>
          <w:b/>
          <w:bCs/>
          <w:color w:val="000000"/>
          <w:sz w:val="24"/>
          <w:szCs w:val="24"/>
        </w:rPr>
        <w:t>5.2 Policy Contributions</w:t>
      </w:r>
      <w:bookmarkEnd w:id="39"/>
    </w:p>
    <w:p w14:paraId="0169D55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At the policy level, this analysis makes recommendations for improving governance mechanisms and regulatory frameworks to promote successful fraud detection. The findings imply that policymakers should prioritize the establishment of governance institutions that promote actual supervision rather than symbolic compliance, such as clearer accountability systems, tougher audit committee standards, and improved whistleblower protections. In nations where institutional forces lead to superficial adoption of fraud controls, authorities may need to prioritize capacity building, enforcement consistency, and sector-specific guidance to guarantee that organisations can effectively implement fraud detection methods. The assessment also emphasizes the importance of digital preparedness policies, particularly in the public sector and emerging markets where technological competence gaps impede the deployment of advanced detection techniques. Finally, the incorporation of ethical climate theory implies that governance strategies should clearly address ethical leadership, organisational culture, and behavioral expectations, acknowledging that ethical norms are crucial to the success of structural and technical controls. These policy contributions lay the groundwork for more consistent, context-sensitive governance improvements that improve fraud detection across industries and nations.</w:t>
      </w:r>
    </w:p>
    <w:p w14:paraId="0169D556"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0" w:name="_Toc226039479"/>
      <w:r>
        <w:rPr>
          <w:rFonts w:ascii="Times New Roman" w:eastAsia="Times New Roman" w:hAnsi="Times New Roman" w:cs="Times New Roman"/>
          <w:b/>
          <w:bCs/>
          <w:color w:val="000000"/>
          <w:sz w:val="24"/>
          <w:szCs w:val="24"/>
        </w:rPr>
        <w:t>6. Future Research Directions</w:t>
      </w:r>
      <w:bookmarkEnd w:id="40"/>
    </w:p>
    <w:p w14:paraId="0169D55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systematic evaluation identifies numerous significant research gaps that present potential for future scholarly exploration. First, while the combination of internal controls, technical tools, and </w:t>
      </w:r>
      <w:r>
        <w:rPr>
          <w:rFonts w:ascii="Times New Roman" w:eastAsia="Times New Roman" w:hAnsi="Times New Roman" w:cs="Times New Roman"/>
        </w:rPr>
        <w:lastRenderedPageBreak/>
        <w:t>behavioral processes is widely recognized as critical for efficient fraud detection, empirical research rarely investigates how these mechanisms interact in practice. Most research examines structural, technological, or behavioral components independently, leaving little understanding of how these aspects interact to influence detection outcomes within the COSO ERM framework. Future research should use multidimensional models to reflect the interdependence of control efforts, digital technologies, ethical climate, and governance supervision, preferably using longitudinal or mixed-methods designs.</w:t>
      </w:r>
    </w:p>
    <w:p w14:paraId="0169D558" w14:textId="305873F1" w:rsidR="003D1805" w:rsidRPr="00C6133E"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Second, the assessment highlights a considerable deficit in cross-country and cross-sector comparative research. Much of the extant information focuses on specific contexts, such as the United States, Europe, and Australia, whereas rising economies in Africa, Asia, and Latin America are underrepresented. Given that institutional pressures, regulatory quality, and cultural norms varied significantly between jurisdictions, future research should look into how coercive, normative, and mimetic forces impact fraud detection procedures in various institutional settings. Comparative research throughout the public and commercial sectors, as well as industries including finance, healthcare, and government, would provide a better </w:t>
      </w:r>
      <w:r w:rsidR="00C6133E" w:rsidRPr="00C6133E">
        <w:rPr>
          <w:rFonts w:ascii="Times New Roman" w:eastAsia="Times New Roman" w:hAnsi="Times New Roman" w:cs="Times New Roman"/>
          <w:lang w:val="en-US"/>
        </w:rPr>
        <w:t>grasp of how contextual variables impact</w:t>
      </w:r>
      <w:r>
        <w:rPr>
          <w:rFonts w:ascii="Times New Roman" w:eastAsia="Times New Roman" w:hAnsi="Times New Roman" w:cs="Times New Roman"/>
        </w:rPr>
        <w:t xml:space="preserve"> the uptake, authenticity, and effectiveness of fraud detection measures.</w:t>
      </w:r>
    </w:p>
    <w:p w14:paraId="0169D55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Third, while technology techniques like data analytics, continuous monitoring, and AI-powered anomaly detection are becoming more popular, the literature lacks strong evidence on their real-world implementation issues and performance consequences. Future research should look into how digital preparedness, auditor competence, and organisational culture influence the usefulness of these tools. There is also a need for research into the unintended consequences of automation, such as over-reliance on algorithms, decreased professional skepticism, or new forms of fraud enabled by digital technologies.</w:t>
      </w:r>
    </w:p>
    <w:p w14:paraId="0169D55A" w14:textId="24B9AC33" w:rsidR="003D1805" w:rsidRPr="006C6A2F"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Fourth, the behavioral and ethical features of fraud detection have received scant theoretical attention. While ethical climate theory emphasizes the importance of leadership, justice, and trust, empirical research rarely looks at how ethical climates change over time or how they interact with structural controls and governance processes. Future research should look into how ethical leadership interventions, whistleblower protections, and organisational justice practices affect fraud detection in various cultural and legal contexts. Experimental and qualitative research may </w:t>
      </w:r>
      <w:r>
        <w:rPr>
          <w:rFonts w:ascii="Times New Roman" w:eastAsia="Times New Roman" w:hAnsi="Times New Roman" w:cs="Times New Roman"/>
        </w:rPr>
        <w:lastRenderedPageBreak/>
        <w:t xml:space="preserve">be especially useful for determining the </w:t>
      </w:r>
      <w:r w:rsidR="006C6A2F" w:rsidRPr="006C6A2F">
        <w:rPr>
          <w:rFonts w:ascii="Times New Roman" w:eastAsia="Times New Roman" w:hAnsi="Times New Roman" w:cs="Times New Roman"/>
          <w:lang w:val="en-US"/>
        </w:rPr>
        <w:t>cognitive and social elements</w:t>
      </w:r>
      <w:r w:rsidR="006C6A2F">
        <w:rPr>
          <w:rFonts w:ascii="Times New Roman" w:eastAsia="Times New Roman" w:hAnsi="Times New Roman" w:cs="Times New Roman"/>
          <w:lang w:val="en-US"/>
        </w:rPr>
        <w:t xml:space="preserve"> </w:t>
      </w:r>
      <w:r>
        <w:rPr>
          <w:rFonts w:ascii="Times New Roman" w:eastAsia="Times New Roman" w:hAnsi="Times New Roman" w:cs="Times New Roman"/>
        </w:rPr>
        <w:t xml:space="preserve">that </w:t>
      </w:r>
      <w:r w:rsidR="00F33F85">
        <w:rPr>
          <w:rFonts w:ascii="Times New Roman" w:eastAsia="Times New Roman" w:hAnsi="Times New Roman" w:cs="Times New Roman"/>
        </w:rPr>
        <w:t>affect</w:t>
      </w:r>
      <w:r>
        <w:rPr>
          <w:rFonts w:ascii="Times New Roman" w:eastAsia="Times New Roman" w:hAnsi="Times New Roman" w:cs="Times New Roman"/>
        </w:rPr>
        <w:t xml:space="preserve"> reporting behavior.</w:t>
      </w:r>
    </w:p>
    <w:p w14:paraId="0169D55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Finally, the assessment reveals a research need on governance integration and the distinction between substantive and symbolic compliance. Many businesses implement fraud detection methods to meet regulatory requirements rather than to improve true monitoring capabilities. Future study should investigate the conditions under which governance innovations lead to meaningful behavioral change, as well as the organisational and institutional impediments that perpetuate symbolic adoption. This area of inquiry is especially important for policymakers and regulators who want to create governance mechanisms that promote genuine, rather than superficial, application of fraud measures.</w:t>
      </w:r>
    </w:p>
    <w:p w14:paraId="0169D55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In conclusion, future research should move away from siloed studies and toward integrative, context-sensitive techniques that represent the organisational, technological, behavioral, and institutional complexity of fraud detection. Addressing these gaps will increase theoretical understanding, strengthen practical guidance, and help to establish more effective governance and policy frameworks.</w:t>
      </w:r>
    </w:p>
    <w:p w14:paraId="0169D55D"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1" w:name="_Toc226039480"/>
      <w:r>
        <w:rPr>
          <w:rFonts w:ascii="Times New Roman" w:eastAsia="Times New Roman" w:hAnsi="Times New Roman" w:cs="Times New Roman"/>
          <w:b/>
          <w:bCs/>
          <w:color w:val="000000"/>
          <w:sz w:val="24"/>
          <w:szCs w:val="24"/>
        </w:rPr>
        <w:t>7. Limitations of the study</w:t>
      </w:r>
      <w:bookmarkEnd w:id="41"/>
    </w:p>
    <w:p w14:paraId="0169D55E" w14:textId="4ED507EB" w:rsidR="003D1805" w:rsidRPr="00541CF5" w:rsidRDefault="00541CF5">
      <w:pPr>
        <w:spacing w:line="360" w:lineRule="auto"/>
        <w:jc w:val="both"/>
        <w:rPr>
          <w:rFonts w:ascii="Times New Roman" w:eastAsia="Times New Roman" w:hAnsi="Times New Roman" w:cs="Times New Roman"/>
          <w:lang w:val="en-US"/>
        </w:rPr>
      </w:pPr>
      <w:r w:rsidRPr="00541CF5">
        <w:rPr>
          <w:rFonts w:ascii="Times New Roman" w:eastAsia="Times New Roman" w:hAnsi="Times New Roman" w:cs="Times New Roman"/>
          <w:lang w:val="en-US"/>
        </w:rPr>
        <w:t>This study depends exclusively on secondary data</w:t>
      </w:r>
      <w:r>
        <w:rPr>
          <w:rFonts w:ascii="Times New Roman" w:eastAsia="Times New Roman" w:hAnsi="Times New Roman" w:cs="Times New Roman"/>
          <w:lang w:val="en-US"/>
        </w:rPr>
        <w:t xml:space="preserve"> </w:t>
      </w:r>
      <w:r w:rsidR="00856A06">
        <w:rPr>
          <w:rFonts w:ascii="Times New Roman" w:eastAsia="Times New Roman" w:hAnsi="Times New Roman" w:cs="Times New Roman"/>
        </w:rPr>
        <w:t>from previously published literature rather than primary empirical information, and the comparability of findings is further limited by differences in study methodology, fraud definitions, and evaluation measures among the evaluated papers. Furthermore, research with notable or favorable results is more likely to be published than that which shows ineffective or inconclusive fraud detection strategies; therefore, publication bias may influence the results.</w:t>
      </w:r>
    </w:p>
    <w:p w14:paraId="0169D55F"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2" w:name="_Toc226039481"/>
      <w:r>
        <w:rPr>
          <w:rFonts w:ascii="Times New Roman" w:eastAsia="Times New Roman" w:hAnsi="Times New Roman" w:cs="Times New Roman"/>
          <w:b/>
          <w:bCs/>
          <w:color w:val="000000"/>
          <w:sz w:val="24"/>
          <w:szCs w:val="24"/>
        </w:rPr>
        <w:t>8. Conclusion</w:t>
      </w:r>
      <w:bookmarkEnd w:id="42"/>
    </w:p>
    <w:p w14:paraId="0169D56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systematic literature analysis shows that the efficiency of fraud detection is influenced by the complex interplay of structural controls, technology capabilities, behavioral mechanisms, governance quality, and the larger institutional environment. Thematic research indicated that, while internal control systems remain the cornerstone of fraud detection across sectors and nations, their performance varies and is heavily reliant on organisational capacity, enforcement quality, and </w:t>
      </w:r>
      <w:r>
        <w:rPr>
          <w:rFonts w:ascii="Times New Roman" w:eastAsia="Times New Roman" w:hAnsi="Times New Roman" w:cs="Times New Roman"/>
        </w:rPr>
        <w:lastRenderedPageBreak/>
        <w:t>cultural compliance commitment. Technology-enabled tools, particularly data analytics and AI-driven anomaly detection, have significant potential to improve detection accuracy and timeliness; however, their value is dependent on auditor competence, system integration, and digital readiness, which differ greatly between advanced economies and resource-constrained contexts. Behavioral and reporting mechanisms, including whistleblower systems and ethical leadership, emerged as equally crucial. Evidence shows that trust, psychological safety, and ethical climate greatly impact employees' propensity to report misconduct and support internal audit processes.</w:t>
      </w:r>
    </w:p>
    <w:p w14:paraId="0169D561" w14:textId="0BCCC972"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Governance integration distinguishes efficient as well as inefficient fraud detection environments. Organisations with robust governance practices, such as strong monitoring, skilled audit teams, and connection with risk appetite, achieve more reliable detection results. In contrast, pressures from institutions in various jurisdictions trigger the superficial willingness to implement fraud prevention techniques, resulting in fragmented, compliance-driven systems with little monitoring capability. These findings highlight the fact that detecting fraud is ultimately an organisational and institutional challenge, rather than a technical or procedural one. The assessment also emphasizes the critical importance of ethical atmosphere and leadership in shaping behavioral standards, disclosure patterns, and the integrity of control mechanisms in both the p</w:t>
      </w:r>
      <w:r w:rsidR="007E5265">
        <w:rPr>
          <w:rFonts w:ascii="Times New Roman" w:eastAsia="Times New Roman" w:hAnsi="Times New Roman" w:cs="Times New Roman"/>
        </w:rPr>
        <w:t>rivate</w:t>
      </w:r>
      <w:r>
        <w:rPr>
          <w:rFonts w:ascii="Times New Roman" w:eastAsia="Times New Roman" w:hAnsi="Times New Roman" w:cs="Times New Roman"/>
        </w:rPr>
        <w:t xml:space="preserve"> and p</w:t>
      </w:r>
      <w:r w:rsidR="007E5265">
        <w:rPr>
          <w:rFonts w:ascii="Times New Roman" w:eastAsia="Times New Roman" w:hAnsi="Times New Roman" w:cs="Times New Roman"/>
        </w:rPr>
        <w:t>ublic</w:t>
      </w:r>
      <w:r>
        <w:rPr>
          <w:rFonts w:ascii="Times New Roman" w:eastAsia="Times New Roman" w:hAnsi="Times New Roman" w:cs="Times New Roman"/>
        </w:rPr>
        <w:t xml:space="preserve"> sectors.</w:t>
      </w:r>
    </w:p>
    <w:p w14:paraId="0169D56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Overall, the research shows that no single approach is sufficient for successful fraud detection. Instead, efficacy is achieved by the coordination and integration of structural, technological, behavioral, and governance factors in a moral atmosphere and institutions supporting it. The preliminary findings of this analysis suggest that future research should focus on how sector-specific factors, national systems of regulation, and organisational behavioral patterns interact to determine fraud detection outcomes. Strengthening fraud detection needs not only investment in technologies and controls but also a long-term commitment to managerial ethics, developing skills, and governance procedures that prioritize accountability, transparency, and continuous improvement.</w:t>
      </w:r>
    </w:p>
    <w:p w14:paraId="0169D563" w14:textId="77777777" w:rsidR="003D1805" w:rsidRDefault="003D1805">
      <w:pPr>
        <w:spacing w:line="360" w:lineRule="auto"/>
        <w:jc w:val="both"/>
        <w:rPr>
          <w:rFonts w:ascii="Times New Roman" w:eastAsia="Times New Roman" w:hAnsi="Times New Roman" w:cs="Times New Roman"/>
        </w:rPr>
      </w:pPr>
    </w:p>
    <w:p w14:paraId="0169D564" w14:textId="77777777" w:rsidR="003D1805" w:rsidRDefault="003D1805">
      <w:pPr>
        <w:spacing w:line="360" w:lineRule="auto"/>
        <w:jc w:val="both"/>
        <w:rPr>
          <w:rFonts w:ascii="Times New Roman" w:eastAsia="Times New Roman" w:hAnsi="Times New Roman" w:cs="Times New Roman"/>
        </w:rPr>
      </w:pPr>
    </w:p>
    <w:p w14:paraId="0169D565" w14:textId="77777777" w:rsidR="003D1805" w:rsidRDefault="003D1805">
      <w:pPr>
        <w:spacing w:line="360" w:lineRule="auto"/>
        <w:jc w:val="both"/>
        <w:rPr>
          <w:rFonts w:ascii="Times New Roman" w:eastAsia="Times New Roman" w:hAnsi="Times New Roman" w:cs="Times New Roman"/>
        </w:rPr>
      </w:pPr>
    </w:p>
    <w:p w14:paraId="0169D566" w14:textId="77777777" w:rsidR="003D1805" w:rsidRDefault="003D1805">
      <w:pPr>
        <w:spacing w:line="360" w:lineRule="auto"/>
        <w:jc w:val="both"/>
        <w:rPr>
          <w:rFonts w:ascii="Times New Roman" w:eastAsia="Times New Roman" w:hAnsi="Times New Roman" w:cs="Times New Roman"/>
        </w:rPr>
      </w:pPr>
    </w:p>
    <w:p w14:paraId="0169D575" w14:textId="77777777" w:rsidR="003D1805" w:rsidRDefault="00856A06">
      <w:pPr>
        <w:pStyle w:val="Heading1"/>
        <w:spacing w:line="360" w:lineRule="auto"/>
        <w:rPr>
          <w:rFonts w:ascii="Times New Roman" w:eastAsia="Times New Roman" w:hAnsi="Times New Roman" w:cs="Times New Roman"/>
          <w:b/>
          <w:bCs/>
          <w:color w:val="000000"/>
          <w:sz w:val="24"/>
          <w:szCs w:val="24"/>
        </w:rPr>
      </w:pPr>
      <w:bookmarkStart w:id="43" w:name="_Toc226039482"/>
      <w:r>
        <w:rPr>
          <w:rFonts w:ascii="Times New Roman" w:eastAsia="Times New Roman" w:hAnsi="Times New Roman" w:cs="Times New Roman"/>
          <w:b/>
          <w:bCs/>
          <w:color w:val="000000"/>
          <w:sz w:val="24"/>
          <w:szCs w:val="24"/>
        </w:rPr>
        <w:lastRenderedPageBreak/>
        <w:t>Reference</w:t>
      </w:r>
      <w:bookmarkEnd w:id="43"/>
    </w:p>
    <w:p w14:paraId="0169D57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 Girau, E., Bujang, I., Paulus Jidwin, A. and Said, J. (2022) ‘Corporate governance challenges and opportunities in mitigating corporate fraud in Malaysia’, </w:t>
      </w:r>
      <w:r>
        <w:rPr>
          <w:rFonts w:ascii="Times New Roman" w:eastAsia="Times New Roman" w:hAnsi="Times New Roman" w:cs="Times New Roman"/>
          <w:i/>
          <w:iCs/>
        </w:rPr>
        <w:t>Journal of financial crime</w:t>
      </w:r>
      <w:r>
        <w:rPr>
          <w:rFonts w:ascii="Times New Roman" w:eastAsia="Times New Roman" w:hAnsi="Times New Roman" w:cs="Times New Roman"/>
        </w:rPr>
        <w:t>, 29(2), pp. 620–638. Available at: https://doi.org/10.1108/JFC-02-2021-0045</w:t>
      </w:r>
    </w:p>
    <w:p w14:paraId="0169D57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Abbott, L.J., Daugherty, B., Parker, S. and Peters, G.F. (2016) ‘Internal Audit Quality and Financial Reporting Quality: The Joint Importance of Independence and Competence’, </w:t>
      </w:r>
      <w:r>
        <w:rPr>
          <w:rFonts w:ascii="Times New Roman" w:eastAsia="Times New Roman" w:hAnsi="Times New Roman" w:cs="Times New Roman"/>
          <w:i/>
          <w:iCs/>
        </w:rPr>
        <w:t>Journal of accounting research</w:t>
      </w:r>
      <w:r>
        <w:rPr>
          <w:rFonts w:ascii="Times New Roman" w:eastAsia="Times New Roman" w:hAnsi="Times New Roman" w:cs="Times New Roman"/>
        </w:rPr>
        <w:t>, 54(1), pp. 3–40. Available at: https://doi.org/10.1111/1475-679X.12099</w:t>
      </w:r>
    </w:p>
    <w:p w14:paraId="0169D57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Aboud, A. and Robinson, B. (2022) ‘Fraudulent financial reporting and data analytics: an explanatory study from Ireland’, </w:t>
      </w:r>
      <w:r>
        <w:rPr>
          <w:rFonts w:ascii="Times New Roman" w:eastAsia="Times New Roman" w:hAnsi="Times New Roman" w:cs="Times New Roman"/>
          <w:i/>
          <w:iCs/>
        </w:rPr>
        <w:t>Accounting research journal</w:t>
      </w:r>
      <w:r>
        <w:rPr>
          <w:rFonts w:ascii="Times New Roman" w:eastAsia="Times New Roman" w:hAnsi="Times New Roman" w:cs="Times New Roman"/>
        </w:rPr>
        <w:t>, 35(1), pp. 21–36. Available at: https://doi.org/10.1108/ARJ-04-2020-0079</w:t>
      </w:r>
    </w:p>
    <w:p w14:paraId="0169D57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Aksom, H. and Tymchenko, I. (2020) ‘How institutional theories explain and fail to explain organizations’, </w:t>
      </w:r>
      <w:r>
        <w:rPr>
          <w:rFonts w:ascii="Times New Roman" w:eastAsia="Times New Roman" w:hAnsi="Times New Roman" w:cs="Times New Roman"/>
          <w:i/>
          <w:iCs/>
        </w:rPr>
        <w:t>Journal of organizational change management</w:t>
      </w:r>
      <w:r>
        <w:rPr>
          <w:rFonts w:ascii="Times New Roman" w:eastAsia="Times New Roman" w:hAnsi="Times New Roman" w:cs="Times New Roman"/>
        </w:rPr>
        <w:t>, 33(7), pp. 1223–1252. Available at: https://doi.org/10.1108/JOCM-05-2019-0130</w:t>
      </w:r>
    </w:p>
    <w:p w14:paraId="0169D57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Ali, A., Abd Razak, S., Othman, S.H., Eisa, T.A.E., Al-Dhaqm, A., Nasser, M., Elhassan, T., Elshafie, H. and Saif, A. (2022) ‘'Financial Fraud Detection Based on Machine Learning: A Systematic Literature Review’, </w:t>
      </w:r>
      <w:r>
        <w:rPr>
          <w:rFonts w:ascii="Times New Roman" w:eastAsia="Times New Roman" w:hAnsi="Times New Roman" w:cs="Times New Roman"/>
          <w:i/>
          <w:iCs/>
        </w:rPr>
        <w:t>Applied sciences</w:t>
      </w:r>
      <w:r>
        <w:rPr>
          <w:rFonts w:ascii="Times New Roman" w:eastAsia="Times New Roman" w:hAnsi="Times New Roman" w:cs="Times New Roman"/>
        </w:rPr>
        <w:t>, 12(9637), pp. 1–24. Available at: https://doi.org/10.3390/app12199637</w:t>
      </w:r>
    </w:p>
    <w:p w14:paraId="0169D57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Bantleon, U., d'Arcy, A., Eulerich, M., Hucke, A., Pedell, B. and Ratzinger‐Sakel, N.V. (2021) ‘Coordination challenges in implementing the three lines of defense model’, </w:t>
      </w:r>
      <w:r>
        <w:rPr>
          <w:rFonts w:ascii="Times New Roman" w:eastAsia="Times New Roman" w:hAnsi="Times New Roman" w:cs="Times New Roman"/>
          <w:i/>
          <w:iCs/>
        </w:rPr>
        <w:t>International journal of auditing</w:t>
      </w:r>
      <w:r>
        <w:rPr>
          <w:rFonts w:ascii="Times New Roman" w:eastAsia="Times New Roman" w:hAnsi="Times New Roman" w:cs="Times New Roman"/>
        </w:rPr>
        <w:t>, 25(1), pp. 59–74. Available at: https://doi.org/10.1111/ijau.12201</w:t>
      </w:r>
    </w:p>
    <w:p w14:paraId="0169D57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Burdon, W.M. and Sorour, M.K. (2020) ‘Institutional Theory and Evolution of ‘A Legitimate’ Compliance Culture: The Case of the UK Financial Service Sector’, </w:t>
      </w:r>
      <w:r>
        <w:rPr>
          <w:rFonts w:ascii="Times New Roman" w:eastAsia="Times New Roman" w:hAnsi="Times New Roman" w:cs="Times New Roman"/>
          <w:i/>
          <w:iCs/>
        </w:rPr>
        <w:t>Journal of business ethics</w:t>
      </w:r>
      <w:r>
        <w:rPr>
          <w:rFonts w:ascii="Times New Roman" w:eastAsia="Times New Roman" w:hAnsi="Times New Roman" w:cs="Times New Roman"/>
        </w:rPr>
        <w:t>, 162(1), pp. 47–80. Available at: https://doi.org/10.1007/s10551-018-3981-4</w:t>
      </w:r>
    </w:p>
    <w:p w14:paraId="0169D57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Campa, D., Quagli, A. and Ramassa, P. (2025) ‘The roles and interplay of enforcers and auditors in the context of accounting fraud: a review of the accounting literature’, </w:t>
      </w:r>
      <w:r>
        <w:rPr>
          <w:rFonts w:ascii="Times New Roman" w:eastAsia="Times New Roman" w:hAnsi="Times New Roman" w:cs="Times New Roman"/>
          <w:i/>
          <w:iCs/>
        </w:rPr>
        <w:t>Journal of accounting literature</w:t>
      </w:r>
      <w:r>
        <w:rPr>
          <w:rFonts w:ascii="Times New Roman" w:eastAsia="Times New Roman" w:hAnsi="Times New Roman" w:cs="Times New Roman"/>
        </w:rPr>
        <w:t>, 47(5), pp. 151–183. Available at: https://doi.org/10.1108/JAL-07-2023-0134</w:t>
      </w:r>
    </w:p>
    <w:p w14:paraId="0169D57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CASP (2022), ‘CASP checklist’, available at: https://casp-uk.net/casp-tools-checklists/</w:t>
      </w:r>
    </w:p>
    <w:p w14:paraId="0169D57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Chalmers, K., Hay, D. and Khlif, H. (2019) ‘Internal control in accounting research: A review’, </w:t>
      </w:r>
      <w:r>
        <w:rPr>
          <w:rFonts w:ascii="Times New Roman" w:eastAsia="Times New Roman" w:hAnsi="Times New Roman" w:cs="Times New Roman"/>
          <w:i/>
          <w:iCs/>
        </w:rPr>
        <w:t>Journal of accounting literature</w:t>
      </w:r>
      <w:r>
        <w:rPr>
          <w:rFonts w:ascii="Times New Roman" w:eastAsia="Times New Roman" w:hAnsi="Times New Roman" w:cs="Times New Roman"/>
        </w:rPr>
        <w:t>, 42(1), pp. 80–103. Available at: https://doi.org/10.1016/j.acclit.2018.03.002</w:t>
      </w:r>
    </w:p>
    <w:p w14:paraId="0169D580"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Chan, K.C., Chen, Y. and Liu, B. (2021) ‘The Linear and Non-Linear Effects of Internal Control and Its Five Components on Corporate Innovation: Evidence from Chinese Firms Using the COSO Framework’, </w:t>
      </w:r>
      <w:r>
        <w:rPr>
          <w:rFonts w:ascii="Times New Roman" w:eastAsia="Times New Roman" w:hAnsi="Times New Roman" w:cs="Times New Roman"/>
          <w:i/>
          <w:iCs/>
        </w:rPr>
        <w:t>The European accounting review</w:t>
      </w:r>
      <w:r>
        <w:rPr>
          <w:rFonts w:ascii="Times New Roman" w:eastAsia="Times New Roman" w:hAnsi="Times New Roman" w:cs="Times New Roman"/>
        </w:rPr>
        <w:t>, 30(4), pp. 733–765. Available at: https://doi.org/10.1080/09638180.2020.1776626</w:t>
      </w:r>
    </w:p>
    <w:p w14:paraId="0169D58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Chen, Y., Zhao, C., Xu, Y., Nie, C. and Zhang, Y. (2025) ‘Deep Learning in Financial Fraud Detection: Innovations, Challenges, and Applications’, </w:t>
      </w:r>
      <w:r>
        <w:rPr>
          <w:rFonts w:ascii="Times New Roman" w:eastAsia="Times New Roman" w:hAnsi="Times New Roman" w:cs="Times New Roman"/>
          <w:i/>
          <w:iCs/>
        </w:rPr>
        <w:t>Data science and management</w:t>
      </w:r>
      <w:r>
        <w:rPr>
          <w:rFonts w:ascii="Times New Roman" w:eastAsia="Times New Roman" w:hAnsi="Times New Roman" w:cs="Times New Roman"/>
        </w:rPr>
        <w:t> [Preprint]. Available at: https://doi.org/10.1016/j.dsm.2025.08.002</w:t>
      </w:r>
    </w:p>
    <w:p w14:paraId="0169D58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Christopher, J. (2019) ‘The Failure of Internal Audit: Monitoring Gaps and a Case for a New Focus’,</w:t>
      </w:r>
      <w:r>
        <w:rPr>
          <w:rFonts w:ascii="Times New Roman" w:eastAsia="Times New Roman" w:hAnsi="Times New Roman" w:cs="Times New Roman"/>
          <w:i/>
          <w:iCs/>
        </w:rPr>
        <w:t xml:space="preserve"> Journal of management inquiry, </w:t>
      </w:r>
      <w:r>
        <w:rPr>
          <w:rFonts w:ascii="Times New Roman" w:eastAsia="Times New Roman" w:hAnsi="Times New Roman" w:cs="Times New Roman"/>
        </w:rPr>
        <w:t>28(4), pp. 472–483. Available at: https://doi.org/10.1177/1056492618774852</w:t>
      </w:r>
    </w:p>
    <w:p w14:paraId="0169D58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Dasanayaka, C.H., Gunarathne, N., Murphy, D.F. and Nagirikandalage, P. (2022) ‘Triggers for and barriers to the adoption of environmental management practices by small and medium‐sized enterprises: A critical review’,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29(4), pp. 749–764. Available at: https://doi.org/10.1002/csr.2244</w:t>
      </w:r>
    </w:p>
    <w:p w14:paraId="0169D58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Demirtas, O. and Akdogan, A.A. (2015) ‘The Effect of Ethical Leadership Behavior on Ethical Climate, Turnover Intention, and Affective Commitment’, </w:t>
      </w:r>
      <w:r>
        <w:rPr>
          <w:rFonts w:ascii="Times New Roman" w:eastAsia="Times New Roman" w:hAnsi="Times New Roman" w:cs="Times New Roman"/>
          <w:i/>
          <w:iCs/>
        </w:rPr>
        <w:t>Journal of business ethics</w:t>
      </w:r>
      <w:r>
        <w:rPr>
          <w:rFonts w:ascii="Times New Roman" w:eastAsia="Times New Roman" w:hAnsi="Times New Roman" w:cs="Times New Roman"/>
        </w:rPr>
        <w:t>, 130(1), pp. 59–67. Available at: https://doi.org/10.1007/s10551-014-2196-6</w:t>
      </w:r>
    </w:p>
    <w:p w14:paraId="0169D58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DiMaggio, P.J. and Powell, W.W. (1983) ‘The Iron Cage Revisited: Institutional Isomorphism and Collective Rationality in Organisational Fields’, </w:t>
      </w:r>
      <w:r>
        <w:rPr>
          <w:rFonts w:ascii="Times New Roman" w:eastAsia="Times New Roman" w:hAnsi="Times New Roman" w:cs="Times New Roman"/>
          <w:i/>
          <w:iCs/>
        </w:rPr>
        <w:t>American sociological review</w:t>
      </w:r>
      <w:r>
        <w:rPr>
          <w:rFonts w:ascii="Times New Roman" w:eastAsia="Times New Roman" w:hAnsi="Times New Roman" w:cs="Times New Roman"/>
        </w:rPr>
        <w:t>, 48(2), pp. 147–160. Available at: https://doi.org/10.2307/2095101</w:t>
      </w:r>
    </w:p>
    <w:p w14:paraId="0169D58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Drogalas, G., Pazarskis, M., Anagnostopoulou, E. and Papachristou, A. (2017) ‘The Effect of Internal Audit Effectiveness, Auditor Responsibility and Training in Fraud Detection’, </w:t>
      </w:r>
      <w:r>
        <w:rPr>
          <w:rFonts w:ascii="Times New Roman" w:eastAsia="Times New Roman" w:hAnsi="Times New Roman" w:cs="Times New Roman"/>
          <w:i/>
          <w:iCs/>
        </w:rPr>
        <w:t>Accounting and management information systems</w:t>
      </w:r>
      <w:r>
        <w:rPr>
          <w:rFonts w:ascii="Times New Roman" w:eastAsia="Times New Roman" w:hAnsi="Times New Roman" w:cs="Times New Roman"/>
        </w:rPr>
        <w:t>, 16(4), pp. 434–454. Available at: https://doi.org/10.24818/jamis.2017.04001</w:t>
      </w:r>
    </w:p>
    <w:p w14:paraId="0169D58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Dubey, R., Gunasekaran, A., Childe, S.J., Papadopoulos, T., Hazen, B., Giannakis, M. and Roubaud, D. (2017) ‘Examining the effect of external pressures and organizational culture on shaping performance measurement systems (PMS) for sustainability benchmarking: Some empirical findings’, </w:t>
      </w:r>
      <w:r>
        <w:rPr>
          <w:rFonts w:ascii="Times New Roman" w:eastAsia="Times New Roman" w:hAnsi="Times New Roman" w:cs="Times New Roman"/>
          <w:i/>
          <w:iCs/>
        </w:rPr>
        <w:t>International journal of production economics</w:t>
      </w:r>
      <w:r>
        <w:rPr>
          <w:rFonts w:ascii="Times New Roman" w:eastAsia="Times New Roman" w:hAnsi="Times New Roman" w:cs="Times New Roman"/>
        </w:rPr>
        <w:t>, 193, pp. 63–76. Available at: https://doi.org/10.1016/j.ijpe.2017.06.029</w:t>
      </w:r>
    </w:p>
    <w:p w14:paraId="0169D58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Eaidgah, Y., Maki, A.A., Kurczewski, K. and Abdekhodaee, A. (2016) ‘Visual management, performance management and continuous improvement’, </w:t>
      </w:r>
      <w:r>
        <w:rPr>
          <w:rFonts w:ascii="Times New Roman" w:eastAsia="Times New Roman" w:hAnsi="Times New Roman" w:cs="Times New Roman"/>
          <w:i/>
          <w:iCs/>
        </w:rPr>
        <w:t>International journal of lean six sigma</w:t>
      </w:r>
      <w:r>
        <w:rPr>
          <w:rFonts w:ascii="Times New Roman" w:eastAsia="Times New Roman" w:hAnsi="Times New Roman" w:cs="Times New Roman"/>
        </w:rPr>
        <w:t>, 7(2), pp. 187–210. Available at: https://doi.org/10.1108/IJLSS-09-2014-0028</w:t>
      </w:r>
    </w:p>
    <w:p w14:paraId="0169D58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Ege, M.S. (2015) ‘Does Internal Audit Function Quality Deter Management Misconduct?’, </w:t>
      </w:r>
      <w:r>
        <w:rPr>
          <w:rFonts w:ascii="Times New Roman" w:eastAsia="Times New Roman" w:hAnsi="Times New Roman" w:cs="Times New Roman"/>
          <w:i/>
          <w:iCs/>
        </w:rPr>
        <w:t>The Accounting review</w:t>
      </w:r>
      <w:r>
        <w:rPr>
          <w:rFonts w:ascii="Times New Roman" w:eastAsia="Times New Roman" w:hAnsi="Times New Roman" w:cs="Times New Roman"/>
        </w:rPr>
        <w:t>, 90(2), pp. 495–527. Available at: https://doi.org/10.2308/accr-50871</w:t>
      </w:r>
    </w:p>
    <w:p w14:paraId="0169D58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Gao, L. and Brink, A.G. (2017) ‘Whistleblowing studies in accounting research: A review of experimental studies on the determinants of whistleblowing’, </w:t>
      </w:r>
      <w:r>
        <w:rPr>
          <w:rFonts w:ascii="Times New Roman" w:eastAsia="Times New Roman" w:hAnsi="Times New Roman" w:cs="Times New Roman"/>
          <w:i/>
          <w:iCs/>
        </w:rPr>
        <w:t>Journal of accounting literature</w:t>
      </w:r>
      <w:r>
        <w:rPr>
          <w:rFonts w:ascii="Times New Roman" w:eastAsia="Times New Roman" w:hAnsi="Times New Roman" w:cs="Times New Roman"/>
        </w:rPr>
        <w:t>, 38(1), pp. 1–13. Available at: https://doi.org/10.1016/j.acclit.2017.05.001</w:t>
      </w:r>
    </w:p>
    <w:p w14:paraId="0169D58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Griffith, E.E., Hammersley, J.S. and Kadous, K. (2015) ‘Audits of Complex Estimates as Verification of Management Numbers: How Institutional Pressures Shape Practice’, </w:t>
      </w:r>
      <w:r>
        <w:rPr>
          <w:rFonts w:ascii="Times New Roman" w:eastAsia="Times New Roman" w:hAnsi="Times New Roman" w:cs="Times New Roman"/>
          <w:i/>
          <w:iCs/>
        </w:rPr>
        <w:t>Contemporary accounting research</w:t>
      </w:r>
      <w:r>
        <w:rPr>
          <w:rFonts w:ascii="Times New Roman" w:eastAsia="Times New Roman" w:hAnsi="Times New Roman" w:cs="Times New Roman"/>
        </w:rPr>
        <w:t>, 32(3), pp. 833–863. Available at: https://doi.org/10.1111/1911-3846.12104</w:t>
      </w:r>
    </w:p>
    <w:p w14:paraId="0169D58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Ismael, H.R. and Kamel, H. (2021) ‘Internal audit quality and earnings management: evidence from the UK’, </w:t>
      </w:r>
      <w:r>
        <w:rPr>
          <w:rFonts w:ascii="Times New Roman" w:eastAsia="Times New Roman" w:hAnsi="Times New Roman" w:cs="Times New Roman"/>
          <w:i/>
          <w:iCs/>
        </w:rPr>
        <w:t>Managerial auditing journal</w:t>
      </w:r>
      <w:r>
        <w:rPr>
          <w:rFonts w:ascii="Times New Roman" w:eastAsia="Times New Roman" w:hAnsi="Times New Roman" w:cs="Times New Roman"/>
        </w:rPr>
        <w:t>, 36(7), pp. 951–978. Available at: https://doi.org/10.1108/MAJ-09-2020-2830</w:t>
      </w:r>
    </w:p>
    <w:p w14:paraId="0169D58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Jedličková, A. (2025) ‘Ethical approaches in designing autonomous and intelligent systems: a comprehensive survey towards responsible development’, </w:t>
      </w:r>
      <w:r>
        <w:rPr>
          <w:rFonts w:ascii="Times New Roman" w:eastAsia="Times New Roman" w:hAnsi="Times New Roman" w:cs="Times New Roman"/>
          <w:i/>
          <w:iCs/>
        </w:rPr>
        <w:t>AI &amp; society</w:t>
      </w:r>
      <w:r>
        <w:rPr>
          <w:rFonts w:ascii="Times New Roman" w:eastAsia="Times New Roman" w:hAnsi="Times New Roman" w:cs="Times New Roman"/>
        </w:rPr>
        <w:t>, 40(4), pp. 2703–2716. Available at: https://doi.org/10.1007/s00146-024-02040-9</w:t>
      </w:r>
    </w:p>
    <w:p w14:paraId="0169D58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Jeske, D. and Calvard, T.S. (2021) ‘A review of the literature on cross-functional integration (2010–2020): trends and recommendations’, </w:t>
      </w:r>
      <w:r>
        <w:rPr>
          <w:rFonts w:ascii="Times New Roman" w:eastAsia="Times New Roman" w:hAnsi="Times New Roman" w:cs="Times New Roman"/>
          <w:i/>
          <w:iCs/>
        </w:rPr>
        <w:t>International journal of organizational analysis (2005)</w:t>
      </w:r>
      <w:r>
        <w:rPr>
          <w:rFonts w:ascii="Times New Roman" w:eastAsia="Times New Roman" w:hAnsi="Times New Roman" w:cs="Times New Roman"/>
        </w:rPr>
        <w:t>, 29(2), pp. 401–414. Available at: https://doi.org/10.1108/IJOA-04-2020-2144</w:t>
      </w:r>
    </w:p>
    <w:p w14:paraId="0169D58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Kassem, R. (2022) ‘Elucidating corporate governance’s impact and role in countering fraud’, </w:t>
      </w:r>
      <w:r>
        <w:rPr>
          <w:rFonts w:ascii="Times New Roman" w:eastAsia="Times New Roman" w:hAnsi="Times New Roman" w:cs="Times New Roman"/>
          <w:i/>
          <w:iCs/>
        </w:rPr>
        <w:t>Corporate governance (Bradford)</w:t>
      </w:r>
      <w:r>
        <w:rPr>
          <w:rFonts w:ascii="Times New Roman" w:eastAsia="Times New Roman" w:hAnsi="Times New Roman" w:cs="Times New Roman"/>
        </w:rPr>
        <w:t>, 22(7), pp. 1523–1546. Available at: https://doi.org/10.1108/CG-08-2021-0279</w:t>
      </w:r>
    </w:p>
    <w:p w14:paraId="0169D59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Kaur, B., Sood, K. and Grima, S. (2023) ‘A systematic review on forensic accounting and its contribution towards fraud detection and prevention’, </w:t>
      </w:r>
      <w:r>
        <w:rPr>
          <w:rFonts w:ascii="Times New Roman" w:eastAsia="Times New Roman" w:hAnsi="Times New Roman" w:cs="Times New Roman"/>
          <w:i/>
          <w:iCs/>
        </w:rPr>
        <w:t>Journal of financial regulation and compliance</w:t>
      </w:r>
      <w:r>
        <w:rPr>
          <w:rFonts w:ascii="Times New Roman" w:eastAsia="Times New Roman" w:hAnsi="Times New Roman" w:cs="Times New Roman"/>
        </w:rPr>
        <w:t>, 31(1), pp. 60–95. Available at: https://doi.org/10.1108/JFRC-02-2022-0015</w:t>
      </w:r>
    </w:p>
    <w:p w14:paraId="0169D59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Ko, C., Ma, J., Bartnik, R., Haney, M.H. and Kang, M. (2018) ‘Ethical Leadership: An Integrative Review and Future Research Agenda’, </w:t>
      </w:r>
      <w:r>
        <w:rPr>
          <w:rFonts w:ascii="Times New Roman" w:eastAsia="Times New Roman" w:hAnsi="Times New Roman" w:cs="Times New Roman"/>
          <w:i/>
          <w:iCs/>
        </w:rPr>
        <w:t>Ethics &amp; behavior</w:t>
      </w:r>
      <w:r>
        <w:rPr>
          <w:rFonts w:ascii="Times New Roman" w:eastAsia="Times New Roman" w:hAnsi="Times New Roman" w:cs="Times New Roman"/>
        </w:rPr>
        <w:t>, 28(2), pp. 104–132. Available at: https://doi.org/10.1080/10508422.2017.1318069</w:t>
      </w:r>
    </w:p>
    <w:p w14:paraId="0169D59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Ma’ayan, Y. and Carmeli, A. (2016) ‘Internal Audits as a Source of Ethical Behavior, Efficiency, and Effectiveness in Work Units’, </w:t>
      </w:r>
      <w:r>
        <w:rPr>
          <w:rFonts w:ascii="Times New Roman" w:eastAsia="Times New Roman" w:hAnsi="Times New Roman" w:cs="Times New Roman"/>
          <w:i/>
          <w:iCs/>
        </w:rPr>
        <w:t>Journal of business ethics</w:t>
      </w:r>
      <w:r>
        <w:rPr>
          <w:rFonts w:ascii="Times New Roman" w:eastAsia="Times New Roman" w:hAnsi="Times New Roman" w:cs="Times New Roman"/>
        </w:rPr>
        <w:t>, 137(2), pp. 347–363. Available at: https://doi.org/10.1007/s10551-015-2561-0</w:t>
      </w:r>
    </w:p>
    <w:p w14:paraId="0169D59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Mangala, D. and Soni, L. (2023) ‘A systematic literature review on frauds in banking sector’, </w:t>
      </w:r>
      <w:r>
        <w:rPr>
          <w:rFonts w:ascii="Times New Roman" w:eastAsia="Times New Roman" w:hAnsi="Times New Roman" w:cs="Times New Roman"/>
          <w:i/>
          <w:iCs/>
        </w:rPr>
        <w:t>Journal of financial crime</w:t>
      </w:r>
      <w:r>
        <w:rPr>
          <w:rFonts w:ascii="Times New Roman" w:eastAsia="Times New Roman" w:hAnsi="Times New Roman" w:cs="Times New Roman"/>
        </w:rPr>
        <w:t>, 30(1), pp. 285–301. Available at: https://doi.org/10.1108/JFC-12-2021-0263</w:t>
      </w:r>
    </w:p>
    <w:p w14:paraId="0169D59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Maulidi, A. and Ansell, J. (2021) ‘Tackling practical issues in fraud control: a practice-based study’, </w:t>
      </w:r>
      <w:r>
        <w:rPr>
          <w:rFonts w:ascii="Times New Roman" w:eastAsia="Times New Roman" w:hAnsi="Times New Roman" w:cs="Times New Roman"/>
          <w:i/>
          <w:iCs/>
        </w:rPr>
        <w:t>Journal of financial crime</w:t>
      </w:r>
      <w:r>
        <w:rPr>
          <w:rFonts w:ascii="Times New Roman" w:eastAsia="Times New Roman" w:hAnsi="Times New Roman" w:cs="Times New Roman"/>
        </w:rPr>
        <w:t>, 28(2), pp. 493–512. Available at: https://doi.org/10.1108/JFC-07-2020-0150</w:t>
      </w:r>
    </w:p>
    <w:p w14:paraId="0169D59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Molinillo, S. and Japutra, A. (2017) ‘Organizational adoption of digital information and technology: a theoretical review’, </w:t>
      </w:r>
      <w:r>
        <w:rPr>
          <w:rFonts w:ascii="Times New Roman" w:eastAsia="Times New Roman" w:hAnsi="Times New Roman" w:cs="Times New Roman"/>
          <w:i/>
          <w:iCs/>
        </w:rPr>
        <w:t>The Bottom line (New York, N.Y.)</w:t>
      </w:r>
      <w:r>
        <w:rPr>
          <w:rFonts w:ascii="Times New Roman" w:eastAsia="Times New Roman" w:hAnsi="Times New Roman" w:cs="Times New Roman"/>
        </w:rPr>
        <w:t>, 30(1), pp. 33–46. Available at: https://doi.org/10.1108/BL-01-2017-0002</w:t>
      </w:r>
    </w:p>
    <w:p w14:paraId="0169D59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Moran, M. (2008) ‘ORGANIZED UNCERTAINTY: DESIGNING A WORLD OF RISK MANAGEMENT - by Michael Power’, </w:t>
      </w:r>
      <w:r>
        <w:rPr>
          <w:rFonts w:ascii="Times New Roman" w:eastAsia="Times New Roman" w:hAnsi="Times New Roman" w:cs="Times New Roman"/>
          <w:i/>
          <w:iCs/>
        </w:rPr>
        <w:t>Public administration (London)</w:t>
      </w:r>
      <w:r>
        <w:rPr>
          <w:rFonts w:ascii="Times New Roman" w:eastAsia="Times New Roman" w:hAnsi="Times New Roman" w:cs="Times New Roman"/>
        </w:rPr>
        <w:t>. Oxford, UK: Blackwell Publishing Ltd, pp. 1133–1134. Available at: https://doi.org/10.1111/j.1467-9299.2008.00756_2.x</w:t>
      </w:r>
    </w:p>
    <w:p w14:paraId="0169D59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Nerantzidis, M., Pazarskis, M., Drogalas, G. and Galanis, S. (2022) ‘Internal auditing in the public sector: a systematic literature review and future research agenda’, </w:t>
      </w:r>
      <w:r>
        <w:rPr>
          <w:rFonts w:ascii="Times New Roman" w:eastAsia="Times New Roman" w:hAnsi="Times New Roman" w:cs="Times New Roman"/>
          <w:i/>
          <w:iCs/>
        </w:rPr>
        <w:t>Journal of public budgeting, accounting &amp; financial management</w:t>
      </w:r>
      <w:r>
        <w:rPr>
          <w:rFonts w:ascii="Times New Roman" w:eastAsia="Times New Roman" w:hAnsi="Times New Roman" w:cs="Times New Roman"/>
        </w:rPr>
        <w:t>, 34(2), pp. 189–209. Available at: https://doi.org/10.1108/JPBAFM-02-2020-0015</w:t>
      </w:r>
    </w:p>
    <w:p w14:paraId="0169D59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Newman, A., Round, H., Bhattacharya, S. and Roy, A. (2017) ‘Ethical Climates in Organizations: A Review and Research Agenda’, </w:t>
      </w:r>
      <w:r>
        <w:rPr>
          <w:rFonts w:ascii="Times New Roman" w:eastAsia="Times New Roman" w:hAnsi="Times New Roman" w:cs="Times New Roman"/>
          <w:i/>
          <w:iCs/>
        </w:rPr>
        <w:t>Business ethics quarterly</w:t>
      </w:r>
      <w:r>
        <w:rPr>
          <w:rFonts w:ascii="Times New Roman" w:eastAsia="Times New Roman" w:hAnsi="Times New Roman" w:cs="Times New Roman"/>
        </w:rPr>
        <w:t>, 27(4), pp. 475–512. Available at: https://doi.org/10.1017/beq.2017.23</w:t>
      </w:r>
    </w:p>
    <w:p w14:paraId="0169D59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Njau, B., Covin, C., Lisasi, E., Damian, D., Mushi, D., Boulle, A. and Mathews, C. (2019) ‘A systematic review of qualitative evidence on factors enabling and deterring uptake of HIV self testing in Africa’, </w:t>
      </w:r>
      <w:r>
        <w:rPr>
          <w:rFonts w:ascii="Times New Roman" w:eastAsia="Times New Roman" w:hAnsi="Times New Roman" w:cs="Times New Roman"/>
          <w:i/>
          <w:iCs/>
        </w:rPr>
        <w:t>BMC Public Health</w:t>
      </w:r>
      <w:r>
        <w:rPr>
          <w:rFonts w:ascii="Times New Roman" w:eastAsia="Times New Roman" w:hAnsi="Times New Roman" w:cs="Times New Roman"/>
        </w:rPr>
        <w:t>, 19(1289), pp. 1–16. Available at: https://doi.org/10.1186/s12889-019-7685-1</w:t>
      </w:r>
    </w:p>
    <w:p w14:paraId="0169D59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Osinubi, I.S. (2020) ‘The three pillars of institutional theory and IFRS implementation in Nigeria’, </w:t>
      </w:r>
      <w:r>
        <w:rPr>
          <w:rFonts w:ascii="Times New Roman" w:eastAsia="Times New Roman" w:hAnsi="Times New Roman" w:cs="Times New Roman"/>
          <w:i/>
          <w:iCs/>
        </w:rPr>
        <w:t>Journal of accounting in emerging economies</w:t>
      </w:r>
      <w:r>
        <w:rPr>
          <w:rFonts w:ascii="Times New Roman" w:eastAsia="Times New Roman" w:hAnsi="Times New Roman" w:cs="Times New Roman"/>
        </w:rPr>
        <w:t>, 10(4), pp. 575–599. Available at: https://doi.org/10.1108/JAEE-07-2019-0139</w:t>
      </w:r>
    </w:p>
    <w:p w14:paraId="0169D59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Peltier-Rivest, D. and Lanoue, N. (2015) ‘Cutting fraud losses in Canadian organizations’, </w:t>
      </w:r>
      <w:r>
        <w:rPr>
          <w:rFonts w:ascii="Times New Roman" w:eastAsia="Times New Roman" w:hAnsi="Times New Roman" w:cs="Times New Roman"/>
          <w:i/>
          <w:iCs/>
        </w:rPr>
        <w:t>Journal of financial crime</w:t>
      </w:r>
      <w:r>
        <w:rPr>
          <w:rFonts w:ascii="Times New Roman" w:eastAsia="Times New Roman" w:hAnsi="Times New Roman" w:cs="Times New Roman"/>
        </w:rPr>
        <w:t>, 22(3), pp. 295–304. Available at: https://doi.org/10.1108/JFC-11-2013-0064</w:t>
      </w:r>
    </w:p>
    <w:p w14:paraId="0169D59C"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Pizzi, S., Venturelli, A., Variale, M. and Macario, G.P. (2021) ‘Assessing the impacts of digital transformation on internal auditing: A bibliometric analysis’, </w:t>
      </w:r>
      <w:r>
        <w:rPr>
          <w:rFonts w:ascii="Times New Roman" w:eastAsia="Times New Roman" w:hAnsi="Times New Roman" w:cs="Times New Roman"/>
          <w:i/>
          <w:iCs/>
        </w:rPr>
        <w:t>Technology in society</w:t>
      </w:r>
      <w:r>
        <w:rPr>
          <w:rFonts w:ascii="Times New Roman" w:eastAsia="Times New Roman" w:hAnsi="Times New Roman" w:cs="Times New Roman"/>
        </w:rPr>
        <w:t>, 67, pp. 1–11. Available at: https://doi.org/10.1016/j.techsoc.2021.101738</w:t>
      </w:r>
    </w:p>
    <w:p w14:paraId="0169D59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Pourhabibi, T., Ong, K.L., Kam, B.H. and Boo, Y.L. (2020) ‘Fraud detection: A systematic literature review of graph-based anomaly detection approaches’, </w:t>
      </w:r>
      <w:r>
        <w:rPr>
          <w:rFonts w:ascii="Times New Roman" w:eastAsia="Times New Roman" w:hAnsi="Times New Roman" w:cs="Times New Roman"/>
          <w:i/>
          <w:iCs/>
        </w:rPr>
        <w:t>Decision Support Systems</w:t>
      </w:r>
      <w:r>
        <w:rPr>
          <w:rFonts w:ascii="Times New Roman" w:eastAsia="Times New Roman" w:hAnsi="Times New Roman" w:cs="Times New Roman"/>
        </w:rPr>
        <w:t>, 133, pp. 1–15. Available at: https://doi.org/10.1016/j.dss.2020.113303</w:t>
      </w:r>
    </w:p>
    <w:p w14:paraId="0169D59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Putra, I., Sulistiyo, U., Diah, E., Rahayu, S. and Hidayat, S. (2022) ‘The influence of internal audit, risk management, whistleblowing system and big data analytics on the financial crime behavior prevention’, </w:t>
      </w:r>
      <w:r>
        <w:rPr>
          <w:rFonts w:ascii="Times New Roman" w:eastAsia="Times New Roman" w:hAnsi="Times New Roman" w:cs="Times New Roman"/>
          <w:i/>
          <w:iCs/>
        </w:rPr>
        <w:t>Cogent economics &amp; finance</w:t>
      </w:r>
      <w:r>
        <w:rPr>
          <w:rFonts w:ascii="Times New Roman" w:eastAsia="Times New Roman" w:hAnsi="Times New Roman" w:cs="Times New Roman"/>
        </w:rPr>
        <w:t>, 10(1), pp. 1–27. Available at: https://doi.org/10.1080/23322039.2022.2148363</w:t>
      </w:r>
    </w:p>
    <w:p w14:paraId="0169D59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Rae, K., Sands, J. and Subramaniam, N. (2017) ‘Associations among the Five Components within COSO Internal Control-Integrated Framework as the Underpinning of Quality Corporate Governance’, </w:t>
      </w:r>
      <w:r>
        <w:rPr>
          <w:rFonts w:ascii="Times New Roman" w:eastAsia="Times New Roman" w:hAnsi="Times New Roman" w:cs="Times New Roman"/>
          <w:i/>
          <w:iCs/>
        </w:rPr>
        <w:t>Australasian accounting, business &amp; finance journal</w:t>
      </w:r>
      <w:r>
        <w:rPr>
          <w:rFonts w:ascii="Times New Roman" w:eastAsia="Times New Roman" w:hAnsi="Times New Roman" w:cs="Times New Roman"/>
        </w:rPr>
        <w:t>, 11(1), pp. 28–54. Available at: https://doi.org/10.14453/aabfj.v11i1.4</w:t>
      </w:r>
    </w:p>
    <w:p w14:paraId="0169D5A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Rashid, M.A., Al-Mamun, A., Roudaki, H. and Yasser, Q.R. (2022) ‘An Overview of Corporate Fraud and its Prevention Approach’, </w:t>
      </w:r>
      <w:r>
        <w:rPr>
          <w:rFonts w:ascii="Times New Roman" w:eastAsia="Times New Roman" w:hAnsi="Times New Roman" w:cs="Times New Roman"/>
          <w:i/>
          <w:iCs/>
        </w:rPr>
        <w:t>Australasian Accounting, Business and Finance Journal</w:t>
      </w:r>
      <w:r>
        <w:rPr>
          <w:rFonts w:ascii="Times New Roman" w:eastAsia="Times New Roman" w:hAnsi="Times New Roman" w:cs="Times New Roman"/>
        </w:rPr>
        <w:t xml:space="preserve">, 16(1), pp. 101–118. Available at: </w:t>
      </w:r>
      <w:hyperlink r:id="rId21">
        <w:r>
          <w:rPr>
            <w:rFonts w:ascii="Times New Roman" w:eastAsia="Times New Roman" w:hAnsi="Times New Roman" w:cs="Times New Roman"/>
            <w:color w:val="000000"/>
          </w:rPr>
          <w:t>https://doi.org/10.14453/aabfj.v16i1.7</w:t>
        </w:r>
      </w:hyperlink>
    </w:p>
    <w:p w14:paraId="0169D5A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Resende, S., Monje‐Amor, A. and Calvo, N. (2024) ‘Enterprise risk management and firm performance: The mediating role of corporate social responsibility in the European Union region’,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31(4), pp. 2852–2864. Available at: https://doi.org/10.1002/csr.2719</w:t>
      </w:r>
    </w:p>
    <w:p w14:paraId="0169D5A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Risi, D., Vigneau, L., Bohn, S. and Wickert, C. (2023) ‘Institutional theory‐based research on corporate social responsibility: Bringing values back in’, </w:t>
      </w:r>
      <w:r>
        <w:rPr>
          <w:rFonts w:ascii="Times New Roman" w:eastAsia="Times New Roman" w:hAnsi="Times New Roman" w:cs="Times New Roman"/>
          <w:i/>
          <w:iCs/>
        </w:rPr>
        <w:t>International journal of management reviews : IJMR</w:t>
      </w:r>
      <w:r>
        <w:rPr>
          <w:rFonts w:ascii="Times New Roman" w:eastAsia="Times New Roman" w:hAnsi="Times New Roman" w:cs="Times New Roman"/>
        </w:rPr>
        <w:t>, 25(1), pp. 3–23. Available at: https://doi.org/10.1111/ijmr.12299</w:t>
      </w:r>
    </w:p>
    <w:p w14:paraId="0169D5A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Roszkowska, P. and Melé, D. (2021) ‘Organizational Factors in the Individual Ethical Behaviour. The Notion of the ‘Organizational Moral Structure’, </w:t>
      </w:r>
      <w:r>
        <w:rPr>
          <w:rFonts w:ascii="Times New Roman" w:eastAsia="Times New Roman" w:hAnsi="Times New Roman" w:cs="Times New Roman"/>
          <w:i/>
          <w:iCs/>
        </w:rPr>
        <w:t>Humanistic management journal</w:t>
      </w:r>
      <w:r>
        <w:rPr>
          <w:rFonts w:ascii="Times New Roman" w:eastAsia="Times New Roman" w:hAnsi="Times New Roman" w:cs="Times New Roman"/>
        </w:rPr>
        <w:t>, 6(2), pp. 187–209. Available at: https://doi.org/10.1007/s41463-020-00080-z</w:t>
      </w:r>
    </w:p>
    <w:p w14:paraId="0169D5A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Saunders, M.N.K., Lewis, P. and Thornhill, A. (2023)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Ninth edition. Harlow, England: Pearson Education Limited.</w:t>
      </w:r>
    </w:p>
    <w:p w14:paraId="0169D5A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Segal, S.Y. (2016) ‘Accounting frauds – review of advanced technologies to detect and prevent frauds’, </w:t>
      </w:r>
      <w:r>
        <w:rPr>
          <w:rFonts w:ascii="Times New Roman" w:eastAsia="Times New Roman" w:hAnsi="Times New Roman" w:cs="Times New Roman"/>
          <w:i/>
          <w:iCs/>
        </w:rPr>
        <w:t>Economics and business review</w:t>
      </w:r>
      <w:r>
        <w:rPr>
          <w:rFonts w:ascii="Times New Roman" w:eastAsia="Times New Roman" w:hAnsi="Times New Roman" w:cs="Times New Roman"/>
        </w:rPr>
        <w:t>, 2(4), pp. 45–64. Available at: https://doi.org/10.18559/ebr.2016.4.3</w:t>
      </w:r>
    </w:p>
    <w:p w14:paraId="0169D5A6"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Shepherd, D. and Button, M. (2019) </w:t>
      </w:r>
      <w:r>
        <w:rPr>
          <w:rFonts w:ascii="Times New Roman" w:eastAsia="Times New Roman" w:hAnsi="Times New Roman" w:cs="Times New Roman"/>
        </w:rPr>
        <w:t>‘</w:t>
      </w:r>
      <w:r>
        <w:rPr>
          <w:rFonts w:ascii="Times New Roman" w:eastAsia="Times New Roman" w:hAnsi="Times New Roman" w:cs="Times New Roman"/>
          <w:highlight w:val="white"/>
        </w:rPr>
        <w:t>Organizational Inhibitions to Addressing Occupational Fraud: A Theory of Differential Rationalization</w:t>
      </w:r>
      <w:r>
        <w:rPr>
          <w:rFonts w:ascii="Times New Roman" w:eastAsia="Times New Roman" w:hAnsi="Times New Roman" w:cs="Times New Roman"/>
        </w:rPr>
        <w:t>’</w:t>
      </w:r>
      <w:r>
        <w:rPr>
          <w:rFonts w:ascii="Times New Roman" w:eastAsia="Times New Roman" w:hAnsi="Times New Roman" w:cs="Times New Roman"/>
          <w:highlight w:val="white"/>
        </w:rPr>
        <w:t>, </w:t>
      </w:r>
      <w:r>
        <w:rPr>
          <w:rFonts w:ascii="Times New Roman" w:eastAsia="Times New Roman" w:hAnsi="Times New Roman" w:cs="Times New Roman"/>
          <w:i/>
          <w:iCs/>
          <w:highlight w:val="white"/>
        </w:rPr>
        <w:t>Deviant behavior</w:t>
      </w:r>
      <w:r>
        <w:rPr>
          <w:rFonts w:ascii="Times New Roman" w:eastAsia="Times New Roman" w:hAnsi="Times New Roman" w:cs="Times New Roman"/>
          <w:highlight w:val="white"/>
        </w:rPr>
        <w:t>, 40(8), pp. 971–991. Available at: https://doi.org/10.1080/01639625.2018.1453009</w:t>
      </w:r>
    </w:p>
    <w:p w14:paraId="0169D5A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Siahaan, M., Suharman, H., Fitrijanti, T. and Umar, H. (2024) ‘When internal organizational factors improve detecting corruption in state-owned companies’, </w:t>
      </w:r>
      <w:r>
        <w:rPr>
          <w:rFonts w:ascii="Times New Roman" w:eastAsia="Times New Roman" w:hAnsi="Times New Roman" w:cs="Times New Roman"/>
          <w:i/>
          <w:iCs/>
        </w:rPr>
        <w:t>Journal of financial crime</w:t>
      </w:r>
      <w:r>
        <w:rPr>
          <w:rFonts w:ascii="Times New Roman" w:eastAsia="Times New Roman" w:hAnsi="Times New Roman" w:cs="Times New Roman"/>
        </w:rPr>
        <w:t>, 31(2), pp. 376–407. Available at: https://doi.org/10.1108/JFC-11-2022-0292</w:t>
      </w:r>
    </w:p>
    <w:p w14:paraId="0169D5A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Tang, F., Norman, C.S. and Vendrzyk, V.P. (2017) ‘Exploring perceptions of data analytics in the internal audit function’, </w:t>
      </w:r>
      <w:r>
        <w:rPr>
          <w:rFonts w:ascii="Times New Roman" w:eastAsia="Times New Roman" w:hAnsi="Times New Roman" w:cs="Times New Roman"/>
          <w:i/>
          <w:iCs/>
        </w:rPr>
        <w:t>Behaviour &amp; information technology</w:t>
      </w:r>
      <w:r>
        <w:rPr>
          <w:rFonts w:ascii="Times New Roman" w:eastAsia="Times New Roman" w:hAnsi="Times New Roman" w:cs="Times New Roman"/>
        </w:rPr>
        <w:t>, 36(11), pp. 1125–1136. Available at: https://doi.org/10.1080/0144929X.2017.1355014</w:t>
      </w:r>
    </w:p>
    <w:p w14:paraId="0169D5A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Tang, J. and Karim, K.E. (2019) ‘Financial fraud detection and big data analytics–implications on auditors’ use of fraud brainstorming session. </w:t>
      </w:r>
      <w:r>
        <w:rPr>
          <w:rFonts w:ascii="Times New Roman" w:eastAsia="Times New Roman" w:hAnsi="Times New Roman" w:cs="Times New Roman"/>
          <w:i/>
          <w:iCs/>
        </w:rPr>
        <w:t>Managerial Auditing Journal</w:t>
      </w:r>
      <w:r>
        <w:rPr>
          <w:rFonts w:ascii="Times New Roman" w:eastAsia="Times New Roman" w:hAnsi="Times New Roman" w:cs="Times New Roman"/>
        </w:rPr>
        <w:t>, 34(3),</w:t>
      </w:r>
      <w:r>
        <w:rPr>
          <w:rFonts w:ascii="Times New Roman" w:eastAsia="Times New Roman" w:hAnsi="Times New Roman" w:cs="Times New Roman"/>
          <w:i/>
          <w:iCs/>
        </w:rPr>
        <w:t xml:space="preserve"> </w:t>
      </w:r>
      <w:r>
        <w:rPr>
          <w:rFonts w:ascii="Times New Roman" w:eastAsia="Times New Roman" w:hAnsi="Times New Roman" w:cs="Times New Roman"/>
        </w:rPr>
        <w:t>pp. 324–337. Available at: https://doi.org/10.1108/MAJ-01-2018-1767</w:t>
      </w:r>
    </w:p>
    <w:p w14:paraId="0169D5A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Tarjo, T., Vidyantha, H.V., Anggono, A., Yuliana, R. and Musyarofah, S. (2022) ‘The effect of enterprise risk management on prevention and detection fraud in Indonesia’s local government’, </w:t>
      </w:r>
      <w:r>
        <w:rPr>
          <w:rFonts w:ascii="Times New Roman" w:eastAsia="Times New Roman" w:hAnsi="Times New Roman" w:cs="Times New Roman"/>
          <w:i/>
          <w:iCs/>
        </w:rPr>
        <w:t>Cogent economics &amp; finance</w:t>
      </w:r>
      <w:r>
        <w:rPr>
          <w:rFonts w:ascii="Times New Roman" w:eastAsia="Times New Roman" w:hAnsi="Times New Roman" w:cs="Times New Roman"/>
        </w:rPr>
        <w:t>, 10(1), pp. 1–19. Available at: https://doi.org/10.1080/23322039.2022.2101222</w:t>
      </w:r>
    </w:p>
    <w:p w14:paraId="0169D5A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Toms, S. (2019) ‘Financial scandals: a historical overview’, </w:t>
      </w:r>
      <w:r>
        <w:rPr>
          <w:rFonts w:ascii="Times New Roman" w:eastAsia="Times New Roman" w:hAnsi="Times New Roman" w:cs="Times New Roman"/>
          <w:i/>
          <w:iCs/>
        </w:rPr>
        <w:t>Accounting and business research</w:t>
      </w:r>
      <w:r>
        <w:rPr>
          <w:rFonts w:ascii="Times New Roman" w:eastAsia="Times New Roman" w:hAnsi="Times New Roman" w:cs="Times New Roman"/>
        </w:rPr>
        <w:t>, 49(5), pp. 477–499. Available at: https://doi.org/10.1080/00014788.2019.1610591.</w:t>
      </w:r>
    </w:p>
    <w:p w14:paraId="0169D5A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Toms, S. and Lin, C. (2025) ‘Economic freedom, financial development and the determinants of fraud and scandal: The United Kingdom, 1900-2010’, </w:t>
      </w:r>
      <w:r>
        <w:rPr>
          <w:rFonts w:ascii="Times New Roman" w:eastAsia="Times New Roman" w:hAnsi="Times New Roman" w:cs="Times New Roman"/>
          <w:i/>
          <w:iCs/>
        </w:rPr>
        <w:t>Business history</w:t>
      </w:r>
      <w:r>
        <w:rPr>
          <w:rFonts w:ascii="Times New Roman" w:eastAsia="Times New Roman" w:hAnsi="Times New Roman" w:cs="Times New Roman"/>
        </w:rPr>
        <w:t>, 67(1), pp. 268–295. Available at: https://doi.org/10.1080/00076791.2023.2264215</w:t>
      </w:r>
    </w:p>
    <w:p w14:paraId="0169D5A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Tremblay, M., Martineau, J.T. and Pauchant, T.C. (2017) ‘Managing organizational ethics in the public sector: A pluralist contingency approach as an alternative to the integrity management framework’, </w:t>
      </w:r>
      <w:r>
        <w:rPr>
          <w:rFonts w:ascii="Times New Roman" w:eastAsia="Times New Roman" w:hAnsi="Times New Roman" w:cs="Times New Roman"/>
          <w:i/>
          <w:iCs/>
        </w:rPr>
        <w:t>Public Integrity</w:t>
      </w:r>
      <w:r>
        <w:rPr>
          <w:rFonts w:ascii="Times New Roman" w:eastAsia="Times New Roman" w:hAnsi="Times New Roman" w:cs="Times New Roman"/>
        </w:rPr>
        <w:t>, 19(3), pp. 219–233. Available at: https://doi.org/10.1080/10999922.2016.1230688</w:t>
      </w:r>
    </w:p>
    <w:p w14:paraId="0169D5A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Treviño, L.K., Weaver, G.R. and Reynolds, S.J. (2006) ‘Behavioral Ethics in Organizations: A Review’, </w:t>
      </w:r>
      <w:r>
        <w:rPr>
          <w:rFonts w:ascii="Times New Roman" w:eastAsia="Times New Roman" w:hAnsi="Times New Roman" w:cs="Times New Roman"/>
          <w:i/>
          <w:iCs/>
        </w:rPr>
        <w:t>Journal of management</w:t>
      </w:r>
      <w:r>
        <w:rPr>
          <w:rFonts w:ascii="Times New Roman" w:eastAsia="Times New Roman" w:hAnsi="Times New Roman" w:cs="Times New Roman"/>
        </w:rPr>
        <w:t>, 32(6), pp. 951–990. Available at: https://doi.org/10.1177/0149206306294258</w:t>
      </w:r>
    </w:p>
    <w:p w14:paraId="0169D5AF" w14:textId="77777777" w:rsidR="003D1805" w:rsidRDefault="00856A06">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Turetken, O., Jethefer, S. and Ozkan, B. (2020) ‘Internal audit effectiveness: operationalization and influencing factors’, </w:t>
      </w:r>
      <w:r>
        <w:rPr>
          <w:rFonts w:ascii="Times New Roman" w:eastAsia="Times New Roman" w:hAnsi="Times New Roman" w:cs="Times New Roman"/>
          <w:i/>
          <w:iCs/>
        </w:rPr>
        <w:t>Managerial auditing journal</w:t>
      </w:r>
      <w:r>
        <w:rPr>
          <w:rFonts w:ascii="Times New Roman" w:eastAsia="Times New Roman" w:hAnsi="Times New Roman" w:cs="Times New Roman"/>
        </w:rPr>
        <w:t>, 35(2), pp. 238–271. Available at: https://doi.org/10.1108/MAJ-08-2018-1980</w:t>
      </w:r>
    </w:p>
    <w:p w14:paraId="0169D5B0"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Van Niekerk, M.G. and Phaladi, N.H. (2021) ‘Digital Financial Services: Prospects and Challenges’, </w:t>
      </w:r>
      <w:r>
        <w:rPr>
          <w:rFonts w:ascii="Times New Roman" w:eastAsia="Times New Roman" w:hAnsi="Times New Roman" w:cs="Times New Roman"/>
          <w:i/>
          <w:iCs/>
        </w:rPr>
        <w:t>Potchefstroom electronic law journal</w:t>
      </w:r>
      <w:r>
        <w:rPr>
          <w:rFonts w:ascii="Times New Roman" w:eastAsia="Times New Roman" w:hAnsi="Times New Roman" w:cs="Times New Roman"/>
        </w:rPr>
        <w:t>, 24, pp. 1–25. Available at: https://doi.org/10.17159/1727-3781/2021/v24i0a10744</w:t>
      </w:r>
    </w:p>
    <w:p w14:paraId="0169D5B1"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Vandekerckhove, W. and Phillips, A. (2019) ‘Whistleblowing as a Protracted Process: A Study of UK Whistleblower Journeys’, </w:t>
      </w:r>
      <w:r>
        <w:rPr>
          <w:rFonts w:ascii="Times New Roman" w:eastAsia="Times New Roman" w:hAnsi="Times New Roman" w:cs="Times New Roman"/>
          <w:i/>
          <w:iCs/>
        </w:rPr>
        <w:t>Journal of business ethics</w:t>
      </w:r>
      <w:r>
        <w:rPr>
          <w:rFonts w:ascii="Times New Roman" w:eastAsia="Times New Roman" w:hAnsi="Times New Roman" w:cs="Times New Roman"/>
        </w:rPr>
        <w:t>, 159(1), pp. 201–219. Available at: https://doi.org/10.1007/s10551-017-3727-8</w:t>
      </w:r>
    </w:p>
    <w:p w14:paraId="0169D5B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Velte, P. (2023) ‘The link between corporate governance and corporate financial misconduct. A review of archival studies and implications for future research’, </w:t>
      </w:r>
      <w:r>
        <w:rPr>
          <w:rFonts w:ascii="Times New Roman" w:eastAsia="Times New Roman" w:hAnsi="Times New Roman" w:cs="Times New Roman"/>
          <w:i/>
          <w:iCs/>
        </w:rPr>
        <w:t>Management review quarterly</w:t>
      </w:r>
      <w:r>
        <w:rPr>
          <w:rFonts w:ascii="Times New Roman" w:eastAsia="Times New Roman" w:hAnsi="Times New Roman" w:cs="Times New Roman"/>
        </w:rPr>
        <w:t>, 73(1), pp. 353–411. Available at: https://doi.org/10.1007/s11301-021-00244-7</w:t>
      </w:r>
    </w:p>
    <w:p w14:paraId="0169D5B3"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Victor, B. and Cullen, J.B. (1988) ‘The Organisational Bases of Ethical Work Climates’, </w:t>
      </w:r>
      <w:r>
        <w:rPr>
          <w:rFonts w:ascii="Times New Roman" w:eastAsia="Times New Roman" w:hAnsi="Times New Roman" w:cs="Times New Roman"/>
          <w:i/>
          <w:iCs/>
        </w:rPr>
        <w:t>Administrative Science Quarterly</w:t>
      </w:r>
      <w:r>
        <w:rPr>
          <w:rFonts w:ascii="Times New Roman" w:eastAsia="Times New Roman" w:hAnsi="Times New Roman" w:cs="Times New Roman"/>
        </w:rPr>
        <w:t>, 33(1), pp. 101–125. Available at: https://doi.org/10.2307/2392857</w:t>
      </w:r>
    </w:p>
    <w:p w14:paraId="0169D5B4"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Vitali, S. and Giuliani, M. (2024) ‘Emerging digital technologies and auditing firms: Opportunities and challenges’, </w:t>
      </w:r>
      <w:r>
        <w:rPr>
          <w:rFonts w:ascii="Times New Roman" w:eastAsia="Times New Roman" w:hAnsi="Times New Roman" w:cs="Times New Roman"/>
          <w:i/>
          <w:iCs/>
        </w:rPr>
        <w:t>International journal of accounting information systems</w:t>
      </w:r>
      <w:r>
        <w:rPr>
          <w:rFonts w:ascii="Times New Roman" w:eastAsia="Times New Roman" w:hAnsi="Times New Roman" w:cs="Times New Roman"/>
        </w:rPr>
        <w:t>, 53, pp. 1–13. Available at: https://doi.org/10.1016/j.accinf.2024.100676</w:t>
      </w:r>
    </w:p>
    <w:p w14:paraId="0169D5B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Zimmermann, P. (2025) ‘Staging Debates in Whistleblowing Research: A Problematizing Literature Review’, </w:t>
      </w:r>
      <w:r>
        <w:rPr>
          <w:rFonts w:ascii="Times New Roman" w:eastAsia="Times New Roman" w:hAnsi="Times New Roman" w:cs="Times New Roman"/>
          <w:i/>
          <w:iCs/>
        </w:rPr>
        <w:t>Journal of business ethics</w:t>
      </w:r>
      <w:r>
        <w:rPr>
          <w:rFonts w:ascii="Times New Roman" w:eastAsia="Times New Roman" w:hAnsi="Times New Roman" w:cs="Times New Roman"/>
        </w:rPr>
        <w:t>, 202(4), pp. 677–689. Available at: https://doi.org/10.1007/s10551-025-05990-2</w:t>
      </w:r>
    </w:p>
    <w:p w14:paraId="0169D5B6" w14:textId="77777777" w:rsidR="003D1805" w:rsidRDefault="003D1805">
      <w:pPr>
        <w:spacing w:line="360" w:lineRule="auto"/>
        <w:jc w:val="both"/>
        <w:rPr>
          <w:rFonts w:ascii="Times New Roman" w:eastAsia="Times New Roman" w:hAnsi="Times New Roman" w:cs="Times New Roman"/>
        </w:rPr>
      </w:pPr>
    </w:p>
    <w:p w14:paraId="0169D5B7" w14:textId="77777777" w:rsidR="003D1805" w:rsidRDefault="003D1805">
      <w:pPr>
        <w:spacing w:line="360" w:lineRule="auto"/>
        <w:jc w:val="both"/>
        <w:rPr>
          <w:rFonts w:ascii="Times New Roman" w:eastAsia="Times New Roman" w:hAnsi="Times New Roman" w:cs="Times New Roman"/>
        </w:rPr>
      </w:pPr>
    </w:p>
    <w:p w14:paraId="0169D5B8" w14:textId="77777777" w:rsidR="003D1805" w:rsidRDefault="003D1805">
      <w:pPr>
        <w:spacing w:line="360" w:lineRule="auto"/>
        <w:jc w:val="both"/>
        <w:rPr>
          <w:rFonts w:ascii="Times New Roman" w:eastAsia="Times New Roman" w:hAnsi="Times New Roman" w:cs="Times New Roman"/>
        </w:rPr>
      </w:pPr>
    </w:p>
    <w:p w14:paraId="0169D5B9" w14:textId="77777777" w:rsidR="003D1805" w:rsidRDefault="003D1805">
      <w:pPr>
        <w:spacing w:line="360" w:lineRule="auto"/>
        <w:jc w:val="both"/>
        <w:rPr>
          <w:rFonts w:ascii="Times New Roman" w:eastAsia="Times New Roman" w:hAnsi="Times New Roman" w:cs="Times New Roman"/>
        </w:rPr>
      </w:pPr>
    </w:p>
    <w:p w14:paraId="0169D5BA" w14:textId="77777777" w:rsidR="003D1805" w:rsidRDefault="003D1805">
      <w:pPr>
        <w:spacing w:line="360" w:lineRule="auto"/>
        <w:jc w:val="both"/>
        <w:rPr>
          <w:rFonts w:ascii="Times New Roman" w:eastAsia="Times New Roman" w:hAnsi="Times New Roman" w:cs="Times New Roman"/>
        </w:rPr>
      </w:pPr>
    </w:p>
    <w:p w14:paraId="0169D5BB" w14:textId="77777777" w:rsidR="003D1805" w:rsidRDefault="003D1805">
      <w:pPr>
        <w:spacing w:line="360" w:lineRule="auto"/>
        <w:jc w:val="both"/>
        <w:rPr>
          <w:rFonts w:ascii="Times New Roman" w:eastAsia="Times New Roman" w:hAnsi="Times New Roman" w:cs="Times New Roman"/>
        </w:rPr>
      </w:pPr>
    </w:p>
    <w:p w14:paraId="0169D5BC" w14:textId="77777777" w:rsidR="003D1805" w:rsidRDefault="003D1805">
      <w:pPr>
        <w:spacing w:line="360" w:lineRule="auto"/>
        <w:jc w:val="both"/>
        <w:rPr>
          <w:rFonts w:ascii="Times New Roman" w:eastAsia="Times New Roman" w:hAnsi="Times New Roman" w:cs="Times New Roman"/>
        </w:rPr>
      </w:pPr>
    </w:p>
    <w:p w14:paraId="0169D5BD" w14:textId="77777777" w:rsidR="003D1805" w:rsidRDefault="003D1805">
      <w:pPr>
        <w:spacing w:line="360" w:lineRule="auto"/>
        <w:jc w:val="both"/>
        <w:rPr>
          <w:rFonts w:ascii="Times New Roman" w:eastAsia="Times New Roman" w:hAnsi="Times New Roman" w:cs="Times New Roman"/>
        </w:rPr>
      </w:pPr>
    </w:p>
    <w:p w14:paraId="0169D5BE" w14:textId="77777777" w:rsidR="003D1805" w:rsidRDefault="003D1805">
      <w:pPr>
        <w:spacing w:line="360" w:lineRule="auto"/>
        <w:jc w:val="both"/>
        <w:rPr>
          <w:rFonts w:ascii="Times New Roman" w:eastAsia="Times New Roman" w:hAnsi="Times New Roman" w:cs="Times New Roman"/>
        </w:rPr>
      </w:pPr>
    </w:p>
    <w:p w14:paraId="0169D5BF" w14:textId="77777777" w:rsidR="003D1805" w:rsidRDefault="003D1805">
      <w:pPr>
        <w:spacing w:line="360" w:lineRule="auto"/>
        <w:jc w:val="both"/>
        <w:rPr>
          <w:rFonts w:ascii="Times New Roman" w:eastAsia="Times New Roman" w:hAnsi="Times New Roman" w:cs="Times New Roman"/>
        </w:rPr>
      </w:pPr>
    </w:p>
    <w:p w14:paraId="0169D5C0" w14:textId="77777777" w:rsidR="003D1805" w:rsidRDefault="003D1805">
      <w:pPr>
        <w:spacing w:line="360" w:lineRule="auto"/>
        <w:jc w:val="both"/>
        <w:rPr>
          <w:rFonts w:ascii="Times New Roman" w:eastAsia="Times New Roman" w:hAnsi="Times New Roman" w:cs="Times New Roman"/>
        </w:rPr>
      </w:pPr>
    </w:p>
    <w:p w14:paraId="0169D5C1" w14:textId="77777777" w:rsidR="003D1805" w:rsidRDefault="003D1805">
      <w:pPr>
        <w:spacing w:line="360" w:lineRule="auto"/>
        <w:jc w:val="both"/>
        <w:rPr>
          <w:rFonts w:ascii="Times New Roman" w:eastAsia="Times New Roman" w:hAnsi="Times New Roman" w:cs="Times New Roman"/>
        </w:rPr>
      </w:pPr>
    </w:p>
    <w:p w14:paraId="0169D5C2" w14:textId="77777777" w:rsidR="003D1805" w:rsidRDefault="003D1805">
      <w:pPr>
        <w:spacing w:line="360" w:lineRule="auto"/>
        <w:jc w:val="both"/>
        <w:rPr>
          <w:rFonts w:ascii="Times New Roman" w:eastAsia="Times New Roman" w:hAnsi="Times New Roman" w:cs="Times New Roman"/>
        </w:rPr>
      </w:pPr>
    </w:p>
    <w:p w14:paraId="0CE6BA99" w14:textId="77777777" w:rsidR="00811633" w:rsidRDefault="00811633">
      <w:pPr>
        <w:spacing w:line="360" w:lineRule="auto"/>
        <w:jc w:val="both"/>
        <w:rPr>
          <w:rFonts w:ascii="Times New Roman" w:eastAsia="Times New Roman" w:hAnsi="Times New Roman" w:cs="Times New Roman"/>
          <w:b/>
          <w:bCs/>
        </w:rPr>
      </w:pPr>
    </w:p>
    <w:p w14:paraId="7F7A76F4" w14:textId="77777777" w:rsidR="00811633" w:rsidRDefault="00811633">
      <w:pPr>
        <w:spacing w:line="360" w:lineRule="auto"/>
        <w:jc w:val="both"/>
        <w:rPr>
          <w:rFonts w:ascii="Times New Roman" w:eastAsia="Times New Roman" w:hAnsi="Times New Roman" w:cs="Times New Roman"/>
          <w:b/>
          <w:bCs/>
        </w:rPr>
      </w:pPr>
    </w:p>
    <w:p w14:paraId="61F2C4DE" w14:textId="77777777" w:rsidR="00811633" w:rsidRDefault="00811633">
      <w:pPr>
        <w:spacing w:line="360" w:lineRule="auto"/>
        <w:jc w:val="both"/>
        <w:rPr>
          <w:rFonts w:ascii="Times New Roman" w:eastAsia="Times New Roman" w:hAnsi="Times New Roman" w:cs="Times New Roman"/>
          <w:b/>
          <w:bCs/>
        </w:rPr>
      </w:pPr>
    </w:p>
    <w:p w14:paraId="329E6BD5" w14:textId="77777777" w:rsidR="00811633" w:rsidRDefault="00811633">
      <w:pPr>
        <w:spacing w:line="360" w:lineRule="auto"/>
        <w:jc w:val="both"/>
        <w:rPr>
          <w:rFonts w:ascii="Times New Roman" w:eastAsia="Times New Roman" w:hAnsi="Times New Roman" w:cs="Times New Roman"/>
          <w:b/>
          <w:bCs/>
        </w:rPr>
      </w:pPr>
    </w:p>
    <w:p w14:paraId="25E9C1AF" w14:textId="77777777" w:rsidR="00811633" w:rsidRDefault="00811633">
      <w:pPr>
        <w:spacing w:line="360" w:lineRule="auto"/>
        <w:jc w:val="both"/>
        <w:rPr>
          <w:rFonts w:ascii="Times New Roman" w:eastAsia="Times New Roman" w:hAnsi="Times New Roman" w:cs="Times New Roman"/>
          <w:b/>
          <w:bCs/>
        </w:rPr>
      </w:pPr>
    </w:p>
    <w:p w14:paraId="1A1DF298" w14:textId="77777777" w:rsidR="00811633" w:rsidRDefault="00811633">
      <w:pPr>
        <w:spacing w:line="360" w:lineRule="auto"/>
        <w:jc w:val="both"/>
        <w:rPr>
          <w:rFonts w:ascii="Times New Roman" w:eastAsia="Times New Roman" w:hAnsi="Times New Roman" w:cs="Times New Roman"/>
          <w:b/>
          <w:bCs/>
        </w:rPr>
      </w:pPr>
    </w:p>
    <w:p w14:paraId="67734567" w14:textId="77777777" w:rsidR="00811633" w:rsidRDefault="00811633">
      <w:pPr>
        <w:spacing w:line="360" w:lineRule="auto"/>
        <w:jc w:val="both"/>
        <w:rPr>
          <w:rFonts w:ascii="Times New Roman" w:eastAsia="Times New Roman" w:hAnsi="Times New Roman" w:cs="Times New Roman"/>
          <w:b/>
          <w:bCs/>
        </w:rPr>
      </w:pPr>
    </w:p>
    <w:p w14:paraId="770F975A" w14:textId="77777777" w:rsidR="00811633" w:rsidRDefault="00811633">
      <w:pPr>
        <w:spacing w:line="360" w:lineRule="auto"/>
        <w:jc w:val="both"/>
        <w:rPr>
          <w:rFonts w:ascii="Times New Roman" w:eastAsia="Times New Roman" w:hAnsi="Times New Roman" w:cs="Times New Roman"/>
          <w:b/>
          <w:bCs/>
        </w:rPr>
      </w:pPr>
    </w:p>
    <w:p w14:paraId="05CA0884" w14:textId="77777777" w:rsidR="00811633" w:rsidRDefault="00811633">
      <w:pPr>
        <w:spacing w:line="360" w:lineRule="auto"/>
        <w:jc w:val="both"/>
        <w:rPr>
          <w:rFonts w:ascii="Times New Roman" w:eastAsia="Times New Roman" w:hAnsi="Times New Roman" w:cs="Times New Roman"/>
          <w:b/>
          <w:bCs/>
        </w:rPr>
      </w:pPr>
    </w:p>
    <w:p w14:paraId="75215435" w14:textId="2EA732FC" w:rsidR="00811633" w:rsidRPr="00811633" w:rsidRDefault="00811633" w:rsidP="00811633">
      <w:pPr>
        <w:spacing w:line="360" w:lineRule="auto"/>
        <w:jc w:val="center"/>
        <w:rPr>
          <w:rFonts w:ascii="Times New Roman" w:eastAsia="Times New Roman" w:hAnsi="Times New Roman" w:cs="Times New Roman"/>
          <w:b/>
          <w:bCs/>
          <w:sz w:val="32"/>
          <w:szCs w:val="32"/>
        </w:rPr>
      </w:pPr>
      <w:r w:rsidRPr="00811633">
        <w:rPr>
          <w:rFonts w:ascii="Times New Roman" w:eastAsia="Times New Roman" w:hAnsi="Times New Roman" w:cs="Times New Roman"/>
          <w:b/>
          <w:bCs/>
          <w:sz w:val="32"/>
          <w:szCs w:val="32"/>
        </w:rPr>
        <w:t>Part -II</w:t>
      </w:r>
    </w:p>
    <w:p w14:paraId="47EBE680" w14:textId="77777777" w:rsidR="00811633" w:rsidRDefault="00811633">
      <w:pPr>
        <w:spacing w:line="360" w:lineRule="auto"/>
        <w:jc w:val="both"/>
        <w:rPr>
          <w:rFonts w:ascii="Times New Roman" w:eastAsia="Times New Roman" w:hAnsi="Times New Roman" w:cs="Times New Roman"/>
          <w:b/>
          <w:bCs/>
        </w:rPr>
      </w:pPr>
    </w:p>
    <w:p w14:paraId="71CCFAF5" w14:textId="77777777" w:rsidR="00811633" w:rsidRDefault="00811633">
      <w:pPr>
        <w:spacing w:line="360" w:lineRule="auto"/>
        <w:jc w:val="both"/>
        <w:rPr>
          <w:rFonts w:ascii="Times New Roman" w:eastAsia="Times New Roman" w:hAnsi="Times New Roman" w:cs="Times New Roman"/>
          <w:b/>
          <w:bCs/>
        </w:rPr>
      </w:pPr>
    </w:p>
    <w:p w14:paraId="0E4710AB" w14:textId="77777777" w:rsidR="00811633" w:rsidRDefault="00811633">
      <w:pPr>
        <w:spacing w:line="360" w:lineRule="auto"/>
        <w:jc w:val="both"/>
        <w:rPr>
          <w:rFonts w:ascii="Times New Roman" w:eastAsia="Times New Roman" w:hAnsi="Times New Roman" w:cs="Times New Roman"/>
          <w:b/>
          <w:bCs/>
        </w:rPr>
      </w:pPr>
    </w:p>
    <w:p w14:paraId="43FDA1C4" w14:textId="77777777" w:rsidR="00811633" w:rsidRDefault="00811633">
      <w:pPr>
        <w:spacing w:line="360" w:lineRule="auto"/>
        <w:jc w:val="both"/>
        <w:rPr>
          <w:rFonts w:ascii="Times New Roman" w:eastAsia="Times New Roman" w:hAnsi="Times New Roman" w:cs="Times New Roman"/>
          <w:b/>
          <w:bCs/>
        </w:rPr>
      </w:pPr>
    </w:p>
    <w:p w14:paraId="7C43938A" w14:textId="77777777" w:rsidR="00811633" w:rsidRDefault="00811633">
      <w:pPr>
        <w:spacing w:line="360" w:lineRule="auto"/>
        <w:jc w:val="both"/>
        <w:rPr>
          <w:rFonts w:ascii="Times New Roman" w:eastAsia="Times New Roman" w:hAnsi="Times New Roman" w:cs="Times New Roman"/>
          <w:b/>
          <w:bCs/>
        </w:rPr>
      </w:pPr>
    </w:p>
    <w:p w14:paraId="169FE2ED" w14:textId="77777777" w:rsidR="00811633" w:rsidRDefault="00811633">
      <w:pPr>
        <w:spacing w:line="360" w:lineRule="auto"/>
        <w:jc w:val="both"/>
        <w:rPr>
          <w:rFonts w:ascii="Times New Roman" w:eastAsia="Times New Roman" w:hAnsi="Times New Roman" w:cs="Times New Roman"/>
          <w:b/>
          <w:bCs/>
        </w:rPr>
      </w:pPr>
    </w:p>
    <w:p w14:paraId="0EB1EBE6" w14:textId="77777777" w:rsidR="00811633" w:rsidRDefault="00811633">
      <w:pPr>
        <w:spacing w:line="360" w:lineRule="auto"/>
        <w:jc w:val="both"/>
        <w:rPr>
          <w:rFonts w:ascii="Times New Roman" w:eastAsia="Times New Roman" w:hAnsi="Times New Roman" w:cs="Times New Roman"/>
          <w:b/>
          <w:bCs/>
        </w:rPr>
      </w:pPr>
    </w:p>
    <w:p w14:paraId="33BD9259" w14:textId="77777777" w:rsidR="00811633" w:rsidRDefault="00811633">
      <w:pPr>
        <w:spacing w:line="360" w:lineRule="auto"/>
        <w:jc w:val="both"/>
        <w:rPr>
          <w:rFonts w:ascii="Times New Roman" w:eastAsia="Times New Roman" w:hAnsi="Times New Roman" w:cs="Times New Roman"/>
          <w:b/>
          <w:bCs/>
        </w:rPr>
      </w:pPr>
    </w:p>
    <w:p w14:paraId="57FCAB4E" w14:textId="77777777" w:rsidR="00811633" w:rsidRDefault="00811633">
      <w:pPr>
        <w:spacing w:line="360" w:lineRule="auto"/>
        <w:jc w:val="both"/>
        <w:rPr>
          <w:rFonts w:ascii="Times New Roman" w:eastAsia="Times New Roman" w:hAnsi="Times New Roman" w:cs="Times New Roman"/>
          <w:b/>
          <w:bCs/>
        </w:rPr>
      </w:pPr>
    </w:p>
    <w:p w14:paraId="4C06D5ED" w14:textId="77777777" w:rsidR="00811633" w:rsidRDefault="00811633">
      <w:pPr>
        <w:spacing w:line="360" w:lineRule="auto"/>
        <w:jc w:val="both"/>
        <w:rPr>
          <w:rFonts w:ascii="Times New Roman" w:eastAsia="Times New Roman" w:hAnsi="Times New Roman" w:cs="Times New Roman"/>
          <w:b/>
          <w:bCs/>
        </w:rPr>
      </w:pPr>
    </w:p>
    <w:p w14:paraId="4FB0800F" w14:textId="77777777" w:rsidR="00811633" w:rsidRDefault="00811633">
      <w:pPr>
        <w:spacing w:line="360" w:lineRule="auto"/>
        <w:jc w:val="both"/>
        <w:rPr>
          <w:rFonts w:ascii="Times New Roman" w:eastAsia="Times New Roman" w:hAnsi="Times New Roman" w:cs="Times New Roman"/>
          <w:b/>
          <w:bCs/>
        </w:rPr>
      </w:pPr>
    </w:p>
    <w:p w14:paraId="0EF3CB53" w14:textId="77777777" w:rsidR="00811633" w:rsidRDefault="00811633">
      <w:pPr>
        <w:spacing w:line="360" w:lineRule="auto"/>
        <w:jc w:val="both"/>
        <w:rPr>
          <w:rFonts w:ascii="Times New Roman" w:eastAsia="Times New Roman" w:hAnsi="Times New Roman" w:cs="Times New Roman"/>
          <w:b/>
          <w:bCs/>
        </w:rPr>
      </w:pPr>
    </w:p>
    <w:p w14:paraId="0169D5C3" w14:textId="39CBDC8F"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Reflectionsheet</w:t>
      </w:r>
    </w:p>
    <w:p w14:paraId="0169D5C4" w14:textId="5F82BC0D"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Cahusac de Caux </w:t>
      </w:r>
      <w:r>
        <w:rPr>
          <w:rFonts w:ascii="Times New Roman" w:eastAsia="Times New Roman" w:hAnsi="Times New Roman" w:cs="Times New Roman"/>
          <w:i/>
          <w:iCs/>
        </w:rPr>
        <w:t>et al.</w:t>
      </w:r>
      <w:r>
        <w:rPr>
          <w:rFonts w:ascii="Times New Roman" w:eastAsia="Times New Roman" w:hAnsi="Times New Roman" w:cs="Times New Roman"/>
        </w:rPr>
        <w:t xml:space="preserve"> (2017) </w:t>
      </w:r>
      <w:r w:rsidR="006E224D">
        <w:rPr>
          <w:rFonts w:ascii="Times New Roman" w:eastAsia="Times New Roman" w:hAnsi="Times New Roman" w:cs="Times New Roman"/>
        </w:rPr>
        <w:t>explain</w:t>
      </w:r>
      <w:r>
        <w:rPr>
          <w:rFonts w:ascii="Times New Roman" w:eastAsia="Times New Roman" w:hAnsi="Times New Roman" w:cs="Times New Roman"/>
        </w:rPr>
        <w:t xml:space="preserve"> reflection as an intentional, intellectually engaged practice that enhances understanding and promotes professional development. Dewey (1933) and Boud </w:t>
      </w:r>
      <w:r>
        <w:rPr>
          <w:rFonts w:ascii="Times New Roman" w:eastAsia="Times New Roman" w:hAnsi="Times New Roman" w:cs="Times New Roman"/>
          <w:i/>
          <w:iCs/>
        </w:rPr>
        <w:t>et al.</w:t>
      </w:r>
      <w:r>
        <w:rPr>
          <w:rFonts w:ascii="Times New Roman" w:eastAsia="Times New Roman" w:hAnsi="Times New Roman" w:cs="Times New Roman"/>
        </w:rPr>
        <w:t xml:space="preserve"> (1985) both define reflection as the critical analysis of experience to create fresh insight, emphasizing its importance for doctorate researchers in recognizing assumptions, identifying learning requirements, and monitoring development. Because reflection is cognitively challenging rather than natural, the authors highlight the importance of writing groups, which provide a supportive environment for articulating reflective thinking, engaging in peer critique, and developing analytical and epistemological awareness.</w:t>
      </w:r>
    </w:p>
    <w:p w14:paraId="0169D5C5"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reflective report describes the insights and lessons I learned while conducting research. It summarizes the key considerations that influenced the writing of my study. The reflection focuses on the methodology, analytical, and intellectual decisions that were made during the research process and shows how these experiences shaped the final study.</w:t>
      </w:r>
    </w:p>
    <w:p w14:paraId="0169D5C6"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13th January 2026</w:t>
      </w:r>
    </w:p>
    <w:p w14:paraId="0169D5C7"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First class of our converting research into practice and as a part of the module evaluation, we were to do a pilot research and write an article on a topic of our choice. Initially, picking an appropriate topic and finding an intriguing article was difficult. A class discussion lead by our professor, Dr. Eno, helped us clarify our interests, allowing me to link my topic with my passion for accounting concerns. Then, I learned how to filter keyword searches to find appropriate scholarly sources. Selecting and studying an article in a short period of time improved my ability to recognize research objectives, context, technique, and findings. Also, this procedure finished with the creation and presentation of a PowerPoint summary.</w:t>
      </w:r>
    </w:p>
    <w:p w14:paraId="0169D5C8"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20th January 2026</w:t>
      </w:r>
    </w:p>
    <w:p w14:paraId="0169D5C9"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prepared 10 PowerPoint slides on the topic "Police Crime: Investigating Insider Fraud in UK Policing," covering its goal, aims, background, significance, data collection, conclusions, and my evaluation within a ten-minute presentation restriction. After that, as the research topic developed, my main goal became to refine the research problem and establish a clear reason for performing a systematic literature review. I reviewed existing research on fraud detection, internal controls, and organisational governance, and discovered that the literature was divided into structural, </w:t>
      </w:r>
      <w:r>
        <w:rPr>
          <w:rFonts w:ascii="Times New Roman" w:eastAsia="Times New Roman" w:hAnsi="Times New Roman" w:cs="Times New Roman"/>
        </w:rPr>
        <w:lastRenderedPageBreak/>
        <w:t>technological, behavioral, and institutional viewpoints. This fragmentation highlighted the necessity for a systematic review to synthesize and clarify the evidence base.</w:t>
      </w:r>
    </w:p>
    <w:p w14:paraId="0169D5CA"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27th January 2026</w:t>
      </w:r>
    </w:p>
    <w:p w14:paraId="0169D5CB"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After I submitted a research draft of my study, Dr. Eno provided feedback emphasizing the need to improve the proposal, particularly by clarifying the provisional title and enlarging the background section. She suggested restricting the study's focus, which led me to do the research in the United Kingdom. Eno also suggested that I revise my primary research questions and provide key references to back up the plan. While collecting these materials, I had difficulty obtaining some journals; however, Eno explained how using the all available variants and alternatives may remedy this. This method has subsequently become an effective part of my academic activity.</w:t>
      </w:r>
    </w:p>
    <w:p w14:paraId="0169D5CC"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3rd February 2026</w:t>
      </w:r>
    </w:p>
    <w:p w14:paraId="0169D5C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were assigned to find a systematic literature review (SLR) related to our topic, devise a search approach, and conduct a preliminary SLR. I refined the dataset by searching academic resources, applying inclusion and exclusion criteria, removing duplicates, and using quality filters like ABS rankings and CASP checklist method. Organizing sources in spreadsheets improved both clarity and methodological rigor. Despite feeling overwhelmed at first, Dr. Eno introduced the CIMO and PICO frameworks, as well as the PRISMA flow, and demonstrated how to use them through targeted subjects. With this direction, I chose an acceptable review, followed the procedures, and successfully completed the SLR process.</w:t>
      </w:r>
    </w:p>
    <w:p w14:paraId="0169D5CE"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10th February 2026</w:t>
      </w:r>
    </w:p>
    <w:p w14:paraId="0169D5C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created the conceptual framework for the study, finding important ideas to back up the research and increase its evidence base. I evaluated theoretical viewpoints available in academic sources and chose those that were most relevant to the evolution of my writing. Dr. Eno assisted me in connecting these theories to my research topic and explaining their interrelationships. We also worked on improving my research proposal, which is due on February 20. This step entailed strengthening theoretical alignment, increasing coherence, and ensuring that the proposal clearly articulated the study's direction and scholarly base.</w:t>
      </w:r>
    </w:p>
    <w:p w14:paraId="0169D5D0" w14:textId="77777777" w:rsidR="003D1805" w:rsidRDefault="003D1805">
      <w:pPr>
        <w:spacing w:line="360" w:lineRule="auto"/>
        <w:jc w:val="both"/>
        <w:rPr>
          <w:rFonts w:ascii="Times New Roman" w:eastAsia="Times New Roman" w:hAnsi="Times New Roman" w:cs="Times New Roman"/>
        </w:rPr>
      </w:pPr>
    </w:p>
    <w:p w14:paraId="0169D5D1"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lastRenderedPageBreak/>
        <w:t>17th February 2026</w:t>
      </w:r>
    </w:p>
    <w:p w14:paraId="0169D5D2"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week, we worked on improving the methodology part and the overall research proposal. In addition, I attempted to strengthen the study's management consequences and scholarly contributions. Dr. Eno emphasized that an SLR must illustrate its practical significance and real world effects. She advised us on structuring the proposal to fulfill the 2,000-word restriction, as my initial draft had almost 4,000 words due to extensive data collection. Her suggestions assisted me in prioritizing key content, improving clarity, and ensuring methodological coherence while retaining a compact and rigorous academic proposal. I also prepared thirteen slides for presenting my study proposal for our module professor, Dr. Eno, on February 24th.</w:t>
      </w:r>
    </w:p>
    <w:p w14:paraId="0169D5D3"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24th February 2026</w:t>
      </w:r>
    </w:p>
    <w:p w14:paraId="12EE2D90" w14:textId="77777777" w:rsidR="00CD490E" w:rsidRPr="00CD490E" w:rsidRDefault="00856A06" w:rsidP="00CD490E">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I gave my presentation and received comprehensive input on various elements of my research, such as the necessity to clarify on the research theory, give clearer database search results, and incorporate an inclusion and exclusion diagram and quality assessment tools. I was also urged to improve the data analysis approach and expand the study's scope to include a worldwide perspective. Furthermore, Dr. Eno suggested reducing the theoretical focus to a single core explanatory framework backed by two complimentary lenses, while fixing typographical problems throughout. </w:t>
      </w:r>
      <w:r w:rsidR="00CD490E" w:rsidRPr="00CD490E">
        <w:rPr>
          <w:rFonts w:ascii="Times New Roman" w:eastAsia="Times New Roman" w:hAnsi="Times New Roman" w:cs="Times New Roman"/>
          <w:lang w:val="en-US"/>
        </w:rPr>
        <w:t>This new input improved the rigour, clarity, and authenticity of my research by widening the contextual reach beyond a single country. The study provides a broader global understanding of fraud detection processes by combining evidence from numerous international settings, shifting away from a UK-centric perspective. This increased context strengthens the findings and provides a solid empirical foundation for cross-country comparisons and theoretical generalization.</w:t>
      </w:r>
    </w:p>
    <w:p w14:paraId="0169D5D5" w14:textId="56569D1E"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3rd March 2026</w:t>
      </w:r>
    </w:p>
    <w:p w14:paraId="0169D5D6"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Thematic analysis found to be the particularly intellectually hard phase of the investigation. I analyzed data to discover patterns related to internal controls, technology-enabled tools, behavioral processes, governance integration, and institutional restrictions. As themes developed, it became clear that fraud detection is a complex organisational task influenced by structural, technological, and cultural factors. The analysis also found significant differences across industries and between established and emerging economies. This technique really improved my analytical skills and </w:t>
      </w:r>
      <w:r>
        <w:rPr>
          <w:rFonts w:ascii="Times New Roman" w:eastAsia="Times New Roman" w:hAnsi="Times New Roman" w:cs="Times New Roman"/>
        </w:rPr>
        <w:lastRenderedPageBreak/>
        <w:t>capacity to objectively assess various scholarly perspectives. Dr. Eno also mentioned an sample article that illustrates an effective framework for delivering research, which I will use as a model for organizing my own work.</w:t>
      </w:r>
    </w:p>
    <w:p w14:paraId="0169D5D7"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17th March 2026</w:t>
      </w:r>
    </w:p>
    <w:p w14:paraId="0169D5D8"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This stage entailed combining thematic findings into a cohesive narrative. Writing the debate entailed assessing evidence, identifying essential points, and addressing discrepancies in the literature. Combining theories resulted in a more complete knowledge of fraud detection. The contributions part clarified the study's conceptual, managerial, and policy importance, but the conclusion required distillation of the review into short ideas. This technique helped me improve my academic writing skills and critical thinking. In addition, we created presentation slides covering preceding research, key themes, the approach, preliminary results, and discussion. Dr. Eno's feedback focused on improving critical thinking involving comparative analysis, contrasting, and discussion.</w:t>
      </w:r>
    </w:p>
    <w:p w14:paraId="0169D5D9"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24th March 2026</w:t>
      </w:r>
    </w:p>
    <w:p w14:paraId="0169D5DA"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The final stage of this research entails writing a comprehensive discussion section that critically compares and contrasts the findings with current literature, emphasizing areas of convergence, divergence, and theoretical advancement as suggested by Dr. Eno in earlier session. The study will provide practical consequences for stakeholders as well as policy recommendations for regulators and governance organisations. The second phase is to identify potential research gaps by defining conceptual, methodological, and contextual areas that are underexplored and require additional academic attention. A conclusion section will then summarise the study's main findings and underline their broader importance. Finally, an abstract is created to summarise the research objective, methodology, findings, and contributions. Following completion, the complete paper will be thoroughly proofread to verify clarity, coherence, structural consistency, and conformity to academic formatting requirements before submission.</w:t>
      </w:r>
    </w:p>
    <w:p w14:paraId="0169D5DB" w14:textId="77777777" w:rsidR="003D1805" w:rsidRPr="00943DD6" w:rsidRDefault="00856A06">
      <w:pPr>
        <w:spacing w:line="360" w:lineRule="auto"/>
        <w:jc w:val="both"/>
        <w:rPr>
          <w:rFonts w:ascii="Times New Roman" w:eastAsia="Times New Roman" w:hAnsi="Times New Roman" w:cs="Times New Roman"/>
          <w:b/>
          <w:bCs/>
        </w:rPr>
      </w:pPr>
      <w:r w:rsidRPr="00943DD6">
        <w:rPr>
          <w:rFonts w:ascii="Times New Roman" w:eastAsia="Times New Roman" w:hAnsi="Times New Roman" w:cs="Times New Roman"/>
          <w:b/>
          <w:bCs/>
        </w:rPr>
        <w:t>2nd April 2026</w:t>
      </w:r>
    </w:p>
    <w:p w14:paraId="0169D5DC"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On this date, the research paper "Fraud Detection Mechanisms in Organisminimizeations: A Systematic Literature Review of Effectiveness, Organisational Challenges, and Managerial Implications" was officially submitted.</w:t>
      </w:r>
    </w:p>
    <w:p w14:paraId="0169D5D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throughout the period, critical analysis allowed me to assess methodological strengths, limits, and theoretical gaps across research, while the SLR's systematic structure reinforced my discipline and methodical precision. Synthesizing enormous material helped me improve my writing for academia, time management skills, and theoretical integration abilities. Although the number of data on fraud detection was first daunting, understanding findings across sectors and nations, remaining neutral throughout coding, and incorporating structural, technological, and behavioral views were all valuable challenges. Significantly, the project expanded my awareness of fraud detection as a complicated corporate problem while also improving my critical thinking, methodological, and academic skills.</w:t>
      </w:r>
    </w:p>
    <w:p w14:paraId="0169D5DE" w14:textId="32103304" w:rsidR="003D1805" w:rsidRPr="002F0FA5" w:rsidRDefault="00856A06">
      <w:pPr>
        <w:spacing w:line="360" w:lineRule="auto"/>
        <w:jc w:val="both"/>
        <w:rPr>
          <w:rFonts w:ascii="Times New Roman" w:eastAsia="Times New Roman" w:hAnsi="Times New Roman" w:cs="Times New Roman"/>
          <w:lang w:val="en-US"/>
        </w:rPr>
      </w:pPr>
      <w:r>
        <w:rPr>
          <w:rFonts w:ascii="Times New Roman" w:eastAsia="Times New Roman" w:hAnsi="Times New Roman" w:cs="Times New Roman"/>
        </w:rPr>
        <w:t xml:space="preserve">And </w:t>
      </w:r>
      <w:r w:rsidR="002F0FA5" w:rsidRPr="002F0FA5">
        <w:rPr>
          <w:rFonts w:ascii="Times New Roman" w:eastAsia="Times New Roman" w:hAnsi="Times New Roman" w:cs="Times New Roman"/>
          <w:lang w:val="en-US"/>
        </w:rPr>
        <w:t>I’d also like to appreciate our module</w:t>
      </w:r>
      <w:r w:rsidR="002F0FA5">
        <w:rPr>
          <w:rFonts w:ascii="Times New Roman" w:eastAsia="Times New Roman" w:hAnsi="Times New Roman" w:cs="Times New Roman"/>
          <w:lang w:val="en-US"/>
        </w:rPr>
        <w:t xml:space="preserve"> </w:t>
      </w:r>
      <w:r>
        <w:rPr>
          <w:rFonts w:ascii="Times New Roman" w:eastAsia="Times New Roman" w:hAnsi="Times New Roman" w:cs="Times New Roman"/>
        </w:rPr>
        <w:t>lecturer Dr. Eno for her persistent support, insightful assistance, and encouragement throughout the research writing process. Her ability to demystify complex topics, make constructive suggestions, and motivate us through difficult times has been essential. The professor's dedication to creating a happy learning environment not only improved our academic understanding, but also relieved tension and increased our confidence in finishing our research. Her devotion, patience, and genuine concern for students' success have had a huge impact on the quality of this work, and I am grateful for her mentorship.</w:t>
      </w:r>
    </w:p>
    <w:p w14:paraId="0169D5DF" w14:textId="77777777" w:rsidR="003D1805" w:rsidRDefault="003D1805">
      <w:pPr>
        <w:spacing w:line="360" w:lineRule="auto"/>
        <w:jc w:val="both"/>
        <w:rPr>
          <w:rFonts w:ascii="Times New Roman" w:eastAsia="Times New Roman" w:hAnsi="Times New Roman" w:cs="Times New Roman"/>
        </w:rPr>
      </w:pPr>
    </w:p>
    <w:p w14:paraId="0169D5E0" w14:textId="77777777" w:rsidR="003D1805" w:rsidRDefault="003D1805">
      <w:pPr>
        <w:spacing w:line="360" w:lineRule="auto"/>
        <w:jc w:val="both"/>
        <w:rPr>
          <w:rFonts w:ascii="Times New Roman" w:eastAsia="Times New Roman" w:hAnsi="Times New Roman" w:cs="Times New Roman"/>
        </w:rPr>
      </w:pPr>
    </w:p>
    <w:p w14:paraId="0169D5E1" w14:textId="77777777" w:rsidR="003D1805" w:rsidRDefault="003D1805">
      <w:pPr>
        <w:spacing w:line="360" w:lineRule="auto"/>
        <w:jc w:val="both"/>
        <w:rPr>
          <w:rFonts w:ascii="Times New Roman" w:eastAsia="Times New Roman" w:hAnsi="Times New Roman" w:cs="Times New Roman"/>
        </w:rPr>
      </w:pPr>
    </w:p>
    <w:p w14:paraId="0169D5E2" w14:textId="77777777" w:rsidR="003D1805" w:rsidRDefault="003D1805">
      <w:pPr>
        <w:spacing w:line="360" w:lineRule="auto"/>
        <w:jc w:val="both"/>
        <w:rPr>
          <w:rFonts w:ascii="Times New Roman" w:eastAsia="Times New Roman" w:hAnsi="Times New Roman" w:cs="Times New Roman"/>
        </w:rPr>
      </w:pPr>
    </w:p>
    <w:p w14:paraId="0169D5E3" w14:textId="77777777" w:rsidR="003D1805" w:rsidRDefault="003D1805">
      <w:pPr>
        <w:spacing w:line="360" w:lineRule="auto"/>
        <w:jc w:val="both"/>
        <w:rPr>
          <w:rFonts w:ascii="Times New Roman" w:eastAsia="Times New Roman" w:hAnsi="Times New Roman" w:cs="Times New Roman"/>
        </w:rPr>
      </w:pPr>
    </w:p>
    <w:p w14:paraId="0169D5E4" w14:textId="77777777" w:rsidR="003D1805" w:rsidRDefault="003D1805">
      <w:pPr>
        <w:spacing w:line="360" w:lineRule="auto"/>
        <w:jc w:val="both"/>
        <w:rPr>
          <w:rFonts w:ascii="Times New Roman" w:eastAsia="Times New Roman" w:hAnsi="Times New Roman" w:cs="Times New Roman"/>
        </w:rPr>
      </w:pPr>
    </w:p>
    <w:p w14:paraId="0169D5E5" w14:textId="77777777" w:rsidR="003D1805" w:rsidRDefault="003D1805">
      <w:pPr>
        <w:spacing w:line="360" w:lineRule="auto"/>
        <w:jc w:val="both"/>
        <w:rPr>
          <w:rFonts w:ascii="Times New Roman" w:eastAsia="Times New Roman" w:hAnsi="Times New Roman" w:cs="Times New Roman"/>
        </w:rPr>
      </w:pPr>
    </w:p>
    <w:p w14:paraId="0169D5E6" w14:textId="77777777" w:rsidR="003D1805" w:rsidRDefault="003D1805">
      <w:pPr>
        <w:spacing w:line="360" w:lineRule="auto"/>
        <w:jc w:val="both"/>
        <w:rPr>
          <w:rFonts w:ascii="Times New Roman" w:eastAsia="Times New Roman" w:hAnsi="Times New Roman" w:cs="Times New Roman"/>
        </w:rPr>
      </w:pPr>
    </w:p>
    <w:p w14:paraId="0169D5E7" w14:textId="77777777" w:rsidR="003D1805" w:rsidRDefault="003D1805">
      <w:pPr>
        <w:spacing w:line="360" w:lineRule="auto"/>
        <w:jc w:val="both"/>
        <w:rPr>
          <w:rFonts w:ascii="Times New Roman" w:eastAsia="Times New Roman" w:hAnsi="Times New Roman" w:cs="Times New Roman"/>
        </w:rPr>
      </w:pPr>
    </w:p>
    <w:p w14:paraId="0169D5EA" w14:textId="77777777" w:rsidR="003D1805" w:rsidRDefault="003D1805">
      <w:pPr>
        <w:spacing w:line="360" w:lineRule="auto"/>
        <w:jc w:val="both"/>
        <w:rPr>
          <w:rFonts w:ascii="Times New Roman" w:eastAsia="Times New Roman" w:hAnsi="Times New Roman" w:cs="Times New Roman"/>
        </w:rPr>
      </w:pPr>
    </w:p>
    <w:p w14:paraId="0169D5EB" w14:textId="77777777" w:rsidR="003D1805" w:rsidRDefault="003D1805">
      <w:pPr>
        <w:spacing w:line="360" w:lineRule="auto"/>
        <w:jc w:val="both"/>
        <w:rPr>
          <w:rFonts w:ascii="Times New Roman" w:eastAsia="Times New Roman" w:hAnsi="Times New Roman" w:cs="Times New Roman"/>
        </w:rPr>
      </w:pPr>
    </w:p>
    <w:p w14:paraId="0169D5EC" w14:textId="77777777" w:rsidR="003D1805" w:rsidRDefault="00856A06">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Reference</w:t>
      </w:r>
    </w:p>
    <w:p w14:paraId="0169D5ED"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Dewey, J. (1933). How we think: A restatement of the relation of reflective thinking to the educative process. Boston: D.C. Heath and Company.</w:t>
      </w:r>
    </w:p>
    <w:p w14:paraId="0169D5EE"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Cahusac de Caux, B.K.C.D., Lam, C.K.C., Lau, R., Hoang, C.H. and Pretorius, L. (2017) ‘Reflection for learning in doctoral training: writing groups, academic writing proficiency and reflective practice’, </w:t>
      </w:r>
      <w:r>
        <w:rPr>
          <w:rFonts w:ascii="Times New Roman" w:eastAsia="Times New Roman" w:hAnsi="Times New Roman" w:cs="Times New Roman"/>
          <w:i/>
          <w:iCs/>
        </w:rPr>
        <w:t>Reflective practice</w:t>
      </w:r>
      <w:r>
        <w:rPr>
          <w:rFonts w:ascii="Times New Roman" w:eastAsia="Times New Roman" w:hAnsi="Times New Roman" w:cs="Times New Roman"/>
        </w:rPr>
        <w:t>, 18(4), pp. 463–473. Available at: https://doi.org/10.1080/14623943.2017.1307725.</w:t>
      </w:r>
    </w:p>
    <w:p w14:paraId="0169D5EF" w14:textId="77777777" w:rsidR="003D1805" w:rsidRDefault="00856A06">
      <w:pPr>
        <w:spacing w:line="360" w:lineRule="auto"/>
        <w:jc w:val="both"/>
        <w:rPr>
          <w:rFonts w:ascii="Times New Roman" w:eastAsia="Times New Roman" w:hAnsi="Times New Roman" w:cs="Times New Roman"/>
        </w:rPr>
      </w:pPr>
      <w:r>
        <w:rPr>
          <w:rFonts w:ascii="Times New Roman" w:eastAsia="Times New Roman" w:hAnsi="Times New Roman" w:cs="Times New Roman"/>
        </w:rPr>
        <w:t>Boud, D., Keogh, R., &amp; Walker, D. (1985). Reflection: Turning experience into learning. London: Kogan Page.</w:t>
      </w:r>
    </w:p>
    <w:p w14:paraId="0169D5F0" w14:textId="77777777" w:rsidR="003D1805" w:rsidRDefault="003D1805">
      <w:pPr>
        <w:spacing w:line="360" w:lineRule="auto"/>
        <w:jc w:val="both"/>
        <w:rPr>
          <w:rFonts w:ascii="Times New Roman" w:eastAsia="Times New Roman" w:hAnsi="Times New Roman" w:cs="Times New Roman"/>
        </w:rPr>
      </w:pPr>
    </w:p>
    <w:p w14:paraId="0169D5F1" w14:textId="77777777" w:rsidR="003D1805" w:rsidRDefault="003D1805">
      <w:pPr>
        <w:spacing w:line="360" w:lineRule="auto"/>
        <w:jc w:val="both"/>
        <w:rPr>
          <w:rFonts w:ascii="Times New Roman" w:eastAsia="Times New Roman" w:hAnsi="Times New Roman" w:cs="Times New Roman"/>
        </w:rPr>
      </w:pPr>
    </w:p>
    <w:p w14:paraId="0169D5F2" w14:textId="77777777" w:rsidR="003D1805" w:rsidRDefault="003D1805">
      <w:pPr>
        <w:spacing w:line="360" w:lineRule="auto"/>
        <w:jc w:val="both"/>
        <w:rPr>
          <w:rFonts w:ascii="Times New Roman" w:eastAsia="Times New Roman" w:hAnsi="Times New Roman" w:cs="Times New Roman"/>
        </w:rPr>
      </w:pPr>
    </w:p>
    <w:p w14:paraId="0169D5F3" w14:textId="77777777" w:rsidR="003D1805" w:rsidRDefault="003D1805">
      <w:pPr>
        <w:spacing w:line="360" w:lineRule="auto"/>
        <w:jc w:val="both"/>
        <w:rPr>
          <w:rFonts w:ascii="Times New Roman" w:eastAsia="Times New Roman" w:hAnsi="Times New Roman" w:cs="Times New Roman"/>
        </w:rPr>
      </w:pPr>
    </w:p>
    <w:p w14:paraId="0169D5F4" w14:textId="77777777" w:rsidR="003D1805" w:rsidRDefault="003D1805">
      <w:pPr>
        <w:spacing w:line="360" w:lineRule="auto"/>
        <w:jc w:val="both"/>
        <w:rPr>
          <w:rFonts w:ascii="Times New Roman" w:eastAsia="Times New Roman" w:hAnsi="Times New Roman" w:cs="Times New Roman"/>
        </w:rPr>
      </w:pPr>
    </w:p>
    <w:p w14:paraId="0169D5F5" w14:textId="77777777" w:rsidR="003D1805" w:rsidRDefault="003D1805">
      <w:pPr>
        <w:spacing w:line="360" w:lineRule="auto"/>
        <w:jc w:val="both"/>
        <w:rPr>
          <w:rFonts w:ascii="Times New Roman" w:eastAsia="Times New Roman" w:hAnsi="Times New Roman" w:cs="Times New Roman"/>
        </w:rPr>
      </w:pPr>
    </w:p>
    <w:p w14:paraId="0169D5F6" w14:textId="77777777" w:rsidR="003D1805" w:rsidRDefault="003D1805">
      <w:pPr>
        <w:spacing w:line="360" w:lineRule="auto"/>
        <w:jc w:val="both"/>
        <w:rPr>
          <w:rFonts w:ascii="Times New Roman" w:eastAsia="Times New Roman" w:hAnsi="Times New Roman" w:cs="Times New Roman"/>
        </w:rPr>
      </w:pPr>
    </w:p>
    <w:p w14:paraId="0169D5F7" w14:textId="77777777" w:rsidR="003D1805" w:rsidRDefault="003D1805">
      <w:pPr>
        <w:spacing w:line="360" w:lineRule="auto"/>
        <w:jc w:val="both"/>
        <w:rPr>
          <w:rFonts w:ascii="Times New Roman" w:eastAsia="Times New Roman" w:hAnsi="Times New Roman" w:cs="Times New Roman"/>
        </w:rPr>
      </w:pPr>
    </w:p>
    <w:p w14:paraId="0169D5F8" w14:textId="77777777" w:rsidR="003D1805" w:rsidRDefault="003D1805">
      <w:pPr>
        <w:spacing w:line="360" w:lineRule="auto"/>
        <w:jc w:val="both"/>
        <w:rPr>
          <w:rFonts w:ascii="Times New Roman" w:eastAsia="Times New Roman" w:hAnsi="Times New Roman" w:cs="Times New Roman"/>
          <w:color w:val="2F5496"/>
        </w:rPr>
      </w:pPr>
    </w:p>
    <w:p w14:paraId="0169D5F9" w14:textId="77777777" w:rsidR="003D1805" w:rsidRDefault="003D1805">
      <w:pPr>
        <w:spacing w:line="360" w:lineRule="auto"/>
        <w:jc w:val="both"/>
        <w:rPr>
          <w:rFonts w:ascii="Times New Roman" w:eastAsia="Times New Roman" w:hAnsi="Times New Roman" w:cs="Times New Roman"/>
        </w:rPr>
      </w:pPr>
    </w:p>
    <w:p w14:paraId="0169D5FA" w14:textId="77777777" w:rsidR="003D1805" w:rsidRDefault="003D1805">
      <w:pPr>
        <w:spacing w:line="360" w:lineRule="auto"/>
        <w:jc w:val="both"/>
        <w:rPr>
          <w:rFonts w:ascii="Times New Roman" w:eastAsia="Times New Roman" w:hAnsi="Times New Roman" w:cs="Times New Roman"/>
        </w:rPr>
      </w:pPr>
    </w:p>
    <w:p w14:paraId="0169D5FB" w14:textId="77777777" w:rsidR="003D1805" w:rsidRDefault="003D1805">
      <w:pPr>
        <w:spacing w:line="360" w:lineRule="auto"/>
        <w:jc w:val="both"/>
        <w:rPr>
          <w:rFonts w:ascii="Times New Roman" w:eastAsia="Times New Roman" w:hAnsi="Times New Roman" w:cs="Times New Roman"/>
          <w:color w:val="2F5496"/>
        </w:rPr>
      </w:pPr>
    </w:p>
    <w:p w14:paraId="0169D5FC" w14:textId="77777777" w:rsidR="003D1805" w:rsidRDefault="003D1805">
      <w:pPr>
        <w:spacing w:line="360" w:lineRule="auto"/>
        <w:jc w:val="both"/>
        <w:rPr>
          <w:rFonts w:ascii="Times New Roman" w:eastAsia="Times New Roman" w:hAnsi="Times New Roman" w:cs="Times New Roman"/>
        </w:rPr>
      </w:pPr>
    </w:p>
    <w:p w14:paraId="53420EAD" w14:textId="77777777" w:rsidR="00322B1F" w:rsidRDefault="00322B1F">
      <w:pPr>
        <w:spacing w:line="360" w:lineRule="auto"/>
        <w:jc w:val="both"/>
        <w:rPr>
          <w:rFonts w:ascii="Times New Roman" w:eastAsia="Times New Roman" w:hAnsi="Times New Roman" w:cs="Times New Roman"/>
        </w:rPr>
      </w:pPr>
    </w:p>
    <w:p w14:paraId="51DC3AB1" w14:textId="77777777" w:rsidR="00322B1F" w:rsidRDefault="00322B1F">
      <w:pPr>
        <w:spacing w:line="360" w:lineRule="auto"/>
        <w:jc w:val="both"/>
        <w:rPr>
          <w:rFonts w:ascii="Times New Roman" w:eastAsia="Times New Roman" w:hAnsi="Times New Roman" w:cs="Times New Roman"/>
        </w:rPr>
      </w:pPr>
    </w:p>
    <w:p w14:paraId="690005B6" w14:textId="77777777" w:rsidR="001E6CD5" w:rsidRDefault="001E6CD5">
      <w:pPr>
        <w:spacing w:line="360" w:lineRule="auto"/>
        <w:jc w:val="both"/>
        <w:rPr>
          <w:rFonts w:ascii="Times New Roman" w:eastAsia="Times New Roman" w:hAnsi="Times New Roman" w:cs="Times New Roman"/>
          <w:b/>
          <w:bCs/>
        </w:rPr>
      </w:pPr>
    </w:p>
    <w:p w14:paraId="22213E7B" w14:textId="77777777" w:rsidR="001E6CD5" w:rsidRDefault="001E6CD5">
      <w:pPr>
        <w:spacing w:line="360" w:lineRule="auto"/>
        <w:jc w:val="both"/>
        <w:rPr>
          <w:rFonts w:ascii="Times New Roman" w:eastAsia="Times New Roman" w:hAnsi="Times New Roman" w:cs="Times New Roman"/>
          <w:b/>
          <w:bCs/>
        </w:rPr>
      </w:pPr>
    </w:p>
    <w:p w14:paraId="310853A2" w14:textId="77777777" w:rsidR="001E6CD5" w:rsidRDefault="001E6CD5">
      <w:pPr>
        <w:spacing w:line="360" w:lineRule="auto"/>
        <w:jc w:val="both"/>
        <w:rPr>
          <w:rFonts w:ascii="Times New Roman" w:eastAsia="Times New Roman" w:hAnsi="Times New Roman" w:cs="Times New Roman"/>
          <w:b/>
          <w:bCs/>
        </w:rPr>
      </w:pPr>
    </w:p>
    <w:p w14:paraId="08574F77" w14:textId="77777777" w:rsidR="001E6CD5" w:rsidRDefault="001E6CD5">
      <w:pPr>
        <w:spacing w:line="360" w:lineRule="auto"/>
        <w:jc w:val="both"/>
        <w:rPr>
          <w:rFonts w:ascii="Times New Roman" w:eastAsia="Times New Roman" w:hAnsi="Times New Roman" w:cs="Times New Roman"/>
          <w:b/>
          <w:bCs/>
        </w:rPr>
      </w:pPr>
    </w:p>
    <w:p w14:paraId="6FF9244E" w14:textId="77777777" w:rsidR="001E6CD5" w:rsidRDefault="001E6CD5">
      <w:pPr>
        <w:spacing w:line="360" w:lineRule="auto"/>
        <w:jc w:val="both"/>
        <w:rPr>
          <w:rFonts w:ascii="Times New Roman" w:eastAsia="Times New Roman" w:hAnsi="Times New Roman" w:cs="Times New Roman"/>
          <w:b/>
          <w:bCs/>
        </w:rPr>
      </w:pPr>
    </w:p>
    <w:p w14:paraId="4EE16820" w14:textId="77777777" w:rsidR="001E6CD5" w:rsidRDefault="001E6CD5">
      <w:pPr>
        <w:spacing w:line="360" w:lineRule="auto"/>
        <w:jc w:val="both"/>
        <w:rPr>
          <w:rFonts w:ascii="Times New Roman" w:eastAsia="Times New Roman" w:hAnsi="Times New Roman" w:cs="Times New Roman"/>
          <w:b/>
          <w:bCs/>
        </w:rPr>
      </w:pPr>
    </w:p>
    <w:p w14:paraId="030CBA46" w14:textId="77777777" w:rsidR="001E6CD5" w:rsidRDefault="001E6CD5">
      <w:pPr>
        <w:spacing w:line="360" w:lineRule="auto"/>
        <w:jc w:val="both"/>
        <w:rPr>
          <w:rFonts w:ascii="Times New Roman" w:eastAsia="Times New Roman" w:hAnsi="Times New Roman" w:cs="Times New Roman"/>
          <w:b/>
          <w:bCs/>
        </w:rPr>
      </w:pPr>
    </w:p>
    <w:p w14:paraId="727C81EE" w14:textId="77777777" w:rsidR="001E6CD5" w:rsidRDefault="001E6CD5">
      <w:pPr>
        <w:spacing w:line="360" w:lineRule="auto"/>
        <w:jc w:val="both"/>
        <w:rPr>
          <w:rFonts w:ascii="Times New Roman" w:eastAsia="Times New Roman" w:hAnsi="Times New Roman" w:cs="Times New Roman"/>
          <w:b/>
          <w:bCs/>
        </w:rPr>
      </w:pPr>
    </w:p>
    <w:p w14:paraId="404B3652" w14:textId="77777777" w:rsidR="001E6CD5" w:rsidRDefault="001E6CD5">
      <w:pPr>
        <w:spacing w:line="360" w:lineRule="auto"/>
        <w:jc w:val="both"/>
        <w:rPr>
          <w:rFonts w:ascii="Times New Roman" w:eastAsia="Times New Roman" w:hAnsi="Times New Roman" w:cs="Times New Roman"/>
          <w:b/>
          <w:bCs/>
        </w:rPr>
      </w:pPr>
    </w:p>
    <w:p w14:paraId="781109ED" w14:textId="77777777" w:rsidR="001E6CD5" w:rsidRDefault="001E6CD5">
      <w:pPr>
        <w:spacing w:line="360" w:lineRule="auto"/>
        <w:jc w:val="both"/>
        <w:rPr>
          <w:rFonts w:ascii="Times New Roman" w:eastAsia="Times New Roman" w:hAnsi="Times New Roman" w:cs="Times New Roman"/>
          <w:b/>
          <w:bCs/>
        </w:rPr>
      </w:pPr>
    </w:p>
    <w:p w14:paraId="409FF1EC" w14:textId="77777777" w:rsidR="001E6CD5" w:rsidRDefault="001E6CD5">
      <w:pPr>
        <w:spacing w:line="360" w:lineRule="auto"/>
        <w:jc w:val="both"/>
        <w:rPr>
          <w:rFonts w:ascii="Times New Roman" w:eastAsia="Times New Roman" w:hAnsi="Times New Roman" w:cs="Times New Roman"/>
          <w:b/>
          <w:bCs/>
        </w:rPr>
      </w:pPr>
    </w:p>
    <w:p w14:paraId="7344A1C8" w14:textId="40B6D1EB" w:rsidR="00322B1F" w:rsidRDefault="001E6CD5" w:rsidP="001E6CD5">
      <w:pPr>
        <w:spacing w:line="360" w:lineRule="auto"/>
        <w:jc w:val="center"/>
        <w:rPr>
          <w:rFonts w:ascii="Times New Roman" w:eastAsia="Times New Roman" w:hAnsi="Times New Roman" w:cs="Times New Roman"/>
          <w:b/>
          <w:bCs/>
        </w:rPr>
      </w:pPr>
      <w:r w:rsidRPr="001E6CD5">
        <w:rPr>
          <w:rFonts w:ascii="Times New Roman" w:eastAsia="Times New Roman" w:hAnsi="Times New Roman" w:cs="Times New Roman"/>
          <w:b/>
          <w:bCs/>
        </w:rPr>
        <w:t>Ethics Form</w:t>
      </w:r>
    </w:p>
    <w:p w14:paraId="454F2D34" w14:textId="77777777" w:rsidR="001E6CD5" w:rsidRDefault="001E6CD5" w:rsidP="001E6CD5">
      <w:pPr>
        <w:spacing w:line="360" w:lineRule="auto"/>
        <w:jc w:val="center"/>
        <w:rPr>
          <w:rFonts w:ascii="Times New Roman" w:eastAsia="Times New Roman" w:hAnsi="Times New Roman" w:cs="Times New Roman"/>
          <w:b/>
          <w:bCs/>
        </w:rPr>
      </w:pPr>
    </w:p>
    <w:p w14:paraId="74F09A44" w14:textId="77777777" w:rsidR="001E6CD5" w:rsidRDefault="001E6CD5" w:rsidP="001E6CD5">
      <w:pPr>
        <w:spacing w:line="360" w:lineRule="auto"/>
        <w:jc w:val="center"/>
        <w:rPr>
          <w:rFonts w:ascii="Times New Roman" w:eastAsia="Times New Roman" w:hAnsi="Times New Roman" w:cs="Times New Roman"/>
          <w:b/>
          <w:bCs/>
        </w:rPr>
      </w:pPr>
    </w:p>
    <w:p w14:paraId="3AC1A257" w14:textId="77777777" w:rsidR="001E6CD5" w:rsidRDefault="001E6CD5" w:rsidP="001E6CD5">
      <w:pPr>
        <w:spacing w:line="360" w:lineRule="auto"/>
        <w:jc w:val="center"/>
        <w:rPr>
          <w:rFonts w:ascii="Times New Roman" w:eastAsia="Times New Roman" w:hAnsi="Times New Roman" w:cs="Times New Roman"/>
          <w:b/>
          <w:bCs/>
        </w:rPr>
      </w:pPr>
    </w:p>
    <w:p w14:paraId="3CF6D153" w14:textId="77777777" w:rsidR="001E6CD5" w:rsidRDefault="001E6CD5" w:rsidP="001E6CD5">
      <w:pPr>
        <w:spacing w:line="360" w:lineRule="auto"/>
        <w:jc w:val="center"/>
        <w:rPr>
          <w:rFonts w:ascii="Times New Roman" w:eastAsia="Times New Roman" w:hAnsi="Times New Roman" w:cs="Times New Roman"/>
          <w:b/>
          <w:bCs/>
        </w:rPr>
      </w:pPr>
    </w:p>
    <w:p w14:paraId="36FC7AB7" w14:textId="77777777" w:rsidR="001E6CD5" w:rsidRDefault="001E6CD5" w:rsidP="001E6CD5">
      <w:pPr>
        <w:spacing w:line="360" w:lineRule="auto"/>
        <w:jc w:val="center"/>
        <w:rPr>
          <w:rFonts w:ascii="Times New Roman" w:eastAsia="Times New Roman" w:hAnsi="Times New Roman" w:cs="Times New Roman"/>
          <w:b/>
          <w:bCs/>
        </w:rPr>
      </w:pPr>
    </w:p>
    <w:p w14:paraId="0CB6E498" w14:textId="77777777" w:rsidR="001E6CD5" w:rsidRDefault="001E6CD5" w:rsidP="001E6CD5">
      <w:pPr>
        <w:spacing w:line="360" w:lineRule="auto"/>
        <w:jc w:val="center"/>
        <w:rPr>
          <w:rFonts w:ascii="Times New Roman" w:eastAsia="Times New Roman" w:hAnsi="Times New Roman" w:cs="Times New Roman"/>
          <w:b/>
          <w:bCs/>
        </w:rPr>
      </w:pPr>
    </w:p>
    <w:p w14:paraId="56FA4C85" w14:textId="77777777" w:rsidR="001E6CD5" w:rsidRDefault="001E6CD5" w:rsidP="001E6CD5">
      <w:pPr>
        <w:spacing w:line="360" w:lineRule="auto"/>
        <w:jc w:val="center"/>
        <w:rPr>
          <w:rFonts w:ascii="Times New Roman" w:eastAsia="Times New Roman" w:hAnsi="Times New Roman" w:cs="Times New Roman"/>
          <w:b/>
          <w:bCs/>
        </w:rPr>
      </w:pPr>
    </w:p>
    <w:p w14:paraId="1CBD3F29" w14:textId="77777777" w:rsidR="001E6CD5" w:rsidRDefault="001E6CD5" w:rsidP="001E6CD5">
      <w:pPr>
        <w:spacing w:line="360" w:lineRule="auto"/>
        <w:jc w:val="center"/>
        <w:rPr>
          <w:rFonts w:ascii="Times New Roman" w:eastAsia="Times New Roman" w:hAnsi="Times New Roman" w:cs="Times New Roman"/>
          <w:b/>
          <w:bCs/>
        </w:rPr>
      </w:pPr>
    </w:p>
    <w:p w14:paraId="0AB4A84B" w14:textId="77777777" w:rsidR="001E6CD5" w:rsidRDefault="001E6CD5" w:rsidP="001E6CD5">
      <w:pPr>
        <w:spacing w:line="360" w:lineRule="auto"/>
        <w:jc w:val="center"/>
        <w:rPr>
          <w:rFonts w:ascii="Times New Roman" w:eastAsia="Times New Roman" w:hAnsi="Times New Roman" w:cs="Times New Roman"/>
          <w:b/>
          <w:bCs/>
        </w:rPr>
      </w:pPr>
    </w:p>
    <w:p w14:paraId="20A83F64" w14:textId="77777777" w:rsidR="001E6CD5" w:rsidRDefault="001E6CD5" w:rsidP="001E6CD5">
      <w:pPr>
        <w:spacing w:line="360" w:lineRule="auto"/>
        <w:jc w:val="center"/>
        <w:rPr>
          <w:rFonts w:ascii="Times New Roman" w:eastAsia="Times New Roman" w:hAnsi="Times New Roman" w:cs="Times New Roman"/>
          <w:b/>
          <w:bCs/>
        </w:rPr>
      </w:pPr>
    </w:p>
    <w:p w14:paraId="46751DDE" w14:textId="77777777" w:rsidR="0017199F" w:rsidRDefault="0017199F" w:rsidP="001E6CD5">
      <w:pPr>
        <w:spacing w:line="360" w:lineRule="auto"/>
        <w:jc w:val="center"/>
        <w:rPr>
          <w:rFonts w:ascii="Times New Roman" w:eastAsia="Times New Roman" w:hAnsi="Times New Roman" w:cs="Times New Roman"/>
          <w:b/>
          <w:bCs/>
        </w:rPr>
        <w:sectPr w:rsidR="0017199F">
          <w:footerReference w:type="default" r:id="rId22"/>
          <w:pgSz w:w="12240" w:h="15840"/>
          <w:pgMar w:top="1440" w:right="1440" w:bottom="1440" w:left="1440" w:header="720" w:footer="720" w:gutter="0"/>
          <w:pgNumType w:start="1"/>
          <w:cols w:space="720"/>
        </w:sectPr>
      </w:pPr>
    </w:p>
    <w:p w14:paraId="39F58B12" w14:textId="77777777" w:rsidR="008E21C3" w:rsidRPr="003C7DED" w:rsidRDefault="008E21C3" w:rsidP="008E21C3">
      <w:pPr>
        <w:tabs>
          <w:tab w:val="left" w:pos="5103"/>
        </w:tabs>
        <w:jc w:val="center"/>
        <w:rPr>
          <w:rFonts w:ascii="Arial" w:hAnsi="Arial" w:cs="Arial"/>
          <w:b/>
          <w:bCs/>
        </w:rPr>
      </w:pPr>
      <w:r w:rsidRPr="003C7DED">
        <w:rPr>
          <w:rFonts w:ascii="Arial" w:hAnsi="Arial" w:cs="Arial"/>
          <w:b/>
          <w:bCs/>
        </w:rPr>
        <w:lastRenderedPageBreak/>
        <w:t>APPLICATION FOR ETHICAL APPROVAL – INTRODUCTORY NOTES</w:t>
      </w:r>
    </w:p>
    <w:p w14:paraId="1BE4FC3F" w14:textId="77777777" w:rsidR="008E21C3" w:rsidRPr="003C7DED" w:rsidRDefault="008E21C3" w:rsidP="008E21C3">
      <w:pPr>
        <w:tabs>
          <w:tab w:val="left" w:pos="5103"/>
        </w:tabs>
        <w:ind w:right="282"/>
        <w:jc w:val="center"/>
        <w:rPr>
          <w:rFonts w:ascii="Arial" w:hAnsi="Arial" w:cs="Arial"/>
          <w:b/>
          <w:bCs/>
        </w:rPr>
      </w:pPr>
    </w:p>
    <w:p w14:paraId="3AADB409" w14:textId="77777777" w:rsidR="008E21C3" w:rsidRPr="003C7DED" w:rsidRDefault="008E21C3" w:rsidP="008E21C3">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4E08B1F" w14:textId="77777777" w:rsidR="008E21C3" w:rsidRPr="003C7DED" w:rsidRDefault="008E21C3" w:rsidP="008E21C3">
      <w:pPr>
        <w:tabs>
          <w:tab w:val="left" w:pos="5103"/>
        </w:tabs>
        <w:ind w:right="282"/>
        <w:jc w:val="center"/>
        <w:rPr>
          <w:rFonts w:ascii="Arial" w:hAnsi="Arial" w:cs="Arial"/>
          <w:b/>
          <w:bCs/>
          <w:sz w:val="16"/>
          <w:szCs w:val="16"/>
        </w:rPr>
      </w:pPr>
    </w:p>
    <w:p w14:paraId="2545F38A"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079CAF5B" w14:textId="77777777" w:rsidR="008E21C3" w:rsidRPr="003C7DED" w:rsidRDefault="008E21C3" w:rsidP="008E21C3">
      <w:pPr>
        <w:pStyle w:val="Quote"/>
        <w:ind w:left="720" w:right="827"/>
        <w:jc w:val="left"/>
        <w:rPr>
          <w:rFonts w:ascii="Arial" w:hAnsi="Arial" w:cs="Arial"/>
          <w:sz w:val="22"/>
          <w:szCs w:val="22"/>
        </w:rPr>
      </w:pPr>
      <w:r w:rsidRPr="003C7DED">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20FFEEB5"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1575558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Members of staff (academic staff or support staff);</w:t>
      </w:r>
    </w:p>
    <w:p w14:paraId="515E98E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351C7145" w14:textId="77777777" w:rsidR="008E21C3" w:rsidRPr="003C7DED" w:rsidRDefault="008E21C3" w:rsidP="008E21C3">
      <w:pPr>
        <w:pStyle w:val="ListParagraph"/>
        <w:numPr>
          <w:ilvl w:val="0"/>
          <w:numId w:val="3"/>
        </w:numPr>
        <w:tabs>
          <w:tab w:val="left" w:pos="5103"/>
        </w:tabs>
        <w:spacing w:after="0" w:line="240" w:lineRule="auto"/>
        <w:ind w:right="282"/>
        <w:jc w:val="both"/>
        <w:rPr>
          <w:rFonts w:ascii="Arial" w:hAnsi="Arial" w:cs="Arial"/>
          <w:sz w:val="22"/>
          <w:szCs w:val="22"/>
        </w:rPr>
      </w:pPr>
      <w:r w:rsidRPr="003C7DED">
        <w:rPr>
          <w:rFonts w:ascii="Arial" w:hAnsi="Arial" w:cs="Arial"/>
          <w:sz w:val="22"/>
          <w:szCs w:val="22"/>
        </w:rPr>
        <w:t>Postgraduate research students;</w:t>
      </w:r>
    </w:p>
    <w:p w14:paraId="1F322302" w14:textId="77777777" w:rsidR="008E21C3" w:rsidRPr="003C7DED" w:rsidRDefault="008E21C3" w:rsidP="008E21C3">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6175CD61" w14:textId="77777777" w:rsidR="008E21C3" w:rsidRPr="003C7DED" w:rsidRDefault="008E21C3" w:rsidP="008E21C3">
      <w:pPr>
        <w:tabs>
          <w:tab w:val="left" w:pos="5103"/>
        </w:tabs>
        <w:ind w:right="282"/>
        <w:jc w:val="both"/>
        <w:rPr>
          <w:rFonts w:ascii="Arial" w:hAnsi="Arial" w:cs="Arial"/>
          <w:sz w:val="22"/>
          <w:szCs w:val="22"/>
        </w:rPr>
      </w:pPr>
    </w:p>
    <w:p w14:paraId="7F54F147"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78B93856" w14:textId="77777777" w:rsidR="008E21C3" w:rsidRPr="003C7DED" w:rsidRDefault="008E21C3" w:rsidP="008E21C3">
      <w:pPr>
        <w:tabs>
          <w:tab w:val="left" w:pos="5103"/>
        </w:tabs>
        <w:ind w:right="282"/>
        <w:jc w:val="both"/>
        <w:rPr>
          <w:rFonts w:ascii="Arial" w:hAnsi="Arial" w:cs="Arial"/>
          <w:sz w:val="22"/>
          <w:szCs w:val="22"/>
        </w:rPr>
      </w:pPr>
    </w:p>
    <w:p w14:paraId="74B32BB5" w14:textId="77777777" w:rsidR="008E21C3" w:rsidRPr="003C7DED" w:rsidRDefault="008E21C3" w:rsidP="008E21C3">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8A0B15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67BF6649" w14:textId="77777777" w:rsidR="008E21C3" w:rsidRPr="003C7DED" w:rsidRDefault="008E21C3" w:rsidP="008E21C3">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4C3F402"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95D9194" w14:textId="77777777" w:rsidTr="00941F8E">
        <w:tc>
          <w:tcPr>
            <w:tcW w:w="562" w:type="dxa"/>
            <w:shd w:val="clear" w:color="auto" w:fill="F2F2F2" w:themeFill="background1" w:themeFillShade="F2"/>
            <w:vAlign w:val="center"/>
          </w:tcPr>
          <w:p w14:paraId="5C74C35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677FAC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3DBF03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79B64F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4F7D42A7" w14:textId="77777777" w:rsidR="008E21C3" w:rsidRPr="001F060A" w:rsidRDefault="008E21C3" w:rsidP="00941F8E">
            <w:pPr>
              <w:autoSpaceDE w:val="0"/>
              <w:autoSpaceDN w:val="0"/>
              <w:adjustRightInd w:val="0"/>
              <w:jc w:val="center"/>
              <w:rPr>
                <w:rFonts w:ascii="Arial" w:hAnsi="Arial" w:cs="Arial"/>
                <w:b/>
                <w:color w:val="EE0000"/>
                <w:sz w:val="22"/>
                <w:szCs w:val="22"/>
              </w:rPr>
            </w:pPr>
            <w:r w:rsidRPr="001F060A">
              <w:rPr>
                <w:rFonts w:ascii="Arial" w:hAnsi="Arial" w:cs="Arial"/>
                <w:b/>
                <w:color w:val="EE0000"/>
                <w:sz w:val="22"/>
                <w:szCs w:val="22"/>
              </w:rPr>
              <w:t>NO</w:t>
            </w:r>
          </w:p>
        </w:tc>
        <w:tc>
          <w:tcPr>
            <w:tcW w:w="1838" w:type="dxa"/>
            <w:shd w:val="clear" w:color="auto" w:fill="E2EFD9" w:themeFill="accent6" w:themeFillTint="33"/>
            <w:vAlign w:val="center"/>
          </w:tcPr>
          <w:p w14:paraId="1372E23A" w14:textId="77777777" w:rsidR="008E21C3" w:rsidRPr="001F060A" w:rsidRDefault="008E21C3" w:rsidP="00941F8E">
            <w:pPr>
              <w:autoSpaceDE w:val="0"/>
              <w:autoSpaceDN w:val="0"/>
              <w:adjustRightInd w:val="0"/>
              <w:jc w:val="center"/>
              <w:rPr>
                <w:rFonts w:ascii="Arial" w:hAnsi="Arial" w:cs="Arial"/>
                <w:b/>
                <w:color w:val="EE0000"/>
                <w:sz w:val="22"/>
                <w:szCs w:val="22"/>
              </w:rPr>
            </w:pPr>
            <w:r w:rsidRPr="001F060A">
              <w:rPr>
                <w:rFonts w:ascii="Arial" w:hAnsi="Arial" w:cs="Arial"/>
                <w:b/>
                <w:color w:val="EE0000"/>
                <w:sz w:val="22"/>
                <w:szCs w:val="22"/>
              </w:rPr>
              <w:t>Continue to the next section</w:t>
            </w:r>
          </w:p>
        </w:tc>
      </w:tr>
      <w:tr w:rsidR="008E21C3" w:rsidRPr="003C7DED" w14:paraId="1ACEF5C4" w14:textId="77777777" w:rsidTr="00941F8E">
        <w:trPr>
          <w:trHeight w:val="729"/>
        </w:trPr>
        <w:tc>
          <w:tcPr>
            <w:tcW w:w="562" w:type="dxa"/>
            <w:shd w:val="clear" w:color="auto" w:fill="F2F2F2" w:themeFill="background1" w:themeFillShade="F2"/>
            <w:vAlign w:val="center"/>
          </w:tcPr>
          <w:p w14:paraId="55A6B1AE"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6FB5505"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2F9A7D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EA8A2DE"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7D0E98"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6A59EEF"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0B729DC"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DCDA59A" w14:textId="77777777" w:rsidR="008E21C3" w:rsidRPr="003C7DED" w:rsidRDefault="008E21C3" w:rsidP="008E21C3">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3556E621"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725D7B26" w14:textId="77777777" w:rsidTr="00941F8E">
        <w:tc>
          <w:tcPr>
            <w:tcW w:w="562" w:type="dxa"/>
            <w:tcBorders>
              <w:top w:val="nil"/>
              <w:left w:val="nil"/>
              <w:bottom w:val="nil"/>
              <w:right w:val="nil"/>
            </w:tcBorders>
            <w:shd w:val="clear" w:color="auto" w:fill="FFFFFF" w:themeFill="background1"/>
          </w:tcPr>
          <w:p w14:paraId="61C74A0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56F66FA"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DCE5167"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1581F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7276DEB" w14:textId="77777777" w:rsidR="008E21C3" w:rsidRPr="003C7DED" w:rsidRDefault="008E21C3" w:rsidP="00941F8E">
            <w:pPr>
              <w:autoSpaceDE w:val="0"/>
              <w:autoSpaceDN w:val="0"/>
              <w:adjustRightInd w:val="0"/>
              <w:jc w:val="center"/>
              <w:rPr>
                <w:rFonts w:ascii="Arial" w:hAnsi="Arial" w:cs="Arial"/>
                <w:b/>
                <w:sz w:val="22"/>
                <w:szCs w:val="22"/>
              </w:rPr>
            </w:pPr>
          </w:p>
          <w:p w14:paraId="7EB0A902" w14:textId="77777777" w:rsidR="008E21C3" w:rsidRPr="003C7DED" w:rsidRDefault="008E21C3" w:rsidP="00941F8E">
            <w:pPr>
              <w:autoSpaceDE w:val="0"/>
              <w:autoSpaceDN w:val="0"/>
              <w:adjustRightInd w:val="0"/>
              <w:jc w:val="center"/>
              <w:rPr>
                <w:rFonts w:ascii="Arial" w:hAnsi="Arial" w:cs="Arial"/>
                <w:b/>
                <w:sz w:val="22"/>
                <w:szCs w:val="22"/>
              </w:rPr>
            </w:pPr>
          </w:p>
          <w:p w14:paraId="5A50AD5B"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417712B"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074A5CAA"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AD1A2F9" w14:textId="77777777" w:rsidR="008E21C3" w:rsidRPr="003C7DED" w:rsidRDefault="008E21C3" w:rsidP="008E21C3">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676613A7" w14:textId="77777777" w:rsidR="008E21C3" w:rsidRPr="003C7DED" w:rsidRDefault="008E21C3" w:rsidP="008E21C3">
      <w:pPr>
        <w:tabs>
          <w:tab w:val="left" w:pos="5103"/>
        </w:tabs>
        <w:ind w:right="282"/>
        <w:jc w:val="both"/>
        <w:rPr>
          <w:rFonts w:ascii="Arial" w:hAnsi="Arial" w:cs="Arial"/>
          <w:sz w:val="22"/>
          <w:szCs w:val="22"/>
        </w:rPr>
      </w:pPr>
    </w:p>
    <w:p w14:paraId="520CEEC5" w14:textId="77777777" w:rsidR="008E21C3" w:rsidRPr="003C7DED" w:rsidRDefault="008E21C3" w:rsidP="008E21C3">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70AD47"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5530D42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D46EAA7" w14:textId="77777777" w:rsidR="008E21C3" w:rsidRPr="003C7DED" w:rsidRDefault="008E21C3" w:rsidP="008E21C3">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34A4DB64"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3381532F"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0361135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3E2F74E0" w14:textId="77777777" w:rsidR="008E21C3" w:rsidRPr="003C7DED" w:rsidRDefault="008E21C3" w:rsidP="008E21C3">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3DA39CC7" w14:textId="77777777" w:rsidR="008E21C3" w:rsidRPr="003C7DED" w:rsidRDefault="008E21C3" w:rsidP="008E21C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8E21C3" w:rsidRPr="003C7DED" w14:paraId="1B93A164" w14:textId="77777777" w:rsidTr="00941F8E">
        <w:trPr>
          <w:trHeight w:val="439"/>
        </w:trPr>
        <w:tc>
          <w:tcPr>
            <w:tcW w:w="559" w:type="dxa"/>
            <w:shd w:val="clear" w:color="auto" w:fill="F2F2F2" w:themeFill="background1" w:themeFillShade="F2"/>
            <w:vAlign w:val="center"/>
          </w:tcPr>
          <w:p w14:paraId="48C24B3E" w14:textId="77777777" w:rsidR="008E21C3" w:rsidRPr="003C7DED" w:rsidRDefault="008E21C3" w:rsidP="00941F8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60CD7844" w14:textId="77777777" w:rsidR="008E21C3" w:rsidRPr="003C7DED" w:rsidRDefault="008E21C3" w:rsidP="00941F8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58BB460" w14:textId="77777777" w:rsidR="008E21C3" w:rsidRPr="003C7DED" w:rsidRDefault="008E21C3" w:rsidP="00941F8E">
            <w:pPr>
              <w:rPr>
                <w:rFonts w:ascii="Arial" w:hAnsi="Arial" w:cs="Arial"/>
                <w:sz w:val="22"/>
                <w:szCs w:val="22"/>
              </w:rPr>
            </w:pPr>
            <w:r>
              <w:rPr>
                <w:rFonts w:ascii="Arial" w:hAnsi="Arial" w:cs="Arial"/>
                <w:sz w:val="22"/>
                <w:szCs w:val="22"/>
              </w:rPr>
              <w:t>Bina Subedi</w:t>
            </w:r>
          </w:p>
        </w:tc>
      </w:tr>
      <w:tr w:rsidR="008E21C3" w:rsidRPr="003C7DED" w14:paraId="79B1E9B9" w14:textId="77777777" w:rsidTr="00941F8E">
        <w:trPr>
          <w:trHeight w:val="472"/>
        </w:trPr>
        <w:tc>
          <w:tcPr>
            <w:tcW w:w="559" w:type="dxa"/>
            <w:vMerge w:val="restart"/>
            <w:shd w:val="clear" w:color="auto" w:fill="F2F2F2" w:themeFill="background1" w:themeFillShade="F2"/>
            <w:vAlign w:val="center"/>
          </w:tcPr>
          <w:p w14:paraId="09A33CFE" w14:textId="77777777" w:rsidR="008E21C3" w:rsidRPr="003C7DED" w:rsidRDefault="008E21C3" w:rsidP="00941F8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6679093" w14:textId="77777777" w:rsidR="008E21C3" w:rsidRPr="003C7DED" w:rsidRDefault="008E21C3" w:rsidP="00941F8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E2228FF" w14:textId="77777777" w:rsidR="008E21C3" w:rsidRPr="003C7DED" w:rsidRDefault="008E21C3" w:rsidP="00941F8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5F8BB76B"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0E087C95" w14:textId="77777777" w:rsidR="008E21C3" w:rsidRPr="003C7DED" w:rsidRDefault="008E21C3" w:rsidP="00941F8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6A02B81"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tr>
      <w:tr w:rsidR="008E21C3" w:rsidRPr="003C7DED" w14:paraId="29E0080A" w14:textId="77777777" w:rsidTr="00941F8E">
        <w:trPr>
          <w:trHeight w:val="472"/>
        </w:trPr>
        <w:tc>
          <w:tcPr>
            <w:tcW w:w="559" w:type="dxa"/>
            <w:vMerge/>
            <w:shd w:val="clear" w:color="auto" w:fill="F2F2F2" w:themeFill="background1" w:themeFillShade="F2"/>
            <w:vAlign w:val="center"/>
          </w:tcPr>
          <w:p w14:paraId="396053C5" w14:textId="77777777" w:rsidR="008E21C3" w:rsidRPr="003C7DED" w:rsidRDefault="008E21C3" w:rsidP="00941F8E">
            <w:pPr>
              <w:rPr>
                <w:rFonts w:ascii="Arial" w:hAnsi="Arial" w:cs="Arial"/>
                <w:sz w:val="22"/>
                <w:szCs w:val="22"/>
              </w:rPr>
            </w:pPr>
          </w:p>
        </w:tc>
        <w:tc>
          <w:tcPr>
            <w:tcW w:w="2544" w:type="dxa"/>
            <w:shd w:val="clear" w:color="auto" w:fill="F2F2F2" w:themeFill="background1" w:themeFillShade="F2"/>
            <w:vAlign w:val="center"/>
          </w:tcPr>
          <w:p w14:paraId="3F7A8642" w14:textId="77777777" w:rsidR="008E21C3" w:rsidRPr="003C7DED" w:rsidRDefault="008E21C3" w:rsidP="00941F8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A7D55B6"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154E08C0" w14:textId="77777777" w:rsidR="008E21C3" w:rsidRPr="003C7DED" w:rsidRDefault="008E21C3" w:rsidP="00941F8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6DB27B39" w14:textId="77777777" w:rsidR="008E21C3" w:rsidRPr="003C7DED" w:rsidRDefault="008E21C3" w:rsidP="00941F8E">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32E32DD" w14:textId="77777777" w:rsidR="008E21C3" w:rsidRPr="003C7DED" w:rsidRDefault="008E21C3" w:rsidP="00941F8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4E623D8C" w14:textId="77777777" w:rsidR="008E21C3" w:rsidRPr="003C7DED" w:rsidRDefault="008E21C3" w:rsidP="00941F8E">
                <w:pPr>
                  <w:jc w:val="center"/>
                  <w:rPr>
                    <w:rFonts w:ascii="Arial" w:hAnsi="Arial" w:cs="Arial"/>
                    <w:sz w:val="22"/>
                    <w:szCs w:val="22"/>
                  </w:rPr>
                </w:pPr>
                <w:r>
                  <w:rPr>
                    <w:rFonts w:ascii="MS Gothic" w:eastAsia="MS Gothic" w:hAnsi="MS Gothic" w:cs="Arial" w:hint="eastAsia"/>
                    <w:sz w:val="22"/>
                    <w:szCs w:val="22"/>
                  </w:rPr>
                  <w:t>☒</w:t>
                </w:r>
              </w:p>
            </w:tc>
          </w:sdtContent>
        </w:sdt>
      </w:tr>
      <w:tr w:rsidR="008E21C3" w:rsidRPr="003C7DED" w14:paraId="59D98BC1" w14:textId="77777777" w:rsidTr="00941F8E">
        <w:trPr>
          <w:cantSplit/>
          <w:trHeight w:val="334"/>
        </w:trPr>
        <w:tc>
          <w:tcPr>
            <w:tcW w:w="559" w:type="dxa"/>
            <w:shd w:val="clear" w:color="auto" w:fill="F2F2F2" w:themeFill="background1" w:themeFillShade="F2"/>
            <w:vAlign w:val="center"/>
          </w:tcPr>
          <w:p w14:paraId="12A13BDB" w14:textId="77777777" w:rsidR="008E21C3" w:rsidRPr="003C7DED" w:rsidRDefault="008E21C3" w:rsidP="00941F8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4E81FA54" w14:textId="77777777" w:rsidR="008E21C3" w:rsidRPr="003C7DED" w:rsidRDefault="008E21C3" w:rsidP="00941F8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B6D4413" w14:textId="77777777" w:rsidR="008E21C3" w:rsidRPr="003C7DED" w:rsidRDefault="008E21C3" w:rsidP="00941F8E">
            <w:pPr>
              <w:rPr>
                <w:rFonts w:ascii="Arial" w:hAnsi="Arial" w:cs="Arial"/>
                <w:sz w:val="22"/>
                <w:szCs w:val="22"/>
              </w:rPr>
            </w:pPr>
            <w:r>
              <w:rPr>
                <w:rFonts w:ascii="Arial" w:hAnsi="Arial" w:cs="Arial"/>
                <w:sz w:val="22"/>
                <w:szCs w:val="22"/>
              </w:rPr>
              <w:t>University of Wales Trinity Saint David</w:t>
            </w:r>
          </w:p>
        </w:tc>
      </w:tr>
      <w:tr w:rsidR="008E21C3" w:rsidRPr="003C7DED" w14:paraId="022D8E0F" w14:textId="77777777" w:rsidTr="00941F8E">
        <w:trPr>
          <w:cantSplit/>
          <w:trHeight w:val="340"/>
        </w:trPr>
        <w:tc>
          <w:tcPr>
            <w:tcW w:w="559" w:type="dxa"/>
            <w:shd w:val="clear" w:color="auto" w:fill="F2F2F2" w:themeFill="background1" w:themeFillShade="F2"/>
            <w:vAlign w:val="center"/>
          </w:tcPr>
          <w:p w14:paraId="09D358E3" w14:textId="77777777" w:rsidR="008E21C3" w:rsidRPr="003C7DED" w:rsidRDefault="008E21C3" w:rsidP="00941F8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C05B3EA" w14:textId="77777777" w:rsidR="008E21C3" w:rsidRPr="003C7DED" w:rsidRDefault="008E21C3" w:rsidP="00941F8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51D3DB5E" w14:textId="77777777" w:rsidR="008E21C3" w:rsidRPr="003C7DED" w:rsidRDefault="008E21C3" w:rsidP="00941F8E">
            <w:pPr>
              <w:rPr>
                <w:rFonts w:ascii="Arial" w:hAnsi="Arial" w:cs="Arial"/>
                <w:sz w:val="22"/>
                <w:szCs w:val="22"/>
              </w:rPr>
            </w:pPr>
            <w:r>
              <w:rPr>
                <w:rFonts w:ascii="Arial" w:hAnsi="Arial" w:cs="Arial"/>
                <w:sz w:val="22"/>
                <w:szCs w:val="22"/>
              </w:rPr>
              <w:t>Quay Place Campus</w:t>
            </w:r>
          </w:p>
          <w:p w14:paraId="47938A4D" w14:textId="77777777" w:rsidR="008E21C3" w:rsidRPr="003C7DED" w:rsidRDefault="008E21C3" w:rsidP="00941F8E">
            <w:pPr>
              <w:rPr>
                <w:rFonts w:ascii="Arial" w:hAnsi="Arial" w:cs="Arial"/>
                <w:sz w:val="22"/>
                <w:szCs w:val="22"/>
              </w:rPr>
            </w:pPr>
          </w:p>
        </w:tc>
      </w:tr>
      <w:tr w:rsidR="008E21C3" w:rsidRPr="003C7DED" w14:paraId="6D8A3294" w14:textId="77777777" w:rsidTr="00941F8E">
        <w:trPr>
          <w:cantSplit/>
          <w:trHeight w:val="340"/>
        </w:trPr>
        <w:tc>
          <w:tcPr>
            <w:tcW w:w="559" w:type="dxa"/>
            <w:shd w:val="clear" w:color="auto" w:fill="F2F2F2" w:themeFill="background1" w:themeFillShade="F2"/>
            <w:vAlign w:val="center"/>
          </w:tcPr>
          <w:p w14:paraId="28AF8003" w14:textId="77777777" w:rsidR="008E21C3" w:rsidRPr="003C7DED" w:rsidRDefault="008E21C3" w:rsidP="00941F8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6FCEAD29" w14:textId="77777777" w:rsidR="008E21C3" w:rsidRPr="003C7DED" w:rsidRDefault="008E21C3" w:rsidP="00941F8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6D5E5F8" w14:textId="77777777" w:rsidR="008E21C3" w:rsidRPr="003C7DED" w:rsidRDefault="008E21C3" w:rsidP="00941F8E">
            <w:pPr>
              <w:rPr>
                <w:rFonts w:ascii="Arial" w:hAnsi="Arial" w:cs="Arial"/>
                <w:sz w:val="22"/>
                <w:szCs w:val="22"/>
              </w:rPr>
            </w:pPr>
          </w:p>
          <w:p w14:paraId="36E44079" w14:textId="77777777" w:rsidR="008E21C3" w:rsidRPr="003C7DED" w:rsidRDefault="008E21C3" w:rsidP="00941F8E">
            <w:pPr>
              <w:rPr>
                <w:rFonts w:ascii="Arial" w:hAnsi="Arial" w:cs="Arial"/>
                <w:sz w:val="22"/>
                <w:szCs w:val="22"/>
              </w:rPr>
            </w:pPr>
            <w:r w:rsidRPr="001B3B38">
              <w:rPr>
                <w:rFonts w:ascii="Arial" w:hAnsi="Arial" w:cs="Arial"/>
                <w:sz w:val="22"/>
                <w:szCs w:val="22"/>
              </w:rPr>
              <w:t>2512009@student.uwtsd.ac.uk</w:t>
            </w:r>
          </w:p>
        </w:tc>
      </w:tr>
      <w:tr w:rsidR="008E21C3" w:rsidRPr="003C7DED" w14:paraId="75116293" w14:textId="77777777" w:rsidTr="00941F8E">
        <w:trPr>
          <w:cantSplit/>
          <w:trHeight w:val="340"/>
        </w:trPr>
        <w:tc>
          <w:tcPr>
            <w:tcW w:w="559" w:type="dxa"/>
            <w:shd w:val="clear" w:color="auto" w:fill="F2F2F2" w:themeFill="background1" w:themeFillShade="F2"/>
            <w:vAlign w:val="center"/>
          </w:tcPr>
          <w:p w14:paraId="69C342B0" w14:textId="77777777" w:rsidR="008E21C3" w:rsidRPr="003C7DED" w:rsidRDefault="008E21C3" w:rsidP="00941F8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02E23B93" w14:textId="77777777" w:rsidR="008E21C3" w:rsidRPr="003C7DED" w:rsidRDefault="008E21C3" w:rsidP="00941F8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C141D84" w14:textId="77777777" w:rsidR="008E21C3" w:rsidRPr="003C7DED" w:rsidRDefault="008E21C3" w:rsidP="00941F8E">
            <w:pPr>
              <w:rPr>
                <w:rFonts w:ascii="Arial" w:hAnsi="Arial" w:cs="Arial"/>
                <w:sz w:val="22"/>
                <w:szCs w:val="22"/>
              </w:rPr>
            </w:pPr>
          </w:p>
          <w:p w14:paraId="6ABD23C0" w14:textId="77777777" w:rsidR="008E21C3" w:rsidRPr="003C7DED" w:rsidRDefault="008E21C3" w:rsidP="00941F8E">
            <w:pPr>
              <w:rPr>
                <w:rFonts w:ascii="Arial" w:hAnsi="Arial" w:cs="Arial"/>
                <w:sz w:val="22"/>
                <w:szCs w:val="22"/>
              </w:rPr>
            </w:pPr>
            <w:r>
              <w:rPr>
                <w:rFonts w:ascii="Arial" w:hAnsi="Arial" w:cs="Arial"/>
                <w:sz w:val="22"/>
                <w:szCs w:val="22"/>
              </w:rPr>
              <w:t>+44 7459550282</w:t>
            </w:r>
          </w:p>
        </w:tc>
      </w:tr>
      <w:tr w:rsidR="008E21C3" w:rsidRPr="003C7DED" w14:paraId="7224743B" w14:textId="77777777" w:rsidTr="00941F8E">
        <w:trPr>
          <w:cantSplit/>
          <w:trHeight w:val="340"/>
        </w:trPr>
        <w:tc>
          <w:tcPr>
            <w:tcW w:w="559" w:type="dxa"/>
            <w:shd w:val="clear" w:color="auto" w:fill="F2F2F2" w:themeFill="background1" w:themeFillShade="F2"/>
            <w:vAlign w:val="center"/>
          </w:tcPr>
          <w:p w14:paraId="36FF9BD6" w14:textId="77777777" w:rsidR="008E21C3" w:rsidRPr="003C7DED" w:rsidRDefault="008E21C3" w:rsidP="00941F8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070A3318" w14:textId="77777777" w:rsidR="008E21C3" w:rsidRPr="003C7DED" w:rsidRDefault="008E21C3" w:rsidP="00941F8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D56C4BC" w14:textId="77777777" w:rsidR="008E21C3" w:rsidRPr="00E15350" w:rsidRDefault="008E21C3" w:rsidP="00941F8E">
            <w:pPr>
              <w:spacing w:line="360" w:lineRule="auto"/>
              <w:jc w:val="both"/>
              <w:rPr>
                <w:rFonts w:ascii="Arial" w:hAnsi="Arial" w:cs="Arial"/>
              </w:rPr>
            </w:pPr>
            <w:r w:rsidRPr="00E15350">
              <w:rPr>
                <w:rFonts w:ascii="Arial" w:hAnsi="Arial" w:cs="Arial"/>
              </w:rPr>
              <w:t>Fraud Detection Mechanisms In Organisations: A Systematic Literature Review (S</w:t>
            </w:r>
            <w:r>
              <w:rPr>
                <w:rFonts w:ascii="Arial" w:hAnsi="Arial" w:cs="Arial"/>
              </w:rPr>
              <w:t>LR</w:t>
            </w:r>
            <w:r w:rsidRPr="00E15350">
              <w:rPr>
                <w:rFonts w:ascii="Arial" w:hAnsi="Arial" w:cs="Arial"/>
              </w:rPr>
              <w:t>) Of Effectiveness, Organisational Challenges, And Managerial Implications.</w:t>
            </w:r>
          </w:p>
          <w:p w14:paraId="74C62FCB" w14:textId="77777777" w:rsidR="008E21C3" w:rsidRPr="003C7DED" w:rsidRDefault="008E21C3" w:rsidP="00941F8E">
            <w:pPr>
              <w:rPr>
                <w:rFonts w:ascii="Arial" w:hAnsi="Arial" w:cs="Arial"/>
                <w:sz w:val="22"/>
                <w:szCs w:val="22"/>
              </w:rPr>
            </w:pPr>
          </w:p>
        </w:tc>
      </w:tr>
      <w:tr w:rsidR="008E21C3" w:rsidRPr="003C7DED" w14:paraId="392D4938" w14:textId="77777777" w:rsidTr="00941F8E">
        <w:trPr>
          <w:cantSplit/>
          <w:trHeight w:val="340"/>
        </w:trPr>
        <w:tc>
          <w:tcPr>
            <w:tcW w:w="559" w:type="dxa"/>
            <w:shd w:val="clear" w:color="auto" w:fill="F2F2F2" w:themeFill="background1" w:themeFillShade="F2"/>
            <w:vAlign w:val="center"/>
          </w:tcPr>
          <w:p w14:paraId="7B8BF471" w14:textId="77777777" w:rsidR="008E21C3" w:rsidRPr="003C7DED" w:rsidRDefault="008E21C3" w:rsidP="00941F8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432D7A61" w14:textId="77777777" w:rsidR="008E21C3" w:rsidRPr="003C7DED" w:rsidRDefault="008E21C3" w:rsidP="00941F8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42BCA14C" w14:textId="77777777" w:rsidR="008E21C3" w:rsidRPr="003C7DED" w:rsidRDefault="008E21C3" w:rsidP="00941F8E">
            <w:pPr>
              <w:rPr>
                <w:rFonts w:ascii="Arial" w:hAnsi="Arial" w:cs="Arial"/>
                <w:sz w:val="22"/>
                <w:szCs w:val="22"/>
              </w:rPr>
            </w:pPr>
          </w:p>
          <w:p w14:paraId="5984B414" w14:textId="77777777" w:rsidR="008E21C3" w:rsidRPr="003C7DED" w:rsidRDefault="008E21C3" w:rsidP="00941F8E">
            <w:pPr>
              <w:rPr>
                <w:rFonts w:ascii="Arial" w:hAnsi="Arial" w:cs="Arial"/>
                <w:sz w:val="22"/>
                <w:szCs w:val="22"/>
              </w:rPr>
            </w:pPr>
            <w:r>
              <w:rPr>
                <w:rFonts w:ascii="Arial" w:hAnsi="Arial" w:cs="Arial"/>
                <w:sz w:val="22"/>
                <w:szCs w:val="22"/>
              </w:rPr>
              <w:t>13 January 2026</w:t>
            </w:r>
          </w:p>
        </w:tc>
        <w:tc>
          <w:tcPr>
            <w:tcW w:w="2977" w:type="dxa"/>
            <w:gridSpan w:val="3"/>
            <w:shd w:val="clear" w:color="auto" w:fill="F2F2F2" w:themeFill="background1" w:themeFillShade="F2"/>
            <w:vAlign w:val="center"/>
          </w:tcPr>
          <w:p w14:paraId="52FD4A71" w14:textId="77777777" w:rsidR="008E21C3" w:rsidRPr="003C7DED" w:rsidRDefault="008E21C3" w:rsidP="00941F8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5A1DAF76" w14:textId="77777777" w:rsidR="008E21C3" w:rsidRPr="003C7DED" w:rsidRDefault="008E21C3" w:rsidP="00941F8E">
            <w:pPr>
              <w:rPr>
                <w:rFonts w:ascii="Arial" w:hAnsi="Arial" w:cs="Arial"/>
                <w:sz w:val="22"/>
                <w:szCs w:val="22"/>
              </w:rPr>
            </w:pPr>
            <w:r>
              <w:rPr>
                <w:rFonts w:ascii="Arial" w:hAnsi="Arial" w:cs="Arial"/>
                <w:sz w:val="22"/>
                <w:szCs w:val="22"/>
              </w:rPr>
              <w:t>2 April 2026</w:t>
            </w:r>
          </w:p>
          <w:p w14:paraId="3FE1169D" w14:textId="77777777" w:rsidR="008E21C3" w:rsidRPr="003C7DED" w:rsidRDefault="008E21C3" w:rsidP="00941F8E">
            <w:pPr>
              <w:rPr>
                <w:rFonts w:ascii="Arial" w:hAnsi="Arial" w:cs="Arial"/>
                <w:sz w:val="22"/>
                <w:szCs w:val="22"/>
              </w:rPr>
            </w:pPr>
          </w:p>
        </w:tc>
      </w:tr>
      <w:tr w:rsidR="008E21C3" w:rsidRPr="003C7DED" w14:paraId="6521E058" w14:textId="77777777" w:rsidTr="00941F8E">
        <w:tc>
          <w:tcPr>
            <w:tcW w:w="10448" w:type="dxa"/>
            <w:gridSpan w:val="9"/>
            <w:vAlign w:val="center"/>
          </w:tcPr>
          <w:p w14:paraId="195ECE6D" w14:textId="77777777" w:rsidR="008E21C3" w:rsidRPr="003C7DED" w:rsidRDefault="008E21C3" w:rsidP="00941F8E">
            <w:pPr>
              <w:rPr>
                <w:rFonts w:ascii="Arial" w:hAnsi="Arial" w:cs="Arial"/>
                <w:sz w:val="22"/>
                <w:szCs w:val="22"/>
              </w:rPr>
            </w:pPr>
            <w:r w:rsidRPr="003C7DED">
              <w:rPr>
                <w:rFonts w:ascii="Arial" w:hAnsi="Arial" w:cs="Arial"/>
                <w:b/>
                <w:i/>
                <w:sz w:val="22"/>
                <w:szCs w:val="22"/>
              </w:rPr>
              <w:t>For students:</w:t>
            </w:r>
          </w:p>
        </w:tc>
      </w:tr>
      <w:tr w:rsidR="008E21C3" w:rsidRPr="003C7DED" w14:paraId="764A5F7B" w14:textId="77777777" w:rsidTr="00941F8E">
        <w:trPr>
          <w:trHeight w:val="513"/>
        </w:trPr>
        <w:tc>
          <w:tcPr>
            <w:tcW w:w="559" w:type="dxa"/>
            <w:shd w:val="clear" w:color="auto" w:fill="F2F2F2" w:themeFill="background1" w:themeFillShade="F2"/>
            <w:vAlign w:val="center"/>
          </w:tcPr>
          <w:p w14:paraId="5FA88B60" w14:textId="77777777" w:rsidR="008E21C3" w:rsidRPr="003C7DED" w:rsidRDefault="008E21C3" w:rsidP="00941F8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FF7C1EE" w14:textId="77777777" w:rsidR="008E21C3" w:rsidRPr="003C7DED" w:rsidRDefault="008E21C3" w:rsidP="00941F8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ED7C26B" w14:textId="77777777" w:rsidR="008E21C3" w:rsidRPr="003C7DED" w:rsidRDefault="008E21C3" w:rsidP="00941F8E">
            <w:pPr>
              <w:rPr>
                <w:rFonts w:ascii="Arial" w:hAnsi="Arial" w:cs="Arial"/>
                <w:sz w:val="22"/>
                <w:szCs w:val="22"/>
              </w:rPr>
            </w:pPr>
            <w:r>
              <w:rPr>
                <w:rFonts w:ascii="Arial" w:hAnsi="Arial" w:cs="Arial"/>
                <w:sz w:val="22"/>
                <w:szCs w:val="22"/>
              </w:rPr>
              <w:t>2512009</w:t>
            </w:r>
          </w:p>
        </w:tc>
      </w:tr>
      <w:tr w:rsidR="008E21C3" w:rsidRPr="003C7DED" w14:paraId="039CC3D5" w14:textId="77777777" w:rsidTr="00941F8E">
        <w:trPr>
          <w:trHeight w:val="549"/>
        </w:trPr>
        <w:tc>
          <w:tcPr>
            <w:tcW w:w="559" w:type="dxa"/>
            <w:shd w:val="clear" w:color="auto" w:fill="F2F2F2" w:themeFill="background1" w:themeFillShade="F2"/>
            <w:vAlign w:val="center"/>
          </w:tcPr>
          <w:p w14:paraId="1E3DDF02" w14:textId="77777777" w:rsidR="008E21C3" w:rsidRPr="003C7DED" w:rsidRDefault="008E21C3" w:rsidP="00941F8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46A103CD" w14:textId="77777777" w:rsidR="008E21C3" w:rsidRPr="003C7DED" w:rsidRDefault="008E21C3" w:rsidP="00941F8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A1BB288" w14:textId="77777777" w:rsidR="008E21C3" w:rsidRPr="003C7DED" w:rsidRDefault="008E21C3" w:rsidP="00941F8E">
            <w:pPr>
              <w:rPr>
                <w:rFonts w:ascii="Arial" w:hAnsi="Arial" w:cs="Arial"/>
                <w:sz w:val="22"/>
                <w:szCs w:val="22"/>
              </w:rPr>
            </w:pPr>
            <w:r>
              <w:rPr>
                <w:rFonts w:ascii="Arial" w:hAnsi="Arial" w:cs="Arial"/>
                <w:sz w:val="22"/>
                <w:szCs w:val="22"/>
              </w:rPr>
              <w:t>Doctor of Business Administration</w:t>
            </w:r>
          </w:p>
        </w:tc>
      </w:tr>
      <w:tr w:rsidR="008E21C3" w:rsidRPr="003C7DED" w14:paraId="56D0998F" w14:textId="77777777" w:rsidTr="00941F8E">
        <w:trPr>
          <w:trHeight w:val="557"/>
        </w:trPr>
        <w:tc>
          <w:tcPr>
            <w:tcW w:w="559" w:type="dxa"/>
            <w:shd w:val="clear" w:color="auto" w:fill="F2F2F2" w:themeFill="background1" w:themeFillShade="F2"/>
            <w:vAlign w:val="center"/>
          </w:tcPr>
          <w:p w14:paraId="30116D3D" w14:textId="77777777" w:rsidR="008E21C3" w:rsidRPr="003C7DED" w:rsidRDefault="008E21C3" w:rsidP="00941F8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798931B" w14:textId="77777777" w:rsidR="008E21C3" w:rsidRPr="003C7DED" w:rsidRDefault="008E21C3" w:rsidP="00941F8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3503366" w14:textId="77777777" w:rsidR="008E21C3" w:rsidRPr="003C7DED" w:rsidRDefault="008E21C3" w:rsidP="00941F8E">
            <w:pPr>
              <w:rPr>
                <w:rFonts w:ascii="Arial" w:hAnsi="Arial" w:cs="Arial"/>
                <w:sz w:val="22"/>
                <w:szCs w:val="22"/>
              </w:rPr>
            </w:pPr>
            <w:r>
              <w:rPr>
                <w:rFonts w:ascii="Arial" w:hAnsi="Arial" w:cs="Arial"/>
                <w:sz w:val="22"/>
                <w:szCs w:val="22"/>
              </w:rPr>
              <w:t>Dr. Eno Amasi Maycock</w:t>
            </w:r>
          </w:p>
        </w:tc>
      </w:tr>
    </w:tbl>
    <w:p w14:paraId="1B9FE40F" w14:textId="77777777" w:rsidR="008E21C3" w:rsidRPr="003C7DED" w:rsidRDefault="008E21C3" w:rsidP="008E21C3">
      <w:pPr>
        <w:rPr>
          <w:rFonts w:ascii="Arial" w:hAnsi="Arial" w:cs="Arial"/>
          <w:bCs/>
          <w:iCs/>
        </w:rPr>
      </w:pPr>
    </w:p>
    <w:p w14:paraId="5FFCD682" w14:textId="77777777" w:rsidR="008E21C3" w:rsidRPr="003C7DED" w:rsidRDefault="008E21C3" w:rsidP="008E21C3">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09630A33" w14:textId="77777777" w:rsidTr="00941F8E">
        <w:tc>
          <w:tcPr>
            <w:tcW w:w="562" w:type="dxa"/>
            <w:shd w:val="clear" w:color="auto" w:fill="F2F2F2" w:themeFill="background1" w:themeFillShade="F2"/>
            <w:vAlign w:val="center"/>
          </w:tcPr>
          <w:p w14:paraId="01BE28E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7732BF3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70DE706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08B2504" w14:textId="77777777" w:rsidR="008E21C3" w:rsidRPr="003C7DED" w:rsidRDefault="008E21C3" w:rsidP="00941F8E">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1517DF33" w14:textId="77777777" w:rsidR="008E21C3" w:rsidRPr="00414718" w:rsidRDefault="008E21C3" w:rsidP="00941F8E">
            <w:pPr>
              <w:autoSpaceDE w:val="0"/>
              <w:autoSpaceDN w:val="0"/>
              <w:adjustRightInd w:val="0"/>
              <w:jc w:val="center"/>
              <w:rPr>
                <w:rFonts w:ascii="Arial" w:hAnsi="Arial" w:cs="Arial"/>
                <w:b/>
                <w:color w:val="EE0000"/>
                <w:sz w:val="22"/>
                <w:szCs w:val="22"/>
              </w:rPr>
            </w:pPr>
            <w:r w:rsidRPr="00414718">
              <w:rPr>
                <w:rFonts w:ascii="Arial" w:hAnsi="Arial" w:cs="Arial"/>
                <w:b/>
                <w:color w:val="EE0000"/>
                <w:sz w:val="22"/>
                <w:szCs w:val="22"/>
              </w:rPr>
              <w:t>NO</w:t>
            </w:r>
          </w:p>
        </w:tc>
        <w:tc>
          <w:tcPr>
            <w:tcW w:w="1838" w:type="dxa"/>
            <w:shd w:val="clear" w:color="auto" w:fill="E2EFD9" w:themeFill="accent6" w:themeFillTint="33"/>
            <w:vAlign w:val="center"/>
          </w:tcPr>
          <w:p w14:paraId="4FDA6BB6" w14:textId="77777777" w:rsidR="008E21C3" w:rsidRPr="00414718" w:rsidRDefault="008E21C3" w:rsidP="00941F8E">
            <w:pPr>
              <w:autoSpaceDE w:val="0"/>
              <w:autoSpaceDN w:val="0"/>
              <w:adjustRightInd w:val="0"/>
              <w:jc w:val="center"/>
              <w:rPr>
                <w:rFonts w:ascii="Arial" w:hAnsi="Arial" w:cs="Arial"/>
                <w:b/>
                <w:color w:val="EE0000"/>
                <w:sz w:val="22"/>
                <w:szCs w:val="22"/>
              </w:rPr>
            </w:pPr>
            <w:r w:rsidRPr="00414718">
              <w:rPr>
                <w:rFonts w:ascii="Arial" w:hAnsi="Arial" w:cs="Arial"/>
                <w:b/>
                <w:color w:val="EE0000"/>
                <w:sz w:val="22"/>
                <w:szCs w:val="22"/>
              </w:rPr>
              <w:t>Continue to the next section</w:t>
            </w:r>
          </w:p>
        </w:tc>
      </w:tr>
      <w:tr w:rsidR="008E21C3" w:rsidRPr="003C7DED" w14:paraId="4CB26EDC" w14:textId="77777777" w:rsidTr="00941F8E">
        <w:trPr>
          <w:trHeight w:val="729"/>
        </w:trPr>
        <w:tc>
          <w:tcPr>
            <w:tcW w:w="562" w:type="dxa"/>
            <w:shd w:val="clear" w:color="auto" w:fill="F2F2F2" w:themeFill="background1" w:themeFillShade="F2"/>
            <w:vAlign w:val="center"/>
          </w:tcPr>
          <w:p w14:paraId="378AFB47"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9D6A7D6"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AF19CCC"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2193911"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CAF1DDD"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5197536" w14:textId="77777777" w:rsidR="008E21C3" w:rsidRPr="006375DF" w:rsidRDefault="008E21C3" w:rsidP="00941F8E">
            <w:pPr>
              <w:autoSpaceDE w:val="0"/>
              <w:autoSpaceDN w:val="0"/>
              <w:adjustRightInd w:val="0"/>
              <w:jc w:val="center"/>
              <w:rPr>
                <w:rFonts w:ascii="Arial" w:hAnsi="Arial" w:cs="Arial"/>
                <w:b/>
                <w:bCs/>
                <w:sz w:val="22"/>
                <w:szCs w:val="22"/>
              </w:rPr>
            </w:pPr>
            <w:r w:rsidRPr="006375DF">
              <w:rPr>
                <w:rFonts w:ascii="MS Gothic" w:eastAsia="MS Gothic" w:hAnsi="MS Gothic" w:cs="Arial"/>
                <w:b/>
                <w:bCs/>
                <w:sz w:val="22"/>
                <w:szCs w:val="22"/>
              </w:rPr>
              <w:t>N/A</w:t>
            </w:r>
          </w:p>
        </w:tc>
      </w:tr>
    </w:tbl>
    <w:p w14:paraId="7453CA6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D87F0FC"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4" w:name="SEC_C"/>
      <w:r w:rsidRPr="003C7DED">
        <w:rPr>
          <w:rFonts w:ascii="Arial" w:hAnsi="Arial" w:cs="Arial"/>
          <w:b/>
          <w:sz w:val="22"/>
          <w:szCs w:val="22"/>
        </w:rPr>
        <w:t xml:space="preserve">SECTION C:  </w:t>
      </w:r>
      <w:bookmarkEnd w:id="44"/>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E21C3" w:rsidRPr="003C7DED" w14:paraId="463DB5B4" w14:textId="77777777" w:rsidTr="00941F8E">
        <w:tc>
          <w:tcPr>
            <w:tcW w:w="10480" w:type="dxa"/>
            <w:gridSpan w:val="3"/>
            <w:shd w:val="clear" w:color="auto" w:fill="D9E2F3" w:themeFill="accent1" w:themeFillTint="33"/>
          </w:tcPr>
          <w:p w14:paraId="7334D63A"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4D0B516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E21C3" w:rsidRPr="003C7DED" w14:paraId="26DB1924" w14:textId="77777777" w:rsidTr="00941F8E">
        <w:trPr>
          <w:trHeight w:val="355"/>
        </w:trPr>
        <w:tc>
          <w:tcPr>
            <w:tcW w:w="562" w:type="dxa"/>
            <w:vAlign w:val="center"/>
          </w:tcPr>
          <w:p w14:paraId="48708E7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116171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77FA49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8E21C3" w:rsidRPr="003C7DED" w14:paraId="05B3882C" w14:textId="77777777" w:rsidTr="00941F8E">
        <w:trPr>
          <w:trHeight w:val="417"/>
        </w:trPr>
        <w:tc>
          <w:tcPr>
            <w:tcW w:w="562" w:type="dxa"/>
            <w:vAlign w:val="center"/>
          </w:tcPr>
          <w:p w14:paraId="3E60487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0EC863D5" w14:textId="77777777" w:rsidR="008E21C3" w:rsidRPr="003C7DED" w:rsidRDefault="008E21C3" w:rsidP="00941F8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8AAA61D" w14:textId="77777777" w:rsidR="008E21C3" w:rsidRPr="003C7DED" w:rsidRDefault="008E21C3" w:rsidP="00941F8E">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8E21C3" w:rsidRPr="003C7DED" w14:paraId="6DDE3B72" w14:textId="77777777" w:rsidTr="00941F8E">
        <w:trPr>
          <w:trHeight w:val="417"/>
        </w:trPr>
        <w:tc>
          <w:tcPr>
            <w:tcW w:w="562" w:type="dxa"/>
            <w:vAlign w:val="center"/>
          </w:tcPr>
          <w:p w14:paraId="537BA71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49C63CE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551A529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50B8819D" w14:textId="77777777" w:rsidTr="00941F8E">
        <w:trPr>
          <w:trHeight w:val="417"/>
        </w:trPr>
        <w:tc>
          <w:tcPr>
            <w:tcW w:w="562" w:type="dxa"/>
            <w:vAlign w:val="center"/>
          </w:tcPr>
          <w:p w14:paraId="019B7C2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4F6A1D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44AB5507" w14:textId="77777777" w:rsidR="008E21C3" w:rsidRPr="003C7DED" w:rsidRDefault="008E21C3" w:rsidP="00941F8E">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BE9BB0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8E21C3" w:rsidRPr="003C7DED" w14:paraId="17D21EB4" w14:textId="77777777" w:rsidTr="00941F8E">
        <w:trPr>
          <w:trHeight w:val="417"/>
        </w:trPr>
        <w:tc>
          <w:tcPr>
            <w:tcW w:w="562" w:type="dxa"/>
            <w:vAlign w:val="center"/>
          </w:tcPr>
          <w:p w14:paraId="515132E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31BDE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F441DB6" w14:textId="77777777" w:rsidR="008E21C3" w:rsidRPr="003C7DED" w:rsidRDefault="008E21C3" w:rsidP="00941F8E">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0334B36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1AB35BFE" w14:textId="77777777" w:rsidTr="00941F8E">
        <w:trPr>
          <w:trHeight w:val="417"/>
        </w:trPr>
        <w:tc>
          <w:tcPr>
            <w:tcW w:w="562" w:type="dxa"/>
            <w:vAlign w:val="center"/>
          </w:tcPr>
          <w:p w14:paraId="72F0950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12929393"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1C343A7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6DDCEFAB"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4FE36F80" w14:textId="77777777" w:rsidR="008E21C3" w:rsidRPr="003C7DED" w:rsidRDefault="008E21C3" w:rsidP="008E21C3">
      <w:pPr>
        <w:rPr>
          <w:rFonts w:ascii="Arial" w:hAnsi="Arial" w:cs="Arial"/>
          <w:b/>
          <w:sz w:val="22"/>
          <w:szCs w:val="22"/>
        </w:rPr>
      </w:pPr>
    </w:p>
    <w:p w14:paraId="63396F6B"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5" w:name="SEC_D"/>
      <w:r w:rsidRPr="003C7DED">
        <w:rPr>
          <w:rFonts w:ascii="Arial" w:hAnsi="Arial" w:cs="Arial"/>
          <w:b/>
          <w:sz w:val="22"/>
          <w:szCs w:val="22"/>
        </w:rPr>
        <w:t>SECTION D</w:t>
      </w:r>
      <w:bookmarkEnd w:id="45"/>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5FBD8BEF" w14:textId="77777777" w:rsidTr="00941F8E">
        <w:tc>
          <w:tcPr>
            <w:tcW w:w="562" w:type="dxa"/>
            <w:shd w:val="clear" w:color="auto" w:fill="F2F2F2" w:themeFill="background1" w:themeFillShade="F2"/>
            <w:vAlign w:val="center"/>
          </w:tcPr>
          <w:p w14:paraId="2D74479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0EC59E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6640F2A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4A9589D" w14:textId="77777777" w:rsidR="008E21C3" w:rsidRPr="003C7DED" w:rsidRDefault="008E21C3" w:rsidP="00941F8E">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FB9737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88FCD2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3BD046F9" w14:textId="77777777" w:rsidTr="00941F8E">
        <w:trPr>
          <w:trHeight w:val="729"/>
        </w:trPr>
        <w:tc>
          <w:tcPr>
            <w:tcW w:w="562" w:type="dxa"/>
            <w:shd w:val="clear" w:color="auto" w:fill="F2F2F2" w:themeFill="background1" w:themeFillShade="F2"/>
            <w:vAlign w:val="center"/>
          </w:tcPr>
          <w:p w14:paraId="05AE2FF6"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72A592"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746842A"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67492CF3"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D4E637B"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434B5387"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403F8BA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60DCA323"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46" w:name="SEC_E"/>
      <w:r w:rsidRPr="003C7DED">
        <w:rPr>
          <w:rFonts w:ascii="Arial" w:hAnsi="Arial" w:cs="Arial"/>
          <w:b/>
          <w:sz w:val="22"/>
          <w:szCs w:val="22"/>
        </w:rPr>
        <w:t>SECTION E</w:t>
      </w:r>
      <w:bookmarkEnd w:id="46"/>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87"/>
        <w:gridCol w:w="10203"/>
      </w:tblGrid>
      <w:tr w:rsidR="008E21C3" w:rsidRPr="003C7DED" w14:paraId="19D80B63" w14:textId="77777777" w:rsidTr="00941F8E">
        <w:trPr>
          <w:trHeight w:val="454"/>
        </w:trPr>
        <w:tc>
          <w:tcPr>
            <w:tcW w:w="5000" w:type="pct"/>
            <w:gridSpan w:val="2"/>
            <w:shd w:val="clear" w:color="auto" w:fill="D9E2F3" w:themeFill="accent1" w:themeFillTint="33"/>
          </w:tcPr>
          <w:p w14:paraId="0B6B5507" w14:textId="77777777" w:rsidR="008E21C3" w:rsidRPr="003C7DED" w:rsidRDefault="008E21C3" w:rsidP="00941F8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FA9A2D1"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8E21C3" w:rsidRPr="003C7DED" w:rsidDel="002A152D" w14:paraId="03CDF7A4" w14:textId="77777777" w:rsidTr="00941F8E">
        <w:trPr>
          <w:trHeight w:val="401"/>
        </w:trPr>
        <w:tc>
          <w:tcPr>
            <w:tcW w:w="272" w:type="pct"/>
            <w:shd w:val="clear" w:color="auto" w:fill="F2F2F2" w:themeFill="background1" w:themeFillShade="F2"/>
            <w:vAlign w:val="center"/>
          </w:tcPr>
          <w:p w14:paraId="1039982E"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C8FCD91" w14:textId="77777777" w:rsidR="008E21C3" w:rsidRPr="003C7DED" w:rsidDel="00425DA7" w:rsidRDefault="008E21C3" w:rsidP="00941F8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8E21C3" w:rsidRPr="003C7DED" w:rsidDel="002A152D" w14:paraId="1D58EAAE" w14:textId="77777777" w:rsidTr="00941F8E">
        <w:trPr>
          <w:trHeight w:val="2304"/>
        </w:trPr>
        <w:tc>
          <w:tcPr>
            <w:tcW w:w="5000" w:type="pct"/>
            <w:gridSpan w:val="2"/>
          </w:tcPr>
          <w:p w14:paraId="0FA1F864" w14:textId="77777777" w:rsidR="008E21C3" w:rsidRPr="000238C8" w:rsidRDefault="008E21C3" w:rsidP="000238C8">
            <w:pPr>
              <w:rPr>
                <w:rFonts w:ascii="Arial" w:hAnsi="Arial" w:cs="Arial"/>
                <w:color w:val="70AD47" w:themeColor="accent6"/>
                <w:sz w:val="22"/>
                <w:szCs w:val="22"/>
              </w:rPr>
            </w:pPr>
            <w:bookmarkStart w:id="47" w:name="_Toc222515537"/>
            <w:bookmarkStart w:id="48" w:name="_Toc226039188"/>
            <w:r w:rsidRPr="000238C8">
              <w:rPr>
                <w:rFonts w:ascii="Arial" w:hAnsi="Arial" w:cs="Arial"/>
                <w:color w:val="70AD47" w:themeColor="accent6"/>
                <w:sz w:val="22"/>
                <w:szCs w:val="22"/>
              </w:rPr>
              <w:lastRenderedPageBreak/>
              <w:t>4.1 Research Aim</w:t>
            </w:r>
            <w:bookmarkEnd w:id="47"/>
            <w:bookmarkEnd w:id="48"/>
          </w:p>
          <w:p w14:paraId="53C2D571" w14:textId="77777777" w:rsidR="008E21C3" w:rsidRPr="005815DE" w:rsidRDefault="008E21C3" w:rsidP="00941F8E">
            <w:pPr>
              <w:spacing w:line="360" w:lineRule="auto"/>
              <w:rPr>
                <w:rFonts w:ascii="Arial" w:hAnsi="Arial" w:cs="Arial"/>
                <w:color w:val="70AD47" w:themeColor="accent6"/>
                <w:sz w:val="22"/>
                <w:szCs w:val="22"/>
              </w:rPr>
            </w:pPr>
            <w:r w:rsidRPr="005815DE">
              <w:rPr>
                <w:rFonts w:ascii="Arial" w:hAnsi="Arial" w:cs="Arial"/>
                <w:color w:val="70AD47" w:themeColor="accent6"/>
                <w:sz w:val="22"/>
                <w:szCs w:val="22"/>
              </w:rPr>
              <w:t xml:space="preserve">This study aims to provide in depth evaluation and synthesise of current academic and practitioner literature on fraud detection mechanism in organisations, evaluating its effectiveness, challenges and manegerial implications. </w:t>
            </w:r>
          </w:p>
          <w:p w14:paraId="748323F8" w14:textId="77777777" w:rsidR="008E21C3" w:rsidRPr="003E64F0" w:rsidRDefault="008E21C3" w:rsidP="003E64F0">
            <w:pPr>
              <w:rPr>
                <w:rFonts w:ascii="Arial" w:hAnsi="Arial" w:cs="Arial"/>
                <w:color w:val="70AD47" w:themeColor="accent6"/>
                <w:sz w:val="22"/>
                <w:szCs w:val="22"/>
              </w:rPr>
            </w:pPr>
            <w:bookmarkStart w:id="49" w:name="_Toc222515538"/>
            <w:bookmarkStart w:id="50" w:name="_Toc226039189"/>
            <w:r w:rsidRPr="003E64F0">
              <w:rPr>
                <w:rFonts w:ascii="Arial" w:hAnsi="Arial" w:cs="Arial"/>
                <w:color w:val="70AD47" w:themeColor="accent6"/>
                <w:sz w:val="22"/>
                <w:szCs w:val="22"/>
              </w:rPr>
              <w:t>4.2 Objectives of the study</w:t>
            </w:r>
            <w:bookmarkEnd w:id="49"/>
            <w:bookmarkEnd w:id="50"/>
          </w:p>
          <w:p w14:paraId="6607CBB7"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synthesise evidence on fraud detection mechanisms used in organisations.</w:t>
            </w:r>
          </w:p>
          <w:p w14:paraId="541F179A"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critically evaluate the effectiveness of organisational fraud detection approaches.</w:t>
            </w:r>
          </w:p>
          <w:p w14:paraId="47D94CE8"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identify organisational and managerial barriers to implementation.</w:t>
            </w:r>
          </w:p>
          <w:p w14:paraId="76683193" w14:textId="77777777" w:rsidR="008E21C3" w:rsidRPr="005815DE" w:rsidRDefault="008E21C3" w:rsidP="008E21C3">
            <w:pPr>
              <w:pStyle w:val="ListParagraph"/>
              <w:numPr>
                <w:ilvl w:val="0"/>
                <w:numId w:val="27"/>
              </w:numPr>
              <w:spacing w:after="0" w:line="360" w:lineRule="auto"/>
              <w:rPr>
                <w:rFonts w:ascii="Arial" w:hAnsi="Arial" w:cs="Arial"/>
                <w:color w:val="70AD47" w:themeColor="accent6"/>
                <w:sz w:val="22"/>
                <w:szCs w:val="22"/>
              </w:rPr>
            </w:pPr>
            <w:r w:rsidRPr="005815DE">
              <w:rPr>
                <w:rFonts w:ascii="Arial" w:hAnsi="Arial" w:cs="Arial"/>
                <w:color w:val="70AD47" w:themeColor="accent6"/>
                <w:sz w:val="22"/>
                <w:szCs w:val="22"/>
              </w:rPr>
              <w:t>To develop a conceptual framework for enhancing fraud detection effectiveness in organisations.</w:t>
            </w:r>
          </w:p>
          <w:p w14:paraId="1642D7AE" w14:textId="77777777" w:rsidR="008E21C3" w:rsidRPr="003C7DED" w:rsidRDefault="008E21C3" w:rsidP="00941F8E">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8E21C3" w:rsidRPr="003C7DED" w:rsidDel="002A152D" w14:paraId="2910BC72" w14:textId="77777777" w:rsidTr="00941F8E">
        <w:trPr>
          <w:trHeight w:val="399"/>
        </w:trPr>
        <w:tc>
          <w:tcPr>
            <w:tcW w:w="272" w:type="pct"/>
            <w:shd w:val="clear" w:color="auto" w:fill="F2F2F2" w:themeFill="background1" w:themeFillShade="F2"/>
            <w:vAlign w:val="center"/>
          </w:tcPr>
          <w:p w14:paraId="772FDF16"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28E52F2"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8E21C3" w:rsidRPr="003C7DED" w:rsidDel="002A152D" w14:paraId="5375D561" w14:textId="77777777" w:rsidTr="00941F8E">
        <w:trPr>
          <w:trHeight w:val="3036"/>
        </w:trPr>
        <w:tc>
          <w:tcPr>
            <w:tcW w:w="5000" w:type="pct"/>
            <w:gridSpan w:val="2"/>
          </w:tcPr>
          <w:p w14:paraId="021A338B" w14:textId="77777777" w:rsidR="008E21C3" w:rsidRPr="007732E4" w:rsidRDefault="008E21C3" w:rsidP="00941F8E">
            <w:pPr>
              <w:autoSpaceDE w:val="0"/>
              <w:autoSpaceDN w:val="0"/>
              <w:adjustRightInd w:val="0"/>
              <w:jc w:val="both"/>
              <w:rPr>
                <w:rFonts w:ascii="Arial" w:hAnsi="Arial" w:cs="Arial"/>
                <w:color w:val="70AD47" w:themeColor="accent6"/>
                <w:sz w:val="22"/>
                <w:szCs w:val="22"/>
                <w:lang w:val="en-US"/>
              </w:rPr>
            </w:pPr>
            <w:r w:rsidRPr="007732E4">
              <w:rPr>
                <w:rFonts w:ascii="Arial" w:hAnsi="Arial" w:cs="Arial"/>
                <w:color w:val="70AD47" w:themeColor="accent6"/>
                <w:sz w:val="22"/>
                <w:szCs w:val="22"/>
                <w:lang w:val="en-US"/>
              </w:rPr>
              <w:t>Fraud remains to pose a significant threat to organisations, eroding public trust, organisational goodwill, and financial stability. Despite the existence of internal auditing and powerful analytics, numerous organisations continue to struggle with</w:t>
            </w:r>
            <w:r>
              <w:rPr>
                <w:rFonts w:ascii="Arial" w:hAnsi="Arial" w:cs="Arial"/>
                <w:color w:val="70AD47" w:themeColor="accent6"/>
                <w:sz w:val="22"/>
                <w:szCs w:val="22"/>
                <w:lang w:val="en-US"/>
              </w:rPr>
              <w:t xml:space="preserve"> </w:t>
            </w:r>
            <w:r w:rsidRPr="007732E4">
              <w:rPr>
                <w:rFonts w:ascii="Arial" w:hAnsi="Arial" w:cs="Arial"/>
                <w:color w:val="70AD47" w:themeColor="accent6"/>
                <w:sz w:val="22"/>
                <w:szCs w:val="22"/>
                <w:lang w:val="en-US"/>
              </w:rPr>
              <w:t>detecting fraud early and accurately. Although, extensive research on fraud detection, practitioners and policymakers have challenges in identifying effective techniques. A focused literature analysis is thus necessary to synthesize current knowledge, appraise detection methodologies, and define the organisational, managerial, and technological aspects influencing fraud detection effectiveness.</w:t>
            </w:r>
          </w:p>
          <w:p w14:paraId="4238029C" w14:textId="77777777" w:rsidR="008E21C3" w:rsidRPr="003C7DED" w:rsidRDefault="008E21C3" w:rsidP="00941F8E">
            <w:pPr>
              <w:rPr>
                <w:rFonts w:ascii="Arial" w:hAnsi="Arial" w:cs="Arial"/>
                <w:color w:val="808080"/>
                <w:sz w:val="18"/>
                <w:szCs w:val="18"/>
              </w:rPr>
            </w:pPr>
          </w:p>
          <w:p w14:paraId="79C8ED77" w14:textId="77777777" w:rsidR="008E21C3" w:rsidRPr="003C7DED" w:rsidRDefault="008E21C3" w:rsidP="00941F8E">
            <w:pPr>
              <w:rPr>
                <w:rFonts w:ascii="Arial" w:hAnsi="Arial" w:cs="Arial"/>
                <w:color w:val="808080"/>
                <w:sz w:val="18"/>
                <w:szCs w:val="18"/>
              </w:rPr>
            </w:pPr>
          </w:p>
          <w:p w14:paraId="2C4AFA6C" w14:textId="77777777" w:rsidR="008E21C3" w:rsidRPr="003C7DED" w:rsidRDefault="008E21C3" w:rsidP="00941F8E">
            <w:pPr>
              <w:rPr>
                <w:rFonts w:ascii="Arial" w:hAnsi="Arial" w:cs="Arial"/>
                <w:b/>
                <w:bCs/>
                <w:sz w:val="22"/>
                <w:szCs w:val="22"/>
              </w:rPr>
            </w:pPr>
            <w:r w:rsidRPr="003C7DED">
              <w:rPr>
                <w:rFonts w:ascii="Arial" w:hAnsi="Arial" w:cs="Arial"/>
                <w:color w:val="808080"/>
                <w:sz w:val="18"/>
                <w:szCs w:val="18"/>
              </w:rPr>
              <w:t>(this box should expand as you type)</w:t>
            </w:r>
          </w:p>
        </w:tc>
      </w:tr>
      <w:tr w:rsidR="008E21C3" w:rsidRPr="003C7DED" w:rsidDel="002A152D" w14:paraId="04A28B91" w14:textId="77777777" w:rsidTr="00941F8E">
        <w:trPr>
          <w:trHeight w:val="300"/>
        </w:trPr>
        <w:tc>
          <w:tcPr>
            <w:tcW w:w="272" w:type="pct"/>
            <w:shd w:val="clear" w:color="auto" w:fill="F2F2F2" w:themeFill="background1" w:themeFillShade="F2"/>
          </w:tcPr>
          <w:p w14:paraId="6A87C367" w14:textId="77777777" w:rsidR="008E21C3" w:rsidRPr="003C7DED" w:rsidRDefault="008E21C3" w:rsidP="00941F8E">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75602619"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8E21C3" w:rsidRPr="003C7DED" w:rsidDel="002A152D" w14:paraId="65C544D4" w14:textId="77777777" w:rsidTr="00941F8E">
        <w:trPr>
          <w:trHeight w:val="2962"/>
        </w:trPr>
        <w:tc>
          <w:tcPr>
            <w:tcW w:w="5000" w:type="pct"/>
            <w:gridSpan w:val="2"/>
          </w:tcPr>
          <w:p w14:paraId="6AD0DE2A"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This study adopts a pragmatic worldview, recognising fraud detection as a complex, practice</w:t>
            </w:r>
            <w:r w:rsidRPr="00956414">
              <w:rPr>
                <w:rFonts w:ascii="Arial" w:hAnsi="Arial" w:cs="Arial"/>
                <w:color w:val="70AD47" w:themeColor="accent6"/>
                <w:sz w:val="22"/>
                <w:szCs w:val="22"/>
              </w:rPr>
              <w:noBreakHyphen/>
              <w:t>driven organisational issue requiring flexible, outcome</w:t>
            </w:r>
            <w:r w:rsidRPr="00956414">
              <w:rPr>
                <w:rFonts w:ascii="Arial" w:hAnsi="Arial" w:cs="Arial"/>
                <w:color w:val="70AD47" w:themeColor="accent6"/>
                <w:sz w:val="22"/>
                <w:szCs w:val="22"/>
              </w:rPr>
              <w:noBreakHyphen/>
              <w:t>focused inquiry and supporting the integration of diverse academic and practitioner evidence to explain mechanism success or failure and organisational influences, thereby aligning with the study’s aim to evaluate existing approaches and develop a governance</w:t>
            </w:r>
            <w:r w:rsidRPr="00956414">
              <w:rPr>
                <w:rFonts w:ascii="Arial" w:hAnsi="Arial" w:cs="Arial"/>
                <w:color w:val="70AD47" w:themeColor="accent6"/>
                <w:sz w:val="22"/>
                <w:szCs w:val="22"/>
              </w:rPr>
              <w:noBreakHyphen/>
              <w:t>enhancing framework grounded in real</w:t>
            </w:r>
            <w:r w:rsidRPr="00956414">
              <w:rPr>
                <w:rFonts w:ascii="Arial" w:hAnsi="Arial" w:cs="Arial"/>
                <w:color w:val="70AD47" w:themeColor="accent6"/>
                <w:sz w:val="22"/>
                <w:szCs w:val="22"/>
              </w:rPr>
              <w:noBreakHyphen/>
              <w:t>world applicability rather than a single theoretical lens (Saunders, Lewis and Thornhill, 2023).</w:t>
            </w:r>
          </w:p>
          <w:p w14:paraId="69E7DCB4"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A multi</w:t>
            </w:r>
            <w:r w:rsidRPr="00956414">
              <w:rPr>
                <w:rFonts w:ascii="Arial" w:hAnsi="Arial" w:cs="Arial"/>
                <w:color w:val="70AD47" w:themeColor="accent6"/>
                <w:sz w:val="22"/>
                <w:szCs w:val="22"/>
              </w:rPr>
              <w:noBreakHyphen/>
              <w:t xml:space="preserve">method qualitative design is used to examine the organisational and behavioural complexities of fraud detection, drawing on documentary evidence that offers authentic insight into practices, challenges, and governance structures. Purposive sampling ensures inclusion of documents directly relevant to fraud detection, controls, risk management, and organisational behaviour, while thematic analysis identifies patterns, </w:t>
            </w:r>
            <w:r w:rsidRPr="00956414">
              <w:rPr>
                <w:rFonts w:ascii="Arial" w:hAnsi="Arial" w:cs="Arial"/>
                <w:color w:val="70AD47" w:themeColor="accent6"/>
                <w:sz w:val="22"/>
                <w:szCs w:val="22"/>
              </w:rPr>
              <w:lastRenderedPageBreak/>
              <w:t>mechanisms, and organisational barriers across sources to support the development of a conceptual framework and explain effectiveness, failure factors, and managerial implications.</w:t>
            </w:r>
          </w:p>
          <w:p w14:paraId="7F0AD182"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This study conducts a Systematic Literature Review guided by PRISMA to ensure rigour, transparency, and replicability through a structured process of searching, screening, and synthesising academic and practitioner sources on organisational fraud detection. The protocol involves database searches, duplicate removal, staged screening, and full</w:t>
            </w:r>
            <w:r w:rsidRPr="00956414">
              <w:rPr>
                <w:rFonts w:ascii="Arial" w:hAnsi="Arial" w:cs="Arial"/>
                <w:color w:val="70AD47" w:themeColor="accent6"/>
                <w:sz w:val="22"/>
                <w:szCs w:val="22"/>
              </w:rPr>
              <w:noBreakHyphen/>
              <w:t>text assessment using predefined criteria, resulting in the inclusion of studies relevant to detection effectiveness, organisational influences, and managerial implications. Adherence to PRISMA strengthens the credibility of the evidence base, minimises selection bias, and provides a robust foundation for the study’s analysis and conceptual framework.</w:t>
            </w:r>
          </w:p>
          <w:p w14:paraId="5D146C8C" w14:textId="77777777" w:rsidR="008E21C3" w:rsidRPr="00956414" w:rsidRDefault="008E21C3" w:rsidP="00941F8E">
            <w:pPr>
              <w:spacing w:line="360" w:lineRule="auto"/>
              <w:jc w:val="both"/>
              <w:rPr>
                <w:rFonts w:ascii="Arial" w:hAnsi="Arial" w:cs="Arial"/>
                <w:color w:val="70AD47" w:themeColor="accent6"/>
                <w:sz w:val="22"/>
                <w:szCs w:val="22"/>
              </w:rPr>
            </w:pPr>
            <w:r w:rsidRPr="00956414">
              <w:rPr>
                <w:rFonts w:ascii="Arial" w:hAnsi="Arial" w:cs="Arial"/>
                <w:color w:val="70AD47" w:themeColor="accent6"/>
                <w:sz w:val="22"/>
                <w:szCs w:val="22"/>
              </w:rPr>
              <w:t>The 2015–2026 timeframe was selected to capture the most current developments in organisational fraud detection, as research published from 2015 onward reflects major regulatory shifts, digital transformation, and the adoption of advanced detection technologies, rendering earlier studies less relevant. Extending the window to 2026 ensures inclusion of the latest academic and practitioner evidence, keeping the review aligned with contemporary organisational, technological, and managerial realities.</w:t>
            </w:r>
          </w:p>
          <w:p w14:paraId="73952EAB" w14:textId="77777777" w:rsidR="008E21C3" w:rsidRDefault="008E21C3" w:rsidP="00941F8E">
            <w:pPr>
              <w:rPr>
                <w:rFonts w:ascii="Arial" w:hAnsi="Arial" w:cs="Arial"/>
                <w:color w:val="70AD47" w:themeColor="accent6"/>
                <w:sz w:val="22"/>
                <w:szCs w:val="22"/>
              </w:rPr>
            </w:pPr>
          </w:p>
          <w:p w14:paraId="3D2C40F8" w14:textId="77777777" w:rsidR="008E21C3" w:rsidRPr="00956414" w:rsidRDefault="008E21C3" w:rsidP="00941F8E">
            <w:pPr>
              <w:autoSpaceDE w:val="0"/>
              <w:autoSpaceDN w:val="0"/>
              <w:adjustRightInd w:val="0"/>
              <w:rPr>
                <w:rFonts w:ascii="Arial" w:hAnsi="Arial" w:cs="Arial"/>
                <w:color w:val="70AD47" w:themeColor="accent6"/>
                <w:sz w:val="22"/>
                <w:szCs w:val="22"/>
              </w:rPr>
            </w:pPr>
            <w:r w:rsidRPr="00956414">
              <w:rPr>
                <w:rFonts w:ascii="Arial" w:hAnsi="Arial" w:cs="Arial"/>
                <w:color w:val="70AD47" w:themeColor="accent6"/>
                <w:sz w:val="22"/>
                <w:szCs w:val="22"/>
              </w:rPr>
              <w:t>(this box should expand as you type)</w:t>
            </w:r>
          </w:p>
        </w:tc>
      </w:tr>
      <w:tr w:rsidR="008E21C3" w:rsidRPr="003C7DED" w14:paraId="41A0063F" w14:textId="77777777" w:rsidTr="00941F8E">
        <w:trPr>
          <w:trHeight w:val="446"/>
        </w:trPr>
        <w:tc>
          <w:tcPr>
            <w:tcW w:w="272" w:type="pct"/>
            <w:shd w:val="clear" w:color="auto" w:fill="F2F2F2" w:themeFill="background1" w:themeFillShade="F2"/>
          </w:tcPr>
          <w:p w14:paraId="5BEE77F1" w14:textId="77777777" w:rsidR="008E21C3" w:rsidRPr="003C7DED" w:rsidRDefault="008E21C3" w:rsidP="00941F8E">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667C4D36"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Location of research activity</w:t>
            </w:r>
          </w:p>
          <w:p w14:paraId="49AB09B3"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8E21C3" w:rsidRPr="003C7DED" w14:paraId="56519C16" w14:textId="77777777" w:rsidTr="00941F8E">
        <w:trPr>
          <w:trHeight w:val="454"/>
        </w:trPr>
        <w:tc>
          <w:tcPr>
            <w:tcW w:w="5000" w:type="pct"/>
            <w:gridSpan w:val="2"/>
          </w:tcPr>
          <w:p w14:paraId="331C8025" w14:textId="77777777" w:rsidR="008E21C3" w:rsidRPr="003C7DED" w:rsidRDefault="008E21C3" w:rsidP="008E21C3">
            <w:pPr>
              <w:pStyle w:val="ListParagraph"/>
              <w:numPr>
                <w:ilvl w:val="0"/>
                <w:numId w:val="16"/>
              </w:numPr>
              <w:spacing w:after="0" w:line="240" w:lineRule="auto"/>
              <w:rPr>
                <w:rFonts w:ascii="Arial" w:hAnsi="Arial" w:cs="Arial"/>
                <w:sz w:val="22"/>
                <w:szCs w:val="22"/>
              </w:rPr>
            </w:pPr>
            <w:r w:rsidRPr="00401CCA">
              <w:rPr>
                <w:rFonts w:ascii="Arial" w:hAnsi="Arial" w:cs="Arial"/>
                <w:color w:val="70AD47" w:themeColor="accent6"/>
                <w:sz w:val="22"/>
                <w:szCs w:val="22"/>
              </w:rPr>
              <w:t>UWTSD</w:t>
            </w:r>
            <w:r>
              <w:rPr>
                <w:rFonts w:ascii="Arial" w:hAnsi="Arial" w:cs="Arial"/>
                <w:color w:val="70AD47" w:themeColor="accent6"/>
                <w:sz w:val="22"/>
                <w:szCs w:val="22"/>
              </w:rPr>
              <w:t>, Quay Place, Birmingham</w:t>
            </w:r>
          </w:p>
          <w:p w14:paraId="676CDC70" w14:textId="77777777" w:rsidR="008E21C3" w:rsidRPr="003C7DED" w:rsidRDefault="008E21C3" w:rsidP="00941F8E">
            <w:pPr>
              <w:rPr>
                <w:rFonts w:ascii="Arial" w:hAnsi="Arial" w:cs="Arial"/>
                <w:b/>
                <w:sz w:val="22"/>
                <w:szCs w:val="22"/>
              </w:rPr>
            </w:pPr>
            <w:r w:rsidRPr="003C7DED">
              <w:rPr>
                <w:rFonts w:ascii="Arial" w:hAnsi="Arial" w:cs="Arial"/>
                <w:color w:val="808080"/>
                <w:sz w:val="18"/>
                <w:szCs w:val="18"/>
              </w:rPr>
              <w:t>(this box should expand as you type)</w:t>
            </w:r>
          </w:p>
        </w:tc>
      </w:tr>
    </w:tbl>
    <w:p w14:paraId="13DDEB4F" w14:textId="77777777" w:rsidR="008E21C3" w:rsidRPr="003C7DED" w:rsidRDefault="008E21C3" w:rsidP="008E21C3">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2734DFBB" w14:textId="77777777" w:rsidTr="00941F8E">
        <w:tc>
          <w:tcPr>
            <w:tcW w:w="562" w:type="dxa"/>
            <w:shd w:val="clear" w:color="auto" w:fill="F2F2F2" w:themeFill="background1" w:themeFillShade="F2"/>
            <w:vAlign w:val="center"/>
          </w:tcPr>
          <w:p w14:paraId="4398FE14"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F5830F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555A41B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2975A0E" w14:textId="77777777" w:rsidR="008E21C3" w:rsidRPr="003C7DED" w:rsidRDefault="008E21C3" w:rsidP="00941F8E">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3667F64" w14:textId="77777777" w:rsidR="008E21C3" w:rsidRPr="003C7DED" w:rsidRDefault="008E21C3" w:rsidP="00941F8E">
            <w:pPr>
              <w:autoSpaceDE w:val="0"/>
              <w:autoSpaceDN w:val="0"/>
              <w:adjustRightInd w:val="0"/>
              <w:jc w:val="center"/>
              <w:rPr>
                <w:rFonts w:ascii="Arial" w:hAnsi="Arial" w:cs="Arial"/>
                <w:b/>
                <w:sz w:val="22"/>
                <w:szCs w:val="22"/>
              </w:rPr>
            </w:pPr>
            <w:r w:rsidRPr="00722428">
              <w:rPr>
                <w:rFonts w:ascii="Arial" w:hAnsi="Arial" w:cs="Arial"/>
                <w:b/>
                <w:color w:val="EE0000"/>
                <w:sz w:val="22"/>
                <w:szCs w:val="22"/>
              </w:rPr>
              <w:t>NO</w:t>
            </w:r>
          </w:p>
        </w:tc>
        <w:tc>
          <w:tcPr>
            <w:tcW w:w="1838" w:type="dxa"/>
            <w:shd w:val="clear" w:color="auto" w:fill="E2EFD9" w:themeFill="accent6" w:themeFillTint="33"/>
            <w:vAlign w:val="center"/>
          </w:tcPr>
          <w:p w14:paraId="0E31CA91"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446773FD" w14:textId="77777777" w:rsidTr="00941F8E">
        <w:trPr>
          <w:trHeight w:val="729"/>
        </w:trPr>
        <w:tc>
          <w:tcPr>
            <w:tcW w:w="562" w:type="dxa"/>
            <w:shd w:val="clear" w:color="auto" w:fill="F2F2F2" w:themeFill="background1" w:themeFillShade="F2"/>
            <w:vAlign w:val="center"/>
          </w:tcPr>
          <w:p w14:paraId="3277C2F7"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77F5E80"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C5931C0"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4D65B6D"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E7E6C24"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307918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4FD9795D" w14:textId="77777777" w:rsidR="008E21C3" w:rsidRPr="003C7DED" w:rsidRDefault="008E21C3" w:rsidP="008E21C3">
      <w:pPr>
        <w:rPr>
          <w:rFonts w:ascii="Arial" w:hAnsi="Arial" w:cs="Arial"/>
          <w:color w:val="000000" w:themeColor="text1"/>
          <w:sz w:val="22"/>
          <w:szCs w:val="22"/>
        </w:rPr>
      </w:pPr>
    </w:p>
    <w:p w14:paraId="6511D76C" w14:textId="77777777" w:rsidR="008E21C3" w:rsidRPr="003C7DED" w:rsidRDefault="008E21C3" w:rsidP="008E21C3">
      <w:pPr>
        <w:spacing w:after="240"/>
        <w:rPr>
          <w:rFonts w:ascii="Arial" w:hAnsi="Arial" w:cs="Arial"/>
          <w:b/>
          <w:sz w:val="22"/>
          <w:szCs w:val="22"/>
        </w:rPr>
      </w:pPr>
      <w:bookmarkStart w:id="51"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51"/>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8E21C3" w:rsidRPr="003C7DED" w14:paraId="7D79C675" w14:textId="77777777" w:rsidTr="00941F8E">
        <w:trPr>
          <w:trHeight w:val="329"/>
        </w:trPr>
        <w:tc>
          <w:tcPr>
            <w:tcW w:w="8497" w:type="dxa"/>
            <w:gridSpan w:val="2"/>
            <w:shd w:val="clear" w:color="auto" w:fill="D9E2F3" w:themeFill="accent1" w:themeFillTint="33"/>
          </w:tcPr>
          <w:p w14:paraId="788246FD"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8EA424F"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DFEA7D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3A551A5D" w14:textId="77777777" w:rsidTr="00941F8E">
        <w:trPr>
          <w:trHeight w:val="217"/>
        </w:trPr>
        <w:tc>
          <w:tcPr>
            <w:tcW w:w="701" w:type="dxa"/>
            <w:shd w:val="clear" w:color="auto" w:fill="F2F2F2" w:themeFill="background1" w:themeFillShade="F2"/>
            <w:vAlign w:val="center"/>
          </w:tcPr>
          <w:p w14:paraId="43BF7129" w14:textId="77777777" w:rsidR="008E21C3" w:rsidRPr="003C7DED" w:rsidRDefault="008E21C3" w:rsidP="00941F8E">
            <w:pPr>
              <w:autoSpaceDE w:val="0"/>
              <w:autoSpaceDN w:val="0"/>
              <w:adjustRightInd w:val="0"/>
              <w:jc w:val="center"/>
              <w:rPr>
                <w:rFonts w:ascii="Arial" w:hAnsi="Arial" w:cs="Arial"/>
                <w:sz w:val="22"/>
                <w:szCs w:val="22"/>
              </w:rPr>
            </w:pPr>
            <w:bookmarkStart w:id="52" w:name="_Hlk153204538"/>
            <w:r w:rsidRPr="003C7DED">
              <w:rPr>
                <w:rFonts w:ascii="Arial" w:hAnsi="Arial" w:cs="Arial"/>
                <w:sz w:val="22"/>
                <w:szCs w:val="22"/>
              </w:rPr>
              <w:t>1</w:t>
            </w:r>
          </w:p>
        </w:tc>
        <w:tc>
          <w:tcPr>
            <w:tcW w:w="7796" w:type="dxa"/>
            <w:shd w:val="clear" w:color="auto" w:fill="F2F2F2" w:themeFill="background1" w:themeFillShade="F2"/>
            <w:vAlign w:val="center"/>
          </w:tcPr>
          <w:p w14:paraId="2265191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1B7FA5F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B0E30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A746D8C" w14:textId="77777777" w:rsidTr="00941F8E">
        <w:trPr>
          <w:trHeight w:val="193"/>
        </w:trPr>
        <w:tc>
          <w:tcPr>
            <w:tcW w:w="701" w:type="dxa"/>
            <w:shd w:val="clear" w:color="auto" w:fill="F2F2F2" w:themeFill="background1" w:themeFillShade="F2"/>
            <w:vAlign w:val="center"/>
          </w:tcPr>
          <w:p w14:paraId="6DE146D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668676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1E5389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05BF6438"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63E1844" w14:textId="77777777" w:rsidTr="00941F8E">
        <w:trPr>
          <w:trHeight w:val="183"/>
        </w:trPr>
        <w:tc>
          <w:tcPr>
            <w:tcW w:w="701" w:type="dxa"/>
            <w:shd w:val="clear" w:color="auto" w:fill="F2F2F2" w:themeFill="background1" w:themeFillShade="F2"/>
            <w:vAlign w:val="center"/>
          </w:tcPr>
          <w:p w14:paraId="7F9B45F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02D8C23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0A09B5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C752CA2"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6FD2555" w14:textId="77777777" w:rsidTr="00941F8E">
        <w:trPr>
          <w:trHeight w:val="160"/>
        </w:trPr>
        <w:tc>
          <w:tcPr>
            <w:tcW w:w="701" w:type="dxa"/>
            <w:shd w:val="clear" w:color="auto" w:fill="F2F2F2" w:themeFill="background1" w:themeFillShade="F2"/>
            <w:vAlign w:val="center"/>
          </w:tcPr>
          <w:p w14:paraId="4735EB9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7A9C595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B1D76F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469B97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724D50C" w14:textId="77777777" w:rsidTr="00941F8E">
        <w:trPr>
          <w:trHeight w:val="149"/>
        </w:trPr>
        <w:tc>
          <w:tcPr>
            <w:tcW w:w="701" w:type="dxa"/>
            <w:shd w:val="clear" w:color="auto" w:fill="F2F2F2" w:themeFill="background1" w:themeFillShade="F2"/>
            <w:vAlign w:val="center"/>
          </w:tcPr>
          <w:p w14:paraId="288E079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6BC52F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06C6A09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D0A81DE"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A5280BA" w14:textId="77777777" w:rsidTr="00941F8E">
        <w:trPr>
          <w:trHeight w:val="267"/>
        </w:trPr>
        <w:tc>
          <w:tcPr>
            <w:tcW w:w="701" w:type="dxa"/>
            <w:shd w:val="clear" w:color="auto" w:fill="F2F2F2" w:themeFill="background1" w:themeFillShade="F2"/>
            <w:vAlign w:val="center"/>
          </w:tcPr>
          <w:p w14:paraId="0B0E1E6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7B2191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67A150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54855674"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4D8BBF4" w14:textId="77777777" w:rsidTr="00941F8E">
        <w:trPr>
          <w:trHeight w:val="243"/>
        </w:trPr>
        <w:tc>
          <w:tcPr>
            <w:tcW w:w="701" w:type="dxa"/>
            <w:shd w:val="clear" w:color="auto" w:fill="F2F2F2" w:themeFill="background1" w:themeFillShade="F2"/>
            <w:vAlign w:val="center"/>
          </w:tcPr>
          <w:p w14:paraId="6A21183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12AADC1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FCAE7C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62998D3"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455DE57" w14:textId="77777777" w:rsidTr="00941F8E">
        <w:trPr>
          <w:trHeight w:val="219"/>
        </w:trPr>
        <w:tc>
          <w:tcPr>
            <w:tcW w:w="701" w:type="dxa"/>
            <w:shd w:val="clear" w:color="auto" w:fill="F2F2F2" w:themeFill="background1" w:themeFillShade="F2"/>
            <w:vAlign w:val="center"/>
          </w:tcPr>
          <w:p w14:paraId="69AF6FA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A5B6F1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0C10D1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391FCF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38B7A75" w14:textId="77777777" w:rsidTr="00941F8E">
        <w:trPr>
          <w:trHeight w:val="209"/>
        </w:trPr>
        <w:tc>
          <w:tcPr>
            <w:tcW w:w="701" w:type="dxa"/>
            <w:shd w:val="clear" w:color="auto" w:fill="F2F2F2" w:themeFill="background1" w:themeFillShade="F2"/>
            <w:vAlign w:val="center"/>
          </w:tcPr>
          <w:p w14:paraId="3D3F7C2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478BE2F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C8F6AB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04FE86F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6430A110" w14:textId="77777777" w:rsidTr="00941F8E">
        <w:trPr>
          <w:trHeight w:val="403"/>
        </w:trPr>
        <w:tc>
          <w:tcPr>
            <w:tcW w:w="701" w:type="dxa"/>
            <w:shd w:val="clear" w:color="auto" w:fill="F2F2F2" w:themeFill="background1" w:themeFillShade="F2"/>
            <w:vAlign w:val="center"/>
          </w:tcPr>
          <w:p w14:paraId="08E5A91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6D95390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10BA125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D5F82F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B6E947C" w14:textId="77777777" w:rsidTr="00941F8E">
        <w:trPr>
          <w:trHeight w:val="282"/>
        </w:trPr>
        <w:tc>
          <w:tcPr>
            <w:tcW w:w="701" w:type="dxa"/>
            <w:shd w:val="clear" w:color="auto" w:fill="F2F2F2" w:themeFill="background1" w:themeFillShade="F2"/>
            <w:vAlign w:val="center"/>
          </w:tcPr>
          <w:p w14:paraId="389FC06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63A4DDD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46E0A5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33B0D00"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47B89FD" w14:textId="77777777" w:rsidTr="00941F8E">
        <w:trPr>
          <w:trHeight w:val="117"/>
        </w:trPr>
        <w:tc>
          <w:tcPr>
            <w:tcW w:w="701" w:type="dxa"/>
            <w:shd w:val="clear" w:color="auto" w:fill="F2F2F2" w:themeFill="background1" w:themeFillShade="F2"/>
            <w:vAlign w:val="center"/>
          </w:tcPr>
          <w:p w14:paraId="5C4350E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1D84AC4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05D1F64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2E1335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4BD905C" w14:textId="77777777" w:rsidTr="00941F8E">
        <w:trPr>
          <w:trHeight w:val="234"/>
        </w:trPr>
        <w:tc>
          <w:tcPr>
            <w:tcW w:w="701" w:type="dxa"/>
            <w:shd w:val="clear" w:color="auto" w:fill="F2F2F2" w:themeFill="background1" w:themeFillShade="F2"/>
            <w:vAlign w:val="center"/>
          </w:tcPr>
          <w:p w14:paraId="426992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72B6E6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838251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CF2AC0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0ACA6EFB" w14:textId="77777777" w:rsidTr="00941F8E">
        <w:trPr>
          <w:trHeight w:val="224"/>
        </w:trPr>
        <w:tc>
          <w:tcPr>
            <w:tcW w:w="701" w:type="dxa"/>
            <w:shd w:val="clear" w:color="auto" w:fill="F2F2F2" w:themeFill="background1" w:themeFillShade="F2"/>
            <w:vAlign w:val="center"/>
          </w:tcPr>
          <w:p w14:paraId="6757E5C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3216BA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CF58F2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381EF6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77151ED0" w14:textId="77777777" w:rsidTr="00941F8E">
        <w:trPr>
          <w:trHeight w:val="342"/>
        </w:trPr>
        <w:tc>
          <w:tcPr>
            <w:tcW w:w="701" w:type="dxa"/>
            <w:shd w:val="clear" w:color="auto" w:fill="F2F2F2" w:themeFill="background1" w:themeFillShade="F2"/>
            <w:vAlign w:val="center"/>
          </w:tcPr>
          <w:p w14:paraId="131052E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4481DF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DB338B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F94B5F4"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A6F2315" w14:textId="77777777" w:rsidTr="00941F8E">
        <w:trPr>
          <w:trHeight w:val="403"/>
        </w:trPr>
        <w:tc>
          <w:tcPr>
            <w:tcW w:w="701" w:type="dxa"/>
            <w:shd w:val="clear" w:color="auto" w:fill="F2F2F2" w:themeFill="background1" w:themeFillShade="F2"/>
            <w:vAlign w:val="center"/>
          </w:tcPr>
          <w:p w14:paraId="004C153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01D698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20921A9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013960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8B086B5" w14:textId="77777777" w:rsidTr="00941F8E">
        <w:trPr>
          <w:trHeight w:val="403"/>
        </w:trPr>
        <w:tc>
          <w:tcPr>
            <w:tcW w:w="701" w:type="dxa"/>
            <w:shd w:val="clear" w:color="auto" w:fill="F2F2F2" w:themeFill="background1" w:themeFillShade="F2"/>
            <w:vAlign w:val="center"/>
          </w:tcPr>
          <w:p w14:paraId="04A1B5F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4ACF3C1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0B41B8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735B82A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B109D56" w14:textId="77777777" w:rsidTr="00941F8E">
        <w:trPr>
          <w:trHeight w:val="403"/>
        </w:trPr>
        <w:tc>
          <w:tcPr>
            <w:tcW w:w="8497" w:type="dxa"/>
            <w:gridSpan w:val="2"/>
          </w:tcPr>
          <w:p w14:paraId="472C84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1D980EF" w14:textId="77777777" w:rsidR="008E21C3" w:rsidRPr="00EB3364" w:rsidRDefault="008E21C3" w:rsidP="00941F8E">
            <w:pPr>
              <w:rPr>
                <w:rFonts w:ascii="Arial" w:hAnsi="Arial" w:cs="Arial"/>
                <w:color w:val="70AD47" w:themeColor="accent6"/>
                <w:sz w:val="22"/>
                <w:szCs w:val="22"/>
              </w:rPr>
            </w:pPr>
            <w:r>
              <w:rPr>
                <w:rFonts w:ascii="Arial" w:hAnsi="Arial" w:cs="Arial"/>
                <w:color w:val="70AD47" w:themeColor="accent6"/>
                <w:sz w:val="22"/>
                <w:szCs w:val="22"/>
              </w:rPr>
              <w:t>The above list covers most common data collection methods. If you will use other types of data collection for all or some of your data collection then please describe them here.</w:t>
            </w:r>
          </w:p>
          <w:p w14:paraId="60341ED3" w14:textId="77777777" w:rsidR="008E21C3" w:rsidRPr="003C7DED" w:rsidRDefault="008E21C3" w:rsidP="00941F8E">
            <w:pPr>
              <w:rPr>
                <w:rFonts w:ascii="Arial" w:hAnsi="Arial" w:cs="Arial"/>
                <w:i/>
                <w:iCs/>
                <w:sz w:val="22"/>
                <w:szCs w:val="22"/>
              </w:rPr>
            </w:pPr>
          </w:p>
          <w:p w14:paraId="4A8F61D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79AA339F" w14:textId="77777777" w:rsidR="008E21C3" w:rsidRPr="003C7DED" w:rsidRDefault="008E21C3" w:rsidP="00941F8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118B60E3" w14:textId="77777777" w:rsidR="008E21C3" w:rsidRPr="003C7DED" w:rsidRDefault="008E21C3" w:rsidP="00941F8E">
            <w:pPr>
              <w:autoSpaceDE w:val="0"/>
              <w:autoSpaceDN w:val="0"/>
              <w:adjustRightInd w:val="0"/>
              <w:jc w:val="center"/>
              <w:rPr>
                <w:rFonts w:ascii="Arial" w:hAnsi="Arial" w:cs="Arial"/>
                <w:b/>
                <w:bCs/>
                <w:sz w:val="22"/>
                <w:szCs w:val="22"/>
              </w:rPr>
            </w:pPr>
          </w:p>
        </w:tc>
      </w:tr>
      <w:bookmarkEnd w:id="52"/>
    </w:tbl>
    <w:p w14:paraId="3770C0E9" w14:textId="77777777" w:rsidR="008E21C3" w:rsidRPr="003C7DED" w:rsidRDefault="008E21C3" w:rsidP="008E21C3">
      <w:pPr>
        <w:rPr>
          <w:rFonts w:ascii="Arial" w:hAnsi="Arial" w:cs="Arial"/>
          <w:bCs/>
        </w:rPr>
      </w:pPr>
    </w:p>
    <w:p w14:paraId="7BA58E39" w14:textId="77777777" w:rsidR="008E21C3" w:rsidRPr="003C7DED" w:rsidRDefault="008E21C3" w:rsidP="008E21C3">
      <w:pPr>
        <w:rPr>
          <w:rFonts w:ascii="Arial" w:hAnsi="Arial" w:cs="Arial"/>
          <w:b/>
        </w:rPr>
      </w:pPr>
      <w:r w:rsidRPr="003C7DED">
        <w:rPr>
          <w:rFonts w:ascii="Arial" w:hAnsi="Arial" w:cs="Arial"/>
          <w:b/>
        </w:rPr>
        <w:t>SECTION G</w:t>
      </w:r>
      <w:r>
        <w:rPr>
          <w:rFonts w:ascii="Arial" w:hAnsi="Arial" w:cs="Arial"/>
          <w:b/>
        </w:rPr>
        <w:t>:</w:t>
      </w:r>
      <w:r w:rsidRPr="003C7DED">
        <w:rPr>
          <w:rFonts w:ascii="Arial" w:hAnsi="Arial" w:cs="Arial"/>
          <w:b/>
        </w:rPr>
        <w:t xml:space="preserve"> Research Participants </w:t>
      </w:r>
    </w:p>
    <w:p w14:paraId="194E09E9" w14:textId="77777777" w:rsidR="008E21C3" w:rsidRPr="003C7DED" w:rsidRDefault="008E21C3" w:rsidP="008E21C3">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EDE6C62" w14:textId="77777777" w:rsidTr="00941F8E">
        <w:tc>
          <w:tcPr>
            <w:tcW w:w="10480" w:type="dxa"/>
            <w:gridSpan w:val="6"/>
            <w:shd w:val="clear" w:color="auto" w:fill="D9E2F3" w:themeFill="accent1" w:themeFillTint="33"/>
            <w:vAlign w:val="center"/>
          </w:tcPr>
          <w:p w14:paraId="61DEE405" w14:textId="77777777" w:rsidR="008E21C3" w:rsidRPr="003C7DED" w:rsidRDefault="008E21C3" w:rsidP="00941F8E">
            <w:pPr>
              <w:rPr>
                <w:rFonts w:ascii="Arial" w:hAnsi="Arial" w:cs="Arial"/>
                <w:bCs/>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8E21C3" w:rsidRPr="003C7DED" w14:paraId="65FB887E" w14:textId="77777777" w:rsidTr="00941F8E">
        <w:tc>
          <w:tcPr>
            <w:tcW w:w="562" w:type="dxa"/>
            <w:shd w:val="clear" w:color="auto" w:fill="F2F2F2" w:themeFill="background1" w:themeFillShade="F2"/>
            <w:vAlign w:val="center"/>
          </w:tcPr>
          <w:p w14:paraId="75F0B9E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F18A5A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F974C6F"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A5C1F95"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B346820" w14:textId="77777777" w:rsidR="008E21C3" w:rsidRPr="003C7DED" w:rsidRDefault="008E21C3" w:rsidP="00941F8E">
            <w:pPr>
              <w:autoSpaceDE w:val="0"/>
              <w:autoSpaceDN w:val="0"/>
              <w:adjustRightInd w:val="0"/>
              <w:jc w:val="center"/>
              <w:rPr>
                <w:rFonts w:ascii="Arial" w:hAnsi="Arial" w:cs="Arial"/>
                <w:b/>
                <w:sz w:val="22"/>
                <w:szCs w:val="22"/>
              </w:rPr>
            </w:pPr>
            <w:r w:rsidRPr="00F47C98">
              <w:rPr>
                <w:rFonts w:ascii="Arial" w:hAnsi="Arial" w:cs="Arial"/>
                <w:b/>
                <w:color w:val="EE0000"/>
                <w:sz w:val="22"/>
                <w:szCs w:val="22"/>
              </w:rPr>
              <w:t>NO</w:t>
            </w:r>
          </w:p>
        </w:tc>
        <w:tc>
          <w:tcPr>
            <w:tcW w:w="1838" w:type="dxa"/>
            <w:shd w:val="clear" w:color="auto" w:fill="E2EFD9" w:themeFill="accent6" w:themeFillTint="33"/>
            <w:vAlign w:val="center"/>
          </w:tcPr>
          <w:p w14:paraId="348B7B07" w14:textId="77777777" w:rsidR="008E21C3" w:rsidRPr="003C7DED" w:rsidRDefault="008E21C3" w:rsidP="00941F8E">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7DB03884" w14:textId="77777777" w:rsidR="008E21C3" w:rsidRPr="003C7DED" w:rsidRDefault="008E21C3" w:rsidP="008E21C3">
      <w:pPr>
        <w:rPr>
          <w:rFonts w:ascii="Arial" w:hAnsi="Arial" w:cs="Arial"/>
          <w:bCs/>
        </w:rPr>
      </w:pPr>
    </w:p>
    <w:p w14:paraId="6C750B9F" w14:textId="77777777" w:rsidR="008E21C3" w:rsidRPr="003C7DED" w:rsidRDefault="008E21C3" w:rsidP="008E21C3">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8E21C3" w:rsidRPr="003C7DED" w14:paraId="3D298E96" w14:textId="77777777" w:rsidTr="00941F8E">
        <w:trPr>
          <w:trHeight w:val="403"/>
        </w:trPr>
        <w:tc>
          <w:tcPr>
            <w:tcW w:w="10482" w:type="dxa"/>
            <w:gridSpan w:val="3"/>
            <w:shd w:val="clear" w:color="auto" w:fill="D9E2F3" w:themeFill="accent1" w:themeFillTint="33"/>
          </w:tcPr>
          <w:p w14:paraId="614BD3B6" w14:textId="77777777" w:rsidR="008E21C3" w:rsidRPr="003C7DED" w:rsidRDefault="008E21C3" w:rsidP="00941F8E">
            <w:pPr>
              <w:rPr>
                <w:rFonts w:ascii="Arial" w:hAnsi="Arial" w:cs="Arial"/>
                <w:b/>
                <w:sz w:val="22"/>
                <w:szCs w:val="22"/>
              </w:rPr>
            </w:pPr>
            <w:r w:rsidRPr="003C7DED">
              <w:rPr>
                <w:rFonts w:ascii="Arial" w:hAnsi="Arial" w:cs="Arial"/>
                <w:b/>
                <w:sz w:val="22"/>
                <w:szCs w:val="22"/>
              </w:rPr>
              <w:t>Participant numbers and source</w:t>
            </w:r>
          </w:p>
          <w:p w14:paraId="3505DE2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8E21C3" w:rsidRPr="003C7DED" w14:paraId="0A789093" w14:textId="77777777" w:rsidTr="00941F8E">
        <w:trPr>
          <w:trHeight w:val="403"/>
        </w:trPr>
        <w:tc>
          <w:tcPr>
            <w:tcW w:w="701" w:type="dxa"/>
            <w:shd w:val="clear" w:color="auto" w:fill="F2F2F2" w:themeFill="background1" w:themeFillShade="F2"/>
            <w:vAlign w:val="center"/>
          </w:tcPr>
          <w:p w14:paraId="7E4FDE57"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5911A53E" w14:textId="77777777" w:rsidR="008E21C3" w:rsidRPr="003C7DED" w:rsidRDefault="008E21C3" w:rsidP="00941F8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4FD1C42" w14:textId="77777777" w:rsidR="008E21C3" w:rsidRPr="003C7DED" w:rsidRDefault="008E21C3" w:rsidP="00941F8E">
            <w:pPr>
              <w:rPr>
                <w:rFonts w:ascii="Arial" w:hAnsi="Arial" w:cs="Arial"/>
                <w:sz w:val="22"/>
                <w:szCs w:val="22"/>
              </w:rPr>
            </w:pPr>
          </w:p>
          <w:p w14:paraId="4D31D68F"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0C0109D6" w14:textId="77777777" w:rsidR="008E21C3" w:rsidRPr="003C7DED" w:rsidRDefault="008E21C3" w:rsidP="00941F8E">
            <w:pPr>
              <w:rPr>
                <w:rFonts w:ascii="Arial" w:hAnsi="Arial" w:cs="Arial"/>
                <w:sz w:val="22"/>
                <w:szCs w:val="22"/>
              </w:rPr>
            </w:pPr>
          </w:p>
          <w:p w14:paraId="1EE32113" w14:textId="77777777" w:rsidR="008E21C3" w:rsidRPr="003C7DED" w:rsidRDefault="008E21C3" w:rsidP="00941F8E">
            <w:pPr>
              <w:rPr>
                <w:rFonts w:ascii="Arial" w:hAnsi="Arial" w:cs="Arial"/>
                <w:b/>
                <w:sz w:val="22"/>
                <w:szCs w:val="22"/>
              </w:rPr>
            </w:pPr>
            <w:r w:rsidRPr="003C7DED">
              <w:rPr>
                <w:rFonts w:ascii="Arial" w:hAnsi="Arial" w:cs="Arial"/>
                <w:i/>
                <w:color w:val="808080"/>
                <w:sz w:val="18"/>
                <w:szCs w:val="18"/>
              </w:rPr>
              <w:t>(this box should expand as you type)</w:t>
            </w:r>
          </w:p>
        </w:tc>
      </w:tr>
      <w:tr w:rsidR="008E21C3" w:rsidRPr="003C7DED" w14:paraId="479939FB" w14:textId="77777777" w:rsidTr="00941F8E">
        <w:trPr>
          <w:trHeight w:val="403"/>
        </w:trPr>
        <w:tc>
          <w:tcPr>
            <w:tcW w:w="701" w:type="dxa"/>
            <w:shd w:val="clear" w:color="auto" w:fill="F2F2F2" w:themeFill="background1" w:themeFillShade="F2"/>
            <w:vAlign w:val="center"/>
          </w:tcPr>
          <w:p w14:paraId="4E4F137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AABBC8A" w14:textId="77777777" w:rsidR="008E21C3" w:rsidRPr="003C7DED" w:rsidRDefault="008E21C3" w:rsidP="00941F8E">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96CC5F6" w14:textId="77777777" w:rsidR="008E21C3" w:rsidRPr="003C7DED" w:rsidRDefault="008E21C3" w:rsidP="00941F8E">
            <w:pPr>
              <w:rPr>
                <w:rFonts w:ascii="Arial" w:hAnsi="Arial" w:cs="Arial"/>
                <w:sz w:val="22"/>
                <w:szCs w:val="22"/>
              </w:rPr>
            </w:pPr>
          </w:p>
          <w:p w14:paraId="1CF34151"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B1D76D3" w14:textId="77777777" w:rsidR="008E21C3" w:rsidRPr="003C7DED" w:rsidRDefault="008E21C3" w:rsidP="00941F8E">
            <w:pPr>
              <w:rPr>
                <w:rFonts w:ascii="Arial" w:hAnsi="Arial" w:cs="Arial"/>
                <w:sz w:val="22"/>
                <w:szCs w:val="22"/>
              </w:rPr>
            </w:pPr>
          </w:p>
          <w:p w14:paraId="7464518B" w14:textId="77777777" w:rsidR="008E21C3" w:rsidRPr="003C7DED" w:rsidRDefault="008E21C3" w:rsidP="00941F8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8E21C3" w:rsidRPr="003C7DED" w14:paraId="6FD192E4" w14:textId="77777777" w:rsidTr="00941F8E">
        <w:trPr>
          <w:trHeight w:val="403"/>
        </w:trPr>
        <w:tc>
          <w:tcPr>
            <w:tcW w:w="701" w:type="dxa"/>
            <w:shd w:val="clear" w:color="auto" w:fill="F2F2F2" w:themeFill="background1" w:themeFillShade="F2"/>
            <w:vAlign w:val="center"/>
          </w:tcPr>
          <w:p w14:paraId="5C522F0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57E2AEAD" w14:textId="77777777" w:rsidR="008E21C3" w:rsidRPr="003C7DED" w:rsidRDefault="008E21C3" w:rsidP="00941F8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E541736"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B0B4FD3" w14:textId="77777777" w:rsidR="008E21C3" w:rsidRPr="003C7DED" w:rsidRDefault="008E21C3" w:rsidP="00941F8E">
            <w:pPr>
              <w:rPr>
                <w:rFonts w:ascii="Arial" w:hAnsi="Arial" w:cs="Arial"/>
                <w:sz w:val="22"/>
                <w:szCs w:val="22"/>
              </w:rPr>
            </w:pPr>
          </w:p>
          <w:p w14:paraId="2C02505C" w14:textId="77777777" w:rsidR="008E21C3" w:rsidRPr="003C7DED" w:rsidRDefault="008E21C3" w:rsidP="00941F8E">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8E21C3" w:rsidRPr="003C7DED" w14:paraId="590065CD" w14:textId="77777777" w:rsidTr="00941F8E">
        <w:trPr>
          <w:trHeight w:val="403"/>
        </w:trPr>
        <w:tc>
          <w:tcPr>
            <w:tcW w:w="701" w:type="dxa"/>
            <w:shd w:val="clear" w:color="auto" w:fill="F2F2F2" w:themeFill="background1" w:themeFillShade="F2"/>
            <w:vAlign w:val="center"/>
          </w:tcPr>
          <w:p w14:paraId="55FD1AE1"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69FD12DC" w14:textId="77777777" w:rsidR="008E21C3" w:rsidRPr="003C7DED" w:rsidRDefault="008E21C3" w:rsidP="00941F8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CC97C0E" w14:textId="77777777" w:rsidR="008E21C3" w:rsidRPr="003C7DED" w:rsidRDefault="008E21C3" w:rsidP="00941F8E">
            <w:pPr>
              <w:rPr>
                <w:rFonts w:ascii="Arial" w:hAnsi="Arial" w:cs="Arial"/>
                <w:sz w:val="22"/>
                <w:szCs w:val="22"/>
              </w:rPr>
            </w:pPr>
          </w:p>
          <w:p w14:paraId="48A901C6"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16B5D6DC" w14:textId="77777777" w:rsidR="008E21C3" w:rsidRPr="003C7DED" w:rsidRDefault="008E21C3" w:rsidP="00941F8E">
            <w:pPr>
              <w:rPr>
                <w:rFonts w:ascii="Arial" w:hAnsi="Arial" w:cs="Arial"/>
                <w:b/>
                <w:sz w:val="22"/>
                <w:szCs w:val="22"/>
              </w:rPr>
            </w:pPr>
            <w:r w:rsidRPr="003C7DED">
              <w:rPr>
                <w:rFonts w:ascii="Arial" w:hAnsi="Arial" w:cs="Arial"/>
                <w:i/>
                <w:color w:val="808080"/>
                <w:sz w:val="18"/>
                <w:szCs w:val="18"/>
              </w:rPr>
              <w:t>(this box should expand as you type)</w:t>
            </w:r>
          </w:p>
        </w:tc>
      </w:tr>
      <w:tr w:rsidR="008E21C3" w:rsidRPr="003C7DED" w14:paraId="35C271ED" w14:textId="77777777" w:rsidTr="00941F8E">
        <w:trPr>
          <w:trHeight w:val="403"/>
        </w:trPr>
        <w:tc>
          <w:tcPr>
            <w:tcW w:w="701" w:type="dxa"/>
            <w:shd w:val="clear" w:color="auto" w:fill="F2F2F2" w:themeFill="background1" w:themeFillShade="F2"/>
            <w:vAlign w:val="center"/>
          </w:tcPr>
          <w:p w14:paraId="7F4E45E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8DDC134" w14:textId="77777777" w:rsidR="008E21C3" w:rsidRPr="003C7DED" w:rsidRDefault="008E21C3" w:rsidP="00941F8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E49F0EF" w14:textId="77777777" w:rsidR="008E21C3" w:rsidRPr="003C7DED" w:rsidRDefault="008E21C3" w:rsidP="00941F8E">
            <w:pPr>
              <w:rPr>
                <w:rFonts w:ascii="Arial" w:hAnsi="Arial" w:cs="Arial"/>
                <w:sz w:val="22"/>
                <w:szCs w:val="22"/>
              </w:rPr>
            </w:pPr>
          </w:p>
          <w:p w14:paraId="25ACE335"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74952EC2" w14:textId="77777777" w:rsidR="008E21C3" w:rsidRPr="003C7DED" w:rsidRDefault="008E21C3" w:rsidP="00941F8E">
            <w:pPr>
              <w:rPr>
                <w:rFonts w:ascii="Arial" w:hAnsi="Arial" w:cs="Arial"/>
                <w:sz w:val="22"/>
                <w:szCs w:val="22"/>
              </w:rPr>
            </w:pPr>
          </w:p>
          <w:p w14:paraId="1A2FC5C2" w14:textId="77777777" w:rsidR="008E21C3" w:rsidRPr="003C7DED" w:rsidRDefault="008E21C3" w:rsidP="00941F8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8E21C3" w:rsidRPr="003C7DED" w14:paraId="5E629F1B" w14:textId="77777777" w:rsidTr="00941F8E">
        <w:trPr>
          <w:trHeight w:val="1448"/>
        </w:trPr>
        <w:tc>
          <w:tcPr>
            <w:tcW w:w="701" w:type="dxa"/>
            <w:shd w:val="clear" w:color="auto" w:fill="F2F2F2" w:themeFill="background1" w:themeFillShade="F2"/>
            <w:vAlign w:val="center"/>
          </w:tcPr>
          <w:p w14:paraId="7F9971C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3CADDF17" w14:textId="77777777" w:rsidR="008E21C3" w:rsidRPr="003C7DED" w:rsidRDefault="008E21C3" w:rsidP="00941F8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554576F" w14:textId="77777777" w:rsidR="008E21C3" w:rsidRPr="003C7DED" w:rsidRDefault="008E21C3" w:rsidP="00941F8E">
            <w:pPr>
              <w:rPr>
                <w:rFonts w:ascii="Arial" w:hAnsi="Arial" w:cs="Arial"/>
                <w:sz w:val="22"/>
                <w:szCs w:val="22"/>
              </w:rPr>
            </w:pPr>
          </w:p>
          <w:p w14:paraId="3FAB349C"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260E251B" w14:textId="77777777" w:rsidR="008E21C3" w:rsidRPr="003C7DED" w:rsidRDefault="008E21C3" w:rsidP="00941F8E">
            <w:pPr>
              <w:rPr>
                <w:rFonts w:ascii="Arial" w:hAnsi="Arial" w:cs="Arial"/>
                <w:sz w:val="22"/>
                <w:szCs w:val="22"/>
              </w:rPr>
            </w:pPr>
          </w:p>
          <w:p w14:paraId="07B24DE3"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20DC473C" w14:textId="77777777" w:rsidTr="00941F8E">
        <w:trPr>
          <w:trHeight w:val="1412"/>
        </w:trPr>
        <w:tc>
          <w:tcPr>
            <w:tcW w:w="701" w:type="dxa"/>
            <w:shd w:val="clear" w:color="auto" w:fill="F2F2F2" w:themeFill="background1" w:themeFillShade="F2"/>
            <w:vAlign w:val="center"/>
          </w:tcPr>
          <w:p w14:paraId="087EBE0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14BF51F" w14:textId="77777777" w:rsidR="008E21C3" w:rsidRPr="003C7DED" w:rsidRDefault="008E21C3" w:rsidP="00941F8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A07680C" w14:textId="77777777" w:rsidR="008E21C3" w:rsidRPr="003C7DED" w:rsidRDefault="008E21C3" w:rsidP="00941F8E">
            <w:pPr>
              <w:rPr>
                <w:rFonts w:ascii="Arial" w:hAnsi="Arial" w:cs="Arial"/>
                <w:i/>
                <w:color w:val="808080"/>
                <w:sz w:val="18"/>
                <w:szCs w:val="18"/>
              </w:rPr>
            </w:pPr>
          </w:p>
          <w:p w14:paraId="692F80A1"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5E6697D9"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1E3BEBA3" w14:textId="77777777" w:rsidTr="00941F8E">
        <w:trPr>
          <w:trHeight w:val="1412"/>
        </w:trPr>
        <w:tc>
          <w:tcPr>
            <w:tcW w:w="701" w:type="dxa"/>
            <w:shd w:val="clear" w:color="auto" w:fill="F2F2F2" w:themeFill="background1" w:themeFillShade="F2"/>
            <w:vAlign w:val="center"/>
          </w:tcPr>
          <w:p w14:paraId="3DA595C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146EAF22" w14:textId="77777777" w:rsidR="008E21C3" w:rsidRPr="003C7DED" w:rsidRDefault="008E21C3" w:rsidP="00941F8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54170A8" w14:textId="77777777" w:rsidR="008E21C3" w:rsidRPr="003C7DED" w:rsidRDefault="008E21C3" w:rsidP="00941F8E">
            <w:pPr>
              <w:rPr>
                <w:rFonts w:ascii="Arial" w:hAnsi="Arial" w:cs="Arial"/>
                <w:i/>
                <w:color w:val="808080"/>
                <w:sz w:val="18"/>
                <w:szCs w:val="18"/>
              </w:rPr>
            </w:pPr>
          </w:p>
          <w:p w14:paraId="6A8BDDE8" w14:textId="77777777" w:rsidR="008E21C3" w:rsidRPr="00784D3E"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12CCF74F" w14:textId="77777777" w:rsidR="008E21C3" w:rsidRPr="003C7DED" w:rsidRDefault="008E21C3" w:rsidP="00941F8E">
            <w:pPr>
              <w:rPr>
                <w:rFonts w:ascii="Arial" w:hAnsi="Arial" w:cs="Arial"/>
                <w:i/>
                <w:color w:val="808080"/>
                <w:sz w:val="18"/>
                <w:szCs w:val="18"/>
              </w:rPr>
            </w:pPr>
          </w:p>
          <w:p w14:paraId="5C3845FF" w14:textId="77777777" w:rsidR="008E21C3" w:rsidRPr="003C7DED" w:rsidRDefault="008E21C3" w:rsidP="00941F8E">
            <w:pPr>
              <w:rPr>
                <w:rFonts w:ascii="Arial" w:hAnsi="Arial" w:cs="Arial"/>
                <w:i/>
                <w:color w:val="808080"/>
                <w:sz w:val="18"/>
                <w:szCs w:val="18"/>
              </w:rPr>
            </w:pPr>
          </w:p>
          <w:p w14:paraId="75E23F98" w14:textId="77777777" w:rsidR="008E21C3" w:rsidRPr="003C7DED" w:rsidRDefault="008E21C3" w:rsidP="00941F8E">
            <w:pPr>
              <w:rPr>
                <w:rFonts w:ascii="Arial" w:hAnsi="Arial" w:cs="Arial"/>
                <w:i/>
                <w:color w:val="808080"/>
                <w:sz w:val="18"/>
                <w:szCs w:val="18"/>
              </w:rPr>
            </w:pPr>
          </w:p>
          <w:p w14:paraId="03AEA302" w14:textId="77777777" w:rsidR="008E21C3" w:rsidRPr="003C7DED" w:rsidRDefault="008E21C3" w:rsidP="00941F8E">
            <w:pPr>
              <w:rPr>
                <w:rFonts w:ascii="Arial" w:hAnsi="Arial" w:cs="Arial"/>
                <w:i/>
                <w:color w:val="808080"/>
                <w:sz w:val="18"/>
                <w:szCs w:val="18"/>
              </w:rPr>
            </w:pPr>
          </w:p>
          <w:p w14:paraId="5DB02FB5" w14:textId="77777777" w:rsidR="008E21C3" w:rsidRPr="003C7DED" w:rsidRDefault="008E21C3" w:rsidP="00941F8E">
            <w:pPr>
              <w:rPr>
                <w:rFonts w:ascii="Arial" w:hAnsi="Arial" w:cs="Arial"/>
                <w:i/>
                <w:color w:val="808080"/>
                <w:sz w:val="18"/>
                <w:szCs w:val="18"/>
              </w:rPr>
            </w:pPr>
          </w:p>
          <w:p w14:paraId="4B23247F"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bl>
    <w:p w14:paraId="7BCB9B56" w14:textId="77777777" w:rsidR="008E21C3" w:rsidRPr="003C7DED" w:rsidRDefault="008E21C3" w:rsidP="008E21C3">
      <w:pPr>
        <w:rPr>
          <w:rFonts w:ascii="Arial" w:hAnsi="Arial" w:cs="Arial"/>
        </w:rPr>
      </w:pPr>
    </w:p>
    <w:p w14:paraId="4D132B40" w14:textId="77777777" w:rsidR="008E21C3" w:rsidRPr="003C7DED" w:rsidRDefault="008E21C3" w:rsidP="008E21C3">
      <w:pPr>
        <w:rPr>
          <w:rFonts w:ascii="Arial" w:hAnsi="Arial" w:cs="Arial"/>
        </w:rPr>
      </w:pPr>
    </w:p>
    <w:p w14:paraId="736F1D93" w14:textId="77777777" w:rsidR="008E21C3" w:rsidRPr="003C7DED" w:rsidRDefault="008E21C3" w:rsidP="008E21C3">
      <w:pPr>
        <w:rPr>
          <w:rFonts w:ascii="Arial" w:hAnsi="Arial" w:cs="Arial"/>
        </w:rPr>
      </w:pPr>
    </w:p>
    <w:p w14:paraId="08CE7CC1" w14:textId="77777777" w:rsidR="008E21C3" w:rsidRPr="003C7DED" w:rsidRDefault="008E21C3" w:rsidP="008E21C3">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2331BEE" w14:textId="77777777" w:rsidTr="00941F8E">
        <w:tc>
          <w:tcPr>
            <w:tcW w:w="562" w:type="dxa"/>
            <w:shd w:val="clear" w:color="auto" w:fill="F2F2F2" w:themeFill="background1" w:themeFillShade="F2"/>
            <w:vAlign w:val="center"/>
          </w:tcPr>
          <w:p w14:paraId="74949E6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48DA8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497DF4D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026299C" w14:textId="77777777" w:rsidR="008E21C3" w:rsidRPr="003C7DED" w:rsidRDefault="008E21C3" w:rsidP="00941F8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5316E8D0"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30EE54AC"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1C4287B8" w14:textId="77777777" w:rsidTr="00941F8E">
        <w:trPr>
          <w:trHeight w:val="729"/>
        </w:trPr>
        <w:tc>
          <w:tcPr>
            <w:tcW w:w="562" w:type="dxa"/>
            <w:shd w:val="clear" w:color="auto" w:fill="F2F2F2" w:themeFill="background1" w:themeFillShade="F2"/>
            <w:vAlign w:val="center"/>
          </w:tcPr>
          <w:p w14:paraId="3DC3644F"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BEC054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893B282"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5342222"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C0E4466"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A62D2E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3F5D6B78" w14:textId="77777777" w:rsidR="008E21C3" w:rsidRPr="003C7DED" w:rsidRDefault="008E21C3" w:rsidP="008E21C3">
      <w:pPr>
        <w:spacing w:after="240"/>
        <w:rPr>
          <w:rFonts w:ascii="Arial" w:hAnsi="Arial" w:cs="Arial"/>
          <w:b/>
          <w:sz w:val="22"/>
          <w:szCs w:val="22"/>
        </w:rPr>
      </w:pPr>
    </w:p>
    <w:p w14:paraId="7DF0BB53" w14:textId="77777777" w:rsidR="008E21C3" w:rsidRPr="003C7DED" w:rsidRDefault="008E21C3" w:rsidP="008E21C3">
      <w:pPr>
        <w:spacing w:after="240"/>
        <w:rPr>
          <w:rFonts w:ascii="Arial" w:hAnsi="Arial" w:cs="Arial"/>
          <w:b/>
          <w:sz w:val="22"/>
          <w:szCs w:val="22"/>
        </w:rPr>
      </w:pPr>
      <w:bookmarkStart w:id="53"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3"/>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D925023" w14:textId="77777777" w:rsidTr="00941F8E">
        <w:tc>
          <w:tcPr>
            <w:tcW w:w="562" w:type="dxa"/>
            <w:shd w:val="clear" w:color="auto" w:fill="F2F2F2" w:themeFill="background1" w:themeFillShade="F2"/>
            <w:vAlign w:val="center"/>
          </w:tcPr>
          <w:p w14:paraId="174F4C1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5827391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73C70C2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62A800C" w14:textId="77777777" w:rsidR="008E21C3" w:rsidRPr="003C7DED" w:rsidRDefault="008E21C3" w:rsidP="00941F8E">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77F2FA4"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055373E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024E6D4C" w14:textId="77777777" w:rsidTr="00941F8E">
        <w:trPr>
          <w:trHeight w:val="729"/>
        </w:trPr>
        <w:tc>
          <w:tcPr>
            <w:tcW w:w="562" w:type="dxa"/>
            <w:shd w:val="clear" w:color="auto" w:fill="F2F2F2" w:themeFill="background1" w:themeFillShade="F2"/>
            <w:vAlign w:val="center"/>
          </w:tcPr>
          <w:p w14:paraId="21194C26"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28B03FA"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A24742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33899A78"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0F7C94E"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CF29BC2"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15C3ADFD" w14:textId="77777777" w:rsidR="008E21C3" w:rsidRPr="003C7DED" w:rsidRDefault="008E21C3" w:rsidP="008E21C3">
      <w:pPr>
        <w:spacing w:after="240"/>
        <w:rPr>
          <w:rFonts w:ascii="Arial" w:hAnsi="Arial" w:cs="Arial"/>
          <w:b/>
          <w:sz w:val="22"/>
          <w:szCs w:val="22"/>
        </w:rPr>
      </w:pPr>
    </w:p>
    <w:p w14:paraId="0EF6914A" w14:textId="77777777" w:rsidR="008E21C3" w:rsidRPr="003C7DED" w:rsidRDefault="008E21C3" w:rsidP="008E21C3">
      <w:pPr>
        <w:spacing w:after="240"/>
        <w:rPr>
          <w:rFonts w:ascii="Arial" w:hAnsi="Arial" w:cs="Arial"/>
          <w:b/>
          <w:sz w:val="22"/>
          <w:szCs w:val="22"/>
        </w:rPr>
      </w:pPr>
      <w:bookmarkStart w:id="54"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54"/>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12A6FFBF" w14:textId="77777777" w:rsidTr="00941F8E">
        <w:tc>
          <w:tcPr>
            <w:tcW w:w="562" w:type="dxa"/>
            <w:shd w:val="clear" w:color="auto" w:fill="F2F2F2" w:themeFill="background1" w:themeFillShade="F2"/>
            <w:vAlign w:val="center"/>
          </w:tcPr>
          <w:p w14:paraId="24308E3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CC8E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438958C3"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71EFE65" w14:textId="77777777" w:rsidR="008E21C3" w:rsidRPr="003C7DED" w:rsidRDefault="008E21C3" w:rsidP="00941F8E">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B121C18"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10CC8F6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5BECD132" w14:textId="77777777" w:rsidTr="00941F8E">
        <w:trPr>
          <w:trHeight w:val="729"/>
        </w:trPr>
        <w:tc>
          <w:tcPr>
            <w:tcW w:w="562" w:type="dxa"/>
            <w:shd w:val="clear" w:color="auto" w:fill="F2F2F2" w:themeFill="background1" w:themeFillShade="F2"/>
            <w:vAlign w:val="center"/>
          </w:tcPr>
          <w:p w14:paraId="2BAE103D"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B1C36F"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1A359E7"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2BCF84B"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68E1503"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3C8DDAB"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27225078" w14:textId="77777777" w:rsidR="008E21C3" w:rsidRPr="003C7DED" w:rsidRDefault="008E21C3" w:rsidP="008E21C3">
      <w:pPr>
        <w:spacing w:after="240"/>
        <w:rPr>
          <w:rFonts w:ascii="Arial" w:hAnsi="Arial" w:cs="Arial"/>
          <w:b/>
          <w:sz w:val="22"/>
          <w:szCs w:val="22"/>
        </w:rPr>
      </w:pPr>
    </w:p>
    <w:p w14:paraId="6A75D53F" w14:textId="77777777" w:rsidR="008E21C3" w:rsidRPr="003C7DED" w:rsidRDefault="008E21C3" w:rsidP="008E21C3">
      <w:pPr>
        <w:spacing w:after="240"/>
        <w:rPr>
          <w:rFonts w:ascii="Arial" w:hAnsi="Arial" w:cs="Arial"/>
          <w:b/>
          <w:sz w:val="22"/>
          <w:szCs w:val="22"/>
        </w:rPr>
      </w:pPr>
      <w:bookmarkStart w:id="55"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55"/>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20AF5920" w14:textId="77777777" w:rsidTr="00941F8E">
        <w:tc>
          <w:tcPr>
            <w:tcW w:w="562" w:type="dxa"/>
            <w:shd w:val="clear" w:color="auto" w:fill="F2F2F2" w:themeFill="background1" w:themeFillShade="F2"/>
            <w:vAlign w:val="center"/>
          </w:tcPr>
          <w:p w14:paraId="4582C0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4304B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BD2C2F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F8E8F9E" w14:textId="77777777" w:rsidR="008E21C3" w:rsidRPr="003C7DED" w:rsidRDefault="008E21C3" w:rsidP="00941F8E">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B286CFB" w14:textId="77777777" w:rsidR="008E21C3" w:rsidRPr="003C7DED" w:rsidRDefault="008E21C3" w:rsidP="00941F8E">
            <w:pPr>
              <w:autoSpaceDE w:val="0"/>
              <w:autoSpaceDN w:val="0"/>
              <w:adjustRightInd w:val="0"/>
              <w:jc w:val="center"/>
              <w:rPr>
                <w:rFonts w:ascii="Arial" w:hAnsi="Arial" w:cs="Arial"/>
                <w:b/>
                <w:sz w:val="22"/>
                <w:szCs w:val="22"/>
              </w:rPr>
            </w:pPr>
            <w:r w:rsidRPr="00AC5B2B">
              <w:rPr>
                <w:rFonts w:ascii="Arial" w:hAnsi="Arial" w:cs="Arial"/>
                <w:b/>
                <w:color w:val="EE0000"/>
                <w:sz w:val="22"/>
                <w:szCs w:val="22"/>
              </w:rPr>
              <w:t>NO</w:t>
            </w:r>
          </w:p>
        </w:tc>
        <w:tc>
          <w:tcPr>
            <w:tcW w:w="1838" w:type="dxa"/>
            <w:shd w:val="clear" w:color="auto" w:fill="E2EFD9" w:themeFill="accent6" w:themeFillTint="33"/>
            <w:vAlign w:val="center"/>
          </w:tcPr>
          <w:p w14:paraId="28E97EB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44A77474" w14:textId="77777777" w:rsidTr="00941F8E">
        <w:trPr>
          <w:trHeight w:val="729"/>
        </w:trPr>
        <w:tc>
          <w:tcPr>
            <w:tcW w:w="562" w:type="dxa"/>
            <w:shd w:val="clear" w:color="auto" w:fill="F2F2F2" w:themeFill="background1" w:themeFillShade="F2"/>
            <w:vAlign w:val="center"/>
          </w:tcPr>
          <w:p w14:paraId="01FAD2E8"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E79BD31"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F5BA90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2A70C3DE"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316F064"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21116E0"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672B6140" w14:textId="77777777" w:rsidR="008E21C3" w:rsidRDefault="008E21C3" w:rsidP="008E21C3">
      <w:pPr>
        <w:spacing w:after="240"/>
        <w:rPr>
          <w:rFonts w:ascii="Arial" w:hAnsi="Arial" w:cs="Arial"/>
          <w:b/>
          <w:sz w:val="22"/>
          <w:szCs w:val="22"/>
        </w:rPr>
      </w:pPr>
    </w:p>
    <w:p w14:paraId="063ECFA9" w14:textId="77777777" w:rsidR="008E21C3" w:rsidRPr="003C7DED" w:rsidRDefault="008E21C3" w:rsidP="008E21C3">
      <w:pPr>
        <w:spacing w:after="240"/>
        <w:rPr>
          <w:rFonts w:ascii="Arial" w:hAnsi="Arial" w:cs="Arial"/>
          <w:b/>
          <w:sz w:val="22"/>
          <w:szCs w:val="22"/>
        </w:rPr>
      </w:pPr>
      <w:bookmarkStart w:id="56"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56"/>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8E21C3" w:rsidRPr="003C7DED" w14:paraId="0AD31A63" w14:textId="77777777" w:rsidTr="00941F8E">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32B14017" w14:textId="77777777" w:rsidR="008E21C3" w:rsidRPr="003C7DED" w:rsidRDefault="008E21C3" w:rsidP="00941F8E">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4F486F3" w14:textId="77777777" w:rsidR="008E21C3" w:rsidRPr="003C7DED" w:rsidRDefault="008E21C3" w:rsidP="00941F8E">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43E9F4E4" w14:textId="77777777" w:rsidR="008E21C3" w:rsidRPr="003C7DED" w:rsidRDefault="008E21C3" w:rsidP="00941F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16495CA" w14:textId="77777777" w:rsidR="008E21C3" w:rsidRPr="003C7DED" w:rsidRDefault="008E21C3" w:rsidP="00941F8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8E21C3" w:rsidRPr="003C7DED" w14:paraId="573B2C33" w14:textId="77777777" w:rsidTr="00941F8E">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FA7FDB0" w14:textId="77777777" w:rsidR="008E21C3" w:rsidRPr="003C7DED" w:rsidRDefault="008E21C3" w:rsidP="00941F8E">
            <w:pPr>
              <w:jc w:val="center"/>
              <w:rPr>
                <w:rFonts w:ascii="Arial" w:hAnsi="Arial" w:cs="Arial"/>
                <w:sz w:val="22"/>
                <w:szCs w:val="22"/>
              </w:rPr>
            </w:pPr>
            <w:bookmarkStart w:id="57"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ABC3758" w14:textId="77777777" w:rsidR="008E21C3" w:rsidRPr="003C7DED" w:rsidRDefault="008E21C3" w:rsidP="00941F8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1A40A6E" w14:textId="77777777" w:rsidR="008E21C3" w:rsidRPr="003C7DED" w:rsidRDefault="008E21C3" w:rsidP="00941F8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7D30E12B" w14:textId="77777777" w:rsidR="008E21C3" w:rsidRPr="003C7DED" w:rsidRDefault="008E21C3" w:rsidP="00941F8E">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8E21C3" w:rsidRPr="003C7DED" w14:paraId="15FAFC7E" w14:textId="77777777" w:rsidTr="00941F8E">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1B8ADB" w14:textId="77777777" w:rsidR="008E21C3" w:rsidRPr="003C7DED" w:rsidRDefault="008E21C3" w:rsidP="00941F8E">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FAA9D5D" w14:textId="77777777" w:rsidR="008E21C3" w:rsidRPr="003C7DED" w:rsidRDefault="008E21C3" w:rsidP="00941F8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F6406A0" w14:textId="77777777" w:rsidR="008E21C3" w:rsidRPr="003C7DED" w:rsidRDefault="008E21C3" w:rsidP="00941F8E">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B5EFC1F" w14:textId="77777777" w:rsidR="008E21C3" w:rsidRPr="003C7DED" w:rsidRDefault="008E21C3" w:rsidP="00941F8E">
            <w:pPr>
              <w:pStyle w:val="NormalWeb"/>
              <w:autoSpaceDE w:val="0"/>
              <w:autoSpaceDN w:val="0"/>
              <w:adjustRightInd w:val="0"/>
              <w:rPr>
                <w:rFonts w:ascii="Arial" w:hAnsi="Arial" w:cs="Arial"/>
                <w:b/>
                <w:bCs/>
              </w:rPr>
            </w:pPr>
          </w:p>
        </w:tc>
      </w:tr>
      <w:tr w:rsidR="008E21C3" w:rsidRPr="003C7DED" w14:paraId="12B35D52" w14:textId="77777777" w:rsidTr="00941F8E">
        <w:trPr>
          <w:trHeight w:val="403"/>
        </w:trPr>
        <w:tc>
          <w:tcPr>
            <w:tcW w:w="10487" w:type="dxa"/>
            <w:gridSpan w:val="4"/>
            <w:tcBorders>
              <w:top w:val="single" w:sz="4" w:space="0" w:color="auto"/>
              <w:left w:val="single" w:sz="4" w:space="0" w:color="auto"/>
              <w:bottom w:val="single" w:sz="4" w:space="0" w:color="auto"/>
            </w:tcBorders>
            <w:vAlign w:val="center"/>
          </w:tcPr>
          <w:p w14:paraId="58B52F56" w14:textId="77777777" w:rsidR="008E21C3" w:rsidRPr="003C7DED" w:rsidRDefault="008E21C3" w:rsidP="00941F8E">
            <w:pPr>
              <w:rPr>
                <w:rFonts w:ascii="Arial" w:hAnsi="Arial" w:cs="Arial"/>
                <w:sz w:val="22"/>
                <w:szCs w:val="22"/>
              </w:rPr>
            </w:pPr>
          </w:p>
          <w:p w14:paraId="39E5CD9C" w14:textId="77777777" w:rsidR="008E21C3" w:rsidRPr="00EB3364" w:rsidRDefault="008E21C3" w:rsidP="00941F8E">
            <w:pPr>
              <w:rPr>
                <w:rFonts w:ascii="Arial" w:hAnsi="Arial" w:cs="Arial"/>
                <w:color w:val="70AD47" w:themeColor="accent6"/>
                <w:sz w:val="22"/>
                <w:szCs w:val="22"/>
              </w:rPr>
            </w:pPr>
            <w:r>
              <w:rPr>
                <w:rFonts w:ascii="Arial" w:hAnsi="Arial" w:cs="Arial"/>
                <w:color w:val="70AD47" w:themeColor="accent6"/>
                <w:sz w:val="22"/>
                <w:szCs w:val="22"/>
              </w:rPr>
              <w:t>Any use of personal data must be justified.</w:t>
            </w:r>
          </w:p>
          <w:p w14:paraId="400DAB92" w14:textId="77777777" w:rsidR="008E21C3" w:rsidRPr="003C7DED" w:rsidRDefault="008E21C3" w:rsidP="00941F8E">
            <w:pPr>
              <w:rPr>
                <w:rFonts w:ascii="Arial" w:hAnsi="Arial" w:cs="Arial"/>
                <w:sz w:val="22"/>
                <w:szCs w:val="22"/>
              </w:rPr>
            </w:pPr>
          </w:p>
          <w:p w14:paraId="677BC7F8" w14:textId="77777777" w:rsidR="008E21C3" w:rsidRPr="003C7DED" w:rsidRDefault="008E21C3" w:rsidP="00941F8E">
            <w:pPr>
              <w:autoSpaceDE w:val="0"/>
              <w:autoSpaceDN w:val="0"/>
              <w:adjustRightInd w:val="0"/>
              <w:rPr>
                <w:rFonts w:ascii="Arial" w:hAnsi="Arial" w:cs="Arial"/>
                <w:i/>
              </w:rPr>
            </w:pPr>
            <w:r w:rsidRPr="003C7DED">
              <w:rPr>
                <w:rFonts w:ascii="Arial" w:hAnsi="Arial" w:cs="Arial"/>
                <w:i/>
                <w:color w:val="808080"/>
                <w:sz w:val="18"/>
                <w:szCs w:val="18"/>
              </w:rPr>
              <w:lastRenderedPageBreak/>
              <w:t>(this box should expand as you type)</w:t>
            </w:r>
          </w:p>
        </w:tc>
      </w:tr>
      <w:bookmarkEnd w:id="57"/>
    </w:tbl>
    <w:p w14:paraId="060FDFAB" w14:textId="77777777" w:rsidR="008E21C3" w:rsidRPr="003C7DED" w:rsidRDefault="008E21C3" w:rsidP="008E21C3">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8E21C3" w:rsidRPr="003C7DED" w14:paraId="75330B3D" w14:textId="77777777" w:rsidTr="00941F8E">
        <w:trPr>
          <w:trHeight w:val="368"/>
        </w:trPr>
        <w:tc>
          <w:tcPr>
            <w:tcW w:w="8472" w:type="dxa"/>
            <w:gridSpan w:val="3"/>
            <w:shd w:val="clear" w:color="auto" w:fill="D9E2F3" w:themeFill="accent1" w:themeFillTint="33"/>
          </w:tcPr>
          <w:p w14:paraId="2A046489"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0591A534"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F7B6FA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7D77BA4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99A2D62" w14:textId="77777777" w:rsidTr="00941F8E">
        <w:trPr>
          <w:trHeight w:val="439"/>
        </w:trPr>
        <w:tc>
          <w:tcPr>
            <w:tcW w:w="549" w:type="dxa"/>
            <w:shd w:val="clear" w:color="auto" w:fill="F2F2F2" w:themeFill="background1" w:themeFillShade="F2"/>
            <w:vAlign w:val="center"/>
          </w:tcPr>
          <w:p w14:paraId="42431952" w14:textId="77777777" w:rsidR="008E21C3" w:rsidRPr="003C7DED" w:rsidRDefault="008E21C3" w:rsidP="00941F8E">
            <w:pPr>
              <w:autoSpaceDE w:val="0"/>
              <w:autoSpaceDN w:val="0"/>
              <w:adjustRightInd w:val="0"/>
              <w:jc w:val="center"/>
              <w:rPr>
                <w:rFonts w:ascii="Arial" w:hAnsi="Arial" w:cs="Arial"/>
                <w:sz w:val="22"/>
                <w:szCs w:val="22"/>
              </w:rPr>
            </w:pPr>
            <w:bookmarkStart w:id="58"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232F49D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68316C6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4B190323"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78F4AF2D" w14:textId="77777777" w:rsidTr="00941F8E">
        <w:trPr>
          <w:trHeight w:val="439"/>
        </w:trPr>
        <w:tc>
          <w:tcPr>
            <w:tcW w:w="549" w:type="dxa"/>
            <w:shd w:val="clear" w:color="auto" w:fill="F2F2F2" w:themeFill="background1" w:themeFillShade="F2"/>
            <w:vAlign w:val="center"/>
          </w:tcPr>
          <w:p w14:paraId="4ACBD00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7F7BA8A"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45BC037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58DEDDED"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058380E8" w14:textId="77777777" w:rsidTr="00941F8E">
        <w:trPr>
          <w:trHeight w:val="439"/>
        </w:trPr>
        <w:tc>
          <w:tcPr>
            <w:tcW w:w="549" w:type="dxa"/>
            <w:shd w:val="clear" w:color="auto" w:fill="F2F2F2" w:themeFill="background1" w:themeFillShade="F2"/>
            <w:vAlign w:val="center"/>
          </w:tcPr>
          <w:p w14:paraId="5DF148A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C7C4F4A"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17FA749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7E57B339"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3A04B1E5" w14:textId="77777777" w:rsidTr="00941F8E">
        <w:trPr>
          <w:trHeight w:val="439"/>
        </w:trPr>
        <w:tc>
          <w:tcPr>
            <w:tcW w:w="549" w:type="dxa"/>
            <w:shd w:val="clear" w:color="auto" w:fill="F2F2F2" w:themeFill="background1" w:themeFillShade="F2"/>
            <w:vAlign w:val="center"/>
          </w:tcPr>
          <w:p w14:paraId="20F4E6A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423CA2"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7E1CFF1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3974343C"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35656512" w14:textId="77777777" w:rsidTr="00941F8E">
        <w:trPr>
          <w:trHeight w:val="439"/>
        </w:trPr>
        <w:tc>
          <w:tcPr>
            <w:tcW w:w="549" w:type="dxa"/>
            <w:shd w:val="clear" w:color="auto" w:fill="F2F2F2" w:themeFill="background1" w:themeFillShade="F2"/>
            <w:vAlign w:val="center"/>
          </w:tcPr>
          <w:p w14:paraId="61297EB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0FEE7112"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4974836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15E2B5CE"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2C64C6E6" w14:textId="77777777" w:rsidTr="00941F8E">
        <w:trPr>
          <w:trHeight w:val="439"/>
        </w:trPr>
        <w:tc>
          <w:tcPr>
            <w:tcW w:w="549" w:type="dxa"/>
            <w:shd w:val="clear" w:color="auto" w:fill="F2F2F2" w:themeFill="background1" w:themeFillShade="F2"/>
            <w:vAlign w:val="center"/>
          </w:tcPr>
          <w:p w14:paraId="0DE3371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60C50EC6"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02D49C3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3179E577" w14:textId="77777777" w:rsidR="008E21C3" w:rsidRPr="003C7DED"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21C3" w:rsidRPr="003C7DED" w14:paraId="78EB420A" w14:textId="77777777" w:rsidTr="00941F8E">
        <w:trPr>
          <w:trHeight w:val="439"/>
        </w:trPr>
        <w:tc>
          <w:tcPr>
            <w:tcW w:w="10487" w:type="dxa"/>
            <w:gridSpan w:val="7"/>
            <w:shd w:val="clear" w:color="auto" w:fill="F2F2F2" w:themeFill="background1" w:themeFillShade="F2"/>
            <w:vAlign w:val="center"/>
          </w:tcPr>
          <w:p w14:paraId="312F26AB"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8E21C3" w:rsidRPr="003C7DED" w14:paraId="1141301B" w14:textId="77777777" w:rsidTr="00941F8E">
        <w:trPr>
          <w:trHeight w:val="439"/>
        </w:trPr>
        <w:tc>
          <w:tcPr>
            <w:tcW w:w="549" w:type="dxa"/>
            <w:vAlign w:val="center"/>
          </w:tcPr>
          <w:p w14:paraId="74516441"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7FFDBB"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5635F355" w14:textId="77777777" w:rsidR="008E21C3" w:rsidRPr="003C7DED" w:rsidRDefault="008E21C3" w:rsidP="00941F8E">
            <w:pPr>
              <w:pStyle w:val="NoSpacing"/>
              <w:rPr>
                <w:rFonts w:ascii="Arial" w:hAnsi="Arial" w:cs="Arial"/>
                <w:sz w:val="22"/>
                <w:szCs w:val="22"/>
              </w:rPr>
            </w:pPr>
          </w:p>
          <w:p w14:paraId="6EC4DC38" w14:textId="77777777" w:rsidR="008E21C3" w:rsidRPr="003C7DED" w:rsidRDefault="008E21C3" w:rsidP="00941F8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6F3E5A51" w14:textId="77777777" w:rsidTr="00941F8E">
        <w:trPr>
          <w:trHeight w:val="439"/>
        </w:trPr>
        <w:tc>
          <w:tcPr>
            <w:tcW w:w="549" w:type="dxa"/>
            <w:shd w:val="clear" w:color="auto" w:fill="F2F2F2" w:themeFill="background1" w:themeFillShade="F2"/>
            <w:vAlign w:val="center"/>
          </w:tcPr>
          <w:p w14:paraId="0CDF34AF"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9</w:t>
            </w:r>
          </w:p>
        </w:tc>
        <w:bookmarkEnd w:id="58"/>
        <w:tc>
          <w:tcPr>
            <w:tcW w:w="9938" w:type="dxa"/>
            <w:gridSpan w:val="6"/>
            <w:shd w:val="clear" w:color="auto" w:fill="F2F2F2" w:themeFill="background1" w:themeFillShade="F2"/>
            <w:vAlign w:val="center"/>
          </w:tcPr>
          <w:p w14:paraId="69F4CBE1"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8E21C3" w:rsidRPr="003C7DED" w14:paraId="1ECD017F" w14:textId="77777777" w:rsidTr="00941F8E">
        <w:trPr>
          <w:trHeight w:val="439"/>
        </w:trPr>
        <w:tc>
          <w:tcPr>
            <w:tcW w:w="10487" w:type="dxa"/>
            <w:gridSpan w:val="7"/>
            <w:vAlign w:val="center"/>
          </w:tcPr>
          <w:p w14:paraId="461BBEA0" w14:textId="77777777" w:rsidR="008E21C3" w:rsidRPr="003C7DED" w:rsidRDefault="008E21C3" w:rsidP="00941F8E">
            <w:pPr>
              <w:rPr>
                <w:rFonts w:ascii="Arial" w:hAnsi="Arial" w:cs="Arial"/>
                <w:sz w:val="22"/>
                <w:szCs w:val="22"/>
              </w:rPr>
            </w:pPr>
            <w:r>
              <w:rPr>
                <w:rFonts w:ascii="Arial" w:hAnsi="Arial" w:cs="Arial"/>
                <w:color w:val="70AD47" w:themeColor="accent6"/>
                <w:sz w:val="22"/>
                <w:szCs w:val="22"/>
              </w:rPr>
              <w:t>This is a systematic literature review.</w:t>
            </w:r>
          </w:p>
          <w:p w14:paraId="316CDADD" w14:textId="77777777" w:rsidR="008E21C3" w:rsidRPr="003C7DED" w:rsidRDefault="008E21C3" w:rsidP="00941F8E">
            <w:pPr>
              <w:rPr>
                <w:rFonts w:ascii="Arial" w:hAnsi="Arial" w:cs="Arial"/>
                <w:sz w:val="22"/>
                <w:szCs w:val="22"/>
              </w:rPr>
            </w:pPr>
          </w:p>
          <w:p w14:paraId="381528DA" w14:textId="77777777" w:rsidR="008E21C3" w:rsidRPr="003C7DED" w:rsidRDefault="008E21C3" w:rsidP="00941F8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50E0458D" w14:textId="77777777" w:rsidTr="00941F8E">
        <w:trPr>
          <w:trHeight w:val="439"/>
        </w:trPr>
        <w:tc>
          <w:tcPr>
            <w:tcW w:w="549" w:type="dxa"/>
            <w:shd w:val="clear" w:color="auto" w:fill="F2F2F2" w:themeFill="background1" w:themeFillShade="F2"/>
            <w:vAlign w:val="center"/>
          </w:tcPr>
          <w:p w14:paraId="39BF37DC"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7CEBAC6"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8E21C3" w:rsidRPr="003C7DED" w14:paraId="7C72A063" w14:textId="77777777" w:rsidTr="00941F8E">
        <w:trPr>
          <w:trHeight w:val="439"/>
        </w:trPr>
        <w:tc>
          <w:tcPr>
            <w:tcW w:w="10487" w:type="dxa"/>
            <w:gridSpan w:val="7"/>
            <w:vAlign w:val="center"/>
          </w:tcPr>
          <w:p w14:paraId="46D9035F" w14:textId="77777777" w:rsidR="008E21C3" w:rsidRPr="00704661"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0E63227D" w14:textId="77777777" w:rsidR="008E21C3" w:rsidRPr="003C7DED" w:rsidRDefault="008E21C3" w:rsidP="00941F8E">
            <w:pPr>
              <w:rPr>
                <w:rFonts w:ascii="Arial" w:hAnsi="Arial" w:cs="Arial"/>
                <w:sz w:val="22"/>
                <w:szCs w:val="22"/>
              </w:rPr>
            </w:pPr>
          </w:p>
          <w:p w14:paraId="0C2EDA1F"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2FBE03C3" w14:textId="77777777" w:rsidTr="00941F8E">
        <w:trPr>
          <w:trHeight w:val="439"/>
        </w:trPr>
        <w:tc>
          <w:tcPr>
            <w:tcW w:w="549" w:type="dxa"/>
            <w:shd w:val="clear" w:color="auto" w:fill="F2F2F2" w:themeFill="background1" w:themeFillShade="F2"/>
            <w:vAlign w:val="center"/>
          </w:tcPr>
          <w:p w14:paraId="548000F5"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DB18EBF"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8E21C3" w:rsidRPr="003C7DED" w14:paraId="10BE5B99" w14:textId="77777777" w:rsidTr="00941F8E">
        <w:trPr>
          <w:trHeight w:val="439"/>
        </w:trPr>
        <w:tc>
          <w:tcPr>
            <w:tcW w:w="10487" w:type="dxa"/>
            <w:gridSpan w:val="7"/>
            <w:vAlign w:val="center"/>
          </w:tcPr>
          <w:p w14:paraId="27A32988"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97D0A24" w14:textId="77777777" w:rsidR="008E21C3" w:rsidRPr="003C7DED" w:rsidRDefault="008E21C3" w:rsidP="00941F8E">
            <w:pPr>
              <w:rPr>
                <w:rFonts w:ascii="Arial" w:hAnsi="Arial" w:cs="Arial"/>
                <w:sz w:val="22"/>
                <w:szCs w:val="22"/>
              </w:rPr>
            </w:pPr>
          </w:p>
          <w:p w14:paraId="0CFAE8B7"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75DBF9ED" w14:textId="77777777" w:rsidTr="00941F8E">
        <w:trPr>
          <w:trHeight w:val="439"/>
        </w:trPr>
        <w:tc>
          <w:tcPr>
            <w:tcW w:w="549" w:type="dxa"/>
            <w:shd w:val="clear" w:color="auto" w:fill="F2F2F2" w:themeFill="background1" w:themeFillShade="F2"/>
            <w:vAlign w:val="center"/>
          </w:tcPr>
          <w:p w14:paraId="71CCA903" w14:textId="77777777" w:rsidR="008E21C3" w:rsidRPr="003C7DED" w:rsidRDefault="008E21C3" w:rsidP="00941F8E">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37CCD47" w14:textId="77777777" w:rsidR="008E21C3" w:rsidRPr="003C7DED" w:rsidRDefault="008E21C3" w:rsidP="00941F8E">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8E21C3" w:rsidRPr="003C7DED" w14:paraId="2E95AEF9" w14:textId="77777777" w:rsidTr="00941F8E">
        <w:trPr>
          <w:trHeight w:val="439"/>
        </w:trPr>
        <w:tc>
          <w:tcPr>
            <w:tcW w:w="10487" w:type="dxa"/>
            <w:gridSpan w:val="7"/>
            <w:vAlign w:val="center"/>
          </w:tcPr>
          <w:p w14:paraId="130FF0D6"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596FF68" w14:textId="77777777" w:rsidR="008E21C3" w:rsidRPr="003C7DED" w:rsidRDefault="008E21C3" w:rsidP="00941F8E">
            <w:pPr>
              <w:rPr>
                <w:rFonts w:ascii="Arial" w:hAnsi="Arial" w:cs="Arial"/>
                <w:sz w:val="22"/>
                <w:szCs w:val="22"/>
              </w:rPr>
            </w:pPr>
          </w:p>
          <w:p w14:paraId="6CD1256D" w14:textId="77777777" w:rsidR="008E21C3" w:rsidRPr="003C7DED" w:rsidRDefault="008E21C3" w:rsidP="00941F8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731A940D" w14:textId="77777777" w:rsidTr="00941F8E">
        <w:trPr>
          <w:trHeight w:val="506"/>
        </w:trPr>
        <w:tc>
          <w:tcPr>
            <w:tcW w:w="549" w:type="dxa"/>
            <w:vMerge w:val="restart"/>
            <w:shd w:val="clear" w:color="auto" w:fill="F2F2F2" w:themeFill="background1" w:themeFillShade="F2"/>
            <w:vAlign w:val="center"/>
          </w:tcPr>
          <w:p w14:paraId="3F66615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5B15378" w14:textId="77777777" w:rsidR="008E21C3" w:rsidRPr="003C7DED" w:rsidRDefault="008E21C3" w:rsidP="00941F8E">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EDC0F05"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2B38DFE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FF347E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33FE6C26" w14:textId="77777777" w:rsidTr="00941F8E">
        <w:trPr>
          <w:trHeight w:val="439"/>
        </w:trPr>
        <w:tc>
          <w:tcPr>
            <w:tcW w:w="549" w:type="dxa"/>
            <w:vMerge/>
            <w:shd w:val="clear" w:color="auto" w:fill="F2F2F2" w:themeFill="background1" w:themeFillShade="F2"/>
            <w:vAlign w:val="center"/>
          </w:tcPr>
          <w:p w14:paraId="5DAEB1D4" w14:textId="77777777" w:rsidR="008E21C3" w:rsidRPr="003C7DED" w:rsidRDefault="008E21C3" w:rsidP="00941F8E">
            <w:pPr>
              <w:jc w:val="center"/>
              <w:rPr>
                <w:rFonts w:ascii="Arial" w:hAnsi="Arial" w:cs="Arial"/>
                <w:sz w:val="22"/>
                <w:szCs w:val="22"/>
              </w:rPr>
            </w:pPr>
          </w:p>
        </w:tc>
        <w:tc>
          <w:tcPr>
            <w:tcW w:w="7103" w:type="dxa"/>
            <w:vMerge/>
            <w:shd w:val="clear" w:color="auto" w:fill="F2F2F2" w:themeFill="background1" w:themeFillShade="F2"/>
          </w:tcPr>
          <w:p w14:paraId="11E8FCA4" w14:textId="77777777" w:rsidR="008E21C3" w:rsidRPr="003C7DED" w:rsidRDefault="008E21C3" w:rsidP="00941F8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3230E54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18D8125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34441C4C"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287ADCB" w14:textId="77777777" w:rsidR="008E21C3" w:rsidRPr="003C7DED" w:rsidRDefault="008E21C3" w:rsidP="008E21C3">
      <w:pPr>
        <w:spacing w:after="240"/>
        <w:rPr>
          <w:rFonts w:ascii="Arial" w:hAnsi="Arial" w:cs="Arial"/>
          <w:b/>
        </w:rPr>
      </w:pPr>
    </w:p>
    <w:p w14:paraId="6A23233A" w14:textId="77777777" w:rsidR="008E21C3" w:rsidRPr="003C7DED" w:rsidRDefault="008E21C3" w:rsidP="008E21C3">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610B6A25" w14:textId="77777777" w:rsidR="008E21C3" w:rsidRPr="003C7DED" w:rsidRDefault="008E21C3" w:rsidP="008E21C3">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8E21C3" w:rsidRPr="003C7DED" w14:paraId="640DDAF1" w14:textId="77777777" w:rsidTr="00941F8E">
        <w:tc>
          <w:tcPr>
            <w:tcW w:w="7392" w:type="dxa"/>
            <w:gridSpan w:val="2"/>
            <w:shd w:val="clear" w:color="auto" w:fill="D9E2F3" w:themeFill="accent1" w:themeFillTint="33"/>
          </w:tcPr>
          <w:p w14:paraId="0DF3F3DF"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62DF7119"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02CA0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30DA21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4D0F6E7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0F59727F" w14:textId="77777777" w:rsidTr="00941F8E">
        <w:trPr>
          <w:trHeight w:val="439"/>
        </w:trPr>
        <w:tc>
          <w:tcPr>
            <w:tcW w:w="547" w:type="dxa"/>
            <w:shd w:val="clear" w:color="auto" w:fill="F2F2F2" w:themeFill="background1" w:themeFillShade="F2"/>
            <w:vAlign w:val="center"/>
          </w:tcPr>
          <w:p w14:paraId="0295383B" w14:textId="77777777" w:rsidR="008E21C3" w:rsidRPr="003C7DED" w:rsidRDefault="008E21C3" w:rsidP="00941F8E">
            <w:pPr>
              <w:autoSpaceDE w:val="0"/>
              <w:autoSpaceDN w:val="0"/>
              <w:adjustRightInd w:val="0"/>
              <w:jc w:val="center"/>
              <w:rPr>
                <w:rFonts w:ascii="Arial" w:hAnsi="Arial" w:cs="Arial"/>
                <w:sz w:val="22"/>
                <w:szCs w:val="22"/>
              </w:rPr>
            </w:pPr>
            <w:bookmarkStart w:id="59" w:name="_Hlk156475507"/>
            <w:r w:rsidRPr="003C7DED">
              <w:rPr>
                <w:rFonts w:ascii="Arial" w:hAnsi="Arial" w:cs="Arial"/>
                <w:sz w:val="22"/>
                <w:szCs w:val="22"/>
              </w:rPr>
              <w:t>1</w:t>
            </w:r>
          </w:p>
        </w:tc>
        <w:tc>
          <w:tcPr>
            <w:tcW w:w="6845" w:type="dxa"/>
            <w:shd w:val="clear" w:color="auto" w:fill="F2F2F2" w:themeFill="background1" w:themeFillShade="F2"/>
            <w:vAlign w:val="center"/>
          </w:tcPr>
          <w:p w14:paraId="319AD96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1C92C6B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45DF49B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221B60B3"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4C2043D5" w14:textId="77777777" w:rsidTr="00941F8E">
        <w:trPr>
          <w:trHeight w:val="403"/>
        </w:trPr>
        <w:tc>
          <w:tcPr>
            <w:tcW w:w="547" w:type="dxa"/>
            <w:shd w:val="clear" w:color="auto" w:fill="F2F2F2" w:themeFill="background1" w:themeFillShade="F2"/>
            <w:vAlign w:val="center"/>
          </w:tcPr>
          <w:p w14:paraId="758A1FD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59"/>
        <w:tc>
          <w:tcPr>
            <w:tcW w:w="6845" w:type="dxa"/>
            <w:shd w:val="clear" w:color="auto" w:fill="F2F2F2" w:themeFill="background1" w:themeFillShade="F2"/>
            <w:vAlign w:val="center"/>
          </w:tcPr>
          <w:p w14:paraId="4EF473A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130624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6DB85FE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5544D15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0058F13F" w14:textId="77777777" w:rsidTr="00941F8E">
        <w:trPr>
          <w:trHeight w:val="439"/>
        </w:trPr>
        <w:tc>
          <w:tcPr>
            <w:tcW w:w="547" w:type="dxa"/>
            <w:shd w:val="clear" w:color="auto" w:fill="F2F2F2" w:themeFill="background1" w:themeFillShade="F2"/>
            <w:vAlign w:val="center"/>
          </w:tcPr>
          <w:p w14:paraId="0CD72FE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65660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2AADD61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9FAEE0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5A8A227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145BAEA" w14:textId="77777777" w:rsidTr="00941F8E">
        <w:trPr>
          <w:trHeight w:val="403"/>
        </w:trPr>
        <w:tc>
          <w:tcPr>
            <w:tcW w:w="547" w:type="dxa"/>
            <w:shd w:val="clear" w:color="auto" w:fill="F2F2F2" w:themeFill="background1" w:themeFillShade="F2"/>
            <w:vAlign w:val="center"/>
          </w:tcPr>
          <w:p w14:paraId="6F2BB25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A656C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200AE6E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5D4A342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2C02B31"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E078B83" w14:textId="77777777" w:rsidTr="00941F8E">
        <w:trPr>
          <w:trHeight w:val="439"/>
        </w:trPr>
        <w:tc>
          <w:tcPr>
            <w:tcW w:w="547" w:type="dxa"/>
            <w:shd w:val="clear" w:color="auto" w:fill="F2F2F2" w:themeFill="background1" w:themeFillShade="F2"/>
            <w:vAlign w:val="center"/>
          </w:tcPr>
          <w:p w14:paraId="0B205AC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7346945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75B60C4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6402A41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45DD029"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0511272" w14:textId="77777777" w:rsidTr="00941F8E">
        <w:trPr>
          <w:trHeight w:val="403"/>
        </w:trPr>
        <w:tc>
          <w:tcPr>
            <w:tcW w:w="547" w:type="dxa"/>
            <w:shd w:val="clear" w:color="auto" w:fill="F2F2F2" w:themeFill="background1" w:themeFillShade="F2"/>
            <w:vAlign w:val="center"/>
          </w:tcPr>
          <w:p w14:paraId="727FF9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3294A13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0AF86CB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776F0D0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7A54BFD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31351B74" w14:textId="77777777" w:rsidTr="00941F8E">
        <w:trPr>
          <w:trHeight w:val="403"/>
        </w:trPr>
        <w:tc>
          <w:tcPr>
            <w:tcW w:w="547" w:type="dxa"/>
            <w:shd w:val="clear" w:color="auto" w:fill="F2F2F2" w:themeFill="background1" w:themeFillShade="F2"/>
            <w:vAlign w:val="center"/>
          </w:tcPr>
          <w:p w14:paraId="613D69D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0C115E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1173886F"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845D8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A8025C0"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EF69748" w14:textId="77777777" w:rsidTr="00941F8E">
        <w:trPr>
          <w:trHeight w:val="403"/>
        </w:trPr>
        <w:tc>
          <w:tcPr>
            <w:tcW w:w="547" w:type="dxa"/>
            <w:shd w:val="clear" w:color="auto" w:fill="F2F2F2" w:themeFill="background1" w:themeFillShade="F2"/>
            <w:vAlign w:val="center"/>
          </w:tcPr>
          <w:p w14:paraId="5D6B0FC6"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F490893"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5FDAF3F3"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6DCD978D"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033BFA1B"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283DDB04" w14:textId="77777777" w:rsidTr="00941F8E">
        <w:trPr>
          <w:trHeight w:val="439"/>
        </w:trPr>
        <w:tc>
          <w:tcPr>
            <w:tcW w:w="547" w:type="dxa"/>
            <w:shd w:val="clear" w:color="auto" w:fill="F2F2F2" w:themeFill="background1" w:themeFillShade="F2"/>
            <w:vAlign w:val="center"/>
          </w:tcPr>
          <w:p w14:paraId="451664D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727B27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8F5A28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269944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769285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E21C3" w:rsidRPr="003C7DED" w14:paraId="11FCFA95" w14:textId="77777777" w:rsidTr="00941F8E">
        <w:trPr>
          <w:trHeight w:val="403"/>
        </w:trPr>
        <w:tc>
          <w:tcPr>
            <w:tcW w:w="10487" w:type="dxa"/>
            <w:gridSpan w:val="8"/>
            <w:shd w:val="clear" w:color="auto" w:fill="F2F2F2" w:themeFill="background1" w:themeFillShade="F2"/>
            <w:vAlign w:val="center"/>
          </w:tcPr>
          <w:p w14:paraId="6807E58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w:t>
            </w:r>
            <w:r>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8E21C3" w:rsidRPr="003C7DED" w14:paraId="2C4EF643" w14:textId="77777777" w:rsidTr="00941F8E">
        <w:trPr>
          <w:trHeight w:val="403"/>
        </w:trPr>
        <w:tc>
          <w:tcPr>
            <w:tcW w:w="547" w:type="dxa"/>
            <w:vAlign w:val="center"/>
          </w:tcPr>
          <w:p w14:paraId="3125E2BF" w14:textId="77777777" w:rsidR="008E21C3" w:rsidRPr="003C7DED" w:rsidRDefault="008E21C3" w:rsidP="00941F8E">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5789135"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4D674D3C" w14:textId="77777777" w:rsidR="008E21C3" w:rsidRPr="003C7DED" w:rsidRDefault="008E21C3" w:rsidP="00941F8E">
            <w:pPr>
              <w:rPr>
                <w:rFonts w:ascii="Arial" w:hAnsi="Arial" w:cs="Arial"/>
                <w:sz w:val="22"/>
                <w:szCs w:val="22"/>
              </w:rPr>
            </w:pPr>
          </w:p>
          <w:p w14:paraId="0F0ACC5E"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21C3" w:rsidRPr="003C7DED" w14:paraId="72BDCB39" w14:textId="77777777" w:rsidTr="00941F8E">
        <w:trPr>
          <w:trHeight w:val="403"/>
        </w:trPr>
        <w:tc>
          <w:tcPr>
            <w:tcW w:w="10487" w:type="dxa"/>
            <w:gridSpan w:val="8"/>
            <w:shd w:val="clear" w:color="auto" w:fill="F2F2F2" w:themeFill="background1" w:themeFillShade="F2"/>
            <w:vAlign w:val="center"/>
          </w:tcPr>
          <w:p w14:paraId="6C4A2016" w14:textId="77777777" w:rsidR="008E21C3" w:rsidRPr="003C7DED" w:rsidRDefault="008E21C3" w:rsidP="00941F8E">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8E21C3" w:rsidRPr="003C7DED" w14:paraId="5510E9EC" w14:textId="77777777" w:rsidTr="00941F8E">
        <w:trPr>
          <w:trHeight w:val="403"/>
        </w:trPr>
        <w:tc>
          <w:tcPr>
            <w:tcW w:w="547" w:type="dxa"/>
            <w:vAlign w:val="center"/>
          </w:tcPr>
          <w:p w14:paraId="762A44D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4E9ECA2F"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3CBF5932" w14:textId="77777777" w:rsidR="008E21C3" w:rsidRPr="003C7DED" w:rsidRDefault="008E21C3" w:rsidP="00941F8E">
            <w:pPr>
              <w:rPr>
                <w:rFonts w:ascii="Arial" w:hAnsi="Arial" w:cs="Arial"/>
                <w:sz w:val="22"/>
                <w:szCs w:val="22"/>
              </w:rPr>
            </w:pPr>
          </w:p>
          <w:p w14:paraId="13CDB121"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41929FC6" w14:textId="77777777" w:rsidTr="00941F8E">
        <w:trPr>
          <w:trHeight w:val="2832"/>
        </w:trPr>
        <w:tc>
          <w:tcPr>
            <w:tcW w:w="10487" w:type="dxa"/>
            <w:gridSpan w:val="8"/>
            <w:shd w:val="clear" w:color="auto" w:fill="F2F2F2" w:themeFill="background1" w:themeFillShade="F2"/>
            <w:vAlign w:val="center"/>
          </w:tcPr>
          <w:p w14:paraId="04EADFA6"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8E21C3" w:rsidRPr="003C7DED" w14:paraId="23783AC9" w14:textId="77777777" w:rsidTr="00941F8E">
        <w:tc>
          <w:tcPr>
            <w:tcW w:w="10487" w:type="dxa"/>
            <w:gridSpan w:val="8"/>
            <w:shd w:val="clear" w:color="auto" w:fill="F2F2F2" w:themeFill="background1" w:themeFillShade="F2"/>
            <w:vAlign w:val="center"/>
          </w:tcPr>
          <w:p w14:paraId="310838CF" w14:textId="77777777" w:rsidR="008E21C3" w:rsidRPr="003C7DED" w:rsidRDefault="008E21C3" w:rsidP="00941F8E">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8E21C3" w:rsidRPr="003C7DED" w14:paraId="15485451" w14:textId="77777777" w:rsidTr="00941F8E">
        <w:tc>
          <w:tcPr>
            <w:tcW w:w="547" w:type="dxa"/>
            <w:vAlign w:val="center"/>
          </w:tcPr>
          <w:p w14:paraId="567405D6"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C10D442" w14:textId="77777777" w:rsidR="008E21C3" w:rsidRPr="00D90624"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6CABC8EE"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r>
      <w:tr w:rsidR="008E21C3" w:rsidRPr="003C7DED" w14:paraId="698AEFD0" w14:textId="77777777" w:rsidTr="00941F8E">
        <w:trPr>
          <w:trHeight w:val="403"/>
        </w:trPr>
        <w:tc>
          <w:tcPr>
            <w:tcW w:w="10487" w:type="dxa"/>
            <w:gridSpan w:val="8"/>
            <w:shd w:val="clear" w:color="auto" w:fill="F2F2F2" w:themeFill="background1" w:themeFillShade="F2"/>
            <w:vAlign w:val="center"/>
          </w:tcPr>
          <w:p w14:paraId="12D752AA" w14:textId="77777777" w:rsidR="008E21C3" w:rsidRPr="003C7DED" w:rsidRDefault="008E21C3" w:rsidP="00941F8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8E21C3" w:rsidRPr="003C7DED" w14:paraId="498E0127" w14:textId="77777777" w:rsidTr="00941F8E">
        <w:trPr>
          <w:trHeight w:val="403"/>
        </w:trPr>
        <w:tc>
          <w:tcPr>
            <w:tcW w:w="547" w:type="dxa"/>
            <w:vAlign w:val="center"/>
          </w:tcPr>
          <w:p w14:paraId="121EF746"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490103CF" w14:textId="77777777" w:rsidR="008E21C3" w:rsidRPr="00401CCA" w:rsidRDefault="008E21C3" w:rsidP="00941F8E">
            <w:pPr>
              <w:rPr>
                <w:rFonts w:ascii="Arial" w:hAnsi="Arial" w:cs="Arial"/>
                <w:color w:val="70AD47" w:themeColor="accent6"/>
                <w:sz w:val="22"/>
                <w:szCs w:val="22"/>
              </w:rPr>
            </w:pPr>
            <w:r>
              <w:rPr>
                <w:rFonts w:ascii="Arial" w:hAnsi="Arial" w:cs="Arial"/>
                <w:color w:val="70AD47" w:themeColor="accent6"/>
                <w:sz w:val="22"/>
                <w:szCs w:val="22"/>
              </w:rPr>
              <w:t>N/A</w:t>
            </w:r>
          </w:p>
          <w:p w14:paraId="46FBEBB3" w14:textId="77777777" w:rsidR="008E21C3" w:rsidRPr="003C7DED" w:rsidRDefault="008E21C3" w:rsidP="00941F8E">
            <w:pPr>
              <w:rPr>
                <w:rFonts w:ascii="Arial" w:hAnsi="Arial" w:cs="Arial"/>
                <w:sz w:val="22"/>
                <w:szCs w:val="22"/>
              </w:rPr>
            </w:pPr>
          </w:p>
        </w:tc>
      </w:tr>
      <w:tr w:rsidR="008E21C3" w:rsidRPr="003C7DED" w14:paraId="3EC8B817" w14:textId="77777777" w:rsidTr="00941F8E">
        <w:trPr>
          <w:trHeight w:val="439"/>
        </w:trPr>
        <w:tc>
          <w:tcPr>
            <w:tcW w:w="547" w:type="dxa"/>
            <w:shd w:val="clear" w:color="auto" w:fill="F2F2F2" w:themeFill="background1" w:themeFillShade="F2"/>
            <w:vAlign w:val="center"/>
          </w:tcPr>
          <w:p w14:paraId="67CF07D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0C6B9DD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179219F1"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AFA032C"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45899E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6153AD7"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77F109D"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0AD2DF3"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bl>
    <w:p w14:paraId="354B2B17" w14:textId="77777777" w:rsidR="008E21C3" w:rsidRPr="003C7DED" w:rsidRDefault="008E21C3" w:rsidP="008E21C3">
      <w:pPr>
        <w:spacing w:after="240"/>
        <w:rPr>
          <w:rFonts w:ascii="Arial" w:hAnsi="Arial" w:cs="Arial"/>
          <w:b/>
          <w:sz w:val="22"/>
          <w:szCs w:val="22"/>
        </w:rPr>
      </w:pPr>
    </w:p>
    <w:p w14:paraId="1FC0D7F1" w14:textId="77777777" w:rsidR="008E21C3" w:rsidRPr="003C7DED" w:rsidRDefault="008E21C3" w:rsidP="008E21C3">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0E79D79" w14:textId="77777777" w:rsidTr="00941F8E">
        <w:tc>
          <w:tcPr>
            <w:tcW w:w="562" w:type="dxa"/>
            <w:shd w:val="clear" w:color="auto" w:fill="F2F2F2" w:themeFill="background1" w:themeFillShade="F2"/>
            <w:vAlign w:val="center"/>
          </w:tcPr>
          <w:p w14:paraId="4428F01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18ED3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F4A5F7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33D3AC3" w14:textId="77777777" w:rsidR="008E21C3" w:rsidRPr="003C7DED" w:rsidRDefault="008E21C3" w:rsidP="00941F8E">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F041F35" w14:textId="77777777" w:rsidR="008E21C3" w:rsidRPr="003C7DED" w:rsidRDefault="008E21C3" w:rsidP="00941F8E">
            <w:pPr>
              <w:autoSpaceDE w:val="0"/>
              <w:autoSpaceDN w:val="0"/>
              <w:adjustRightInd w:val="0"/>
              <w:jc w:val="center"/>
              <w:rPr>
                <w:rFonts w:ascii="Arial" w:hAnsi="Arial" w:cs="Arial"/>
                <w:b/>
                <w:sz w:val="22"/>
                <w:szCs w:val="22"/>
              </w:rPr>
            </w:pPr>
            <w:r w:rsidRPr="00220B6E">
              <w:rPr>
                <w:rFonts w:ascii="Arial" w:hAnsi="Arial" w:cs="Arial"/>
                <w:b/>
                <w:color w:val="EE0000"/>
                <w:sz w:val="22"/>
                <w:szCs w:val="22"/>
              </w:rPr>
              <w:t>NO</w:t>
            </w:r>
          </w:p>
        </w:tc>
        <w:tc>
          <w:tcPr>
            <w:tcW w:w="1838" w:type="dxa"/>
            <w:shd w:val="clear" w:color="auto" w:fill="E2EFD9" w:themeFill="accent6" w:themeFillTint="33"/>
            <w:vAlign w:val="center"/>
          </w:tcPr>
          <w:p w14:paraId="6C2E2252"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E21C3" w:rsidRPr="003C7DED" w14:paraId="53383EEE" w14:textId="77777777" w:rsidTr="00941F8E">
        <w:trPr>
          <w:trHeight w:val="729"/>
        </w:trPr>
        <w:tc>
          <w:tcPr>
            <w:tcW w:w="562" w:type="dxa"/>
            <w:shd w:val="clear" w:color="auto" w:fill="F2F2F2" w:themeFill="background1" w:themeFillShade="F2"/>
            <w:vAlign w:val="center"/>
          </w:tcPr>
          <w:p w14:paraId="10910433" w14:textId="77777777" w:rsidR="008E21C3" w:rsidRPr="003C7DED" w:rsidRDefault="008E21C3" w:rsidP="00941F8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5AD8D1"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63C9DED"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E8331F6" w14:textId="77777777" w:rsidR="008E21C3" w:rsidRPr="003C7DED" w:rsidRDefault="008E21C3" w:rsidP="00941F8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A20924A" w14:textId="77777777" w:rsidR="008E21C3" w:rsidRPr="00A35E44" w:rsidRDefault="008E21C3" w:rsidP="00941F8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E991E9C" w14:textId="77777777" w:rsidR="008E21C3" w:rsidRPr="003C7DED" w:rsidRDefault="008E21C3" w:rsidP="00941F8E">
            <w:pPr>
              <w:autoSpaceDE w:val="0"/>
              <w:autoSpaceDN w:val="0"/>
              <w:adjustRightInd w:val="0"/>
              <w:jc w:val="center"/>
              <w:rPr>
                <w:rFonts w:ascii="Arial" w:hAnsi="Arial" w:cs="Arial"/>
                <w:b/>
                <w:sz w:val="22"/>
                <w:szCs w:val="22"/>
              </w:rPr>
            </w:pPr>
            <w:r w:rsidRPr="006375DF">
              <w:rPr>
                <w:rFonts w:ascii="MS Gothic" w:eastAsia="MS Gothic" w:hAnsi="MS Gothic" w:cs="Arial"/>
                <w:b/>
                <w:bCs/>
                <w:sz w:val="22"/>
                <w:szCs w:val="22"/>
              </w:rPr>
              <w:t>N/A</w:t>
            </w:r>
          </w:p>
        </w:tc>
      </w:tr>
    </w:tbl>
    <w:p w14:paraId="2FD31ED5" w14:textId="77777777" w:rsidR="008E21C3" w:rsidRPr="003C7DED" w:rsidRDefault="008E21C3" w:rsidP="008E21C3">
      <w:pPr>
        <w:spacing w:after="240"/>
        <w:rPr>
          <w:rFonts w:ascii="Arial" w:hAnsi="Arial" w:cs="Arial"/>
          <w:b/>
          <w:sz w:val="22"/>
          <w:szCs w:val="22"/>
        </w:rPr>
      </w:pPr>
    </w:p>
    <w:p w14:paraId="51529A35" w14:textId="77777777" w:rsidR="008E21C3" w:rsidRDefault="008E21C3" w:rsidP="008E21C3">
      <w:pPr>
        <w:rPr>
          <w:rFonts w:ascii="Arial" w:hAnsi="Arial" w:cs="Arial"/>
          <w:b/>
          <w:sz w:val="22"/>
          <w:szCs w:val="22"/>
        </w:rPr>
      </w:pPr>
      <w:bookmarkStart w:id="60"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60"/>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8E21C3" w:rsidRPr="003C7DED" w14:paraId="0797EE8A" w14:textId="77777777" w:rsidTr="00941F8E">
        <w:tc>
          <w:tcPr>
            <w:tcW w:w="7392" w:type="dxa"/>
            <w:gridSpan w:val="2"/>
            <w:shd w:val="clear" w:color="auto" w:fill="D9E2F3" w:themeFill="accent1" w:themeFillTint="33"/>
          </w:tcPr>
          <w:p w14:paraId="68F2D25F" w14:textId="77777777" w:rsidR="008E21C3" w:rsidRPr="003C7DED" w:rsidRDefault="008E21C3" w:rsidP="00941F8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67D6EA9" w14:textId="77777777" w:rsidR="008E21C3" w:rsidRDefault="008E21C3" w:rsidP="00941F8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50B35AA" w14:textId="77777777" w:rsidR="008E21C3" w:rsidRDefault="008E21C3" w:rsidP="00941F8E">
            <w:pPr>
              <w:autoSpaceDE w:val="0"/>
              <w:autoSpaceDN w:val="0"/>
              <w:adjustRightInd w:val="0"/>
              <w:jc w:val="both"/>
              <w:rPr>
                <w:rFonts w:ascii="Arial" w:hAnsi="Arial" w:cs="Arial"/>
                <w:bCs/>
                <w:sz w:val="22"/>
                <w:szCs w:val="22"/>
              </w:rPr>
            </w:pPr>
          </w:p>
          <w:p w14:paraId="2A16A6A8" w14:textId="77777777" w:rsidR="008E21C3" w:rsidRPr="00F11B19" w:rsidRDefault="008E21C3" w:rsidP="00941F8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204441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38B4DDA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A82B75"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10224313" w14:textId="77777777" w:rsidTr="00941F8E">
        <w:trPr>
          <w:trHeight w:val="439"/>
        </w:trPr>
        <w:tc>
          <w:tcPr>
            <w:tcW w:w="551" w:type="dxa"/>
            <w:shd w:val="clear" w:color="auto" w:fill="F2F2F2" w:themeFill="background1" w:themeFillShade="F2"/>
            <w:vAlign w:val="center"/>
          </w:tcPr>
          <w:p w14:paraId="6AA6DF1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EC9C06A"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3CE75F6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344A5ED"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4B9E39F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72394A0" w14:textId="77777777" w:rsidTr="00941F8E">
        <w:trPr>
          <w:trHeight w:val="403"/>
        </w:trPr>
        <w:tc>
          <w:tcPr>
            <w:tcW w:w="551" w:type="dxa"/>
            <w:shd w:val="clear" w:color="auto" w:fill="F2F2F2" w:themeFill="background1" w:themeFillShade="F2"/>
            <w:vAlign w:val="center"/>
          </w:tcPr>
          <w:p w14:paraId="0D73E5EE"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2488D84"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2469C152"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082A1B6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5269926F"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85CC090" w14:textId="77777777" w:rsidTr="00941F8E">
        <w:trPr>
          <w:trHeight w:val="403"/>
        </w:trPr>
        <w:tc>
          <w:tcPr>
            <w:tcW w:w="551" w:type="dxa"/>
            <w:shd w:val="clear" w:color="auto" w:fill="F2F2F2" w:themeFill="background1" w:themeFillShade="F2"/>
            <w:vAlign w:val="center"/>
          </w:tcPr>
          <w:p w14:paraId="6B0991F8"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6931BABF"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33D621B5"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38D7DAF2"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4BF7469D"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ADDDE9E" w14:textId="77777777" w:rsidTr="00941F8E">
        <w:trPr>
          <w:trHeight w:val="403"/>
        </w:trPr>
        <w:tc>
          <w:tcPr>
            <w:tcW w:w="551" w:type="dxa"/>
            <w:shd w:val="clear" w:color="auto" w:fill="F2F2F2" w:themeFill="background1" w:themeFillShade="F2"/>
            <w:vAlign w:val="center"/>
          </w:tcPr>
          <w:p w14:paraId="495431BF"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E0559A2"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6E4C6F3F"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54A419"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B280F41"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267A0A96" w14:textId="77777777" w:rsidTr="00941F8E">
        <w:trPr>
          <w:trHeight w:val="403"/>
        </w:trPr>
        <w:tc>
          <w:tcPr>
            <w:tcW w:w="551" w:type="dxa"/>
            <w:shd w:val="clear" w:color="auto" w:fill="F2F2F2" w:themeFill="background1" w:themeFillShade="F2"/>
            <w:vAlign w:val="center"/>
          </w:tcPr>
          <w:p w14:paraId="5CB2417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D866BFD"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68E9A91E"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6709C66D"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7D0E3E5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DBC5DA3" w14:textId="77777777" w:rsidTr="00941F8E">
        <w:trPr>
          <w:trHeight w:val="439"/>
        </w:trPr>
        <w:tc>
          <w:tcPr>
            <w:tcW w:w="551" w:type="dxa"/>
            <w:shd w:val="clear" w:color="auto" w:fill="F2F2F2" w:themeFill="background1" w:themeFillShade="F2"/>
            <w:vAlign w:val="center"/>
          </w:tcPr>
          <w:p w14:paraId="32F4EFE3"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79A3B7A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18CA240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DD481E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C88233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F33C40F" w14:textId="77777777" w:rsidTr="00941F8E">
        <w:trPr>
          <w:trHeight w:val="403"/>
        </w:trPr>
        <w:tc>
          <w:tcPr>
            <w:tcW w:w="551" w:type="dxa"/>
            <w:shd w:val="clear" w:color="auto" w:fill="F2F2F2" w:themeFill="background1" w:themeFillShade="F2"/>
            <w:vAlign w:val="center"/>
          </w:tcPr>
          <w:p w14:paraId="0E60E98B"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6EC3D3B"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1FF5E21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36EE73A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4D7A07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F908A4B" w14:textId="77777777" w:rsidTr="00941F8E">
        <w:trPr>
          <w:trHeight w:val="403"/>
        </w:trPr>
        <w:tc>
          <w:tcPr>
            <w:tcW w:w="551" w:type="dxa"/>
            <w:shd w:val="clear" w:color="auto" w:fill="F2F2F2" w:themeFill="background1" w:themeFillShade="F2"/>
            <w:vAlign w:val="center"/>
          </w:tcPr>
          <w:p w14:paraId="4FF52A3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B619E15"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3AFA492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2ED4EF27"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9E7756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8E0EBCE" w14:textId="77777777" w:rsidTr="00941F8E">
        <w:trPr>
          <w:trHeight w:val="403"/>
        </w:trPr>
        <w:tc>
          <w:tcPr>
            <w:tcW w:w="551" w:type="dxa"/>
            <w:shd w:val="clear" w:color="auto" w:fill="F2F2F2" w:themeFill="background1" w:themeFillShade="F2"/>
            <w:vAlign w:val="center"/>
          </w:tcPr>
          <w:p w14:paraId="67166C2F"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2413A89"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B6F967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02EB9D36"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3FAD59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8D599FC" w14:textId="77777777" w:rsidTr="00941F8E">
        <w:trPr>
          <w:trHeight w:val="439"/>
        </w:trPr>
        <w:tc>
          <w:tcPr>
            <w:tcW w:w="551" w:type="dxa"/>
            <w:shd w:val="clear" w:color="auto" w:fill="F2F2F2" w:themeFill="background1" w:themeFillShade="F2"/>
            <w:vAlign w:val="center"/>
          </w:tcPr>
          <w:p w14:paraId="17C3288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4F6DC6C"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D72EE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D25579A" w14:textId="77777777" w:rsidR="008E21C3" w:rsidRPr="003C7DED"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C9E880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60AABAB" w14:textId="77777777" w:rsidTr="00941F8E">
        <w:trPr>
          <w:trHeight w:val="439"/>
        </w:trPr>
        <w:tc>
          <w:tcPr>
            <w:tcW w:w="551" w:type="dxa"/>
            <w:shd w:val="clear" w:color="auto" w:fill="F2F2F2" w:themeFill="background1" w:themeFillShade="F2"/>
            <w:vAlign w:val="center"/>
          </w:tcPr>
          <w:p w14:paraId="458134C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8D2CD80" w14:textId="77777777" w:rsidR="008E21C3" w:rsidRDefault="008E21C3" w:rsidP="00941F8E">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1A22701C" w14:textId="77777777" w:rsidR="008E21C3" w:rsidRDefault="008E21C3" w:rsidP="00941F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36339606"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740F3254" w14:textId="77777777" w:rsidR="008E21C3"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5A9139CE" w14:textId="77777777" w:rsidTr="00941F8E">
        <w:trPr>
          <w:trHeight w:val="403"/>
        </w:trPr>
        <w:tc>
          <w:tcPr>
            <w:tcW w:w="10487" w:type="dxa"/>
            <w:gridSpan w:val="5"/>
            <w:shd w:val="clear" w:color="auto" w:fill="F2F2F2" w:themeFill="background1" w:themeFillShade="F2"/>
            <w:vAlign w:val="center"/>
          </w:tcPr>
          <w:p w14:paraId="626869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8E21C3" w:rsidRPr="003C7DED" w14:paraId="103F756B" w14:textId="77777777" w:rsidTr="00941F8E">
        <w:trPr>
          <w:trHeight w:val="403"/>
        </w:trPr>
        <w:tc>
          <w:tcPr>
            <w:tcW w:w="551" w:type="dxa"/>
            <w:vAlign w:val="center"/>
          </w:tcPr>
          <w:p w14:paraId="10638A00" w14:textId="77777777" w:rsidR="008E21C3" w:rsidRPr="003C7DED" w:rsidRDefault="008E21C3" w:rsidP="00941F8E">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55B1E6A2" w14:textId="77777777" w:rsidR="008E21C3" w:rsidRDefault="008E21C3" w:rsidP="00941F8E">
            <w:pPr>
              <w:rPr>
                <w:rFonts w:ascii="Arial" w:hAnsi="Arial" w:cs="Arial"/>
                <w:color w:val="70AD47" w:themeColor="accent6"/>
                <w:sz w:val="22"/>
                <w:szCs w:val="22"/>
              </w:rPr>
            </w:pPr>
            <w:r>
              <w:rPr>
                <w:rFonts w:ascii="Arial" w:hAnsi="Arial" w:cs="Arial"/>
                <w:color w:val="70AD47" w:themeColor="accent6"/>
                <w:sz w:val="22"/>
                <w:szCs w:val="22"/>
              </w:rPr>
              <w:t>( Quillbot and copilot) free version.</w:t>
            </w:r>
          </w:p>
          <w:p w14:paraId="24E9BD61" w14:textId="77777777" w:rsidR="008E21C3" w:rsidRPr="006B4C8A" w:rsidRDefault="008E21C3" w:rsidP="00941F8E">
            <w:pPr>
              <w:rPr>
                <w:rFonts w:ascii="Arial" w:hAnsi="Arial" w:cs="Arial"/>
                <w:color w:val="70AD47" w:themeColor="accent6"/>
                <w:sz w:val="22"/>
                <w:szCs w:val="22"/>
              </w:rPr>
            </w:pPr>
          </w:p>
          <w:p w14:paraId="3612F4A0"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D8854CC" w14:textId="77777777" w:rsidR="008E21C3" w:rsidRDefault="008E21C3" w:rsidP="008E21C3">
      <w:pPr>
        <w:rPr>
          <w:rFonts w:ascii="Arial" w:hAnsi="Arial" w:cs="Arial"/>
          <w:b/>
          <w:sz w:val="22"/>
          <w:szCs w:val="22"/>
        </w:rPr>
      </w:pPr>
    </w:p>
    <w:p w14:paraId="222A0887" w14:textId="77777777" w:rsidR="008E21C3" w:rsidRDefault="008E21C3" w:rsidP="008E21C3">
      <w:pPr>
        <w:rPr>
          <w:rFonts w:ascii="Arial" w:hAnsi="Arial" w:cs="Arial"/>
          <w:b/>
          <w:sz w:val="22"/>
          <w:szCs w:val="22"/>
        </w:rPr>
      </w:pPr>
    </w:p>
    <w:p w14:paraId="4195E49B" w14:textId="77777777" w:rsidR="008E21C3" w:rsidRPr="003C7DED" w:rsidRDefault="008E21C3" w:rsidP="008E21C3">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2E6FE5AD" w14:textId="77777777" w:rsidR="008E21C3" w:rsidRPr="003C7DED" w:rsidRDefault="008E21C3" w:rsidP="008E21C3">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8E21C3" w:rsidRPr="003C7DED" w14:paraId="5E361DA6" w14:textId="77777777" w:rsidTr="00941F8E">
        <w:trPr>
          <w:trHeight w:val="538"/>
        </w:trPr>
        <w:tc>
          <w:tcPr>
            <w:tcW w:w="564" w:type="dxa"/>
            <w:shd w:val="clear" w:color="auto" w:fill="F2F2F2" w:themeFill="background1" w:themeFillShade="F2"/>
            <w:vAlign w:val="center"/>
          </w:tcPr>
          <w:p w14:paraId="15CAEFB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255C3A52"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Data Summary</w:t>
            </w:r>
          </w:p>
        </w:tc>
      </w:tr>
      <w:tr w:rsidR="008E21C3" w:rsidRPr="003C7DED" w14:paraId="24172846" w14:textId="77777777" w:rsidTr="00941F8E">
        <w:trPr>
          <w:trHeight w:val="522"/>
        </w:trPr>
        <w:tc>
          <w:tcPr>
            <w:tcW w:w="10487" w:type="dxa"/>
            <w:gridSpan w:val="2"/>
            <w:vAlign w:val="center"/>
          </w:tcPr>
          <w:p w14:paraId="5D1C5C8B" w14:textId="77777777" w:rsidR="008E21C3" w:rsidRPr="003C7DED" w:rsidRDefault="008E21C3" w:rsidP="00941F8E">
            <w:pPr>
              <w:rPr>
                <w:rFonts w:ascii="Arial" w:hAnsi="Arial" w:cs="Arial"/>
                <w:bCs/>
                <w:sz w:val="22"/>
                <w:szCs w:val="22"/>
              </w:rPr>
            </w:pPr>
            <w:r>
              <w:rPr>
                <w:rFonts w:ascii="Arial" w:hAnsi="Arial" w:cs="Arial"/>
                <w:bCs/>
                <w:color w:val="70AD47" w:themeColor="accent6"/>
                <w:sz w:val="22"/>
                <w:szCs w:val="22"/>
              </w:rPr>
              <w:t>A</w:t>
            </w:r>
            <w:r w:rsidRPr="00DA020D">
              <w:rPr>
                <w:rFonts w:ascii="Arial" w:hAnsi="Arial" w:cs="Arial"/>
                <w:bCs/>
                <w:color w:val="70AD47" w:themeColor="accent6"/>
                <w:sz w:val="22"/>
                <w:szCs w:val="22"/>
              </w:rPr>
              <w:t xml:space="preserve">cademic databases, such as </w:t>
            </w:r>
            <w:r>
              <w:rPr>
                <w:rFonts w:ascii="Arial" w:hAnsi="Arial" w:cs="Arial"/>
                <w:bCs/>
                <w:color w:val="70AD47" w:themeColor="accent6"/>
                <w:sz w:val="22"/>
                <w:szCs w:val="22"/>
              </w:rPr>
              <w:t xml:space="preserve">ProQuest, EBESCO Host, </w:t>
            </w:r>
            <w:r w:rsidRPr="00DA020D">
              <w:rPr>
                <w:rFonts w:ascii="Arial" w:hAnsi="Arial" w:cs="Arial"/>
                <w:bCs/>
                <w:color w:val="70AD47" w:themeColor="accent6"/>
                <w:sz w:val="22"/>
                <w:szCs w:val="22"/>
              </w:rPr>
              <w:t>ScienceDirect, SAGE Journals, MDPI, Taylor &amp; Francis, Web of Science, Emerald Insight</w:t>
            </w:r>
            <w:r>
              <w:rPr>
                <w:rFonts w:ascii="Arial" w:hAnsi="Arial" w:cs="Arial"/>
                <w:bCs/>
                <w:color w:val="70AD47" w:themeColor="accent6"/>
                <w:sz w:val="22"/>
                <w:szCs w:val="22"/>
              </w:rPr>
              <w:t xml:space="preserve">, </w:t>
            </w:r>
            <w:r w:rsidRPr="00C47430">
              <w:rPr>
                <w:rFonts w:ascii="Arial" w:hAnsi="Arial" w:cs="Arial"/>
                <w:bCs/>
                <w:color w:val="70AD47" w:themeColor="accent6"/>
                <w:sz w:val="22"/>
                <w:szCs w:val="22"/>
              </w:rPr>
              <w:t>Elsevier</w:t>
            </w:r>
            <w:r>
              <w:rPr>
                <w:rFonts w:ascii="Arial" w:hAnsi="Arial" w:cs="Arial"/>
                <w:bCs/>
                <w:color w:val="70AD47" w:themeColor="accent6"/>
                <w:sz w:val="22"/>
                <w:szCs w:val="22"/>
              </w:rPr>
              <w:t>, and the website like google scholar and UWTSD e-library to find the literature.</w:t>
            </w:r>
          </w:p>
        </w:tc>
      </w:tr>
      <w:tr w:rsidR="008E21C3" w:rsidRPr="003C7DED" w14:paraId="398834FF" w14:textId="77777777" w:rsidTr="00941F8E">
        <w:trPr>
          <w:trHeight w:val="786"/>
        </w:trPr>
        <w:tc>
          <w:tcPr>
            <w:tcW w:w="564" w:type="dxa"/>
            <w:shd w:val="clear" w:color="auto" w:fill="F2F2F2" w:themeFill="background1" w:themeFillShade="F2"/>
            <w:vAlign w:val="center"/>
          </w:tcPr>
          <w:p w14:paraId="2770CEDC"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DBCA810" w14:textId="77777777" w:rsidR="008E21C3" w:rsidRPr="003C7DED" w:rsidRDefault="008E21C3" w:rsidP="00941F8E">
            <w:pPr>
              <w:rPr>
                <w:rFonts w:ascii="Arial" w:hAnsi="Arial" w:cs="Arial"/>
                <w:sz w:val="22"/>
                <w:szCs w:val="22"/>
              </w:rPr>
            </w:pPr>
            <w:r w:rsidRPr="003C7DED">
              <w:rPr>
                <w:rFonts w:ascii="Arial" w:hAnsi="Arial" w:cs="Arial"/>
                <w:b/>
                <w:bCs/>
                <w:sz w:val="22"/>
                <w:szCs w:val="22"/>
              </w:rPr>
              <w:t>Responsibilities</w:t>
            </w:r>
          </w:p>
        </w:tc>
      </w:tr>
      <w:tr w:rsidR="008E21C3" w:rsidRPr="003C7DED" w14:paraId="1B3C1760" w14:textId="77777777" w:rsidTr="00941F8E">
        <w:trPr>
          <w:trHeight w:val="769"/>
        </w:trPr>
        <w:tc>
          <w:tcPr>
            <w:tcW w:w="10487" w:type="dxa"/>
            <w:gridSpan w:val="2"/>
            <w:vAlign w:val="center"/>
          </w:tcPr>
          <w:p w14:paraId="3965E38B" w14:textId="77777777" w:rsidR="008E21C3" w:rsidRPr="003C7DED" w:rsidRDefault="008E21C3" w:rsidP="008E21C3">
            <w:pPr>
              <w:pStyle w:val="ListParagraph"/>
              <w:numPr>
                <w:ilvl w:val="0"/>
                <w:numId w:val="8"/>
              </w:numPr>
              <w:rPr>
                <w:rFonts w:ascii="Arial" w:hAnsi="Arial" w:cs="Arial"/>
                <w:color w:val="70AD47" w:themeColor="accent6"/>
                <w:sz w:val="22"/>
                <w:szCs w:val="22"/>
              </w:rPr>
            </w:pPr>
            <w:r>
              <w:rPr>
                <w:rFonts w:ascii="Arial" w:hAnsi="Arial" w:cs="Arial"/>
                <w:color w:val="70AD47" w:themeColor="accent6"/>
                <w:sz w:val="22"/>
                <w:szCs w:val="22"/>
              </w:rPr>
              <w:t xml:space="preserve">Bina </w:t>
            </w:r>
          </w:p>
          <w:p w14:paraId="14D71B39" w14:textId="77777777" w:rsidR="008E21C3" w:rsidRPr="003C7DED" w:rsidRDefault="008E21C3" w:rsidP="00941F8E">
            <w:pPr>
              <w:rPr>
                <w:rFonts w:ascii="Arial" w:hAnsi="Arial" w:cs="Arial"/>
                <w:bCs/>
                <w:sz w:val="22"/>
                <w:szCs w:val="22"/>
              </w:rPr>
            </w:pPr>
          </w:p>
        </w:tc>
      </w:tr>
      <w:tr w:rsidR="008E21C3" w:rsidRPr="003C7DED" w14:paraId="1AEDD12C" w14:textId="77777777" w:rsidTr="00941F8E">
        <w:trPr>
          <w:trHeight w:val="676"/>
        </w:trPr>
        <w:tc>
          <w:tcPr>
            <w:tcW w:w="564" w:type="dxa"/>
            <w:shd w:val="clear" w:color="auto" w:fill="F2F2F2" w:themeFill="background1" w:themeFillShade="F2"/>
            <w:vAlign w:val="center"/>
          </w:tcPr>
          <w:p w14:paraId="6B59842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42FDAE8"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Assessment of existing data</w:t>
            </w:r>
          </w:p>
        </w:tc>
      </w:tr>
      <w:tr w:rsidR="008E21C3" w:rsidRPr="003C7DED" w14:paraId="5323E70B" w14:textId="77777777" w:rsidTr="00941F8E">
        <w:trPr>
          <w:trHeight w:val="511"/>
        </w:trPr>
        <w:tc>
          <w:tcPr>
            <w:tcW w:w="10487" w:type="dxa"/>
            <w:gridSpan w:val="2"/>
            <w:vAlign w:val="center"/>
          </w:tcPr>
          <w:p w14:paraId="307E4520" w14:textId="77777777" w:rsidR="008E21C3" w:rsidRPr="003C7DED" w:rsidRDefault="008E21C3" w:rsidP="008E21C3">
            <w:pPr>
              <w:pStyle w:val="ListParagraph"/>
              <w:numPr>
                <w:ilvl w:val="0"/>
                <w:numId w:val="10"/>
              </w:numPr>
              <w:rPr>
                <w:rFonts w:ascii="Arial" w:hAnsi="Arial" w:cs="Arial"/>
                <w:b/>
                <w:bCs/>
                <w:color w:val="70AD47" w:themeColor="accent6"/>
                <w:sz w:val="22"/>
                <w:szCs w:val="22"/>
              </w:rPr>
            </w:pPr>
            <w:r>
              <w:rPr>
                <w:rFonts w:ascii="Arial" w:hAnsi="Arial" w:cs="Arial"/>
                <w:bCs/>
                <w:color w:val="70AD47" w:themeColor="accent6"/>
                <w:sz w:val="22"/>
                <w:szCs w:val="22"/>
              </w:rPr>
              <w:t>N/A</w:t>
            </w:r>
          </w:p>
          <w:p w14:paraId="772EA2AE" w14:textId="77777777" w:rsidR="008E21C3" w:rsidRPr="003C7DED" w:rsidRDefault="008E21C3" w:rsidP="00941F8E">
            <w:pPr>
              <w:rPr>
                <w:rFonts w:ascii="Arial" w:hAnsi="Arial" w:cs="Arial"/>
                <w:sz w:val="22"/>
                <w:szCs w:val="22"/>
              </w:rPr>
            </w:pPr>
          </w:p>
        </w:tc>
      </w:tr>
      <w:tr w:rsidR="008E21C3" w:rsidRPr="003C7DED" w14:paraId="71EFE137" w14:textId="77777777" w:rsidTr="00941F8E">
        <w:trPr>
          <w:trHeight w:val="511"/>
        </w:trPr>
        <w:tc>
          <w:tcPr>
            <w:tcW w:w="564" w:type="dxa"/>
            <w:shd w:val="clear" w:color="auto" w:fill="F2F2F2" w:themeFill="background1" w:themeFillShade="F2"/>
            <w:vAlign w:val="center"/>
          </w:tcPr>
          <w:p w14:paraId="23637853"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A0BCE23"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Management and curation of data</w:t>
            </w:r>
          </w:p>
        </w:tc>
      </w:tr>
      <w:tr w:rsidR="008E21C3" w:rsidRPr="003C7DED" w14:paraId="7E361047" w14:textId="77777777" w:rsidTr="00941F8E">
        <w:trPr>
          <w:trHeight w:val="516"/>
        </w:trPr>
        <w:tc>
          <w:tcPr>
            <w:tcW w:w="10487" w:type="dxa"/>
            <w:gridSpan w:val="2"/>
            <w:vAlign w:val="center"/>
          </w:tcPr>
          <w:p w14:paraId="1A9FE648"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Data Extraction Table</w:t>
            </w:r>
            <w:r w:rsidRPr="003C7DED">
              <w:rPr>
                <w:rFonts w:ascii="Arial" w:hAnsi="Arial" w:cs="Arial"/>
                <w:bCs/>
                <w:color w:val="70AD47" w:themeColor="accent6"/>
                <w:sz w:val="22"/>
                <w:szCs w:val="22"/>
              </w:rPr>
              <w:t>.</w:t>
            </w:r>
          </w:p>
          <w:p w14:paraId="03520FD5" w14:textId="77777777" w:rsidR="008E21C3" w:rsidRPr="003C7DED" w:rsidRDefault="008E21C3" w:rsidP="00941F8E">
            <w:pPr>
              <w:rPr>
                <w:rFonts w:ascii="Arial" w:hAnsi="Arial" w:cs="Arial"/>
                <w:sz w:val="22"/>
                <w:szCs w:val="22"/>
              </w:rPr>
            </w:pPr>
          </w:p>
        </w:tc>
      </w:tr>
      <w:tr w:rsidR="008E21C3" w:rsidRPr="003C7DED" w14:paraId="44DF90FE" w14:textId="77777777" w:rsidTr="00941F8E">
        <w:trPr>
          <w:trHeight w:val="516"/>
        </w:trPr>
        <w:tc>
          <w:tcPr>
            <w:tcW w:w="564" w:type="dxa"/>
            <w:shd w:val="clear" w:color="auto" w:fill="F2F2F2" w:themeFill="background1" w:themeFillShade="F2"/>
            <w:vAlign w:val="center"/>
          </w:tcPr>
          <w:p w14:paraId="7B1B72F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715A81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Quality assurance of data</w:t>
            </w:r>
          </w:p>
        </w:tc>
      </w:tr>
      <w:tr w:rsidR="008E21C3" w:rsidRPr="003C7DED" w14:paraId="15DE89E0" w14:textId="77777777" w:rsidTr="00941F8E">
        <w:trPr>
          <w:trHeight w:val="769"/>
        </w:trPr>
        <w:tc>
          <w:tcPr>
            <w:tcW w:w="10487" w:type="dxa"/>
            <w:gridSpan w:val="2"/>
            <w:vAlign w:val="center"/>
          </w:tcPr>
          <w:p w14:paraId="4FCA310C" w14:textId="77777777" w:rsidR="008E21C3" w:rsidRPr="00C2230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 xml:space="preserve">CASP </w:t>
            </w:r>
            <w:r w:rsidRPr="00C2230D">
              <w:rPr>
                <w:rFonts w:ascii="Arial" w:hAnsi="Arial" w:cs="Arial"/>
                <w:bCs/>
                <w:color w:val="70AD47" w:themeColor="accent6"/>
                <w:sz w:val="22"/>
                <w:szCs w:val="22"/>
              </w:rPr>
              <w:t>checklist to ensure methodological rigour and relevance. The CASP tool provided a structured framework for assessing each study’s clarity of aims, appropriateness of design, data quality, analytical robustness, and overall credibility.</w:t>
            </w:r>
          </w:p>
          <w:p w14:paraId="1AC86BDC" w14:textId="77777777" w:rsidR="008E21C3" w:rsidRPr="003C7DED" w:rsidRDefault="008E21C3" w:rsidP="00941F8E">
            <w:pPr>
              <w:rPr>
                <w:rFonts w:ascii="Arial" w:hAnsi="Arial" w:cs="Arial"/>
                <w:sz w:val="22"/>
                <w:szCs w:val="22"/>
              </w:rPr>
            </w:pPr>
          </w:p>
        </w:tc>
      </w:tr>
      <w:tr w:rsidR="008E21C3" w:rsidRPr="003C7DED" w14:paraId="62A16E2C" w14:textId="77777777" w:rsidTr="00941F8E">
        <w:trPr>
          <w:trHeight w:val="536"/>
        </w:trPr>
        <w:tc>
          <w:tcPr>
            <w:tcW w:w="564" w:type="dxa"/>
            <w:shd w:val="clear" w:color="auto" w:fill="F2F2F2" w:themeFill="background1" w:themeFillShade="F2"/>
            <w:vAlign w:val="center"/>
          </w:tcPr>
          <w:p w14:paraId="155C1DA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09E99FBB"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Short-term data storage</w:t>
            </w:r>
          </w:p>
        </w:tc>
      </w:tr>
      <w:tr w:rsidR="008E21C3" w:rsidRPr="003C7DED" w14:paraId="4D794750" w14:textId="77777777" w:rsidTr="00941F8E">
        <w:trPr>
          <w:trHeight w:val="1065"/>
        </w:trPr>
        <w:tc>
          <w:tcPr>
            <w:tcW w:w="10487" w:type="dxa"/>
            <w:gridSpan w:val="2"/>
            <w:vAlign w:val="center"/>
          </w:tcPr>
          <w:p w14:paraId="660C7263" w14:textId="77777777" w:rsidR="008E21C3" w:rsidRPr="003C7DED" w:rsidRDefault="008E21C3" w:rsidP="008E21C3">
            <w:pPr>
              <w:pStyle w:val="ListParagraph"/>
              <w:numPr>
                <w:ilvl w:val="0"/>
                <w:numId w:val="11"/>
              </w:numPr>
              <w:rPr>
                <w:rFonts w:ascii="Arial" w:hAnsi="Arial" w:cs="Arial"/>
                <w:b/>
                <w:bCs/>
                <w:color w:val="70AD47" w:themeColor="accent6"/>
                <w:sz w:val="22"/>
                <w:szCs w:val="22"/>
              </w:rPr>
            </w:pPr>
            <w:r>
              <w:rPr>
                <w:rFonts w:ascii="Arial" w:hAnsi="Arial" w:cs="Arial"/>
                <w:bCs/>
                <w:color w:val="70AD47" w:themeColor="accent6"/>
                <w:sz w:val="22"/>
                <w:szCs w:val="22"/>
              </w:rPr>
              <w:t>The</w:t>
            </w:r>
            <w:r w:rsidRPr="003C7DED">
              <w:rPr>
                <w:rFonts w:ascii="Arial" w:hAnsi="Arial" w:cs="Arial"/>
                <w:bCs/>
                <w:color w:val="70AD47" w:themeColor="accent6"/>
                <w:sz w:val="22"/>
                <w:szCs w:val="22"/>
              </w:rPr>
              <w:t xml:space="preserve"> data</w:t>
            </w:r>
            <w:r>
              <w:rPr>
                <w:rFonts w:ascii="Arial" w:hAnsi="Arial" w:cs="Arial"/>
                <w:bCs/>
                <w:color w:val="70AD47" w:themeColor="accent6"/>
                <w:sz w:val="22"/>
                <w:szCs w:val="22"/>
              </w:rPr>
              <w:t xml:space="preserve"> are</w:t>
            </w:r>
            <w:r w:rsidRPr="003C7DED">
              <w:rPr>
                <w:rFonts w:ascii="Arial" w:hAnsi="Arial" w:cs="Arial"/>
                <w:bCs/>
                <w:color w:val="70AD47" w:themeColor="accent6"/>
                <w:sz w:val="22"/>
                <w:szCs w:val="22"/>
              </w:rPr>
              <w:t xml:space="preserve"> stored in </w:t>
            </w:r>
            <w:r>
              <w:rPr>
                <w:rFonts w:ascii="Arial" w:hAnsi="Arial" w:cs="Arial"/>
                <w:bCs/>
                <w:color w:val="70AD47" w:themeColor="accent6"/>
                <w:sz w:val="22"/>
                <w:szCs w:val="22"/>
              </w:rPr>
              <w:t>my personal laptop for</w:t>
            </w:r>
            <w:r w:rsidRPr="003C7DED">
              <w:rPr>
                <w:rFonts w:ascii="Arial" w:hAnsi="Arial" w:cs="Arial"/>
                <w:bCs/>
                <w:color w:val="70AD47" w:themeColor="accent6"/>
                <w:sz w:val="22"/>
                <w:szCs w:val="22"/>
              </w:rPr>
              <w:t xml:space="preserve"> short term during the research. </w:t>
            </w:r>
          </w:p>
          <w:p w14:paraId="068D2918" w14:textId="77777777" w:rsidR="008E21C3" w:rsidRPr="003C7DED" w:rsidRDefault="008E21C3" w:rsidP="008E21C3">
            <w:pPr>
              <w:pStyle w:val="ListParagraph"/>
              <w:numPr>
                <w:ilvl w:val="0"/>
                <w:numId w:val="11"/>
              </w:numPr>
              <w:rPr>
                <w:rFonts w:ascii="Arial" w:hAnsi="Arial" w:cs="Arial"/>
                <w:b/>
                <w:bCs/>
                <w:color w:val="70AD47" w:themeColor="accent6"/>
                <w:sz w:val="22"/>
                <w:szCs w:val="22"/>
              </w:rPr>
            </w:pPr>
            <w:r>
              <w:rPr>
                <w:rFonts w:ascii="Arial" w:hAnsi="Arial" w:cs="Arial"/>
                <w:bCs/>
                <w:color w:val="70AD47" w:themeColor="accent6"/>
                <w:sz w:val="22"/>
                <w:szCs w:val="22"/>
              </w:rPr>
              <w:t>T</w:t>
            </w:r>
            <w:r w:rsidRPr="003C7DED">
              <w:rPr>
                <w:rFonts w:ascii="Arial" w:hAnsi="Arial" w:cs="Arial"/>
                <w:bCs/>
                <w:color w:val="70AD47" w:themeColor="accent6"/>
                <w:sz w:val="22"/>
                <w:szCs w:val="22"/>
              </w:rPr>
              <w:t xml:space="preserve">he data access, security and backup procedures </w:t>
            </w:r>
            <w:r>
              <w:rPr>
                <w:rFonts w:ascii="Arial" w:hAnsi="Arial" w:cs="Arial"/>
                <w:bCs/>
                <w:color w:val="70AD47" w:themeColor="accent6"/>
                <w:sz w:val="22"/>
                <w:szCs w:val="22"/>
              </w:rPr>
              <w:t xml:space="preserve">that </w:t>
            </w:r>
            <w:r w:rsidRPr="003C7DED">
              <w:rPr>
                <w:rFonts w:ascii="Arial" w:hAnsi="Arial" w:cs="Arial"/>
                <w:bCs/>
                <w:color w:val="70AD47" w:themeColor="accent6"/>
                <w:sz w:val="22"/>
                <w:szCs w:val="22"/>
              </w:rPr>
              <w:t>will adopt to ensure the data and metadata are securely stored during the lifetime of the project</w:t>
            </w:r>
            <w:r>
              <w:rPr>
                <w:rFonts w:ascii="Arial" w:hAnsi="Arial" w:cs="Arial"/>
                <w:bCs/>
                <w:color w:val="70AD47" w:themeColor="accent6"/>
                <w:sz w:val="22"/>
                <w:szCs w:val="22"/>
              </w:rPr>
              <w:t xml:space="preserve"> on my secured laptop and the UWTSD database.</w:t>
            </w:r>
          </w:p>
          <w:p w14:paraId="706E2B1F" w14:textId="77777777" w:rsidR="008E21C3" w:rsidRPr="003C7DED" w:rsidRDefault="008E21C3" w:rsidP="00941F8E">
            <w:pPr>
              <w:rPr>
                <w:rFonts w:ascii="Arial" w:hAnsi="Arial" w:cs="Arial"/>
                <w:sz w:val="22"/>
                <w:szCs w:val="22"/>
              </w:rPr>
            </w:pPr>
          </w:p>
        </w:tc>
      </w:tr>
      <w:tr w:rsidR="008E21C3" w:rsidRPr="003C7DED" w14:paraId="04B7DB86" w14:textId="77777777" w:rsidTr="00941F8E">
        <w:trPr>
          <w:trHeight w:val="474"/>
        </w:trPr>
        <w:tc>
          <w:tcPr>
            <w:tcW w:w="564" w:type="dxa"/>
            <w:shd w:val="clear" w:color="auto" w:fill="F2F2F2" w:themeFill="background1" w:themeFillShade="F2"/>
            <w:vAlign w:val="center"/>
          </w:tcPr>
          <w:p w14:paraId="40B1961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7D6C105"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8E21C3" w:rsidRPr="003C7DED" w14:paraId="25DF9A89" w14:textId="77777777" w:rsidTr="00941F8E">
        <w:trPr>
          <w:trHeight w:val="769"/>
        </w:trPr>
        <w:tc>
          <w:tcPr>
            <w:tcW w:w="10487" w:type="dxa"/>
            <w:gridSpan w:val="2"/>
            <w:vAlign w:val="center"/>
          </w:tcPr>
          <w:p w14:paraId="1C6D5D27"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p w14:paraId="2A9B60DC" w14:textId="77777777" w:rsidR="008E21C3" w:rsidRPr="003C7DED" w:rsidRDefault="008E21C3" w:rsidP="00941F8E">
            <w:pPr>
              <w:rPr>
                <w:rFonts w:ascii="Arial" w:hAnsi="Arial" w:cs="Arial"/>
                <w:sz w:val="22"/>
                <w:szCs w:val="22"/>
              </w:rPr>
            </w:pPr>
          </w:p>
        </w:tc>
      </w:tr>
      <w:tr w:rsidR="008E21C3" w:rsidRPr="003C7DED" w14:paraId="7FBBED8C" w14:textId="77777777" w:rsidTr="00941F8E">
        <w:trPr>
          <w:trHeight w:val="503"/>
        </w:trPr>
        <w:tc>
          <w:tcPr>
            <w:tcW w:w="564" w:type="dxa"/>
            <w:shd w:val="clear" w:color="auto" w:fill="F2F2F2" w:themeFill="background1" w:themeFillShade="F2"/>
            <w:vAlign w:val="center"/>
          </w:tcPr>
          <w:p w14:paraId="0E383F9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EECDBE0"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Documentation and metadata</w:t>
            </w:r>
          </w:p>
        </w:tc>
      </w:tr>
      <w:tr w:rsidR="008E21C3" w:rsidRPr="003C7DED" w14:paraId="5DB3B59C" w14:textId="77777777" w:rsidTr="00941F8E">
        <w:trPr>
          <w:trHeight w:val="983"/>
        </w:trPr>
        <w:tc>
          <w:tcPr>
            <w:tcW w:w="10487" w:type="dxa"/>
            <w:gridSpan w:val="2"/>
            <w:vAlign w:val="center"/>
          </w:tcPr>
          <w:p w14:paraId="67951782" w14:textId="77777777" w:rsidR="008E21C3" w:rsidRPr="00750558"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lastRenderedPageBreak/>
              <w:t>N/A</w:t>
            </w:r>
          </w:p>
        </w:tc>
      </w:tr>
      <w:tr w:rsidR="008E21C3" w:rsidRPr="003C7DED" w14:paraId="6A4F22EF" w14:textId="77777777" w:rsidTr="00941F8E">
        <w:trPr>
          <w:trHeight w:val="552"/>
        </w:trPr>
        <w:tc>
          <w:tcPr>
            <w:tcW w:w="564" w:type="dxa"/>
            <w:shd w:val="clear" w:color="auto" w:fill="F2F2F2" w:themeFill="background1" w:themeFillShade="F2"/>
            <w:vAlign w:val="center"/>
          </w:tcPr>
          <w:p w14:paraId="524B0447"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2EFF322"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Data sharing</w:t>
            </w:r>
          </w:p>
        </w:tc>
      </w:tr>
      <w:tr w:rsidR="008E21C3" w:rsidRPr="003C7DED" w14:paraId="7C1FC7D1" w14:textId="77777777" w:rsidTr="00941F8E">
        <w:trPr>
          <w:trHeight w:val="1172"/>
        </w:trPr>
        <w:tc>
          <w:tcPr>
            <w:tcW w:w="10487" w:type="dxa"/>
            <w:gridSpan w:val="2"/>
            <w:vAlign w:val="center"/>
          </w:tcPr>
          <w:p w14:paraId="78FC24E1" w14:textId="77777777" w:rsidR="008E21C3" w:rsidRPr="00750558" w:rsidRDefault="008E21C3" w:rsidP="008E21C3">
            <w:pPr>
              <w:pStyle w:val="ListParagraph"/>
              <w:numPr>
                <w:ilvl w:val="0"/>
                <w:numId w:val="13"/>
              </w:numPr>
              <w:rPr>
                <w:rFonts w:ascii="Arial" w:hAnsi="Arial" w:cs="Arial"/>
                <w:bCs/>
                <w:color w:val="70AD47" w:themeColor="accent6"/>
                <w:sz w:val="22"/>
                <w:szCs w:val="22"/>
              </w:rPr>
            </w:pPr>
            <w:r>
              <w:rPr>
                <w:rFonts w:ascii="Arial" w:hAnsi="Arial" w:cs="Arial"/>
                <w:bCs/>
                <w:color w:val="70AD47" w:themeColor="accent6"/>
                <w:sz w:val="22"/>
                <w:szCs w:val="22"/>
              </w:rPr>
              <w:t>N/A</w:t>
            </w:r>
          </w:p>
        </w:tc>
      </w:tr>
      <w:tr w:rsidR="008E21C3" w:rsidRPr="003C7DED" w14:paraId="48612407" w14:textId="77777777" w:rsidTr="00941F8E">
        <w:trPr>
          <w:trHeight w:val="680"/>
        </w:trPr>
        <w:tc>
          <w:tcPr>
            <w:tcW w:w="564" w:type="dxa"/>
            <w:shd w:val="clear" w:color="auto" w:fill="F2F2F2" w:themeFill="background1" w:themeFillShade="F2"/>
            <w:vAlign w:val="center"/>
          </w:tcPr>
          <w:p w14:paraId="6A41955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10ADA2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Copyright and intellectual property ownership</w:t>
            </w:r>
          </w:p>
        </w:tc>
      </w:tr>
      <w:tr w:rsidR="008E21C3" w:rsidRPr="003C7DED" w14:paraId="128F2570" w14:textId="77777777" w:rsidTr="00941F8E">
        <w:trPr>
          <w:trHeight w:val="769"/>
        </w:trPr>
        <w:tc>
          <w:tcPr>
            <w:tcW w:w="10487" w:type="dxa"/>
            <w:gridSpan w:val="2"/>
            <w:vAlign w:val="center"/>
          </w:tcPr>
          <w:p w14:paraId="51AFEA32" w14:textId="77777777" w:rsidR="008E21C3" w:rsidRPr="003C7DED"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p w14:paraId="64B86F35" w14:textId="77777777" w:rsidR="008E21C3" w:rsidRPr="003C7DED" w:rsidRDefault="008E21C3" w:rsidP="00941F8E">
            <w:pPr>
              <w:rPr>
                <w:rFonts w:ascii="Arial" w:hAnsi="Arial" w:cs="Arial"/>
                <w:sz w:val="22"/>
                <w:szCs w:val="22"/>
              </w:rPr>
            </w:pPr>
          </w:p>
        </w:tc>
      </w:tr>
      <w:tr w:rsidR="008E21C3" w:rsidRPr="003C7DED" w14:paraId="337A45F1" w14:textId="77777777" w:rsidTr="00941F8E">
        <w:trPr>
          <w:trHeight w:val="546"/>
        </w:trPr>
        <w:tc>
          <w:tcPr>
            <w:tcW w:w="564" w:type="dxa"/>
            <w:shd w:val="clear" w:color="auto" w:fill="F2F2F2" w:themeFill="background1" w:themeFillShade="F2"/>
            <w:vAlign w:val="center"/>
          </w:tcPr>
          <w:p w14:paraId="189C03B8"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34476F01"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Resources</w:t>
            </w:r>
          </w:p>
        </w:tc>
      </w:tr>
      <w:tr w:rsidR="008E21C3" w:rsidRPr="003C7DED" w14:paraId="696A0E0D" w14:textId="77777777" w:rsidTr="00941F8E">
        <w:trPr>
          <w:trHeight w:val="1280"/>
        </w:trPr>
        <w:tc>
          <w:tcPr>
            <w:tcW w:w="10487" w:type="dxa"/>
            <w:gridSpan w:val="2"/>
            <w:vAlign w:val="center"/>
          </w:tcPr>
          <w:p w14:paraId="74D9FA73" w14:textId="77777777" w:rsidR="008E21C3" w:rsidRPr="00B809A2" w:rsidRDefault="008E21C3" w:rsidP="008E21C3">
            <w:pPr>
              <w:pStyle w:val="ListParagraph"/>
              <w:numPr>
                <w:ilvl w:val="0"/>
                <w:numId w:val="11"/>
              </w:numPr>
              <w:rPr>
                <w:rFonts w:ascii="Arial" w:hAnsi="Arial" w:cs="Arial"/>
                <w:bCs/>
                <w:color w:val="70AD47" w:themeColor="accent6"/>
                <w:sz w:val="22"/>
                <w:szCs w:val="22"/>
              </w:rPr>
            </w:pPr>
            <w:r>
              <w:rPr>
                <w:rFonts w:ascii="Arial" w:hAnsi="Arial" w:cs="Arial"/>
                <w:bCs/>
                <w:color w:val="70AD47" w:themeColor="accent6"/>
                <w:sz w:val="22"/>
                <w:szCs w:val="22"/>
              </w:rPr>
              <w:t>N/A</w:t>
            </w:r>
          </w:p>
        </w:tc>
      </w:tr>
    </w:tbl>
    <w:p w14:paraId="24AA07BA" w14:textId="77777777" w:rsidR="008E21C3" w:rsidRPr="003C7DED" w:rsidRDefault="008E21C3" w:rsidP="008E21C3">
      <w:pPr>
        <w:spacing w:after="240"/>
        <w:rPr>
          <w:rFonts w:ascii="Arial" w:hAnsi="Arial" w:cs="Arial"/>
          <w:b/>
          <w:sz w:val="22"/>
          <w:szCs w:val="22"/>
        </w:rPr>
      </w:pPr>
    </w:p>
    <w:p w14:paraId="29F73FD7" w14:textId="77777777" w:rsidR="008E21C3" w:rsidRPr="003C7DED" w:rsidRDefault="008E21C3" w:rsidP="008E21C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0D58E9B5" w14:textId="77777777" w:rsidR="008E21C3" w:rsidRPr="003C7DED" w:rsidRDefault="008E21C3" w:rsidP="008E21C3">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8E21C3" w:rsidRPr="003C7DED" w14:paraId="358374EB" w14:textId="77777777" w:rsidTr="00941F8E">
        <w:tc>
          <w:tcPr>
            <w:tcW w:w="10374" w:type="dxa"/>
            <w:gridSpan w:val="5"/>
            <w:shd w:val="clear" w:color="auto" w:fill="D9E2F3" w:themeFill="accent1" w:themeFillTint="33"/>
          </w:tcPr>
          <w:p w14:paraId="270A8CFD" w14:textId="77777777" w:rsidR="008E21C3" w:rsidRPr="003C7DED" w:rsidRDefault="008E21C3" w:rsidP="00941F8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5ACF7D48" w14:textId="77777777" w:rsidR="008E21C3" w:rsidRPr="003C7DED" w:rsidRDefault="008E21C3" w:rsidP="00941F8E">
            <w:pPr>
              <w:rPr>
                <w:rFonts w:ascii="Arial" w:hAnsi="Arial" w:cs="Arial"/>
                <w:sz w:val="22"/>
                <w:szCs w:val="22"/>
              </w:rPr>
            </w:pPr>
          </w:p>
          <w:p w14:paraId="650615E9" w14:textId="77777777" w:rsidR="008E21C3" w:rsidRPr="003C7DED" w:rsidRDefault="008E21C3" w:rsidP="00941F8E">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8E21C3" w:rsidRPr="003C7DED" w14:paraId="1F19CF88" w14:textId="77777777" w:rsidTr="00941F8E">
        <w:tc>
          <w:tcPr>
            <w:tcW w:w="520" w:type="dxa"/>
            <w:vMerge w:val="restart"/>
            <w:shd w:val="clear" w:color="auto" w:fill="F2F2F2" w:themeFill="background1" w:themeFillShade="F2"/>
            <w:vAlign w:val="center"/>
          </w:tcPr>
          <w:p w14:paraId="0F293D15" w14:textId="77777777" w:rsidR="008E21C3" w:rsidRPr="003C7DED" w:rsidRDefault="008E21C3" w:rsidP="00941F8E">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C18FCB6" w14:textId="77777777" w:rsidR="008E21C3" w:rsidRPr="003C7DED" w:rsidRDefault="008E21C3" w:rsidP="00941F8E">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25A3A0C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15C5AF3" w14:textId="77777777" w:rsidR="008E21C3" w:rsidRPr="003C7DED" w:rsidRDefault="008E21C3" w:rsidP="00941F8E">
            <w:pPr>
              <w:jc w:val="center"/>
              <w:rPr>
                <w:rFonts w:ascii="Arial" w:hAnsi="Arial" w:cs="Arial"/>
                <w:b/>
                <w:bCs/>
                <w:szCs w:val="16"/>
              </w:rPr>
            </w:pPr>
            <w:r w:rsidRPr="003C7DED">
              <w:rPr>
                <w:rFonts w:ascii="Arial" w:hAnsi="Arial" w:cs="Arial"/>
                <w:b/>
                <w:bCs/>
                <w:sz w:val="22"/>
                <w:szCs w:val="22"/>
              </w:rPr>
              <w:t>NO</w:t>
            </w:r>
          </w:p>
        </w:tc>
      </w:tr>
      <w:tr w:rsidR="008E21C3" w:rsidRPr="003C7DED" w14:paraId="79CE3DF5" w14:textId="77777777" w:rsidTr="00941F8E">
        <w:tc>
          <w:tcPr>
            <w:tcW w:w="520" w:type="dxa"/>
            <w:vMerge/>
            <w:shd w:val="clear" w:color="auto" w:fill="F2F2F2" w:themeFill="background1" w:themeFillShade="F2"/>
          </w:tcPr>
          <w:p w14:paraId="3C3B512C" w14:textId="77777777" w:rsidR="008E21C3" w:rsidRPr="003C7DED" w:rsidRDefault="008E21C3" w:rsidP="00941F8E">
            <w:pPr>
              <w:rPr>
                <w:rFonts w:ascii="Arial" w:hAnsi="Arial" w:cs="Arial"/>
                <w:szCs w:val="16"/>
              </w:rPr>
            </w:pPr>
            <w:bookmarkStart w:id="61" w:name="_Hlk152919011"/>
          </w:p>
        </w:tc>
        <w:bookmarkEnd w:id="61"/>
        <w:tc>
          <w:tcPr>
            <w:tcW w:w="8316" w:type="dxa"/>
            <w:gridSpan w:val="2"/>
            <w:vMerge/>
            <w:shd w:val="clear" w:color="auto" w:fill="F2F2F2" w:themeFill="background1" w:themeFillShade="F2"/>
          </w:tcPr>
          <w:p w14:paraId="4AA5EABD" w14:textId="77777777" w:rsidR="008E21C3" w:rsidRPr="003C7DED" w:rsidRDefault="008E21C3" w:rsidP="00941F8E">
            <w:pPr>
              <w:rPr>
                <w:rFonts w:ascii="Arial" w:hAnsi="Arial" w:cs="Arial"/>
              </w:rPr>
            </w:pPr>
          </w:p>
        </w:tc>
        <w:tc>
          <w:tcPr>
            <w:tcW w:w="852" w:type="dxa"/>
            <w:shd w:val="clear" w:color="auto" w:fill="D9D9D9" w:themeFill="background1" w:themeFillShade="D9"/>
            <w:vAlign w:val="center"/>
          </w:tcPr>
          <w:p w14:paraId="5A2B21C3"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BB0C28" w14:textId="77777777" w:rsidR="008E21C3" w:rsidRPr="003C7DED" w:rsidRDefault="006C4E46" w:rsidP="00941F8E">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67BC09E" w14:textId="77777777" w:rsidTr="00941F8E">
        <w:tc>
          <w:tcPr>
            <w:tcW w:w="10374" w:type="dxa"/>
            <w:gridSpan w:val="5"/>
            <w:shd w:val="clear" w:color="auto" w:fill="F2F2F2" w:themeFill="background1" w:themeFillShade="F2"/>
          </w:tcPr>
          <w:p w14:paraId="782BE1A0" w14:textId="77777777" w:rsidR="008E21C3" w:rsidRPr="003C7DED" w:rsidRDefault="008E21C3" w:rsidP="00941F8E">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8E21C3" w:rsidRPr="003C7DED" w14:paraId="7FC79D89" w14:textId="77777777" w:rsidTr="00941F8E">
        <w:trPr>
          <w:trHeight w:val="23"/>
        </w:trPr>
        <w:tc>
          <w:tcPr>
            <w:tcW w:w="520" w:type="dxa"/>
            <w:vMerge w:val="restart"/>
            <w:shd w:val="clear" w:color="auto" w:fill="F2F2F2" w:themeFill="background1" w:themeFillShade="F2"/>
            <w:vAlign w:val="center"/>
          </w:tcPr>
          <w:p w14:paraId="1499533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591AAC23"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6F4AB346" w14:textId="77777777" w:rsidR="008E21C3" w:rsidRPr="003C7DED" w:rsidRDefault="008E21C3" w:rsidP="00941F8E">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FCC683D" w14:textId="77777777" w:rsidR="008E21C3" w:rsidRPr="003C7DED" w:rsidRDefault="008E21C3" w:rsidP="00941F8E">
            <w:pPr>
              <w:jc w:val="center"/>
              <w:rPr>
                <w:rFonts w:ascii="Arial" w:hAnsi="Arial" w:cs="Arial"/>
                <w:i/>
                <w:iCs/>
                <w:sz w:val="22"/>
                <w:szCs w:val="22"/>
              </w:rPr>
            </w:pPr>
            <w:r w:rsidRPr="003C7DED">
              <w:rPr>
                <w:rFonts w:ascii="Arial" w:hAnsi="Arial" w:cs="Arial"/>
                <w:b/>
                <w:bCs/>
                <w:sz w:val="22"/>
                <w:szCs w:val="22"/>
              </w:rPr>
              <w:t>NO</w:t>
            </w:r>
          </w:p>
        </w:tc>
      </w:tr>
      <w:tr w:rsidR="008E21C3" w:rsidRPr="003C7DED" w14:paraId="4199C1EF" w14:textId="77777777" w:rsidTr="00941F8E">
        <w:trPr>
          <w:trHeight w:val="22"/>
        </w:trPr>
        <w:tc>
          <w:tcPr>
            <w:tcW w:w="520" w:type="dxa"/>
            <w:vMerge/>
            <w:shd w:val="clear" w:color="auto" w:fill="F2F2F2" w:themeFill="background1" w:themeFillShade="F2"/>
            <w:vAlign w:val="center"/>
          </w:tcPr>
          <w:p w14:paraId="27F38582"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4455A611"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4D0ABD9" w14:textId="77777777" w:rsidR="008E21C3" w:rsidRPr="003C7DED" w:rsidRDefault="006C4E46" w:rsidP="00941F8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45D7D38" w14:textId="77777777" w:rsidR="008E21C3" w:rsidRPr="003C7DED" w:rsidRDefault="006C4E46" w:rsidP="00941F8E">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3A143CC9" w14:textId="77777777" w:rsidTr="00941F8E">
        <w:tc>
          <w:tcPr>
            <w:tcW w:w="4838" w:type="dxa"/>
            <w:gridSpan w:val="2"/>
            <w:vAlign w:val="center"/>
          </w:tcPr>
          <w:p w14:paraId="42B1B994"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37292EBE" w14:textId="77777777" w:rsidR="008E21C3" w:rsidRPr="003C7DED" w:rsidRDefault="008E21C3" w:rsidP="00941F8E">
            <w:pPr>
              <w:rPr>
                <w:rFonts w:ascii="Arial" w:hAnsi="Arial" w:cs="Arial"/>
                <w:i/>
                <w:iCs/>
                <w:sz w:val="22"/>
                <w:szCs w:val="22"/>
              </w:rPr>
            </w:pPr>
          </w:p>
          <w:p w14:paraId="41F30FE8" w14:textId="77777777" w:rsidR="008E21C3" w:rsidRPr="005B3301" w:rsidRDefault="008E21C3" w:rsidP="00941F8E">
            <w:pPr>
              <w:rPr>
                <w:rFonts w:ascii="Arial" w:hAnsi="Arial" w:cs="Arial"/>
                <w:i/>
                <w:iCs/>
                <w:color w:val="70AD47" w:themeColor="accent6"/>
                <w:sz w:val="22"/>
                <w:szCs w:val="22"/>
              </w:rPr>
            </w:pPr>
            <w:r w:rsidRPr="005B3301">
              <w:rPr>
                <w:rFonts w:ascii="Arial" w:hAnsi="Arial" w:cs="Arial"/>
                <w:i/>
                <w:iCs/>
                <w:color w:val="70AD47" w:themeColor="accent6"/>
                <w:sz w:val="22"/>
                <w:szCs w:val="22"/>
              </w:rPr>
              <w:lastRenderedPageBreak/>
              <w:t xml:space="preserve">Below you will find examples to help you consider these sections, but these are just pointers. Many of the risks will not be noted here, and much will depend on the specifics of your research project. </w:t>
            </w:r>
          </w:p>
          <w:p w14:paraId="24B60BCD" w14:textId="77777777" w:rsidR="008E21C3" w:rsidRPr="00A91940" w:rsidRDefault="008E21C3" w:rsidP="00941F8E">
            <w:pPr>
              <w:rPr>
                <w:rFonts w:ascii="Arial" w:hAnsi="Arial" w:cs="Arial"/>
                <w:b/>
                <w:bCs/>
                <w:i/>
                <w:iCs/>
                <w:color w:val="70AD47" w:themeColor="accent6"/>
                <w:sz w:val="22"/>
                <w:szCs w:val="22"/>
              </w:rPr>
            </w:pPr>
          </w:p>
          <w:p w14:paraId="76EF8D1D"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Example 1:</w:t>
            </w:r>
          </w:p>
          <w:p w14:paraId="5F0582FA" w14:textId="77777777" w:rsidR="008E21C3" w:rsidRDefault="008E21C3" w:rsidP="00941F8E">
            <w:pPr>
              <w:rPr>
                <w:rFonts w:ascii="Arial" w:hAnsi="Arial" w:cs="Arial"/>
                <w:color w:val="70AD47" w:themeColor="accent6"/>
                <w:sz w:val="22"/>
                <w:szCs w:val="22"/>
              </w:rPr>
            </w:pPr>
          </w:p>
          <w:p w14:paraId="717E8AF5" w14:textId="77777777" w:rsidR="008E21C3" w:rsidRPr="005B3301" w:rsidRDefault="008E21C3" w:rsidP="00941F8E">
            <w:pPr>
              <w:rPr>
                <w:rFonts w:ascii="Arial" w:hAnsi="Arial" w:cs="Arial"/>
                <w:i/>
                <w:iCs/>
                <w:color w:val="70AD47" w:themeColor="accent6"/>
                <w:sz w:val="22"/>
                <w:szCs w:val="22"/>
              </w:rPr>
            </w:pPr>
            <w:r w:rsidRPr="005B3301">
              <w:rPr>
                <w:rFonts w:ascii="Arial" w:hAnsi="Arial" w:cs="Arial"/>
                <w:color w:val="70AD47" w:themeColor="accent6"/>
                <w:sz w:val="22"/>
                <w:szCs w:val="22"/>
              </w:rPr>
              <w:t>Participants may fear that their responses could affect their employment, promotion or workplace relationships if disclosed</w:t>
            </w:r>
            <w:r w:rsidRPr="005B3301">
              <w:rPr>
                <w:rFonts w:ascii="Arial" w:hAnsi="Arial" w:cs="Arial"/>
                <w:i/>
                <w:iCs/>
                <w:color w:val="70AD47" w:themeColor="accent6"/>
                <w:sz w:val="22"/>
                <w:szCs w:val="22"/>
              </w:rPr>
              <w:t>.</w:t>
            </w:r>
            <w:r w:rsidRPr="005B3301">
              <w:rPr>
                <w:rFonts w:ascii="Arial" w:hAnsi="Arial" w:cs="Arial"/>
                <w:color w:val="70AD47" w:themeColor="accent6"/>
                <w:sz w:val="22"/>
                <w:szCs w:val="22"/>
              </w:rPr>
              <w:t xml:space="preserve"> </w:t>
            </w:r>
          </w:p>
          <w:p w14:paraId="1EA5C68D" w14:textId="77777777" w:rsidR="008E21C3" w:rsidRDefault="008E21C3" w:rsidP="00941F8E">
            <w:pPr>
              <w:rPr>
                <w:rFonts w:ascii="Arial" w:hAnsi="Arial" w:cs="Arial"/>
                <w:b/>
                <w:bCs/>
                <w:color w:val="70AD47" w:themeColor="accent6"/>
                <w:sz w:val="22"/>
                <w:szCs w:val="22"/>
              </w:rPr>
            </w:pPr>
          </w:p>
          <w:p w14:paraId="58BED847"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Example 2:</w:t>
            </w:r>
          </w:p>
          <w:p w14:paraId="2C7BF974" w14:textId="77777777" w:rsidR="008E21C3" w:rsidRDefault="008E21C3" w:rsidP="00941F8E">
            <w:pPr>
              <w:rPr>
                <w:rFonts w:ascii="Arial" w:hAnsi="Arial" w:cs="Arial"/>
                <w:color w:val="70AD47" w:themeColor="accent6"/>
                <w:sz w:val="22"/>
                <w:szCs w:val="22"/>
              </w:rPr>
            </w:pPr>
          </w:p>
          <w:p w14:paraId="2B1DB2EE" w14:textId="77777777" w:rsidR="008E21C3" w:rsidRPr="005B3301" w:rsidRDefault="008E21C3" w:rsidP="00941F8E">
            <w:pPr>
              <w:rPr>
                <w:rFonts w:ascii="Arial" w:hAnsi="Arial" w:cs="Arial"/>
                <w:color w:val="70AD47" w:themeColor="accent6"/>
                <w:sz w:val="22"/>
                <w:szCs w:val="22"/>
              </w:rPr>
            </w:pPr>
            <w:r w:rsidRPr="005B3301">
              <w:rPr>
                <w:rFonts w:ascii="Arial" w:hAnsi="Arial" w:cs="Arial"/>
                <w:color w:val="70AD47" w:themeColor="accent6"/>
                <w:sz w:val="22"/>
                <w:szCs w:val="22"/>
              </w:rPr>
              <w:t>Power dynamics or perceived coercion if the researcher holds a position of authority (example, manager or senior colleague), and participants may feel pressured to take part.</w:t>
            </w:r>
          </w:p>
          <w:p w14:paraId="2D661B7F" w14:textId="77777777" w:rsidR="008E21C3" w:rsidRDefault="008E21C3" w:rsidP="00941F8E">
            <w:pPr>
              <w:rPr>
                <w:rFonts w:ascii="Arial" w:hAnsi="Arial" w:cs="Arial"/>
                <w:b/>
                <w:bCs/>
                <w:color w:val="70AD47" w:themeColor="accent6"/>
                <w:sz w:val="22"/>
                <w:szCs w:val="22"/>
              </w:rPr>
            </w:pPr>
          </w:p>
          <w:p w14:paraId="4139921B"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 xml:space="preserve">Example 3: </w:t>
            </w:r>
          </w:p>
          <w:p w14:paraId="58A6EDC6" w14:textId="77777777" w:rsidR="008E21C3" w:rsidRDefault="008E21C3" w:rsidP="00941F8E">
            <w:pPr>
              <w:rPr>
                <w:rFonts w:ascii="Arial" w:hAnsi="Arial" w:cs="Arial"/>
                <w:color w:val="70AD47" w:themeColor="accent6"/>
                <w:sz w:val="22"/>
                <w:szCs w:val="22"/>
              </w:rPr>
            </w:pPr>
          </w:p>
          <w:p w14:paraId="16FCA836" w14:textId="77777777" w:rsidR="008E21C3" w:rsidRPr="005B3301" w:rsidRDefault="008E21C3" w:rsidP="00941F8E">
            <w:pPr>
              <w:rPr>
                <w:rFonts w:ascii="Arial" w:hAnsi="Arial" w:cs="Arial"/>
                <w:color w:val="70AD47" w:themeColor="accent6"/>
                <w:sz w:val="22"/>
                <w:szCs w:val="22"/>
              </w:rPr>
            </w:pPr>
            <w:r w:rsidRPr="005B3301">
              <w:rPr>
                <w:rFonts w:ascii="Arial" w:hAnsi="Arial" w:cs="Arial"/>
                <w:color w:val="70AD47" w:themeColor="accent6"/>
                <w:sz w:val="22"/>
                <w:szCs w:val="22"/>
              </w:rPr>
              <w:t>Social conflicts, potential stigma, or damage to reputation or relationships if opinions become known to others.</w:t>
            </w:r>
          </w:p>
          <w:p w14:paraId="75CDECF1" w14:textId="77777777" w:rsidR="008E21C3" w:rsidRDefault="008E21C3" w:rsidP="00941F8E">
            <w:pPr>
              <w:rPr>
                <w:rFonts w:ascii="Arial" w:hAnsi="Arial" w:cs="Arial"/>
                <w:i/>
                <w:iCs/>
                <w:sz w:val="22"/>
                <w:szCs w:val="22"/>
              </w:rPr>
            </w:pPr>
          </w:p>
          <w:p w14:paraId="7807C4C5" w14:textId="77777777" w:rsidR="008E21C3" w:rsidRPr="003C7DED" w:rsidRDefault="008E21C3" w:rsidP="00941F8E">
            <w:pPr>
              <w:rPr>
                <w:rFonts w:ascii="Arial" w:hAnsi="Arial" w:cs="Arial"/>
                <w:sz w:val="22"/>
                <w:szCs w:val="22"/>
              </w:rPr>
            </w:pPr>
          </w:p>
          <w:p w14:paraId="5D14B712" w14:textId="77777777" w:rsidR="008E21C3" w:rsidRPr="003C7DED" w:rsidRDefault="008E21C3" w:rsidP="00941F8E">
            <w:pPr>
              <w:rPr>
                <w:rFonts w:ascii="Arial" w:hAnsi="Arial" w:cs="Arial"/>
                <w:sz w:val="22"/>
                <w:szCs w:val="22"/>
              </w:rPr>
            </w:pPr>
          </w:p>
          <w:p w14:paraId="7EC010F7"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957D55C"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A0E731" w14:textId="77777777" w:rsidR="008E21C3" w:rsidRDefault="008E21C3" w:rsidP="00941F8E">
            <w:pPr>
              <w:rPr>
                <w:rFonts w:ascii="Arial" w:hAnsi="Arial" w:cs="Arial"/>
                <w:i/>
                <w:iCs/>
                <w:color w:val="70AD47" w:themeColor="accent6"/>
                <w:sz w:val="22"/>
                <w:szCs w:val="22"/>
              </w:rPr>
            </w:pPr>
            <w:r w:rsidRPr="005B3301">
              <w:rPr>
                <w:rFonts w:ascii="Arial" w:hAnsi="Arial" w:cs="Arial"/>
                <w:i/>
                <w:color w:val="70AD47" w:themeColor="accent6"/>
                <w:sz w:val="22"/>
                <w:szCs w:val="22"/>
              </w:rPr>
              <w:t xml:space="preserve">Outline and explain any mitigation strategies that you will adopt to minimise the risks. </w:t>
            </w:r>
            <w:r w:rsidRPr="005B3301">
              <w:rPr>
                <w:rFonts w:ascii="Arial" w:hAnsi="Arial" w:cs="Arial"/>
                <w:i/>
                <w:iCs/>
                <w:color w:val="70AD47" w:themeColor="accent6"/>
                <w:sz w:val="22"/>
                <w:szCs w:val="22"/>
              </w:rPr>
              <w:t xml:space="preserve">Below you will find examples / pointers to help you consider these. But </w:t>
            </w:r>
            <w:r w:rsidRPr="005B3301">
              <w:rPr>
                <w:rFonts w:ascii="Arial" w:hAnsi="Arial" w:cs="Arial"/>
                <w:i/>
                <w:iCs/>
                <w:color w:val="70AD47" w:themeColor="accent6"/>
                <w:sz w:val="22"/>
                <w:szCs w:val="22"/>
              </w:rPr>
              <w:lastRenderedPageBreak/>
              <w:t xml:space="preserve">much will depend on the specifics of your research project. </w:t>
            </w:r>
          </w:p>
          <w:p w14:paraId="1CD20231" w14:textId="77777777" w:rsidR="008E21C3" w:rsidRPr="005B3301" w:rsidRDefault="008E21C3" w:rsidP="00941F8E">
            <w:pPr>
              <w:rPr>
                <w:rFonts w:ascii="Arial" w:hAnsi="Arial" w:cs="Arial"/>
                <w:i/>
                <w:iCs/>
                <w:color w:val="70AD47" w:themeColor="accent6"/>
                <w:sz w:val="22"/>
                <w:szCs w:val="22"/>
              </w:rPr>
            </w:pPr>
          </w:p>
          <w:p w14:paraId="3FAADEE7" w14:textId="77777777" w:rsidR="008E21C3" w:rsidRPr="005B3301" w:rsidRDefault="008E21C3" w:rsidP="00941F8E">
            <w:pPr>
              <w:rPr>
                <w:rFonts w:ascii="Arial" w:hAnsi="Arial" w:cs="Arial"/>
                <w:b/>
                <w:bCs/>
                <w:iCs/>
                <w:color w:val="70AD47" w:themeColor="accent6"/>
                <w:sz w:val="22"/>
                <w:szCs w:val="22"/>
              </w:rPr>
            </w:pPr>
            <w:r w:rsidRPr="005B3301">
              <w:rPr>
                <w:rFonts w:ascii="Arial" w:hAnsi="Arial" w:cs="Arial"/>
                <w:b/>
                <w:bCs/>
                <w:iCs/>
                <w:color w:val="70AD47" w:themeColor="accent6"/>
                <w:sz w:val="22"/>
                <w:szCs w:val="22"/>
              </w:rPr>
              <w:t>Example 1:</w:t>
            </w:r>
          </w:p>
          <w:p w14:paraId="19361A3D"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-All data will be de-identified and stored securely.</w:t>
            </w:r>
          </w:p>
          <w:p w14:paraId="4B99533A"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-Results will be reported in anonymised form.</w:t>
            </w:r>
          </w:p>
          <w:p w14:paraId="541AB355"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-Can you ensure that taking part in the research or withdrawal will not impact their employment or performance evaluation? If so, include this in a </w:t>
            </w:r>
            <w:r>
              <w:rPr>
                <w:rFonts w:ascii="Arial" w:hAnsi="Arial" w:cs="Arial"/>
                <w:iCs/>
                <w:color w:val="70AD47" w:themeColor="accent6"/>
                <w:sz w:val="22"/>
                <w:szCs w:val="22"/>
              </w:rPr>
              <w:t>P</w:t>
            </w:r>
            <w:r w:rsidRPr="005B3301">
              <w:rPr>
                <w:rFonts w:ascii="Arial" w:hAnsi="Arial" w:cs="Arial"/>
                <w:iCs/>
                <w:color w:val="70AD47" w:themeColor="accent6"/>
                <w:sz w:val="22"/>
                <w:szCs w:val="22"/>
              </w:rPr>
              <w:t xml:space="preserve">articipant </w:t>
            </w:r>
            <w:r>
              <w:rPr>
                <w:rFonts w:ascii="Arial" w:hAnsi="Arial" w:cs="Arial"/>
                <w:iCs/>
                <w:color w:val="70AD47" w:themeColor="accent6"/>
                <w:sz w:val="22"/>
                <w:szCs w:val="22"/>
              </w:rPr>
              <w:t>I</w:t>
            </w:r>
            <w:r w:rsidRPr="005B3301">
              <w:rPr>
                <w:rFonts w:ascii="Arial" w:hAnsi="Arial" w:cs="Arial"/>
                <w:iCs/>
                <w:color w:val="70AD47" w:themeColor="accent6"/>
                <w:sz w:val="22"/>
                <w:szCs w:val="22"/>
              </w:rPr>
              <w:t xml:space="preserve">nformation </w:t>
            </w:r>
            <w:r>
              <w:rPr>
                <w:rFonts w:ascii="Arial" w:hAnsi="Arial" w:cs="Arial"/>
                <w:iCs/>
                <w:color w:val="70AD47" w:themeColor="accent6"/>
                <w:sz w:val="22"/>
                <w:szCs w:val="22"/>
              </w:rPr>
              <w:t>S</w:t>
            </w:r>
            <w:r w:rsidRPr="005B3301">
              <w:rPr>
                <w:rFonts w:ascii="Arial" w:hAnsi="Arial" w:cs="Arial"/>
                <w:iCs/>
                <w:color w:val="70AD47" w:themeColor="accent6"/>
                <w:sz w:val="22"/>
                <w:szCs w:val="22"/>
              </w:rPr>
              <w:t xml:space="preserve">heet as part of the consent process. </w:t>
            </w:r>
          </w:p>
          <w:p w14:paraId="1F5EA6DD" w14:textId="77777777" w:rsidR="008E21C3" w:rsidRPr="005B3301" w:rsidRDefault="008E21C3" w:rsidP="00941F8E">
            <w:pPr>
              <w:rPr>
                <w:rFonts w:ascii="Arial" w:hAnsi="Arial" w:cs="Arial"/>
                <w:iCs/>
                <w:color w:val="70AD47" w:themeColor="accent6"/>
                <w:sz w:val="22"/>
                <w:szCs w:val="22"/>
              </w:rPr>
            </w:pPr>
          </w:p>
          <w:p w14:paraId="0D341DBE"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2: </w:t>
            </w:r>
          </w:p>
          <w:p w14:paraId="2365B101"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-Participation will be entirely voluntary, with no penalties for declining.</w:t>
            </w:r>
          </w:p>
          <w:p w14:paraId="0F4448EF"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-Consent materials will explicitly state that participation is not linked to employment decisions.</w:t>
            </w:r>
          </w:p>
          <w:p w14:paraId="49AEBCEF" w14:textId="77777777" w:rsidR="008E21C3" w:rsidRPr="005B3301" w:rsidRDefault="008E21C3" w:rsidP="00941F8E">
            <w:pPr>
              <w:rPr>
                <w:rFonts w:ascii="Arial" w:hAnsi="Arial" w:cs="Arial"/>
                <w:iCs/>
                <w:color w:val="70AD47" w:themeColor="accent6"/>
                <w:sz w:val="22"/>
                <w:szCs w:val="22"/>
              </w:rPr>
            </w:pPr>
          </w:p>
          <w:p w14:paraId="4F92FAEF"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3: </w:t>
            </w:r>
          </w:p>
          <w:p w14:paraId="54B1820F"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-Ensure strict confidentiality by removing identifying information from transcripts and reports.</w:t>
            </w:r>
          </w:p>
          <w:p w14:paraId="38D74E1E"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-Store all data securely. How will do this? Explain. </w:t>
            </w:r>
          </w:p>
          <w:p w14:paraId="36DCB87B"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-Report findings in an anonymised form so opinions cannot be linked to participants. </w:t>
            </w:r>
          </w:p>
          <w:p w14:paraId="4C9E0985"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 xml:space="preserve">-Conduct interviews in private settings. </w:t>
            </w:r>
          </w:p>
          <w:p w14:paraId="65E00E0D" w14:textId="77777777" w:rsidR="008E21C3" w:rsidRPr="005B3301"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-Remind participants that they may skip any questions they feel uncomfortable answering.</w:t>
            </w:r>
          </w:p>
          <w:p w14:paraId="5F8807A6" w14:textId="77777777" w:rsidR="008E21C3" w:rsidRDefault="008E21C3" w:rsidP="00941F8E">
            <w:pPr>
              <w:rPr>
                <w:rFonts w:ascii="Arial" w:hAnsi="Arial" w:cs="Arial"/>
                <w:iCs/>
                <w:color w:val="70AD47" w:themeColor="accent6"/>
                <w:sz w:val="22"/>
                <w:szCs w:val="22"/>
              </w:rPr>
            </w:pPr>
            <w:r w:rsidRPr="005B3301">
              <w:rPr>
                <w:rFonts w:ascii="Arial" w:hAnsi="Arial" w:cs="Arial"/>
                <w:iCs/>
                <w:color w:val="70AD47" w:themeColor="accent6"/>
                <w:sz w:val="22"/>
                <w:szCs w:val="22"/>
              </w:rPr>
              <w:t>-Obtain informed consent, making it clear how confidentiality will be maintained and the limits of that confidentiality.</w:t>
            </w:r>
          </w:p>
          <w:p w14:paraId="009A5FF9" w14:textId="77777777" w:rsidR="008E21C3" w:rsidRDefault="008E21C3" w:rsidP="00941F8E">
            <w:pPr>
              <w:rPr>
                <w:rFonts w:ascii="Arial" w:hAnsi="Arial" w:cs="Arial"/>
                <w:i/>
                <w:sz w:val="22"/>
                <w:szCs w:val="22"/>
              </w:rPr>
            </w:pPr>
          </w:p>
          <w:p w14:paraId="3D607FD1" w14:textId="77777777" w:rsidR="008E21C3" w:rsidRPr="003C7DED" w:rsidRDefault="008E21C3" w:rsidP="00941F8E">
            <w:pPr>
              <w:rPr>
                <w:rFonts w:ascii="Arial" w:hAnsi="Arial" w:cs="Arial"/>
                <w:i/>
                <w:sz w:val="22"/>
                <w:szCs w:val="22"/>
              </w:rPr>
            </w:pPr>
          </w:p>
        </w:tc>
      </w:tr>
      <w:tr w:rsidR="008E21C3" w:rsidRPr="003C7DED" w14:paraId="6F7ACE5E" w14:textId="77777777" w:rsidTr="00941F8E">
        <w:trPr>
          <w:trHeight w:val="38"/>
        </w:trPr>
        <w:tc>
          <w:tcPr>
            <w:tcW w:w="520" w:type="dxa"/>
            <w:vMerge w:val="restart"/>
            <w:shd w:val="clear" w:color="auto" w:fill="F2F2F2" w:themeFill="background1" w:themeFillShade="F2"/>
            <w:vAlign w:val="center"/>
          </w:tcPr>
          <w:p w14:paraId="356CB161"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5DD9F38" w14:textId="77777777" w:rsidR="008E21C3" w:rsidRPr="003C7DED" w:rsidRDefault="008E21C3" w:rsidP="00941F8E">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231FE09" w14:textId="77777777" w:rsidR="008E21C3" w:rsidRPr="003C7DED" w:rsidRDefault="008E21C3" w:rsidP="00941F8E">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2EB7F2E" w14:textId="77777777" w:rsidR="008E21C3" w:rsidRPr="003C7DED" w:rsidRDefault="008E21C3" w:rsidP="00941F8E">
            <w:pPr>
              <w:jc w:val="center"/>
              <w:rPr>
                <w:rFonts w:ascii="Arial" w:hAnsi="Arial" w:cs="Arial"/>
                <w:i/>
                <w:color w:val="808080"/>
                <w:sz w:val="18"/>
                <w:szCs w:val="18"/>
              </w:rPr>
            </w:pPr>
            <w:r w:rsidRPr="003C7DED">
              <w:rPr>
                <w:rFonts w:ascii="Arial" w:hAnsi="Arial" w:cs="Arial"/>
                <w:b/>
                <w:bCs/>
                <w:sz w:val="22"/>
                <w:szCs w:val="22"/>
              </w:rPr>
              <w:t>NO</w:t>
            </w:r>
          </w:p>
        </w:tc>
      </w:tr>
      <w:tr w:rsidR="008E21C3" w:rsidRPr="003C7DED" w14:paraId="0AEE08E6" w14:textId="77777777" w:rsidTr="00941F8E">
        <w:trPr>
          <w:trHeight w:val="37"/>
        </w:trPr>
        <w:tc>
          <w:tcPr>
            <w:tcW w:w="520" w:type="dxa"/>
            <w:vMerge/>
            <w:shd w:val="clear" w:color="auto" w:fill="F2F2F2" w:themeFill="background1" w:themeFillShade="F2"/>
            <w:vAlign w:val="center"/>
          </w:tcPr>
          <w:p w14:paraId="554BD100"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89DD9B8"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3AB65730" w14:textId="77777777" w:rsidR="008E21C3" w:rsidRPr="003C7DED" w:rsidRDefault="006C4E46" w:rsidP="00941F8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03BA322" w14:textId="77777777" w:rsidR="008E21C3" w:rsidRPr="003C7DED" w:rsidRDefault="006C4E46" w:rsidP="00941F8E">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1357CB4E" w14:textId="77777777" w:rsidTr="00941F8E">
        <w:tc>
          <w:tcPr>
            <w:tcW w:w="4838" w:type="dxa"/>
            <w:gridSpan w:val="2"/>
            <w:vAlign w:val="center"/>
          </w:tcPr>
          <w:p w14:paraId="68D82636"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473ED8D9" w14:textId="77777777" w:rsidR="008E21C3" w:rsidRDefault="008E21C3" w:rsidP="00941F8E">
            <w:pPr>
              <w:rPr>
                <w:rFonts w:ascii="Arial" w:hAnsi="Arial" w:cs="Arial"/>
                <w:i/>
                <w:iCs/>
                <w:sz w:val="22"/>
                <w:szCs w:val="22"/>
              </w:rPr>
            </w:pPr>
          </w:p>
          <w:p w14:paraId="5111D552"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b/>
                <w:bCs/>
                <w:color w:val="70AD47" w:themeColor="accent6"/>
                <w:sz w:val="22"/>
                <w:szCs w:val="22"/>
              </w:rPr>
              <w:t xml:space="preserve">Example 1: </w:t>
            </w:r>
          </w:p>
          <w:p w14:paraId="3431987C" w14:textId="77777777" w:rsidR="008E21C3" w:rsidRDefault="008E21C3" w:rsidP="00941F8E">
            <w:pPr>
              <w:rPr>
                <w:rFonts w:ascii="Arial" w:hAnsi="Arial" w:cs="Arial"/>
                <w:color w:val="70AD47" w:themeColor="accent6"/>
                <w:sz w:val="22"/>
                <w:szCs w:val="22"/>
              </w:rPr>
            </w:pPr>
          </w:p>
          <w:p w14:paraId="6DB3A3E3"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Researcher or participant could inadvertently engage in activities that breach legal or institutional requirements (example, recording without consent, data misuse, or violation of privacy laws).</w:t>
            </w:r>
          </w:p>
          <w:p w14:paraId="1FA32950" w14:textId="77777777" w:rsidR="008E21C3" w:rsidRPr="00A91940" w:rsidRDefault="008E21C3" w:rsidP="00941F8E">
            <w:pPr>
              <w:rPr>
                <w:rFonts w:ascii="Arial" w:hAnsi="Arial" w:cs="Arial"/>
                <w:color w:val="70AD47" w:themeColor="accent6"/>
                <w:sz w:val="22"/>
                <w:szCs w:val="22"/>
              </w:rPr>
            </w:pPr>
          </w:p>
          <w:p w14:paraId="5174A0A0" w14:textId="77777777" w:rsidR="008E21C3" w:rsidRDefault="008E21C3" w:rsidP="00941F8E">
            <w:pPr>
              <w:rPr>
                <w:rFonts w:ascii="Arial" w:hAnsi="Arial" w:cs="Arial"/>
                <w:color w:val="70AD47" w:themeColor="accent6"/>
                <w:sz w:val="22"/>
                <w:szCs w:val="22"/>
              </w:rPr>
            </w:pPr>
            <w:r w:rsidRPr="00A91940">
              <w:rPr>
                <w:rFonts w:ascii="Arial" w:hAnsi="Arial" w:cs="Arial"/>
                <w:b/>
                <w:bCs/>
                <w:color w:val="70AD47" w:themeColor="accent6"/>
                <w:sz w:val="22"/>
                <w:szCs w:val="22"/>
              </w:rPr>
              <w:t>Example 2:</w:t>
            </w:r>
            <w:r w:rsidRPr="00A91940">
              <w:rPr>
                <w:rFonts w:ascii="Arial" w:hAnsi="Arial" w:cs="Arial"/>
                <w:color w:val="70AD47" w:themeColor="accent6"/>
                <w:sz w:val="22"/>
                <w:szCs w:val="22"/>
              </w:rPr>
              <w:t xml:space="preserve"> </w:t>
            </w:r>
          </w:p>
          <w:p w14:paraId="02430DAB" w14:textId="77777777" w:rsidR="008E21C3" w:rsidRDefault="008E21C3" w:rsidP="00941F8E">
            <w:pPr>
              <w:rPr>
                <w:rFonts w:ascii="Arial" w:hAnsi="Arial" w:cs="Arial"/>
                <w:color w:val="70AD47" w:themeColor="accent6"/>
                <w:sz w:val="22"/>
                <w:szCs w:val="22"/>
              </w:rPr>
            </w:pPr>
          </w:p>
          <w:p w14:paraId="6170100B"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Interview content or reporting could lead to a civil claim (example, defamation, breach of privacy or emotional harm).</w:t>
            </w:r>
          </w:p>
          <w:p w14:paraId="2324554F" w14:textId="77777777" w:rsidR="008E21C3" w:rsidRPr="003A63AA" w:rsidRDefault="008E21C3" w:rsidP="00941F8E">
            <w:pPr>
              <w:rPr>
                <w:rFonts w:ascii="Arial" w:hAnsi="Arial" w:cs="Arial"/>
                <w:i/>
                <w:iCs/>
                <w:sz w:val="22"/>
                <w:szCs w:val="22"/>
              </w:rPr>
            </w:pPr>
          </w:p>
          <w:p w14:paraId="43E983FA" w14:textId="77777777" w:rsidR="008E21C3" w:rsidRPr="003C7DED" w:rsidRDefault="008E21C3" w:rsidP="00941F8E">
            <w:pPr>
              <w:rPr>
                <w:rFonts w:ascii="Arial" w:hAnsi="Arial" w:cs="Arial"/>
                <w:i/>
                <w:color w:val="808080"/>
                <w:sz w:val="18"/>
                <w:szCs w:val="18"/>
              </w:rPr>
            </w:pPr>
          </w:p>
          <w:p w14:paraId="7078E436" w14:textId="77777777" w:rsidR="008E21C3" w:rsidRPr="003C7DED" w:rsidRDefault="008E21C3" w:rsidP="00941F8E">
            <w:pPr>
              <w:rPr>
                <w:rFonts w:ascii="Arial" w:hAnsi="Arial" w:cs="Arial"/>
                <w:i/>
                <w:color w:val="808080"/>
                <w:sz w:val="18"/>
                <w:szCs w:val="18"/>
              </w:rPr>
            </w:pPr>
          </w:p>
          <w:p w14:paraId="68D7D603"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B3A2E98"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21A6093" w14:textId="77777777" w:rsidR="008E21C3" w:rsidRDefault="008E21C3" w:rsidP="00941F8E">
            <w:pPr>
              <w:rPr>
                <w:rFonts w:ascii="Arial" w:hAnsi="Arial" w:cs="Arial"/>
                <w:iCs/>
                <w:sz w:val="22"/>
                <w:szCs w:val="22"/>
              </w:rPr>
            </w:pPr>
          </w:p>
          <w:p w14:paraId="08F7BBB3"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1: </w:t>
            </w:r>
          </w:p>
          <w:p w14:paraId="22E882C4" w14:textId="77777777" w:rsidR="008E21C3" w:rsidRPr="00A91940" w:rsidRDefault="008E21C3" w:rsidP="00941F8E">
            <w:pPr>
              <w:rPr>
                <w:rFonts w:ascii="Arial" w:hAnsi="Arial" w:cs="Arial"/>
                <w:iCs/>
                <w:color w:val="70AD47" w:themeColor="accent6"/>
                <w:sz w:val="22"/>
                <w:szCs w:val="22"/>
              </w:rPr>
            </w:pPr>
            <w:r w:rsidRPr="00A91940">
              <w:rPr>
                <w:rFonts w:ascii="Arial" w:hAnsi="Arial" w:cs="Arial"/>
                <w:iCs/>
                <w:color w:val="70AD47" w:themeColor="accent6"/>
                <w:sz w:val="22"/>
                <w:szCs w:val="22"/>
              </w:rPr>
              <w:t>-</w:t>
            </w:r>
            <w:r>
              <w:rPr>
                <w:rFonts w:ascii="Arial" w:hAnsi="Arial" w:cs="Arial"/>
                <w:iCs/>
                <w:color w:val="70AD47" w:themeColor="accent6"/>
                <w:sz w:val="22"/>
                <w:szCs w:val="22"/>
              </w:rPr>
              <w:t>E</w:t>
            </w:r>
            <w:r w:rsidRPr="00A91940">
              <w:rPr>
                <w:rFonts w:ascii="Arial" w:hAnsi="Arial" w:cs="Arial"/>
                <w:iCs/>
                <w:color w:val="70AD47" w:themeColor="accent6"/>
                <w:sz w:val="22"/>
                <w:szCs w:val="22"/>
              </w:rPr>
              <w:t xml:space="preserve">xplain </w:t>
            </w:r>
            <w:r>
              <w:rPr>
                <w:rFonts w:ascii="Arial" w:hAnsi="Arial" w:cs="Arial"/>
                <w:iCs/>
                <w:color w:val="70AD47" w:themeColor="accent6"/>
                <w:sz w:val="22"/>
                <w:szCs w:val="22"/>
              </w:rPr>
              <w:t>(</w:t>
            </w:r>
            <w:r w:rsidRPr="00A91940">
              <w:rPr>
                <w:rFonts w:ascii="Arial" w:hAnsi="Arial" w:cs="Arial"/>
                <w:iCs/>
                <w:color w:val="70AD47" w:themeColor="accent6"/>
                <w:sz w:val="22"/>
                <w:szCs w:val="22"/>
              </w:rPr>
              <w:t xml:space="preserve">in </w:t>
            </w:r>
            <w:r>
              <w:rPr>
                <w:rFonts w:ascii="Arial" w:hAnsi="Arial" w:cs="Arial"/>
                <w:iCs/>
                <w:color w:val="70AD47" w:themeColor="accent6"/>
                <w:sz w:val="22"/>
                <w:szCs w:val="22"/>
              </w:rPr>
              <w:t>P</w:t>
            </w:r>
            <w:r w:rsidRPr="00A91940">
              <w:rPr>
                <w:rFonts w:ascii="Arial" w:hAnsi="Arial" w:cs="Arial"/>
                <w:iCs/>
                <w:color w:val="70AD47" w:themeColor="accent6"/>
                <w:sz w:val="22"/>
                <w:szCs w:val="22"/>
              </w:rPr>
              <w:t xml:space="preserve">articipant </w:t>
            </w:r>
            <w:r>
              <w:rPr>
                <w:rFonts w:ascii="Arial" w:hAnsi="Arial" w:cs="Arial"/>
                <w:iCs/>
                <w:color w:val="70AD47" w:themeColor="accent6"/>
                <w:sz w:val="22"/>
                <w:szCs w:val="22"/>
              </w:rPr>
              <w:t>I</w:t>
            </w:r>
            <w:r w:rsidRPr="00A91940">
              <w:rPr>
                <w:rFonts w:ascii="Arial" w:hAnsi="Arial" w:cs="Arial"/>
                <w:iCs/>
                <w:color w:val="70AD47" w:themeColor="accent6"/>
                <w:sz w:val="22"/>
                <w:szCs w:val="22"/>
              </w:rPr>
              <w:t xml:space="preserve">nformation </w:t>
            </w:r>
            <w:r>
              <w:rPr>
                <w:rFonts w:ascii="Arial" w:hAnsi="Arial" w:cs="Arial"/>
                <w:iCs/>
                <w:color w:val="70AD47" w:themeColor="accent6"/>
                <w:sz w:val="22"/>
                <w:szCs w:val="22"/>
              </w:rPr>
              <w:t>S</w:t>
            </w:r>
            <w:r w:rsidRPr="00A91940">
              <w:rPr>
                <w:rFonts w:ascii="Arial" w:hAnsi="Arial" w:cs="Arial"/>
                <w:iCs/>
                <w:color w:val="70AD47" w:themeColor="accent6"/>
                <w:sz w:val="22"/>
                <w:szCs w:val="22"/>
              </w:rPr>
              <w:t>heet and consent form</w:t>
            </w:r>
            <w:r>
              <w:rPr>
                <w:rFonts w:ascii="Arial" w:hAnsi="Arial" w:cs="Arial"/>
                <w:iCs/>
                <w:color w:val="70AD47" w:themeColor="accent6"/>
                <w:sz w:val="22"/>
                <w:szCs w:val="22"/>
              </w:rPr>
              <w:t>)</w:t>
            </w:r>
            <w:r w:rsidRPr="00A91940">
              <w:rPr>
                <w:rFonts w:ascii="Arial" w:hAnsi="Arial" w:cs="Arial"/>
                <w:iCs/>
                <w:color w:val="70AD47" w:themeColor="accent6"/>
                <w:sz w:val="22"/>
                <w:szCs w:val="22"/>
              </w:rPr>
              <w:t xml:space="preserve"> the limits of confidentiality (example, that certain disclosures, such as criminal acts or threats of harm, cannot remain confidential).</w:t>
            </w:r>
          </w:p>
          <w:p w14:paraId="4CED70A5" w14:textId="77777777" w:rsidR="008E21C3" w:rsidRPr="00623018" w:rsidRDefault="008E21C3" w:rsidP="00941F8E">
            <w:pPr>
              <w:rPr>
                <w:rFonts w:ascii="Arial" w:hAnsi="Arial" w:cs="Arial"/>
                <w:iCs/>
                <w:color w:val="70AD47" w:themeColor="accent6"/>
                <w:sz w:val="22"/>
                <w:szCs w:val="22"/>
              </w:rPr>
            </w:pPr>
            <w:r w:rsidRPr="00A91940">
              <w:rPr>
                <w:rFonts w:ascii="Arial" w:hAnsi="Arial" w:cs="Arial"/>
                <w:i/>
                <w:color w:val="70AD47" w:themeColor="accent6"/>
                <w:sz w:val="22"/>
                <w:szCs w:val="22"/>
              </w:rPr>
              <w:t>-</w:t>
            </w:r>
            <w:r w:rsidRPr="00623018">
              <w:rPr>
                <w:rFonts w:ascii="Arial" w:hAnsi="Arial" w:cs="Arial"/>
                <w:iCs/>
                <w:color w:val="70AD47" w:themeColor="accent6"/>
                <w:sz w:val="22"/>
                <w:szCs w:val="22"/>
              </w:rPr>
              <w:t>Avoid directly asking questions that would elicit illegal or incriminating information, unless explicitly approved by the ethics committee.</w:t>
            </w:r>
          </w:p>
          <w:p w14:paraId="4C0742CE" w14:textId="77777777" w:rsidR="008E21C3" w:rsidRPr="00A91940" w:rsidRDefault="008E21C3" w:rsidP="00941F8E">
            <w:pPr>
              <w:rPr>
                <w:rFonts w:ascii="Arial" w:hAnsi="Arial" w:cs="Arial"/>
                <w:iCs/>
                <w:color w:val="70AD47" w:themeColor="accent6"/>
                <w:sz w:val="22"/>
                <w:szCs w:val="22"/>
              </w:rPr>
            </w:pPr>
            <w:r w:rsidRPr="00A91940">
              <w:rPr>
                <w:rFonts w:ascii="Arial" w:hAnsi="Arial" w:cs="Arial"/>
                <w:iCs/>
                <w:color w:val="70AD47" w:themeColor="accent6"/>
                <w:sz w:val="22"/>
                <w:szCs w:val="22"/>
              </w:rPr>
              <w:t>-</w:t>
            </w:r>
            <w:r w:rsidRPr="00623018">
              <w:rPr>
                <w:rFonts w:ascii="Arial" w:hAnsi="Arial" w:cs="Arial"/>
                <w:iCs/>
                <w:color w:val="70AD47" w:themeColor="accent6"/>
                <w:sz w:val="22"/>
                <w:szCs w:val="22"/>
              </w:rPr>
              <w:t xml:space="preserve">Seek guidance from the University’s ethics or legal </w:t>
            </w:r>
            <w:r w:rsidRPr="00A91940">
              <w:rPr>
                <w:rFonts w:ascii="Arial" w:hAnsi="Arial" w:cs="Arial"/>
                <w:iCs/>
                <w:color w:val="70AD47" w:themeColor="accent6"/>
                <w:sz w:val="22"/>
                <w:szCs w:val="22"/>
              </w:rPr>
              <w:t xml:space="preserve">team </w:t>
            </w:r>
            <w:r w:rsidRPr="00623018">
              <w:rPr>
                <w:rFonts w:ascii="Arial" w:hAnsi="Arial" w:cs="Arial"/>
                <w:iCs/>
                <w:color w:val="70AD47" w:themeColor="accent6"/>
                <w:sz w:val="22"/>
                <w:szCs w:val="22"/>
              </w:rPr>
              <w:t>immediately if a disclosure occurs.</w:t>
            </w:r>
          </w:p>
          <w:p w14:paraId="4D9AC302" w14:textId="77777777" w:rsidR="008E21C3" w:rsidRPr="00A91940" w:rsidRDefault="008E21C3" w:rsidP="00941F8E">
            <w:pPr>
              <w:rPr>
                <w:rFonts w:ascii="Arial" w:hAnsi="Arial" w:cs="Arial"/>
                <w:iCs/>
                <w:color w:val="70AD47" w:themeColor="accent6"/>
                <w:sz w:val="22"/>
                <w:szCs w:val="22"/>
              </w:rPr>
            </w:pPr>
          </w:p>
          <w:p w14:paraId="45380C54" w14:textId="77777777" w:rsidR="008E21C3" w:rsidRPr="00A91940" w:rsidRDefault="008E21C3" w:rsidP="00941F8E">
            <w:pPr>
              <w:rPr>
                <w:rFonts w:ascii="Arial" w:hAnsi="Arial" w:cs="Arial"/>
                <w:b/>
                <w:bCs/>
                <w:iCs/>
                <w:color w:val="70AD47" w:themeColor="accent6"/>
                <w:sz w:val="22"/>
                <w:szCs w:val="22"/>
              </w:rPr>
            </w:pPr>
            <w:r w:rsidRPr="00A91940">
              <w:rPr>
                <w:rFonts w:ascii="Arial" w:hAnsi="Arial" w:cs="Arial"/>
                <w:b/>
                <w:bCs/>
                <w:iCs/>
                <w:color w:val="70AD47" w:themeColor="accent6"/>
                <w:sz w:val="22"/>
                <w:szCs w:val="22"/>
              </w:rPr>
              <w:t xml:space="preserve">Example 2: </w:t>
            </w:r>
          </w:p>
          <w:p w14:paraId="123DBBE0"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-Written </w:t>
            </w:r>
            <w:r w:rsidRPr="00A91940">
              <w:rPr>
                <w:rStyle w:val="Strong"/>
                <w:rFonts w:ascii="Arial" w:eastAsiaTheme="majorEastAsia" w:hAnsi="Arial" w:cs="Arial"/>
                <w:color w:val="70AD47" w:themeColor="accent6"/>
                <w:sz w:val="22"/>
                <w:szCs w:val="22"/>
              </w:rPr>
              <w:t>informed consent</w:t>
            </w:r>
            <w:r w:rsidRPr="00A91940">
              <w:rPr>
                <w:rFonts w:ascii="Arial" w:hAnsi="Arial" w:cs="Arial"/>
                <w:color w:val="70AD47" w:themeColor="accent6"/>
                <w:sz w:val="22"/>
                <w:szCs w:val="22"/>
              </w:rPr>
              <w:t xml:space="preserve"> will be obtained prior to any recording or data collection.</w:t>
            </w:r>
          </w:p>
          <w:p w14:paraId="655D2D2E"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-All interviews will comply with </w:t>
            </w:r>
            <w:r w:rsidRPr="00A91940">
              <w:rPr>
                <w:rStyle w:val="Strong"/>
                <w:rFonts w:ascii="Arial" w:eastAsiaTheme="majorEastAsia" w:hAnsi="Arial" w:cs="Arial"/>
                <w:color w:val="70AD47" w:themeColor="accent6"/>
                <w:sz w:val="22"/>
                <w:szCs w:val="22"/>
              </w:rPr>
              <w:t>data protection laws</w:t>
            </w:r>
            <w:r w:rsidRPr="00A91940">
              <w:rPr>
                <w:rFonts w:ascii="Arial" w:hAnsi="Arial" w:cs="Arial"/>
                <w:color w:val="70AD47" w:themeColor="accent6"/>
                <w:sz w:val="22"/>
                <w:szCs w:val="22"/>
              </w:rPr>
              <w:t xml:space="preserve"> (</w:t>
            </w:r>
            <w:r>
              <w:rPr>
                <w:rFonts w:ascii="Arial" w:hAnsi="Arial" w:cs="Arial"/>
                <w:color w:val="70AD47" w:themeColor="accent6"/>
                <w:sz w:val="22"/>
                <w:szCs w:val="22"/>
              </w:rPr>
              <w:t xml:space="preserve">example, </w:t>
            </w:r>
            <w:r w:rsidRPr="00A91940">
              <w:rPr>
                <w:rFonts w:ascii="Arial" w:hAnsi="Arial" w:cs="Arial"/>
                <w:color w:val="70AD47" w:themeColor="accent6"/>
                <w:sz w:val="22"/>
                <w:szCs w:val="22"/>
              </w:rPr>
              <w:t>GDPR</w:t>
            </w:r>
            <w:r>
              <w:rPr>
                <w:rFonts w:ascii="Arial" w:hAnsi="Arial" w:cs="Arial"/>
                <w:color w:val="70AD47" w:themeColor="accent6"/>
                <w:sz w:val="22"/>
                <w:szCs w:val="22"/>
              </w:rPr>
              <w:t xml:space="preserve">). </w:t>
            </w:r>
          </w:p>
          <w:p w14:paraId="429B2F61" w14:textId="77777777" w:rsidR="008E21C3" w:rsidRPr="00A91940" w:rsidRDefault="008E21C3" w:rsidP="00941F8E">
            <w:pPr>
              <w:rPr>
                <w:rFonts w:ascii="Arial" w:hAnsi="Arial" w:cs="Arial"/>
                <w:color w:val="70AD47" w:themeColor="accent6"/>
                <w:sz w:val="22"/>
                <w:szCs w:val="22"/>
              </w:rPr>
            </w:pPr>
            <w:r w:rsidRPr="00A91940">
              <w:rPr>
                <w:rFonts w:ascii="Arial" w:hAnsi="Arial" w:cs="Arial"/>
                <w:color w:val="70AD47" w:themeColor="accent6"/>
                <w:sz w:val="22"/>
                <w:szCs w:val="22"/>
              </w:rPr>
              <w:t xml:space="preserve">-Audio or written data will be </w:t>
            </w:r>
            <w:r w:rsidRPr="00A91940">
              <w:rPr>
                <w:rStyle w:val="Strong"/>
                <w:rFonts w:ascii="Arial" w:eastAsiaTheme="majorEastAsia" w:hAnsi="Arial" w:cs="Arial"/>
                <w:color w:val="70AD47" w:themeColor="accent6"/>
                <w:sz w:val="22"/>
                <w:szCs w:val="22"/>
              </w:rPr>
              <w:t>stored securely</w:t>
            </w:r>
            <w:r w:rsidRPr="00A91940">
              <w:rPr>
                <w:rFonts w:ascii="Arial" w:hAnsi="Arial" w:cs="Arial"/>
                <w:color w:val="70AD47" w:themeColor="accent6"/>
                <w:sz w:val="22"/>
                <w:szCs w:val="22"/>
              </w:rPr>
              <w:t xml:space="preserve"> on password-protected devices or encrypted drives.</w:t>
            </w:r>
          </w:p>
          <w:p w14:paraId="567564C5" w14:textId="77777777" w:rsidR="008E21C3" w:rsidRPr="00A91940" w:rsidRDefault="008E21C3" w:rsidP="00941F8E">
            <w:pPr>
              <w:rPr>
                <w:rFonts w:ascii="Arial" w:hAnsi="Arial" w:cs="Arial"/>
                <w:b/>
                <w:bCs/>
                <w:color w:val="70AD47" w:themeColor="accent6"/>
                <w:sz w:val="22"/>
                <w:szCs w:val="22"/>
              </w:rPr>
            </w:pPr>
            <w:r w:rsidRPr="00A91940">
              <w:rPr>
                <w:rFonts w:ascii="Arial" w:hAnsi="Arial" w:cs="Arial"/>
                <w:color w:val="70AD47" w:themeColor="accent6"/>
                <w:sz w:val="22"/>
                <w:szCs w:val="22"/>
              </w:rPr>
              <w:t xml:space="preserve">-Access to identifiable data will be </w:t>
            </w:r>
            <w:r w:rsidRPr="00A91940">
              <w:rPr>
                <w:rStyle w:val="Strong"/>
                <w:rFonts w:ascii="Arial" w:eastAsiaTheme="majorEastAsia" w:hAnsi="Arial" w:cs="Arial"/>
                <w:color w:val="70AD47" w:themeColor="accent6"/>
                <w:sz w:val="22"/>
                <w:szCs w:val="22"/>
              </w:rPr>
              <w:t>restricted to authorised research team members only</w:t>
            </w:r>
            <w:r w:rsidRPr="00A91940">
              <w:rPr>
                <w:rFonts w:ascii="Arial" w:hAnsi="Arial" w:cs="Arial"/>
                <w:b/>
                <w:bCs/>
                <w:color w:val="70AD47" w:themeColor="accent6"/>
                <w:sz w:val="22"/>
                <w:szCs w:val="22"/>
              </w:rPr>
              <w:t>.</w:t>
            </w:r>
          </w:p>
          <w:p w14:paraId="70A7ACCF" w14:textId="77777777" w:rsidR="008E21C3" w:rsidRPr="00D429A5" w:rsidRDefault="008E21C3" w:rsidP="00941F8E">
            <w:pPr>
              <w:rPr>
                <w:rFonts w:ascii="Arial" w:hAnsi="Arial" w:cs="Arial"/>
                <w:iCs/>
                <w:color w:val="70AD47" w:themeColor="accent6"/>
                <w:sz w:val="22"/>
                <w:szCs w:val="22"/>
              </w:rPr>
            </w:pPr>
            <w:r w:rsidRPr="00A91940">
              <w:rPr>
                <w:rFonts w:ascii="Arial" w:hAnsi="Arial" w:cs="Arial"/>
                <w:color w:val="70AD47" w:themeColor="accent6"/>
                <w:sz w:val="22"/>
                <w:szCs w:val="22"/>
              </w:rPr>
              <w:t xml:space="preserve">-Researchers will follow </w:t>
            </w:r>
            <w:r w:rsidRPr="00A91940">
              <w:rPr>
                <w:rStyle w:val="Strong"/>
                <w:rFonts w:ascii="Arial" w:eastAsiaTheme="majorEastAsia" w:hAnsi="Arial" w:cs="Arial"/>
                <w:color w:val="70AD47" w:themeColor="accent6"/>
                <w:sz w:val="22"/>
                <w:szCs w:val="22"/>
              </w:rPr>
              <w:t>University guidelines</w:t>
            </w:r>
            <w:r w:rsidRPr="00A91940">
              <w:rPr>
                <w:rFonts w:ascii="Arial" w:hAnsi="Arial" w:cs="Arial"/>
                <w:b/>
                <w:bCs/>
                <w:color w:val="70AD47" w:themeColor="accent6"/>
                <w:sz w:val="22"/>
                <w:szCs w:val="22"/>
              </w:rPr>
              <w:t xml:space="preserve"> </w:t>
            </w:r>
            <w:r w:rsidRPr="00A91940">
              <w:rPr>
                <w:rFonts w:ascii="Arial" w:hAnsi="Arial" w:cs="Arial"/>
                <w:color w:val="70AD47" w:themeColor="accent6"/>
                <w:sz w:val="22"/>
                <w:szCs w:val="22"/>
              </w:rPr>
              <w:t>for collecting and storing data.</w:t>
            </w:r>
          </w:p>
          <w:p w14:paraId="6B9D79D5" w14:textId="77777777" w:rsidR="008E21C3" w:rsidRPr="003C7DED" w:rsidRDefault="008E21C3" w:rsidP="00941F8E">
            <w:pPr>
              <w:rPr>
                <w:rFonts w:ascii="Arial" w:hAnsi="Arial" w:cs="Arial"/>
                <w:i/>
                <w:sz w:val="22"/>
                <w:szCs w:val="22"/>
              </w:rPr>
            </w:pPr>
          </w:p>
        </w:tc>
      </w:tr>
      <w:tr w:rsidR="008E21C3" w:rsidRPr="003C7DED" w14:paraId="7E18E8E2" w14:textId="77777777" w:rsidTr="00941F8E">
        <w:tc>
          <w:tcPr>
            <w:tcW w:w="520" w:type="dxa"/>
            <w:vMerge w:val="restart"/>
            <w:shd w:val="clear" w:color="auto" w:fill="F2F2F2" w:themeFill="background1" w:themeFillShade="F2"/>
            <w:vAlign w:val="center"/>
          </w:tcPr>
          <w:p w14:paraId="2A1F2A9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8B249CA" w14:textId="77777777" w:rsidR="008E21C3" w:rsidRPr="003C7DED" w:rsidRDefault="008E21C3" w:rsidP="00941F8E">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3AC576D1" w14:textId="77777777" w:rsidR="008E21C3" w:rsidRPr="003C7DED" w:rsidRDefault="008E21C3" w:rsidP="00941F8E">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46BFEC0" w14:textId="77777777" w:rsidR="008E21C3" w:rsidRPr="003C7DED" w:rsidRDefault="008E21C3" w:rsidP="00941F8E">
            <w:pPr>
              <w:jc w:val="center"/>
              <w:rPr>
                <w:rFonts w:ascii="Arial" w:hAnsi="Arial" w:cs="Arial"/>
                <w:i/>
                <w:iCs/>
                <w:color w:val="808080"/>
                <w:sz w:val="18"/>
                <w:szCs w:val="18"/>
              </w:rPr>
            </w:pPr>
            <w:r w:rsidRPr="003C7DED">
              <w:rPr>
                <w:rFonts w:ascii="Arial" w:hAnsi="Arial" w:cs="Arial"/>
                <w:b/>
                <w:bCs/>
                <w:sz w:val="22"/>
                <w:szCs w:val="22"/>
              </w:rPr>
              <w:t>NO</w:t>
            </w:r>
          </w:p>
        </w:tc>
      </w:tr>
      <w:tr w:rsidR="008E21C3" w:rsidRPr="003C7DED" w14:paraId="3ED745D4" w14:textId="77777777" w:rsidTr="00941F8E">
        <w:tc>
          <w:tcPr>
            <w:tcW w:w="520" w:type="dxa"/>
            <w:vMerge/>
            <w:shd w:val="clear" w:color="auto" w:fill="F2F2F2" w:themeFill="background1" w:themeFillShade="F2"/>
            <w:vAlign w:val="center"/>
          </w:tcPr>
          <w:p w14:paraId="1CAB1DD7"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BA47EC5"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0A03837"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D995825"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D7A3B93" w14:textId="77777777" w:rsidTr="00941F8E">
        <w:tc>
          <w:tcPr>
            <w:tcW w:w="4838" w:type="dxa"/>
            <w:gridSpan w:val="2"/>
            <w:vAlign w:val="center"/>
          </w:tcPr>
          <w:p w14:paraId="639EAD4E"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596B7AA0" w14:textId="77777777" w:rsidR="008E21C3" w:rsidRDefault="008E21C3" w:rsidP="00941F8E">
            <w:pPr>
              <w:rPr>
                <w:rFonts w:ascii="Arial" w:hAnsi="Arial" w:cs="Arial"/>
                <w:i/>
                <w:iCs/>
                <w:sz w:val="22"/>
                <w:szCs w:val="22"/>
              </w:rPr>
            </w:pPr>
          </w:p>
          <w:p w14:paraId="0B4C3E8B" w14:textId="77777777" w:rsidR="008E21C3" w:rsidRDefault="008E21C3" w:rsidP="00941F8E">
            <w:pPr>
              <w:rPr>
                <w:rFonts w:ascii="Arial" w:hAnsi="Arial" w:cs="Arial"/>
                <w:color w:val="70AD47" w:themeColor="accent6"/>
                <w:sz w:val="22"/>
                <w:szCs w:val="22"/>
              </w:rPr>
            </w:pPr>
            <w:r w:rsidRPr="00510FFC">
              <w:rPr>
                <w:rFonts w:ascii="Arial" w:hAnsi="Arial" w:cs="Arial"/>
                <w:b/>
                <w:bCs/>
                <w:color w:val="70AD47" w:themeColor="accent6"/>
                <w:sz w:val="22"/>
                <w:szCs w:val="22"/>
              </w:rPr>
              <w:t>Example 1:</w:t>
            </w:r>
            <w:r w:rsidRPr="00510FFC">
              <w:rPr>
                <w:rFonts w:ascii="Arial" w:hAnsi="Arial" w:cs="Arial"/>
                <w:color w:val="70AD47" w:themeColor="accent6"/>
                <w:sz w:val="22"/>
                <w:szCs w:val="22"/>
              </w:rPr>
              <w:t xml:space="preserve"> </w:t>
            </w:r>
          </w:p>
          <w:p w14:paraId="07081BFD" w14:textId="77777777" w:rsidR="008E21C3" w:rsidRDefault="008E21C3" w:rsidP="00941F8E">
            <w:pPr>
              <w:rPr>
                <w:rFonts w:ascii="Arial" w:hAnsi="Arial" w:cs="Arial"/>
                <w:color w:val="70AD47" w:themeColor="accent6"/>
                <w:sz w:val="22"/>
                <w:szCs w:val="22"/>
              </w:rPr>
            </w:pPr>
          </w:p>
          <w:p w14:paraId="5D2662F2"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Participation may reduce profit or income if business owners spend time in interviews instead of conducting business operations.</w:t>
            </w:r>
          </w:p>
          <w:p w14:paraId="24AEB3EF" w14:textId="77777777" w:rsidR="008E21C3" w:rsidRPr="00510FFC" w:rsidRDefault="008E21C3" w:rsidP="00941F8E">
            <w:pPr>
              <w:rPr>
                <w:rFonts w:ascii="Arial" w:hAnsi="Arial" w:cs="Arial"/>
                <w:i/>
                <w:iCs/>
                <w:color w:val="70AD47" w:themeColor="accent6"/>
                <w:sz w:val="22"/>
                <w:szCs w:val="22"/>
              </w:rPr>
            </w:pPr>
          </w:p>
          <w:p w14:paraId="5D399F61" w14:textId="77777777" w:rsidR="008E21C3" w:rsidRDefault="008E21C3" w:rsidP="00941F8E">
            <w:pPr>
              <w:rPr>
                <w:rFonts w:ascii="Arial" w:hAnsi="Arial" w:cs="Arial"/>
                <w:i/>
                <w:iCs/>
                <w:color w:val="70AD47" w:themeColor="accent6"/>
                <w:sz w:val="22"/>
                <w:szCs w:val="22"/>
              </w:rPr>
            </w:pPr>
            <w:r w:rsidRPr="00510FFC">
              <w:rPr>
                <w:rFonts w:ascii="Arial" w:hAnsi="Arial" w:cs="Arial"/>
                <w:b/>
                <w:bCs/>
                <w:color w:val="70AD47" w:themeColor="accent6"/>
                <w:sz w:val="22"/>
                <w:szCs w:val="22"/>
              </w:rPr>
              <w:t>Example 2</w:t>
            </w:r>
            <w:r w:rsidRPr="00510FFC">
              <w:rPr>
                <w:rFonts w:ascii="Arial" w:hAnsi="Arial" w:cs="Arial"/>
                <w:b/>
                <w:bCs/>
                <w:i/>
                <w:iCs/>
                <w:color w:val="70AD47" w:themeColor="accent6"/>
                <w:sz w:val="22"/>
                <w:szCs w:val="22"/>
              </w:rPr>
              <w:t>:</w:t>
            </w:r>
            <w:r w:rsidRPr="00510FFC">
              <w:rPr>
                <w:rFonts w:ascii="Arial" w:hAnsi="Arial" w:cs="Arial"/>
                <w:i/>
                <w:iCs/>
                <w:color w:val="70AD47" w:themeColor="accent6"/>
                <w:sz w:val="22"/>
                <w:szCs w:val="22"/>
              </w:rPr>
              <w:t xml:space="preserve"> </w:t>
            </w:r>
          </w:p>
          <w:p w14:paraId="06A437FD" w14:textId="77777777" w:rsidR="008E21C3" w:rsidRDefault="008E21C3" w:rsidP="00941F8E">
            <w:pPr>
              <w:rPr>
                <w:rFonts w:ascii="Arial" w:hAnsi="Arial" w:cs="Arial"/>
                <w:i/>
                <w:iCs/>
                <w:color w:val="70AD47" w:themeColor="accent6"/>
                <w:sz w:val="22"/>
                <w:szCs w:val="22"/>
              </w:rPr>
            </w:pPr>
          </w:p>
          <w:p w14:paraId="6504A007"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Damage, theft or loss of personal equipment (example, laptop) used during fieldwork or interviews could result in financial loss.</w:t>
            </w:r>
          </w:p>
          <w:p w14:paraId="7D7C1271" w14:textId="77777777" w:rsidR="008E21C3" w:rsidRPr="00510FFC" w:rsidRDefault="008E21C3" w:rsidP="00941F8E">
            <w:pPr>
              <w:rPr>
                <w:rFonts w:ascii="Arial" w:hAnsi="Arial" w:cs="Arial"/>
                <w:color w:val="70AD47" w:themeColor="accent6"/>
                <w:sz w:val="22"/>
                <w:szCs w:val="22"/>
              </w:rPr>
            </w:pPr>
          </w:p>
          <w:p w14:paraId="1BDC7A74" w14:textId="77777777" w:rsidR="008E21C3" w:rsidRDefault="008E21C3" w:rsidP="00941F8E">
            <w:pPr>
              <w:rPr>
                <w:rFonts w:ascii="Arial" w:hAnsi="Arial" w:cs="Arial"/>
                <w:color w:val="70AD47" w:themeColor="accent6"/>
                <w:sz w:val="22"/>
                <w:szCs w:val="22"/>
              </w:rPr>
            </w:pPr>
            <w:r w:rsidRPr="00510FFC">
              <w:rPr>
                <w:rFonts w:ascii="Arial" w:hAnsi="Arial" w:cs="Arial"/>
                <w:b/>
                <w:bCs/>
                <w:color w:val="70AD47" w:themeColor="accent6"/>
                <w:sz w:val="22"/>
                <w:szCs w:val="22"/>
              </w:rPr>
              <w:t>Example 3:</w:t>
            </w:r>
            <w:r w:rsidRPr="00510FFC">
              <w:rPr>
                <w:rFonts w:ascii="Arial" w:hAnsi="Arial" w:cs="Arial"/>
                <w:color w:val="70AD47" w:themeColor="accent6"/>
                <w:sz w:val="22"/>
                <w:szCs w:val="22"/>
              </w:rPr>
              <w:t xml:space="preserve"> </w:t>
            </w:r>
          </w:p>
          <w:p w14:paraId="7452824A" w14:textId="77777777" w:rsidR="008E21C3" w:rsidRDefault="008E21C3" w:rsidP="00941F8E">
            <w:pPr>
              <w:rPr>
                <w:rFonts w:ascii="Arial" w:hAnsi="Arial" w:cs="Arial"/>
                <w:color w:val="70AD47" w:themeColor="accent6"/>
                <w:sz w:val="22"/>
                <w:szCs w:val="22"/>
              </w:rPr>
            </w:pPr>
          </w:p>
          <w:p w14:paraId="1C5D3C08" w14:textId="77777777" w:rsidR="008E21C3" w:rsidRPr="00510FFC" w:rsidRDefault="008E21C3" w:rsidP="00941F8E">
            <w:pPr>
              <w:rPr>
                <w:rFonts w:ascii="Arial" w:hAnsi="Arial" w:cs="Arial"/>
                <w:color w:val="70AD47" w:themeColor="accent6"/>
                <w:sz w:val="22"/>
                <w:szCs w:val="22"/>
              </w:rPr>
            </w:pPr>
            <w:r w:rsidRPr="00510FFC">
              <w:rPr>
                <w:rFonts w:ascii="Arial" w:hAnsi="Arial" w:cs="Arial"/>
                <w:color w:val="70AD47" w:themeColor="accent6"/>
                <w:sz w:val="22"/>
                <w:szCs w:val="22"/>
              </w:rPr>
              <w:t>L</w:t>
            </w:r>
            <w:r w:rsidRPr="00E22F05">
              <w:rPr>
                <w:rFonts w:ascii="Arial" w:hAnsi="Arial" w:cs="Arial"/>
                <w:color w:val="70AD47" w:themeColor="accent6"/>
                <w:sz w:val="22"/>
                <w:szCs w:val="22"/>
              </w:rPr>
              <w:t>egal or contractual liabilities (e</w:t>
            </w:r>
            <w:r w:rsidRPr="00510FFC">
              <w:rPr>
                <w:rFonts w:ascii="Arial" w:hAnsi="Arial" w:cs="Arial"/>
                <w:color w:val="70AD47" w:themeColor="accent6"/>
                <w:sz w:val="22"/>
                <w:szCs w:val="22"/>
              </w:rPr>
              <w:t xml:space="preserve">xample, </w:t>
            </w:r>
            <w:r w:rsidRPr="00E22F05">
              <w:rPr>
                <w:rFonts w:ascii="Arial" w:hAnsi="Arial" w:cs="Arial"/>
                <w:color w:val="70AD47" w:themeColor="accent6"/>
                <w:sz w:val="22"/>
                <w:szCs w:val="22"/>
              </w:rPr>
              <w:t xml:space="preserve">breaches of data protection, </w:t>
            </w:r>
            <w:r w:rsidRPr="00510FFC">
              <w:rPr>
                <w:rFonts w:ascii="Arial" w:hAnsi="Arial" w:cs="Arial"/>
                <w:color w:val="70AD47" w:themeColor="accent6"/>
                <w:sz w:val="22"/>
                <w:szCs w:val="22"/>
              </w:rPr>
              <w:t xml:space="preserve">or </w:t>
            </w:r>
            <w:r w:rsidRPr="00E22F05">
              <w:rPr>
                <w:rFonts w:ascii="Arial" w:hAnsi="Arial" w:cs="Arial"/>
                <w:color w:val="70AD47" w:themeColor="accent6"/>
                <w:sz w:val="22"/>
                <w:szCs w:val="22"/>
              </w:rPr>
              <w:t>confidentiality) could result in financial consequences for the researcher or University.</w:t>
            </w:r>
            <w:r w:rsidRPr="00E22F05">
              <w:rPr>
                <w:rFonts w:ascii="Arial" w:hAnsi="Arial" w:cs="Arial"/>
                <w:color w:val="70AD47" w:themeColor="accent6"/>
                <w:sz w:val="22"/>
                <w:szCs w:val="22"/>
              </w:rPr>
              <w:br/>
            </w:r>
          </w:p>
          <w:p w14:paraId="3FD4CF28" w14:textId="77777777" w:rsidR="008E21C3" w:rsidRPr="003C7DED" w:rsidRDefault="008E21C3" w:rsidP="00941F8E">
            <w:pPr>
              <w:rPr>
                <w:rFonts w:ascii="Arial" w:hAnsi="Arial" w:cs="Arial"/>
                <w:i/>
                <w:color w:val="808080"/>
                <w:sz w:val="18"/>
                <w:szCs w:val="18"/>
              </w:rPr>
            </w:pPr>
          </w:p>
          <w:p w14:paraId="621BF99C" w14:textId="77777777" w:rsidR="008E21C3" w:rsidRPr="003C7DED" w:rsidRDefault="008E21C3" w:rsidP="00941F8E">
            <w:pPr>
              <w:rPr>
                <w:rFonts w:ascii="Arial" w:hAnsi="Arial" w:cs="Arial"/>
                <w:i/>
                <w:color w:val="808080"/>
                <w:sz w:val="18"/>
                <w:szCs w:val="18"/>
              </w:rPr>
            </w:pPr>
          </w:p>
          <w:p w14:paraId="6643CBD5"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1EF9560" w14:textId="77777777" w:rsidR="008E21C3"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F426C66" w14:textId="77777777" w:rsidR="008E21C3" w:rsidRPr="003C7DED" w:rsidRDefault="008E21C3" w:rsidP="00941F8E">
            <w:pPr>
              <w:rPr>
                <w:rFonts w:ascii="Arial" w:hAnsi="Arial" w:cs="Arial"/>
                <w:i/>
                <w:sz w:val="22"/>
                <w:szCs w:val="22"/>
              </w:rPr>
            </w:pPr>
          </w:p>
          <w:p w14:paraId="62456DCD" w14:textId="77777777" w:rsidR="008E21C3" w:rsidRPr="007D5980" w:rsidRDefault="008E21C3" w:rsidP="00941F8E">
            <w:pPr>
              <w:rPr>
                <w:rFonts w:ascii="Arial" w:hAnsi="Arial" w:cs="Arial"/>
                <w:b/>
                <w:bCs/>
                <w:iCs/>
                <w:color w:val="70AD47" w:themeColor="accent6"/>
                <w:sz w:val="22"/>
                <w:szCs w:val="22"/>
              </w:rPr>
            </w:pPr>
            <w:r w:rsidRPr="007D5980">
              <w:rPr>
                <w:rFonts w:ascii="Arial" w:hAnsi="Arial" w:cs="Arial"/>
                <w:b/>
                <w:bCs/>
                <w:iCs/>
                <w:color w:val="70AD47" w:themeColor="accent6"/>
                <w:sz w:val="22"/>
                <w:szCs w:val="22"/>
              </w:rPr>
              <w:t xml:space="preserve">Example 1: </w:t>
            </w:r>
          </w:p>
          <w:p w14:paraId="1C924F48"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lastRenderedPageBreak/>
              <w:t>-</w:t>
            </w:r>
            <w:r w:rsidRPr="00582870">
              <w:rPr>
                <w:rFonts w:ascii="Arial" w:hAnsi="Arial" w:cs="Arial"/>
                <w:iCs/>
                <w:color w:val="70AD47" w:themeColor="accent6"/>
                <w:sz w:val="22"/>
                <w:szCs w:val="22"/>
              </w:rPr>
              <w:t>Flexible scheduling</w:t>
            </w:r>
            <w:r w:rsidRPr="007D5980">
              <w:rPr>
                <w:rFonts w:ascii="Arial" w:hAnsi="Arial" w:cs="Arial"/>
                <w:iCs/>
                <w:color w:val="70AD47" w:themeColor="accent6"/>
                <w:sz w:val="22"/>
                <w:szCs w:val="22"/>
              </w:rPr>
              <w:t xml:space="preserve"> of interviews</w:t>
            </w:r>
            <w:r>
              <w:rPr>
                <w:rFonts w:ascii="Arial" w:hAnsi="Arial" w:cs="Arial"/>
                <w:iCs/>
                <w:color w:val="70AD47" w:themeColor="accent6"/>
                <w:sz w:val="22"/>
                <w:szCs w:val="22"/>
              </w:rPr>
              <w:t>.</w:t>
            </w:r>
          </w:p>
          <w:p w14:paraId="33F82FA9" w14:textId="77777777" w:rsidR="008E21C3" w:rsidRPr="0058287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w:t>
            </w:r>
            <w:r w:rsidRPr="00582870">
              <w:rPr>
                <w:rFonts w:ascii="Arial" w:hAnsi="Arial" w:cs="Arial"/>
                <w:iCs/>
                <w:color w:val="70AD47" w:themeColor="accent6"/>
                <w:sz w:val="22"/>
                <w:szCs w:val="22"/>
              </w:rPr>
              <w:t>Reasonable duration: Interviews will be kept as brief as possible while still achieving research objectives.</w:t>
            </w:r>
          </w:p>
          <w:p w14:paraId="53492A34"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w:t>
            </w:r>
            <w:r w:rsidRPr="00582870">
              <w:rPr>
                <w:rFonts w:ascii="Arial" w:hAnsi="Arial" w:cs="Arial"/>
                <w:iCs/>
                <w:color w:val="70AD47" w:themeColor="accent6"/>
                <w:sz w:val="22"/>
                <w:szCs w:val="22"/>
              </w:rPr>
              <w:t>Clear communication: Participants will be informed in advance about the expected time</w:t>
            </w:r>
            <w:r w:rsidRPr="007D5980">
              <w:rPr>
                <w:rFonts w:ascii="Arial" w:hAnsi="Arial" w:cs="Arial"/>
                <w:iCs/>
                <w:color w:val="70AD47" w:themeColor="accent6"/>
                <w:sz w:val="22"/>
                <w:szCs w:val="22"/>
              </w:rPr>
              <w:t xml:space="preserve">. </w:t>
            </w:r>
          </w:p>
          <w:p w14:paraId="38E4F57E"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iCs/>
                <w:color w:val="70AD47" w:themeColor="accent6"/>
                <w:sz w:val="22"/>
                <w:szCs w:val="22"/>
              </w:rPr>
              <w:t xml:space="preserve">-Explain the level of </w:t>
            </w:r>
            <w:r w:rsidRPr="00582870">
              <w:rPr>
                <w:rFonts w:ascii="Arial" w:hAnsi="Arial" w:cs="Arial"/>
                <w:iCs/>
                <w:color w:val="70AD47" w:themeColor="accent6"/>
                <w:sz w:val="22"/>
                <w:szCs w:val="22"/>
              </w:rPr>
              <w:t>commitment</w:t>
            </w:r>
            <w:r>
              <w:rPr>
                <w:rFonts w:ascii="Arial" w:hAnsi="Arial" w:cs="Arial"/>
                <w:iCs/>
                <w:color w:val="70AD47" w:themeColor="accent6"/>
                <w:sz w:val="22"/>
                <w:szCs w:val="22"/>
              </w:rPr>
              <w:t xml:space="preserve"> and i</w:t>
            </w:r>
            <w:r w:rsidRPr="007D5980">
              <w:rPr>
                <w:rFonts w:ascii="Arial" w:hAnsi="Arial" w:cs="Arial"/>
                <w:iCs/>
                <w:color w:val="70AD47" w:themeColor="accent6"/>
                <w:sz w:val="22"/>
                <w:szCs w:val="22"/>
              </w:rPr>
              <w:t xml:space="preserve">nform that they may </w:t>
            </w:r>
            <w:r w:rsidRPr="00582870">
              <w:rPr>
                <w:rFonts w:ascii="Arial" w:hAnsi="Arial" w:cs="Arial"/>
                <w:iCs/>
                <w:color w:val="70AD47" w:themeColor="accent6"/>
                <w:sz w:val="22"/>
                <w:szCs w:val="22"/>
              </w:rPr>
              <w:t>reschedule or withdraw at any time without penalty.</w:t>
            </w:r>
          </w:p>
          <w:p w14:paraId="42AAAC21" w14:textId="77777777" w:rsidR="008E21C3" w:rsidRPr="007D5980" w:rsidRDefault="008E21C3" w:rsidP="00941F8E">
            <w:pPr>
              <w:rPr>
                <w:rFonts w:ascii="Arial" w:hAnsi="Arial" w:cs="Arial"/>
                <w:iCs/>
                <w:color w:val="70AD47" w:themeColor="accent6"/>
                <w:sz w:val="22"/>
                <w:szCs w:val="22"/>
              </w:rPr>
            </w:pPr>
            <w:r w:rsidRPr="007D5980">
              <w:rPr>
                <w:rFonts w:ascii="Arial" w:hAnsi="Arial" w:cs="Arial"/>
                <w:b/>
                <w:bCs/>
                <w:i/>
                <w:color w:val="70AD47" w:themeColor="accent6"/>
                <w:sz w:val="22"/>
                <w:szCs w:val="22"/>
              </w:rPr>
              <w:t>-</w:t>
            </w:r>
            <w:r w:rsidRPr="00582870">
              <w:rPr>
                <w:rFonts w:ascii="Arial" w:hAnsi="Arial" w:cs="Arial"/>
                <w:iCs/>
                <w:color w:val="70AD47" w:themeColor="accent6"/>
                <w:sz w:val="22"/>
                <w:szCs w:val="22"/>
              </w:rPr>
              <w:t>If appropriate and approved, participants may be offered a small reimbursement or honorarium to acknowledge their time and offset potential income</w:t>
            </w:r>
            <w:r>
              <w:rPr>
                <w:rFonts w:ascii="Arial" w:hAnsi="Arial" w:cs="Arial"/>
                <w:iCs/>
                <w:color w:val="70AD47" w:themeColor="accent6"/>
                <w:sz w:val="22"/>
                <w:szCs w:val="22"/>
              </w:rPr>
              <w:t xml:space="preserve"> loss.</w:t>
            </w:r>
          </w:p>
          <w:p w14:paraId="289A4129" w14:textId="77777777" w:rsidR="008E21C3" w:rsidRPr="007D5980" w:rsidRDefault="008E21C3" w:rsidP="00941F8E">
            <w:pPr>
              <w:rPr>
                <w:rFonts w:ascii="Arial" w:hAnsi="Arial" w:cs="Arial"/>
                <w:iCs/>
                <w:color w:val="70AD47" w:themeColor="accent6"/>
                <w:sz w:val="22"/>
                <w:szCs w:val="22"/>
              </w:rPr>
            </w:pPr>
          </w:p>
          <w:p w14:paraId="40C28D33" w14:textId="77777777" w:rsidR="008E21C3" w:rsidRDefault="008E21C3" w:rsidP="00941F8E">
            <w:pPr>
              <w:rPr>
                <w:rFonts w:ascii="Arial" w:hAnsi="Arial" w:cs="Arial"/>
                <w:b/>
                <w:bCs/>
                <w:iCs/>
                <w:color w:val="70AD47" w:themeColor="accent6"/>
                <w:sz w:val="22"/>
                <w:szCs w:val="22"/>
              </w:rPr>
            </w:pPr>
            <w:r w:rsidRPr="00CB7B54">
              <w:rPr>
                <w:rFonts w:ascii="Arial" w:hAnsi="Arial" w:cs="Arial"/>
                <w:b/>
                <w:bCs/>
                <w:iCs/>
                <w:color w:val="70AD47" w:themeColor="accent6"/>
                <w:sz w:val="22"/>
                <w:szCs w:val="22"/>
              </w:rPr>
              <w:t>Example 2:</w:t>
            </w:r>
          </w:p>
          <w:p w14:paraId="02AFA610" w14:textId="77777777" w:rsidR="008E21C3" w:rsidRPr="008E37A3" w:rsidRDefault="008E21C3" w:rsidP="00941F8E">
            <w:pPr>
              <w:rPr>
                <w:rFonts w:ascii="Arial" w:hAnsi="Arial" w:cs="Arial"/>
                <w:b/>
                <w:bCs/>
                <w:iCs/>
                <w:color w:val="70AD47" w:themeColor="accent6"/>
                <w:sz w:val="22"/>
                <w:szCs w:val="22"/>
              </w:rPr>
            </w:pPr>
            <w:r w:rsidRPr="008E37A3">
              <w:rPr>
                <w:rFonts w:ascii="Arial" w:hAnsi="Arial" w:cs="Arial"/>
                <w:iCs/>
                <w:color w:val="70AD47" w:themeColor="accent6"/>
                <w:sz w:val="22"/>
                <w:szCs w:val="22"/>
              </w:rPr>
              <w:t>-</w:t>
            </w:r>
            <w:r w:rsidRPr="00291256">
              <w:rPr>
                <w:rFonts w:ascii="Arial" w:hAnsi="Arial" w:cs="Arial"/>
                <w:iCs/>
                <w:color w:val="70AD47" w:themeColor="accent6"/>
                <w:sz w:val="22"/>
                <w:szCs w:val="22"/>
              </w:rPr>
              <w:t>Ensure personal devices are covered by insurance and used with proper data security measures (e</w:t>
            </w:r>
            <w:r w:rsidRPr="008E37A3">
              <w:rPr>
                <w:rFonts w:ascii="Arial" w:hAnsi="Arial" w:cs="Arial"/>
                <w:iCs/>
                <w:color w:val="70AD47" w:themeColor="accent6"/>
                <w:sz w:val="22"/>
                <w:szCs w:val="22"/>
              </w:rPr>
              <w:t xml:space="preserve">xample, </w:t>
            </w:r>
            <w:r w:rsidRPr="00291256">
              <w:rPr>
                <w:rFonts w:ascii="Arial" w:hAnsi="Arial" w:cs="Arial"/>
                <w:iCs/>
                <w:color w:val="70AD47" w:themeColor="accent6"/>
                <w:sz w:val="22"/>
                <w:szCs w:val="22"/>
              </w:rPr>
              <w:t>password protection, encryption).</w:t>
            </w:r>
          </w:p>
          <w:p w14:paraId="278260B2"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
                <w:color w:val="70AD47" w:themeColor="accent6"/>
                <w:sz w:val="22"/>
                <w:szCs w:val="22"/>
              </w:rPr>
              <w:t>-</w:t>
            </w:r>
            <w:r w:rsidRPr="00291256">
              <w:rPr>
                <w:rFonts w:ascii="Arial" w:hAnsi="Arial" w:cs="Arial"/>
                <w:iCs/>
                <w:color w:val="70AD47" w:themeColor="accent6"/>
                <w:sz w:val="22"/>
                <w:szCs w:val="22"/>
              </w:rPr>
              <w:t>Avoid carrying unnecessary valuables or cash during fieldwork.</w:t>
            </w:r>
          </w:p>
          <w:p w14:paraId="4FC45EF0" w14:textId="77777777" w:rsidR="008E21C3" w:rsidRDefault="008E21C3" w:rsidP="00941F8E">
            <w:pPr>
              <w:rPr>
                <w:rFonts w:ascii="Arial" w:hAnsi="Arial" w:cs="Arial"/>
                <w:iCs/>
                <w:sz w:val="22"/>
                <w:szCs w:val="22"/>
              </w:rPr>
            </w:pPr>
          </w:p>
          <w:p w14:paraId="3B7AF89A" w14:textId="77777777" w:rsidR="008E21C3" w:rsidRPr="00E22F05" w:rsidRDefault="008E21C3" w:rsidP="00941F8E">
            <w:pPr>
              <w:rPr>
                <w:rFonts w:ascii="Arial" w:hAnsi="Arial" w:cs="Arial"/>
                <w:b/>
                <w:bCs/>
                <w:iCs/>
                <w:color w:val="70AD47" w:themeColor="accent6"/>
                <w:sz w:val="22"/>
                <w:szCs w:val="22"/>
              </w:rPr>
            </w:pPr>
            <w:r w:rsidRPr="008E37A3">
              <w:rPr>
                <w:rFonts w:ascii="Arial" w:hAnsi="Arial" w:cs="Arial"/>
                <w:b/>
                <w:bCs/>
                <w:iCs/>
                <w:color w:val="70AD47" w:themeColor="accent6"/>
                <w:sz w:val="22"/>
                <w:szCs w:val="22"/>
              </w:rPr>
              <w:t xml:space="preserve">Example 3: </w:t>
            </w:r>
          </w:p>
          <w:p w14:paraId="779FF67F" w14:textId="77777777" w:rsidR="008E21C3" w:rsidRPr="00E22F05"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w:t>
            </w:r>
            <w:r w:rsidRPr="00E22F05">
              <w:rPr>
                <w:rFonts w:ascii="Arial" w:hAnsi="Arial" w:cs="Arial"/>
                <w:color w:val="70AD47" w:themeColor="accent6"/>
                <w:sz w:val="22"/>
                <w:szCs w:val="22"/>
              </w:rPr>
              <w:t>Follow all institutional ethical, legal</w:t>
            </w:r>
            <w:r>
              <w:rPr>
                <w:rFonts w:ascii="Arial" w:hAnsi="Arial" w:cs="Arial"/>
                <w:color w:val="70AD47" w:themeColor="accent6"/>
                <w:sz w:val="22"/>
                <w:szCs w:val="22"/>
              </w:rPr>
              <w:t xml:space="preserve"> </w:t>
            </w:r>
            <w:r w:rsidRPr="00E22F05">
              <w:rPr>
                <w:rFonts w:ascii="Arial" w:hAnsi="Arial" w:cs="Arial"/>
                <w:color w:val="70AD47" w:themeColor="accent6"/>
                <w:sz w:val="22"/>
                <w:szCs w:val="22"/>
              </w:rPr>
              <w:t>and contractual requirement</w:t>
            </w:r>
            <w:r>
              <w:rPr>
                <w:rFonts w:ascii="Arial" w:hAnsi="Arial" w:cs="Arial"/>
                <w:color w:val="70AD47" w:themeColor="accent6"/>
                <w:sz w:val="22"/>
                <w:szCs w:val="22"/>
              </w:rPr>
              <w:t>s.</w:t>
            </w:r>
          </w:p>
          <w:p w14:paraId="4EC05C13" w14:textId="77777777" w:rsidR="008E21C3" w:rsidRPr="008E37A3"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w:t>
            </w:r>
            <w:r w:rsidRPr="00E22F05">
              <w:rPr>
                <w:rFonts w:ascii="Arial" w:hAnsi="Arial" w:cs="Arial"/>
                <w:color w:val="70AD47" w:themeColor="accent6"/>
                <w:sz w:val="22"/>
                <w:szCs w:val="22"/>
              </w:rPr>
              <w:t>Seek advice from the University’s ethics or legal office if uncertain about obligations or potential risks.</w:t>
            </w:r>
          </w:p>
          <w:p w14:paraId="44991B25" w14:textId="77777777" w:rsidR="008E21C3" w:rsidRPr="00E22F05" w:rsidRDefault="008E21C3" w:rsidP="00941F8E">
            <w:pPr>
              <w:rPr>
                <w:rFonts w:ascii="Arial" w:hAnsi="Arial" w:cs="Arial"/>
                <w:color w:val="70AD47" w:themeColor="accent6"/>
                <w:sz w:val="22"/>
                <w:szCs w:val="22"/>
              </w:rPr>
            </w:pPr>
            <w:r w:rsidRPr="008E37A3">
              <w:rPr>
                <w:rFonts w:ascii="Arial" w:hAnsi="Arial" w:cs="Arial"/>
                <w:color w:val="70AD47" w:themeColor="accent6"/>
                <w:sz w:val="22"/>
                <w:szCs w:val="22"/>
              </w:rPr>
              <w:t xml:space="preserve">-Explain how you will mitigate risks related to </w:t>
            </w:r>
            <w:r w:rsidRPr="00E22F05">
              <w:rPr>
                <w:rFonts w:ascii="Arial" w:hAnsi="Arial" w:cs="Arial"/>
                <w:color w:val="70AD47" w:themeColor="accent6"/>
                <w:sz w:val="22"/>
                <w:szCs w:val="22"/>
              </w:rPr>
              <w:t xml:space="preserve">breaches of data protection </w:t>
            </w:r>
            <w:r w:rsidRPr="008E37A3">
              <w:rPr>
                <w:rFonts w:ascii="Arial" w:hAnsi="Arial" w:cs="Arial"/>
                <w:color w:val="70AD47" w:themeColor="accent6"/>
                <w:sz w:val="22"/>
                <w:szCs w:val="22"/>
              </w:rPr>
              <w:t xml:space="preserve">or </w:t>
            </w:r>
            <w:r w:rsidRPr="00E22F05">
              <w:rPr>
                <w:rFonts w:ascii="Arial" w:hAnsi="Arial" w:cs="Arial"/>
                <w:color w:val="70AD47" w:themeColor="accent6"/>
                <w:sz w:val="22"/>
                <w:szCs w:val="22"/>
              </w:rPr>
              <w:t>confidentiality</w:t>
            </w:r>
            <w:r w:rsidRPr="008E37A3">
              <w:rPr>
                <w:rFonts w:ascii="Arial" w:hAnsi="Arial" w:cs="Arial"/>
                <w:color w:val="70AD47" w:themeColor="accent6"/>
                <w:sz w:val="22"/>
                <w:szCs w:val="22"/>
              </w:rPr>
              <w:t xml:space="preserve">. </w:t>
            </w:r>
          </w:p>
          <w:p w14:paraId="40B336E7" w14:textId="77777777" w:rsidR="008E21C3" w:rsidRPr="00291256" w:rsidRDefault="008E21C3" w:rsidP="00941F8E">
            <w:pPr>
              <w:rPr>
                <w:rFonts w:ascii="Arial" w:hAnsi="Arial" w:cs="Arial"/>
                <w:iCs/>
                <w:sz w:val="22"/>
                <w:szCs w:val="22"/>
              </w:rPr>
            </w:pPr>
          </w:p>
          <w:p w14:paraId="364E1B4D" w14:textId="77777777" w:rsidR="008E21C3" w:rsidRPr="003C7DED" w:rsidRDefault="008E21C3" w:rsidP="00941F8E">
            <w:pPr>
              <w:rPr>
                <w:rFonts w:ascii="Arial" w:hAnsi="Arial" w:cs="Arial"/>
                <w:i/>
                <w:sz w:val="22"/>
                <w:szCs w:val="22"/>
              </w:rPr>
            </w:pPr>
          </w:p>
        </w:tc>
      </w:tr>
      <w:tr w:rsidR="008E21C3" w:rsidRPr="003C7DED" w14:paraId="6836A3D2" w14:textId="77777777" w:rsidTr="00941F8E">
        <w:trPr>
          <w:trHeight w:val="315"/>
        </w:trPr>
        <w:tc>
          <w:tcPr>
            <w:tcW w:w="520" w:type="dxa"/>
            <w:vMerge w:val="restart"/>
            <w:shd w:val="clear" w:color="auto" w:fill="F2F2F2" w:themeFill="background1" w:themeFillShade="F2"/>
            <w:vAlign w:val="center"/>
          </w:tcPr>
          <w:p w14:paraId="054C781B"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61A86778" w14:textId="77777777" w:rsidR="008E21C3" w:rsidRPr="003C7DED" w:rsidRDefault="008E21C3" w:rsidP="00941F8E">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1496414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52529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05225AB" w14:textId="77777777" w:rsidTr="00941F8E">
        <w:trPr>
          <w:trHeight w:val="315"/>
        </w:trPr>
        <w:tc>
          <w:tcPr>
            <w:tcW w:w="520" w:type="dxa"/>
            <w:vMerge/>
            <w:shd w:val="clear" w:color="auto" w:fill="F2F2F2" w:themeFill="background1" w:themeFillShade="F2"/>
            <w:vAlign w:val="center"/>
          </w:tcPr>
          <w:p w14:paraId="1337A800"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934D360"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5A9DFFBC"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68C4C8"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3146A28" w14:textId="77777777" w:rsidTr="00941F8E">
        <w:trPr>
          <w:trHeight w:val="1062"/>
        </w:trPr>
        <w:tc>
          <w:tcPr>
            <w:tcW w:w="4838" w:type="dxa"/>
            <w:gridSpan w:val="2"/>
            <w:vAlign w:val="center"/>
          </w:tcPr>
          <w:p w14:paraId="0A7BD216"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B375BFA" w14:textId="77777777" w:rsidR="008E21C3" w:rsidRDefault="008E21C3" w:rsidP="00941F8E">
            <w:pPr>
              <w:rPr>
                <w:rFonts w:ascii="Arial" w:hAnsi="Arial" w:cs="Arial"/>
                <w:iCs/>
                <w:sz w:val="22"/>
                <w:szCs w:val="22"/>
              </w:rPr>
            </w:pPr>
          </w:p>
          <w:p w14:paraId="25D05253" w14:textId="77777777" w:rsidR="008E21C3" w:rsidRDefault="008E21C3" w:rsidP="00941F8E">
            <w:pPr>
              <w:rPr>
                <w:rFonts w:ascii="Arial" w:hAnsi="Arial" w:cs="Arial"/>
                <w:b/>
                <w:bCs/>
                <w:iCs/>
                <w:color w:val="70AD47" w:themeColor="accent6"/>
                <w:sz w:val="22"/>
                <w:szCs w:val="22"/>
              </w:rPr>
            </w:pPr>
            <w:r w:rsidRPr="008E37A3">
              <w:rPr>
                <w:rFonts w:ascii="Arial" w:hAnsi="Arial" w:cs="Arial"/>
                <w:b/>
                <w:bCs/>
                <w:iCs/>
                <w:color w:val="70AD47" w:themeColor="accent6"/>
                <w:sz w:val="22"/>
                <w:szCs w:val="22"/>
              </w:rPr>
              <w:lastRenderedPageBreak/>
              <w:t>Example 1:</w:t>
            </w:r>
          </w:p>
          <w:p w14:paraId="43F2FF16" w14:textId="77777777" w:rsidR="008E21C3" w:rsidRDefault="008E21C3" w:rsidP="00941F8E">
            <w:pPr>
              <w:rPr>
                <w:rFonts w:ascii="Arial" w:hAnsi="Arial" w:cs="Arial"/>
                <w:b/>
                <w:bCs/>
                <w:iCs/>
                <w:color w:val="70AD47" w:themeColor="accent6"/>
                <w:sz w:val="22"/>
                <w:szCs w:val="22"/>
              </w:rPr>
            </w:pPr>
          </w:p>
          <w:p w14:paraId="5C30CD07"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 xml:space="preserve"> Pe</w:t>
            </w:r>
            <w:r w:rsidRPr="007A0C5B">
              <w:rPr>
                <w:rFonts w:ascii="Arial" w:hAnsi="Arial" w:cs="Arial"/>
                <w:iCs/>
                <w:color w:val="70AD47" w:themeColor="accent6"/>
                <w:sz w:val="22"/>
                <w:szCs w:val="22"/>
              </w:rPr>
              <w:t xml:space="preserve">rception of researcher </w:t>
            </w:r>
            <w:r w:rsidRPr="008E37A3">
              <w:rPr>
                <w:rFonts w:ascii="Arial" w:hAnsi="Arial" w:cs="Arial"/>
                <w:iCs/>
                <w:color w:val="70AD47" w:themeColor="accent6"/>
                <w:sz w:val="22"/>
                <w:szCs w:val="22"/>
              </w:rPr>
              <w:t xml:space="preserve">negatively impacted and / or </w:t>
            </w:r>
            <w:r w:rsidRPr="007A0C5B">
              <w:rPr>
                <w:rFonts w:ascii="Arial" w:hAnsi="Arial" w:cs="Arial"/>
                <w:iCs/>
                <w:color w:val="70AD47" w:themeColor="accent6"/>
                <w:sz w:val="22"/>
                <w:szCs w:val="22"/>
              </w:rPr>
              <w:t>institutional bias due to funding sources or conflicts of interest.</w:t>
            </w:r>
            <w:r w:rsidRPr="007A0C5B">
              <w:rPr>
                <w:rFonts w:ascii="Arial" w:hAnsi="Arial" w:cs="Arial"/>
                <w:iCs/>
                <w:color w:val="70AD47" w:themeColor="accent6"/>
                <w:sz w:val="22"/>
                <w:szCs w:val="22"/>
              </w:rPr>
              <w:br/>
            </w:r>
          </w:p>
          <w:p w14:paraId="57365DCF" w14:textId="77777777" w:rsidR="008E21C3" w:rsidRDefault="008E21C3" w:rsidP="00941F8E">
            <w:pPr>
              <w:rPr>
                <w:rFonts w:ascii="Arial" w:hAnsi="Arial" w:cs="Arial"/>
                <w:iCs/>
                <w:color w:val="70AD47" w:themeColor="accent6"/>
                <w:sz w:val="22"/>
                <w:szCs w:val="22"/>
              </w:rPr>
            </w:pPr>
            <w:r w:rsidRPr="008E37A3">
              <w:rPr>
                <w:rFonts w:ascii="Arial" w:hAnsi="Arial" w:cs="Arial"/>
                <w:b/>
                <w:bCs/>
                <w:iCs/>
                <w:color w:val="70AD47" w:themeColor="accent6"/>
                <w:sz w:val="22"/>
                <w:szCs w:val="22"/>
              </w:rPr>
              <w:t>Example 2:</w:t>
            </w:r>
            <w:r w:rsidRPr="008E37A3">
              <w:rPr>
                <w:rFonts w:ascii="Arial" w:hAnsi="Arial" w:cs="Arial"/>
                <w:iCs/>
                <w:color w:val="70AD47" w:themeColor="accent6"/>
                <w:sz w:val="22"/>
                <w:szCs w:val="22"/>
              </w:rPr>
              <w:t xml:space="preserve"> </w:t>
            </w:r>
          </w:p>
          <w:p w14:paraId="5BB9A6FD" w14:textId="77777777" w:rsidR="008E21C3" w:rsidRDefault="008E21C3" w:rsidP="00941F8E">
            <w:pPr>
              <w:rPr>
                <w:rFonts w:ascii="Arial" w:hAnsi="Arial" w:cs="Arial"/>
                <w:iCs/>
                <w:color w:val="70AD47" w:themeColor="accent6"/>
                <w:sz w:val="22"/>
                <w:szCs w:val="22"/>
              </w:rPr>
            </w:pPr>
          </w:p>
          <w:p w14:paraId="7C481B1D" w14:textId="77777777" w:rsidR="008E21C3" w:rsidRPr="008E37A3" w:rsidRDefault="008E21C3" w:rsidP="00941F8E">
            <w:pPr>
              <w:rPr>
                <w:rFonts w:ascii="Arial" w:hAnsi="Arial" w:cs="Arial"/>
                <w:iCs/>
                <w:color w:val="70AD47" w:themeColor="accent6"/>
                <w:sz w:val="22"/>
                <w:szCs w:val="22"/>
              </w:rPr>
            </w:pPr>
            <w:r w:rsidRPr="004E7F0F">
              <w:rPr>
                <w:rFonts w:ascii="Arial" w:hAnsi="Arial" w:cs="Arial"/>
                <w:iCs/>
                <w:color w:val="70AD47" w:themeColor="accent6"/>
                <w:sz w:val="22"/>
                <w:szCs w:val="22"/>
              </w:rPr>
              <w:t>Damage to the University’s or researcher’s reputation if participants or stakeholders feel misrepresented, disrespected or harmed.</w:t>
            </w:r>
            <w:r w:rsidRPr="004E7F0F">
              <w:rPr>
                <w:rFonts w:ascii="Arial" w:hAnsi="Arial" w:cs="Arial"/>
                <w:iCs/>
                <w:color w:val="70AD47" w:themeColor="accent6"/>
                <w:sz w:val="22"/>
                <w:szCs w:val="22"/>
              </w:rPr>
              <w:br/>
            </w:r>
          </w:p>
          <w:p w14:paraId="75451441" w14:textId="77777777" w:rsidR="008E21C3" w:rsidRPr="003C7DED" w:rsidRDefault="008E21C3" w:rsidP="00941F8E">
            <w:pPr>
              <w:rPr>
                <w:rFonts w:ascii="Arial" w:hAnsi="Arial" w:cs="Arial"/>
                <w:i/>
                <w:color w:val="808080"/>
                <w:sz w:val="18"/>
                <w:szCs w:val="18"/>
              </w:rPr>
            </w:pPr>
          </w:p>
          <w:p w14:paraId="7626F107"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EF99DA4"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9217F68" w14:textId="77777777" w:rsidR="008E21C3" w:rsidRDefault="008E21C3" w:rsidP="00941F8E">
            <w:pPr>
              <w:rPr>
                <w:rFonts w:ascii="Arial" w:hAnsi="Arial" w:cs="Arial"/>
                <w:sz w:val="22"/>
                <w:szCs w:val="22"/>
              </w:rPr>
            </w:pPr>
          </w:p>
          <w:p w14:paraId="7521A905" w14:textId="77777777" w:rsidR="008E21C3" w:rsidRPr="008E37A3" w:rsidRDefault="008E21C3" w:rsidP="00941F8E">
            <w:pPr>
              <w:rPr>
                <w:rFonts w:ascii="Arial" w:hAnsi="Arial" w:cs="Arial"/>
                <w:b/>
                <w:bCs/>
                <w:color w:val="70AD47" w:themeColor="accent6"/>
                <w:sz w:val="22"/>
                <w:szCs w:val="22"/>
              </w:rPr>
            </w:pPr>
            <w:r w:rsidRPr="008E37A3">
              <w:rPr>
                <w:rFonts w:ascii="Arial" w:hAnsi="Arial" w:cs="Arial"/>
                <w:b/>
                <w:bCs/>
                <w:color w:val="70AD47" w:themeColor="accent6"/>
                <w:sz w:val="22"/>
                <w:szCs w:val="22"/>
              </w:rPr>
              <w:lastRenderedPageBreak/>
              <w:t xml:space="preserve">Example 1: </w:t>
            </w:r>
          </w:p>
          <w:p w14:paraId="275E28C4"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 xml:space="preserve">Disclose all funding sources and potential conflicts of interest in ethics </w:t>
            </w:r>
            <w:r>
              <w:rPr>
                <w:rFonts w:ascii="Arial" w:hAnsi="Arial" w:cs="Arial"/>
                <w:iCs/>
                <w:color w:val="70AD47" w:themeColor="accent6"/>
                <w:sz w:val="22"/>
                <w:szCs w:val="22"/>
              </w:rPr>
              <w:t xml:space="preserve">application </w:t>
            </w:r>
            <w:r w:rsidRPr="007A0C5B">
              <w:rPr>
                <w:rFonts w:ascii="Arial" w:hAnsi="Arial" w:cs="Arial"/>
                <w:iCs/>
                <w:color w:val="70AD47" w:themeColor="accent6"/>
                <w:sz w:val="22"/>
                <w:szCs w:val="22"/>
              </w:rPr>
              <w:t>and publications.</w:t>
            </w:r>
          </w:p>
          <w:p w14:paraId="624EBC18"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Maintain academic independence in analysis and reporting, regardless of funder interests.</w:t>
            </w:r>
          </w:p>
          <w:p w14:paraId="0192DD35" w14:textId="77777777" w:rsidR="008E21C3" w:rsidRPr="007A0C5B"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7A0C5B">
              <w:rPr>
                <w:rFonts w:ascii="Arial" w:hAnsi="Arial" w:cs="Arial"/>
                <w:iCs/>
                <w:color w:val="70AD47" w:themeColor="accent6"/>
                <w:sz w:val="22"/>
                <w:szCs w:val="22"/>
              </w:rPr>
              <w:t>Include peer or supervisory review of analysis to ensure impartiality.</w:t>
            </w:r>
          </w:p>
          <w:p w14:paraId="7A3CF0B9" w14:textId="77777777" w:rsidR="008E21C3" w:rsidRPr="008E37A3" w:rsidRDefault="008E21C3" w:rsidP="00941F8E">
            <w:pPr>
              <w:rPr>
                <w:rFonts w:ascii="Arial" w:hAnsi="Arial" w:cs="Arial"/>
                <w:iCs/>
                <w:color w:val="70AD47" w:themeColor="accent6"/>
                <w:sz w:val="22"/>
                <w:szCs w:val="22"/>
              </w:rPr>
            </w:pPr>
          </w:p>
          <w:p w14:paraId="0EEBEB70" w14:textId="77777777" w:rsidR="008E21C3" w:rsidRPr="00503433" w:rsidRDefault="008E21C3" w:rsidP="00941F8E">
            <w:pPr>
              <w:rPr>
                <w:rFonts w:ascii="Arial" w:hAnsi="Arial" w:cs="Arial"/>
                <w:b/>
                <w:bCs/>
                <w:iCs/>
                <w:color w:val="70AD47" w:themeColor="accent6"/>
                <w:sz w:val="22"/>
                <w:szCs w:val="22"/>
              </w:rPr>
            </w:pPr>
            <w:r w:rsidRPr="00503433">
              <w:rPr>
                <w:rFonts w:ascii="Arial" w:hAnsi="Arial" w:cs="Arial"/>
                <w:b/>
                <w:bCs/>
                <w:iCs/>
                <w:color w:val="70AD47" w:themeColor="accent6"/>
                <w:sz w:val="22"/>
                <w:szCs w:val="22"/>
              </w:rPr>
              <w:t xml:space="preserve">Example 2: </w:t>
            </w:r>
          </w:p>
          <w:p w14:paraId="0BB3DADE"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
                <w:color w:val="70AD47" w:themeColor="accent6"/>
                <w:sz w:val="18"/>
                <w:szCs w:val="18"/>
              </w:rPr>
              <w:t>-</w:t>
            </w:r>
            <w:r w:rsidRPr="004E7F0F">
              <w:rPr>
                <w:rFonts w:ascii="Arial" w:hAnsi="Arial" w:cs="Arial"/>
                <w:iCs/>
                <w:color w:val="70AD47" w:themeColor="accent6"/>
                <w:sz w:val="22"/>
                <w:szCs w:val="22"/>
              </w:rPr>
              <w:t>Obtain informed consent that explains how data will be used and reported.</w:t>
            </w:r>
          </w:p>
          <w:p w14:paraId="0DE02C73"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Allow participants to review or clarify their statements if appropriate (e</w:t>
            </w:r>
            <w:r w:rsidRPr="008E37A3">
              <w:rPr>
                <w:rFonts w:ascii="Arial" w:hAnsi="Arial" w:cs="Arial"/>
                <w:iCs/>
                <w:color w:val="70AD47" w:themeColor="accent6"/>
                <w:sz w:val="22"/>
                <w:szCs w:val="22"/>
              </w:rPr>
              <w:t>xample,</w:t>
            </w:r>
            <w:r w:rsidRPr="004E7F0F">
              <w:rPr>
                <w:rFonts w:ascii="Arial" w:hAnsi="Arial" w:cs="Arial"/>
                <w:iCs/>
                <w:color w:val="70AD47" w:themeColor="accent6"/>
                <w:sz w:val="22"/>
                <w:szCs w:val="22"/>
              </w:rPr>
              <w:t xml:space="preserve"> in qualitative interviews).</w:t>
            </w:r>
          </w:p>
          <w:p w14:paraId="6C15FB49" w14:textId="77777777" w:rsidR="008E21C3" w:rsidRPr="004E7F0F"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Report findings objectively and without bias, ensuring cultural sensitivity and confidentiality.</w:t>
            </w:r>
          </w:p>
          <w:p w14:paraId="2256129D" w14:textId="77777777" w:rsidR="008E21C3" w:rsidRPr="008E37A3" w:rsidRDefault="008E21C3" w:rsidP="00941F8E">
            <w:pPr>
              <w:rPr>
                <w:rFonts w:ascii="Arial" w:hAnsi="Arial" w:cs="Arial"/>
                <w:iCs/>
                <w:color w:val="70AD47" w:themeColor="accent6"/>
                <w:sz w:val="22"/>
                <w:szCs w:val="22"/>
              </w:rPr>
            </w:pPr>
            <w:r w:rsidRPr="008E37A3">
              <w:rPr>
                <w:rFonts w:ascii="Arial" w:hAnsi="Arial" w:cs="Arial"/>
                <w:iCs/>
                <w:color w:val="70AD47" w:themeColor="accent6"/>
                <w:sz w:val="22"/>
                <w:szCs w:val="22"/>
              </w:rPr>
              <w:t>-</w:t>
            </w:r>
            <w:r w:rsidRPr="004E7F0F">
              <w:rPr>
                <w:rFonts w:ascii="Arial" w:hAnsi="Arial" w:cs="Arial"/>
                <w:iCs/>
                <w:color w:val="70AD47" w:themeColor="accent6"/>
                <w:sz w:val="22"/>
                <w:szCs w:val="22"/>
              </w:rPr>
              <w:t>Provide participant debriefing where appropriate to maintain trust and transparency.</w:t>
            </w:r>
          </w:p>
          <w:p w14:paraId="5B14C482" w14:textId="77777777" w:rsidR="008E21C3" w:rsidRPr="004E7F0F" w:rsidRDefault="008E21C3" w:rsidP="00941F8E">
            <w:pPr>
              <w:rPr>
                <w:rFonts w:ascii="Arial" w:hAnsi="Arial" w:cs="Arial"/>
                <w:iCs/>
                <w:sz w:val="22"/>
                <w:szCs w:val="22"/>
              </w:rPr>
            </w:pPr>
            <w:r w:rsidRPr="008E37A3">
              <w:rPr>
                <w:rFonts w:ascii="Arial" w:hAnsi="Arial" w:cs="Arial"/>
                <w:iCs/>
                <w:color w:val="70AD47"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46C3A743" w14:textId="77777777" w:rsidR="008E21C3" w:rsidRDefault="008E21C3" w:rsidP="00941F8E">
            <w:pPr>
              <w:rPr>
                <w:rFonts w:ascii="Arial" w:hAnsi="Arial" w:cs="Arial"/>
                <w:i/>
                <w:color w:val="808080"/>
                <w:sz w:val="18"/>
                <w:szCs w:val="18"/>
              </w:rPr>
            </w:pPr>
          </w:p>
          <w:p w14:paraId="5AF48EBA" w14:textId="77777777" w:rsidR="008E21C3" w:rsidRPr="003C7DED" w:rsidRDefault="008E21C3" w:rsidP="00941F8E">
            <w:pPr>
              <w:rPr>
                <w:rFonts w:ascii="Arial" w:hAnsi="Arial" w:cs="Arial"/>
                <w:i/>
                <w:sz w:val="22"/>
                <w:szCs w:val="22"/>
              </w:rPr>
            </w:pPr>
          </w:p>
        </w:tc>
      </w:tr>
      <w:tr w:rsidR="008E21C3" w:rsidRPr="003C7DED" w14:paraId="5C069D0E" w14:textId="77777777" w:rsidTr="00941F8E">
        <w:trPr>
          <w:trHeight w:val="23"/>
        </w:trPr>
        <w:tc>
          <w:tcPr>
            <w:tcW w:w="520" w:type="dxa"/>
            <w:vMerge w:val="restart"/>
            <w:shd w:val="clear" w:color="auto" w:fill="F2F2F2" w:themeFill="background1" w:themeFillShade="F2"/>
            <w:vAlign w:val="center"/>
          </w:tcPr>
          <w:p w14:paraId="713972A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43F0165B"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C9688F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61202E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B84BFA2" w14:textId="77777777" w:rsidTr="00941F8E">
        <w:trPr>
          <w:trHeight w:val="22"/>
        </w:trPr>
        <w:tc>
          <w:tcPr>
            <w:tcW w:w="520" w:type="dxa"/>
            <w:vMerge/>
            <w:shd w:val="clear" w:color="auto" w:fill="F2F2F2" w:themeFill="background1" w:themeFillShade="F2"/>
            <w:vAlign w:val="center"/>
          </w:tcPr>
          <w:p w14:paraId="04C3F7F5"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D0C2B9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06F266C1"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C5CB47C"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9C68F02" w14:textId="77777777" w:rsidTr="00941F8E">
        <w:tc>
          <w:tcPr>
            <w:tcW w:w="4838" w:type="dxa"/>
            <w:gridSpan w:val="2"/>
            <w:vAlign w:val="center"/>
          </w:tcPr>
          <w:p w14:paraId="1EB86160"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27C6A35" w14:textId="77777777" w:rsidR="008E21C3" w:rsidRPr="00A225BC" w:rsidRDefault="008E21C3" w:rsidP="00941F8E">
            <w:pPr>
              <w:rPr>
                <w:rFonts w:ascii="Arial" w:hAnsi="Arial" w:cs="Arial"/>
                <w:iCs/>
                <w:sz w:val="18"/>
                <w:szCs w:val="18"/>
              </w:rPr>
            </w:pPr>
          </w:p>
          <w:p w14:paraId="1A032DED" w14:textId="77777777" w:rsidR="008E21C3" w:rsidRPr="00DF55B3" w:rsidRDefault="008E21C3" w:rsidP="00941F8E">
            <w:pPr>
              <w:rPr>
                <w:rFonts w:ascii="Arial" w:hAnsi="Arial" w:cs="Arial"/>
                <w:b/>
                <w:bCs/>
                <w:iCs/>
                <w:color w:val="70AD47" w:themeColor="accent6"/>
                <w:sz w:val="22"/>
                <w:szCs w:val="22"/>
              </w:rPr>
            </w:pPr>
            <w:r w:rsidRPr="00DF55B3">
              <w:rPr>
                <w:rFonts w:ascii="Arial" w:hAnsi="Arial" w:cs="Arial"/>
                <w:b/>
                <w:bCs/>
                <w:iCs/>
                <w:color w:val="70AD47" w:themeColor="accent6"/>
                <w:sz w:val="22"/>
                <w:szCs w:val="22"/>
              </w:rPr>
              <w:t xml:space="preserve">Example 1: </w:t>
            </w:r>
          </w:p>
          <w:p w14:paraId="07059932" w14:textId="77777777" w:rsidR="008E21C3" w:rsidRPr="00DF55B3" w:rsidRDefault="008E21C3" w:rsidP="00941F8E">
            <w:pPr>
              <w:rPr>
                <w:rFonts w:ascii="Arial" w:hAnsi="Arial" w:cs="Arial"/>
                <w:iCs/>
                <w:color w:val="70AD47" w:themeColor="accent6"/>
                <w:sz w:val="22"/>
                <w:szCs w:val="22"/>
              </w:rPr>
            </w:pPr>
            <w:r w:rsidRPr="008863FE">
              <w:rPr>
                <w:rFonts w:ascii="Arial" w:hAnsi="Arial" w:cs="Arial"/>
                <w:color w:val="70AD47" w:themeColor="accent6"/>
                <w:sz w:val="22"/>
                <w:szCs w:val="22"/>
              </w:rPr>
              <w:t>Improper behaviour, abuse, or exploitation of young people or vulnerable adults during participatio</w:t>
            </w:r>
            <w:r w:rsidRPr="00DF55B3">
              <w:rPr>
                <w:rFonts w:ascii="Arial" w:hAnsi="Arial" w:cs="Arial"/>
                <w:color w:val="70AD47" w:themeColor="accent6"/>
                <w:sz w:val="22"/>
                <w:szCs w:val="22"/>
              </w:rPr>
              <w:t xml:space="preserve">n can occur if appropriate safeguarding procedures are not put in place. What is the risk of this in relation to your research? </w:t>
            </w:r>
            <w:r w:rsidRPr="008863FE">
              <w:rPr>
                <w:rFonts w:ascii="Arial" w:hAnsi="Arial" w:cs="Arial"/>
                <w:color w:val="70AD47" w:themeColor="accent6"/>
                <w:sz w:val="22"/>
                <w:szCs w:val="22"/>
              </w:rPr>
              <w:br/>
            </w:r>
          </w:p>
          <w:p w14:paraId="7CD2BA33" w14:textId="77777777" w:rsidR="008E21C3" w:rsidRDefault="008E21C3" w:rsidP="00941F8E">
            <w:pPr>
              <w:rPr>
                <w:rFonts w:ascii="Arial" w:hAnsi="Arial" w:cs="Arial"/>
                <w:b/>
                <w:bCs/>
                <w:iCs/>
                <w:color w:val="70AD47" w:themeColor="accent6"/>
                <w:sz w:val="22"/>
                <w:szCs w:val="22"/>
              </w:rPr>
            </w:pPr>
          </w:p>
          <w:p w14:paraId="3B3E28B8" w14:textId="77777777" w:rsidR="008E21C3" w:rsidRDefault="008E21C3" w:rsidP="00941F8E">
            <w:pPr>
              <w:rPr>
                <w:rFonts w:ascii="Arial" w:hAnsi="Arial" w:cs="Arial"/>
                <w:b/>
                <w:bCs/>
                <w:iCs/>
                <w:color w:val="70AD47" w:themeColor="accent6"/>
                <w:sz w:val="22"/>
                <w:szCs w:val="22"/>
              </w:rPr>
            </w:pPr>
          </w:p>
          <w:p w14:paraId="5AACEDCA" w14:textId="77777777" w:rsidR="008E21C3" w:rsidRDefault="008E21C3" w:rsidP="00941F8E">
            <w:pPr>
              <w:rPr>
                <w:rFonts w:ascii="Arial" w:hAnsi="Arial" w:cs="Arial"/>
                <w:b/>
                <w:bCs/>
                <w:iCs/>
                <w:color w:val="70AD47" w:themeColor="accent6"/>
                <w:sz w:val="22"/>
                <w:szCs w:val="22"/>
              </w:rPr>
            </w:pPr>
          </w:p>
          <w:p w14:paraId="372B3B25" w14:textId="77777777" w:rsidR="008E21C3" w:rsidRDefault="008E21C3" w:rsidP="00941F8E">
            <w:pPr>
              <w:rPr>
                <w:rFonts w:ascii="Arial" w:hAnsi="Arial" w:cs="Arial"/>
                <w:b/>
                <w:bCs/>
                <w:iCs/>
                <w:color w:val="70AD47" w:themeColor="accent6"/>
                <w:sz w:val="22"/>
                <w:szCs w:val="22"/>
              </w:rPr>
            </w:pPr>
          </w:p>
          <w:p w14:paraId="1088CF57" w14:textId="77777777" w:rsidR="008E21C3" w:rsidRDefault="008E21C3" w:rsidP="00941F8E">
            <w:pPr>
              <w:rPr>
                <w:rFonts w:ascii="Arial" w:hAnsi="Arial" w:cs="Arial"/>
                <w:b/>
                <w:bCs/>
                <w:iCs/>
                <w:color w:val="70AD47" w:themeColor="accent6"/>
                <w:sz w:val="22"/>
                <w:szCs w:val="22"/>
              </w:rPr>
            </w:pPr>
          </w:p>
          <w:p w14:paraId="6B86E85C" w14:textId="77777777" w:rsidR="008E21C3" w:rsidRDefault="008E21C3" w:rsidP="00941F8E">
            <w:pPr>
              <w:rPr>
                <w:rFonts w:ascii="Arial" w:hAnsi="Arial" w:cs="Arial"/>
                <w:b/>
                <w:bCs/>
                <w:iCs/>
                <w:color w:val="70AD47" w:themeColor="accent6"/>
                <w:sz w:val="22"/>
                <w:szCs w:val="22"/>
              </w:rPr>
            </w:pPr>
          </w:p>
          <w:p w14:paraId="318D149F" w14:textId="77777777" w:rsidR="008E21C3" w:rsidRDefault="008E21C3" w:rsidP="00941F8E">
            <w:pPr>
              <w:rPr>
                <w:rFonts w:ascii="Arial" w:hAnsi="Arial" w:cs="Arial"/>
                <w:b/>
                <w:bCs/>
                <w:iCs/>
                <w:color w:val="70AD47" w:themeColor="accent6"/>
                <w:sz w:val="22"/>
                <w:szCs w:val="22"/>
              </w:rPr>
            </w:pPr>
          </w:p>
          <w:p w14:paraId="0C5CF3B4" w14:textId="77777777" w:rsidR="008E21C3" w:rsidRDefault="008E21C3" w:rsidP="00941F8E">
            <w:pPr>
              <w:rPr>
                <w:rFonts w:ascii="Arial" w:hAnsi="Arial" w:cs="Arial"/>
                <w:b/>
                <w:bCs/>
                <w:iCs/>
                <w:color w:val="70AD47" w:themeColor="accent6"/>
                <w:sz w:val="22"/>
                <w:szCs w:val="22"/>
              </w:rPr>
            </w:pPr>
          </w:p>
          <w:p w14:paraId="64FDEEFE" w14:textId="77777777" w:rsidR="008E21C3" w:rsidRDefault="008E21C3" w:rsidP="00941F8E">
            <w:pPr>
              <w:rPr>
                <w:rFonts w:ascii="Arial" w:hAnsi="Arial" w:cs="Arial"/>
                <w:b/>
                <w:bCs/>
                <w:iCs/>
                <w:color w:val="70AD47" w:themeColor="accent6"/>
                <w:sz w:val="22"/>
                <w:szCs w:val="22"/>
              </w:rPr>
            </w:pPr>
            <w:r w:rsidRPr="00DF55B3">
              <w:rPr>
                <w:rFonts w:ascii="Arial" w:hAnsi="Arial" w:cs="Arial"/>
                <w:b/>
                <w:bCs/>
                <w:iCs/>
                <w:color w:val="70AD47" w:themeColor="accent6"/>
                <w:sz w:val="22"/>
                <w:szCs w:val="22"/>
              </w:rPr>
              <w:t>Example 2:</w:t>
            </w:r>
          </w:p>
          <w:p w14:paraId="7CC685B9" w14:textId="77777777" w:rsidR="008E21C3" w:rsidRPr="00DF55B3" w:rsidRDefault="008E21C3" w:rsidP="00941F8E">
            <w:pPr>
              <w:rPr>
                <w:rFonts w:ascii="Arial" w:hAnsi="Arial" w:cs="Arial"/>
                <w:b/>
                <w:bCs/>
                <w:iCs/>
                <w:color w:val="70AD47" w:themeColor="accent6"/>
                <w:sz w:val="22"/>
                <w:szCs w:val="22"/>
              </w:rPr>
            </w:pPr>
          </w:p>
          <w:p w14:paraId="67050949" w14:textId="77777777" w:rsidR="008E21C3" w:rsidRDefault="008E21C3" w:rsidP="00941F8E">
            <w:pPr>
              <w:rPr>
                <w:rFonts w:ascii="Arial" w:hAnsi="Arial" w:cs="Arial"/>
                <w:iCs/>
                <w:color w:val="70AD47" w:themeColor="accent6"/>
                <w:sz w:val="22"/>
                <w:szCs w:val="22"/>
              </w:rPr>
            </w:pPr>
            <w:r w:rsidRPr="00FF6D14">
              <w:rPr>
                <w:rFonts w:ascii="Arial" w:hAnsi="Arial" w:cs="Arial"/>
                <w:iCs/>
                <w:color w:val="70AD47" w:themeColor="accent6"/>
                <w:sz w:val="22"/>
                <w:szCs w:val="22"/>
              </w:rPr>
              <w:t>R</w:t>
            </w:r>
            <w:r w:rsidRPr="00D12483">
              <w:rPr>
                <w:rFonts w:ascii="Arial" w:hAnsi="Arial" w:cs="Arial"/>
                <w:iCs/>
                <w:color w:val="70AD47" w:themeColor="accent6"/>
                <w:sz w:val="22"/>
                <w:szCs w:val="22"/>
              </w:rPr>
              <w:t>isk to the researcher of being in a compromising or misinterpreted situation, leading to accusations of improper behaviour.</w:t>
            </w:r>
            <w:r>
              <w:rPr>
                <w:rFonts w:ascii="Arial" w:hAnsi="Arial" w:cs="Arial"/>
                <w:iCs/>
                <w:color w:val="70AD47" w:themeColor="accent6"/>
                <w:sz w:val="22"/>
                <w:szCs w:val="22"/>
              </w:rPr>
              <w:t xml:space="preserve"> </w:t>
            </w:r>
          </w:p>
          <w:p w14:paraId="474211C2" w14:textId="77777777" w:rsidR="008E21C3" w:rsidRPr="00A225BC" w:rsidRDefault="008E21C3" w:rsidP="00941F8E">
            <w:pPr>
              <w:rPr>
                <w:rFonts w:ascii="Arial" w:hAnsi="Arial" w:cs="Arial"/>
                <w:i/>
                <w:color w:val="808080"/>
                <w:sz w:val="22"/>
                <w:szCs w:val="22"/>
              </w:rPr>
            </w:pPr>
            <w:r w:rsidRPr="00DF55B3">
              <w:rPr>
                <w:rFonts w:ascii="Arial" w:hAnsi="Arial" w:cs="Arial"/>
                <w:color w:val="70AD47" w:themeColor="accent6"/>
                <w:sz w:val="22"/>
                <w:szCs w:val="22"/>
              </w:rPr>
              <w:t>What is the risk of this in relation to your research?</w:t>
            </w:r>
            <w:r w:rsidRPr="00D12483">
              <w:rPr>
                <w:rFonts w:ascii="Arial" w:hAnsi="Arial" w:cs="Arial"/>
              </w:rPr>
              <w:br/>
            </w:r>
          </w:p>
          <w:p w14:paraId="4CB009F4" w14:textId="77777777" w:rsidR="008E21C3" w:rsidRPr="003C7DED" w:rsidRDefault="008E21C3" w:rsidP="00941F8E">
            <w:pPr>
              <w:rPr>
                <w:rFonts w:ascii="Arial" w:hAnsi="Arial" w:cs="Arial"/>
                <w:i/>
                <w:color w:val="808080"/>
                <w:sz w:val="18"/>
                <w:szCs w:val="18"/>
              </w:rPr>
            </w:pPr>
          </w:p>
          <w:p w14:paraId="187AC49D" w14:textId="77777777" w:rsidR="008E21C3" w:rsidRPr="003C7DED" w:rsidRDefault="008E21C3" w:rsidP="00941F8E">
            <w:pPr>
              <w:rPr>
                <w:rFonts w:ascii="Arial" w:hAnsi="Arial" w:cs="Arial"/>
                <w:i/>
                <w:color w:val="808080"/>
                <w:sz w:val="18"/>
                <w:szCs w:val="18"/>
              </w:rPr>
            </w:pPr>
          </w:p>
          <w:p w14:paraId="38D56EE3" w14:textId="77777777" w:rsidR="008E21C3" w:rsidRPr="003C7DED" w:rsidRDefault="008E21C3" w:rsidP="00941F8E">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F0BC89D" w14:textId="77777777" w:rsidR="008E21C3" w:rsidRPr="003C7DED" w:rsidRDefault="008E21C3" w:rsidP="00941F8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1C1A2F" w14:textId="77777777" w:rsidR="008E21C3" w:rsidRPr="003C7DED" w:rsidRDefault="008E21C3" w:rsidP="00941F8E">
            <w:pPr>
              <w:rPr>
                <w:rFonts w:ascii="Arial" w:hAnsi="Arial" w:cs="Arial"/>
                <w:i/>
                <w:sz w:val="22"/>
                <w:szCs w:val="22"/>
              </w:rPr>
            </w:pPr>
          </w:p>
          <w:p w14:paraId="7B254D52" w14:textId="77777777" w:rsidR="008E21C3" w:rsidRPr="00FF6D14" w:rsidRDefault="008E21C3" w:rsidP="00941F8E">
            <w:pPr>
              <w:rPr>
                <w:rFonts w:ascii="Arial" w:hAnsi="Arial" w:cs="Arial"/>
                <w:b/>
                <w:bCs/>
                <w:color w:val="70AD47" w:themeColor="accent6"/>
                <w:sz w:val="22"/>
                <w:szCs w:val="22"/>
              </w:rPr>
            </w:pPr>
            <w:r w:rsidRPr="00FF6D14">
              <w:rPr>
                <w:rFonts w:ascii="Arial" w:hAnsi="Arial" w:cs="Arial"/>
                <w:b/>
                <w:bCs/>
                <w:color w:val="70AD47" w:themeColor="accent6"/>
                <w:sz w:val="22"/>
                <w:szCs w:val="22"/>
              </w:rPr>
              <w:t xml:space="preserve">Example 1: </w:t>
            </w:r>
          </w:p>
          <w:p w14:paraId="6114313B"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t>-</w:t>
            </w:r>
            <w:r w:rsidRPr="008863FE">
              <w:rPr>
                <w:rFonts w:ascii="Arial" w:hAnsi="Arial" w:cs="Arial"/>
                <w:color w:val="70AD47" w:themeColor="accent6"/>
                <w:sz w:val="22"/>
                <w:szCs w:val="22"/>
              </w:rPr>
              <w:t xml:space="preserve">All researchers will hold a current </w:t>
            </w:r>
            <w:r w:rsidRPr="00DF55B3">
              <w:rPr>
                <w:rFonts w:ascii="Arial" w:hAnsi="Arial" w:cs="Arial"/>
                <w:color w:val="70AD47" w:themeColor="accent6"/>
                <w:sz w:val="22"/>
                <w:szCs w:val="22"/>
              </w:rPr>
              <w:t>D</w:t>
            </w:r>
            <w:r w:rsidRPr="008863FE">
              <w:rPr>
                <w:rFonts w:ascii="Arial" w:hAnsi="Arial" w:cs="Arial"/>
                <w:color w:val="70AD47" w:themeColor="accent6"/>
                <w:sz w:val="22"/>
                <w:szCs w:val="22"/>
              </w:rPr>
              <w:t>BS check</w:t>
            </w:r>
            <w:r>
              <w:rPr>
                <w:rFonts w:ascii="Arial" w:hAnsi="Arial" w:cs="Arial"/>
                <w:color w:val="70AD47" w:themeColor="accent6"/>
                <w:sz w:val="22"/>
                <w:szCs w:val="22"/>
              </w:rPr>
              <w:t xml:space="preserve"> or country equivalent</w:t>
            </w:r>
            <w:r w:rsidRPr="00DF55B3">
              <w:rPr>
                <w:rFonts w:ascii="Arial" w:hAnsi="Arial" w:cs="Arial"/>
                <w:color w:val="70AD47" w:themeColor="accent6"/>
                <w:sz w:val="22"/>
                <w:szCs w:val="22"/>
              </w:rPr>
              <w:t xml:space="preserve">. </w:t>
            </w:r>
          </w:p>
          <w:p w14:paraId="5EB19ABE"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t>-</w:t>
            </w:r>
            <w:r w:rsidRPr="008863FE">
              <w:rPr>
                <w:rFonts w:ascii="Arial" w:hAnsi="Arial" w:cs="Arial"/>
                <w:color w:val="70AD47" w:themeColor="accent6"/>
                <w:sz w:val="22"/>
                <w:szCs w:val="22"/>
              </w:rPr>
              <w:t>Interviews will be conducted in safe,</w:t>
            </w:r>
            <w:r w:rsidRPr="00DF55B3">
              <w:rPr>
                <w:rFonts w:ascii="Arial" w:hAnsi="Arial" w:cs="Arial"/>
                <w:color w:val="70AD47" w:themeColor="accent6"/>
                <w:sz w:val="22"/>
                <w:szCs w:val="22"/>
              </w:rPr>
              <w:t xml:space="preserve"> </w:t>
            </w:r>
            <w:r w:rsidRPr="008863FE">
              <w:rPr>
                <w:rFonts w:ascii="Arial" w:hAnsi="Arial" w:cs="Arial"/>
                <w:color w:val="70AD47" w:themeColor="accent6"/>
                <w:sz w:val="22"/>
                <w:szCs w:val="22"/>
              </w:rPr>
              <w:t>visible locations</w:t>
            </w:r>
            <w:r w:rsidRPr="00DF55B3">
              <w:rPr>
                <w:rFonts w:ascii="Arial" w:hAnsi="Arial" w:cs="Arial"/>
                <w:color w:val="70AD47" w:themeColor="accent6"/>
                <w:sz w:val="22"/>
                <w:szCs w:val="22"/>
              </w:rPr>
              <w:t xml:space="preserve">, </w:t>
            </w:r>
            <w:r w:rsidRPr="008863FE">
              <w:rPr>
                <w:rFonts w:ascii="Arial" w:hAnsi="Arial" w:cs="Arial"/>
                <w:color w:val="70AD47" w:themeColor="accent6"/>
                <w:sz w:val="22"/>
                <w:szCs w:val="22"/>
              </w:rPr>
              <w:t>never in private or isolated settings</w:t>
            </w:r>
            <w:r>
              <w:rPr>
                <w:rFonts w:ascii="Arial" w:hAnsi="Arial" w:cs="Arial"/>
                <w:color w:val="70AD47" w:themeColor="accent6"/>
                <w:sz w:val="22"/>
                <w:szCs w:val="22"/>
              </w:rPr>
              <w:t>, with a supervisor / third party present</w:t>
            </w:r>
            <w:r w:rsidRPr="008863FE">
              <w:rPr>
                <w:rFonts w:ascii="Arial" w:hAnsi="Arial" w:cs="Arial"/>
                <w:color w:val="70AD47" w:themeColor="accent6"/>
                <w:sz w:val="22"/>
                <w:szCs w:val="22"/>
              </w:rPr>
              <w:t>.</w:t>
            </w:r>
          </w:p>
          <w:p w14:paraId="5E8A63F5" w14:textId="77777777" w:rsidR="008E21C3" w:rsidRPr="008863FE" w:rsidRDefault="008E21C3" w:rsidP="00941F8E">
            <w:pPr>
              <w:rPr>
                <w:rFonts w:ascii="Arial" w:hAnsi="Arial" w:cs="Arial"/>
                <w:color w:val="70AD47" w:themeColor="accent6"/>
                <w:sz w:val="22"/>
                <w:szCs w:val="22"/>
              </w:rPr>
            </w:pPr>
            <w:r w:rsidRPr="00DF55B3">
              <w:rPr>
                <w:rFonts w:ascii="Arial" w:hAnsi="Arial" w:cs="Arial"/>
                <w:color w:val="70AD47" w:themeColor="accent6"/>
                <w:sz w:val="22"/>
                <w:szCs w:val="22"/>
              </w:rPr>
              <w:lastRenderedPageBreak/>
              <w:t>-</w:t>
            </w:r>
            <w:r w:rsidRPr="008863FE">
              <w:rPr>
                <w:rFonts w:ascii="Arial" w:hAnsi="Arial" w:cs="Arial"/>
                <w:color w:val="70AD47" w:themeColor="accent6"/>
                <w:sz w:val="22"/>
                <w:szCs w:val="22"/>
              </w:rPr>
              <w:t>Participants will always have the option to have a parent, guardian, or support person present during interviews.</w:t>
            </w:r>
          </w:p>
          <w:p w14:paraId="7E298E49" w14:textId="77777777" w:rsidR="008E21C3" w:rsidRPr="008863FE" w:rsidRDefault="008E21C3" w:rsidP="00941F8E">
            <w:pPr>
              <w:rPr>
                <w:rFonts w:ascii="Arial" w:hAnsi="Arial" w:cs="Arial"/>
                <w:color w:val="70AD47" w:themeColor="accent6"/>
                <w:sz w:val="22"/>
                <w:szCs w:val="22"/>
              </w:rPr>
            </w:pPr>
            <w:r w:rsidRPr="00A225BC">
              <w:rPr>
                <w:rFonts w:ascii="Arial" w:hAnsi="Arial" w:cs="Arial"/>
                <w:sz w:val="22"/>
                <w:szCs w:val="22"/>
              </w:rPr>
              <w:t>-</w:t>
            </w:r>
            <w:r w:rsidRPr="008863FE">
              <w:rPr>
                <w:rFonts w:ascii="Arial" w:hAnsi="Arial" w:cs="Arial"/>
                <w:color w:val="70AD47" w:themeColor="accent6"/>
                <w:sz w:val="22"/>
                <w:szCs w:val="22"/>
              </w:rPr>
              <w:t>The research will comply fully with institutional and legal safeguarding policies for working with minors and vulnerable groups.</w:t>
            </w:r>
            <w:r>
              <w:rPr>
                <w:rFonts w:ascii="Arial" w:hAnsi="Arial" w:cs="Arial"/>
                <w:color w:val="70AD47" w:themeColor="accent6"/>
                <w:sz w:val="22"/>
                <w:szCs w:val="22"/>
              </w:rPr>
              <w:t xml:space="preserve"> Provide detail here.</w:t>
            </w:r>
          </w:p>
          <w:p w14:paraId="1B447005" w14:textId="77777777" w:rsidR="008E21C3" w:rsidRPr="008863FE"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8863FE">
              <w:rPr>
                <w:rFonts w:ascii="Arial" w:hAnsi="Arial" w:cs="Arial"/>
                <w:color w:val="70AD47" w:themeColor="accent6"/>
                <w:sz w:val="22"/>
                <w:szCs w:val="22"/>
              </w:rPr>
              <w:t>A clear reporting protocol will be in place for managing any disclosure of harm, abuse, or risk (reported to relevant authorities and University).</w:t>
            </w:r>
          </w:p>
          <w:p w14:paraId="2B8A4011" w14:textId="77777777" w:rsidR="008E21C3" w:rsidRDefault="008E21C3" w:rsidP="00941F8E">
            <w:pPr>
              <w:rPr>
                <w:rFonts w:ascii="Arial" w:hAnsi="Arial" w:cs="Arial"/>
                <w:sz w:val="22"/>
                <w:szCs w:val="22"/>
              </w:rPr>
            </w:pPr>
          </w:p>
          <w:p w14:paraId="71C89441" w14:textId="77777777" w:rsidR="008E21C3" w:rsidRPr="00FF6D14" w:rsidRDefault="008E21C3" w:rsidP="00941F8E">
            <w:pPr>
              <w:rPr>
                <w:rFonts w:ascii="Arial" w:hAnsi="Arial" w:cs="Arial"/>
                <w:b/>
                <w:bCs/>
                <w:color w:val="70AD47" w:themeColor="accent6"/>
                <w:sz w:val="22"/>
                <w:szCs w:val="22"/>
              </w:rPr>
            </w:pPr>
            <w:r w:rsidRPr="00FF6D14">
              <w:rPr>
                <w:rFonts w:ascii="Arial" w:hAnsi="Arial" w:cs="Arial"/>
                <w:b/>
                <w:bCs/>
                <w:color w:val="70AD47" w:themeColor="accent6"/>
                <w:sz w:val="22"/>
                <w:szCs w:val="22"/>
              </w:rPr>
              <w:t xml:space="preserve">Example 2: </w:t>
            </w:r>
          </w:p>
          <w:p w14:paraId="36EC77C7" w14:textId="77777777" w:rsidR="008E21C3" w:rsidRPr="00FF6D14" w:rsidRDefault="008E21C3" w:rsidP="00941F8E">
            <w:pPr>
              <w:rPr>
                <w:rFonts w:ascii="Arial" w:hAnsi="Arial" w:cs="Arial"/>
                <w:color w:val="70AD47" w:themeColor="accent6"/>
                <w:sz w:val="22"/>
                <w:szCs w:val="22"/>
              </w:rPr>
            </w:pPr>
            <w:r w:rsidRPr="00FF6D14">
              <w:rPr>
                <w:rFonts w:ascii="Arial" w:hAnsi="Arial" w:cs="Arial"/>
                <w:color w:val="70AD47" w:themeColor="accent6"/>
              </w:rPr>
              <w:t>-</w:t>
            </w:r>
            <w:r>
              <w:rPr>
                <w:rFonts w:ascii="Arial" w:hAnsi="Arial" w:cs="Arial"/>
                <w:color w:val="70AD47" w:themeColor="accent6"/>
                <w:sz w:val="22"/>
                <w:szCs w:val="22"/>
              </w:rPr>
              <w:t xml:space="preserve">Will not </w:t>
            </w:r>
            <w:r w:rsidRPr="00FF6D14">
              <w:rPr>
                <w:rFonts w:ascii="Arial" w:hAnsi="Arial" w:cs="Arial"/>
                <w:color w:val="70AD47" w:themeColor="accent6"/>
                <w:sz w:val="22"/>
                <w:szCs w:val="22"/>
              </w:rPr>
              <w:t>conduct meetings one-on-one in</w:t>
            </w:r>
            <w:r w:rsidRPr="00FF6D14">
              <w:rPr>
                <w:rFonts w:ascii="Arial" w:hAnsi="Arial" w:cs="Arial"/>
                <w:b/>
                <w:bCs/>
                <w:color w:val="70AD47" w:themeColor="accent6"/>
                <w:sz w:val="22"/>
                <w:szCs w:val="22"/>
              </w:rPr>
              <w:t xml:space="preserve"> </w:t>
            </w:r>
            <w:r w:rsidRPr="00FF6D14">
              <w:rPr>
                <w:rFonts w:ascii="Arial" w:hAnsi="Arial" w:cs="Arial"/>
                <w:color w:val="70AD47" w:themeColor="accent6"/>
                <w:sz w:val="22"/>
                <w:szCs w:val="22"/>
              </w:rPr>
              <w:t>private settings with young or vulnerable participants, and maintain visibility at all times.</w:t>
            </w:r>
          </w:p>
          <w:p w14:paraId="28BBD201"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Where in-person interviews are required, ensure the presence of a third party</w:t>
            </w:r>
            <w:r w:rsidRPr="00FF6D14">
              <w:rPr>
                <w:rFonts w:ascii="Arial" w:hAnsi="Arial" w:cs="Arial"/>
                <w:color w:val="70AD47" w:themeColor="accent6"/>
                <w:sz w:val="22"/>
                <w:szCs w:val="22"/>
              </w:rPr>
              <w:t xml:space="preserve"> (example, </w:t>
            </w:r>
            <w:r w:rsidRPr="00D12483">
              <w:rPr>
                <w:rFonts w:ascii="Arial" w:hAnsi="Arial" w:cs="Arial"/>
                <w:color w:val="70AD47" w:themeColor="accent6"/>
                <w:sz w:val="22"/>
                <w:szCs w:val="22"/>
              </w:rPr>
              <w:t>teacher, guardian, or colleague</w:t>
            </w:r>
            <w:r w:rsidRPr="00FF6D14">
              <w:rPr>
                <w:rFonts w:ascii="Arial" w:hAnsi="Arial" w:cs="Arial"/>
                <w:color w:val="70AD47" w:themeColor="accent6"/>
                <w:sz w:val="22"/>
                <w:szCs w:val="22"/>
              </w:rPr>
              <w:t xml:space="preserve">). </w:t>
            </w:r>
          </w:p>
          <w:p w14:paraId="4874397E"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 xml:space="preserve">-Uphold clear </w:t>
            </w:r>
            <w:r w:rsidRPr="00D12483">
              <w:rPr>
                <w:rFonts w:ascii="Arial" w:hAnsi="Arial" w:cs="Arial"/>
                <w:color w:val="70AD47" w:themeColor="accent6"/>
                <w:sz w:val="22"/>
                <w:szCs w:val="22"/>
              </w:rPr>
              <w:t xml:space="preserve">professional boundaries </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no physical contact, personal relationships</w:t>
            </w:r>
            <w:r>
              <w:rPr>
                <w:rFonts w:ascii="Arial" w:hAnsi="Arial" w:cs="Arial"/>
                <w:color w:val="70AD47" w:themeColor="accent6"/>
                <w:sz w:val="22"/>
                <w:szCs w:val="22"/>
              </w:rPr>
              <w:t xml:space="preserve"> </w:t>
            </w:r>
            <w:r w:rsidRPr="00D12483">
              <w:rPr>
                <w:rFonts w:ascii="Arial" w:hAnsi="Arial" w:cs="Arial"/>
                <w:color w:val="70AD47" w:themeColor="accent6"/>
                <w:sz w:val="22"/>
                <w:szCs w:val="22"/>
              </w:rPr>
              <w:t>or communication outside research purposes</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w:t>
            </w:r>
          </w:p>
          <w:p w14:paraId="2DCE7B67" w14:textId="77777777" w:rsidR="008E21C3" w:rsidRPr="00D12483" w:rsidRDefault="008E21C3" w:rsidP="00941F8E">
            <w:pPr>
              <w:rPr>
                <w:rFonts w:ascii="Arial" w:hAnsi="Arial" w:cs="Arial"/>
                <w:color w:val="70AD47" w:themeColor="accent6"/>
                <w:sz w:val="22"/>
                <w:szCs w:val="22"/>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Keep detailed records of all interactions (date, time, location and purpose) to provide accountability.</w:t>
            </w:r>
          </w:p>
          <w:p w14:paraId="6560F615" w14:textId="77777777" w:rsidR="008E21C3" w:rsidRPr="00D12483" w:rsidRDefault="008E21C3" w:rsidP="00941F8E">
            <w:pPr>
              <w:rPr>
                <w:rFonts w:ascii="Arial" w:hAnsi="Arial" w:cs="Arial"/>
                <w:color w:val="70AD47" w:themeColor="accent6"/>
              </w:rPr>
            </w:pPr>
            <w:r w:rsidRPr="00FF6D14">
              <w:rPr>
                <w:rFonts w:ascii="Arial" w:hAnsi="Arial" w:cs="Arial"/>
                <w:color w:val="70AD47" w:themeColor="accent6"/>
                <w:sz w:val="22"/>
                <w:szCs w:val="22"/>
              </w:rPr>
              <w:t>-</w:t>
            </w:r>
            <w:r w:rsidRPr="00D12483">
              <w:rPr>
                <w:rFonts w:ascii="Arial" w:hAnsi="Arial" w:cs="Arial"/>
                <w:color w:val="70AD47" w:themeColor="accent6"/>
                <w:sz w:val="22"/>
                <w:szCs w:val="22"/>
              </w:rPr>
              <w:t>Conduct online interviews using approved University platforms where appropriate, ensuring transparency</w:t>
            </w:r>
            <w:r w:rsidRPr="00FF6D14">
              <w:rPr>
                <w:rFonts w:ascii="Arial" w:hAnsi="Arial" w:cs="Arial"/>
                <w:color w:val="70AD47" w:themeColor="accent6"/>
                <w:sz w:val="22"/>
                <w:szCs w:val="22"/>
              </w:rPr>
              <w:t>,</w:t>
            </w:r>
            <w:r w:rsidRPr="00D12483">
              <w:rPr>
                <w:rFonts w:ascii="Arial" w:hAnsi="Arial" w:cs="Arial"/>
                <w:color w:val="70AD47" w:themeColor="accent6"/>
                <w:sz w:val="22"/>
                <w:szCs w:val="22"/>
              </w:rPr>
              <w:t xml:space="preserve"> an</w:t>
            </w:r>
            <w:r w:rsidRPr="00FF6D14">
              <w:rPr>
                <w:rFonts w:ascii="Arial" w:hAnsi="Arial" w:cs="Arial"/>
                <w:color w:val="70AD47" w:themeColor="accent6"/>
                <w:sz w:val="22"/>
                <w:szCs w:val="22"/>
              </w:rPr>
              <w:t>d have a supervisor present and visible in the online meeting</w:t>
            </w:r>
            <w:r w:rsidRPr="00FF6D14">
              <w:rPr>
                <w:rFonts w:ascii="Arial" w:hAnsi="Arial" w:cs="Arial"/>
                <w:color w:val="70AD47" w:themeColor="accent6"/>
              </w:rPr>
              <w:t xml:space="preserve">. </w:t>
            </w:r>
          </w:p>
          <w:p w14:paraId="53CD7166" w14:textId="77777777" w:rsidR="008E21C3" w:rsidRPr="00FF6D14" w:rsidRDefault="008E21C3" w:rsidP="00941F8E">
            <w:pPr>
              <w:rPr>
                <w:rFonts w:ascii="Arial" w:hAnsi="Arial" w:cs="Arial"/>
                <w:color w:val="70AD47" w:themeColor="accent6"/>
              </w:rPr>
            </w:pPr>
          </w:p>
          <w:p w14:paraId="0B8433DE" w14:textId="77777777" w:rsidR="008E21C3" w:rsidRPr="003C7DED" w:rsidRDefault="008E21C3" w:rsidP="00941F8E">
            <w:pPr>
              <w:rPr>
                <w:rFonts w:ascii="Arial" w:hAnsi="Arial" w:cs="Arial"/>
                <w:i/>
                <w:sz w:val="22"/>
                <w:szCs w:val="22"/>
              </w:rPr>
            </w:pPr>
          </w:p>
        </w:tc>
      </w:tr>
      <w:tr w:rsidR="008E21C3" w:rsidRPr="003C7DED" w14:paraId="0DA25A03" w14:textId="77777777" w:rsidTr="00941F8E">
        <w:trPr>
          <w:trHeight w:val="68"/>
        </w:trPr>
        <w:tc>
          <w:tcPr>
            <w:tcW w:w="520" w:type="dxa"/>
            <w:vMerge w:val="restart"/>
            <w:shd w:val="clear" w:color="auto" w:fill="F2F2F2" w:themeFill="background1" w:themeFillShade="F2"/>
            <w:vAlign w:val="center"/>
          </w:tcPr>
          <w:p w14:paraId="016924E2"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39B8ADD2" w14:textId="77777777" w:rsidR="008E21C3" w:rsidRPr="003C7DED" w:rsidRDefault="008E21C3" w:rsidP="00941F8E">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CF1223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BA5D8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0AA55BE6" w14:textId="77777777" w:rsidTr="00941F8E">
        <w:trPr>
          <w:trHeight w:val="67"/>
        </w:trPr>
        <w:tc>
          <w:tcPr>
            <w:tcW w:w="520" w:type="dxa"/>
            <w:vMerge/>
            <w:shd w:val="clear" w:color="auto" w:fill="F2F2F2" w:themeFill="background1" w:themeFillShade="F2"/>
            <w:vAlign w:val="center"/>
          </w:tcPr>
          <w:p w14:paraId="2863DC64"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1A0A9DC1" w14:textId="77777777" w:rsidR="008E21C3" w:rsidRPr="003C7DED" w:rsidRDefault="008E21C3" w:rsidP="00941F8E">
            <w:pPr>
              <w:rPr>
                <w:rFonts w:ascii="Arial" w:hAnsi="Arial" w:cs="Arial"/>
                <w:b/>
                <w:sz w:val="22"/>
                <w:szCs w:val="22"/>
              </w:rPr>
            </w:pPr>
          </w:p>
        </w:tc>
        <w:tc>
          <w:tcPr>
            <w:tcW w:w="852" w:type="dxa"/>
            <w:shd w:val="clear" w:color="auto" w:fill="D9D9D9" w:themeFill="background1" w:themeFillShade="D9"/>
            <w:vAlign w:val="center"/>
          </w:tcPr>
          <w:p w14:paraId="2452BC26"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508B8C7"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528D5B8" w14:textId="77777777" w:rsidTr="00941F8E">
        <w:tc>
          <w:tcPr>
            <w:tcW w:w="10374" w:type="dxa"/>
            <w:gridSpan w:val="5"/>
            <w:vAlign w:val="center"/>
          </w:tcPr>
          <w:p w14:paraId="04C3437A" w14:textId="77777777" w:rsidR="008E21C3" w:rsidRPr="003C7DED" w:rsidRDefault="008E21C3" w:rsidP="00941F8E">
            <w:pPr>
              <w:rPr>
                <w:rFonts w:ascii="Arial" w:hAnsi="Arial" w:cs="Arial"/>
                <w:color w:val="0070C0"/>
              </w:rPr>
            </w:pPr>
          </w:p>
          <w:p w14:paraId="52004648" w14:textId="77777777" w:rsidR="008E21C3" w:rsidRPr="006836B4" w:rsidRDefault="008E21C3" w:rsidP="00941F8E">
            <w:pPr>
              <w:rPr>
                <w:rFonts w:ascii="Arial" w:hAnsi="Arial" w:cs="Arial"/>
                <w:color w:val="70AD47" w:themeColor="accent6"/>
                <w:sz w:val="22"/>
                <w:szCs w:val="22"/>
              </w:rPr>
            </w:pPr>
            <w:r w:rsidRPr="006836B4">
              <w:rPr>
                <w:rFonts w:ascii="Arial" w:hAnsi="Arial" w:cs="Arial"/>
                <w:b/>
                <w:bCs/>
                <w:color w:val="70AD47" w:themeColor="accent6"/>
                <w:sz w:val="22"/>
                <w:szCs w:val="22"/>
              </w:rPr>
              <w:lastRenderedPageBreak/>
              <w:t>Example 1:</w:t>
            </w:r>
            <w:r w:rsidRPr="006836B4">
              <w:rPr>
                <w:rFonts w:ascii="Arial" w:hAnsi="Arial" w:cs="Arial"/>
                <w:color w:val="70AD47" w:themeColor="accent6"/>
                <w:sz w:val="22"/>
                <w:szCs w:val="22"/>
              </w:rPr>
              <w:t xml:space="preserve"> </w:t>
            </w:r>
            <w:r w:rsidRPr="0032763F">
              <w:rPr>
                <w:rFonts w:ascii="Arial" w:hAnsi="Arial" w:cs="Arial"/>
                <w:color w:val="70AD47" w:themeColor="accent6"/>
                <w:sz w:val="22"/>
                <w:szCs w:val="22"/>
              </w:rPr>
              <w:t>Participant may feel upset, embarrassed</w:t>
            </w:r>
            <w:r>
              <w:rPr>
                <w:rFonts w:ascii="Arial" w:hAnsi="Arial" w:cs="Arial"/>
                <w:color w:val="70AD47" w:themeColor="accent6"/>
                <w:sz w:val="22"/>
                <w:szCs w:val="22"/>
              </w:rPr>
              <w:t xml:space="preserve"> </w:t>
            </w:r>
            <w:r w:rsidRPr="0032763F">
              <w:rPr>
                <w:rFonts w:ascii="Arial" w:hAnsi="Arial" w:cs="Arial"/>
                <w:color w:val="70AD47" w:themeColor="accent6"/>
                <w:sz w:val="22"/>
                <w:szCs w:val="22"/>
              </w:rPr>
              <w:t>or anxious when discussing sensitive topics (e</w:t>
            </w:r>
            <w:r w:rsidRPr="006836B4">
              <w:rPr>
                <w:rFonts w:ascii="Arial" w:hAnsi="Arial" w:cs="Arial"/>
                <w:color w:val="70AD47" w:themeColor="accent6"/>
                <w:sz w:val="22"/>
                <w:szCs w:val="22"/>
              </w:rPr>
              <w:t>xample,</w:t>
            </w:r>
            <w:r w:rsidRPr="0032763F">
              <w:rPr>
                <w:rFonts w:ascii="Arial" w:hAnsi="Arial" w:cs="Arial"/>
                <w:color w:val="70AD47" w:themeColor="accent6"/>
                <w:sz w:val="22"/>
                <w:szCs w:val="22"/>
              </w:rPr>
              <w:t xml:space="preserve"> personal experiences, business failures, financial issues or trauma)</w:t>
            </w:r>
            <w:r w:rsidRPr="006836B4">
              <w:rPr>
                <w:rFonts w:ascii="Arial" w:hAnsi="Arial" w:cs="Arial"/>
                <w:color w:val="70AD47" w:themeColor="accent6"/>
                <w:sz w:val="22"/>
                <w:szCs w:val="22"/>
              </w:rPr>
              <w:t>.</w:t>
            </w:r>
          </w:p>
          <w:p w14:paraId="6F952360" w14:textId="77777777" w:rsidR="008E21C3" w:rsidRPr="0032763F" w:rsidRDefault="008E21C3" w:rsidP="00941F8E">
            <w:pPr>
              <w:rPr>
                <w:rFonts w:ascii="Arial" w:hAnsi="Arial" w:cs="Arial"/>
                <w:color w:val="70AD47" w:themeColor="accent6"/>
                <w:sz w:val="22"/>
                <w:szCs w:val="22"/>
              </w:rPr>
            </w:pPr>
            <w:r w:rsidRPr="0032763F">
              <w:rPr>
                <w:rFonts w:ascii="Arial" w:hAnsi="Arial" w:cs="Arial"/>
                <w:b/>
                <w:bCs/>
                <w:color w:val="70AD47" w:themeColor="accent6"/>
                <w:sz w:val="22"/>
                <w:szCs w:val="22"/>
              </w:rPr>
              <w:t>Mitigation</w:t>
            </w:r>
            <w:r w:rsidRPr="0032763F">
              <w:rPr>
                <w:rFonts w:ascii="Arial" w:hAnsi="Arial" w:cs="Arial"/>
                <w:color w:val="70AD47" w:themeColor="accent6"/>
                <w:sz w:val="22"/>
                <w:szCs w:val="22"/>
              </w:rPr>
              <w:t>:</w:t>
            </w:r>
          </w:p>
          <w:p w14:paraId="477B174E"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Clearly explain in the Participant Information Sheet that questions may be sensitive.</w:t>
            </w:r>
          </w:p>
          <w:p w14:paraId="5839E7DF"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Remind participants they may skip questions or withdraw at any time.</w:t>
            </w:r>
          </w:p>
          <w:p w14:paraId="40813C5D"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Monitor participant reactions; pause or stop the interview if distress is observed.</w:t>
            </w:r>
          </w:p>
          <w:p w14:paraId="38F59A45" w14:textId="77777777" w:rsidR="008E21C3" w:rsidRPr="0032763F"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32763F">
              <w:rPr>
                <w:rFonts w:ascii="Arial" w:hAnsi="Arial" w:cs="Arial"/>
                <w:color w:val="70AD47" w:themeColor="accent6"/>
                <w:sz w:val="22"/>
                <w:szCs w:val="22"/>
              </w:rPr>
              <w:t>Provide referral information for professional support (e</w:t>
            </w:r>
            <w:r>
              <w:rPr>
                <w:rFonts w:ascii="Arial" w:hAnsi="Arial" w:cs="Arial"/>
                <w:color w:val="70AD47" w:themeColor="accent6"/>
                <w:sz w:val="22"/>
                <w:szCs w:val="22"/>
              </w:rPr>
              <w:t xml:space="preserve">xample, </w:t>
            </w:r>
            <w:r w:rsidRPr="0032763F">
              <w:rPr>
                <w:rFonts w:ascii="Arial" w:hAnsi="Arial" w:cs="Arial"/>
                <w:color w:val="70AD47" w:themeColor="accent6"/>
                <w:sz w:val="22"/>
                <w:szCs w:val="22"/>
              </w:rPr>
              <w:t>helplines, counselling services).</w:t>
            </w:r>
          </w:p>
          <w:p w14:paraId="412C24C7" w14:textId="77777777" w:rsidR="008E21C3" w:rsidRPr="006836B4" w:rsidRDefault="008E21C3" w:rsidP="00941F8E">
            <w:pPr>
              <w:rPr>
                <w:rFonts w:ascii="Arial" w:hAnsi="Arial" w:cs="Arial"/>
                <w:color w:val="70AD47" w:themeColor="accent6"/>
                <w:sz w:val="22"/>
                <w:szCs w:val="22"/>
              </w:rPr>
            </w:pPr>
          </w:p>
          <w:p w14:paraId="558BCCB8" w14:textId="77777777" w:rsidR="008E21C3" w:rsidRPr="006836B4" w:rsidRDefault="008E21C3" w:rsidP="00941F8E">
            <w:pPr>
              <w:rPr>
                <w:rFonts w:ascii="Arial" w:hAnsi="Arial" w:cs="Arial"/>
                <w:color w:val="70AD47" w:themeColor="accent6"/>
                <w:sz w:val="22"/>
                <w:szCs w:val="22"/>
              </w:rPr>
            </w:pPr>
            <w:r w:rsidRPr="00E17B52">
              <w:rPr>
                <w:rFonts w:ascii="Arial" w:hAnsi="Arial" w:cs="Arial"/>
                <w:b/>
                <w:bCs/>
                <w:color w:val="70AD47" w:themeColor="accent6"/>
                <w:sz w:val="22"/>
                <w:szCs w:val="22"/>
              </w:rPr>
              <w:t>Example 2:</w:t>
            </w:r>
            <w:r w:rsidRPr="006836B4">
              <w:rPr>
                <w:rFonts w:ascii="Arial" w:hAnsi="Arial" w:cs="Arial"/>
                <w:color w:val="70AD47" w:themeColor="accent6"/>
                <w:sz w:val="22"/>
                <w:szCs w:val="22"/>
              </w:rPr>
              <w:t xml:space="preserve"> R</w:t>
            </w:r>
            <w:r w:rsidRPr="008F0E85">
              <w:rPr>
                <w:rFonts w:ascii="Arial" w:hAnsi="Arial" w:cs="Arial"/>
                <w:color w:val="70AD47" w:themeColor="accent6"/>
                <w:sz w:val="22"/>
                <w:szCs w:val="22"/>
              </w:rPr>
              <w:t>isk to researcher from emotional impact</w:t>
            </w:r>
            <w:r w:rsidRPr="006836B4">
              <w:rPr>
                <w:rFonts w:ascii="Arial" w:hAnsi="Arial" w:cs="Arial"/>
                <w:color w:val="70AD47" w:themeColor="accent6"/>
                <w:sz w:val="22"/>
                <w:szCs w:val="22"/>
              </w:rPr>
              <w:t>: e</w:t>
            </w:r>
            <w:r w:rsidRPr="008F0E85">
              <w:rPr>
                <w:rFonts w:ascii="Arial" w:hAnsi="Arial" w:cs="Arial"/>
                <w:color w:val="70AD47" w:themeColor="accent6"/>
                <w:sz w:val="22"/>
                <w:szCs w:val="22"/>
              </w:rPr>
              <w:t xml:space="preserve">xposure to distressing content may cause </w:t>
            </w:r>
            <w:r>
              <w:rPr>
                <w:rFonts w:ascii="Arial" w:hAnsi="Arial" w:cs="Arial"/>
                <w:color w:val="70AD47" w:themeColor="accent6"/>
                <w:sz w:val="22"/>
                <w:szCs w:val="22"/>
              </w:rPr>
              <w:t xml:space="preserve">acute </w:t>
            </w:r>
            <w:r w:rsidRPr="008F0E85">
              <w:rPr>
                <w:rFonts w:ascii="Arial" w:hAnsi="Arial" w:cs="Arial"/>
                <w:color w:val="70AD47" w:themeColor="accent6"/>
                <w:sz w:val="22"/>
                <w:szCs w:val="22"/>
              </w:rPr>
              <w:t>stress or burnout</w:t>
            </w:r>
            <w:r>
              <w:rPr>
                <w:rFonts w:ascii="Arial" w:hAnsi="Arial" w:cs="Arial"/>
                <w:color w:val="70AD47" w:themeColor="accent6"/>
                <w:sz w:val="22"/>
                <w:szCs w:val="22"/>
              </w:rPr>
              <w:t xml:space="preserve"> in the long-term</w:t>
            </w:r>
            <w:r w:rsidRPr="008F0E85">
              <w:rPr>
                <w:rFonts w:ascii="Arial" w:hAnsi="Arial" w:cs="Arial"/>
                <w:color w:val="70AD47" w:themeColor="accent6"/>
                <w:sz w:val="22"/>
                <w:szCs w:val="22"/>
              </w:rPr>
              <w:t>.</w:t>
            </w:r>
            <w:r w:rsidRPr="008F0E85">
              <w:rPr>
                <w:rFonts w:ascii="Arial" w:hAnsi="Arial" w:cs="Arial"/>
                <w:color w:val="70AD47" w:themeColor="accent6"/>
                <w:sz w:val="22"/>
                <w:szCs w:val="22"/>
              </w:rPr>
              <w:br/>
            </w:r>
            <w:r w:rsidRPr="008F0E85">
              <w:rPr>
                <w:rFonts w:ascii="Arial" w:hAnsi="Arial" w:cs="Arial"/>
                <w:b/>
                <w:bCs/>
                <w:color w:val="70AD47" w:themeColor="accent6"/>
                <w:sz w:val="22"/>
                <w:szCs w:val="22"/>
              </w:rPr>
              <w:t>Mitigation:</w:t>
            </w:r>
          </w:p>
          <w:p w14:paraId="6F39944B" w14:textId="77777777" w:rsidR="008E21C3" w:rsidRPr="008F0E85"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8F0E85">
              <w:rPr>
                <w:rFonts w:ascii="Arial" w:hAnsi="Arial" w:cs="Arial"/>
                <w:color w:val="70AD47" w:themeColor="accent6"/>
                <w:sz w:val="22"/>
                <w:szCs w:val="22"/>
              </w:rPr>
              <w:t>Researchers will receive supervisory support and debriefing after interviews.</w:t>
            </w:r>
          </w:p>
          <w:p w14:paraId="0EFAFF34" w14:textId="77777777" w:rsidR="008E21C3" w:rsidRPr="008F0E85"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-Gain</w:t>
            </w:r>
            <w:r w:rsidRPr="008F0E85">
              <w:rPr>
                <w:rFonts w:ascii="Arial" w:hAnsi="Arial" w:cs="Arial"/>
                <w:color w:val="70AD47" w:themeColor="accent6"/>
                <w:sz w:val="22"/>
                <w:szCs w:val="22"/>
              </w:rPr>
              <w:t xml:space="preserve"> access to wellbeing resources (e</w:t>
            </w:r>
            <w:r w:rsidRPr="006836B4">
              <w:rPr>
                <w:rFonts w:ascii="Arial" w:hAnsi="Arial" w:cs="Arial"/>
                <w:color w:val="70AD47" w:themeColor="accent6"/>
                <w:sz w:val="22"/>
                <w:szCs w:val="22"/>
              </w:rPr>
              <w:t xml:space="preserve">xample, </w:t>
            </w:r>
            <w:r w:rsidRPr="008F0E85">
              <w:rPr>
                <w:rFonts w:ascii="Arial" w:hAnsi="Arial" w:cs="Arial"/>
                <w:color w:val="70AD47" w:themeColor="accent6"/>
                <w:sz w:val="22"/>
                <w:szCs w:val="22"/>
              </w:rPr>
              <w:t>counselling or employee support programs).</w:t>
            </w:r>
          </w:p>
          <w:p w14:paraId="4E1D2E67" w14:textId="77777777" w:rsidR="008E21C3" w:rsidRPr="006836B4" w:rsidRDefault="008E21C3" w:rsidP="00941F8E">
            <w:pPr>
              <w:rPr>
                <w:rFonts w:ascii="Arial" w:hAnsi="Arial" w:cs="Arial"/>
                <w:color w:val="70AD47" w:themeColor="accent6"/>
                <w:sz w:val="22"/>
                <w:szCs w:val="22"/>
              </w:rPr>
            </w:pPr>
            <w:r w:rsidRPr="006836B4">
              <w:rPr>
                <w:rFonts w:ascii="Arial" w:hAnsi="Arial" w:cs="Arial"/>
                <w:color w:val="70AD47" w:themeColor="accent6"/>
                <w:sz w:val="22"/>
                <w:szCs w:val="22"/>
              </w:rPr>
              <w:t>-</w:t>
            </w:r>
            <w:r w:rsidRPr="008F0E85">
              <w:rPr>
                <w:rFonts w:ascii="Arial" w:hAnsi="Arial" w:cs="Arial"/>
                <w:color w:val="70AD47" w:themeColor="accent6"/>
                <w:sz w:val="22"/>
                <w:szCs w:val="22"/>
              </w:rPr>
              <w:t>Schedule interviews to avoid excessive consecutive sessions, reducing emotional strain.</w:t>
            </w:r>
          </w:p>
          <w:p w14:paraId="508A0E51" w14:textId="77777777" w:rsidR="008E21C3" w:rsidRPr="006836B4" w:rsidRDefault="008E21C3" w:rsidP="00941F8E">
            <w:pPr>
              <w:rPr>
                <w:rFonts w:ascii="Arial" w:hAnsi="Arial" w:cs="Arial"/>
                <w:color w:val="70AD47" w:themeColor="accent6"/>
                <w:sz w:val="22"/>
                <w:szCs w:val="22"/>
              </w:rPr>
            </w:pPr>
          </w:p>
          <w:p w14:paraId="5B541EA7" w14:textId="77777777" w:rsidR="008E21C3" w:rsidRPr="003C7DED" w:rsidRDefault="008E21C3" w:rsidP="00941F8E">
            <w:pPr>
              <w:rPr>
                <w:rFonts w:ascii="Arial" w:hAnsi="Arial" w:cs="Arial"/>
              </w:rPr>
            </w:pPr>
            <w:r w:rsidRPr="003C7DED">
              <w:rPr>
                <w:rFonts w:ascii="Arial" w:hAnsi="Arial" w:cs="Arial"/>
                <w:i/>
                <w:color w:val="808080"/>
                <w:sz w:val="18"/>
                <w:szCs w:val="18"/>
              </w:rPr>
              <w:t>(this box should expand as you type)</w:t>
            </w:r>
          </w:p>
        </w:tc>
      </w:tr>
      <w:tr w:rsidR="008E21C3" w:rsidRPr="003C7DED" w14:paraId="5DB8454D" w14:textId="77777777" w:rsidTr="00941F8E">
        <w:tc>
          <w:tcPr>
            <w:tcW w:w="520" w:type="dxa"/>
            <w:shd w:val="clear" w:color="auto" w:fill="F2F2F2" w:themeFill="background1" w:themeFillShade="F2"/>
            <w:vAlign w:val="center"/>
          </w:tcPr>
          <w:p w14:paraId="4A9BC0A5" w14:textId="77777777" w:rsidR="008E21C3" w:rsidRPr="003C7DED" w:rsidRDefault="008E21C3" w:rsidP="00941F8E">
            <w:pPr>
              <w:jc w:val="center"/>
              <w:rPr>
                <w:rFonts w:ascii="Arial" w:hAnsi="Arial" w:cs="Arial"/>
                <w:sz w:val="22"/>
                <w:szCs w:val="22"/>
              </w:rPr>
            </w:pPr>
          </w:p>
        </w:tc>
        <w:tc>
          <w:tcPr>
            <w:tcW w:w="9854" w:type="dxa"/>
            <w:gridSpan w:val="4"/>
            <w:shd w:val="clear" w:color="auto" w:fill="F2F2F2" w:themeFill="background1" w:themeFillShade="F2"/>
          </w:tcPr>
          <w:p w14:paraId="543A5ABF"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Health and safety risks</w:t>
            </w:r>
          </w:p>
        </w:tc>
      </w:tr>
      <w:tr w:rsidR="008E21C3" w:rsidRPr="003C7DED" w14:paraId="68C2C153" w14:textId="77777777" w:rsidTr="00941F8E">
        <w:trPr>
          <w:trHeight w:val="788"/>
        </w:trPr>
        <w:tc>
          <w:tcPr>
            <w:tcW w:w="520" w:type="dxa"/>
            <w:vMerge w:val="restart"/>
            <w:shd w:val="clear" w:color="auto" w:fill="F2F2F2" w:themeFill="background1" w:themeFillShade="F2"/>
            <w:vAlign w:val="center"/>
          </w:tcPr>
          <w:p w14:paraId="014774B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2D56415D"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1166A4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3F8BEF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79966AEC" w14:textId="77777777" w:rsidTr="00941F8E">
        <w:trPr>
          <w:trHeight w:val="787"/>
        </w:trPr>
        <w:tc>
          <w:tcPr>
            <w:tcW w:w="520" w:type="dxa"/>
            <w:vMerge/>
            <w:shd w:val="clear" w:color="auto" w:fill="F2F2F2" w:themeFill="background1" w:themeFillShade="F2"/>
            <w:vAlign w:val="center"/>
          </w:tcPr>
          <w:p w14:paraId="127F84D1"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4116FC79"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9E090CA"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71F5F44"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4C9BA903" w14:textId="77777777" w:rsidTr="00941F8E">
        <w:tc>
          <w:tcPr>
            <w:tcW w:w="4838" w:type="dxa"/>
            <w:gridSpan w:val="2"/>
            <w:vAlign w:val="center"/>
          </w:tcPr>
          <w:p w14:paraId="1A90DAEB"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22B3486" w14:textId="77777777" w:rsidR="008E21C3" w:rsidRPr="003C7DED" w:rsidRDefault="008E21C3" w:rsidP="00941F8E">
            <w:pPr>
              <w:rPr>
                <w:rFonts w:ascii="Arial" w:hAnsi="Arial" w:cs="Arial"/>
                <w:i/>
                <w:color w:val="808080"/>
                <w:sz w:val="18"/>
                <w:szCs w:val="18"/>
              </w:rPr>
            </w:pPr>
            <w:r w:rsidRPr="003B181B">
              <w:rPr>
                <w:rFonts w:ascii="Arial" w:hAnsi="Arial" w:cs="Arial"/>
                <w:iCs/>
                <w:color w:val="70AD47" w:themeColor="accent6"/>
                <w:sz w:val="22"/>
                <w:szCs w:val="22"/>
              </w:rPr>
              <w:t xml:space="preserve">This is particularly required for projects that will include time spent in labs, workshops, or field sites, or that will include time spent on working </w:t>
            </w:r>
            <w:r>
              <w:rPr>
                <w:rFonts w:ascii="Arial" w:hAnsi="Arial" w:cs="Arial"/>
                <w:iCs/>
                <w:color w:val="70AD47" w:themeColor="accent6"/>
                <w:sz w:val="22"/>
                <w:szCs w:val="22"/>
              </w:rPr>
              <w:t xml:space="preserve">sites with fluctuating sometimes unpredictable environmental and travel hazards.  </w:t>
            </w:r>
          </w:p>
          <w:p w14:paraId="0E8AD9A4" w14:textId="77777777" w:rsidR="008E21C3" w:rsidRPr="003C7DED" w:rsidRDefault="008E21C3" w:rsidP="00941F8E">
            <w:pPr>
              <w:rPr>
                <w:rFonts w:ascii="Arial" w:hAnsi="Arial" w:cs="Arial"/>
                <w:i/>
                <w:color w:val="808080"/>
                <w:sz w:val="18"/>
                <w:szCs w:val="18"/>
              </w:rPr>
            </w:pPr>
          </w:p>
          <w:p w14:paraId="7FCC1DB3" w14:textId="77777777" w:rsidR="008E21C3" w:rsidRPr="003C7DED" w:rsidRDefault="008E21C3" w:rsidP="00941F8E">
            <w:pPr>
              <w:rPr>
                <w:rFonts w:ascii="Arial" w:hAnsi="Arial" w:cs="Arial"/>
                <w:i/>
                <w:color w:val="808080"/>
                <w:sz w:val="18"/>
                <w:szCs w:val="18"/>
              </w:rPr>
            </w:pPr>
          </w:p>
          <w:p w14:paraId="549C53E9"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C4C0377"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2D9C55" w14:textId="77777777" w:rsidR="008E21C3" w:rsidRPr="003C7DED"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7FD35A3E" w14:textId="77777777" w:rsidR="008E21C3" w:rsidRPr="003C7DED" w:rsidRDefault="008E21C3" w:rsidP="00941F8E">
            <w:pPr>
              <w:rPr>
                <w:rFonts w:ascii="Arial" w:hAnsi="Arial" w:cs="Arial"/>
                <w:i/>
                <w:iCs/>
                <w:sz w:val="22"/>
                <w:szCs w:val="22"/>
              </w:rPr>
            </w:pPr>
          </w:p>
          <w:p w14:paraId="6A39F5E8" w14:textId="77777777" w:rsidR="008E21C3" w:rsidRPr="003C7DED" w:rsidRDefault="008E21C3" w:rsidP="00941F8E">
            <w:pPr>
              <w:rPr>
                <w:rFonts w:ascii="Arial" w:hAnsi="Arial" w:cs="Arial"/>
                <w:i/>
                <w:iCs/>
                <w:sz w:val="22"/>
                <w:szCs w:val="22"/>
              </w:rPr>
            </w:pPr>
          </w:p>
        </w:tc>
      </w:tr>
      <w:tr w:rsidR="008E21C3" w:rsidRPr="003C7DED" w14:paraId="6D15885A" w14:textId="77777777" w:rsidTr="00941F8E">
        <w:trPr>
          <w:trHeight w:val="428"/>
        </w:trPr>
        <w:tc>
          <w:tcPr>
            <w:tcW w:w="520" w:type="dxa"/>
            <w:vMerge w:val="restart"/>
            <w:shd w:val="clear" w:color="auto" w:fill="F2F2F2" w:themeFill="background1" w:themeFillShade="F2"/>
            <w:vAlign w:val="center"/>
          </w:tcPr>
          <w:p w14:paraId="0AAFA8D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0FEDF8C9"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376DE9F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B5BCB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BF69A75" w14:textId="77777777" w:rsidTr="00941F8E">
        <w:trPr>
          <w:trHeight w:val="427"/>
        </w:trPr>
        <w:tc>
          <w:tcPr>
            <w:tcW w:w="520" w:type="dxa"/>
            <w:vMerge/>
            <w:shd w:val="clear" w:color="auto" w:fill="F2F2F2" w:themeFill="background1" w:themeFillShade="F2"/>
            <w:vAlign w:val="center"/>
          </w:tcPr>
          <w:p w14:paraId="6E1CD6A9"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6363F5D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0CDC5C2F"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CC92753"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58F2800" w14:textId="77777777" w:rsidTr="00941F8E">
        <w:tc>
          <w:tcPr>
            <w:tcW w:w="4838" w:type="dxa"/>
            <w:gridSpan w:val="2"/>
            <w:vAlign w:val="center"/>
          </w:tcPr>
          <w:p w14:paraId="4E90455B"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0FC19F82" w14:textId="77777777" w:rsidR="008E21C3" w:rsidRPr="003B181B" w:rsidRDefault="008E21C3" w:rsidP="00941F8E">
            <w:pPr>
              <w:rPr>
                <w:rFonts w:ascii="Arial" w:hAnsi="Arial" w:cs="Arial"/>
                <w:iCs/>
                <w:color w:val="70AD47" w:themeColor="accent6"/>
                <w:sz w:val="22"/>
                <w:szCs w:val="22"/>
              </w:rPr>
            </w:pPr>
            <w:r w:rsidRPr="003B181B">
              <w:rPr>
                <w:rFonts w:ascii="Arial" w:hAnsi="Arial" w:cs="Arial"/>
                <w:iCs/>
                <w:color w:val="70AD47" w:themeColor="accent6"/>
                <w:sz w:val="22"/>
                <w:szCs w:val="22"/>
              </w:rPr>
              <w:t xml:space="preserve">This is particularly relevant for projects that will involve exposure to emotionally </w:t>
            </w:r>
            <w:r>
              <w:rPr>
                <w:rFonts w:ascii="Arial" w:hAnsi="Arial" w:cs="Arial"/>
                <w:iCs/>
                <w:color w:val="70AD47" w:themeColor="accent6"/>
                <w:sz w:val="22"/>
                <w:szCs w:val="22"/>
              </w:rPr>
              <w:t xml:space="preserve">(and sometimes unpredictable) </w:t>
            </w:r>
            <w:r w:rsidRPr="003B181B">
              <w:rPr>
                <w:rFonts w:ascii="Arial" w:hAnsi="Arial" w:cs="Arial"/>
                <w:iCs/>
                <w:color w:val="70AD47" w:themeColor="accent6"/>
                <w:sz w:val="22"/>
                <w:szCs w:val="22"/>
              </w:rPr>
              <w:t xml:space="preserve">challenging content, as well as physically demanding or potentially hazardous conditions. </w:t>
            </w:r>
          </w:p>
          <w:p w14:paraId="121103D7" w14:textId="77777777" w:rsidR="008E21C3" w:rsidRPr="00CB7212" w:rsidRDefault="008E21C3" w:rsidP="00941F8E">
            <w:pPr>
              <w:rPr>
                <w:rFonts w:ascii="Arial" w:hAnsi="Arial" w:cs="Arial"/>
                <w:iCs/>
                <w:sz w:val="22"/>
                <w:szCs w:val="22"/>
              </w:rPr>
            </w:pPr>
          </w:p>
          <w:p w14:paraId="31CCF8C4"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F7050BF"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D66530" w14:textId="77777777" w:rsidR="008E21C3" w:rsidRPr="00CB7212" w:rsidRDefault="008E21C3" w:rsidP="00941F8E">
            <w:pPr>
              <w:rPr>
                <w:rFonts w:ascii="Arial" w:hAnsi="Arial" w:cs="Arial"/>
                <w:b/>
                <w:bCs/>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65F4A5F2" w14:textId="77777777" w:rsidR="008E21C3" w:rsidRPr="003C7DED" w:rsidRDefault="008E21C3" w:rsidP="00941F8E">
            <w:pPr>
              <w:rPr>
                <w:rFonts w:ascii="Arial" w:hAnsi="Arial" w:cs="Arial"/>
              </w:rPr>
            </w:pPr>
          </w:p>
        </w:tc>
      </w:tr>
      <w:tr w:rsidR="008E21C3" w:rsidRPr="003C7DED" w14:paraId="1BBABD6E" w14:textId="77777777" w:rsidTr="00941F8E">
        <w:trPr>
          <w:trHeight w:val="38"/>
        </w:trPr>
        <w:tc>
          <w:tcPr>
            <w:tcW w:w="520" w:type="dxa"/>
            <w:vMerge w:val="restart"/>
            <w:shd w:val="clear" w:color="auto" w:fill="F2F2F2" w:themeFill="background1" w:themeFillShade="F2"/>
            <w:vAlign w:val="center"/>
          </w:tcPr>
          <w:p w14:paraId="0FFE8835"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32BC04A3"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20AC19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1B0EE8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44A9E84" w14:textId="77777777" w:rsidTr="00941F8E">
        <w:trPr>
          <w:trHeight w:val="37"/>
        </w:trPr>
        <w:tc>
          <w:tcPr>
            <w:tcW w:w="520" w:type="dxa"/>
            <w:vMerge/>
            <w:shd w:val="clear" w:color="auto" w:fill="F2F2F2" w:themeFill="background1" w:themeFillShade="F2"/>
            <w:vAlign w:val="center"/>
          </w:tcPr>
          <w:p w14:paraId="6601F462"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7409421E"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223A7608"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7CED192"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0B7097A" w14:textId="77777777" w:rsidTr="00941F8E">
        <w:tc>
          <w:tcPr>
            <w:tcW w:w="4838" w:type="dxa"/>
            <w:gridSpan w:val="2"/>
            <w:vAlign w:val="center"/>
          </w:tcPr>
          <w:p w14:paraId="0DAFE494"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FE0C534"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machinery is used.</w:t>
            </w:r>
          </w:p>
          <w:p w14:paraId="5CFA21A6" w14:textId="77777777" w:rsidR="008E21C3" w:rsidRPr="003C7DED" w:rsidRDefault="008E21C3" w:rsidP="00941F8E">
            <w:pPr>
              <w:rPr>
                <w:rFonts w:ascii="Arial" w:hAnsi="Arial" w:cs="Arial"/>
                <w:i/>
                <w:color w:val="808080"/>
                <w:sz w:val="18"/>
                <w:szCs w:val="18"/>
              </w:rPr>
            </w:pPr>
          </w:p>
          <w:p w14:paraId="02E9BB45"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BC1F100"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A4769EA" w14:textId="77777777" w:rsidR="008E21C3" w:rsidRPr="003A3C4A" w:rsidRDefault="008E21C3" w:rsidP="00941F8E">
            <w:pPr>
              <w:rPr>
                <w:rFonts w:ascii="Arial" w:hAnsi="Arial" w:cs="Arial"/>
                <w:iCs/>
                <w:color w:val="70AD47" w:themeColor="accent6"/>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tc>
      </w:tr>
      <w:tr w:rsidR="008E21C3" w:rsidRPr="003C7DED" w14:paraId="2B02C5DA" w14:textId="77777777" w:rsidTr="00941F8E">
        <w:trPr>
          <w:trHeight w:val="38"/>
        </w:trPr>
        <w:tc>
          <w:tcPr>
            <w:tcW w:w="520" w:type="dxa"/>
            <w:vMerge w:val="restart"/>
            <w:shd w:val="clear" w:color="auto" w:fill="F2F2F2" w:themeFill="background1" w:themeFillShade="F2"/>
            <w:vAlign w:val="center"/>
          </w:tcPr>
          <w:p w14:paraId="68F3747F"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5EC90A8B"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1A6719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610B7E"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F8F3851" w14:textId="77777777" w:rsidTr="00941F8E">
        <w:trPr>
          <w:trHeight w:val="37"/>
        </w:trPr>
        <w:tc>
          <w:tcPr>
            <w:tcW w:w="520" w:type="dxa"/>
            <w:vMerge/>
            <w:shd w:val="clear" w:color="auto" w:fill="F2F2F2" w:themeFill="background1" w:themeFillShade="F2"/>
            <w:vAlign w:val="center"/>
          </w:tcPr>
          <w:p w14:paraId="246D174F"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082406BF"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69238714"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302053A"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FA2077F" w14:textId="77777777" w:rsidTr="00941F8E">
        <w:trPr>
          <w:trHeight w:val="1020"/>
        </w:trPr>
        <w:tc>
          <w:tcPr>
            <w:tcW w:w="4838" w:type="dxa"/>
            <w:gridSpan w:val="2"/>
            <w:vAlign w:val="center"/>
          </w:tcPr>
          <w:p w14:paraId="447068BF"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276F41C1"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chemical are used.</w:t>
            </w:r>
          </w:p>
          <w:p w14:paraId="723A3ED6" w14:textId="77777777" w:rsidR="008E21C3" w:rsidRPr="003C7DED" w:rsidRDefault="008E21C3" w:rsidP="00941F8E">
            <w:pPr>
              <w:rPr>
                <w:rFonts w:ascii="Arial" w:hAnsi="Arial" w:cs="Arial"/>
                <w:i/>
                <w:color w:val="808080"/>
                <w:sz w:val="18"/>
                <w:szCs w:val="18"/>
              </w:rPr>
            </w:pPr>
          </w:p>
          <w:p w14:paraId="3F897AA6"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8330328"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80CC8A1" w14:textId="77777777" w:rsidR="008E21C3" w:rsidRPr="003C7DED"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1D79C40C" w14:textId="77777777" w:rsidR="008E21C3" w:rsidRPr="003C7DED" w:rsidRDefault="008E21C3" w:rsidP="00941F8E">
            <w:pPr>
              <w:rPr>
                <w:rFonts w:ascii="Arial" w:hAnsi="Arial" w:cs="Arial"/>
                <w:i/>
                <w:iCs/>
                <w:sz w:val="22"/>
                <w:szCs w:val="22"/>
              </w:rPr>
            </w:pPr>
          </w:p>
          <w:p w14:paraId="6362C810" w14:textId="77777777" w:rsidR="008E21C3" w:rsidRPr="003C7DED" w:rsidRDefault="008E21C3" w:rsidP="00941F8E">
            <w:pPr>
              <w:rPr>
                <w:rFonts w:ascii="Arial" w:hAnsi="Arial" w:cs="Arial"/>
                <w:i/>
                <w:sz w:val="18"/>
                <w:szCs w:val="18"/>
              </w:rPr>
            </w:pPr>
          </w:p>
        </w:tc>
      </w:tr>
      <w:tr w:rsidR="008E21C3" w:rsidRPr="003C7DED" w14:paraId="58A521D9" w14:textId="77777777" w:rsidTr="00941F8E">
        <w:trPr>
          <w:trHeight w:val="23"/>
        </w:trPr>
        <w:tc>
          <w:tcPr>
            <w:tcW w:w="520" w:type="dxa"/>
            <w:vMerge w:val="restart"/>
            <w:shd w:val="clear" w:color="auto" w:fill="F2F2F2" w:themeFill="background1" w:themeFillShade="F2"/>
            <w:vAlign w:val="center"/>
          </w:tcPr>
          <w:p w14:paraId="66066C60"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F788587" w14:textId="77777777" w:rsidR="008E21C3" w:rsidRPr="003C7DED" w:rsidRDefault="008E21C3" w:rsidP="00941F8E">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6DA7600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1C2AD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55596F1" w14:textId="77777777" w:rsidTr="00941F8E">
        <w:trPr>
          <w:trHeight w:val="22"/>
        </w:trPr>
        <w:tc>
          <w:tcPr>
            <w:tcW w:w="520" w:type="dxa"/>
            <w:vMerge/>
            <w:shd w:val="clear" w:color="auto" w:fill="F2F2F2" w:themeFill="background1" w:themeFillShade="F2"/>
            <w:vAlign w:val="center"/>
          </w:tcPr>
          <w:p w14:paraId="52105933"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583ACB6C" w14:textId="77777777" w:rsidR="008E21C3" w:rsidRPr="003C7DED" w:rsidRDefault="008E21C3" w:rsidP="00941F8E">
            <w:pPr>
              <w:rPr>
                <w:rFonts w:ascii="Arial" w:hAnsi="Arial" w:cs="Arial"/>
                <w:b/>
                <w:bCs/>
                <w:sz w:val="22"/>
                <w:szCs w:val="22"/>
              </w:rPr>
            </w:pPr>
          </w:p>
        </w:tc>
        <w:tc>
          <w:tcPr>
            <w:tcW w:w="852" w:type="dxa"/>
            <w:shd w:val="clear" w:color="auto" w:fill="D9D9D9" w:themeFill="background1" w:themeFillShade="D9"/>
            <w:vAlign w:val="center"/>
          </w:tcPr>
          <w:p w14:paraId="629ADC87"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0B0F44"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9F35BBD" w14:textId="77777777" w:rsidTr="00941F8E">
        <w:trPr>
          <w:trHeight w:val="918"/>
        </w:trPr>
        <w:tc>
          <w:tcPr>
            <w:tcW w:w="4838" w:type="dxa"/>
            <w:gridSpan w:val="2"/>
            <w:vAlign w:val="center"/>
          </w:tcPr>
          <w:p w14:paraId="7F8C8353" w14:textId="77777777" w:rsidR="008E21C3" w:rsidRPr="003C7DED" w:rsidRDefault="008E21C3" w:rsidP="00941F8E">
            <w:pPr>
              <w:rPr>
                <w:rFonts w:ascii="Arial" w:hAnsi="Arial" w:cs="Arial"/>
                <w:i/>
                <w:iCs/>
                <w:sz w:val="22"/>
                <w:szCs w:val="22"/>
              </w:rPr>
            </w:pPr>
            <w:r w:rsidRPr="003C7DED">
              <w:rPr>
                <w:rFonts w:ascii="Arial" w:hAnsi="Arial" w:cs="Arial"/>
                <w:i/>
                <w:iCs/>
                <w:sz w:val="22"/>
                <w:szCs w:val="22"/>
              </w:rPr>
              <w:t>Risk:</w:t>
            </w:r>
          </w:p>
          <w:p w14:paraId="4C96F6F2"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in labs or workshops, or that will include time spent on working sites where such systems are used.</w:t>
            </w:r>
          </w:p>
          <w:p w14:paraId="568C7C0D" w14:textId="77777777" w:rsidR="008E21C3" w:rsidRPr="003C7DED" w:rsidRDefault="008E21C3" w:rsidP="00941F8E">
            <w:pPr>
              <w:rPr>
                <w:rFonts w:ascii="Arial" w:hAnsi="Arial" w:cs="Arial"/>
                <w:i/>
                <w:color w:val="808080"/>
                <w:sz w:val="18"/>
                <w:szCs w:val="18"/>
              </w:rPr>
            </w:pPr>
          </w:p>
          <w:p w14:paraId="667FEC44"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497DBF9"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0DEAF2E" w14:textId="77777777" w:rsidR="008E21C3" w:rsidRPr="003A3C4A" w:rsidRDefault="008E21C3" w:rsidP="00941F8E">
            <w:pPr>
              <w:rPr>
                <w:rFonts w:ascii="Arial" w:hAnsi="Arial" w:cs="Arial"/>
                <w:i/>
                <w:iCs/>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tc>
      </w:tr>
      <w:tr w:rsidR="008E21C3" w:rsidRPr="003C7DED" w14:paraId="04AB8BD2" w14:textId="77777777" w:rsidTr="00941F8E">
        <w:tc>
          <w:tcPr>
            <w:tcW w:w="520" w:type="dxa"/>
            <w:vMerge w:val="restart"/>
            <w:shd w:val="clear" w:color="auto" w:fill="F2F2F2" w:themeFill="background1" w:themeFillShade="F2"/>
            <w:vAlign w:val="center"/>
          </w:tcPr>
          <w:p w14:paraId="68134E4E" w14:textId="77777777" w:rsidR="008E21C3" w:rsidRPr="003C7DED" w:rsidRDefault="008E21C3" w:rsidP="00941F8E">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47AFEEB6" w14:textId="77777777" w:rsidR="008E21C3" w:rsidRPr="003C7DED" w:rsidRDefault="008E21C3" w:rsidP="00941F8E">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36596EE"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B5C07FF"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1D7DD81" w14:textId="77777777" w:rsidTr="00941F8E">
        <w:tc>
          <w:tcPr>
            <w:tcW w:w="520" w:type="dxa"/>
            <w:vMerge/>
            <w:shd w:val="clear" w:color="auto" w:fill="F2F2F2" w:themeFill="background1" w:themeFillShade="F2"/>
            <w:vAlign w:val="center"/>
          </w:tcPr>
          <w:p w14:paraId="441FA405" w14:textId="77777777" w:rsidR="008E21C3" w:rsidRPr="003C7DED" w:rsidRDefault="008E21C3" w:rsidP="00941F8E">
            <w:pPr>
              <w:jc w:val="center"/>
              <w:rPr>
                <w:rFonts w:ascii="Arial" w:hAnsi="Arial" w:cs="Arial"/>
                <w:sz w:val="22"/>
                <w:szCs w:val="22"/>
              </w:rPr>
            </w:pPr>
          </w:p>
        </w:tc>
        <w:tc>
          <w:tcPr>
            <w:tcW w:w="8316" w:type="dxa"/>
            <w:gridSpan w:val="2"/>
            <w:vMerge/>
            <w:shd w:val="clear" w:color="auto" w:fill="F2F2F2" w:themeFill="background1" w:themeFillShade="F2"/>
          </w:tcPr>
          <w:p w14:paraId="0CE43E85" w14:textId="77777777" w:rsidR="008E21C3" w:rsidRPr="003C7DED" w:rsidRDefault="008E21C3" w:rsidP="00941F8E">
            <w:pPr>
              <w:rPr>
                <w:rFonts w:ascii="Arial" w:hAnsi="Arial" w:cs="Arial"/>
                <w:b/>
                <w:sz w:val="22"/>
                <w:szCs w:val="22"/>
              </w:rPr>
            </w:pPr>
          </w:p>
        </w:tc>
        <w:tc>
          <w:tcPr>
            <w:tcW w:w="852" w:type="dxa"/>
            <w:shd w:val="clear" w:color="auto" w:fill="D9D9D9" w:themeFill="background1" w:themeFillShade="D9"/>
            <w:vAlign w:val="center"/>
          </w:tcPr>
          <w:p w14:paraId="2B3F1A9B"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EEC7F2E"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571B71F" w14:textId="77777777" w:rsidTr="00941F8E">
        <w:tc>
          <w:tcPr>
            <w:tcW w:w="4838" w:type="dxa"/>
            <w:gridSpan w:val="2"/>
            <w:vAlign w:val="center"/>
          </w:tcPr>
          <w:p w14:paraId="115976E2" w14:textId="77777777" w:rsidR="008E21C3" w:rsidRDefault="008E21C3" w:rsidP="00941F8E">
            <w:pPr>
              <w:rPr>
                <w:rFonts w:ascii="Arial" w:hAnsi="Arial" w:cs="Arial"/>
                <w:i/>
                <w:iCs/>
                <w:sz w:val="22"/>
                <w:szCs w:val="22"/>
              </w:rPr>
            </w:pPr>
            <w:r w:rsidRPr="003C7DED">
              <w:rPr>
                <w:rFonts w:ascii="Arial" w:hAnsi="Arial" w:cs="Arial"/>
                <w:i/>
                <w:iCs/>
                <w:sz w:val="22"/>
                <w:szCs w:val="22"/>
              </w:rPr>
              <w:t>Risk:</w:t>
            </w:r>
          </w:p>
          <w:p w14:paraId="3032677D" w14:textId="77777777" w:rsidR="008E21C3" w:rsidRPr="003C7DED" w:rsidRDefault="008E21C3" w:rsidP="00941F8E">
            <w:pPr>
              <w:rPr>
                <w:rFonts w:ascii="Arial" w:hAnsi="Arial" w:cs="Arial"/>
                <w:i/>
                <w:color w:val="808080"/>
                <w:sz w:val="18"/>
                <w:szCs w:val="18"/>
              </w:rPr>
            </w:pPr>
            <w:r w:rsidRPr="003A3C4A">
              <w:rPr>
                <w:rFonts w:ascii="Arial" w:hAnsi="Arial" w:cs="Arial"/>
                <w:iCs/>
                <w:color w:val="70AD47" w:themeColor="accent6"/>
                <w:sz w:val="22"/>
                <w:szCs w:val="22"/>
              </w:rPr>
              <w:t xml:space="preserve">This is </w:t>
            </w:r>
            <w:r>
              <w:rPr>
                <w:rFonts w:ascii="Arial" w:hAnsi="Arial" w:cs="Arial"/>
                <w:iCs/>
                <w:color w:val="70AD47" w:themeColor="accent6"/>
                <w:sz w:val="22"/>
                <w:szCs w:val="22"/>
              </w:rPr>
              <w:t>particularly required for projects that will include time spent on working sites or where activities may impact habitats, heritage, or protected environments.</w:t>
            </w:r>
          </w:p>
          <w:p w14:paraId="18B8E068" w14:textId="77777777" w:rsidR="008E21C3" w:rsidRPr="003C7DED" w:rsidRDefault="008E21C3" w:rsidP="00941F8E">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785BFE4" w14:textId="77777777" w:rsidR="008E21C3" w:rsidRPr="003C7DED" w:rsidRDefault="008E21C3" w:rsidP="00941F8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11F3398" w14:textId="77777777" w:rsidR="008E21C3" w:rsidRPr="003C7DED" w:rsidRDefault="008E21C3" w:rsidP="00941F8E">
            <w:pPr>
              <w:rPr>
                <w:rFonts w:ascii="Arial" w:hAnsi="Arial" w:cs="Arial"/>
                <w:sz w:val="22"/>
                <w:szCs w:val="22"/>
              </w:rPr>
            </w:pPr>
            <w:r>
              <w:rPr>
                <w:rFonts w:ascii="Arial" w:hAnsi="Arial" w:cs="Arial"/>
                <w:iCs/>
                <w:color w:val="70AD47" w:themeColor="accent6"/>
                <w:sz w:val="22"/>
                <w:szCs w:val="22"/>
              </w:rPr>
              <w:t>Ideally a full risk assessment document should be submitted with this form. You can also include qualifications and training courses completed as appropriate.</w:t>
            </w:r>
          </w:p>
          <w:p w14:paraId="150B16AD" w14:textId="77777777" w:rsidR="008E21C3" w:rsidRPr="003C7DED" w:rsidRDefault="008E21C3" w:rsidP="00941F8E">
            <w:pPr>
              <w:rPr>
                <w:rFonts w:ascii="Arial" w:hAnsi="Arial" w:cs="Arial"/>
              </w:rPr>
            </w:pPr>
          </w:p>
        </w:tc>
      </w:tr>
    </w:tbl>
    <w:p w14:paraId="568B1D04" w14:textId="77777777" w:rsidR="008E21C3" w:rsidRPr="003C7DED" w:rsidRDefault="008E21C3" w:rsidP="008E21C3">
      <w:pPr>
        <w:rPr>
          <w:rFonts w:ascii="Arial" w:hAnsi="Arial" w:cs="Arial"/>
        </w:rPr>
      </w:pPr>
    </w:p>
    <w:p w14:paraId="31E50CDA" w14:textId="77777777" w:rsidR="008E21C3" w:rsidRPr="003C7DED" w:rsidRDefault="008E21C3" w:rsidP="008E21C3">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3B2ADE56" w14:textId="77777777" w:rsidR="008E21C3" w:rsidRPr="003C7DED" w:rsidRDefault="008E21C3" w:rsidP="008E21C3">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8E21C3" w:rsidRPr="003C7DED" w14:paraId="0372FDE1" w14:textId="77777777" w:rsidTr="00941F8E">
        <w:trPr>
          <w:trHeight w:val="483"/>
        </w:trPr>
        <w:tc>
          <w:tcPr>
            <w:tcW w:w="10374" w:type="dxa"/>
            <w:gridSpan w:val="5"/>
            <w:shd w:val="clear" w:color="auto" w:fill="D9E2F3" w:themeFill="accent1" w:themeFillTint="33"/>
            <w:vAlign w:val="center"/>
          </w:tcPr>
          <w:p w14:paraId="76A06C98"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8E21C3" w:rsidRPr="003C7DED" w14:paraId="24C6F96A" w14:textId="77777777" w:rsidTr="00941F8E">
        <w:tc>
          <w:tcPr>
            <w:tcW w:w="579" w:type="dxa"/>
            <w:shd w:val="clear" w:color="auto" w:fill="F2F2F2" w:themeFill="background1" w:themeFillShade="F2"/>
            <w:vAlign w:val="center"/>
          </w:tcPr>
          <w:p w14:paraId="6D82618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3DE53CA2" w14:textId="77777777" w:rsidR="008E21C3" w:rsidRPr="003C7DED" w:rsidRDefault="008E21C3" w:rsidP="00941F8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1E53E79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13E89CC5" w14:textId="77777777" w:rsidR="008E21C3" w:rsidRPr="003C7DED" w:rsidRDefault="008E21C3" w:rsidP="00941F8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5DD2F04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058D546" w14:textId="77777777" w:rsidR="008E21C3" w:rsidRPr="003C7DED" w:rsidRDefault="008E21C3" w:rsidP="00941F8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AFA8D1C"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9044B3C" w14:textId="77777777" w:rsidR="008E21C3" w:rsidRPr="003C7DED" w:rsidRDefault="008E21C3" w:rsidP="00941F8E">
            <w:pPr>
              <w:autoSpaceDE w:val="0"/>
              <w:autoSpaceDN w:val="0"/>
              <w:adjustRightInd w:val="0"/>
              <w:jc w:val="center"/>
              <w:rPr>
                <w:rFonts w:ascii="Arial" w:hAnsi="Arial" w:cs="Arial"/>
                <w:b/>
                <w:sz w:val="22"/>
                <w:szCs w:val="22"/>
              </w:rPr>
            </w:pPr>
          </w:p>
        </w:tc>
      </w:tr>
      <w:tr w:rsidR="008E21C3" w:rsidRPr="003C7DED" w14:paraId="5F8A5CEE" w14:textId="77777777" w:rsidTr="00941F8E">
        <w:trPr>
          <w:trHeight w:val="492"/>
        </w:trPr>
        <w:tc>
          <w:tcPr>
            <w:tcW w:w="579" w:type="dxa"/>
            <w:shd w:val="clear" w:color="auto" w:fill="F2F2F2" w:themeFill="background1" w:themeFillShade="F2"/>
            <w:vAlign w:val="center"/>
          </w:tcPr>
          <w:p w14:paraId="005B2F54" w14:textId="77777777" w:rsidR="008E21C3" w:rsidRPr="003C7DED" w:rsidRDefault="008E21C3" w:rsidP="00941F8E">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533587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DD6D5B4" w14:textId="77777777" w:rsidR="008E21C3" w:rsidRPr="003C7DED" w:rsidRDefault="006C4E46" w:rsidP="00941F8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15D15341" w14:textId="77777777" w:rsidR="008E21C3" w:rsidRPr="003C7DED" w:rsidRDefault="006C4E46" w:rsidP="00941F8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1A739791" w14:textId="77777777" w:rsidR="008E21C3" w:rsidRPr="003C7DED" w:rsidRDefault="006C4E46" w:rsidP="00941F8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79E6D1F3" w14:textId="77777777" w:rsidTr="00941F8E">
        <w:trPr>
          <w:trHeight w:val="492"/>
        </w:trPr>
        <w:tc>
          <w:tcPr>
            <w:tcW w:w="579" w:type="dxa"/>
            <w:shd w:val="clear" w:color="auto" w:fill="F2F2F2" w:themeFill="background1" w:themeFillShade="F2"/>
            <w:vAlign w:val="center"/>
          </w:tcPr>
          <w:p w14:paraId="5A1C0CB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011FFAA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42DED6E4" w14:textId="77777777" w:rsidR="008E21C3" w:rsidRPr="003C7DED" w:rsidRDefault="008E21C3" w:rsidP="00941F8E">
            <w:pPr>
              <w:autoSpaceDE w:val="0"/>
              <w:autoSpaceDN w:val="0"/>
              <w:adjustRightInd w:val="0"/>
              <w:jc w:val="center"/>
              <w:rPr>
                <w:rFonts w:ascii="Arial" w:hAnsi="Arial" w:cs="Arial"/>
                <w:b/>
                <w:bCs/>
                <w:sz w:val="22"/>
                <w:szCs w:val="22"/>
              </w:rPr>
            </w:pPr>
          </w:p>
        </w:tc>
      </w:tr>
    </w:tbl>
    <w:p w14:paraId="27115CE0" w14:textId="77777777" w:rsidR="008E21C3" w:rsidRPr="003C7DED" w:rsidRDefault="008E21C3" w:rsidP="008E21C3">
      <w:pPr>
        <w:rPr>
          <w:rFonts w:ascii="Arial" w:hAnsi="Arial" w:cs="Arial"/>
          <w:b/>
          <w:bCs/>
          <w:sz w:val="22"/>
          <w:szCs w:val="22"/>
        </w:rPr>
      </w:pPr>
    </w:p>
    <w:p w14:paraId="6024D21E" w14:textId="77777777" w:rsidR="008E21C3" w:rsidRPr="003C7DED" w:rsidRDefault="008E21C3" w:rsidP="008E21C3">
      <w:pPr>
        <w:rPr>
          <w:rFonts w:ascii="Arial" w:hAnsi="Arial" w:cs="Arial"/>
          <w:b/>
          <w:bCs/>
          <w:sz w:val="22"/>
          <w:szCs w:val="22"/>
        </w:rPr>
      </w:pPr>
    </w:p>
    <w:p w14:paraId="7F9DB371" w14:textId="77777777" w:rsidR="008E21C3" w:rsidRPr="003C7DED" w:rsidRDefault="008E21C3" w:rsidP="008E21C3">
      <w:pPr>
        <w:autoSpaceDE w:val="0"/>
        <w:autoSpaceDN w:val="0"/>
        <w:adjustRightInd w:val="0"/>
        <w:spacing w:after="240"/>
        <w:jc w:val="both"/>
        <w:rPr>
          <w:rFonts w:ascii="Arial" w:hAnsi="Arial" w:cs="Arial"/>
          <w:b/>
          <w:sz w:val="22"/>
          <w:szCs w:val="22"/>
        </w:rPr>
      </w:pPr>
      <w:bookmarkStart w:id="62"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62"/>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8E21C3" w:rsidRPr="003C7DED" w14:paraId="73A50250" w14:textId="77777777" w:rsidTr="00941F8E">
        <w:trPr>
          <w:trHeight w:val="1807"/>
        </w:trPr>
        <w:tc>
          <w:tcPr>
            <w:tcW w:w="10384" w:type="dxa"/>
            <w:gridSpan w:val="3"/>
            <w:shd w:val="clear" w:color="auto" w:fill="D9E2F3" w:themeFill="accent1" w:themeFillTint="33"/>
          </w:tcPr>
          <w:p w14:paraId="5FFA017E" w14:textId="77777777" w:rsidR="008E21C3" w:rsidRPr="003C7DED" w:rsidRDefault="008E21C3" w:rsidP="00941F8E">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151819F7" w14:textId="77777777" w:rsidR="008E21C3" w:rsidRPr="003C7DED" w:rsidRDefault="008E21C3" w:rsidP="00941F8E">
            <w:pPr>
              <w:jc w:val="both"/>
              <w:rPr>
                <w:rFonts w:ascii="Arial" w:hAnsi="Arial" w:cs="Arial"/>
                <w:b/>
                <w:bCs/>
                <w:color w:val="000000"/>
                <w:sz w:val="22"/>
                <w:szCs w:val="22"/>
              </w:rPr>
            </w:pPr>
          </w:p>
          <w:p w14:paraId="58A8CE61" w14:textId="77777777" w:rsidR="008E21C3" w:rsidRPr="003C7DED" w:rsidRDefault="008E21C3" w:rsidP="00941F8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5F023B2C" w14:textId="77777777" w:rsidR="008E21C3" w:rsidRPr="003C7DED" w:rsidRDefault="008E21C3" w:rsidP="00941F8E">
            <w:pPr>
              <w:jc w:val="both"/>
              <w:rPr>
                <w:rFonts w:ascii="Arial" w:hAnsi="Arial" w:cs="Arial"/>
                <w:sz w:val="22"/>
                <w:szCs w:val="22"/>
              </w:rPr>
            </w:pPr>
          </w:p>
        </w:tc>
      </w:tr>
      <w:tr w:rsidR="008E21C3" w:rsidRPr="003C7DED" w14:paraId="2D6337CB"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6B685"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4BEBE"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C36623A" w14:textId="77777777" w:rsidR="008E21C3" w:rsidRPr="003C7DED" w:rsidRDefault="008E21C3" w:rsidP="00941F8E">
            <w:pPr>
              <w:pStyle w:val="NoSpacing"/>
              <w:rPr>
                <w:rFonts w:ascii="Arial" w:hAnsi="Arial" w:cs="Arial"/>
                <w:sz w:val="22"/>
                <w:szCs w:val="22"/>
              </w:rPr>
            </w:pPr>
            <w:r>
              <w:rPr>
                <w:rFonts w:ascii="Arial" w:hAnsi="Arial" w:cs="Arial"/>
                <w:sz w:val="22"/>
                <w:szCs w:val="22"/>
              </w:rPr>
              <w:t>Bina Subedi</w:t>
            </w:r>
          </w:p>
        </w:tc>
      </w:tr>
      <w:tr w:rsidR="008E21C3" w:rsidRPr="003C7DED" w14:paraId="021330E9"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02FBA"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3C943"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51CEF40"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B Subedi</w:t>
            </w:r>
          </w:p>
        </w:tc>
      </w:tr>
      <w:tr w:rsidR="008E21C3" w:rsidRPr="003C7DED" w14:paraId="2B6F4050"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1923" w14:textId="77777777" w:rsidR="008E21C3" w:rsidRPr="003C7DED" w:rsidRDefault="008E21C3" w:rsidP="00941F8E">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919ED"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4646B25"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23rd March 2026</w:t>
            </w:r>
          </w:p>
        </w:tc>
      </w:tr>
      <w:tr w:rsidR="008E21C3" w:rsidRPr="003C7DED" w14:paraId="68576EEC"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2F6AE"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E6534"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53D3643" w14:textId="77777777" w:rsidR="008E21C3" w:rsidRPr="003C7DED" w:rsidRDefault="008E21C3" w:rsidP="00941F8E">
            <w:pPr>
              <w:pStyle w:val="NoSpacing"/>
              <w:rPr>
                <w:rFonts w:ascii="Arial" w:hAnsi="Arial" w:cs="Arial"/>
                <w:b/>
                <w:bCs/>
                <w:sz w:val="22"/>
                <w:szCs w:val="22"/>
              </w:rPr>
            </w:pPr>
            <w:r>
              <w:rPr>
                <w:rFonts w:ascii="Arial" w:hAnsi="Arial" w:cs="Arial"/>
                <w:b/>
                <w:bCs/>
                <w:sz w:val="22"/>
                <w:szCs w:val="22"/>
              </w:rPr>
              <w:t>Dr. John Harris</w:t>
            </w:r>
          </w:p>
        </w:tc>
      </w:tr>
      <w:tr w:rsidR="008E21C3" w:rsidRPr="003C7DED" w14:paraId="0A6DE26D"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7319E"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76B18"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61E43263" w14:textId="77777777" w:rsidR="008E21C3" w:rsidRPr="003C7DED" w:rsidRDefault="008E21C3" w:rsidP="00941F8E">
            <w:pPr>
              <w:pStyle w:val="NoSpacing"/>
              <w:rPr>
                <w:rFonts w:ascii="Arial" w:hAnsi="Arial" w:cs="Arial"/>
                <w:b/>
                <w:bCs/>
                <w:sz w:val="22"/>
                <w:szCs w:val="22"/>
              </w:rPr>
            </w:pPr>
          </w:p>
        </w:tc>
      </w:tr>
      <w:tr w:rsidR="008E21C3" w:rsidRPr="003C7DED" w14:paraId="41A5C150" w14:textId="77777777" w:rsidTr="00941F8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416A3" w14:textId="77777777" w:rsidR="008E21C3" w:rsidRPr="003C7DED" w:rsidRDefault="008E21C3" w:rsidP="00941F8E">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5370B"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48D73F2" w14:textId="77777777" w:rsidR="008E21C3" w:rsidRPr="003C7DED" w:rsidRDefault="008E21C3" w:rsidP="00941F8E">
            <w:pPr>
              <w:pStyle w:val="NoSpacing"/>
              <w:rPr>
                <w:rFonts w:ascii="Arial" w:hAnsi="Arial" w:cs="Arial"/>
                <w:b/>
                <w:bCs/>
                <w:sz w:val="22"/>
                <w:szCs w:val="22"/>
              </w:rPr>
            </w:pPr>
          </w:p>
        </w:tc>
      </w:tr>
    </w:tbl>
    <w:p w14:paraId="0EF5EEF6" w14:textId="77777777" w:rsidR="008E21C3" w:rsidRPr="003C7DED" w:rsidRDefault="008E21C3" w:rsidP="008E21C3">
      <w:pPr>
        <w:rPr>
          <w:rFonts w:ascii="Arial" w:hAnsi="Arial" w:cs="Arial"/>
          <w:b/>
          <w:sz w:val="22"/>
          <w:szCs w:val="22"/>
        </w:rPr>
      </w:pPr>
    </w:p>
    <w:p w14:paraId="0BDCFF21" w14:textId="77777777" w:rsidR="008E21C3" w:rsidRPr="003C7DED" w:rsidRDefault="008E21C3" w:rsidP="008E21C3">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4"/>
        <w:gridCol w:w="660"/>
        <w:gridCol w:w="2553"/>
        <w:gridCol w:w="848"/>
        <w:gridCol w:w="849"/>
        <w:gridCol w:w="848"/>
        <w:gridCol w:w="849"/>
        <w:gridCol w:w="848"/>
        <w:gridCol w:w="849"/>
        <w:gridCol w:w="848"/>
        <w:gridCol w:w="846"/>
      </w:tblGrid>
      <w:tr w:rsidR="008E21C3" w:rsidRPr="003C7DED" w14:paraId="19D1260A" w14:textId="77777777" w:rsidTr="00941F8E">
        <w:trPr>
          <w:trHeight w:val="498"/>
        </w:trPr>
        <w:tc>
          <w:tcPr>
            <w:tcW w:w="460" w:type="dxa"/>
            <w:shd w:val="clear" w:color="auto" w:fill="FFFFFF" w:themeFill="background1"/>
            <w:vAlign w:val="center"/>
          </w:tcPr>
          <w:p w14:paraId="38344B76" w14:textId="77777777" w:rsidR="008E21C3" w:rsidRPr="003C7DED" w:rsidRDefault="008E21C3" w:rsidP="00941F8E">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93FC9BB" w14:textId="77777777" w:rsidR="008E21C3" w:rsidRPr="003C7DED" w:rsidRDefault="008E21C3" w:rsidP="00941F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F2AD8EF" w14:textId="77777777" w:rsidR="008E21C3" w:rsidRPr="003C7DED" w:rsidRDefault="008E21C3" w:rsidP="00941F8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8E21C3" w:rsidRPr="003C7DED" w14:paraId="1D89DD18" w14:textId="77777777" w:rsidTr="00941F8E">
        <w:trPr>
          <w:trHeight w:val="576"/>
        </w:trPr>
        <w:tc>
          <w:tcPr>
            <w:tcW w:w="460" w:type="dxa"/>
            <w:shd w:val="clear" w:color="auto" w:fill="FFFFFF" w:themeFill="background1"/>
            <w:vAlign w:val="center"/>
          </w:tcPr>
          <w:p w14:paraId="07ACFF9D" w14:textId="77777777" w:rsidR="008E21C3" w:rsidRPr="003C7DED" w:rsidRDefault="008E21C3" w:rsidP="00941F8E">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2D6E36F" w14:textId="77777777" w:rsidR="008E21C3" w:rsidRPr="003C7DED" w:rsidRDefault="008E21C3" w:rsidP="00941F8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8DFD20B" w14:textId="77777777" w:rsidR="008E21C3" w:rsidRPr="003C7DED" w:rsidRDefault="008E21C3" w:rsidP="00941F8E">
            <w:pPr>
              <w:rPr>
                <w:rFonts w:ascii="Arial" w:hAnsi="Arial" w:cs="Arial"/>
                <w:sz w:val="22"/>
                <w:szCs w:val="22"/>
              </w:rPr>
            </w:pPr>
            <w:r w:rsidRPr="003C7DED">
              <w:rPr>
                <w:rFonts w:ascii="Arial" w:hAnsi="Arial" w:cs="Arial"/>
                <w:sz w:val="22"/>
                <w:szCs w:val="22"/>
              </w:rPr>
              <w:t>I have completed all relevant sections of the form in full.</w:t>
            </w:r>
          </w:p>
        </w:tc>
      </w:tr>
      <w:tr w:rsidR="008E21C3" w:rsidRPr="003C7DED" w14:paraId="0B3F663F" w14:textId="77777777" w:rsidTr="00941F8E">
        <w:trPr>
          <w:trHeight w:val="567"/>
        </w:trPr>
        <w:tc>
          <w:tcPr>
            <w:tcW w:w="460" w:type="dxa"/>
            <w:shd w:val="clear" w:color="auto" w:fill="FFFFFF" w:themeFill="background1"/>
            <w:vAlign w:val="center"/>
          </w:tcPr>
          <w:p w14:paraId="4CF3A72D" w14:textId="77777777" w:rsidR="008E21C3" w:rsidRPr="003C7DED" w:rsidRDefault="008E21C3" w:rsidP="00941F8E">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p w14:paraId="3A6151CC" w14:textId="77777777" w:rsidR="008E21C3" w:rsidRPr="003C7DED" w:rsidRDefault="008E21C3" w:rsidP="00941F8E">
            <w:pPr>
              <w:jc w:val="center"/>
              <w:rPr>
                <w:rFonts w:ascii="Arial" w:hAnsi="Arial" w:cs="Arial"/>
                <w:sz w:val="22"/>
                <w:szCs w:val="22"/>
              </w:rPr>
            </w:pPr>
            <w:r>
              <w:rPr>
                <w:rFonts w:ascii="MS Gothic" w:eastAsia="MS Gothic" w:hAnsi="MS Gothic" w:cs="Arial"/>
              </w:rPr>
              <w:t>N/A</w:t>
            </w:r>
          </w:p>
        </w:tc>
        <w:tc>
          <w:tcPr>
            <w:tcW w:w="9362" w:type="dxa"/>
            <w:gridSpan w:val="9"/>
            <w:vAlign w:val="center"/>
          </w:tcPr>
          <w:p w14:paraId="428BE0E4" w14:textId="77777777" w:rsidR="008E21C3" w:rsidRPr="003C7DED" w:rsidRDefault="008E21C3" w:rsidP="00941F8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8E21C3" w:rsidRPr="003C7DED" w14:paraId="4EA7F620" w14:textId="77777777" w:rsidTr="00941F8E">
        <w:trPr>
          <w:trHeight w:val="403"/>
        </w:trPr>
        <w:tc>
          <w:tcPr>
            <w:tcW w:w="460" w:type="dxa"/>
            <w:shd w:val="clear" w:color="auto" w:fill="FFFFFF" w:themeFill="background1"/>
            <w:vAlign w:val="center"/>
          </w:tcPr>
          <w:p w14:paraId="1A422314" w14:textId="77777777" w:rsidR="008E21C3" w:rsidRPr="003C7DED" w:rsidRDefault="008E21C3" w:rsidP="00941F8E">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p w14:paraId="764885D6" w14:textId="77777777" w:rsidR="008E21C3" w:rsidRPr="003C7DED" w:rsidRDefault="008E21C3" w:rsidP="00941F8E">
            <w:pPr>
              <w:jc w:val="center"/>
              <w:rPr>
                <w:rFonts w:ascii="Arial" w:hAnsi="Arial" w:cs="Arial"/>
              </w:rPr>
            </w:pPr>
            <w:r>
              <w:rPr>
                <w:rFonts w:ascii="MS Gothic" w:eastAsia="MS Gothic" w:hAnsi="MS Gothic" w:cs="Arial"/>
              </w:rPr>
              <w:t>N/A</w:t>
            </w:r>
          </w:p>
        </w:tc>
        <w:tc>
          <w:tcPr>
            <w:tcW w:w="9362" w:type="dxa"/>
            <w:gridSpan w:val="9"/>
            <w:vAlign w:val="center"/>
          </w:tcPr>
          <w:p w14:paraId="57435F32" w14:textId="77777777" w:rsidR="008E21C3" w:rsidRPr="003C7DED" w:rsidRDefault="008E21C3" w:rsidP="00941F8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8E21C3" w:rsidRPr="003C7DED" w14:paraId="388C0D17" w14:textId="77777777" w:rsidTr="00941F8E">
        <w:trPr>
          <w:trHeight w:val="482"/>
        </w:trPr>
        <w:tc>
          <w:tcPr>
            <w:tcW w:w="460" w:type="dxa"/>
            <w:shd w:val="clear" w:color="auto" w:fill="FFFFFF" w:themeFill="background1"/>
            <w:vAlign w:val="center"/>
          </w:tcPr>
          <w:p w14:paraId="1C9A1839" w14:textId="77777777" w:rsidR="008E21C3" w:rsidRPr="003C7DED" w:rsidRDefault="008E21C3" w:rsidP="00941F8E">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p w14:paraId="5E9FFA14" w14:textId="77777777" w:rsidR="008E21C3" w:rsidRPr="003C7DED" w:rsidRDefault="008E21C3" w:rsidP="00941F8E">
            <w:pPr>
              <w:jc w:val="center"/>
              <w:rPr>
                <w:rFonts w:ascii="Arial" w:hAnsi="Arial" w:cs="Arial"/>
              </w:rPr>
            </w:pPr>
            <w:r>
              <w:rPr>
                <w:rFonts w:ascii="MS Gothic" w:eastAsia="MS Gothic" w:hAnsi="MS Gothic" w:cs="Arial"/>
              </w:rPr>
              <w:t>N/A</w:t>
            </w:r>
          </w:p>
        </w:tc>
        <w:tc>
          <w:tcPr>
            <w:tcW w:w="9362" w:type="dxa"/>
            <w:gridSpan w:val="9"/>
            <w:vAlign w:val="center"/>
          </w:tcPr>
          <w:p w14:paraId="3A49B406" w14:textId="77777777" w:rsidR="008E21C3" w:rsidRPr="003C7DED" w:rsidRDefault="008E21C3" w:rsidP="00941F8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8E21C3" w:rsidRPr="003C7DED" w14:paraId="3C1D2ABD" w14:textId="77777777" w:rsidTr="00941F8E">
        <w:trPr>
          <w:trHeight w:val="414"/>
        </w:trPr>
        <w:tc>
          <w:tcPr>
            <w:tcW w:w="460" w:type="dxa"/>
            <w:shd w:val="clear" w:color="auto" w:fill="FFFFFF" w:themeFill="background1"/>
            <w:vAlign w:val="center"/>
          </w:tcPr>
          <w:p w14:paraId="6FDF0D0F" w14:textId="77777777" w:rsidR="008E21C3" w:rsidRPr="003C7DED" w:rsidRDefault="008E21C3" w:rsidP="00941F8E">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B04F341" w14:textId="77777777" w:rsidR="008E21C3" w:rsidRPr="003C7DED" w:rsidRDefault="008E21C3" w:rsidP="00941F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7F4F9B9"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8E21C3" w:rsidRPr="003C7DED" w14:paraId="06AA3858" w14:textId="77777777" w:rsidTr="00941F8E">
        <w:trPr>
          <w:trHeight w:val="399"/>
        </w:trPr>
        <w:tc>
          <w:tcPr>
            <w:tcW w:w="460" w:type="dxa"/>
            <w:shd w:val="clear" w:color="auto" w:fill="FFFFFF" w:themeFill="background1"/>
            <w:vAlign w:val="center"/>
          </w:tcPr>
          <w:p w14:paraId="45FD6A27" w14:textId="77777777" w:rsidR="008E21C3" w:rsidRPr="003C7DED" w:rsidRDefault="008E21C3" w:rsidP="00941F8E">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5DE3DAD" w14:textId="77777777" w:rsidR="008E21C3" w:rsidRPr="003C7DED" w:rsidRDefault="008E21C3" w:rsidP="00941F8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9F0D1B7"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8E21C3" w:rsidRPr="003C7DED" w14:paraId="0B469072" w14:textId="77777777" w:rsidTr="00941F8E">
        <w:trPr>
          <w:trHeight w:val="412"/>
        </w:trPr>
        <w:tc>
          <w:tcPr>
            <w:tcW w:w="460" w:type="dxa"/>
            <w:shd w:val="clear" w:color="auto" w:fill="FFFFFF" w:themeFill="background1"/>
            <w:vAlign w:val="center"/>
          </w:tcPr>
          <w:p w14:paraId="4B4039CC" w14:textId="77777777" w:rsidR="008E21C3" w:rsidRPr="003C7DED" w:rsidRDefault="008E21C3" w:rsidP="00941F8E">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79F618EE" w14:textId="77777777" w:rsidR="008E21C3" w:rsidRPr="003C7DED" w:rsidRDefault="008E21C3" w:rsidP="00941F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12749C9"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8E21C3" w:rsidRPr="003C7DED" w14:paraId="6A218705" w14:textId="77777777" w:rsidTr="00941F8E">
        <w:trPr>
          <w:trHeight w:val="565"/>
        </w:trPr>
        <w:tc>
          <w:tcPr>
            <w:tcW w:w="460" w:type="dxa"/>
            <w:shd w:val="clear" w:color="auto" w:fill="FFFFFF" w:themeFill="background1"/>
            <w:vAlign w:val="center"/>
          </w:tcPr>
          <w:p w14:paraId="2D201299" w14:textId="77777777" w:rsidR="008E21C3" w:rsidRPr="003C7DED" w:rsidRDefault="008E21C3" w:rsidP="00941F8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42763F5D" w14:textId="77777777" w:rsidR="008E21C3" w:rsidRPr="003C7DED" w:rsidRDefault="008E21C3" w:rsidP="00941F8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D69AD13"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8E21C3" w:rsidRPr="003C7DED" w14:paraId="7CFD7941" w14:textId="77777777" w:rsidTr="00941F8E">
        <w:trPr>
          <w:trHeight w:val="432"/>
        </w:trPr>
        <w:tc>
          <w:tcPr>
            <w:tcW w:w="460" w:type="dxa"/>
            <w:vMerge w:val="restart"/>
            <w:shd w:val="clear" w:color="auto" w:fill="FFFFFF" w:themeFill="background1"/>
            <w:vAlign w:val="center"/>
          </w:tcPr>
          <w:p w14:paraId="2345B1D8" w14:textId="77777777" w:rsidR="008E21C3" w:rsidRPr="003C7DED" w:rsidRDefault="008E21C3" w:rsidP="00941F8E">
            <w:pPr>
              <w:jc w:val="center"/>
              <w:rPr>
                <w:rFonts w:ascii="Arial" w:hAnsi="Arial" w:cs="Arial"/>
              </w:rPr>
            </w:pPr>
            <w:r>
              <w:rPr>
                <w:rFonts w:ascii="Arial" w:hAnsi="Arial" w:cs="Arial"/>
              </w:rPr>
              <w:lastRenderedPageBreak/>
              <w:t>10</w:t>
            </w:r>
          </w:p>
        </w:tc>
        <w:tc>
          <w:tcPr>
            <w:tcW w:w="3221" w:type="dxa"/>
            <w:gridSpan w:val="2"/>
            <w:vMerge w:val="restart"/>
            <w:vAlign w:val="center"/>
          </w:tcPr>
          <w:p w14:paraId="43C47BF1" w14:textId="77777777" w:rsidR="008E21C3" w:rsidRPr="00C70845" w:rsidRDefault="008E21C3" w:rsidP="00941F8E">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63D3A989"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A1BD691"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290364CD"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023EC413"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3CF4B7D6"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133D69A9"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360B2581"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64AA86AD"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r>
      <w:tr w:rsidR="008E21C3" w:rsidRPr="003C7DED" w14:paraId="02C48ED0" w14:textId="77777777" w:rsidTr="00941F8E">
        <w:trPr>
          <w:trHeight w:val="396"/>
        </w:trPr>
        <w:tc>
          <w:tcPr>
            <w:tcW w:w="460" w:type="dxa"/>
            <w:vMerge/>
            <w:shd w:val="clear" w:color="auto" w:fill="FFFFFF" w:themeFill="background1"/>
            <w:vAlign w:val="center"/>
          </w:tcPr>
          <w:p w14:paraId="2321ADB9" w14:textId="77777777" w:rsidR="008E21C3" w:rsidRDefault="008E21C3" w:rsidP="00941F8E">
            <w:pPr>
              <w:jc w:val="center"/>
              <w:rPr>
                <w:rFonts w:ascii="Arial" w:hAnsi="Arial" w:cs="Arial"/>
              </w:rPr>
            </w:pPr>
          </w:p>
        </w:tc>
        <w:tc>
          <w:tcPr>
            <w:tcW w:w="3221" w:type="dxa"/>
            <w:gridSpan w:val="2"/>
            <w:vMerge/>
            <w:vAlign w:val="center"/>
          </w:tcPr>
          <w:p w14:paraId="5E125677" w14:textId="77777777" w:rsidR="008E21C3" w:rsidRPr="00C70845" w:rsidRDefault="008E21C3" w:rsidP="00941F8E">
            <w:pPr>
              <w:pStyle w:val="NoSpacing"/>
              <w:rPr>
                <w:rFonts w:ascii="Arial" w:hAnsi="Arial" w:cs="Arial"/>
                <w:sz w:val="22"/>
                <w:szCs w:val="22"/>
              </w:rPr>
            </w:pPr>
          </w:p>
        </w:tc>
        <w:tc>
          <w:tcPr>
            <w:tcW w:w="850" w:type="dxa"/>
            <w:vAlign w:val="center"/>
          </w:tcPr>
          <w:p w14:paraId="008BFF48"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5CD1DCA"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78FC7D70"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096519BB"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0698C353"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2D89F6F5"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c>
          <w:tcPr>
            <w:tcW w:w="850" w:type="dxa"/>
            <w:vAlign w:val="center"/>
          </w:tcPr>
          <w:p w14:paraId="20D3EA80" w14:textId="77777777" w:rsidR="008E21C3" w:rsidRPr="00C70845" w:rsidRDefault="008E21C3" w:rsidP="00941F8E">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CD7EDA3" w14:textId="77777777" w:rsidR="008E21C3" w:rsidRPr="00391075" w:rsidRDefault="008E21C3" w:rsidP="00941F8E">
                <w:pPr>
                  <w:jc w:val="center"/>
                  <w:rPr>
                    <w:rFonts w:ascii="Arial" w:hAnsi="Arial" w:cs="Arial"/>
                  </w:rPr>
                </w:pPr>
                <w:r>
                  <w:rPr>
                    <w:rFonts w:ascii="MS Gothic" w:eastAsia="MS Gothic" w:hAnsi="MS Gothic" w:cs="Arial" w:hint="eastAsia"/>
                  </w:rPr>
                  <w:t>☒</w:t>
                </w:r>
              </w:p>
            </w:sdtContent>
          </w:sdt>
        </w:tc>
      </w:tr>
    </w:tbl>
    <w:p w14:paraId="49A77A22" w14:textId="77777777" w:rsidR="008E21C3" w:rsidRPr="003C7DED" w:rsidRDefault="008E21C3" w:rsidP="008E21C3">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8E21C3" w:rsidRPr="003C7DED" w14:paraId="398C1363" w14:textId="77777777" w:rsidTr="00941F8E">
        <w:tc>
          <w:tcPr>
            <w:tcW w:w="10485" w:type="dxa"/>
            <w:shd w:val="clear" w:color="auto" w:fill="EDEDED" w:themeFill="accent3" w:themeFillTint="33"/>
          </w:tcPr>
          <w:p w14:paraId="39054983" w14:textId="77777777" w:rsidR="008E21C3" w:rsidRPr="003C7DED" w:rsidRDefault="008E21C3" w:rsidP="00941F8E">
            <w:pPr>
              <w:rPr>
                <w:rFonts w:ascii="Arial" w:hAnsi="Arial" w:cs="Arial"/>
                <w:b/>
                <w:sz w:val="22"/>
                <w:szCs w:val="22"/>
              </w:rPr>
            </w:pPr>
          </w:p>
          <w:p w14:paraId="1AE20B4C" w14:textId="77777777" w:rsidR="008E21C3" w:rsidRPr="003C7DED" w:rsidRDefault="008E21C3" w:rsidP="00941F8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6CD81AE1" w14:textId="77777777" w:rsidR="008E21C3" w:rsidRPr="003C7DED" w:rsidRDefault="008E21C3" w:rsidP="00941F8E">
            <w:pPr>
              <w:rPr>
                <w:rFonts w:ascii="Arial" w:hAnsi="Arial" w:cs="Arial"/>
                <w:sz w:val="22"/>
                <w:szCs w:val="22"/>
              </w:rPr>
            </w:pPr>
          </w:p>
        </w:tc>
      </w:tr>
    </w:tbl>
    <w:p w14:paraId="4DD09B4D" w14:textId="77777777" w:rsidR="008E21C3" w:rsidRPr="003C7DED" w:rsidRDefault="008E21C3" w:rsidP="008E21C3">
      <w:pPr>
        <w:rPr>
          <w:rFonts w:ascii="Arial" w:hAnsi="Arial" w:cs="Arial"/>
          <w:b/>
          <w:sz w:val="22"/>
          <w:szCs w:val="22"/>
        </w:rPr>
      </w:pPr>
    </w:p>
    <w:p w14:paraId="56E2A6BF" w14:textId="77777777" w:rsidR="008E21C3" w:rsidRDefault="008E21C3" w:rsidP="008E21C3">
      <w:pPr>
        <w:spacing w:after="240"/>
        <w:rPr>
          <w:rFonts w:ascii="Arial" w:hAnsi="Arial" w:cs="Arial"/>
          <w:b/>
          <w:sz w:val="22"/>
          <w:szCs w:val="22"/>
        </w:rPr>
      </w:pPr>
    </w:p>
    <w:p w14:paraId="5023DC0E" w14:textId="77777777" w:rsidR="008E21C3" w:rsidRDefault="008E21C3" w:rsidP="008E21C3">
      <w:pPr>
        <w:spacing w:after="240"/>
        <w:rPr>
          <w:rFonts w:ascii="Arial" w:hAnsi="Arial" w:cs="Arial"/>
          <w:b/>
          <w:sz w:val="22"/>
          <w:szCs w:val="22"/>
        </w:rPr>
      </w:pPr>
    </w:p>
    <w:p w14:paraId="0ABDE9CB" w14:textId="77777777" w:rsidR="008E21C3" w:rsidRDefault="008E21C3" w:rsidP="008E21C3">
      <w:pPr>
        <w:spacing w:after="240"/>
        <w:rPr>
          <w:rFonts w:ascii="Arial" w:hAnsi="Arial" w:cs="Arial"/>
          <w:b/>
          <w:sz w:val="22"/>
          <w:szCs w:val="22"/>
        </w:rPr>
      </w:pPr>
    </w:p>
    <w:p w14:paraId="32BEC905" w14:textId="77777777" w:rsidR="008E21C3" w:rsidRDefault="008E21C3" w:rsidP="008E21C3">
      <w:pPr>
        <w:spacing w:after="240"/>
        <w:rPr>
          <w:rFonts w:ascii="Arial" w:hAnsi="Arial" w:cs="Arial"/>
          <w:b/>
          <w:sz w:val="22"/>
          <w:szCs w:val="22"/>
        </w:rPr>
      </w:pPr>
    </w:p>
    <w:p w14:paraId="5C32881A" w14:textId="77777777" w:rsidR="008E21C3" w:rsidRDefault="008E21C3" w:rsidP="008E21C3">
      <w:pPr>
        <w:spacing w:after="240"/>
        <w:rPr>
          <w:rFonts w:ascii="Arial" w:hAnsi="Arial" w:cs="Arial"/>
          <w:b/>
          <w:sz w:val="22"/>
          <w:szCs w:val="22"/>
        </w:rPr>
      </w:pPr>
    </w:p>
    <w:p w14:paraId="199C2BA2" w14:textId="77777777" w:rsidR="008E21C3" w:rsidRDefault="008E21C3" w:rsidP="008E21C3">
      <w:pPr>
        <w:spacing w:after="240"/>
        <w:rPr>
          <w:rFonts w:ascii="Arial" w:hAnsi="Arial" w:cs="Arial"/>
          <w:b/>
          <w:sz w:val="22"/>
          <w:szCs w:val="22"/>
        </w:rPr>
      </w:pPr>
    </w:p>
    <w:p w14:paraId="1742A5B1" w14:textId="77777777" w:rsidR="008E21C3" w:rsidRDefault="008E21C3" w:rsidP="008E21C3">
      <w:pPr>
        <w:spacing w:after="240"/>
        <w:rPr>
          <w:rFonts w:ascii="Arial" w:hAnsi="Arial" w:cs="Arial"/>
          <w:b/>
          <w:sz w:val="22"/>
          <w:szCs w:val="22"/>
        </w:rPr>
      </w:pPr>
    </w:p>
    <w:p w14:paraId="72DB47D9" w14:textId="77777777" w:rsidR="008E21C3" w:rsidRPr="003C7DED" w:rsidRDefault="008E21C3" w:rsidP="008E21C3">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Pr>
          <w:rFonts w:ascii="Arial" w:hAnsi="Arial" w:cs="Arial"/>
          <w:color w:val="000000" w:themeColor="text1"/>
          <w:sz w:val="22"/>
          <w:szCs w:val="22"/>
        </w:rPr>
        <w:br w:type="page"/>
      </w:r>
    </w:p>
    <w:p w14:paraId="616033C9"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63" w:name="APP_1"/>
      <w:r w:rsidRPr="003C7DED">
        <w:rPr>
          <w:rFonts w:ascii="Arial" w:hAnsi="Arial" w:cs="Arial"/>
          <w:b/>
          <w:bCs/>
          <w:color w:val="000000" w:themeColor="text1"/>
          <w:sz w:val="22"/>
          <w:szCs w:val="22"/>
        </w:rPr>
        <w:lastRenderedPageBreak/>
        <w:t xml:space="preserve">APPENDIX 1 </w:t>
      </w:r>
      <w:bookmarkEnd w:id="63"/>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42AF8BD9"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E21C3" w:rsidRPr="003C7DED" w14:paraId="104E6E84" w14:textId="77777777" w:rsidTr="00941F8E">
        <w:trPr>
          <w:trHeight w:val="482"/>
        </w:trPr>
        <w:tc>
          <w:tcPr>
            <w:tcW w:w="846" w:type="dxa"/>
            <w:shd w:val="clear" w:color="auto" w:fill="F2F2F2" w:themeFill="background1" w:themeFillShade="F2"/>
            <w:vAlign w:val="center"/>
          </w:tcPr>
          <w:p w14:paraId="6394D7E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602B8B1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0184BB58"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5C13D058"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F2CB4B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11D68E8" w14:textId="77777777" w:rsidR="008E21C3" w:rsidRPr="003C7DED" w:rsidRDefault="008E21C3" w:rsidP="00941F8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21C3" w:rsidRPr="003C7DED" w14:paraId="3A52867E" w14:textId="77777777" w:rsidTr="00941F8E">
        <w:trPr>
          <w:trHeight w:val="418"/>
        </w:trPr>
        <w:tc>
          <w:tcPr>
            <w:tcW w:w="846" w:type="dxa"/>
            <w:shd w:val="clear" w:color="auto" w:fill="F2F2F2" w:themeFill="background1" w:themeFillShade="F2"/>
            <w:vAlign w:val="center"/>
          </w:tcPr>
          <w:p w14:paraId="2BF27687"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0FB9D1D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6B3F2CE"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076B08A"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45F6099"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5A09857A" w14:textId="77777777" w:rsidR="008E21C3" w:rsidRPr="003C7DED" w:rsidRDefault="006C4E46" w:rsidP="00941F8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5F898CEE" w14:textId="77777777" w:rsidTr="00941F8E">
        <w:trPr>
          <w:trHeight w:val="410"/>
        </w:trPr>
        <w:tc>
          <w:tcPr>
            <w:tcW w:w="846" w:type="dxa"/>
            <w:shd w:val="clear" w:color="auto" w:fill="F2F2F2" w:themeFill="background1" w:themeFillShade="F2"/>
            <w:vAlign w:val="center"/>
          </w:tcPr>
          <w:p w14:paraId="0AFE5C3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5B23F4D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0D7557B8"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9B2DF5E"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E301BD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6A83F19" w14:textId="77777777" w:rsidR="008E21C3" w:rsidRPr="003C7DED" w:rsidRDefault="006C4E46" w:rsidP="00941F8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E21C3">
                  <w:rPr>
                    <w:rFonts w:ascii="MS Gothic" w:eastAsia="MS Gothic" w:hAnsi="MS Gothic" w:cs="Arial" w:hint="eastAsia"/>
                    <w:sz w:val="22"/>
                    <w:szCs w:val="22"/>
                  </w:rPr>
                  <w:t>☒</w:t>
                </w:r>
              </w:sdtContent>
            </w:sdt>
          </w:p>
        </w:tc>
      </w:tr>
      <w:tr w:rsidR="008E21C3" w:rsidRPr="003C7DED" w14:paraId="648D6721" w14:textId="77777777" w:rsidTr="00941F8E">
        <w:trPr>
          <w:trHeight w:val="416"/>
        </w:trPr>
        <w:tc>
          <w:tcPr>
            <w:tcW w:w="846" w:type="dxa"/>
            <w:shd w:val="clear" w:color="auto" w:fill="F2F2F2" w:themeFill="background1" w:themeFillShade="F2"/>
            <w:vAlign w:val="center"/>
          </w:tcPr>
          <w:p w14:paraId="3AF0610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32C7FA5A" w14:textId="77777777" w:rsidR="008E21C3" w:rsidRPr="003C7DED" w:rsidRDefault="008E21C3" w:rsidP="00941F8E">
            <w:pPr>
              <w:autoSpaceDE w:val="0"/>
              <w:autoSpaceDN w:val="0"/>
              <w:adjustRightInd w:val="0"/>
              <w:rPr>
                <w:rFonts w:ascii="Arial" w:hAnsi="Arial" w:cs="Arial"/>
                <w:sz w:val="22"/>
                <w:szCs w:val="22"/>
              </w:rPr>
            </w:pPr>
            <w:bookmarkStart w:id="64" w:name="_Hlk152243903"/>
            <w:r w:rsidRPr="003C7DED">
              <w:rPr>
                <w:rFonts w:ascii="Arial" w:hAnsi="Arial" w:cs="Arial"/>
                <w:sz w:val="22"/>
                <w:szCs w:val="22"/>
              </w:rPr>
              <w:t>Funding Body</w:t>
            </w:r>
          </w:p>
        </w:tc>
        <w:tc>
          <w:tcPr>
            <w:tcW w:w="4248" w:type="dxa"/>
            <w:gridSpan w:val="4"/>
            <w:vAlign w:val="center"/>
          </w:tcPr>
          <w:p w14:paraId="3CDC253D" w14:textId="77777777" w:rsidR="008E21C3" w:rsidRPr="003C7DED" w:rsidRDefault="008E21C3" w:rsidP="00941F8E">
            <w:pPr>
              <w:pStyle w:val="NoSpacing"/>
            </w:pPr>
          </w:p>
        </w:tc>
      </w:tr>
      <w:tr w:rsidR="008E21C3" w:rsidRPr="003C7DED" w14:paraId="477C97F4" w14:textId="77777777" w:rsidTr="00941F8E">
        <w:trPr>
          <w:trHeight w:val="422"/>
        </w:trPr>
        <w:tc>
          <w:tcPr>
            <w:tcW w:w="846" w:type="dxa"/>
            <w:shd w:val="clear" w:color="auto" w:fill="F2F2F2" w:themeFill="background1" w:themeFillShade="F2"/>
            <w:vAlign w:val="center"/>
          </w:tcPr>
          <w:p w14:paraId="1FBA524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49F2455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6E5B814F" w14:textId="77777777" w:rsidR="008E21C3" w:rsidRPr="003C7DED" w:rsidRDefault="008E21C3" w:rsidP="00941F8E">
            <w:pPr>
              <w:pStyle w:val="NoSpacing"/>
            </w:pPr>
          </w:p>
        </w:tc>
      </w:tr>
      <w:tr w:rsidR="008E21C3" w:rsidRPr="003C7DED" w14:paraId="2023F30F" w14:textId="77777777" w:rsidTr="00941F8E">
        <w:trPr>
          <w:trHeight w:val="414"/>
        </w:trPr>
        <w:tc>
          <w:tcPr>
            <w:tcW w:w="846" w:type="dxa"/>
            <w:shd w:val="clear" w:color="auto" w:fill="F2F2F2" w:themeFill="background1" w:themeFillShade="F2"/>
            <w:vAlign w:val="center"/>
          </w:tcPr>
          <w:p w14:paraId="11DE46F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1755CEC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51EA2F43" w14:textId="77777777" w:rsidR="008E21C3" w:rsidRPr="003C7DED" w:rsidRDefault="008E21C3" w:rsidP="00941F8E">
            <w:pPr>
              <w:pStyle w:val="NoSpacing"/>
            </w:pPr>
          </w:p>
        </w:tc>
      </w:tr>
      <w:tr w:rsidR="008E21C3" w:rsidRPr="003C7DED" w14:paraId="365657F5" w14:textId="77777777" w:rsidTr="00941F8E">
        <w:trPr>
          <w:trHeight w:val="406"/>
        </w:trPr>
        <w:tc>
          <w:tcPr>
            <w:tcW w:w="846" w:type="dxa"/>
            <w:shd w:val="clear" w:color="auto" w:fill="F2F2F2" w:themeFill="background1" w:themeFillShade="F2"/>
            <w:vAlign w:val="center"/>
          </w:tcPr>
          <w:p w14:paraId="1E30588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FBFD60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D81C459" w14:textId="77777777" w:rsidR="008E21C3" w:rsidRPr="003C7DED" w:rsidRDefault="008E21C3" w:rsidP="00941F8E">
            <w:pPr>
              <w:pStyle w:val="NoSpacing"/>
            </w:pPr>
          </w:p>
        </w:tc>
      </w:tr>
      <w:tr w:rsidR="008E21C3" w:rsidRPr="003C7DED" w14:paraId="4240A979" w14:textId="77777777" w:rsidTr="00941F8E">
        <w:trPr>
          <w:trHeight w:val="426"/>
        </w:trPr>
        <w:tc>
          <w:tcPr>
            <w:tcW w:w="846" w:type="dxa"/>
            <w:shd w:val="clear" w:color="auto" w:fill="F2F2F2" w:themeFill="background1" w:themeFillShade="F2"/>
            <w:vAlign w:val="center"/>
          </w:tcPr>
          <w:p w14:paraId="297932B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99C433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ACC7F68" w14:textId="77777777" w:rsidR="008E21C3" w:rsidRPr="003C7DED" w:rsidRDefault="008E21C3" w:rsidP="00941F8E">
            <w:pPr>
              <w:pStyle w:val="NoSpacing"/>
            </w:pPr>
          </w:p>
        </w:tc>
      </w:tr>
      <w:bookmarkEnd w:id="64"/>
    </w:tbl>
    <w:p w14:paraId="45B267FD"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3FE165ED" w14:textId="77777777" w:rsidTr="00941F8E">
        <w:tc>
          <w:tcPr>
            <w:tcW w:w="562" w:type="dxa"/>
            <w:tcBorders>
              <w:top w:val="nil"/>
              <w:left w:val="nil"/>
              <w:bottom w:val="nil"/>
              <w:right w:val="nil"/>
            </w:tcBorders>
            <w:shd w:val="clear" w:color="auto" w:fill="FFFFFF" w:themeFill="background1"/>
          </w:tcPr>
          <w:p w14:paraId="684C375D"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EF4DE8C"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30A930D"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7B82CAB"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F9678E2" w14:textId="77777777" w:rsidR="008E21C3" w:rsidRPr="003C7DED" w:rsidRDefault="008E21C3" w:rsidP="00941F8E">
            <w:pPr>
              <w:autoSpaceDE w:val="0"/>
              <w:autoSpaceDN w:val="0"/>
              <w:adjustRightInd w:val="0"/>
              <w:jc w:val="center"/>
              <w:rPr>
                <w:rFonts w:ascii="Arial" w:hAnsi="Arial" w:cs="Arial"/>
                <w:b/>
                <w:sz w:val="22"/>
                <w:szCs w:val="22"/>
              </w:rPr>
            </w:pPr>
          </w:p>
          <w:p w14:paraId="6AA84AFE" w14:textId="77777777" w:rsidR="008E21C3" w:rsidRPr="003C7DED" w:rsidRDefault="008E21C3" w:rsidP="00941F8E">
            <w:pPr>
              <w:autoSpaceDE w:val="0"/>
              <w:autoSpaceDN w:val="0"/>
              <w:adjustRightInd w:val="0"/>
              <w:jc w:val="center"/>
              <w:rPr>
                <w:rFonts w:ascii="Arial" w:hAnsi="Arial" w:cs="Arial"/>
                <w:b/>
                <w:sz w:val="22"/>
                <w:szCs w:val="22"/>
              </w:rPr>
            </w:pPr>
          </w:p>
          <w:p w14:paraId="5551EAC2"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2A7F150" w14:textId="77777777" w:rsidR="008E21C3" w:rsidRPr="003C7DED" w:rsidRDefault="008E21C3" w:rsidP="00941F8E">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45100319" w14:textId="77777777" w:rsidR="008E21C3" w:rsidRPr="003C7DED" w:rsidRDefault="008E21C3" w:rsidP="008E21C3">
      <w:pPr>
        <w:autoSpaceDE w:val="0"/>
        <w:autoSpaceDN w:val="0"/>
        <w:adjustRightInd w:val="0"/>
        <w:jc w:val="both"/>
        <w:rPr>
          <w:rFonts w:ascii="Arial" w:hAnsi="Arial" w:cs="Arial"/>
          <w:b/>
          <w:sz w:val="22"/>
          <w:szCs w:val="22"/>
        </w:rPr>
      </w:pPr>
    </w:p>
    <w:p w14:paraId="1253B34C" w14:textId="77777777" w:rsidR="008E21C3" w:rsidRPr="003C7DED" w:rsidRDefault="008E21C3" w:rsidP="008E21C3">
      <w:pPr>
        <w:autoSpaceDE w:val="0"/>
        <w:autoSpaceDN w:val="0"/>
        <w:adjustRightInd w:val="0"/>
        <w:jc w:val="both"/>
        <w:rPr>
          <w:rFonts w:ascii="Arial" w:hAnsi="Arial" w:cs="Arial"/>
          <w:b/>
          <w:sz w:val="22"/>
          <w:szCs w:val="22"/>
        </w:rPr>
      </w:pPr>
    </w:p>
    <w:p w14:paraId="30121C9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41DF8640" w14:textId="77777777" w:rsidR="008E21C3" w:rsidRPr="003C7DED" w:rsidRDefault="008E21C3" w:rsidP="008E21C3">
      <w:pPr>
        <w:autoSpaceDE w:val="0"/>
        <w:autoSpaceDN w:val="0"/>
        <w:adjustRightInd w:val="0"/>
        <w:jc w:val="both"/>
        <w:rPr>
          <w:rFonts w:ascii="Arial" w:hAnsi="Arial" w:cs="Arial"/>
          <w:b/>
          <w:sz w:val="22"/>
          <w:szCs w:val="22"/>
        </w:rPr>
      </w:pPr>
      <w:bookmarkStart w:id="65" w:name="APP_2"/>
      <w:r w:rsidRPr="003C7DED">
        <w:rPr>
          <w:rFonts w:ascii="Arial" w:hAnsi="Arial" w:cs="Arial"/>
          <w:b/>
          <w:sz w:val="22"/>
          <w:szCs w:val="22"/>
        </w:rPr>
        <w:lastRenderedPageBreak/>
        <w:t>APPENDIX 2</w:t>
      </w:r>
      <w:bookmarkEnd w:id="65"/>
      <w:r w:rsidRPr="003C7DED">
        <w:rPr>
          <w:rFonts w:ascii="Arial" w:hAnsi="Arial" w:cs="Arial"/>
          <w:b/>
          <w:sz w:val="22"/>
          <w:szCs w:val="22"/>
        </w:rPr>
        <w:t>: External Collaborative Research Activity</w:t>
      </w:r>
      <w:r>
        <w:rPr>
          <w:rFonts w:ascii="Arial" w:hAnsi="Arial" w:cs="Arial"/>
          <w:b/>
          <w:sz w:val="22"/>
          <w:szCs w:val="22"/>
        </w:rPr>
        <w:t xml:space="preserve"> </w:t>
      </w:r>
      <w:r w:rsidRPr="00DE161B">
        <w:rPr>
          <w:rFonts w:ascii="Arial" w:hAnsi="Arial" w:cs="Arial"/>
          <w:b/>
          <w:color w:val="EE0000"/>
          <w:sz w:val="22"/>
          <w:szCs w:val="22"/>
        </w:rPr>
        <w:t>(N/A)</w:t>
      </w:r>
    </w:p>
    <w:p w14:paraId="372E2456" w14:textId="77777777" w:rsidR="008E21C3" w:rsidRPr="003C7DED" w:rsidRDefault="008E21C3" w:rsidP="008E21C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268E548" w14:textId="77777777" w:rsidTr="00941F8E">
        <w:trPr>
          <w:trHeight w:val="172"/>
        </w:trPr>
        <w:tc>
          <w:tcPr>
            <w:tcW w:w="10956" w:type="dxa"/>
            <w:gridSpan w:val="6"/>
            <w:shd w:val="clear" w:color="auto" w:fill="F2F2F2" w:themeFill="background1" w:themeFillShade="F2"/>
          </w:tcPr>
          <w:p w14:paraId="0034BDF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8E21C3" w:rsidRPr="003C7DED" w14:paraId="5544899E" w14:textId="77777777" w:rsidTr="00941F8E">
        <w:trPr>
          <w:trHeight w:val="172"/>
        </w:trPr>
        <w:tc>
          <w:tcPr>
            <w:tcW w:w="816" w:type="dxa"/>
            <w:shd w:val="clear" w:color="auto" w:fill="F2F2F2" w:themeFill="background1" w:themeFillShade="F2"/>
            <w:vAlign w:val="center"/>
          </w:tcPr>
          <w:p w14:paraId="0D30BD3F" w14:textId="77777777" w:rsidR="008E21C3" w:rsidRPr="003C7DED" w:rsidRDefault="008E21C3" w:rsidP="00941F8E">
            <w:pPr>
              <w:autoSpaceDE w:val="0"/>
              <w:autoSpaceDN w:val="0"/>
              <w:adjustRightInd w:val="0"/>
              <w:jc w:val="center"/>
              <w:rPr>
                <w:rFonts w:ascii="Arial" w:hAnsi="Arial" w:cs="Arial"/>
                <w:sz w:val="22"/>
                <w:szCs w:val="22"/>
              </w:rPr>
            </w:pPr>
            <w:bookmarkStart w:id="66"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1D8E3A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8A360F1" w14:textId="77777777" w:rsidR="008E21C3" w:rsidRPr="003C7DED" w:rsidRDefault="008E21C3" w:rsidP="00941F8E">
            <w:pPr>
              <w:autoSpaceDE w:val="0"/>
              <w:autoSpaceDN w:val="0"/>
              <w:adjustRightInd w:val="0"/>
              <w:rPr>
                <w:rFonts w:ascii="Arial" w:hAnsi="Arial" w:cs="Arial"/>
                <w:bCs/>
                <w:sz w:val="22"/>
                <w:szCs w:val="22"/>
              </w:rPr>
            </w:pPr>
          </w:p>
          <w:p w14:paraId="4ECACDC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785C717A" w14:textId="77777777" w:rsidTr="00941F8E">
        <w:trPr>
          <w:trHeight w:val="227"/>
        </w:trPr>
        <w:tc>
          <w:tcPr>
            <w:tcW w:w="816" w:type="dxa"/>
            <w:shd w:val="clear" w:color="auto" w:fill="F2F2F2" w:themeFill="background1" w:themeFillShade="F2"/>
            <w:vAlign w:val="center"/>
          </w:tcPr>
          <w:p w14:paraId="4160576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805DE9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438137B" w14:textId="77777777" w:rsidR="008E21C3" w:rsidRPr="003C7DED" w:rsidRDefault="008E21C3" w:rsidP="00941F8E">
            <w:pPr>
              <w:autoSpaceDE w:val="0"/>
              <w:autoSpaceDN w:val="0"/>
              <w:adjustRightInd w:val="0"/>
              <w:rPr>
                <w:rFonts w:ascii="Arial" w:hAnsi="Arial" w:cs="Arial"/>
                <w:bCs/>
                <w:sz w:val="22"/>
                <w:szCs w:val="22"/>
              </w:rPr>
            </w:pPr>
          </w:p>
          <w:p w14:paraId="76500F00"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33011981" w14:textId="77777777" w:rsidTr="00941F8E">
        <w:trPr>
          <w:trHeight w:val="227"/>
        </w:trPr>
        <w:tc>
          <w:tcPr>
            <w:tcW w:w="816" w:type="dxa"/>
            <w:shd w:val="clear" w:color="auto" w:fill="F2F2F2" w:themeFill="background1" w:themeFillShade="F2"/>
            <w:vAlign w:val="center"/>
          </w:tcPr>
          <w:p w14:paraId="0D7A468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26F0E1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1FFC6D4" w14:textId="77777777" w:rsidR="008E21C3" w:rsidRPr="003C7DED" w:rsidRDefault="008E21C3" w:rsidP="00941F8E">
            <w:pPr>
              <w:autoSpaceDE w:val="0"/>
              <w:autoSpaceDN w:val="0"/>
              <w:adjustRightInd w:val="0"/>
              <w:rPr>
                <w:rFonts w:ascii="Arial" w:hAnsi="Arial" w:cs="Arial"/>
                <w:bCs/>
                <w:sz w:val="22"/>
                <w:szCs w:val="22"/>
              </w:rPr>
            </w:pPr>
          </w:p>
          <w:p w14:paraId="4C7B588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146B141B" w14:textId="77777777" w:rsidTr="00941F8E">
        <w:trPr>
          <w:trHeight w:val="227"/>
        </w:trPr>
        <w:tc>
          <w:tcPr>
            <w:tcW w:w="816" w:type="dxa"/>
            <w:shd w:val="clear" w:color="auto" w:fill="F2F2F2" w:themeFill="background1" w:themeFillShade="F2"/>
            <w:vAlign w:val="center"/>
          </w:tcPr>
          <w:p w14:paraId="4C3C332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C82DEA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3A42F5F" w14:textId="77777777" w:rsidR="008E21C3" w:rsidRPr="003C7DED" w:rsidRDefault="008E21C3" w:rsidP="00941F8E">
            <w:pPr>
              <w:autoSpaceDE w:val="0"/>
              <w:autoSpaceDN w:val="0"/>
              <w:adjustRightInd w:val="0"/>
              <w:rPr>
                <w:rFonts w:ascii="Arial" w:hAnsi="Arial" w:cs="Arial"/>
                <w:bCs/>
                <w:sz w:val="22"/>
                <w:szCs w:val="22"/>
              </w:rPr>
            </w:pPr>
          </w:p>
          <w:p w14:paraId="4CB9F14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425A3941" w14:textId="77777777" w:rsidTr="00941F8E">
        <w:trPr>
          <w:trHeight w:val="318"/>
        </w:trPr>
        <w:tc>
          <w:tcPr>
            <w:tcW w:w="816" w:type="dxa"/>
            <w:vMerge w:val="restart"/>
            <w:shd w:val="clear" w:color="auto" w:fill="F2F2F2" w:themeFill="background1" w:themeFillShade="F2"/>
            <w:vAlign w:val="center"/>
          </w:tcPr>
          <w:p w14:paraId="6AEF105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05202B0"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53DFF2B"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672D763"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EBD9E5E"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B717F33"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C299587"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76B8BC7B" w14:textId="77777777" w:rsidTr="00941F8E">
        <w:trPr>
          <w:trHeight w:val="318"/>
        </w:trPr>
        <w:tc>
          <w:tcPr>
            <w:tcW w:w="816" w:type="dxa"/>
            <w:vMerge/>
            <w:shd w:val="clear" w:color="auto" w:fill="F2F2F2" w:themeFill="background1" w:themeFillShade="F2"/>
          </w:tcPr>
          <w:p w14:paraId="1A534AF5"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86F5267"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1B8F224"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F2E15D0"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6079205"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B79B245"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66C8A183" w14:textId="77777777" w:rsidTr="00941F8E">
        <w:trPr>
          <w:trHeight w:val="766"/>
        </w:trPr>
        <w:tc>
          <w:tcPr>
            <w:tcW w:w="816" w:type="dxa"/>
            <w:vMerge/>
            <w:shd w:val="clear" w:color="auto" w:fill="F2F2F2" w:themeFill="background1" w:themeFillShade="F2"/>
          </w:tcPr>
          <w:p w14:paraId="2823BC76" w14:textId="77777777" w:rsidR="008E21C3" w:rsidRPr="003C7DED" w:rsidRDefault="008E21C3" w:rsidP="00941F8E">
            <w:pPr>
              <w:autoSpaceDE w:val="0"/>
              <w:autoSpaceDN w:val="0"/>
              <w:adjustRightInd w:val="0"/>
              <w:jc w:val="both"/>
              <w:rPr>
                <w:rFonts w:ascii="Arial" w:hAnsi="Arial" w:cs="Arial"/>
                <w:sz w:val="22"/>
                <w:szCs w:val="22"/>
              </w:rPr>
            </w:pPr>
            <w:bookmarkStart w:id="67" w:name="_Hlk152841402"/>
          </w:p>
        </w:tc>
        <w:tc>
          <w:tcPr>
            <w:tcW w:w="4849" w:type="dxa"/>
            <w:vMerge/>
            <w:shd w:val="clear" w:color="auto" w:fill="F2F2F2" w:themeFill="background1" w:themeFillShade="F2"/>
          </w:tcPr>
          <w:p w14:paraId="7E01C56B"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24FF8FCF" w14:textId="77777777" w:rsidR="008E21C3" w:rsidRPr="003C7DED" w:rsidRDefault="008E21C3" w:rsidP="00941F8E">
            <w:pPr>
              <w:rPr>
                <w:rFonts w:ascii="Arial" w:hAnsi="Arial" w:cs="Arial"/>
                <w:bCs/>
                <w:sz w:val="22"/>
                <w:szCs w:val="22"/>
              </w:rPr>
            </w:pPr>
          </w:p>
          <w:p w14:paraId="7B3CCE70" w14:textId="77777777" w:rsidR="008E21C3" w:rsidRPr="003C7DED" w:rsidRDefault="008E21C3" w:rsidP="00941F8E">
            <w:pPr>
              <w:autoSpaceDE w:val="0"/>
              <w:autoSpaceDN w:val="0"/>
              <w:adjustRightInd w:val="0"/>
              <w:rPr>
                <w:rFonts w:ascii="Arial" w:hAnsi="Arial" w:cs="Arial"/>
                <w:bCs/>
                <w:sz w:val="22"/>
                <w:szCs w:val="22"/>
              </w:rPr>
            </w:pPr>
          </w:p>
        </w:tc>
      </w:tr>
      <w:bookmarkEnd w:id="66"/>
      <w:bookmarkEnd w:id="67"/>
    </w:tbl>
    <w:p w14:paraId="39E8FE20" w14:textId="77777777" w:rsidR="008E21C3" w:rsidRPr="003C7DED" w:rsidRDefault="008E21C3" w:rsidP="008E21C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A2240EF" w14:textId="77777777" w:rsidTr="00941F8E">
        <w:trPr>
          <w:trHeight w:val="172"/>
        </w:trPr>
        <w:tc>
          <w:tcPr>
            <w:tcW w:w="10956" w:type="dxa"/>
            <w:gridSpan w:val="6"/>
            <w:shd w:val="clear" w:color="auto" w:fill="F2F2F2" w:themeFill="background1" w:themeFillShade="F2"/>
          </w:tcPr>
          <w:p w14:paraId="3A69DBC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8E21C3" w:rsidRPr="003C7DED" w14:paraId="1C5DD696" w14:textId="77777777" w:rsidTr="00941F8E">
        <w:trPr>
          <w:trHeight w:val="172"/>
        </w:trPr>
        <w:tc>
          <w:tcPr>
            <w:tcW w:w="816" w:type="dxa"/>
            <w:shd w:val="clear" w:color="auto" w:fill="F2F2F2" w:themeFill="background1" w:themeFillShade="F2"/>
            <w:vAlign w:val="center"/>
          </w:tcPr>
          <w:p w14:paraId="5F21D52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2FFB528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79A97BB" w14:textId="77777777" w:rsidR="008E21C3" w:rsidRPr="003C7DED" w:rsidRDefault="008E21C3" w:rsidP="00941F8E">
            <w:pPr>
              <w:autoSpaceDE w:val="0"/>
              <w:autoSpaceDN w:val="0"/>
              <w:adjustRightInd w:val="0"/>
              <w:rPr>
                <w:rFonts w:ascii="Arial" w:hAnsi="Arial" w:cs="Arial"/>
                <w:bCs/>
                <w:sz w:val="22"/>
                <w:szCs w:val="22"/>
              </w:rPr>
            </w:pPr>
          </w:p>
          <w:p w14:paraId="60BBB6BA"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0697D1E" w14:textId="77777777" w:rsidTr="00941F8E">
        <w:trPr>
          <w:trHeight w:val="227"/>
        </w:trPr>
        <w:tc>
          <w:tcPr>
            <w:tcW w:w="816" w:type="dxa"/>
            <w:shd w:val="clear" w:color="auto" w:fill="F2F2F2" w:themeFill="background1" w:themeFillShade="F2"/>
            <w:vAlign w:val="center"/>
          </w:tcPr>
          <w:p w14:paraId="56FE0A3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ADBA68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790066D" w14:textId="77777777" w:rsidR="008E21C3" w:rsidRPr="003C7DED" w:rsidRDefault="008E21C3" w:rsidP="00941F8E">
            <w:pPr>
              <w:autoSpaceDE w:val="0"/>
              <w:autoSpaceDN w:val="0"/>
              <w:adjustRightInd w:val="0"/>
              <w:rPr>
                <w:rFonts w:ascii="Arial" w:hAnsi="Arial" w:cs="Arial"/>
                <w:bCs/>
                <w:sz w:val="22"/>
                <w:szCs w:val="22"/>
              </w:rPr>
            </w:pPr>
          </w:p>
          <w:p w14:paraId="3B532970"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8A387DF" w14:textId="77777777" w:rsidTr="00941F8E">
        <w:trPr>
          <w:trHeight w:val="227"/>
        </w:trPr>
        <w:tc>
          <w:tcPr>
            <w:tcW w:w="816" w:type="dxa"/>
            <w:shd w:val="clear" w:color="auto" w:fill="F2F2F2" w:themeFill="background1" w:themeFillShade="F2"/>
            <w:vAlign w:val="center"/>
          </w:tcPr>
          <w:p w14:paraId="69F189B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723C221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7F3DB71" w14:textId="77777777" w:rsidR="008E21C3" w:rsidRPr="003C7DED" w:rsidRDefault="008E21C3" w:rsidP="00941F8E">
            <w:pPr>
              <w:autoSpaceDE w:val="0"/>
              <w:autoSpaceDN w:val="0"/>
              <w:adjustRightInd w:val="0"/>
              <w:rPr>
                <w:rFonts w:ascii="Arial" w:hAnsi="Arial" w:cs="Arial"/>
                <w:bCs/>
                <w:sz w:val="22"/>
                <w:szCs w:val="22"/>
              </w:rPr>
            </w:pPr>
          </w:p>
          <w:p w14:paraId="31363BDE"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2AAE23BF" w14:textId="77777777" w:rsidTr="00941F8E">
        <w:trPr>
          <w:trHeight w:val="227"/>
        </w:trPr>
        <w:tc>
          <w:tcPr>
            <w:tcW w:w="816" w:type="dxa"/>
            <w:shd w:val="clear" w:color="auto" w:fill="F2F2F2" w:themeFill="background1" w:themeFillShade="F2"/>
            <w:vAlign w:val="center"/>
          </w:tcPr>
          <w:p w14:paraId="04A02FC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1055E73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A9427D5" w14:textId="77777777" w:rsidR="008E21C3" w:rsidRPr="003C7DED" w:rsidRDefault="008E21C3" w:rsidP="00941F8E">
            <w:pPr>
              <w:autoSpaceDE w:val="0"/>
              <w:autoSpaceDN w:val="0"/>
              <w:adjustRightInd w:val="0"/>
              <w:rPr>
                <w:rFonts w:ascii="Arial" w:hAnsi="Arial" w:cs="Arial"/>
                <w:bCs/>
                <w:sz w:val="22"/>
                <w:szCs w:val="22"/>
              </w:rPr>
            </w:pPr>
          </w:p>
          <w:p w14:paraId="30C9041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2A378CA7" w14:textId="77777777" w:rsidTr="00941F8E">
        <w:trPr>
          <w:trHeight w:val="318"/>
        </w:trPr>
        <w:tc>
          <w:tcPr>
            <w:tcW w:w="816" w:type="dxa"/>
            <w:vMerge w:val="restart"/>
            <w:shd w:val="clear" w:color="auto" w:fill="F2F2F2" w:themeFill="background1" w:themeFillShade="F2"/>
            <w:vAlign w:val="center"/>
          </w:tcPr>
          <w:p w14:paraId="759E1DD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4DECB26D"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C85E547"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7B99AEE"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6795088"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137AD4"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15BCF96"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68A74BB3" w14:textId="77777777" w:rsidTr="00941F8E">
        <w:trPr>
          <w:trHeight w:val="318"/>
        </w:trPr>
        <w:tc>
          <w:tcPr>
            <w:tcW w:w="816" w:type="dxa"/>
            <w:vMerge/>
            <w:shd w:val="clear" w:color="auto" w:fill="F2F2F2" w:themeFill="background1" w:themeFillShade="F2"/>
          </w:tcPr>
          <w:p w14:paraId="301BB05F"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149EDDA"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C3686A7"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2D8B94A"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F493934"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7245A42"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654674DD" w14:textId="77777777" w:rsidTr="00941F8E">
        <w:trPr>
          <w:trHeight w:val="780"/>
        </w:trPr>
        <w:tc>
          <w:tcPr>
            <w:tcW w:w="816" w:type="dxa"/>
            <w:vMerge/>
            <w:shd w:val="clear" w:color="auto" w:fill="F2F2F2" w:themeFill="background1" w:themeFillShade="F2"/>
          </w:tcPr>
          <w:p w14:paraId="750FF4EE" w14:textId="77777777" w:rsidR="008E21C3" w:rsidRPr="003C7DED" w:rsidRDefault="008E21C3" w:rsidP="00941F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03445AD"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7061B105" w14:textId="77777777" w:rsidR="008E21C3" w:rsidRPr="003C7DED" w:rsidRDefault="008E21C3" w:rsidP="00941F8E">
            <w:pPr>
              <w:rPr>
                <w:rFonts w:ascii="Arial" w:hAnsi="Arial" w:cs="Arial"/>
                <w:bCs/>
                <w:sz w:val="22"/>
                <w:szCs w:val="22"/>
              </w:rPr>
            </w:pPr>
          </w:p>
          <w:p w14:paraId="6ED10F57" w14:textId="77777777" w:rsidR="008E21C3" w:rsidRPr="003C7DED" w:rsidRDefault="008E21C3" w:rsidP="00941F8E">
            <w:pPr>
              <w:autoSpaceDE w:val="0"/>
              <w:autoSpaceDN w:val="0"/>
              <w:adjustRightInd w:val="0"/>
              <w:rPr>
                <w:rFonts w:ascii="Arial" w:hAnsi="Arial" w:cs="Arial"/>
                <w:bCs/>
                <w:sz w:val="22"/>
                <w:szCs w:val="22"/>
              </w:rPr>
            </w:pPr>
          </w:p>
        </w:tc>
      </w:tr>
    </w:tbl>
    <w:p w14:paraId="5AFE30A7" w14:textId="77777777" w:rsidR="008E21C3" w:rsidRPr="003C7DED" w:rsidRDefault="008E21C3" w:rsidP="008E21C3">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8E21C3" w:rsidRPr="003C7DED" w14:paraId="0559980B" w14:textId="77777777" w:rsidTr="00941F8E">
        <w:trPr>
          <w:trHeight w:val="172"/>
        </w:trPr>
        <w:tc>
          <w:tcPr>
            <w:tcW w:w="10956" w:type="dxa"/>
            <w:gridSpan w:val="6"/>
            <w:shd w:val="clear" w:color="auto" w:fill="F2F2F2" w:themeFill="background1" w:themeFillShade="F2"/>
          </w:tcPr>
          <w:p w14:paraId="649D65DC"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8E21C3" w:rsidRPr="003C7DED" w14:paraId="423D7109" w14:textId="77777777" w:rsidTr="00941F8E">
        <w:trPr>
          <w:trHeight w:val="172"/>
        </w:trPr>
        <w:tc>
          <w:tcPr>
            <w:tcW w:w="816" w:type="dxa"/>
            <w:shd w:val="clear" w:color="auto" w:fill="F2F2F2" w:themeFill="background1" w:themeFillShade="F2"/>
            <w:vAlign w:val="center"/>
          </w:tcPr>
          <w:p w14:paraId="592A9FC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5340A7E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2771AFE" w14:textId="77777777" w:rsidR="008E21C3" w:rsidRPr="003C7DED" w:rsidRDefault="008E21C3" w:rsidP="00941F8E">
            <w:pPr>
              <w:autoSpaceDE w:val="0"/>
              <w:autoSpaceDN w:val="0"/>
              <w:adjustRightInd w:val="0"/>
              <w:rPr>
                <w:rFonts w:ascii="Arial" w:hAnsi="Arial" w:cs="Arial"/>
                <w:bCs/>
                <w:sz w:val="22"/>
                <w:szCs w:val="22"/>
              </w:rPr>
            </w:pPr>
          </w:p>
          <w:p w14:paraId="5E5371B1"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539E068B" w14:textId="77777777" w:rsidTr="00941F8E">
        <w:trPr>
          <w:trHeight w:val="227"/>
        </w:trPr>
        <w:tc>
          <w:tcPr>
            <w:tcW w:w="816" w:type="dxa"/>
            <w:shd w:val="clear" w:color="auto" w:fill="F2F2F2" w:themeFill="background1" w:themeFillShade="F2"/>
            <w:vAlign w:val="center"/>
          </w:tcPr>
          <w:p w14:paraId="4A26490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39CC547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ED0C7D8" w14:textId="77777777" w:rsidR="008E21C3" w:rsidRPr="003C7DED" w:rsidRDefault="008E21C3" w:rsidP="00941F8E">
            <w:pPr>
              <w:autoSpaceDE w:val="0"/>
              <w:autoSpaceDN w:val="0"/>
              <w:adjustRightInd w:val="0"/>
              <w:rPr>
                <w:rFonts w:ascii="Arial" w:hAnsi="Arial" w:cs="Arial"/>
                <w:bCs/>
                <w:sz w:val="22"/>
                <w:szCs w:val="22"/>
              </w:rPr>
            </w:pPr>
          </w:p>
          <w:p w14:paraId="5A8FA446"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0CE8FBB9" w14:textId="77777777" w:rsidTr="00941F8E">
        <w:trPr>
          <w:trHeight w:val="227"/>
        </w:trPr>
        <w:tc>
          <w:tcPr>
            <w:tcW w:w="816" w:type="dxa"/>
            <w:shd w:val="clear" w:color="auto" w:fill="F2F2F2" w:themeFill="background1" w:themeFillShade="F2"/>
            <w:vAlign w:val="center"/>
          </w:tcPr>
          <w:p w14:paraId="706DD8A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11DC74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E71C5D5" w14:textId="77777777" w:rsidR="008E21C3" w:rsidRPr="003C7DED" w:rsidRDefault="008E21C3" w:rsidP="00941F8E">
            <w:pPr>
              <w:autoSpaceDE w:val="0"/>
              <w:autoSpaceDN w:val="0"/>
              <w:adjustRightInd w:val="0"/>
              <w:rPr>
                <w:rFonts w:ascii="Arial" w:hAnsi="Arial" w:cs="Arial"/>
                <w:bCs/>
                <w:sz w:val="22"/>
                <w:szCs w:val="22"/>
              </w:rPr>
            </w:pPr>
          </w:p>
          <w:p w14:paraId="5DBF3F37"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1AC5844C" w14:textId="77777777" w:rsidTr="00941F8E">
        <w:trPr>
          <w:trHeight w:val="227"/>
        </w:trPr>
        <w:tc>
          <w:tcPr>
            <w:tcW w:w="816" w:type="dxa"/>
            <w:shd w:val="clear" w:color="auto" w:fill="F2F2F2" w:themeFill="background1" w:themeFillShade="F2"/>
            <w:vAlign w:val="center"/>
          </w:tcPr>
          <w:p w14:paraId="610D9A6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61E97C7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557F422" w14:textId="77777777" w:rsidR="008E21C3" w:rsidRPr="003C7DED" w:rsidRDefault="008E21C3" w:rsidP="00941F8E">
            <w:pPr>
              <w:autoSpaceDE w:val="0"/>
              <w:autoSpaceDN w:val="0"/>
              <w:adjustRightInd w:val="0"/>
              <w:rPr>
                <w:rFonts w:ascii="Arial" w:hAnsi="Arial" w:cs="Arial"/>
                <w:bCs/>
                <w:sz w:val="22"/>
                <w:szCs w:val="22"/>
              </w:rPr>
            </w:pPr>
          </w:p>
          <w:p w14:paraId="2A3DAA93" w14:textId="77777777" w:rsidR="008E21C3" w:rsidRPr="003C7DED" w:rsidRDefault="008E21C3" w:rsidP="00941F8E">
            <w:pPr>
              <w:autoSpaceDE w:val="0"/>
              <w:autoSpaceDN w:val="0"/>
              <w:adjustRightInd w:val="0"/>
              <w:rPr>
                <w:rFonts w:ascii="Arial" w:hAnsi="Arial" w:cs="Arial"/>
                <w:bCs/>
                <w:sz w:val="22"/>
                <w:szCs w:val="22"/>
              </w:rPr>
            </w:pPr>
          </w:p>
        </w:tc>
      </w:tr>
      <w:tr w:rsidR="008E21C3" w:rsidRPr="003C7DED" w14:paraId="7AC203E9" w14:textId="77777777" w:rsidTr="00941F8E">
        <w:trPr>
          <w:trHeight w:val="318"/>
        </w:trPr>
        <w:tc>
          <w:tcPr>
            <w:tcW w:w="816" w:type="dxa"/>
            <w:vMerge w:val="restart"/>
            <w:shd w:val="clear" w:color="auto" w:fill="F2F2F2" w:themeFill="background1" w:themeFillShade="F2"/>
            <w:vAlign w:val="center"/>
          </w:tcPr>
          <w:p w14:paraId="2671289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5E2FA9B5" w14:textId="77777777" w:rsidR="008E21C3" w:rsidRPr="003C7DED" w:rsidRDefault="008E21C3" w:rsidP="00941F8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58E7811" w14:textId="77777777" w:rsidR="008E21C3" w:rsidRPr="003C7DED" w:rsidRDefault="008E21C3" w:rsidP="00941F8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5A112EC"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F5FAD0B"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47E5983"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E3CBA3F" w14:textId="77777777" w:rsidR="008E21C3" w:rsidRPr="003C7DED" w:rsidRDefault="008E21C3" w:rsidP="00941F8E">
            <w:pPr>
              <w:jc w:val="center"/>
              <w:rPr>
                <w:rFonts w:ascii="Arial" w:hAnsi="Arial" w:cs="Arial"/>
                <w:b/>
                <w:sz w:val="22"/>
                <w:szCs w:val="22"/>
              </w:rPr>
            </w:pPr>
            <w:r w:rsidRPr="003C7DED">
              <w:rPr>
                <w:rFonts w:ascii="Arial" w:hAnsi="Arial" w:cs="Arial"/>
                <w:b/>
                <w:sz w:val="22"/>
                <w:szCs w:val="22"/>
              </w:rPr>
              <w:t>PENDING</w:t>
            </w:r>
          </w:p>
        </w:tc>
      </w:tr>
      <w:tr w:rsidR="008E21C3" w:rsidRPr="003C7DED" w14:paraId="650D497B" w14:textId="77777777" w:rsidTr="00941F8E">
        <w:trPr>
          <w:trHeight w:val="318"/>
        </w:trPr>
        <w:tc>
          <w:tcPr>
            <w:tcW w:w="816" w:type="dxa"/>
            <w:vMerge/>
            <w:shd w:val="clear" w:color="auto" w:fill="F2F2F2" w:themeFill="background1" w:themeFillShade="F2"/>
          </w:tcPr>
          <w:p w14:paraId="001CF9C2" w14:textId="77777777" w:rsidR="008E21C3" w:rsidRPr="003C7DED" w:rsidRDefault="008E21C3" w:rsidP="00941F8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2A6418B" w14:textId="77777777" w:rsidR="008E21C3" w:rsidRPr="003C7DED" w:rsidRDefault="008E21C3" w:rsidP="00941F8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F2D68EE" w14:textId="77777777" w:rsidR="008E21C3" w:rsidRPr="003C7DED" w:rsidRDefault="008E21C3" w:rsidP="00941F8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C1F6F38"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CFA7B75"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05EEF40"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r w:rsidR="008E21C3" w:rsidRPr="003C7DED" w14:paraId="2409B390" w14:textId="77777777" w:rsidTr="00941F8E">
        <w:trPr>
          <w:trHeight w:val="780"/>
        </w:trPr>
        <w:tc>
          <w:tcPr>
            <w:tcW w:w="816" w:type="dxa"/>
            <w:vMerge/>
            <w:shd w:val="clear" w:color="auto" w:fill="F2F2F2" w:themeFill="background1" w:themeFillShade="F2"/>
          </w:tcPr>
          <w:p w14:paraId="49C8EEB7" w14:textId="77777777" w:rsidR="008E21C3" w:rsidRPr="003C7DED" w:rsidRDefault="008E21C3" w:rsidP="00941F8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C7AC610" w14:textId="77777777" w:rsidR="008E21C3" w:rsidRPr="003C7DED" w:rsidRDefault="008E21C3" w:rsidP="00941F8E">
            <w:pPr>
              <w:autoSpaceDE w:val="0"/>
              <w:autoSpaceDN w:val="0"/>
              <w:adjustRightInd w:val="0"/>
              <w:jc w:val="both"/>
              <w:rPr>
                <w:rFonts w:ascii="Arial" w:hAnsi="Arial" w:cs="Arial"/>
                <w:sz w:val="22"/>
                <w:szCs w:val="22"/>
              </w:rPr>
            </w:pPr>
          </w:p>
        </w:tc>
        <w:tc>
          <w:tcPr>
            <w:tcW w:w="5291" w:type="dxa"/>
            <w:gridSpan w:val="4"/>
          </w:tcPr>
          <w:p w14:paraId="4D0D16A6" w14:textId="77777777" w:rsidR="008E21C3" w:rsidRPr="003C7DED" w:rsidRDefault="008E21C3" w:rsidP="00941F8E">
            <w:pPr>
              <w:rPr>
                <w:rFonts w:ascii="Arial" w:hAnsi="Arial" w:cs="Arial"/>
                <w:bCs/>
                <w:sz w:val="22"/>
                <w:szCs w:val="22"/>
              </w:rPr>
            </w:pPr>
          </w:p>
          <w:p w14:paraId="0A2AB90C" w14:textId="77777777" w:rsidR="008E21C3" w:rsidRPr="003C7DED" w:rsidRDefault="008E21C3" w:rsidP="00941F8E">
            <w:pPr>
              <w:autoSpaceDE w:val="0"/>
              <w:autoSpaceDN w:val="0"/>
              <w:adjustRightInd w:val="0"/>
              <w:rPr>
                <w:rFonts w:ascii="Arial" w:hAnsi="Arial" w:cs="Arial"/>
                <w:bCs/>
                <w:sz w:val="22"/>
                <w:szCs w:val="22"/>
              </w:rPr>
            </w:pPr>
          </w:p>
        </w:tc>
      </w:tr>
    </w:tbl>
    <w:p w14:paraId="233A699D" w14:textId="77777777" w:rsidR="008E21C3" w:rsidRPr="003C7DED" w:rsidRDefault="008E21C3" w:rsidP="008E21C3">
      <w:pPr>
        <w:rPr>
          <w:rFonts w:ascii="Arial" w:hAnsi="Arial" w:cs="Arial"/>
          <w:bCs/>
          <w:iCs/>
          <w:sz w:val="16"/>
          <w:szCs w:val="16"/>
        </w:rPr>
      </w:pPr>
    </w:p>
    <w:p w14:paraId="12F27EC2" w14:textId="77777777" w:rsidR="008E21C3" w:rsidRPr="003C7DED" w:rsidRDefault="008E21C3" w:rsidP="008E21C3">
      <w:pPr>
        <w:rPr>
          <w:rFonts w:ascii="Arial" w:hAnsi="Arial" w:cs="Arial"/>
          <w:bCs/>
          <w:i/>
          <w:sz w:val="22"/>
          <w:szCs w:val="22"/>
        </w:rPr>
      </w:pPr>
      <w:r w:rsidRPr="003C7DED">
        <w:rPr>
          <w:rFonts w:ascii="Arial" w:hAnsi="Arial" w:cs="Arial"/>
          <w:bCs/>
          <w:i/>
          <w:sz w:val="22"/>
          <w:szCs w:val="22"/>
        </w:rPr>
        <w:lastRenderedPageBreak/>
        <w:t>Add additional collaborators as needed</w:t>
      </w:r>
    </w:p>
    <w:p w14:paraId="7BF5A054" w14:textId="77777777" w:rsidR="008E21C3" w:rsidRPr="003C7DED" w:rsidRDefault="008E21C3" w:rsidP="008E21C3">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C878FDD" w14:textId="77777777" w:rsidTr="00941F8E">
        <w:tc>
          <w:tcPr>
            <w:tcW w:w="562" w:type="dxa"/>
            <w:tcBorders>
              <w:top w:val="nil"/>
              <w:left w:val="nil"/>
              <w:bottom w:val="nil"/>
              <w:right w:val="nil"/>
            </w:tcBorders>
            <w:shd w:val="clear" w:color="auto" w:fill="FFFFFF" w:themeFill="background1"/>
          </w:tcPr>
          <w:p w14:paraId="1914BE23"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BCF15DD"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2868E42"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F0C650C"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98D6CD9" w14:textId="77777777" w:rsidR="008E21C3" w:rsidRPr="003C7DED" w:rsidRDefault="008E21C3" w:rsidP="00941F8E">
            <w:pPr>
              <w:autoSpaceDE w:val="0"/>
              <w:autoSpaceDN w:val="0"/>
              <w:adjustRightInd w:val="0"/>
              <w:jc w:val="center"/>
              <w:rPr>
                <w:rFonts w:ascii="Arial" w:hAnsi="Arial" w:cs="Arial"/>
                <w:b/>
                <w:sz w:val="22"/>
                <w:szCs w:val="22"/>
              </w:rPr>
            </w:pPr>
          </w:p>
          <w:p w14:paraId="4195CBD3" w14:textId="77777777" w:rsidR="008E21C3" w:rsidRPr="003C7DED" w:rsidRDefault="008E21C3" w:rsidP="00941F8E">
            <w:pPr>
              <w:autoSpaceDE w:val="0"/>
              <w:autoSpaceDN w:val="0"/>
              <w:adjustRightInd w:val="0"/>
              <w:jc w:val="center"/>
              <w:rPr>
                <w:rFonts w:ascii="Arial" w:hAnsi="Arial" w:cs="Arial"/>
                <w:b/>
                <w:sz w:val="22"/>
                <w:szCs w:val="22"/>
              </w:rPr>
            </w:pPr>
          </w:p>
          <w:p w14:paraId="2AB93565"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E423212" w14:textId="77777777" w:rsidR="008E21C3" w:rsidRPr="003C7DED" w:rsidRDefault="008E21C3" w:rsidP="00941F8E">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7A6FB63"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68" w:name="APP_3"/>
    </w:p>
    <w:p w14:paraId="4C06C03C" w14:textId="77777777" w:rsidR="008E21C3" w:rsidRPr="003C7DED" w:rsidRDefault="008E21C3" w:rsidP="008E21C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3A098B46"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68"/>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r>
        <w:rPr>
          <w:rFonts w:ascii="Arial" w:hAnsi="Arial" w:cs="Arial"/>
          <w:b/>
          <w:bCs/>
          <w:color w:val="000000" w:themeColor="text1"/>
          <w:sz w:val="22"/>
          <w:szCs w:val="22"/>
        </w:rPr>
        <w:t xml:space="preserve"> </w:t>
      </w:r>
      <w:r w:rsidRPr="00DE161B">
        <w:rPr>
          <w:rFonts w:ascii="Arial" w:hAnsi="Arial" w:cs="Arial"/>
          <w:b/>
          <w:color w:val="EE0000"/>
          <w:sz w:val="22"/>
          <w:szCs w:val="22"/>
        </w:rPr>
        <w:t>(N/A)</w:t>
      </w:r>
    </w:p>
    <w:p w14:paraId="1B30CF3A"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41"/>
        <w:gridCol w:w="8773"/>
        <w:gridCol w:w="1287"/>
      </w:tblGrid>
      <w:tr w:rsidR="008E21C3" w:rsidRPr="003C7DED" w14:paraId="6D79EB7E" w14:textId="77777777" w:rsidTr="00941F8E">
        <w:trPr>
          <w:trHeight w:val="2736"/>
        </w:trPr>
        <w:tc>
          <w:tcPr>
            <w:tcW w:w="343" w:type="pct"/>
            <w:shd w:val="clear" w:color="auto" w:fill="F2F2F2" w:themeFill="background1" w:themeFillShade="F2"/>
            <w:vAlign w:val="center"/>
          </w:tcPr>
          <w:p w14:paraId="3A8AB2E5" w14:textId="77777777" w:rsidR="008E21C3" w:rsidRPr="003C7DED" w:rsidRDefault="008E21C3" w:rsidP="00941F8E">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75FDD853" w14:textId="77777777" w:rsidR="008E21C3" w:rsidRPr="003C7DED" w:rsidRDefault="008E21C3" w:rsidP="00941F8E">
            <w:pPr>
              <w:pStyle w:val="NoSpacing"/>
              <w:rPr>
                <w:rFonts w:ascii="Arial" w:hAnsi="Arial" w:cs="Arial"/>
                <w:b/>
                <w:bCs/>
                <w:sz w:val="22"/>
                <w:szCs w:val="22"/>
              </w:rPr>
            </w:pPr>
            <w:r w:rsidRPr="003C7DED">
              <w:rPr>
                <w:rFonts w:ascii="Arial" w:hAnsi="Arial" w:cs="Arial"/>
                <w:b/>
                <w:bCs/>
                <w:sz w:val="22"/>
                <w:szCs w:val="22"/>
              </w:rPr>
              <w:t>Research activity outside of the UK</w:t>
            </w:r>
          </w:p>
          <w:p w14:paraId="2660DFE4" w14:textId="77777777" w:rsidR="008E21C3" w:rsidRPr="003C7DED" w:rsidRDefault="008E21C3" w:rsidP="00941F8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8E21C3" w:rsidRPr="003C7DED" w14:paraId="14E047A9" w14:textId="77777777" w:rsidTr="00941F8E">
        <w:trPr>
          <w:trHeight w:val="454"/>
        </w:trPr>
        <w:tc>
          <w:tcPr>
            <w:tcW w:w="5000" w:type="pct"/>
            <w:gridSpan w:val="3"/>
            <w:vAlign w:val="center"/>
          </w:tcPr>
          <w:p w14:paraId="794C2D6B" w14:textId="77777777" w:rsidR="008E21C3" w:rsidRDefault="008E21C3" w:rsidP="00941F8E">
            <w:pPr>
              <w:rPr>
                <w:rFonts w:ascii="Arial" w:hAnsi="Arial" w:cs="Arial"/>
                <w:color w:val="70AD47" w:themeColor="accent6"/>
                <w:sz w:val="22"/>
                <w:szCs w:val="22"/>
              </w:rPr>
            </w:pPr>
            <w:r>
              <w:rPr>
                <w:rFonts w:ascii="Arial" w:hAnsi="Arial" w:cs="Arial"/>
                <w:color w:val="70AD47"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7A774A65" w14:textId="77777777" w:rsidR="008E21C3" w:rsidRPr="003C7DED" w:rsidRDefault="008E21C3" w:rsidP="00941F8E">
            <w:pPr>
              <w:rPr>
                <w:rFonts w:ascii="Arial" w:hAnsi="Arial" w:cs="Arial"/>
                <w:sz w:val="22"/>
                <w:szCs w:val="22"/>
              </w:rPr>
            </w:pPr>
            <w:r>
              <w:rPr>
                <w:rFonts w:ascii="Arial" w:hAnsi="Arial" w:cs="Arial"/>
                <w:color w:val="70AD47" w:themeColor="accent6"/>
                <w:sz w:val="22"/>
                <w:szCs w:val="22"/>
              </w:rPr>
              <w:t xml:space="preserve">If you plan to work outside your home country then check your government’s recommendations for the country in which you will be working. For the UK this information is available at </w:t>
            </w:r>
            <w:hyperlink r:id="rId25" w:history="1">
              <w:r w:rsidRPr="00C448EE">
                <w:rPr>
                  <w:rStyle w:val="Hyperlink"/>
                  <w:rFonts w:ascii="Arial" w:hAnsi="Arial" w:cs="Arial"/>
                  <w:sz w:val="22"/>
                  <w:szCs w:val="22"/>
                </w:rPr>
                <w:t>https://www.gov.uk/foreign-travel-advice</w:t>
              </w:r>
            </w:hyperlink>
            <w:r>
              <w:rPr>
                <w:rFonts w:ascii="Arial" w:hAnsi="Arial" w:cs="Arial"/>
                <w:color w:val="70AD47"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4D6DED84" w14:textId="77777777" w:rsidR="008E21C3" w:rsidRPr="003C7DED" w:rsidRDefault="008E21C3" w:rsidP="00941F8E">
            <w:pPr>
              <w:rPr>
                <w:rFonts w:ascii="Arial" w:hAnsi="Arial" w:cs="Arial"/>
                <w:sz w:val="22"/>
                <w:szCs w:val="22"/>
              </w:rPr>
            </w:pPr>
          </w:p>
          <w:p w14:paraId="0D3DBF4B" w14:textId="77777777" w:rsidR="008E21C3" w:rsidRPr="003C7DED" w:rsidRDefault="008E21C3" w:rsidP="00941F8E">
            <w:pPr>
              <w:rPr>
                <w:rFonts w:ascii="Arial" w:hAnsi="Arial" w:cs="Arial"/>
                <w:b/>
                <w:i/>
                <w:sz w:val="22"/>
                <w:szCs w:val="22"/>
              </w:rPr>
            </w:pPr>
            <w:r w:rsidRPr="003C7DED">
              <w:rPr>
                <w:rFonts w:ascii="Arial" w:hAnsi="Arial" w:cs="Arial"/>
                <w:i/>
                <w:color w:val="808080"/>
                <w:sz w:val="18"/>
                <w:szCs w:val="18"/>
              </w:rPr>
              <w:t>(this box should expand as you type)</w:t>
            </w:r>
          </w:p>
        </w:tc>
      </w:tr>
      <w:tr w:rsidR="008E21C3" w:rsidRPr="003C7DED" w14:paraId="6DA0A552" w14:textId="77777777" w:rsidTr="00941F8E">
        <w:trPr>
          <w:trHeight w:val="454"/>
        </w:trPr>
        <w:tc>
          <w:tcPr>
            <w:tcW w:w="343" w:type="pct"/>
            <w:shd w:val="clear" w:color="auto" w:fill="F2F2F2" w:themeFill="background1" w:themeFillShade="F2"/>
            <w:vAlign w:val="center"/>
          </w:tcPr>
          <w:p w14:paraId="7B29E6B2" w14:textId="77777777" w:rsidR="008E21C3" w:rsidRPr="003C7DED" w:rsidRDefault="008E21C3" w:rsidP="00941F8E">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118445BC"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t>Responsible Research and Innovation</w:t>
            </w:r>
          </w:p>
          <w:p w14:paraId="1A73F592" w14:textId="77777777" w:rsidR="008E21C3" w:rsidRPr="003C7DED" w:rsidRDefault="008E21C3" w:rsidP="00941F8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8E21C3" w:rsidRPr="003C7DED" w14:paraId="73EE6836" w14:textId="77777777" w:rsidTr="00941F8E">
        <w:trPr>
          <w:trHeight w:val="454"/>
        </w:trPr>
        <w:tc>
          <w:tcPr>
            <w:tcW w:w="343" w:type="pct"/>
            <w:shd w:val="clear" w:color="auto" w:fill="F2F2F2" w:themeFill="background1" w:themeFillShade="F2"/>
            <w:vAlign w:val="center"/>
          </w:tcPr>
          <w:p w14:paraId="46F33F56" w14:textId="77777777" w:rsidR="008E21C3" w:rsidRPr="003C7DED" w:rsidRDefault="008E21C3" w:rsidP="00941F8E">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CD1AC84" w14:textId="77777777" w:rsidR="008E21C3" w:rsidRPr="003C7DED" w:rsidRDefault="008E21C3" w:rsidP="00941F8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12D441D6" w14:textId="77777777" w:rsidR="008E21C3" w:rsidRPr="003C7DED" w:rsidRDefault="006C4E46" w:rsidP="00941F8E">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8E21C3" w:rsidRPr="003C7DED">
                  <w:rPr>
                    <w:rFonts w:ascii="MS Gothic" w:eastAsia="MS Gothic" w:hAnsi="MS Gothic" w:cs="Arial"/>
                    <w:b/>
                    <w:sz w:val="22"/>
                    <w:szCs w:val="22"/>
                  </w:rPr>
                  <w:t>☐</w:t>
                </w:r>
              </w:sdtContent>
            </w:sdt>
          </w:p>
        </w:tc>
      </w:tr>
    </w:tbl>
    <w:p w14:paraId="1C20C5AC" w14:textId="77777777" w:rsidR="008E21C3"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8E21C3" w:rsidRPr="003C7DED" w14:paraId="61CB8BD8" w14:textId="77777777" w:rsidTr="00941F8E">
        <w:tc>
          <w:tcPr>
            <w:tcW w:w="8642" w:type="dxa"/>
            <w:tcBorders>
              <w:top w:val="nil"/>
              <w:left w:val="nil"/>
              <w:bottom w:val="nil"/>
            </w:tcBorders>
            <w:shd w:val="clear" w:color="auto" w:fill="FFFFFF" w:themeFill="background1"/>
          </w:tcPr>
          <w:p w14:paraId="304C1A3F" w14:textId="77777777" w:rsidR="008E21C3" w:rsidRDefault="008E21C3" w:rsidP="00941F8E">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7297B6A7" w14:textId="77777777" w:rsidR="008E21C3" w:rsidRPr="003C7DED" w:rsidRDefault="008E21C3" w:rsidP="00941F8E">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414727B8" w14:textId="77777777" w:rsidR="008E21C3" w:rsidRPr="003C7DED" w:rsidRDefault="008E21C3" w:rsidP="00941F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8C0BAAE"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bookmarkStart w:id="69" w:name="_Hlk160779412"/>
    </w:p>
    <w:tbl>
      <w:tblPr>
        <w:tblW w:w="0" w:type="auto"/>
        <w:tblLook w:val="04A0" w:firstRow="1" w:lastRow="0" w:firstColumn="1" w:lastColumn="0" w:noHBand="0" w:noVBand="1"/>
      </w:tblPr>
      <w:tblGrid>
        <w:gridCol w:w="704"/>
        <w:gridCol w:w="9752"/>
      </w:tblGrid>
      <w:tr w:rsidR="008E21C3" w:rsidRPr="005B20B8" w14:paraId="7DCB69FA" w14:textId="77777777" w:rsidTr="00941F8E">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69"/>
          <w:p w14:paraId="74C67D8C"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21C3" w:rsidRPr="005B20B8" w14:paraId="4B9F23A8" w14:textId="77777777" w:rsidTr="00941F8E">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DA16A"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65A9D"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21C3" w:rsidRPr="005B20B8" w14:paraId="19666643" w14:textId="77777777" w:rsidTr="00941F8E">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327D014"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r>
      <w:tr w:rsidR="008E21C3" w:rsidRPr="005B20B8" w14:paraId="3F37796C" w14:textId="77777777" w:rsidTr="00941F8E">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DC766"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74A3A"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21C3" w:rsidRPr="005B20B8" w14:paraId="228CE84D" w14:textId="77777777" w:rsidTr="00941F8E">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E3A02DE"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r>
      <w:tr w:rsidR="008E21C3" w:rsidRPr="005B20B8" w14:paraId="0EFC38D4" w14:textId="77777777" w:rsidTr="00941F8E">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889CC"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B16F3"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21C3" w:rsidRPr="005B20B8" w14:paraId="47BAE94E"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7D1CDA9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56FB51FC" w14:textId="77777777" w:rsidR="008E21C3" w:rsidRPr="00737DAA" w:rsidRDefault="008E21C3" w:rsidP="00941F8E">
            <w:pPr>
              <w:rPr>
                <w:rFonts w:ascii="Arial" w:hAnsi="Arial" w:cs="Arial"/>
                <w:sz w:val="22"/>
                <w:szCs w:val="22"/>
              </w:rPr>
            </w:pPr>
          </w:p>
          <w:p w14:paraId="02851D1F"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78846911" w14:textId="77777777" w:rsidTr="00941F8E">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53445"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03313B"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21C3" w:rsidRPr="005B20B8" w14:paraId="6985E475"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0ABF99B4"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737850D9" w14:textId="77777777" w:rsidR="008E21C3" w:rsidRPr="00737DAA" w:rsidRDefault="008E21C3" w:rsidP="00941F8E">
            <w:pPr>
              <w:rPr>
                <w:rFonts w:ascii="Arial" w:hAnsi="Arial" w:cs="Arial"/>
                <w:sz w:val="22"/>
                <w:szCs w:val="22"/>
              </w:rPr>
            </w:pPr>
          </w:p>
          <w:p w14:paraId="69C29974"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4D70DD39" w14:textId="77777777" w:rsidTr="00941F8E">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A5D3B"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77C85"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21C3" w:rsidRPr="005B20B8" w14:paraId="39D926BF"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7DE3A48D"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12CB50D" w14:textId="77777777" w:rsidR="008E21C3" w:rsidRPr="00737DAA" w:rsidRDefault="008E21C3" w:rsidP="00941F8E">
            <w:pPr>
              <w:rPr>
                <w:rFonts w:ascii="Arial" w:hAnsi="Arial" w:cs="Arial"/>
                <w:sz w:val="22"/>
                <w:szCs w:val="22"/>
              </w:rPr>
            </w:pPr>
          </w:p>
          <w:p w14:paraId="4B2A8911"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09545720" w14:textId="77777777" w:rsidTr="00941F8E">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0317F" w14:textId="77777777" w:rsidR="008E21C3" w:rsidRPr="00737DAA" w:rsidRDefault="008E21C3" w:rsidP="00941F8E">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7B33F"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21C3" w:rsidRPr="005B20B8" w14:paraId="0C89701F" w14:textId="77777777" w:rsidTr="00941F8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39F14EF" w14:textId="77777777" w:rsidR="008E21C3" w:rsidRDefault="008E21C3" w:rsidP="00941F8E">
            <w:pPr>
              <w:rPr>
                <w:rFonts w:ascii="Arial" w:hAnsi="Arial" w:cs="Arial"/>
                <w:sz w:val="22"/>
                <w:szCs w:val="22"/>
              </w:rPr>
            </w:pPr>
          </w:p>
          <w:p w14:paraId="08F2D20B" w14:textId="77777777" w:rsidR="008E21C3" w:rsidRPr="00737DAA" w:rsidRDefault="008E21C3" w:rsidP="00941F8E">
            <w:pPr>
              <w:rPr>
                <w:rFonts w:ascii="Arial" w:hAnsi="Arial" w:cs="Arial"/>
                <w:sz w:val="22"/>
                <w:szCs w:val="22"/>
              </w:rPr>
            </w:pPr>
          </w:p>
          <w:p w14:paraId="6670B2D5"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F9F0778"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p>
    <w:p w14:paraId="62EE2E87" w14:textId="77777777" w:rsidR="008E21C3" w:rsidRPr="005B20B8" w:rsidRDefault="008E21C3" w:rsidP="008E21C3">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8E21C3" w:rsidRPr="005B20B8" w14:paraId="3AD1BBD8" w14:textId="77777777" w:rsidTr="00941F8E">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67BEA20"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8E21C3" w:rsidRPr="005B20B8" w14:paraId="6344B013" w14:textId="77777777" w:rsidTr="00941F8E">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02EBA" w14:textId="77777777" w:rsidR="008E21C3" w:rsidRPr="005B20B8" w:rsidRDefault="008E21C3" w:rsidP="00941F8E">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D6691" w14:textId="77777777" w:rsidR="008E21C3" w:rsidRPr="005B20B8" w:rsidRDefault="008E21C3" w:rsidP="00941F8E">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8E21C3" w:rsidRPr="005B20B8" w14:paraId="6AF85E40"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D23BC37"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EF878BA" w14:textId="77777777" w:rsidR="008E21C3" w:rsidRPr="00737DAA" w:rsidRDefault="008E21C3" w:rsidP="00941F8E">
            <w:pPr>
              <w:rPr>
                <w:rFonts w:ascii="Arial" w:hAnsi="Arial" w:cs="Arial"/>
                <w:sz w:val="22"/>
                <w:szCs w:val="22"/>
              </w:rPr>
            </w:pPr>
          </w:p>
          <w:p w14:paraId="5D3C3CE1" w14:textId="77777777" w:rsidR="008E21C3" w:rsidRPr="005B20B8" w:rsidRDefault="008E21C3" w:rsidP="00941F8E">
            <w:pPr>
              <w:rPr>
                <w:rFonts w:ascii="Arial" w:eastAsia="DengXian" w:hAnsi="Arial" w:cs="Arial"/>
                <w:sz w:val="22"/>
                <w:szCs w:val="22"/>
              </w:rPr>
            </w:pPr>
            <w:r w:rsidRPr="00F344E1">
              <w:rPr>
                <w:rFonts w:ascii="Arial" w:hAnsi="Arial" w:cs="Arial"/>
                <w:i/>
                <w:color w:val="808080"/>
                <w:sz w:val="18"/>
                <w:szCs w:val="18"/>
              </w:rPr>
              <w:lastRenderedPageBreak/>
              <w:t>(this box should expand as you type)</w:t>
            </w:r>
          </w:p>
        </w:tc>
      </w:tr>
      <w:tr w:rsidR="008E21C3" w:rsidRPr="005B20B8" w14:paraId="24D06130" w14:textId="77777777" w:rsidTr="00941F8E">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4A746"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lastRenderedPageBreak/>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D2032B" w14:textId="77777777" w:rsidR="008E21C3" w:rsidRPr="005B20B8" w:rsidRDefault="008E21C3" w:rsidP="00941F8E">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8E21C3" w:rsidRPr="005B20B8" w14:paraId="2F23DDC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692D3CB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077FF163" w14:textId="77777777" w:rsidR="008E21C3" w:rsidRPr="00737DAA" w:rsidRDefault="008E21C3" w:rsidP="00941F8E">
            <w:pPr>
              <w:rPr>
                <w:rFonts w:ascii="Arial" w:hAnsi="Arial" w:cs="Arial"/>
                <w:sz w:val="22"/>
                <w:szCs w:val="22"/>
              </w:rPr>
            </w:pPr>
          </w:p>
          <w:p w14:paraId="525C0475" w14:textId="77777777" w:rsidR="008E21C3" w:rsidRPr="00AD3877" w:rsidRDefault="008E21C3" w:rsidP="00941F8E">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5A4DE436" w14:textId="77777777" w:rsidTr="00941F8E">
        <w:trPr>
          <w:trHeight w:val="495"/>
        </w:trPr>
        <w:tc>
          <w:tcPr>
            <w:tcW w:w="851" w:type="dxa"/>
            <w:vMerge w:val="restart"/>
            <w:shd w:val="clear" w:color="auto" w:fill="F2F2F2" w:themeFill="background1" w:themeFillShade="F2"/>
            <w:vAlign w:val="center"/>
          </w:tcPr>
          <w:p w14:paraId="0DFF52D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1719C325" w14:textId="77777777" w:rsidR="008E21C3" w:rsidRPr="008E1354" w:rsidRDefault="008E21C3" w:rsidP="00941F8E">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52602F64"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F06FE12"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A2D926D" w14:textId="77777777" w:rsidTr="00941F8E">
        <w:trPr>
          <w:trHeight w:val="718"/>
        </w:trPr>
        <w:tc>
          <w:tcPr>
            <w:tcW w:w="851" w:type="dxa"/>
            <w:vMerge/>
            <w:tcBorders>
              <w:bottom w:val="nil"/>
            </w:tcBorders>
            <w:shd w:val="clear" w:color="auto" w:fill="F2F2F2" w:themeFill="background1" w:themeFillShade="F2"/>
            <w:vAlign w:val="center"/>
          </w:tcPr>
          <w:p w14:paraId="7938C621"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215CA04"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68F3AFD3"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67AD3094"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85F7F58" w14:textId="77777777" w:rsidTr="00941F8E">
        <w:trPr>
          <w:trHeight w:val="843"/>
        </w:trPr>
        <w:tc>
          <w:tcPr>
            <w:tcW w:w="10470" w:type="dxa"/>
            <w:gridSpan w:val="4"/>
            <w:tcBorders>
              <w:bottom w:val="single" w:sz="4" w:space="0" w:color="auto"/>
            </w:tcBorders>
          </w:tcPr>
          <w:p w14:paraId="415758AF"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4EF1F96E" w14:textId="77777777" w:rsidR="008E21C3" w:rsidRPr="00737DAA" w:rsidRDefault="008E21C3" w:rsidP="00941F8E">
            <w:pPr>
              <w:rPr>
                <w:rFonts w:ascii="Arial" w:hAnsi="Arial" w:cs="Arial"/>
                <w:sz w:val="22"/>
                <w:szCs w:val="22"/>
              </w:rPr>
            </w:pPr>
          </w:p>
          <w:p w14:paraId="33FAD238"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59EB5A1" w14:textId="77777777" w:rsidTr="00941F8E">
        <w:trPr>
          <w:trHeight w:val="495"/>
        </w:trPr>
        <w:tc>
          <w:tcPr>
            <w:tcW w:w="851" w:type="dxa"/>
            <w:vMerge w:val="restart"/>
            <w:shd w:val="clear" w:color="auto" w:fill="F2F2F2" w:themeFill="background1" w:themeFillShade="F2"/>
            <w:vAlign w:val="center"/>
          </w:tcPr>
          <w:p w14:paraId="42A51402"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51FD5DAD" w14:textId="77777777" w:rsidR="008E21C3" w:rsidRPr="008E1354" w:rsidRDefault="008E21C3" w:rsidP="00941F8E">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7FFFA497"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D5A208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55B9FF4B" w14:textId="77777777" w:rsidTr="00941F8E">
        <w:trPr>
          <w:trHeight w:val="636"/>
        </w:trPr>
        <w:tc>
          <w:tcPr>
            <w:tcW w:w="851" w:type="dxa"/>
            <w:vMerge/>
            <w:tcBorders>
              <w:bottom w:val="nil"/>
            </w:tcBorders>
            <w:shd w:val="clear" w:color="auto" w:fill="F2F2F2" w:themeFill="background1" w:themeFillShade="F2"/>
            <w:vAlign w:val="center"/>
          </w:tcPr>
          <w:p w14:paraId="44AAD27B"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598F39"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ED8760B"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613552E5"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FCED3DB" w14:textId="77777777" w:rsidTr="00941F8E">
        <w:trPr>
          <w:trHeight w:val="843"/>
        </w:trPr>
        <w:tc>
          <w:tcPr>
            <w:tcW w:w="10470" w:type="dxa"/>
            <w:gridSpan w:val="4"/>
            <w:tcBorders>
              <w:bottom w:val="single" w:sz="4" w:space="0" w:color="auto"/>
            </w:tcBorders>
          </w:tcPr>
          <w:p w14:paraId="5B83D3D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B63832C" w14:textId="77777777" w:rsidR="008E21C3" w:rsidRPr="00737DAA" w:rsidRDefault="008E21C3" w:rsidP="00941F8E">
            <w:pPr>
              <w:rPr>
                <w:rFonts w:ascii="Arial" w:hAnsi="Arial" w:cs="Arial"/>
                <w:sz w:val="22"/>
                <w:szCs w:val="22"/>
              </w:rPr>
            </w:pPr>
          </w:p>
          <w:p w14:paraId="63AC308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01C669A0" w14:textId="77777777" w:rsidTr="00941F8E">
        <w:trPr>
          <w:trHeight w:val="495"/>
        </w:trPr>
        <w:tc>
          <w:tcPr>
            <w:tcW w:w="851" w:type="dxa"/>
            <w:vMerge w:val="restart"/>
            <w:shd w:val="clear" w:color="auto" w:fill="F2F2F2" w:themeFill="background1" w:themeFillShade="F2"/>
            <w:vAlign w:val="center"/>
          </w:tcPr>
          <w:p w14:paraId="1CA25B7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1B9BB515" w14:textId="77777777" w:rsidR="008E21C3" w:rsidRPr="003C7DED" w:rsidRDefault="008E21C3" w:rsidP="00941F8E">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3F7E99BB"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6DC7020"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4883C270" w14:textId="77777777" w:rsidTr="00941F8E">
        <w:trPr>
          <w:trHeight w:val="637"/>
        </w:trPr>
        <w:tc>
          <w:tcPr>
            <w:tcW w:w="851" w:type="dxa"/>
            <w:vMerge/>
            <w:tcBorders>
              <w:bottom w:val="nil"/>
            </w:tcBorders>
            <w:shd w:val="clear" w:color="auto" w:fill="F2F2F2" w:themeFill="background1" w:themeFillShade="F2"/>
            <w:vAlign w:val="center"/>
          </w:tcPr>
          <w:p w14:paraId="33CEC51D"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E6CC6E7"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4E173C79"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6C77BC68"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182BA7E" w14:textId="77777777" w:rsidTr="00941F8E">
        <w:trPr>
          <w:trHeight w:val="843"/>
        </w:trPr>
        <w:tc>
          <w:tcPr>
            <w:tcW w:w="10470" w:type="dxa"/>
            <w:gridSpan w:val="4"/>
            <w:tcBorders>
              <w:bottom w:val="single" w:sz="4" w:space="0" w:color="auto"/>
            </w:tcBorders>
          </w:tcPr>
          <w:p w14:paraId="01C728D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5075A381" w14:textId="77777777" w:rsidR="008E21C3" w:rsidRPr="00737DAA" w:rsidRDefault="008E21C3" w:rsidP="00941F8E">
            <w:pPr>
              <w:rPr>
                <w:rFonts w:ascii="Arial" w:hAnsi="Arial" w:cs="Arial"/>
                <w:sz w:val="22"/>
                <w:szCs w:val="22"/>
              </w:rPr>
            </w:pPr>
          </w:p>
          <w:p w14:paraId="4C0E73F1"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2CB07A57" w14:textId="77777777" w:rsidTr="00941F8E">
        <w:trPr>
          <w:trHeight w:val="495"/>
        </w:trPr>
        <w:tc>
          <w:tcPr>
            <w:tcW w:w="851" w:type="dxa"/>
            <w:vMerge w:val="restart"/>
            <w:shd w:val="clear" w:color="auto" w:fill="F2F2F2" w:themeFill="background1" w:themeFillShade="F2"/>
            <w:vAlign w:val="center"/>
          </w:tcPr>
          <w:p w14:paraId="6F395AB9"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065A5B14" w14:textId="77777777" w:rsidR="008E21C3" w:rsidRPr="003C7DED" w:rsidRDefault="008E21C3" w:rsidP="00941F8E">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364C915"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C831B05"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51FDE675" w14:textId="77777777" w:rsidTr="00941F8E">
        <w:trPr>
          <w:trHeight w:val="484"/>
        </w:trPr>
        <w:tc>
          <w:tcPr>
            <w:tcW w:w="851" w:type="dxa"/>
            <w:vMerge/>
            <w:tcBorders>
              <w:bottom w:val="nil"/>
            </w:tcBorders>
            <w:shd w:val="clear" w:color="auto" w:fill="F2F2F2" w:themeFill="background1" w:themeFillShade="F2"/>
            <w:vAlign w:val="center"/>
          </w:tcPr>
          <w:p w14:paraId="09522830"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FDC5EFA"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343476BC"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5BBBE2F0"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23DAEE8" w14:textId="77777777" w:rsidTr="00941F8E">
        <w:trPr>
          <w:trHeight w:val="843"/>
        </w:trPr>
        <w:tc>
          <w:tcPr>
            <w:tcW w:w="10470" w:type="dxa"/>
            <w:gridSpan w:val="4"/>
            <w:tcBorders>
              <w:bottom w:val="single" w:sz="4" w:space="0" w:color="auto"/>
            </w:tcBorders>
          </w:tcPr>
          <w:p w14:paraId="147EE51B"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328050A" w14:textId="77777777" w:rsidR="008E21C3" w:rsidRPr="00737DAA" w:rsidRDefault="008E21C3" w:rsidP="00941F8E">
            <w:pPr>
              <w:rPr>
                <w:rFonts w:ascii="Arial" w:hAnsi="Arial" w:cs="Arial"/>
                <w:sz w:val="22"/>
                <w:szCs w:val="22"/>
              </w:rPr>
            </w:pPr>
          </w:p>
          <w:p w14:paraId="11562E5F"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CD38618" w14:textId="77777777" w:rsidTr="00941F8E">
        <w:trPr>
          <w:trHeight w:val="495"/>
        </w:trPr>
        <w:tc>
          <w:tcPr>
            <w:tcW w:w="851" w:type="dxa"/>
            <w:vMerge w:val="restart"/>
            <w:shd w:val="clear" w:color="auto" w:fill="F2F2F2" w:themeFill="background1" w:themeFillShade="F2"/>
            <w:vAlign w:val="center"/>
          </w:tcPr>
          <w:p w14:paraId="036BBD32"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5745E282" w14:textId="77777777" w:rsidR="008E21C3" w:rsidRPr="003C7DED" w:rsidRDefault="008E21C3" w:rsidP="00941F8E">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2F0F69AC"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D55BA2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2532BDB5" w14:textId="77777777" w:rsidTr="00941F8E">
        <w:trPr>
          <w:trHeight w:val="495"/>
        </w:trPr>
        <w:tc>
          <w:tcPr>
            <w:tcW w:w="851" w:type="dxa"/>
            <w:vMerge/>
            <w:tcBorders>
              <w:bottom w:val="nil"/>
            </w:tcBorders>
            <w:shd w:val="clear" w:color="auto" w:fill="F2F2F2" w:themeFill="background1" w:themeFillShade="F2"/>
            <w:vAlign w:val="center"/>
          </w:tcPr>
          <w:p w14:paraId="39CC2069"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7041FE1"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2447DC5F"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73DDF5FC"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82D6AF6" w14:textId="77777777" w:rsidTr="00941F8E">
        <w:trPr>
          <w:trHeight w:val="843"/>
        </w:trPr>
        <w:tc>
          <w:tcPr>
            <w:tcW w:w="10470" w:type="dxa"/>
            <w:gridSpan w:val="4"/>
            <w:tcBorders>
              <w:bottom w:val="single" w:sz="4" w:space="0" w:color="auto"/>
            </w:tcBorders>
          </w:tcPr>
          <w:p w14:paraId="26A497A8"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35AC5C6" w14:textId="77777777" w:rsidR="008E21C3" w:rsidRPr="00737DAA" w:rsidRDefault="008E21C3" w:rsidP="00941F8E">
            <w:pPr>
              <w:rPr>
                <w:rFonts w:ascii="Arial" w:hAnsi="Arial" w:cs="Arial"/>
                <w:sz w:val="22"/>
                <w:szCs w:val="22"/>
              </w:rPr>
            </w:pPr>
          </w:p>
          <w:p w14:paraId="1C620A2F"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16D60EC" w14:textId="77777777" w:rsidR="008E21C3" w:rsidRDefault="008E21C3" w:rsidP="008E21C3"/>
    <w:p w14:paraId="5C2BF375" w14:textId="77777777" w:rsidR="008E21C3" w:rsidRPr="005B20B8" w:rsidRDefault="008E21C3" w:rsidP="008E21C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0EEF7C21" w14:textId="77777777" w:rsidTr="00941F8E">
        <w:trPr>
          <w:trHeight w:val="351"/>
        </w:trPr>
        <w:tc>
          <w:tcPr>
            <w:tcW w:w="8789" w:type="dxa"/>
            <w:gridSpan w:val="2"/>
            <w:shd w:val="clear" w:color="auto" w:fill="D9E2F3" w:themeFill="accent1" w:themeFillTint="33"/>
            <w:vAlign w:val="center"/>
          </w:tcPr>
          <w:p w14:paraId="1D27B26A" w14:textId="77777777" w:rsidR="008E21C3" w:rsidRPr="003C7DED" w:rsidRDefault="008E21C3" w:rsidP="00941F8E">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lastRenderedPageBreak/>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16F44276"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3A653F4"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22BD7B8B" w14:textId="77777777" w:rsidTr="00941F8E">
        <w:trPr>
          <w:trHeight w:val="705"/>
        </w:trPr>
        <w:tc>
          <w:tcPr>
            <w:tcW w:w="851" w:type="dxa"/>
            <w:tcBorders>
              <w:bottom w:val="single" w:sz="4" w:space="0" w:color="auto"/>
            </w:tcBorders>
            <w:shd w:val="clear" w:color="auto" w:fill="F2F2F2" w:themeFill="background1" w:themeFillShade="F2"/>
            <w:vAlign w:val="center"/>
          </w:tcPr>
          <w:p w14:paraId="1479B237"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BB6B29D" w14:textId="77777777" w:rsidR="008E21C3" w:rsidRPr="003C7DED" w:rsidRDefault="008E21C3" w:rsidP="00941F8E">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4AEEE13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4942CCF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DDBA08A" w14:textId="77777777" w:rsidTr="00941F8E">
        <w:trPr>
          <w:trHeight w:val="843"/>
        </w:trPr>
        <w:tc>
          <w:tcPr>
            <w:tcW w:w="851" w:type="dxa"/>
            <w:tcBorders>
              <w:bottom w:val="nil"/>
            </w:tcBorders>
            <w:shd w:val="clear" w:color="auto" w:fill="F2F2F2" w:themeFill="background1" w:themeFillShade="F2"/>
            <w:vAlign w:val="center"/>
          </w:tcPr>
          <w:p w14:paraId="5A39413C"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61888E69" w14:textId="77777777" w:rsidR="008E21C3" w:rsidRPr="00FD4A22" w:rsidRDefault="008E21C3" w:rsidP="00941F8E">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4ECC366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0B4FC23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8E21C3" w:rsidRPr="005B20B8" w14:paraId="3FB06953" w14:textId="77777777" w:rsidTr="00941F8E">
        <w:tc>
          <w:tcPr>
            <w:tcW w:w="10456" w:type="dxa"/>
            <w:gridSpan w:val="2"/>
            <w:tcBorders>
              <w:top w:val="single" w:sz="4" w:space="0" w:color="auto"/>
              <w:left w:val="single" w:sz="4" w:space="0" w:color="auto"/>
              <w:bottom w:val="single" w:sz="4" w:space="0" w:color="auto"/>
              <w:right w:val="single" w:sz="4" w:space="0" w:color="auto"/>
            </w:tcBorders>
          </w:tcPr>
          <w:p w14:paraId="3DAA83B5" w14:textId="77777777" w:rsidR="008E21C3" w:rsidRPr="001640AB" w:rsidRDefault="008E21C3" w:rsidP="00941F8E">
            <w:pPr>
              <w:rPr>
                <w:rFonts w:ascii="Arial" w:hAnsi="Arial" w:cs="Arial"/>
                <w:color w:val="70AD47" w:themeColor="accent6"/>
                <w:sz w:val="22"/>
                <w:szCs w:val="22"/>
              </w:rPr>
            </w:pPr>
            <w:r>
              <w:rPr>
                <w:rFonts w:ascii="Arial" w:hAnsi="Arial" w:cs="Arial"/>
                <w:color w:val="70AD47" w:themeColor="accent6"/>
                <w:sz w:val="22"/>
                <w:szCs w:val="22"/>
              </w:rPr>
              <w:t>Contact INSPIRE for support on this section.</w:t>
            </w:r>
          </w:p>
          <w:p w14:paraId="518B8BB9" w14:textId="77777777" w:rsidR="008E21C3" w:rsidRPr="00737DAA" w:rsidRDefault="008E21C3" w:rsidP="00941F8E">
            <w:pPr>
              <w:rPr>
                <w:rFonts w:ascii="Arial" w:hAnsi="Arial" w:cs="Arial"/>
                <w:sz w:val="22"/>
                <w:szCs w:val="22"/>
              </w:rPr>
            </w:pPr>
          </w:p>
          <w:p w14:paraId="717C114B"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571974F4" w14:textId="77777777" w:rsidTr="00941F8E">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57163" w14:textId="77777777" w:rsidR="008E21C3" w:rsidRPr="005B20B8" w:rsidRDefault="008E21C3" w:rsidP="00941F8E">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BD3CE"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8E21C3" w:rsidRPr="005B20B8" w14:paraId="5018F2BB"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06A89CCB"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0D93DDA8" w14:textId="77777777" w:rsidR="008E21C3" w:rsidRPr="00737DAA" w:rsidRDefault="008E21C3" w:rsidP="00941F8E">
            <w:pPr>
              <w:rPr>
                <w:rFonts w:ascii="Arial" w:hAnsi="Arial" w:cs="Arial"/>
                <w:sz w:val="22"/>
                <w:szCs w:val="22"/>
              </w:rPr>
            </w:pPr>
          </w:p>
          <w:p w14:paraId="7CAB3B90"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12B5A9A7" w14:textId="77777777" w:rsidTr="00941F8E">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4CDAB"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2FBE0" w14:textId="77777777" w:rsidR="008E21C3" w:rsidRPr="005B20B8" w:rsidRDefault="008E21C3" w:rsidP="00941F8E">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8E21C3" w:rsidRPr="005B20B8" w14:paraId="5770A4C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E3A270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77F77288" w14:textId="77777777" w:rsidR="008E21C3" w:rsidRPr="00737DAA" w:rsidRDefault="008E21C3" w:rsidP="00941F8E">
            <w:pPr>
              <w:rPr>
                <w:rFonts w:ascii="Arial" w:hAnsi="Arial" w:cs="Arial"/>
                <w:sz w:val="22"/>
                <w:szCs w:val="22"/>
              </w:rPr>
            </w:pPr>
          </w:p>
          <w:p w14:paraId="6AF1C071"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3368FD60" w14:textId="77777777" w:rsidTr="00941F8E">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DB478"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11B16"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8E21C3" w:rsidRPr="005B20B8" w14:paraId="4445CBA8"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5DCD124E"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F4430A6" w14:textId="77777777" w:rsidR="008E21C3" w:rsidRPr="00737DAA" w:rsidRDefault="008E21C3" w:rsidP="00941F8E">
            <w:pPr>
              <w:rPr>
                <w:rFonts w:ascii="Arial" w:hAnsi="Arial" w:cs="Arial"/>
                <w:sz w:val="22"/>
                <w:szCs w:val="22"/>
              </w:rPr>
            </w:pPr>
          </w:p>
          <w:p w14:paraId="160B22E1"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6994FF1C" w14:textId="77777777" w:rsidTr="00941F8E">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2D588"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692A8"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8E21C3" w:rsidRPr="005B20B8" w14:paraId="1D496B4F"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140BCB56"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38466E1" w14:textId="77777777" w:rsidR="008E21C3" w:rsidRPr="00737DAA" w:rsidRDefault="008E21C3" w:rsidP="00941F8E">
            <w:pPr>
              <w:rPr>
                <w:rFonts w:ascii="Arial" w:hAnsi="Arial" w:cs="Arial"/>
                <w:sz w:val="22"/>
                <w:szCs w:val="22"/>
              </w:rPr>
            </w:pPr>
          </w:p>
          <w:p w14:paraId="296B87E7" w14:textId="77777777" w:rsidR="008E21C3" w:rsidRPr="00AD3877"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21C3" w:rsidRPr="005B20B8" w14:paraId="2C5C49ED" w14:textId="77777777" w:rsidTr="00941F8E">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666A1" w14:textId="77777777" w:rsidR="008E21C3" w:rsidRPr="005B20B8" w:rsidRDefault="008E21C3" w:rsidP="00941F8E">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F96B" w14:textId="77777777" w:rsidR="008E21C3" w:rsidRPr="005B20B8" w:rsidRDefault="008E21C3" w:rsidP="00941F8E">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8E21C3" w:rsidRPr="005B20B8" w14:paraId="1D2A3843" w14:textId="77777777" w:rsidTr="00941F8E">
        <w:tc>
          <w:tcPr>
            <w:tcW w:w="10456" w:type="dxa"/>
            <w:gridSpan w:val="2"/>
            <w:tcBorders>
              <w:top w:val="single" w:sz="4" w:space="0" w:color="auto"/>
              <w:left w:val="single" w:sz="4" w:space="0" w:color="auto"/>
              <w:bottom w:val="single" w:sz="4" w:space="0" w:color="auto"/>
              <w:right w:val="single" w:sz="4" w:space="0" w:color="auto"/>
            </w:tcBorders>
            <w:vAlign w:val="center"/>
          </w:tcPr>
          <w:p w14:paraId="6B8CCA95"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344ACE5" w14:textId="77777777" w:rsidR="008E21C3" w:rsidRPr="00737DAA" w:rsidRDefault="008E21C3" w:rsidP="00941F8E">
            <w:pPr>
              <w:rPr>
                <w:rFonts w:ascii="Arial" w:hAnsi="Arial" w:cs="Arial"/>
                <w:sz w:val="22"/>
                <w:szCs w:val="22"/>
              </w:rPr>
            </w:pPr>
          </w:p>
          <w:p w14:paraId="4CA97CEC" w14:textId="77777777" w:rsidR="008E21C3" w:rsidRPr="005B20B8" w:rsidRDefault="008E21C3" w:rsidP="00941F8E">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77BD2399" w14:textId="77777777" w:rsidR="008E21C3" w:rsidRPr="005B20B8" w:rsidRDefault="008E21C3" w:rsidP="008E21C3">
      <w:pPr>
        <w:tabs>
          <w:tab w:val="left" w:pos="5103"/>
        </w:tabs>
        <w:ind w:right="282"/>
        <w:jc w:val="both"/>
        <w:rPr>
          <w:rFonts w:ascii="Arial" w:hAnsi="Arial" w:cs="Arial"/>
          <w:color w:val="000000" w:themeColor="text1"/>
          <w:sz w:val="22"/>
          <w:szCs w:val="22"/>
        </w:rPr>
      </w:pPr>
    </w:p>
    <w:p w14:paraId="2E0BACCE" w14:textId="77777777" w:rsidR="008E21C3" w:rsidRPr="005B20B8" w:rsidRDefault="008E21C3" w:rsidP="008E21C3">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E21C3" w:rsidRPr="003C7DED" w14:paraId="0C0C55BC" w14:textId="77777777" w:rsidTr="00941F8E">
        <w:trPr>
          <w:trHeight w:val="351"/>
        </w:trPr>
        <w:tc>
          <w:tcPr>
            <w:tcW w:w="10470" w:type="dxa"/>
            <w:gridSpan w:val="4"/>
            <w:shd w:val="clear" w:color="auto" w:fill="D9E2F3" w:themeFill="accent1" w:themeFillTint="33"/>
            <w:vAlign w:val="center"/>
          </w:tcPr>
          <w:p w14:paraId="10F11702" w14:textId="77777777" w:rsidR="008E21C3" w:rsidRPr="003C7DED" w:rsidRDefault="008E21C3" w:rsidP="00941F8E">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8E21C3" w:rsidRPr="003C7DED" w14:paraId="23F57FFA" w14:textId="77777777" w:rsidTr="00941F8E">
        <w:trPr>
          <w:trHeight w:val="495"/>
        </w:trPr>
        <w:tc>
          <w:tcPr>
            <w:tcW w:w="851" w:type="dxa"/>
            <w:vMerge w:val="restart"/>
            <w:shd w:val="clear" w:color="auto" w:fill="F2F2F2" w:themeFill="background1" w:themeFillShade="F2"/>
            <w:vAlign w:val="center"/>
          </w:tcPr>
          <w:p w14:paraId="5041D501"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08955AB0" w14:textId="77777777" w:rsidR="008E21C3" w:rsidRPr="002E5348" w:rsidRDefault="008E21C3" w:rsidP="00941F8E">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4C4C4D0"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BBF463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3423853C" w14:textId="77777777" w:rsidTr="00941F8E">
        <w:trPr>
          <w:trHeight w:val="495"/>
        </w:trPr>
        <w:tc>
          <w:tcPr>
            <w:tcW w:w="851" w:type="dxa"/>
            <w:vMerge/>
            <w:tcBorders>
              <w:bottom w:val="single" w:sz="4" w:space="0" w:color="auto"/>
            </w:tcBorders>
            <w:shd w:val="clear" w:color="auto" w:fill="F2F2F2" w:themeFill="background1" w:themeFillShade="F2"/>
            <w:vAlign w:val="center"/>
          </w:tcPr>
          <w:p w14:paraId="1C3B6520"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DA34528"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6BA0E2C6" w14:textId="77777777" w:rsidR="008E21C3"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1628BE91"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A1A3AC" w14:textId="77777777" w:rsidTr="00941F8E">
        <w:trPr>
          <w:trHeight w:val="705"/>
        </w:trPr>
        <w:tc>
          <w:tcPr>
            <w:tcW w:w="10470" w:type="dxa"/>
            <w:gridSpan w:val="4"/>
            <w:tcBorders>
              <w:bottom w:val="single" w:sz="4" w:space="0" w:color="auto"/>
            </w:tcBorders>
          </w:tcPr>
          <w:p w14:paraId="51BB305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53AD992" w14:textId="77777777" w:rsidR="008E21C3" w:rsidRPr="00737DAA" w:rsidRDefault="008E21C3" w:rsidP="00941F8E">
            <w:pPr>
              <w:rPr>
                <w:rFonts w:ascii="Arial" w:hAnsi="Arial" w:cs="Arial"/>
                <w:sz w:val="22"/>
                <w:szCs w:val="22"/>
              </w:rPr>
            </w:pPr>
          </w:p>
          <w:p w14:paraId="0DB9669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6C1F7893" w14:textId="77777777" w:rsidTr="00941F8E">
        <w:trPr>
          <w:trHeight w:val="495"/>
        </w:trPr>
        <w:tc>
          <w:tcPr>
            <w:tcW w:w="851" w:type="dxa"/>
            <w:vMerge w:val="restart"/>
            <w:shd w:val="clear" w:color="auto" w:fill="F2F2F2" w:themeFill="background1" w:themeFillShade="F2"/>
            <w:vAlign w:val="center"/>
          </w:tcPr>
          <w:p w14:paraId="0010B7C8" w14:textId="77777777" w:rsidR="008E21C3" w:rsidRPr="003C7DED"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1C673346" w14:textId="77777777" w:rsidR="008E21C3" w:rsidRPr="002E534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E26C013"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FA3707E"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B97685E" w14:textId="77777777" w:rsidTr="00941F8E">
        <w:trPr>
          <w:trHeight w:val="495"/>
        </w:trPr>
        <w:tc>
          <w:tcPr>
            <w:tcW w:w="851" w:type="dxa"/>
            <w:vMerge/>
            <w:tcBorders>
              <w:bottom w:val="nil"/>
            </w:tcBorders>
            <w:shd w:val="clear" w:color="auto" w:fill="F2F2F2" w:themeFill="background1" w:themeFillShade="F2"/>
            <w:vAlign w:val="center"/>
          </w:tcPr>
          <w:p w14:paraId="0E618156"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DAB834D"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47D9109E"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6D5F4999"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0BC3D44" w14:textId="77777777" w:rsidTr="00941F8E">
        <w:trPr>
          <w:trHeight w:val="843"/>
        </w:trPr>
        <w:tc>
          <w:tcPr>
            <w:tcW w:w="10470" w:type="dxa"/>
            <w:gridSpan w:val="4"/>
            <w:tcBorders>
              <w:bottom w:val="single" w:sz="4" w:space="0" w:color="auto"/>
            </w:tcBorders>
          </w:tcPr>
          <w:p w14:paraId="7A8BCCAA"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03792F6" w14:textId="77777777" w:rsidR="008E21C3" w:rsidRPr="00737DAA" w:rsidRDefault="008E21C3" w:rsidP="00941F8E">
            <w:pPr>
              <w:rPr>
                <w:rFonts w:ascii="Arial" w:hAnsi="Arial" w:cs="Arial"/>
                <w:sz w:val="22"/>
                <w:szCs w:val="22"/>
              </w:rPr>
            </w:pPr>
          </w:p>
          <w:p w14:paraId="4F0DD549"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07681FD2" w14:textId="77777777" w:rsidTr="00941F8E">
        <w:trPr>
          <w:trHeight w:val="383"/>
        </w:trPr>
        <w:tc>
          <w:tcPr>
            <w:tcW w:w="851" w:type="dxa"/>
            <w:vMerge w:val="restart"/>
            <w:tcBorders>
              <w:bottom w:val="single" w:sz="4" w:space="0" w:color="auto"/>
            </w:tcBorders>
            <w:shd w:val="clear" w:color="auto" w:fill="F2F2F2" w:themeFill="background1" w:themeFillShade="F2"/>
            <w:vAlign w:val="center"/>
          </w:tcPr>
          <w:p w14:paraId="30873B30" w14:textId="77777777" w:rsidR="008E21C3"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4EF65FFA" w14:textId="77777777" w:rsidR="008E21C3" w:rsidRPr="005B20B8" w:rsidRDefault="008E21C3" w:rsidP="00941F8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5CCCD4DB"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390EC9FF"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4289801D" w14:textId="77777777" w:rsidTr="00941F8E">
        <w:trPr>
          <w:trHeight w:val="580"/>
        </w:trPr>
        <w:tc>
          <w:tcPr>
            <w:tcW w:w="851" w:type="dxa"/>
            <w:vMerge/>
            <w:tcBorders>
              <w:bottom w:val="single" w:sz="4" w:space="0" w:color="auto"/>
            </w:tcBorders>
            <w:shd w:val="clear" w:color="auto" w:fill="F2F2F2" w:themeFill="background1" w:themeFillShade="F2"/>
            <w:vAlign w:val="center"/>
          </w:tcPr>
          <w:p w14:paraId="40996925"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8639093" w14:textId="77777777" w:rsidR="008E21C3" w:rsidRPr="005B20B8" w:rsidRDefault="008E21C3" w:rsidP="00941F8E">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7EAE32F6"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7BE60638"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8D8A26D" w14:textId="77777777" w:rsidTr="00941F8E">
        <w:trPr>
          <w:trHeight w:val="699"/>
        </w:trPr>
        <w:tc>
          <w:tcPr>
            <w:tcW w:w="10470" w:type="dxa"/>
            <w:gridSpan w:val="4"/>
            <w:tcBorders>
              <w:top w:val="single" w:sz="4" w:space="0" w:color="auto"/>
              <w:bottom w:val="nil"/>
            </w:tcBorders>
          </w:tcPr>
          <w:p w14:paraId="3004B66C"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FD71790" w14:textId="77777777" w:rsidR="008E21C3" w:rsidRPr="00737DAA" w:rsidRDefault="008E21C3" w:rsidP="00941F8E">
            <w:pPr>
              <w:rPr>
                <w:rFonts w:ascii="Arial" w:hAnsi="Arial" w:cs="Arial"/>
                <w:sz w:val="22"/>
                <w:szCs w:val="22"/>
              </w:rPr>
            </w:pPr>
          </w:p>
          <w:p w14:paraId="39AFD058" w14:textId="77777777" w:rsidR="008E21C3" w:rsidRDefault="008E21C3" w:rsidP="00941F8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21C3" w:rsidRPr="003C7DED" w14:paraId="5E786BE1" w14:textId="77777777" w:rsidTr="00941F8E">
        <w:trPr>
          <w:trHeight w:val="488"/>
        </w:trPr>
        <w:tc>
          <w:tcPr>
            <w:tcW w:w="851" w:type="dxa"/>
            <w:vMerge w:val="restart"/>
            <w:shd w:val="clear" w:color="auto" w:fill="F2F2F2" w:themeFill="background1" w:themeFillShade="F2"/>
            <w:vAlign w:val="center"/>
          </w:tcPr>
          <w:p w14:paraId="19DBFD00" w14:textId="77777777" w:rsidR="008E21C3" w:rsidRDefault="008E21C3" w:rsidP="00941F8E">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2785B4D4"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F76FBF6"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2ACE921" w14:textId="77777777" w:rsidR="008E21C3"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F72D973" w14:textId="77777777" w:rsidTr="00941F8E">
        <w:trPr>
          <w:trHeight w:val="487"/>
        </w:trPr>
        <w:tc>
          <w:tcPr>
            <w:tcW w:w="851" w:type="dxa"/>
            <w:vMerge/>
            <w:tcBorders>
              <w:bottom w:val="nil"/>
            </w:tcBorders>
            <w:shd w:val="clear" w:color="auto" w:fill="F2F2F2" w:themeFill="background1" w:themeFillShade="F2"/>
            <w:vAlign w:val="center"/>
          </w:tcPr>
          <w:p w14:paraId="4CCF8F39" w14:textId="77777777" w:rsidR="008E21C3" w:rsidRDefault="008E21C3" w:rsidP="00941F8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1B65A8B" w14:textId="77777777" w:rsidR="008E21C3" w:rsidRPr="005B20B8" w:rsidRDefault="008E21C3" w:rsidP="00941F8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BBC625B" w14:textId="77777777" w:rsidR="008E21C3"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516316C" w14:textId="77777777" w:rsidR="008E21C3" w:rsidRDefault="008E21C3" w:rsidP="00941F8E">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8E21C3" w:rsidRPr="005B20B8" w14:paraId="3F5C94D1" w14:textId="77777777" w:rsidTr="00941F8E">
        <w:tc>
          <w:tcPr>
            <w:tcW w:w="10456" w:type="dxa"/>
            <w:tcBorders>
              <w:top w:val="single" w:sz="4" w:space="0" w:color="auto"/>
              <w:left w:val="single" w:sz="4" w:space="0" w:color="auto"/>
              <w:bottom w:val="single" w:sz="4" w:space="0" w:color="auto"/>
              <w:right w:val="single" w:sz="4" w:space="0" w:color="auto"/>
            </w:tcBorders>
          </w:tcPr>
          <w:p w14:paraId="140CC2C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489845DF" w14:textId="77777777" w:rsidR="008E21C3" w:rsidRPr="00737DAA" w:rsidRDefault="008E21C3" w:rsidP="00941F8E">
            <w:pPr>
              <w:rPr>
                <w:rFonts w:ascii="Arial" w:hAnsi="Arial" w:cs="Arial"/>
                <w:sz w:val="22"/>
                <w:szCs w:val="22"/>
              </w:rPr>
            </w:pPr>
          </w:p>
          <w:p w14:paraId="14BD5B19" w14:textId="77777777" w:rsidR="008E21C3" w:rsidRPr="005B20B8" w:rsidRDefault="008E21C3" w:rsidP="00941F8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DC5DB62"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67748280" w14:textId="77777777" w:rsidTr="00941F8E">
        <w:tc>
          <w:tcPr>
            <w:tcW w:w="562" w:type="dxa"/>
            <w:tcBorders>
              <w:top w:val="nil"/>
              <w:left w:val="nil"/>
              <w:bottom w:val="nil"/>
              <w:right w:val="nil"/>
            </w:tcBorders>
            <w:shd w:val="clear" w:color="auto" w:fill="FFFFFF" w:themeFill="background1"/>
          </w:tcPr>
          <w:p w14:paraId="0A7E270E"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4ACFF82"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BD2D347"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00155A"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83FC6E8" w14:textId="77777777" w:rsidR="008E21C3" w:rsidRPr="003C7DED" w:rsidRDefault="008E21C3" w:rsidP="00941F8E">
            <w:pPr>
              <w:autoSpaceDE w:val="0"/>
              <w:autoSpaceDN w:val="0"/>
              <w:adjustRightInd w:val="0"/>
              <w:jc w:val="center"/>
              <w:rPr>
                <w:rFonts w:ascii="Arial" w:hAnsi="Arial" w:cs="Arial"/>
                <w:b/>
                <w:sz w:val="22"/>
                <w:szCs w:val="22"/>
              </w:rPr>
            </w:pPr>
          </w:p>
          <w:p w14:paraId="21BE8861" w14:textId="77777777" w:rsidR="008E21C3" w:rsidRPr="003C7DED" w:rsidRDefault="008E21C3" w:rsidP="00941F8E">
            <w:pPr>
              <w:autoSpaceDE w:val="0"/>
              <w:autoSpaceDN w:val="0"/>
              <w:adjustRightInd w:val="0"/>
              <w:jc w:val="center"/>
              <w:rPr>
                <w:rFonts w:ascii="Arial" w:hAnsi="Arial" w:cs="Arial"/>
                <w:b/>
                <w:sz w:val="22"/>
                <w:szCs w:val="22"/>
              </w:rPr>
            </w:pPr>
          </w:p>
          <w:p w14:paraId="2582B068"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1B63DFB" w14:textId="77777777" w:rsidR="008E21C3" w:rsidRPr="003C7DED" w:rsidRDefault="008E21C3" w:rsidP="00941F8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BBF4ACD"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p>
    <w:p w14:paraId="74A5A6A9" w14:textId="77777777" w:rsidR="008E21C3" w:rsidRPr="003C7DED" w:rsidRDefault="008E21C3" w:rsidP="008E21C3">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1F79BE8" w14:textId="77777777" w:rsidR="008E21C3" w:rsidRPr="003C7DED" w:rsidRDefault="008E21C3" w:rsidP="008E21C3">
      <w:pPr>
        <w:tabs>
          <w:tab w:val="left" w:pos="5103"/>
        </w:tabs>
        <w:ind w:right="282"/>
        <w:jc w:val="both"/>
        <w:rPr>
          <w:rFonts w:ascii="Arial" w:hAnsi="Arial" w:cs="Arial"/>
          <w:b/>
          <w:bCs/>
          <w:color w:val="000000" w:themeColor="text1"/>
          <w:sz w:val="22"/>
          <w:szCs w:val="22"/>
        </w:rPr>
      </w:pPr>
      <w:bookmarkStart w:id="70" w:name="APP_4"/>
      <w:r w:rsidRPr="003C7DED">
        <w:rPr>
          <w:rFonts w:ascii="Arial" w:hAnsi="Arial" w:cs="Arial"/>
          <w:b/>
          <w:bCs/>
          <w:color w:val="000000" w:themeColor="text1"/>
          <w:sz w:val="22"/>
          <w:szCs w:val="22"/>
        </w:rPr>
        <w:lastRenderedPageBreak/>
        <w:t>APPENDIX 4</w:t>
      </w:r>
      <w:bookmarkEnd w:id="70"/>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r>
        <w:rPr>
          <w:rFonts w:ascii="Arial" w:hAnsi="Arial" w:cs="Arial"/>
          <w:b/>
          <w:bCs/>
          <w:color w:val="000000" w:themeColor="text1"/>
          <w:sz w:val="22"/>
          <w:szCs w:val="22"/>
        </w:rPr>
        <w:t xml:space="preserve"> </w:t>
      </w:r>
      <w:r w:rsidRPr="00DE161B">
        <w:rPr>
          <w:rFonts w:ascii="Arial" w:hAnsi="Arial" w:cs="Arial"/>
          <w:b/>
          <w:color w:val="EE0000"/>
          <w:sz w:val="22"/>
          <w:szCs w:val="22"/>
        </w:rPr>
        <w:t>(N/A)</w:t>
      </w:r>
    </w:p>
    <w:p w14:paraId="6324C628"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2"/>
        <w:gridCol w:w="984"/>
        <w:gridCol w:w="424"/>
        <w:gridCol w:w="391"/>
        <w:gridCol w:w="38"/>
        <w:gridCol w:w="659"/>
        <w:gridCol w:w="576"/>
      </w:tblGrid>
      <w:tr w:rsidR="008E21C3" w:rsidRPr="003C7DED" w14:paraId="118BE622" w14:textId="77777777" w:rsidTr="00941F8E">
        <w:trPr>
          <w:trHeight w:val="369"/>
        </w:trPr>
        <w:tc>
          <w:tcPr>
            <w:tcW w:w="9322" w:type="dxa"/>
            <w:gridSpan w:val="5"/>
            <w:shd w:val="clear" w:color="auto" w:fill="D9E2F3" w:themeFill="accent1" w:themeFillTint="33"/>
          </w:tcPr>
          <w:p w14:paraId="14D2D330"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6FC8611"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50B02BC4"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NO</w:t>
            </w:r>
          </w:p>
        </w:tc>
      </w:tr>
      <w:tr w:rsidR="008E21C3" w:rsidRPr="003C7DED" w14:paraId="1C0E2DAD" w14:textId="77777777" w:rsidTr="00941F8E">
        <w:trPr>
          <w:trHeight w:val="402"/>
        </w:trPr>
        <w:tc>
          <w:tcPr>
            <w:tcW w:w="791" w:type="dxa"/>
            <w:shd w:val="clear" w:color="auto" w:fill="F2F2F2" w:themeFill="background1" w:themeFillShade="F2"/>
            <w:vAlign w:val="center"/>
          </w:tcPr>
          <w:p w14:paraId="3F08575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E0C0FF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6FCCF1E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246A460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2B4F86A" w14:textId="77777777" w:rsidTr="00941F8E">
        <w:trPr>
          <w:trHeight w:val="408"/>
        </w:trPr>
        <w:tc>
          <w:tcPr>
            <w:tcW w:w="791" w:type="dxa"/>
            <w:shd w:val="clear" w:color="auto" w:fill="F2F2F2" w:themeFill="background1" w:themeFillShade="F2"/>
            <w:vAlign w:val="center"/>
          </w:tcPr>
          <w:p w14:paraId="66FB0E3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85DB2BE"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4D9EFD8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67715AC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BCA790A" w14:textId="77777777" w:rsidTr="00941F8E">
        <w:trPr>
          <w:trHeight w:val="555"/>
        </w:trPr>
        <w:tc>
          <w:tcPr>
            <w:tcW w:w="791" w:type="dxa"/>
            <w:shd w:val="clear" w:color="auto" w:fill="F2F2F2" w:themeFill="background1" w:themeFillShade="F2"/>
            <w:vAlign w:val="center"/>
          </w:tcPr>
          <w:p w14:paraId="73AAA5B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74A53C7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20CCAD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3FCE637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6FDDEFE" w14:textId="77777777" w:rsidTr="00941F8E">
        <w:trPr>
          <w:trHeight w:val="421"/>
        </w:trPr>
        <w:tc>
          <w:tcPr>
            <w:tcW w:w="791" w:type="dxa"/>
            <w:shd w:val="clear" w:color="auto" w:fill="F2F2F2" w:themeFill="background1" w:themeFillShade="F2"/>
            <w:vAlign w:val="center"/>
          </w:tcPr>
          <w:p w14:paraId="519256F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761E1B03"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BFF3C8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09C1B30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EAE82B3" w14:textId="77777777" w:rsidTr="00941F8E">
        <w:trPr>
          <w:trHeight w:val="414"/>
        </w:trPr>
        <w:tc>
          <w:tcPr>
            <w:tcW w:w="791" w:type="dxa"/>
            <w:shd w:val="clear" w:color="auto" w:fill="F2F2F2" w:themeFill="background1" w:themeFillShade="F2"/>
            <w:vAlign w:val="center"/>
          </w:tcPr>
          <w:p w14:paraId="3460B31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7CC3DDC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121479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74C402D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98C7BAE" w14:textId="77777777" w:rsidTr="00941F8E">
        <w:trPr>
          <w:trHeight w:val="704"/>
        </w:trPr>
        <w:tc>
          <w:tcPr>
            <w:tcW w:w="791" w:type="dxa"/>
            <w:shd w:val="clear" w:color="auto" w:fill="F2F2F2" w:themeFill="background1" w:themeFillShade="F2"/>
            <w:vAlign w:val="center"/>
          </w:tcPr>
          <w:p w14:paraId="27D8C4B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1FEDF4B"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69C9190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62D2517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CA0A64A" w14:textId="77777777" w:rsidTr="00941F8E">
        <w:trPr>
          <w:trHeight w:val="402"/>
        </w:trPr>
        <w:tc>
          <w:tcPr>
            <w:tcW w:w="791" w:type="dxa"/>
            <w:shd w:val="clear" w:color="auto" w:fill="F2F2F2" w:themeFill="background1" w:themeFillShade="F2"/>
            <w:vAlign w:val="center"/>
          </w:tcPr>
          <w:p w14:paraId="5D718B31"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67F5AD7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570D9AA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3FF3F23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5F880E" w14:textId="77777777" w:rsidTr="00941F8E">
        <w:trPr>
          <w:trHeight w:val="422"/>
        </w:trPr>
        <w:tc>
          <w:tcPr>
            <w:tcW w:w="791" w:type="dxa"/>
            <w:shd w:val="clear" w:color="auto" w:fill="F2F2F2" w:themeFill="background1" w:themeFillShade="F2"/>
            <w:vAlign w:val="center"/>
          </w:tcPr>
          <w:p w14:paraId="0A182B1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5C39F2C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362301C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7807E81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2935FD2" w14:textId="77777777" w:rsidTr="00941F8E">
        <w:trPr>
          <w:trHeight w:val="422"/>
        </w:trPr>
        <w:tc>
          <w:tcPr>
            <w:tcW w:w="791" w:type="dxa"/>
            <w:shd w:val="clear" w:color="auto" w:fill="F2F2F2" w:themeFill="background1" w:themeFillShade="F2"/>
            <w:vAlign w:val="center"/>
          </w:tcPr>
          <w:p w14:paraId="05F368DE"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660AAFB6" w14:textId="77777777" w:rsidR="008E21C3" w:rsidRPr="003C7DED" w:rsidRDefault="008E21C3" w:rsidP="00941F8E">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03D99F"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05C06FF3" w14:textId="77777777" w:rsidR="008E21C3"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0AC1620" w14:textId="77777777" w:rsidTr="00941F8E">
        <w:trPr>
          <w:trHeight w:val="698"/>
        </w:trPr>
        <w:tc>
          <w:tcPr>
            <w:tcW w:w="10455" w:type="dxa"/>
            <w:gridSpan w:val="8"/>
            <w:shd w:val="clear" w:color="auto" w:fill="F2F2F2" w:themeFill="background1" w:themeFillShade="F2"/>
            <w:vAlign w:val="center"/>
          </w:tcPr>
          <w:p w14:paraId="2ACFCB04" w14:textId="77777777" w:rsidR="008E21C3" w:rsidRPr="003C7DED" w:rsidRDefault="008E21C3" w:rsidP="00941F8E">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8E21C3" w:rsidRPr="003C7DED" w14:paraId="6CE96B09" w14:textId="77777777" w:rsidTr="00941F8E">
        <w:trPr>
          <w:trHeight w:val="440"/>
        </w:trPr>
        <w:tc>
          <w:tcPr>
            <w:tcW w:w="791" w:type="dxa"/>
            <w:vAlign w:val="center"/>
          </w:tcPr>
          <w:p w14:paraId="64D9698B" w14:textId="77777777" w:rsidR="008E21C3" w:rsidRPr="003C7DED" w:rsidRDefault="008E21C3" w:rsidP="00941F8E">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3B2E1E0" w14:textId="77777777" w:rsidR="008E21C3" w:rsidRPr="00A70A75" w:rsidRDefault="008E21C3" w:rsidP="00941F8E">
            <w:pPr>
              <w:pStyle w:val="NoSpacing"/>
              <w:rPr>
                <w:rFonts w:ascii="Arial" w:hAnsi="Arial" w:cs="Arial"/>
                <w:color w:val="70AD47" w:themeColor="accent6"/>
                <w:sz w:val="22"/>
                <w:szCs w:val="22"/>
              </w:rPr>
            </w:pPr>
            <w:r>
              <w:rPr>
                <w:rFonts w:ascii="Arial" w:hAnsi="Arial" w:cs="Arial"/>
                <w:color w:val="70AD47" w:themeColor="accent6"/>
                <w:sz w:val="22"/>
                <w:szCs w:val="22"/>
              </w:rPr>
              <w:t>Any inclusion of vulnerable people must be fully justified.</w:t>
            </w:r>
          </w:p>
          <w:p w14:paraId="00900E4B" w14:textId="77777777" w:rsidR="008E21C3" w:rsidRPr="003C7DED" w:rsidRDefault="008E21C3" w:rsidP="00941F8E">
            <w:pPr>
              <w:autoSpaceDE w:val="0"/>
              <w:autoSpaceDN w:val="0"/>
              <w:adjustRightInd w:val="0"/>
              <w:rPr>
                <w:rFonts w:ascii="Arial" w:hAnsi="Arial" w:cs="Arial"/>
              </w:rPr>
            </w:pPr>
          </w:p>
          <w:p w14:paraId="31810466" w14:textId="77777777" w:rsidR="008E21C3" w:rsidRPr="003C7DED" w:rsidRDefault="008E21C3" w:rsidP="00941F8E">
            <w:pPr>
              <w:autoSpaceDE w:val="0"/>
              <w:autoSpaceDN w:val="0"/>
              <w:adjustRightInd w:val="0"/>
              <w:rPr>
                <w:rFonts w:ascii="Arial" w:hAnsi="Arial" w:cs="Arial"/>
              </w:rPr>
            </w:pPr>
          </w:p>
          <w:p w14:paraId="3D929CE4" w14:textId="77777777" w:rsidR="008E21C3" w:rsidRPr="003C7DED" w:rsidRDefault="008E21C3" w:rsidP="00941F8E">
            <w:pPr>
              <w:autoSpaceDE w:val="0"/>
              <w:autoSpaceDN w:val="0"/>
              <w:adjustRightInd w:val="0"/>
              <w:rPr>
                <w:rFonts w:ascii="Arial" w:hAnsi="Arial" w:cs="Arial"/>
              </w:rPr>
            </w:pPr>
          </w:p>
          <w:p w14:paraId="3C99A205" w14:textId="77777777" w:rsidR="008E21C3" w:rsidRPr="003C7DED" w:rsidRDefault="008E21C3" w:rsidP="00941F8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8E21C3" w:rsidRPr="003C7DED" w14:paraId="3C39D26E" w14:textId="77777777" w:rsidTr="00941F8E">
        <w:trPr>
          <w:trHeight w:val="979"/>
        </w:trPr>
        <w:tc>
          <w:tcPr>
            <w:tcW w:w="10455" w:type="dxa"/>
            <w:gridSpan w:val="8"/>
            <w:shd w:val="clear" w:color="auto" w:fill="F2F2F2" w:themeFill="background1" w:themeFillShade="F2"/>
            <w:vAlign w:val="center"/>
          </w:tcPr>
          <w:p w14:paraId="51BC349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8E21C3" w:rsidRPr="003C7DED" w14:paraId="7D33C67B" w14:textId="77777777" w:rsidTr="00941F8E">
        <w:trPr>
          <w:trHeight w:val="440"/>
        </w:trPr>
        <w:tc>
          <w:tcPr>
            <w:tcW w:w="791" w:type="dxa"/>
            <w:shd w:val="clear" w:color="auto" w:fill="FFFFFF" w:themeFill="background1"/>
            <w:vAlign w:val="center"/>
          </w:tcPr>
          <w:p w14:paraId="114A967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7579FD4F" w14:textId="77777777" w:rsidR="008E21C3" w:rsidRPr="00EA5481" w:rsidRDefault="008E21C3" w:rsidP="00941F8E">
            <w:pPr>
              <w:autoSpaceDE w:val="0"/>
              <w:autoSpaceDN w:val="0"/>
              <w:adjustRightInd w:val="0"/>
              <w:rPr>
                <w:rFonts w:ascii="Arial" w:hAnsi="Arial" w:cs="Arial"/>
                <w:color w:val="70AD47" w:themeColor="accent6"/>
                <w:sz w:val="22"/>
                <w:szCs w:val="22"/>
              </w:rPr>
            </w:pPr>
            <w:r w:rsidRPr="00EA5481">
              <w:rPr>
                <w:rFonts w:ascii="Arial" w:hAnsi="Arial" w:cs="Arial"/>
                <w:color w:val="70AD47" w:themeColor="accent6"/>
                <w:sz w:val="22"/>
                <w:szCs w:val="22"/>
              </w:rPr>
              <w:t>How will y</w:t>
            </w:r>
            <w:r>
              <w:rPr>
                <w:rFonts w:ascii="Arial" w:hAnsi="Arial" w:cs="Arial"/>
                <w:color w:val="70AD47"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63F7A97F" w14:textId="77777777" w:rsidR="008E21C3" w:rsidRPr="003C7DED" w:rsidRDefault="008E21C3" w:rsidP="00941F8E">
            <w:pPr>
              <w:autoSpaceDE w:val="0"/>
              <w:autoSpaceDN w:val="0"/>
              <w:adjustRightInd w:val="0"/>
              <w:rPr>
                <w:rFonts w:ascii="Arial" w:hAnsi="Arial" w:cs="Arial"/>
              </w:rPr>
            </w:pPr>
          </w:p>
          <w:p w14:paraId="2F2E5942" w14:textId="77777777" w:rsidR="008E21C3" w:rsidRPr="003C7DED" w:rsidRDefault="008E21C3" w:rsidP="00941F8E">
            <w:pPr>
              <w:autoSpaceDE w:val="0"/>
              <w:autoSpaceDN w:val="0"/>
              <w:adjustRightInd w:val="0"/>
              <w:rPr>
                <w:rFonts w:ascii="Arial" w:hAnsi="Arial" w:cs="Arial"/>
              </w:rPr>
            </w:pPr>
          </w:p>
          <w:p w14:paraId="202316F0"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8E21C3" w:rsidRPr="003C7DED" w14:paraId="61381CD5" w14:textId="77777777" w:rsidTr="00941F8E">
        <w:trPr>
          <w:trHeight w:val="698"/>
        </w:trPr>
        <w:tc>
          <w:tcPr>
            <w:tcW w:w="10455" w:type="dxa"/>
            <w:gridSpan w:val="8"/>
            <w:shd w:val="clear" w:color="auto" w:fill="F2F2F2" w:themeFill="background1" w:themeFillShade="F2"/>
            <w:vAlign w:val="center"/>
          </w:tcPr>
          <w:p w14:paraId="46525FF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8E21C3" w:rsidRPr="003C7DED" w14:paraId="519850BF" w14:textId="77777777" w:rsidTr="00941F8E">
        <w:trPr>
          <w:trHeight w:val="440"/>
        </w:trPr>
        <w:tc>
          <w:tcPr>
            <w:tcW w:w="791" w:type="dxa"/>
            <w:vMerge w:val="restart"/>
            <w:vAlign w:val="center"/>
          </w:tcPr>
          <w:p w14:paraId="40B7079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48AC3C59"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293F72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17D5E5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07CB2F2C" w14:textId="77777777" w:rsidTr="00941F8E">
        <w:trPr>
          <w:trHeight w:val="440"/>
        </w:trPr>
        <w:tc>
          <w:tcPr>
            <w:tcW w:w="791" w:type="dxa"/>
            <w:vMerge/>
            <w:vAlign w:val="center"/>
          </w:tcPr>
          <w:p w14:paraId="5B5E8ADF" w14:textId="77777777" w:rsidR="008E21C3" w:rsidRPr="003C7DED" w:rsidRDefault="008E21C3" w:rsidP="00941F8E">
            <w:pPr>
              <w:autoSpaceDE w:val="0"/>
              <w:autoSpaceDN w:val="0"/>
              <w:adjustRightInd w:val="0"/>
              <w:jc w:val="center"/>
              <w:rPr>
                <w:rFonts w:ascii="Arial" w:hAnsi="Arial" w:cs="Arial"/>
                <w:sz w:val="22"/>
                <w:szCs w:val="22"/>
              </w:rPr>
            </w:pPr>
          </w:p>
        </w:tc>
        <w:tc>
          <w:tcPr>
            <w:tcW w:w="6717" w:type="dxa"/>
            <w:vMerge/>
            <w:vAlign w:val="center"/>
          </w:tcPr>
          <w:p w14:paraId="550284E5" w14:textId="77777777" w:rsidR="008E21C3" w:rsidRPr="003C7DED" w:rsidRDefault="008E21C3" w:rsidP="00941F8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CB13702" w14:textId="77777777" w:rsidR="008E21C3" w:rsidRPr="003C7DED" w:rsidRDefault="006C4E46"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15981E32" w14:textId="77777777" w:rsidR="008E21C3" w:rsidRPr="003C7DED" w:rsidRDefault="006C4E46"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r>
      <w:tr w:rsidR="008E21C3" w:rsidRPr="003C7DED" w14:paraId="3E121BB1" w14:textId="77777777" w:rsidTr="00941F8E">
        <w:trPr>
          <w:trHeight w:val="440"/>
        </w:trPr>
        <w:tc>
          <w:tcPr>
            <w:tcW w:w="791" w:type="dxa"/>
            <w:vMerge w:val="restart"/>
            <w:vAlign w:val="center"/>
          </w:tcPr>
          <w:p w14:paraId="18DD57A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7E78124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5F633178"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7B6DC19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3CA91832"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05C18071" w14:textId="77777777" w:rsidTr="00941F8E">
        <w:trPr>
          <w:trHeight w:val="440"/>
        </w:trPr>
        <w:tc>
          <w:tcPr>
            <w:tcW w:w="791" w:type="dxa"/>
            <w:vMerge/>
          </w:tcPr>
          <w:p w14:paraId="57BD33DC" w14:textId="77777777" w:rsidR="008E21C3" w:rsidRPr="003C7DED" w:rsidRDefault="008E21C3" w:rsidP="00941F8E">
            <w:pPr>
              <w:autoSpaceDE w:val="0"/>
              <w:autoSpaceDN w:val="0"/>
              <w:adjustRightInd w:val="0"/>
              <w:rPr>
                <w:rFonts w:ascii="Arial" w:hAnsi="Arial" w:cs="Arial"/>
                <w:sz w:val="22"/>
                <w:szCs w:val="22"/>
              </w:rPr>
            </w:pPr>
          </w:p>
        </w:tc>
        <w:tc>
          <w:tcPr>
            <w:tcW w:w="6717" w:type="dxa"/>
            <w:vMerge/>
            <w:vAlign w:val="center"/>
          </w:tcPr>
          <w:p w14:paraId="107B619B" w14:textId="77777777" w:rsidR="008E21C3" w:rsidRPr="003C7DED" w:rsidRDefault="008E21C3" w:rsidP="00941F8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685C3340" w14:textId="77777777" w:rsidR="008E21C3" w:rsidRPr="003C7DED" w:rsidRDefault="006C4E46"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34270414" w14:textId="77777777" w:rsidR="008E21C3" w:rsidRPr="003C7DED" w:rsidRDefault="006C4E46"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7D44756" w14:textId="77777777" w:rsidR="008E21C3" w:rsidRPr="003C7DED" w:rsidRDefault="006C4E46" w:rsidP="00941F8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8E21C3" w:rsidRPr="003C7DED">
                  <w:rPr>
                    <w:rFonts w:ascii="MS Gothic" w:eastAsia="MS Gothic" w:hAnsi="MS Gothic" w:cs="Arial"/>
                    <w:b/>
                    <w:bCs/>
                    <w:sz w:val="22"/>
                    <w:szCs w:val="22"/>
                  </w:rPr>
                  <w:t>☐</w:t>
                </w:r>
              </w:sdtContent>
            </w:sdt>
          </w:p>
        </w:tc>
      </w:tr>
    </w:tbl>
    <w:p w14:paraId="6B692C7D" w14:textId="77777777" w:rsidR="008E21C3" w:rsidRPr="003C7DED" w:rsidRDefault="008E21C3" w:rsidP="008E21C3">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7A0EC68E" w14:textId="77777777" w:rsidTr="00941F8E">
        <w:tc>
          <w:tcPr>
            <w:tcW w:w="562" w:type="dxa"/>
            <w:tcBorders>
              <w:top w:val="nil"/>
              <w:left w:val="nil"/>
              <w:bottom w:val="nil"/>
              <w:right w:val="nil"/>
            </w:tcBorders>
            <w:shd w:val="clear" w:color="auto" w:fill="FFFFFF" w:themeFill="background1"/>
          </w:tcPr>
          <w:p w14:paraId="3CDCB58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A2C5766"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221EB14"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441E08"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40E27C" w14:textId="77777777" w:rsidR="008E21C3" w:rsidRPr="003C7DED" w:rsidRDefault="008E21C3" w:rsidP="00941F8E">
            <w:pPr>
              <w:autoSpaceDE w:val="0"/>
              <w:autoSpaceDN w:val="0"/>
              <w:adjustRightInd w:val="0"/>
              <w:jc w:val="center"/>
              <w:rPr>
                <w:rFonts w:ascii="Arial" w:hAnsi="Arial" w:cs="Arial"/>
                <w:b/>
                <w:sz w:val="22"/>
                <w:szCs w:val="22"/>
              </w:rPr>
            </w:pPr>
          </w:p>
          <w:p w14:paraId="6E3D971F" w14:textId="77777777" w:rsidR="008E21C3" w:rsidRPr="003C7DED" w:rsidRDefault="008E21C3" w:rsidP="00941F8E">
            <w:pPr>
              <w:autoSpaceDE w:val="0"/>
              <w:autoSpaceDN w:val="0"/>
              <w:adjustRightInd w:val="0"/>
              <w:jc w:val="center"/>
              <w:rPr>
                <w:rFonts w:ascii="Arial" w:hAnsi="Arial" w:cs="Arial"/>
                <w:b/>
                <w:sz w:val="22"/>
                <w:szCs w:val="22"/>
              </w:rPr>
            </w:pPr>
          </w:p>
          <w:p w14:paraId="4BDB6590"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AD43555" w14:textId="77777777" w:rsidR="008E21C3" w:rsidRPr="003C7DED" w:rsidRDefault="008E21C3" w:rsidP="00941F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3E43D22"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060A0B76"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4A6653A1" w14:textId="77777777" w:rsidR="008E21C3" w:rsidRPr="003C7DED" w:rsidRDefault="008E21C3" w:rsidP="008E21C3">
      <w:pPr>
        <w:spacing w:after="240"/>
        <w:rPr>
          <w:rFonts w:ascii="Arial" w:hAnsi="Arial" w:cs="Arial"/>
          <w:b/>
        </w:rPr>
      </w:pPr>
      <w:bookmarkStart w:id="71" w:name="APP_5"/>
      <w:r w:rsidRPr="003C7DED">
        <w:rPr>
          <w:rFonts w:ascii="Arial" w:hAnsi="Arial" w:cs="Arial"/>
          <w:b/>
          <w:sz w:val="22"/>
          <w:szCs w:val="22"/>
        </w:rPr>
        <w:lastRenderedPageBreak/>
        <w:t>APPENDIX 5</w:t>
      </w:r>
      <w:bookmarkEnd w:id="71"/>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r>
        <w:rPr>
          <w:rFonts w:ascii="Arial" w:hAnsi="Arial" w:cs="Arial"/>
          <w:b/>
        </w:rPr>
        <w:t xml:space="preserve"> </w:t>
      </w:r>
      <w:r w:rsidRPr="00DE161B">
        <w:rPr>
          <w:rFonts w:ascii="Arial" w:hAnsi="Arial" w:cs="Arial"/>
          <w:b/>
          <w:color w:val="EE0000"/>
          <w:sz w:val="22"/>
          <w:szCs w:val="22"/>
        </w:rPr>
        <w:t>(N/A)</w:t>
      </w:r>
    </w:p>
    <w:tbl>
      <w:tblPr>
        <w:tblStyle w:val="TableGrid"/>
        <w:tblW w:w="10484" w:type="dxa"/>
        <w:tblLook w:val="04A0" w:firstRow="1" w:lastRow="0" w:firstColumn="1" w:lastColumn="0" w:noHBand="0" w:noVBand="1"/>
      </w:tblPr>
      <w:tblGrid>
        <w:gridCol w:w="701"/>
        <w:gridCol w:w="8580"/>
        <w:gridCol w:w="657"/>
        <w:gridCol w:w="546"/>
      </w:tblGrid>
      <w:tr w:rsidR="008E21C3" w:rsidRPr="003C7DED" w14:paraId="5A6740FA" w14:textId="77777777" w:rsidTr="00941F8E">
        <w:trPr>
          <w:trHeight w:val="364"/>
        </w:trPr>
        <w:tc>
          <w:tcPr>
            <w:tcW w:w="10484" w:type="dxa"/>
            <w:gridSpan w:val="4"/>
            <w:shd w:val="clear" w:color="auto" w:fill="D9E2F3" w:themeFill="accent1" w:themeFillTint="33"/>
          </w:tcPr>
          <w:p w14:paraId="52A3364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8E21C3" w:rsidRPr="003C7DED" w14:paraId="55CCAD93" w14:textId="77777777" w:rsidTr="00941F8E">
        <w:trPr>
          <w:trHeight w:val="364"/>
        </w:trPr>
        <w:tc>
          <w:tcPr>
            <w:tcW w:w="9281" w:type="dxa"/>
            <w:gridSpan w:val="2"/>
            <w:shd w:val="clear" w:color="auto" w:fill="FFF2CC" w:themeFill="accent4" w:themeFillTint="33"/>
          </w:tcPr>
          <w:p w14:paraId="46348D36" w14:textId="77777777" w:rsidR="008E21C3" w:rsidRPr="003C7DED" w:rsidRDefault="008E21C3" w:rsidP="00941F8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91A3B03"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E56DF99"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50380C29" w14:textId="77777777" w:rsidTr="00941F8E">
        <w:trPr>
          <w:trHeight w:val="435"/>
        </w:trPr>
        <w:tc>
          <w:tcPr>
            <w:tcW w:w="701" w:type="dxa"/>
            <w:shd w:val="clear" w:color="auto" w:fill="F2F2F2" w:themeFill="background1" w:themeFillShade="F2"/>
            <w:vAlign w:val="center"/>
          </w:tcPr>
          <w:p w14:paraId="282BB4B3" w14:textId="77777777" w:rsidR="008E21C3" w:rsidRPr="003C7DED" w:rsidRDefault="008E21C3" w:rsidP="00941F8E">
            <w:pPr>
              <w:autoSpaceDE w:val="0"/>
              <w:autoSpaceDN w:val="0"/>
              <w:adjustRightInd w:val="0"/>
              <w:jc w:val="center"/>
              <w:rPr>
                <w:rFonts w:ascii="Arial" w:hAnsi="Arial" w:cs="Arial"/>
                <w:sz w:val="22"/>
                <w:szCs w:val="22"/>
              </w:rPr>
            </w:pPr>
            <w:bookmarkStart w:id="72"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FBFF7C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7290F1A4"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3D931F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27A7F94" w14:textId="77777777" w:rsidTr="00941F8E">
        <w:trPr>
          <w:trHeight w:val="435"/>
        </w:trPr>
        <w:tc>
          <w:tcPr>
            <w:tcW w:w="701" w:type="dxa"/>
            <w:shd w:val="clear" w:color="auto" w:fill="F2F2F2" w:themeFill="background1" w:themeFillShade="F2"/>
            <w:vAlign w:val="center"/>
          </w:tcPr>
          <w:p w14:paraId="1137511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22DE0A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05103A9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5AA4771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4A3896C" w14:textId="77777777" w:rsidTr="00941F8E">
        <w:trPr>
          <w:trHeight w:val="435"/>
        </w:trPr>
        <w:tc>
          <w:tcPr>
            <w:tcW w:w="701" w:type="dxa"/>
            <w:shd w:val="clear" w:color="auto" w:fill="F2F2F2" w:themeFill="background1" w:themeFillShade="F2"/>
            <w:vAlign w:val="center"/>
          </w:tcPr>
          <w:p w14:paraId="607D4E1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422AD0C1" w14:textId="77777777" w:rsidR="008E21C3" w:rsidRPr="003C7DED" w:rsidRDefault="008E21C3" w:rsidP="00941F8E">
            <w:pPr>
              <w:autoSpaceDE w:val="0"/>
              <w:autoSpaceDN w:val="0"/>
              <w:adjustRightInd w:val="0"/>
              <w:rPr>
                <w:rFonts w:ascii="Arial" w:hAnsi="Arial" w:cs="Arial"/>
                <w:sz w:val="22"/>
                <w:szCs w:val="22"/>
                <w:highlight w:val="yellow"/>
              </w:rPr>
            </w:pPr>
            <w:bookmarkStart w:id="73"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F975F9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6D3C12A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686FFF7" w14:textId="77777777" w:rsidTr="00941F8E">
        <w:trPr>
          <w:trHeight w:val="435"/>
        </w:trPr>
        <w:tc>
          <w:tcPr>
            <w:tcW w:w="701" w:type="dxa"/>
            <w:shd w:val="clear" w:color="auto" w:fill="F2F2F2" w:themeFill="background1" w:themeFillShade="F2"/>
            <w:vAlign w:val="center"/>
          </w:tcPr>
          <w:p w14:paraId="00DBD37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0C4C7744" w14:textId="77777777" w:rsidR="008E21C3" w:rsidRPr="003C7DED" w:rsidRDefault="008E21C3" w:rsidP="00941F8E">
            <w:pPr>
              <w:autoSpaceDE w:val="0"/>
              <w:autoSpaceDN w:val="0"/>
              <w:adjustRightInd w:val="0"/>
              <w:rPr>
                <w:rFonts w:ascii="Arial" w:hAnsi="Arial" w:cs="Arial"/>
                <w:sz w:val="22"/>
                <w:szCs w:val="22"/>
              </w:rPr>
            </w:pPr>
            <w:bookmarkStart w:id="74" w:name="_Hlk156464303"/>
            <w:bookmarkEnd w:id="73"/>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6C8828E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E96B413"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1BD3EF4B" w14:textId="77777777" w:rsidTr="00941F8E">
        <w:trPr>
          <w:trHeight w:val="399"/>
        </w:trPr>
        <w:tc>
          <w:tcPr>
            <w:tcW w:w="10484" w:type="dxa"/>
            <w:gridSpan w:val="4"/>
            <w:shd w:val="clear" w:color="auto" w:fill="F2F2F2" w:themeFill="background1" w:themeFillShade="F2"/>
          </w:tcPr>
          <w:p w14:paraId="74167002"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21C3" w:rsidRPr="003C7DED" w14:paraId="340D2BBD" w14:textId="77777777" w:rsidTr="00941F8E">
        <w:trPr>
          <w:trHeight w:val="399"/>
        </w:trPr>
        <w:tc>
          <w:tcPr>
            <w:tcW w:w="701" w:type="dxa"/>
            <w:vAlign w:val="center"/>
          </w:tcPr>
          <w:p w14:paraId="2C8FDFBF" w14:textId="77777777" w:rsidR="008E21C3" w:rsidRPr="003C7DED" w:rsidRDefault="008E21C3" w:rsidP="00941F8E">
            <w:pPr>
              <w:autoSpaceDE w:val="0"/>
              <w:autoSpaceDN w:val="0"/>
              <w:adjustRightInd w:val="0"/>
              <w:jc w:val="center"/>
              <w:rPr>
                <w:rFonts w:ascii="Arial" w:hAnsi="Arial" w:cs="Arial"/>
                <w:color w:val="002060"/>
              </w:rPr>
            </w:pPr>
            <w:bookmarkStart w:id="75" w:name="_Hlk156464347"/>
            <w:r w:rsidRPr="003C7DED">
              <w:rPr>
                <w:rFonts w:ascii="Arial" w:hAnsi="Arial" w:cs="Arial"/>
                <w:sz w:val="22"/>
                <w:szCs w:val="22"/>
              </w:rPr>
              <w:t>A5.5</w:t>
            </w:r>
          </w:p>
        </w:tc>
        <w:tc>
          <w:tcPr>
            <w:tcW w:w="9783" w:type="dxa"/>
            <w:gridSpan w:val="3"/>
            <w:vAlign w:val="center"/>
          </w:tcPr>
          <w:p w14:paraId="26877183"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351A813D" w14:textId="77777777" w:rsidR="008E21C3" w:rsidRPr="003C7DED" w:rsidRDefault="008E21C3" w:rsidP="00941F8E">
            <w:pPr>
              <w:rPr>
                <w:rFonts w:ascii="Arial" w:hAnsi="Arial" w:cs="Arial"/>
                <w:sz w:val="22"/>
                <w:szCs w:val="22"/>
              </w:rPr>
            </w:pPr>
          </w:p>
          <w:p w14:paraId="54DCC20C" w14:textId="77777777" w:rsidR="008E21C3" w:rsidRPr="003C7DED" w:rsidRDefault="008E21C3" w:rsidP="00941F8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72"/>
      <w:bookmarkEnd w:id="74"/>
      <w:bookmarkEnd w:id="75"/>
    </w:tbl>
    <w:p w14:paraId="7853C248" w14:textId="77777777" w:rsidR="008E21C3" w:rsidRPr="003C7DED" w:rsidRDefault="008E21C3" w:rsidP="008E21C3">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5D421D0E" w14:textId="77777777" w:rsidTr="00941F8E">
        <w:tc>
          <w:tcPr>
            <w:tcW w:w="562" w:type="dxa"/>
            <w:tcBorders>
              <w:top w:val="nil"/>
              <w:left w:val="nil"/>
              <w:bottom w:val="nil"/>
              <w:right w:val="nil"/>
            </w:tcBorders>
            <w:shd w:val="clear" w:color="auto" w:fill="FFFFFF" w:themeFill="background1"/>
          </w:tcPr>
          <w:p w14:paraId="40512F1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587F3E7"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BA48C08"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9CE1B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78B8537" w14:textId="77777777" w:rsidR="008E21C3" w:rsidRPr="003C7DED" w:rsidRDefault="008E21C3" w:rsidP="00941F8E">
            <w:pPr>
              <w:autoSpaceDE w:val="0"/>
              <w:autoSpaceDN w:val="0"/>
              <w:adjustRightInd w:val="0"/>
              <w:jc w:val="center"/>
              <w:rPr>
                <w:rFonts w:ascii="Arial" w:hAnsi="Arial" w:cs="Arial"/>
                <w:b/>
                <w:sz w:val="22"/>
                <w:szCs w:val="22"/>
              </w:rPr>
            </w:pPr>
          </w:p>
          <w:p w14:paraId="1E826C1F" w14:textId="77777777" w:rsidR="008E21C3" w:rsidRPr="003C7DED" w:rsidRDefault="008E21C3" w:rsidP="00941F8E">
            <w:pPr>
              <w:autoSpaceDE w:val="0"/>
              <w:autoSpaceDN w:val="0"/>
              <w:adjustRightInd w:val="0"/>
              <w:jc w:val="center"/>
              <w:rPr>
                <w:rFonts w:ascii="Arial" w:hAnsi="Arial" w:cs="Arial"/>
                <w:b/>
                <w:sz w:val="22"/>
                <w:szCs w:val="22"/>
              </w:rPr>
            </w:pPr>
          </w:p>
          <w:p w14:paraId="0C7AA347"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57D68F3E" w14:textId="77777777" w:rsidR="008E21C3" w:rsidRPr="003C7DED" w:rsidRDefault="008E21C3" w:rsidP="00941F8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C6192A1"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642FD95"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630727D3" w14:textId="77777777" w:rsidR="008E21C3" w:rsidRPr="003C7DED" w:rsidRDefault="008E21C3" w:rsidP="008E21C3">
      <w:pPr>
        <w:rPr>
          <w:rFonts w:ascii="Arial" w:hAnsi="Arial" w:cs="Arial"/>
          <w:b/>
          <w:sz w:val="22"/>
          <w:szCs w:val="22"/>
        </w:rPr>
      </w:pPr>
      <w:bookmarkStart w:id="76" w:name="APP_6"/>
      <w:r w:rsidRPr="003C7DED">
        <w:rPr>
          <w:rFonts w:ascii="Arial" w:hAnsi="Arial" w:cs="Arial"/>
          <w:b/>
          <w:sz w:val="22"/>
          <w:szCs w:val="22"/>
        </w:rPr>
        <w:lastRenderedPageBreak/>
        <w:t>APPENDIX 6</w:t>
      </w:r>
      <w:bookmarkEnd w:id="76"/>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r w:rsidRPr="00DE161B">
        <w:rPr>
          <w:rFonts w:ascii="Arial" w:hAnsi="Arial" w:cs="Arial"/>
          <w:b/>
          <w:color w:val="EE0000"/>
          <w:sz w:val="22"/>
          <w:szCs w:val="22"/>
        </w:rPr>
        <w:t>(N/A)</w:t>
      </w:r>
    </w:p>
    <w:p w14:paraId="248FBCAB" w14:textId="77777777" w:rsidR="008E21C3" w:rsidRPr="003C7DED" w:rsidRDefault="008E21C3" w:rsidP="008E21C3">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8E21C3" w:rsidRPr="003C7DED" w14:paraId="43BCEC11" w14:textId="77777777" w:rsidTr="00941F8E">
        <w:trPr>
          <w:trHeight w:val="368"/>
        </w:trPr>
        <w:tc>
          <w:tcPr>
            <w:tcW w:w="10496" w:type="dxa"/>
            <w:gridSpan w:val="4"/>
            <w:shd w:val="clear" w:color="auto" w:fill="D9E2F3" w:themeFill="accent1" w:themeFillTint="33"/>
            <w:vAlign w:val="center"/>
          </w:tcPr>
          <w:p w14:paraId="3945BEF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8E21C3" w:rsidRPr="003C7DED" w14:paraId="56629399" w14:textId="77777777" w:rsidTr="00941F8E">
        <w:trPr>
          <w:trHeight w:val="368"/>
        </w:trPr>
        <w:tc>
          <w:tcPr>
            <w:tcW w:w="9293" w:type="dxa"/>
            <w:gridSpan w:val="2"/>
            <w:shd w:val="clear" w:color="auto" w:fill="D9E2F3" w:themeFill="accent1" w:themeFillTint="33"/>
            <w:vAlign w:val="center"/>
          </w:tcPr>
          <w:p w14:paraId="41B92131"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763B268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642A937"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4C5F2EFA" w14:textId="77777777" w:rsidTr="00941F8E">
        <w:trPr>
          <w:trHeight w:val="438"/>
        </w:trPr>
        <w:tc>
          <w:tcPr>
            <w:tcW w:w="706" w:type="dxa"/>
            <w:shd w:val="clear" w:color="auto" w:fill="F2F2F2" w:themeFill="background1" w:themeFillShade="F2"/>
            <w:vAlign w:val="center"/>
          </w:tcPr>
          <w:p w14:paraId="1EC52EA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D9B568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1B52F95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5934745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0F2D9BD8" w14:textId="77777777" w:rsidTr="00941F8E">
        <w:trPr>
          <w:trHeight w:val="430"/>
        </w:trPr>
        <w:tc>
          <w:tcPr>
            <w:tcW w:w="706" w:type="dxa"/>
            <w:shd w:val="clear" w:color="auto" w:fill="F2F2F2" w:themeFill="background1" w:themeFillShade="F2"/>
            <w:vAlign w:val="center"/>
          </w:tcPr>
          <w:p w14:paraId="7A9A07B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2269143" w14:textId="77777777" w:rsidR="008E21C3" w:rsidRPr="003C7DED" w:rsidRDefault="008E21C3" w:rsidP="00941F8E">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C9F5709"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27DAC7B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0F25821" w14:textId="77777777" w:rsidTr="00941F8E">
        <w:trPr>
          <w:trHeight w:val="407"/>
        </w:trPr>
        <w:tc>
          <w:tcPr>
            <w:tcW w:w="706" w:type="dxa"/>
            <w:shd w:val="clear" w:color="auto" w:fill="F2F2F2" w:themeFill="background1" w:themeFillShade="F2"/>
            <w:vAlign w:val="center"/>
          </w:tcPr>
          <w:p w14:paraId="63C05C7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5A77D58"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6580837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0E3F642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6FF6E50" w14:textId="77777777" w:rsidTr="00941F8E">
        <w:trPr>
          <w:trHeight w:val="414"/>
        </w:trPr>
        <w:tc>
          <w:tcPr>
            <w:tcW w:w="706" w:type="dxa"/>
            <w:shd w:val="clear" w:color="auto" w:fill="F2F2F2" w:themeFill="background1" w:themeFillShade="F2"/>
            <w:vAlign w:val="center"/>
          </w:tcPr>
          <w:p w14:paraId="5C2BBEA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153E169D"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09F647E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483010C0"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3BC19D5E" w14:textId="77777777" w:rsidTr="00941F8E">
        <w:trPr>
          <w:trHeight w:val="1412"/>
        </w:trPr>
        <w:tc>
          <w:tcPr>
            <w:tcW w:w="10496" w:type="dxa"/>
            <w:gridSpan w:val="4"/>
            <w:shd w:val="clear" w:color="auto" w:fill="FFFF00"/>
            <w:vAlign w:val="center"/>
          </w:tcPr>
          <w:p w14:paraId="4037E7BA" w14:textId="77777777" w:rsidR="008E21C3" w:rsidRPr="003C7DED" w:rsidRDefault="008E21C3" w:rsidP="00941F8E">
            <w:pPr>
              <w:autoSpaceDE w:val="0"/>
              <w:autoSpaceDN w:val="0"/>
              <w:adjustRightInd w:val="0"/>
              <w:rPr>
                <w:rFonts w:ascii="Arial" w:hAnsi="Arial" w:cs="Arial"/>
                <w:i/>
                <w:iCs/>
              </w:rPr>
            </w:pPr>
            <w:r w:rsidRPr="006E5532">
              <w:rPr>
                <w:rFonts w:ascii="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E21C3" w:rsidRPr="003C7DED" w14:paraId="373574C0" w14:textId="77777777" w:rsidTr="00941F8E">
        <w:trPr>
          <w:trHeight w:val="411"/>
        </w:trPr>
        <w:tc>
          <w:tcPr>
            <w:tcW w:w="706" w:type="dxa"/>
            <w:shd w:val="clear" w:color="auto" w:fill="F2F2F2" w:themeFill="background1" w:themeFillShade="F2"/>
            <w:vAlign w:val="center"/>
          </w:tcPr>
          <w:p w14:paraId="0DBEEDF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70BC4697" w14:textId="77777777" w:rsidR="008E21C3" w:rsidRPr="003C7DED" w:rsidRDefault="008E21C3" w:rsidP="00941F8E">
            <w:pPr>
              <w:autoSpaceDE w:val="0"/>
              <w:autoSpaceDN w:val="0"/>
              <w:adjustRightInd w:val="0"/>
              <w:rPr>
                <w:rFonts w:ascii="Arial" w:hAnsi="Arial" w:cs="Arial"/>
                <w:sz w:val="22"/>
                <w:szCs w:val="22"/>
              </w:rPr>
            </w:pPr>
            <w:bookmarkStart w:id="77"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01ED069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7D22B2E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66496B47" w14:textId="77777777" w:rsidTr="00941F8E">
        <w:trPr>
          <w:trHeight w:val="418"/>
        </w:trPr>
        <w:tc>
          <w:tcPr>
            <w:tcW w:w="706" w:type="dxa"/>
            <w:shd w:val="clear" w:color="auto" w:fill="F2F2F2" w:themeFill="background1" w:themeFillShade="F2"/>
            <w:vAlign w:val="center"/>
          </w:tcPr>
          <w:p w14:paraId="18CCC2D8"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77"/>
        <w:tc>
          <w:tcPr>
            <w:tcW w:w="8587" w:type="dxa"/>
            <w:shd w:val="clear" w:color="auto" w:fill="F2F2F2" w:themeFill="background1" w:themeFillShade="F2"/>
            <w:vAlign w:val="center"/>
          </w:tcPr>
          <w:p w14:paraId="025B8AD3"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0CE97687"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7374E38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3BD52B1" w14:textId="77777777" w:rsidTr="00941F8E">
        <w:trPr>
          <w:trHeight w:val="566"/>
        </w:trPr>
        <w:tc>
          <w:tcPr>
            <w:tcW w:w="706" w:type="dxa"/>
            <w:shd w:val="clear" w:color="auto" w:fill="F2F2F2" w:themeFill="background1" w:themeFillShade="F2"/>
            <w:vAlign w:val="center"/>
          </w:tcPr>
          <w:p w14:paraId="29A56B2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4A0D2B6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764820DB"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4821621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76B039E4" w14:textId="77777777" w:rsidTr="00941F8E">
        <w:trPr>
          <w:trHeight w:val="404"/>
        </w:trPr>
        <w:tc>
          <w:tcPr>
            <w:tcW w:w="706" w:type="dxa"/>
            <w:tcBorders>
              <w:bottom w:val="single" w:sz="4" w:space="0" w:color="auto"/>
            </w:tcBorders>
            <w:shd w:val="clear" w:color="auto" w:fill="F2F2F2" w:themeFill="background1" w:themeFillShade="F2"/>
            <w:vAlign w:val="center"/>
          </w:tcPr>
          <w:p w14:paraId="511A229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2AD25C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7790702E"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7B2C89D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E21C3" w:rsidRPr="003C7DED" w14:paraId="4D6BDFFF" w14:textId="77777777" w:rsidTr="00941F8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9E2B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E21C3" w:rsidRPr="003C7DED" w14:paraId="3015D0FE" w14:textId="77777777" w:rsidTr="00941F8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E7D1F17" w14:textId="77777777" w:rsidR="008E21C3" w:rsidRPr="003C7DED" w:rsidRDefault="008E21C3" w:rsidP="00941F8E">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11E8CF2"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6C1206B7" w14:textId="77777777" w:rsidR="008E21C3" w:rsidRPr="003C7DED" w:rsidRDefault="008E21C3" w:rsidP="00941F8E">
            <w:pPr>
              <w:autoSpaceDE w:val="0"/>
              <w:autoSpaceDN w:val="0"/>
              <w:adjustRightInd w:val="0"/>
              <w:rPr>
                <w:rFonts w:ascii="Arial" w:hAnsi="Arial" w:cs="Arial"/>
                <w:color w:val="002060"/>
                <w:sz w:val="22"/>
                <w:szCs w:val="22"/>
              </w:rPr>
            </w:pPr>
          </w:p>
          <w:p w14:paraId="0A987C6A" w14:textId="77777777" w:rsidR="008E21C3" w:rsidRPr="003C7DED" w:rsidRDefault="008E21C3" w:rsidP="00941F8E">
            <w:pPr>
              <w:autoSpaceDE w:val="0"/>
              <w:autoSpaceDN w:val="0"/>
              <w:adjustRightInd w:val="0"/>
              <w:rPr>
                <w:rFonts w:ascii="Arial" w:hAnsi="Arial" w:cs="Arial"/>
                <w:color w:val="002060"/>
                <w:sz w:val="22"/>
                <w:szCs w:val="22"/>
              </w:rPr>
            </w:pPr>
          </w:p>
          <w:p w14:paraId="16E9B192" w14:textId="77777777" w:rsidR="008E21C3" w:rsidRPr="003C7DED" w:rsidRDefault="008E21C3" w:rsidP="00941F8E">
            <w:pPr>
              <w:autoSpaceDE w:val="0"/>
              <w:autoSpaceDN w:val="0"/>
              <w:adjustRightInd w:val="0"/>
              <w:rPr>
                <w:rFonts w:ascii="Arial" w:hAnsi="Arial" w:cs="Arial"/>
                <w:color w:val="002060"/>
                <w:sz w:val="22"/>
                <w:szCs w:val="22"/>
              </w:rPr>
            </w:pPr>
          </w:p>
          <w:p w14:paraId="1E4DF752" w14:textId="77777777" w:rsidR="008E21C3" w:rsidRPr="003C7DED" w:rsidRDefault="008E21C3" w:rsidP="00941F8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FFF6FB2" w14:textId="77777777" w:rsidR="008E21C3" w:rsidRPr="003C7DED" w:rsidRDefault="008E21C3" w:rsidP="008E21C3">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400526C1" w14:textId="77777777" w:rsidTr="00941F8E">
        <w:tc>
          <w:tcPr>
            <w:tcW w:w="562" w:type="dxa"/>
            <w:tcBorders>
              <w:top w:val="nil"/>
              <w:left w:val="nil"/>
              <w:bottom w:val="nil"/>
              <w:right w:val="nil"/>
            </w:tcBorders>
            <w:shd w:val="clear" w:color="auto" w:fill="FFFFFF" w:themeFill="background1"/>
          </w:tcPr>
          <w:p w14:paraId="156CEE30"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EFA57D8"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508B9FC"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AD3BB16"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7BCF9DC" w14:textId="77777777" w:rsidR="008E21C3" w:rsidRPr="003C7DED" w:rsidRDefault="008E21C3" w:rsidP="00941F8E">
            <w:pPr>
              <w:autoSpaceDE w:val="0"/>
              <w:autoSpaceDN w:val="0"/>
              <w:adjustRightInd w:val="0"/>
              <w:jc w:val="center"/>
              <w:rPr>
                <w:rFonts w:ascii="Arial" w:hAnsi="Arial" w:cs="Arial"/>
                <w:b/>
                <w:sz w:val="22"/>
                <w:szCs w:val="22"/>
              </w:rPr>
            </w:pPr>
          </w:p>
          <w:p w14:paraId="47CA2F9C" w14:textId="77777777" w:rsidR="008E21C3" w:rsidRPr="003C7DED" w:rsidRDefault="008E21C3" w:rsidP="00941F8E">
            <w:pPr>
              <w:autoSpaceDE w:val="0"/>
              <w:autoSpaceDN w:val="0"/>
              <w:adjustRightInd w:val="0"/>
              <w:jc w:val="center"/>
              <w:rPr>
                <w:rFonts w:ascii="Arial" w:hAnsi="Arial" w:cs="Arial"/>
                <w:b/>
                <w:sz w:val="22"/>
                <w:szCs w:val="22"/>
              </w:rPr>
            </w:pPr>
          </w:p>
          <w:p w14:paraId="32914079"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96342C5" w14:textId="77777777" w:rsidR="008E21C3" w:rsidRPr="003C7DED" w:rsidRDefault="008E21C3" w:rsidP="00941F8E">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20AC93E1" w14:textId="77777777" w:rsidR="008E21C3" w:rsidRPr="003C7DED" w:rsidRDefault="008E21C3" w:rsidP="008E21C3">
      <w:pPr>
        <w:spacing w:after="240"/>
        <w:rPr>
          <w:rFonts w:ascii="Arial" w:hAnsi="Arial" w:cs="Arial"/>
          <w:b/>
          <w:sz w:val="22"/>
          <w:szCs w:val="22"/>
        </w:rPr>
      </w:pPr>
    </w:p>
    <w:p w14:paraId="17B1E972"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1F557190" w14:textId="77777777" w:rsidR="008E21C3" w:rsidRPr="003C7DED" w:rsidRDefault="008E21C3" w:rsidP="008E21C3">
      <w:pPr>
        <w:spacing w:after="240"/>
        <w:rPr>
          <w:rFonts w:ascii="Arial" w:hAnsi="Arial" w:cs="Arial"/>
          <w:b/>
          <w:sz w:val="22"/>
          <w:szCs w:val="22"/>
        </w:rPr>
      </w:pPr>
      <w:bookmarkStart w:id="78" w:name="APP_7"/>
      <w:r w:rsidRPr="003C7DED">
        <w:rPr>
          <w:rFonts w:ascii="Arial" w:hAnsi="Arial" w:cs="Arial"/>
          <w:b/>
          <w:sz w:val="22"/>
          <w:szCs w:val="22"/>
        </w:rPr>
        <w:lastRenderedPageBreak/>
        <w:t xml:space="preserve">APPENDIX 7:  </w:t>
      </w:r>
      <w:bookmarkEnd w:id="78"/>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r>
        <w:rPr>
          <w:rFonts w:ascii="Arial" w:hAnsi="Arial" w:cs="Arial"/>
          <w:b/>
          <w:sz w:val="22"/>
          <w:szCs w:val="22"/>
        </w:rPr>
        <w:t xml:space="preserve"> </w:t>
      </w:r>
      <w:r w:rsidRPr="00DE161B">
        <w:rPr>
          <w:rFonts w:ascii="Arial" w:hAnsi="Arial" w:cs="Arial"/>
          <w:b/>
          <w:color w:val="EE0000"/>
          <w:sz w:val="22"/>
          <w:szCs w:val="22"/>
        </w:rPr>
        <w:t>(N/A)</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8E21C3" w:rsidRPr="003C7DED" w14:paraId="0E9F6D89" w14:textId="77777777" w:rsidTr="00941F8E">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BF26F2A" w14:textId="77777777" w:rsidR="008E21C3" w:rsidRPr="003C7DED" w:rsidRDefault="008E21C3" w:rsidP="00941F8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E21C3" w:rsidRPr="003C7DED" w14:paraId="7AE0CB14" w14:textId="77777777" w:rsidTr="00941F8E">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1539DAFE"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92FAE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CB0EF80"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E21C3" w:rsidRPr="003C7DED" w14:paraId="115A8221" w14:textId="77777777" w:rsidTr="00941F8E">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BA658"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93CFC"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78F5602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78773C8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C967B57" w14:textId="77777777" w:rsidTr="00941F8E">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EF98A"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7FCE7"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7EADCE4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6CCE977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C5065C7" w14:textId="77777777" w:rsidTr="00941F8E">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685DB"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A06D0"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37F434C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2E9885C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66F5679" w14:textId="77777777" w:rsidTr="00941F8E">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D584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FDB6E" w14:textId="77777777" w:rsidR="008E21C3" w:rsidRPr="003C7DED" w:rsidRDefault="008E21C3" w:rsidP="00941F8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2E61E3A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7C68401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069C21D" w14:textId="77777777" w:rsidTr="00941F8E">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528B7"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7B645"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60E83AF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482B4E5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B0E90F8" w14:textId="77777777" w:rsidTr="00941F8E">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8B032"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C49F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7DCDDCA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5D9793D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9437EB4" w14:textId="77777777" w:rsidTr="00941F8E">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C3DFB"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28F6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1883B49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0FB2CBD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E7D3114" w14:textId="77777777" w:rsidTr="00941F8E">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099AF"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47D54" w14:textId="77777777" w:rsidR="008E21C3" w:rsidRPr="003C7DED" w:rsidRDefault="008E21C3" w:rsidP="00941F8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3778E68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43132F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D39B915" w14:textId="77777777" w:rsidTr="00941F8E">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0B612"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56FEE"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150401C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5C54D7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4131994" w14:textId="77777777" w:rsidTr="00941F8E">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E0ED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B230"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F1CB1F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3AE4BC2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66F62D6" w14:textId="77777777" w:rsidTr="00941F8E">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934CF"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BAE5C"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225CCC0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5D0AE7E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CFF172" w14:textId="77777777" w:rsidTr="00941F8E">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F5E04"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6BB17"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7CB409B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21E6943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A602B25" w14:textId="77777777" w:rsidTr="00941F8E">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E6D7E"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B54C3"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89F9C7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1E41B8E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FA481AB" w14:textId="77777777" w:rsidTr="00941F8E">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41C7C"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5860E"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1E14AC1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A1AC281"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AEA2964" w14:textId="77777777" w:rsidTr="00941F8E">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F3671"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8652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0E3DED7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78CC266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9500BFC" w14:textId="77777777" w:rsidTr="00941F8E">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2B16E"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D831B"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7EBB7AD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964C11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8E21C3" w:rsidRPr="003C7DED" w14:paraId="712C3F01" w14:textId="77777777" w:rsidTr="00941F8E">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895CA" w14:textId="77777777" w:rsidR="008E21C3" w:rsidRPr="003C7DED" w:rsidRDefault="008E21C3" w:rsidP="00941F8E">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75F05"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6A95076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p w14:paraId="7248CF6E" w14:textId="77777777" w:rsidR="008E21C3" w:rsidRPr="003C7DED" w:rsidRDefault="008E21C3" w:rsidP="00941F8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6E4A9BD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p w14:paraId="3F49115F" w14:textId="77777777" w:rsidR="008E21C3" w:rsidRPr="003C7DED" w:rsidRDefault="008E21C3" w:rsidP="00941F8E">
            <w:pPr>
              <w:autoSpaceDE w:val="0"/>
              <w:autoSpaceDN w:val="0"/>
              <w:adjustRightInd w:val="0"/>
              <w:jc w:val="center"/>
              <w:rPr>
                <w:rFonts w:ascii="Arial" w:hAnsi="Arial" w:cs="Arial"/>
              </w:rPr>
            </w:pPr>
          </w:p>
        </w:tc>
      </w:tr>
      <w:tr w:rsidR="008E21C3" w:rsidRPr="003C7DED" w14:paraId="60CD4C3F" w14:textId="77777777" w:rsidTr="00941F8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979ECDE"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580E2E1"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1C8CB09A" w14:textId="77777777" w:rsidR="008E21C3" w:rsidRPr="003C7DED" w:rsidRDefault="008E21C3" w:rsidP="00941F8E">
            <w:pPr>
              <w:autoSpaceDE w:val="0"/>
              <w:autoSpaceDN w:val="0"/>
              <w:adjustRightInd w:val="0"/>
              <w:rPr>
                <w:rFonts w:ascii="Arial" w:hAnsi="Arial" w:cs="Arial"/>
                <w:color w:val="002060"/>
                <w:sz w:val="22"/>
                <w:szCs w:val="22"/>
              </w:rPr>
            </w:pPr>
          </w:p>
          <w:p w14:paraId="5C5FB5C5"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ECD3EC0" w14:textId="77777777" w:rsidR="008E21C3" w:rsidRPr="003C7DED" w:rsidRDefault="008E21C3" w:rsidP="00941F8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2ED3315" w14:textId="77777777" w:rsidR="008E21C3" w:rsidRPr="003C7DED" w:rsidRDefault="008E21C3" w:rsidP="00941F8E">
            <w:pPr>
              <w:autoSpaceDE w:val="0"/>
              <w:autoSpaceDN w:val="0"/>
              <w:adjustRightInd w:val="0"/>
              <w:jc w:val="center"/>
              <w:rPr>
                <w:rFonts w:ascii="Arial" w:hAnsi="Arial" w:cs="Arial"/>
                <w:b/>
                <w:bCs/>
              </w:rPr>
            </w:pPr>
          </w:p>
        </w:tc>
      </w:tr>
      <w:tr w:rsidR="008E21C3" w:rsidRPr="003C7DED" w14:paraId="0B4A6B0E" w14:textId="77777777" w:rsidTr="00941F8E">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EF2FFC1" w14:textId="77777777" w:rsidR="008E21C3" w:rsidRPr="003C7DED" w:rsidRDefault="008E21C3" w:rsidP="00941F8E">
            <w:pPr>
              <w:autoSpaceDE w:val="0"/>
              <w:autoSpaceDN w:val="0"/>
              <w:adjustRightInd w:val="0"/>
              <w:rPr>
                <w:u w:val="single"/>
              </w:rPr>
            </w:pPr>
            <w:r w:rsidRPr="003C7DED">
              <w:rPr>
                <w:rFonts w:ascii="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26" w:history="1">
              <w:r w:rsidRPr="003C7DED">
                <w:rPr>
                  <w:u w:val="single"/>
                </w:rPr>
                <w:t>https://www.hra-decisiontools.org.uk/research/</w:t>
              </w:r>
            </w:hyperlink>
            <w:r w:rsidRPr="003C7DED">
              <w:rPr>
                <w:u w:val="single"/>
              </w:rPr>
              <w:t xml:space="preserve">  </w:t>
            </w:r>
          </w:p>
        </w:tc>
      </w:tr>
      <w:tr w:rsidR="008E21C3" w:rsidRPr="003C7DED" w14:paraId="28696C59" w14:textId="77777777" w:rsidTr="00941F8E">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0F9A6B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7CAD64"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14AE0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65B83B"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59A05A" w14:textId="77777777" w:rsidR="008E21C3" w:rsidRPr="003C7DED" w:rsidRDefault="008E21C3" w:rsidP="00941F8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E21C3" w:rsidRPr="003C7DED" w14:paraId="1E2890B7" w14:textId="77777777" w:rsidTr="00941F8E">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6E4907"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4F4824F"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37F8C6"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4FA94E"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1F0C53"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3E9A722F" w14:textId="77777777" w:rsidTr="00941F8E">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54477AD"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EAFEE5A"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57EFF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9E1845"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15EFBA"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8E21C3" w:rsidRPr="003C7DED" w14:paraId="33313863" w14:textId="77777777" w:rsidTr="00941F8E">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61B5715"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1E88A96"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195AAE"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B8BC45"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1B9508"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6560852B" w14:textId="77777777" w:rsidTr="00941F8E">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24CF7C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CA172F"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E83F0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C65E3C"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19FF3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8E21C3" w:rsidRPr="003C7DED" w14:paraId="53235808" w14:textId="77777777" w:rsidTr="00941F8E">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2E1B88F" w14:textId="77777777" w:rsidR="008E21C3" w:rsidRPr="003C7DED" w:rsidRDefault="008E21C3" w:rsidP="00941F8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8721C0A" w14:textId="77777777" w:rsidR="008E21C3" w:rsidRPr="003C7DED" w:rsidRDefault="008E21C3" w:rsidP="00941F8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AAA084"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DCF5F1"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D4007C"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1A0C9AB2" w14:textId="77777777" w:rsidTr="00941F8E">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F51396"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FD0B75" w14:textId="77777777" w:rsidR="008E21C3" w:rsidRPr="003C7DED" w:rsidRDefault="008E21C3" w:rsidP="00941F8E">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AD3031" w14:textId="77777777" w:rsidR="008E21C3" w:rsidRPr="003C7DED" w:rsidRDefault="008E21C3" w:rsidP="00941F8E">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1E937A"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8E21C3" w:rsidRPr="003C7DED" w14:paraId="06ABEB50" w14:textId="77777777" w:rsidTr="00941F8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0975D60" w14:textId="77777777" w:rsidR="008E21C3" w:rsidRPr="003C7DED" w:rsidRDefault="008E21C3" w:rsidP="00941F8E">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E62D59" w14:textId="77777777" w:rsidR="008E21C3" w:rsidRPr="003C7DED" w:rsidRDefault="008E21C3" w:rsidP="00941F8E">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66AABE"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B0F4CC" w14:textId="77777777" w:rsidR="008E21C3" w:rsidRPr="003C7DED" w:rsidRDefault="006C4E46" w:rsidP="00941F8E">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8E21C3" w:rsidRPr="003C7DED">
                  <w:rPr>
                    <w:rFonts w:ascii="MS Gothic" w:eastAsia="MS Gothic" w:hAnsi="MS Gothic" w:cs="Arial"/>
                    <w:sz w:val="22"/>
                    <w:szCs w:val="22"/>
                  </w:rPr>
                  <w:t>☐</w:t>
                </w:r>
              </w:sdtContent>
            </w:sdt>
          </w:p>
        </w:tc>
      </w:tr>
      <w:tr w:rsidR="008E21C3" w:rsidRPr="003C7DED" w14:paraId="1B803523" w14:textId="77777777" w:rsidTr="00941F8E">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F0E31" w14:textId="77777777" w:rsidR="008E21C3" w:rsidRPr="003C7DED" w:rsidRDefault="008E21C3" w:rsidP="00941F8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8E21C3" w:rsidRPr="003C7DED" w14:paraId="3CBDE130" w14:textId="77777777" w:rsidTr="00941F8E">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0833032" w14:textId="77777777" w:rsidR="008E21C3" w:rsidRPr="003C7DED" w:rsidRDefault="008E21C3" w:rsidP="00941F8E">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3DCB5A5" w14:textId="77777777" w:rsidR="008E21C3" w:rsidRPr="00423774" w:rsidRDefault="008E21C3" w:rsidP="00941F8E">
            <w:pPr>
              <w:rPr>
                <w:rFonts w:ascii="Arial" w:hAnsi="Arial" w:cs="Arial"/>
                <w:color w:val="70AD47" w:themeColor="accent6"/>
                <w:sz w:val="22"/>
                <w:szCs w:val="22"/>
              </w:rPr>
            </w:pPr>
            <w:r w:rsidRPr="00423774">
              <w:rPr>
                <w:rFonts w:ascii="Arial" w:hAnsi="Arial" w:cs="Arial"/>
                <w:color w:val="70AD47" w:themeColor="accent6"/>
                <w:sz w:val="22"/>
                <w:szCs w:val="22"/>
              </w:rPr>
              <w:t>Contact INSPIRE for support on this section.</w:t>
            </w:r>
          </w:p>
          <w:p w14:paraId="25315FB9" w14:textId="77777777" w:rsidR="008E21C3" w:rsidRPr="003C7DED" w:rsidRDefault="008E21C3" w:rsidP="00941F8E">
            <w:pPr>
              <w:rPr>
                <w:rFonts w:ascii="Arial" w:hAnsi="Arial" w:cs="Arial"/>
                <w:sz w:val="22"/>
                <w:szCs w:val="22"/>
              </w:rPr>
            </w:pPr>
          </w:p>
          <w:p w14:paraId="7231FB72" w14:textId="77777777" w:rsidR="008E21C3" w:rsidRPr="003C7DED" w:rsidRDefault="008E21C3" w:rsidP="00941F8E">
            <w:pPr>
              <w:rPr>
                <w:rFonts w:ascii="Arial" w:hAnsi="Arial" w:cs="Arial"/>
                <w:sz w:val="22"/>
                <w:szCs w:val="22"/>
              </w:rPr>
            </w:pPr>
          </w:p>
          <w:p w14:paraId="028829F2" w14:textId="77777777" w:rsidR="008E21C3" w:rsidRPr="003C7DED" w:rsidRDefault="008E21C3" w:rsidP="00941F8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B74B1B9" w14:textId="77777777" w:rsidR="008E21C3" w:rsidRPr="003C7DED" w:rsidRDefault="008E21C3" w:rsidP="008E21C3">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8E21C3" w:rsidRPr="003C7DED" w14:paraId="3F46A1CB" w14:textId="77777777" w:rsidTr="00941F8E">
        <w:tc>
          <w:tcPr>
            <w:tcW w:w="846" w:type="dxa"/>
            <w:shd w:val="clear" w:color="auto" w:fill="F2F2F2" w:themeFill="background1" w:themeFillShade="F2"/>
            <w:vAlign w:val="center"/>
          </w:tcPr>
          <w:p w14:paraId="26D2FB66"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07032ED5" w14:textId="77777777" w:rsidR="008E21C3" w:rsidRPr="003C7DED" w:rsidRDefault="008E21C3" w:rsidP="00941F8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0284C64"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50755D8" w14:textId="77777777" w:rsidR="008E21C3" w:rsidRPr="003C7DED" w:rsidRDefault="008E21C3" w:rsidP="00941F8E">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5751E2E" w14:textId="77777777" w:rsidR="008E21C3" w:rsidRPr="003C7DED" w:rsidRDefault="008E21C3" w:rsidP="00941F8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91394F7" w14:textId="77777777" w:rsidR="008E21C3" w:rsidRPr="003C7DED" w:rsidRDefault="008E21C3" w:rsidP="00941F8E">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3B9CF53" w14:textId="77777777" w:rsidR="008E21C3" w:rsidRPr="003C7DED" w:rsidRDefault="008E21C3" w:rsidP="008E21C3">
      <w:pPr>
        <w:spacing w:after="240"/>
        <w:rPr>
          <w:rFonts w:ascii="Arial" w:hAnsi="Arial" w:cs="Arial"/>
          <w:b/>
        </w:rPr>
      </w:pPr>
    </w:p>
    <w:p w14:paraId="5A53702D" w14:textId="77777777" w:rsidR="008E21C3" w:rsidRPr="003C7DED" w:rsidRDefault="008E21C3" w:rsidP="008E21C3">
      <w:pPr>
        <w:spacing w:after="240"/>
        <w:rPr>
          <w:rFonts w:ascii="Arial" w:hAnsi="Arial" w:cs="Arial"/>
          <w:b/>
          <w:sz w:val="22"/>
          <w:szCs w:val="22"/>
        </w:rPr>
      </w:pPr>
    </w:p>
    <w:p w14:paraId="4E03640F" w14:textId="77777777" w:rsidR="008E21C3" w:rsidRPr="003C7DED" w:rsidRDefault="008E21C3" w:rsidP="008E21C3">
      <w:pPr>
        <w:rPr>
          <w:rFonts w:ascii="Arial" w:hAnsi="Arial" w:cs="Arial"/>
          <w:b/>
          <w:sz w:val="22"/>
          <w:szCs w:val="22"/>
        </w:rPr>
      </w:pPr>
      <w:r w:rsidRPr="003C7DED">
        <w:rPr>
          <w:rFonts w:ascii="Arial" w:hAnsi="Arial" w:cs="Arial"/>
          <w:b/>
          <w:sz w:val="22"/>
          <w:szCs w:val="22"/>
        </w:rPr>
        <w:br w:type="page"/>
      </w:r>
    </w:p>
    <w:p w14:paraId="73227AFF" w14:textId="77777777" w:rsidR="008E21C3" w:rsidRPr="003C7DED" w:rsidRDefault="008E21C3" w:rsidP="008E21C3">
      <w:pPr>
        <w:autoSpaceDE w:val="0"/>
        <w:autoSpaceDN w:val="0"/>
        <w:adjustRightInd w:val="0"/>
        <w:spacing w:after="240"/>
        <w:rPr>
          <w:rFonts w:ascii="Arial" w:hAnsi="Arial" w:cs="Arial"/>
          <w:b/>
          <w:sz w:val="22"/>
          <w:szCs w:val="22"/>
        </w:rPr>
      </w:pPr>
      <w:bookmarkStart w:id="79" w:name="APP_8"/>
      <w:r w:rsidRPr="003C7DED">
        <w:rPr>
          <w:rFonts w:ascii="Arial" w:hAnsi="Arial" w:cs="Arial"/>
          <w:b/>
          <w:sz w:val="22"/>
          <w:szCs w:val="22"/>
        </w:rPr>
        <w:lastRenderedPageBreak/>
        <w:t>APPENDIX 8</w:t>
      </w:r>
      <w:bookmarkEnd w:id="79"/>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r>
        <w:rPr>
          <w:rFonts w:ascii="Arial" w:hAnsi="Arial" w:cs="Arial"/>
          <w:b/>
          <w:sz w:val="22"/>
          <w:szCs w:val="22"/>
        </w:rPr>
        <w:t xml:space="preserve"> </w:t>
      </w:r>
      <w:r w:rsidRPr="00DE161B">
        <w:rPr>
          <w:rFonts w:ascii="Arial" w:hAnsi="Arial" w:cs="Arial"/>
          <w:b/>
          <w:color w:val="EE0000"/>
          <w:sz w:val="22"/>
          <w:szCs w:val="22"/>
        </w:rPr>
        <w:t>(N/A)</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62C96305" w14:textId="77777777" w:rsidTr="00941F8E">
        <w:trPr>
          <w:trHeight w:val="2622"/>
        </w:trPr>
        <w:tc>
          <w:tcPr>
            <w:tcW w:w="10512" w:type="dxa"/>
            <w:gridSpan w:val="4"/>
            <w:shd w:val="clear" w:color="auto" w:fill="D9E2F3" w:themeFill="accent1" w:themeFillTint="33"/>
          </w:tcPr>
          <w:p w14:paraId="0CD589E4" w14:textId="77777777" w:rsidR="008E21C3" w:rsidRPr="003C7DED" w:rsidRDefault="008E21C3" w:rsidP="00941F8E">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717B00A" w14:textId="77777777" w:rsidR="008E21C3" w:rsidRPr="003C7DED" w:rsidRDefault="008E21C3" w:rsidP="00941F8E">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8E21C3" w:rsidRPr="003C7DED" w14:paraId="5B17DA4F" w14:textId="77777777" w:rsidTr="00941F8E">
        <w:trPr>
          <w:trHeight w:val="368"/>
        </w:trPr>
        <w:tc>
          <w:tcPr>
            <w:tcW w:w="9309" w:type="dxa"/>
            <w:gridSpan w:val="2"/>
            <w:shd w:val="clear" w:color="auto" w:fill="F2F2F2" w:themeFill="background1" w:themeFillShade="F2"/>
            <w:vAlign w:val="center"/>
          </w:tcPr>
          <w:p w14:paraId="62E8AC87"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132F9E99"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24E4081C" w14:textId="77777777" w:rsidR="008E21C3" w:rsidRPr="003C7DED" w:rsidRDefault="008E21C3" w:rsidP="00941F8E">
            <w:pPr>
              <w:autoSpaceDE w:val="0"/>
              <w:autoSpaceDN w:val="0"/>
              <w:adjustRightInd w:val="0"/>
              <w:jc w:val="center"/>
              <w:rPr>
                <w:rFonts w:ascii="Arial" w:hAnsi="Arial" w:cs="Arial"/>
                <w:b/>
                <w:bCs/>
              </w:rPr>
            </w:pPr>
            <w:r w:rsidRPr="003C7DED">
              <w:rPr>
                <w:rFonts w:ascii="Arial" w:hAnsi="Arial" w:cs="Arial"/>
                <w:b/>
                <w:bCs/>
              </w:rPr>
              <w:t>NO</w:t>
            </w:r>
          </w:p>
        </w:tc>
      </w:tr>
      <w:tr w:rsidR="008E21C3" w:rsidRPr="003C7DED" w14:paraId="65C16ADF" w14:textId="77777777" w:rsidTr="00941F8E">
        <w:trPr>
          <w:trHeight w:val="330"/>
        </w:trPr>
        <w:tc>
          <w:tcPr>
            <w:tcW w:w="852" w:type="dxa"/>
            <w:shd w:val="clear" w:color="auto" w:fill="F2F2F2" w:themeFill="background1" w:themeFillShade="F2"/>
            <w:noWrap/>
            <w:vAlign w:val="center"/>
          </w:tcPr>
          <w:p w14:paraId="3D1EF51F"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67AE79BB" w14:textId="77777777" w:rsidR="008E21C3" w:rsidRPr="004927BA" w:rsidRDefault="008E21C3" w:rsidP="00941F8E">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2B80E21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0A6F2A96"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7710F808" w14:textId="77777777" w:rsidTr="00941F8E">
        <w:trPr>
          <w:trHeight w:val="406"/>
        </w:trPr>
        <w:tc>
          <w:tcPr>
            <w:tcW w:w="852" w:type="dxa"/>
            <w:shd w:val="clear" w:color="auto" w:fill="F2F2F2" w:themeFill="background1" w:themeFillShade="F2"/>
            <w:noWrap/>
            <w:vAlign w:val="center"/>
          </w:tcPr>
          <w:p w14:paraId="482DD78F"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21B36E08" w14:textId="77777777" w:rsidR="008E21C3" w:rsidRPr="004927BA" w:rsidRDefault="008E21C3" w:rsidP="00941F8E">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7B90DDA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7F944B12"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32659D" w14:textId="77777777" w:rsidTr="00941F8E">
        <w:trPr>
          <w:trHeight w:val="425"/>
        </w:trPr>
        <w:tc>
          <w:tcPr>
            <w:tcW w:w="852" w:type="dxa"/>
            <w:shd w:val="clear" w:color="auto" w:fill="F2F2F2" w:themeFill="background1" w:themeFillShade="F2"/>
            <w:noWrap/>
            <w:vAlign w:val="center"/>
          </w:tcPr>
          <w:p w14:paraId="61084CE8"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167B3FD1" w14:textId="77777777" w:rsidR="008E21C3" w:rsidRPr="004927BA" w:rsidRDefault="008E21C3" w:rsidP="00941F8E">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114BFF1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2B8681E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BEFB28E" w14:textId="77777777" w:rsidTr="00941F8E">
        <w:trPr>
          <w:trHeight w:val="418"/>
        </w:trPr>
        <w:tc>
          <w:tcPr>
            <w:tcW w:w="852" w:type="dxa"/>
            <w:shd w:val="clear" w:color="auto" w:fill="F2F2F2" w:themeFill="background1" w:themeFillShade="F2"/>
            <w:noWrap/>
            <w:vAlign w:val="center"/>
          </w:tcPr>
          <w:p w14:paraId="42712B0D"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A8D6499" w14:textId="77777777" w:rsidR="008E21C3" w:rsidRPr="004927BA" w:rsidRDefault="008E21C3" w:rsidP="00941F8E">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6D58F10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0822D91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F0C7E3D" w14:textId="77777777" w:rsidTr="00941F8E">
        <w:trPr>
          <w:trHeight w:val="410"/>
        </w:trPr>
        <w:tc>
          <w:tcPr>
            <w:tcW w:w="9309" w:type="dxa"/>
            <w:gridSpan w:val="2"/>
            <w:shd w:val="clear" w:color="auto" w:fill="F2F2F2" w:themeFill="background1" w:themeFillShade="F2"/>
            <w:vAlign w:val="center"/>
          </w:tcPr>
          <w:p w14:paraId="75A1D1F1" w14:textId="77777777" w:rsidR="008E21C3" w:rsidRPr="004927BA" w:rsidRDefault="008E21C3" w:rsidP="00941F8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5BFFFB04"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64DBB0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E47D4BF" w14:textId="77777777" w:rsidTr="00941F8E">
        <w:trPr>
          <w:trHeight w:val="416"/>
        </w:trPr>
        <w:tc>
          <w:tcPr>
            <w:tcW w:w="852" w:type="dxa"/>
            <w:shd w:val="clear" w:color="auto" w:fill="F2F2F2" w:themeFill="background1" w:themeFillShade="F2"/>
            <w:vAlign w:val="center"/>
          </w:tcPr>
          <w:p w14:paraId="4D53D8AE" w14:textId="77777777" w:rsidR="008E21C3" w:rsidRPr="004927BA" w:rsidRDefault="008E21C3" w:rsidP="00941F8E">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4AC620E" w14:textId="77777777" w:rsidR="008E21C3" w:rsidRPr="004927BA" w:rsidRDefault="008E21C3" w:rsidP="00941F8E">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043A7A9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527CF17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9BA61B0" w14:textId="77777777" w:rsidTr="00941F8E">
        <w:trPr>
          <w:trHeight w:val="422"/>
        </w:trPr>
        <w:tc>
          <w:tcPr>
            <w:tcW w:w="852" w:type="dxa"/>
            <w:shd w:val="clear" w:color="auto" w:fill="F2F2F2" w:themeFill="background1" w:themeFillShade="F2"/>
            <w:vAlign w:val="center"/>
          </w:tcPr>
          <w:p w14:paraId="44B9628D"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170699C9" w14:textId="77777777" w:rsidR="008E21C3" w:rsidRPr="004927BA" w:rsidRDefault="008E21C3" w:rsidP="00941F8E">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73467056"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7050758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F01681F" w14:textId="77777777" w:rsidTr="00941F8E">
        <w:trPr>
          <w:trHeight w:val="400"/>
        </w:trPr>
        <w:tc>
          <w:tcPr>
            <w:tcW w:w="852" w:type="dxa"/>
            <w:shd w:val="clear" w:color="auto" w:fill="F2F2F2" w:themeFill="background1" w:themeFillShade="F2"/>
            <w:vAlign w:val="center"/>
          </w:tcPr>
          <w:p w14:paraId="5E427115"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5F90BCB" w14:textId="77777777" w:rsidR="008E21C3" w:rsidRPr="004927BA" w:rsidRDefault="008E21C3" w:rsidP="00941F8E">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2E464A6E"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59A2361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4A4C7B7" w14:textId="77777777" w:rsidTr="00941F8E">
        <w:trPr>
          <w:trHeight w:val="420"/>
        </w:trPr>
        <w:tc>
          <w:tcPr>
            <w:tcW w:w="852" w:type="dxa"/>
            <w:shd w:val="clear" w:color="auto" w:fill="F2F2F2" w:themeFill="background1" w:themeFillShade="F2"/>
            <w:vAlign w:val="center"/>
          </w:tcPr>
          <w:p w14:paraId="34043259"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200C45F1" w14:textId="77777777" w:rsidR="008E21C3" w:rsidRPr="004927BA" w:rsidRDefault="008E21C3" w:rsidP="00941F8E">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11E3FE9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2AA26F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A77EB6D" w14:textId="77777777" w:rsidTr="00941F8E">
        <w:trPr>
          <w:trHeight w:val="412"/>
        </w:trPr>
        <w:tc>
          <w:tcPr>
            <w:tcW w:w="852" w:type="dxa"/>
            <w:shd w:val="clear" w:color="auto" w:fill="F2F2F2" w:themeFill="background1" w:themeFillShade="F2"/>
            <w:vAlign w:val="center"/>
          </w:tcPr>
          <w:p w14:paraId="408E7B24"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516EEBE" w14:textId="77777777" w:rsidR="008E21C3" w:rsidRPr="004927BA" w:rsidRDefault="008E21C3" w:rsidP="00941F8E">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BD1C09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48D7662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1E58CFE" w14:textId="77777777" w:rsidTr="00941F8E">
        <w:trPr>
          <w:trHeight w:val="418"/>
        </w:trPr>
        <w:tc>
          <w:tcPr>
            <w:tcW w:w="852" w:type="dxa"/>
            <w:shd w:val="clear" w:color="auto" w:fill="F2F2F2" w:themeFill="background1" w:themeFillShade="F2"/>
            <w:vAlign w:val="center"/>
          </w:tcPr>
          <w:p w14:paraId="358F599D"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576DAB88" w14:textId="77777777" w:rsidR="008E21C3" w:rsidRPr="004927BA" w:rsidRDefault="008E21C3" w:rsidP="00941F8E">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255A75E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A69A4D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44B465A" w14:textId="77777777" w:rsidTr="00941F8E">
        <w:trPr>
          <w:trHeight w:val="410"/>
        </w:trPr>
        <w:tc>
          <w:tcPr>
            <w:tcW w:w="852" w:type="dxa"/>
            <w:shd w:val="clear" w:color="auto" w:fill="F2F2F2" w:themeFill="background1" w:themeFillShade="F2"/>
            <w:vAlign w:val="center"/>
          </w:tcPr>
          <w:p w14:paraId="3E5ED1A7"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569DC44A" w14:textId="77777777" w:rsidR="008E21C3" w:rsidRPr="004927BA" w:rsidRDefault="008E21C3" w:rsidP="00941F8E">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7D8035C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3A9D016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90ACFDD" w14:textId="77777777" w:rsidTr="00941F8E">
        <w:trPr>
          <w:trHeight w:val="416"/>
        </w:trPr>
        <w:tc>
          <w:tcPr>
            <w:tcW w:w="852" w:type="dxa"/>
            <w:shd w:val="clear" w:color="auto" w:fill="F2F2F2" w:themeFill="background1" w:themeFillShade="F2"/>
            <w:vAlign w:val="center"/>
          </w:tcPr>
          <w:p w14:paraId="46D6A92F"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4255CA5" w14:textId="77777777" w:rsidR="008E21C3" w:rsidRPr="004927BA" w:rsidRDefault="008E21C3" w:rsidP="00941F8E">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1860075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3706C04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2EE1A0D" w14:textId="77777777" w:rsidTr="00941F8E">
        <w:trPr>
          <w:trHeight w:val="422"/>
        </w:trPr>
        <w:tc>
          <w:tcPr>
            <w:tcW w:w="852" w:type="dxa"/>
            <w:shd w:val="clear" w:color="auto" w:fill="F2F2F2" w:themeFill="background1" w:themeFillShade="F2"/>
            <w:vAlign w:val="center"/>
          </w:tcPr>
          <w:p w14:paraId="4ED51EFC"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6112913F" w14:textId="77777777" w:rsidR="008E21C3" w:rsidRPr="004927BA" w:rsidRDefault="008E21C3" w:rsidP="00941F8E">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205B06B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5F1D526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FC08982" w14:textId="77777777" w:rsidTr="00941F8E">
        <w:trPr>
          <w:trHeight w:val="414"/>
        </w:trPr>
        <w:tc>
          <w:tcPr>
            <w:tcW w:w="852" w:type="dxa"/>
            <w:shd w:val="clear" w:color="auto" w:fill="F2F2F2" w:themeFill="background1" w:themeFillShade="F2"/>
            <w:vAlign w:val="center"/>
          </w:tcPr>
          <w:p w14:paraId="036A0ACA"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62CA55B" w14:textId="77777777" w:rsidR="008E21C3" w:rsidRPr="004927BA" w:rsidRDefault="008E21C3" w:rsidP="00941F8E">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49D0407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546949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D26236" w14:textId="77777777" w:rsidTr="00941F8E">
        <w:trPr>
          <w:trHeight w:val="420"/>
        </w:trPr>
        <w:tc>
          <w:tcPr>
            <w:tcW w:w="9309" w:type="dxa"/>
            <w:gridSpan w:val="2"/>
            <w:shd w:val="clear" w:color="auto" w:fill="F2F2F2" w:themeFill="background1" w:themeFillShade="F2"/>
            <w:vAlign w:val="center"/>
          </w:tcPr>
          <w:p w14:paraId="6867E95C" w14:textId="77777777" w:rsidR="008E21C3" w:rsidRPr="004927BA" w:rsidRDefault="008E21C3" w:rsidP="00941F8E">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757063E8"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3B5B44A"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7F9222CD" w14:textId="77777777" w:rsidTr="00941F8E">
        <w:trPr>
          <w:trHeight w:val="412"/>
        </w:trPr>
        <w:tc>
          <w:tcPr>
            <w:tcW w:w="852" w:type="dxa"/>
            <w:shd w:val="clear" w:color="auto" w:fill="F2F2F2" w:themeFill="background1" w:themeFillShade="F2"/>
            <w:vAlign w:val="center"/>
          </w:tcPr>
          <w:p w14:paraId="4E0E77A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C11FB52"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78E3399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4025A75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CBAA7B4" w14:textId="77777777" w:rsidTr="00941F8E">
        <w:trPr>
          <w:trHeight w:val="418"/>
        </w:trPr>
        <w:tc>
          <w:tcPr>
            <w:tcW w:w="852" w:type="dxa"/>
            <w:shd w:val="clear" w:color="auto" w:fill="F2F2F2" w:themeFill="background1" w:themeFillShade="F2"/>
            <w:vAlign w:val="center"/>
          </w:tcPr>
          <w:p w14:paraId="244DFD06"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EF08E0B" w14:textId="77777777" w:rsidR="008E21C3" w:rsidRPr="004927BA" w:rsidRDefault="008E21C3" w:rsidP="00941F8E">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4D86250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E480A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D1B215A" w14:textId="77777777" w:rsidTr="00941F8E">
        <w:trPr>
          <w:trHeight w:val="424"/>
        </w:trPr>
        <w:tc>
          <w:tcPr>
            <w:tcW w:w="852" w:type="dxa"/>
            <w:shd w:val="clear" w:color="auto" w:fill="F2F2F2" w:themeFill="background1" w:themeFillShade="F2"/>
            <w:vAlign w:val="center"/>
          </w:tcPr>
          <w:p w14:paraId="3FC071F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4E00450" w14:textId="77777777" w:rsidR="008E21C3" w:rsidRPr="004927BA" w:rsidRDefault="008E21C3" w:rsidP="00941F8E">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31126221"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294B698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D090197" w14:textId="77777777" w:rsidTr="00941F8E">
        <w:trPr>
          <w:trHeight w:val="416"/>
        </w:trPr>
        <w:tc>
          <w:tcPr>
            <w:tcW w:w="852" w:type="dxa"/>
            <w:shd w:val="clear" w:color="auto" w:fill="F2F2F2" w:themeFill="background1" w:themeFillShade="F2"/>
            <w:vAlign w:val="center"/>
          </w:tcPr>
          <w:p w14:paraId="24DB48F9"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B8B32AE" w14:textId="77777777" w:rsidR="008E21C3" w:rsidRPr="004927BA" w:rsidRDefault="008E21C3" w:rsidP="00941F8E">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623F5D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5C9BB8A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DC91A85" w14:textId="77777777" w:rsidTr="00941F8E">
        <w:trPr>
          <w:trHeight w:val="394"/>
        </w:trPr>
        <w:tc>
          <w:tcPr>
            <w:tcW w:w="852" w:type="dxa"/>
            <w:shd w:val="clear" w:color="auto" w:fill="F2F2F2" w:themeFill="background1" w:themeFillShade="F2"/>
            <w:vAlign w:val="center"/>
          </w:tcPr>
          <w:p w14:paraId="3D8EECE6"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2F2314BD" w14:textId="77777777" w:rsidR="008E21C3" w:rsidRPr="004927BA" w:rsidRDefault="008E21C3" w:rsidP="00941F8E">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6FDF60B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678D2B75"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76A40A" w14:textId="77777777" w:rsidTr="00941F8E">
        <w:trPr>
          <w:trHeight w:val="414"/>
        </w:trPr>
        <w:tc>
          <w:tcPr>
            <w:tcW w:w="852" w:type="dxa"/>
            <w:shd w:val="clear" w:color="auto" w:fill="F2F2F2" w:themeFill="background1" w:themeFillShade="F2"/>
            <w:vAlign w:val="center"/>
          </w:tcPr>
          <w:p w14:paraId="170B333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23B78E3C" w14:textId="77777777" w:rsidR="008E21C3" w:rsidRPr="004927BA" w:rsidRDefault="008E21C3" w:rsidP="00941F8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53D84673"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2B137B8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37FDDBC" w14:textId="77777777" w:rsidR="008E21C3" w:rsidRDefault="008E21C3" w:rsidP="008E21C3"/>
    <w:p w14:paraId="6B6A67C9" w14:textId="77777777" w:rsidR="008E21C3" w:rsidRDefault="008E21C3" w:rsidP="008E21C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48D4116F" w14:textId="77777777" w:rsidTr="00941F8E">
        <w:trPr>
          <w:trHeight w:val="419"/>
        </w:trPr>
        <w:tc>
          <w:tcPr>
            <w:tcW w:w="9309" w:type="dxa"/>
            <w:gridSpan w:val="2"/>
            <w:shd w:val="clear" w:color="auto" w:fill="F2F2F2" w:themeFill="background1" w:themeFillShade="F2"/>
            <w:vAlign w:val="center"/>
          </w:tcPr>
          <w:p w14:paraId="6C1C78D6" w14:textId="77777777" w:rsidR="008E21C3" w:rsidRPr="003C7DED" w:rsidRDefault="008E21C3" w:rsidP="00941F8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1B549C7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80311F1"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2762F641" w14:textId="77777777" w:rsidTr="00941F8E">
        <w:trPr>
          <w:trHeight w:val="412"/>
        </w:trPr>
        <w:tc>
          <w:tcPr>
            <w:tcW w:w="852" w:type="dxa"/>
            <w:shd w:val="clear" w:color="auto" w:fill="F2F2F2" w:themeFill="background1" w:themeFillShade="F2"/>
            <w:vAlign w:val="center"/>
          </w:tcPr>
          <w:p w14:paraId="0AADA2B9"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42484D0D"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6AC0CE4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01B567F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8565B8C" w14:textId="77777777" w:rsidTr="00941F8E">
        <w:trPr>
          <w:trHeight w:val="418"/>
        </w:trPr>
        <w:tc>
          <w:tcPr>
            <w:tcW w:w="852" w:type="dxa"/>
            <w:shd w:val="clear" w:color="auto" w:fill="F2F2F2" w:themeFill="background1" w:themeFillShade="F2"/>
            <w:vAlign w:val="center"/>
          </w:tcPr>
          <w:p w14:paraId="1A8DEEF0"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2143711" w14:textId="77777777" w:rsidR="008E21C3" w:rsidRPr="004927BA" w:rsidRDefault="008E21C3" w:rsidP="00941F8E">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6C9164C2"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20D361A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DDD24E3" w14:textId="77777777" w:rsidTr="00941F8E">
        <w:trPr>
          <w:trHeight w:val="228"/>
        </w:trPr>
        <w:tc>
          <w:tcPr>
            <w:tcW w:w="852" w:type="dxa"/>
            <w:shd w:val="clear" w:color="auto" w:fill="F2F2F2" w:themeFill="background1" w:themeFillShade="F2"/>
            <w:vAlign w:val="center"/>
          </w:tcPr>
          <w:p w14:paraId="5402EAD1"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EF72F6B" w14:textId="77777777" w:rsidR="008E21C3" w:rsidRPr="004927BA" w:rsidRDefault="008E21C3" w:rsidP="00941F8E">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3BE2C70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5FA495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687FC73" w14:textId="77777777" w:rsidTr="00941F8E">
        <w:trPr>
          <w:trHeight w:val="419"/>
        </w:trPr>
        <w:tc>
          <w:tcPr>
            <w:tcW w:w="852" w:type="dxa"/>
            <w:shd w:val="clear" w:color="auto" w:fill="F2F2F2" w:themeFill="background1" w:themeFillShade="F2"/>
            <w:vAlign w:val="center"/>
          </w:tcPr>
          <w:p w14:paraId="57DD09D5"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55CF0379" w14:textId="77777777" w:rsidR="008E21C3" w:rsidRPr="004927BA" w:rsidRDefault="008E21C3" w:rsidP="00941F8E">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1C523A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02F5B0B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488919F" w14:textId="77777777" w:rsidTr="00941F8E">
        <w:trPr>
          <w:trHeight w:val="693"/>
        </w:trPr>
        <w:tc>
          <w:tcPr>
            <w:tcW w:w="852" w:type="dxa"/>
            <w:shd w:val="clear" w:color="auto" w:fill="F2F2F2" w:themeFill="background1" w:themeFillShade="F2"/>
            <w:vAlign w:val="center"/>
          </w:tcPr>
          <w:p w14:paraId="49EC8E34" w14:textId="77777777" w:rsidR="008E21C3" w:rsidRPr="004927BA" w:rsidRDefault="008E21C3" w:rsidP="00941F8E">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13184F90" w14:textId="77777777" w:rsidR="008E21C3" w:rsidRPr="004927BA" w:rsidRDefault="008E21C3" w:rsidP="00941F8E">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26B105A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7032B64D"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6475F18"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73FBB690" w14:textId="77777777" w:rsidTr="00941F8E">
        <w:trPr>
          <w:trHeight w:val="717"/>
        </w:trPr>
        <w:tc>
          <w:tcPr>
            <w:tcW w:w="9309" w:type="dxa"/>
            <w:gridSpan w:val="2"/>
            <w:shd w:val="clear" w:color="auto" w:fill="D9E2F3" w:themeFill="accent1" w:themeFillTint="33"/>
            <w:vAlign w:val="center"/>
          </w:tcPr>
          <w:p w14:paraId="5B180FDB" w14:textId="77777777" w:rsidR="008E21C3" w:rsidRPr="003C7DED" w:rsidRDefault="008E21C3" w:rsidP="00941F8E">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4525333A" w14:textId="77777777" w:rsidR="008E21C3" w:rsidRPr="00FF263B" w:rsidRDefault="008E21C3" w:rsidP="00941F8E">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3F2B1CC6" w14:textId="77777777" w:rsidR="008E21C3" w:rsidRPr="00FF263B" w:rsidRDefault="008E21C3" w:rsidP="00941F8E">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8E21C3" w:rsidRPr="003C7DED" w14:paraId="0CFB8ECE" w14:textId="77777777" w:rsidTr="00941F8E">
        <w:trPr>
          <w:trHeight w:val="402"/>
        </w:trPr>
        <w:tc>
          <w:tcPr>
            <w:tcW w:w="852" w:type="dxa"/>
            <w:shd w:val="clear" w:color="auto" w:fill="F2F2F2" w:themeFill="background1" w:themeFillShade="F2"/>
            <w:vAlign w:val="center"/>
          </w:tcPr>
          <w:p w14:paraId="1A979BF7" w14:textId="77777777" w:rsidR="008E21C3" w:rsidRPr="004927BA" w:rsidRDefault="008E21C3" w:rsidP="00941F8E">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45470AB4" w14:textId="77777777" w:rsidR="008E21C3" w:rsidRPr="004927BA" w:rsidRDefault="008E21C3" w:rsidP="00941F8E">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5172692A"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2D395EEE"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6253FA1" w14:textId="77777777" w:rsidTr="00941F8E">
        <w:trPr>
          <w:trHeight w:val="421"/>
        </w:trPr>
        <w:tc>
          <w:tcPr>
            <w:tcW w:w="852" w:type="dxa"/>
            <w:shd w:val="clear" w:color="auto" w:fill="F2F2F2" w:themeFill="background1" w:themeFillShade="F2"/>
            <w:vAlign w:val="center"/>
          </w:tcPr>
          <w:p w14:paraId="29A22D1C"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DA94E75" w14:textId="77777777" w:rsidR="008E21C3" w:rsidRPr="004927BA" w:rsidRDefault="008E21C3" w:rsidP="00941F8E">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7333BCB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22DA9224"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89EA22B" w14:textId="77777777" w:rsidTr="00941F8E">
        <w:trPr>
          <w:trHeight w:val="414"/>
        </w:trPr>
        <w:tc>
          <w:tcPr>
            <w:tcW w:w="852" w:type="dxa"/>
            <w:shd w:val="clear" w:color="auto" w:fill="F2F2F2" w:themeFill="background1" w:themeFillShade="F2"/>
            <w:vAlign w:val="center"/>
          </w:tcPr>
          <w:p w14:paraId="4E06C114"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42A01F1" w14:textId="77777777" w:rsidR="008E21C3" w:rsidRPr="004927BA" w:rsidRDefault="008E21C3" w:rsidP="00941F8E">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0A99670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3A1311CC"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1CE279D" w14:textId="77777777" w:rsidTr="00941F8E">
        <w:trPr>
          <w:trHeight w:val="420"/>
        </w:trPr>
        <w:tc>
          <w:tcPr>
            <w:tcW w:w="852" w:type="dxa"/>
            <w:shd w:val="clear" w:color="auto" w:fill="F2F2F2" w:themeFill="background1" w:themeFillShade="F2"/>
            <w:vAlign w:val="center"/>
          </w:tcPr>
          <w:p w14:paraId="48C0040B"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967EB39" w14:textId="77777777" w:rsidR="008E21C3" w:rsidRPr="004927BA" w:rsidRDefault="008E21C3" w:rsidP="00941F8E">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72B7994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08806C7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C9EF925" w14:textId="77777777" w:rsidTr="00941F8E">
        <w:trPr>
          <w:trHeight w:val="412"/>
        </w:trPr>
        <w:tc>
          <w:tcPr>
            <w:tcW w:w="852" w:type="dxa"/>
            <w:shd w:val="clear" w:color="auto" w:fill="F2F2F2" w:themeFill="background1" w:themeFillShade="F2"/>
            <w:vAlign w:val="center"/>
          </w:tcPr>
          <w:p w14:paraId="1CD27AB8"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51BA9FA9" w14:textId="77777777" w:rsidR="008E21C3" w:rsidRPr="004927BA" w:rsidRDefault="008E21C3" w:rsidP="00941F8E">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F8C06C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39ED388B"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4361FB17" w14:textId="77777777" w:rsidTr="00941F8E">
        <w:trPr>
          <w:trHeight w:val="418"/>
        </w:trPr>
        <w:tc>
          <w:tcPr>
            <w:tcW w:w="852" w:type="dxa"/>
            <w:shd w:val="clear" w:color="auto" w:fill="F2F2F2" w:themeFill="background1" w:themeFillShade="F2"/>
            <w:vAlign w:val="center"/>
          </w:tcPr>
          <w:p w14:paraId="59C8F9A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E1F37A5" w14:textId="77777777" w:rsidR="008E21C3" w:rsidRPr="004927BA" w:rsidRDefault="008E21C3" w:rsidP="00941F8E">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5EA6679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30E103F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16A35508" w14:textId="77777777" w:rsidTr="00941F8E">
        <w:trPr>
          <w:trHeight w:val="410"/>
        </w:trPr>
        <w:tc>
          <w:tcPr>
            <w:tcW w:w="852" w:type="dxa"/>
            <w:shd w:val="clear" w:color="auto" w:fill="F2F2F2" w:themeFill="background1" w:themeFillShade="F2"/>
            <w:vAlign w:val="center"/>
          </w:tcPr>
          <w:p w14:paraId="20EA6B76"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C2959FE" w14:textId="77777777" w:rsidR="008E21C3" w:rsidRPr="004927BA" w:rsidRDefault="008E21C3" w:rsidP="00941F8E">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396E541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589CE8F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21A7054" w14:textId="77777777" w:rsidTr="00941F8E">
        <w:trPr>
          <w:trHeight w:val="402"/>
        </w:trPr>
        <w:tc>
          <w:tcPr>
            <w:tcW w:w="852" w:type="dxa"/>
            <w:shd w:val="clear" w:color="auto" w:fill="F2F2F2" w:themeFill="background1" w:themeFillShade="F2"/>
            <w:vAlign w:val="center"/>
          </w:tcPr>
          <w:p w14:paraId="1301D7F2"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8C60FB1" w14:textId="77777777" w:rsidR="008E21C3" w:rsidRPr="004927BA" w:rsidRDefault="008E21C3" w:rsidP="00941F8E">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154DCA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5FA1ED5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E3AA780" w14:textId="77777777" w:rsidTr="00941F8E">
        <w:trPr>
          <w:trHeight w:val="422"/>
        </w:trPr>
        <w:tc>
          <w:tcPr>
            <w:tcW w:w="852" w:type="dxa"/>
            <w:shd w:val="clear" w:color="auto" w:fill="F2F2F2" w:themeFill="background1" w:themeFillShade="F2"/>
            <w:vAlign w:val="center"/>
          </w:tcPr>
          <w:p w14:paraId="2B5424ED"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56196CD7" w14:textId="77777777" w:rsidR="008E21C3" w:rsidRPr="004927BA" w:rsidRDefault="008E21C3" w:rsidP="00941F8E">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28715EA8"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204911C0"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FF0E21C" w14:textId="77777777" w:rsidTr="00941F8E">
        <w:trPr>
          <w:trHeight w:val="414"/>
        </w:trPr>
        <w:tc>
          <w:tcPr>
            <w:tcW w:w="852" w:type="dxa"/>
            <w:shd w:val="clear" w:color="auto" w:fill="F2F2F2" w:themeFill="background1" w:themeFillShade="F2"/>
            <w:vAlign w:val="center"/>
          </w:tcPr>
          <w:p w14:paraId="1B38AE8C"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88CEA8D" w14:textId="77777777" w:rsidR="008E21C3" w:rsidRPr="004927BA" w:rsidRDefault="008E21C3" w:rsidP="00941F8E">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010F1E2F"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3C05A753"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7742730" w14:textId="77777777" w:rsidTr="00941F8E">
        <w:trPr>
          <w:trHeight w:val="420"/>
        </w:trPr>
        <w:tc>
          <w:tcPr>
            <w:tcW w:w="852" w:type="dxa"/>
            <w:shd w:val="clear" w:color="auto" w:fill="F2F2F2" w:themeFill="background1" w:themeFillShade="F2"/>
            <w:vAlign w:val="center"/>
          </w:tcPr>
          <w:p w14:paraId="171F3201" w14:textId="77777777" w:rsidR="008E21C3" w:rsidRPr="004927BA" w:rsidRDefault="008E21C3" w:rsidP="00941F8E">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2CDFE12" w14:textId="77777777" w:rsidR="008E21C3" w:rsidRPr="004927BA" w:rsidRDefault="008E21C3" w:rsidP="00941F8E">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5398CAB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27A6721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E102ACF"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1DECE219" w14:textId="77777777" w:rsidTr="00941F8E">
        <w:trPr>
          <w:trHeight w:val="420"/>
        </w:trPr>
        <w:tc>
          <w:tcPr>
            <w:tcW w:w="9309" w:type="dxa"/>
            <w:gridSpan w:val="2"/>
            <w:shd w:val="clear" w:color="auto" w:fill="D9E2F3" w:themeFill="accent1" w:themeFillTint="33"/>
            <w:vAlign w:val="center"/>
          </w:tcPr>
          <w:p w14:paraId="4D474740" w14:textId="77777777" w:rsidR="008E21C3" w:rsidRPr="00B45BCD" w:rsidRDefault="008E21C3" w:rsidP="00941F8E">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2854C6C"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ED1B3D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2427588" w14:textId="77777777" w:rsidTr="00941F8E">
        <w:trPr>
          <w:trHeight w:val="424"/>
        </w:trPr>
        <w:tc>
          <w:tcPr>
            <w:tcW w:w="852" w:type="dxa"/>
            <w:shd w:val="clear" w:color="auto" w:fill="F2F2F2" w:themeFill="background1" w:themeFillShade="F2"/>
            <w:vAlign w:val="center"/>
          </w:tcPr>
          <w:p w14:paraId="23AAAC41" w14:textId="77777777" w:rsidR="008E21C3" w:rsidRPr="004927BA" w:rsidRDefault="008E21C3" w:rsidP="00941F8E">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659F04EA" w14:textId="77777777" w:rsidR="008E21C3" w:rsidRPr="004927BA" w:rsidRDefault="008E21C3" w:rsidP="00941F8E">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208C73E7"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474738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686DBB99" w14:textId="77777777" w:rsidTr="00941F8E">
        <w:trPr>
          <w:trHeight w:val="416"/>
        </w:trPr>
        <w:tc>
          <w:tcPr>
            <w:tcW w:w="852" w:type="dxa"/>
            <w:shd w:val="clear" w:color="auto" w:fill="F2F2F2" w:themeFill="background1" w:themeFillShade="F2"/>
            <w:vAlign w:val="center"/>
          </w:tcPr>
          <w:p w14:paraId="1AA3A6D2"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343738C" w14:textId="77777777" w:rsidR="008E21C3" w:rsidRPr="004927BA" w:rsidRDefault="008E21C3" w:rsidP="00941F8E">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1DB4909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331C86D7"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253D378C" w14:textId="77777777" w:rsidTr="00941F8E">
        <w:trPr>
          <w:trHeight w:val="408"/>
        </w:trPr>
        <w:tc>
          <w:tcPr>
            <w:tcW w:w="852" w:type="dxa"/>
            <w:shd w:val="clear" w:color="auto" w:fill="F2F2F2" w:themeFill="background1" w:themeFillShade="F2"/>
            <w:vAlign w:val="center"/>
          </w:tcPr>
          <w:p w14:paraId="54C2C016"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E4FEE39" w14:textId="77777777" w:rsidR="008E21C3" w:rsidRPr="004927BA" w:rsidRDefault="008E21C3" w:rsidP="00941F8E">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6B72DF90"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0F795DE"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B539363" w14:textId="77777777" w:rsidTr="00941F8E">
        <w:trPr>
          <w:trHeight w:val="414"/>
        </w:trPr>
        <w:tc>
          <w:tcPr>
            <w:tcW w:w="852" w:type="dxa"/>
            <w:shd w:val="clear" w:color="auto" w:fill="F2F2F2" w:themeFill="background1" w:themeFillShade="F2"/>
            <w:vAlign w:val="center"/>
          </w:tcPr>
          <w:p w14:paraId="3888BDCB"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70E5D69B" w14:textId="77777777" w:rsidR="008E21C3" w:rsidRPr="004927BA" w:rsidRDefault="008E21C3" w:rsidP="00941F8E">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3C66EB8D"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536741C9"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0E24A1C4" w14:textId="77777777" w:rsidTr="00941F8E">
        <w:trPr>
          <w:trHeight w:val="561"/>
        </w:trPr>
        <w:tc>
          <w:tcPr>
            <w:tcW w:w="852" w:type="dxa"/>
            <w:shd w:val="clear" w:color="auto" w:fill="F2F2F2" w:themeFill="background1" w:themeFillShade="F2"/>
            <w:vAlign w:val="center"/>
          </w:tcPr>
          <w:p w14:paraId="104A0EDD"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0428FC38" w14:textId="77777777" w:rsidR="008E21C3" w:rsidRPr="004927BA" w:rsidRDefault="008E21C3" w:rsidP="00941F8E">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3360B235"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1FA16822"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A2D2ABB" w14:textId="77777777" w:rsidTr="00941F8E">
        <w:trPr>
          <w:trHeight w:val="414"/>
        </w:trPr>
        <w:tc>
          <w:tcPr>
            <w:tcW w:w="852" w:type="dxa"/>
            <w:shd w:val="clear" w:color="auto" w:fill="F2F2F2" w:themeFill="background1" w:themeFillShade="F2"/>
            <w:vAlign w:val="center"/>
          </w:tcPr>
          <w:p w14:paraId="2E5EA5A2"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000511FF" w14:textId="77777777" w:rsidR="008E21C3" w:rsidRPr="004927BA" w:rsidRDefault="008E21C3" w:rsidP="00941F8E">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5D900474"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7907C56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1CD1CD3" w14:textId="77777777" w:rsidR="008E21C3" w:rsidRDefault="008E21C3" w:rsidP="008E21C3"/>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07AC04FF" w14:textId="77777777" w:rsidTr="00941F8E">
        <w:trPr>
          <w:trHeight w:val="414"/>
        </w:trPr>
        <w:tc>
          <w:tcPr>
            <w:tcW w:w="9309" w:type="dxa"/>
            <w:gridSpan w:val="2"/>
            <w:shd w:val="clear" w:color="auto" w:fill="D9E2F3" w:themeFill="accent1" w:themeFillTint="33"/>
            <w:vAlign w:val="center"/>
          </w:tcPr>
          <w:p w14:paraId="64D7C323" w14:textId="77777777" w:rsidR="008E21C3" w:rsidRPr="00B45BCD" w:rsidRDefault="008E21C3" w:rsidP="00941F8E">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465F28D"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616E716" w14:textId="77777777" w:rsidR="008E21C3" w:rsidRPr="003C7DED" w:rsidRDefault="008E21C3" w:rsidP="00941F8E">
            <w:pPr>
              <w:autoSpaceDE w:val="0"/>
              <w:autoSpaceDN w:val="0"/>
              <w:adjustRightInd w:val="0"/>
              <w:jc w:val="center"/>
              <w:rPr>
                <w:rFonts w:ascii="Arial" w:hAnsi="Arial" w:cs="Arial"/>
              </w:rPr>
            </w:pPr>
            <w:r w:rsidRPr="003C7DED">
              <w:rPr>
                <w:rFonts w:ascii="Arial" w:hAnsi="Arial" w:cs="Arial"/>
                <w:b/>
                <w:bCs/>
                <w:sz w:val="22"/>
                <w:szCs w:val="22"/>
              </w:rPr>
              <w:t>NO</w:t>
            </w:r>
          </w:p>
        </w:tc>
      </w:tr>
      <w:tr w:rsidR="008E21C3" w:rsidRPr="003C7DED" w14:paraId="18F314DF" w14:textId="77777777" w:rsidTr="00941F8E">
        <w:trPr>
          <w:trHeight w:val="420"/>
        </w:trPr>
        <w:tc>
          <w:tcPr>
            <w:tcW w:w="852" w:type="dxa"/>
            <w:shd w:val="clear" w:color="auto" w:fill="F2F2F2" w:themeFill="background1" w:themeFillShade="F2"/>
            <w:vAlign w:val="center"/>
          </w:tcPr>
          <w:p w14:paraId="6D48617B"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lastRenderedPageBreak/>
              <w:t>A8.43</w:t>
            </w:r>
          </w:p>
        </w:tc>
        <w:tc>
          <w:tcPr>
            <w:tcW w:w="8457" w:type="dxa"/>
            <w:shd w:val="clear" w:color="auto" w:fill="F2F2F2" w:themeFill="background1" w:themeFillShade="F2"/>
            <w:vAlign w:val="center"/>
            <w:hideMark/>
          </w:tcPr>
          <w:p w14:paraId="0CD0AA64" w14:textId="77777777" w:rsidR="008E21C3" w:rsidRPr="004927BA" w:rsidRDefault="008E21C3" w:rsidP="00941F8E">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3C2577CC"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0471B32A"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31071F27" w14:textId="77777777" w:rsidTr="00941F8E">
        <w:trPr>
          <w:trHeight w:val="412"/>
        </w:trPr>
        <w:tc>
          <w:tcPr>
            <w:tcW w:w="852" w:type="dxa"/>
            <w:shd w:val="clear" w:color="auto" w:fill="F2F2F2" w:themeFill="background1" w:themeFillShade="F2"/>
            <w:vAlign w:val="center"/>
          </w:tcPr>
          <w:p w14:paraId="407474D8"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4EB36766" w14:textId="77777777" w:rsidR="008E21C3" w:rsidRPr="004927BA" w:rsidRDefault="008E21C3" w:rsidP="00941F8E">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5392813B"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367491B8"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21C3" w:rsidRPr="003C7DED" w14:paraId="5D7327F7" w14:textId="77777777" w:rsidTr="00941F8E">
        <w:trPr>
          <w:trHeight w:val="418"/>
        </w:trPr>
        <w:tc>
          <w:tcPr>
            <w:tcW w:w="852" w:type="dxa"/>
            <w:shd w:val="clear" w:color="auto" w:fill="F2F2F2" w:themeFill="background1" w:themeFillShade="F2"/>
            <w:vAlign w:val="center"/>
          </w:tcPr>
          <w:p w14:paraId="7942F6CD" w14:textId="77777777" w:rsidR="008E21C3" w:rsidRPr="004927BA" w:rsidRDefault="008E21C3" w:rsidP="00941F8E">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19031C4C" w14:textId="77777777" w:rsidR="008E21C3" w:rsidRPr="004927BA" w:rsidRDefault="008E21C3" w:rsidP="00941F8E">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276152F9" w14:textId="77777777" w:rsidR="008E21C3" w:rsidRPr="003C7DED" w:rsidRDefault="008E21C3" w:rsidP="00941F8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5BB8D93F" w14:textId="77777777" w:rsidR="008E21C3" w:rsidRPr="003C7DED" w:rsidRDefault="008E21C3" w:rsidP="00941F8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5D12605" w14:textId="77777777" w:rsidR="008E21C3" w:rsidRDefault="008E21C3" w:rsidP="008E21C3"/>
    <w:p w14:paraId="63AC47E2" w14:textId="77777777" w:rsidR="008E21C3" w:rsidRDefault="008E21C3" w:rsidP="008E21C3">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8E21C3" w:rsidRPr="003C7DED" w14:paraId="6C64D266" w14:textId="77777777" w:rsidTr="00941F8E">
        <w:trPr>
          <w:trHeight w:val="694"/>
        </w:trPr>
        <w:tc>
          <w:tcPr>
            <w:tcW w:w="9309" w:type="dxa"/>
            <w:gridSpan w:val="2"/>
            <w:shd w:val="clear" w:color="auto" w:fill="FFFF00"/>
            <w:vAlign w:val="center"/>
          </w:tcPr>
          <w:p w14:paraId="634EA089" w14:textId="77777777" w:rsidR="008E21C3" w:rsidRPr="003C7DED" w:rsidRDefault="008E21C3" w:rsidP="00941F8E">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5A719623" w14:textId="77777777" w:rsidR="008E21C3" w:rsidRPr="003C7DED" w:rsidRDefault="008E21C3" w:rsidP="00941F8E">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299ABE8" w14:textId="77777777" w:rsidR="008E21C3" w:rsidRPr="003C7DED" w:rsidRDefault="008E21C3" w:rsidP="00941F8E">
            <w:pPr>
              <w:pStyle w:val="NoSpacing"/>
              <w:jc w:val="center"/>
              <w:rPr>
                <w:rFonts w:ascii="Arial" w:hAnsi="Arial" w:cs="Arial"/>
                <w:b/>
                <w:bCs/>
                <w:sz w:val="22"/>
                <w:szCs w:val="22"/>
              </w:rPr>
            </w:pPr>
            <w:r w:rsidRPr="003C7DED">
              <w:rPr>
                <w:rFonts w:ascii="Arial" w:hAnsi="Arial" w:cs="Arial"/>
                <w:b/>
                <w:bCs/>
                <w:sz w:val="22"/>
                <w:szCs w:val="22"/>
              </w:rPr>
              <w:t>NO</w:t>
            </w:r>
          </w:p>
        </w:tc>
      </w:tr>
      <w:tr w:rsidR="008E21C3" w:rsidRPr="003C7DED" w14:paraId="37E4552A" w14:textId="77777777" w:rsidTr="00941F8E">
        <w:trPr>
          <w:trHeight w:val="371"/>
        </w:trPr>
        <w:tc>
          <w:tcPr>
            <w:tcW w:w="852" w:type="dxa"/>
            <w:shd w:val="clear" w:color="auto" w:fill="F2F2F2" w:themeFill="background1" w:themeFillShade="F2"/>
            <w:vAlign w:val="center"/>
          </w:tcPr>
          <w:p w14:paraId="72E87B34"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BCB664F"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2520DE9C"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7908CE73"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61E5126D"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2C00DB28" w14:textId="77777777" w:rsidR="008E21C3" w:rsidRPr="003C7DED" w:rsidRDefault="008E21C3" w:rsidP="00941F8E">
            <w:pPr>
              <w:pStyle w:val="NoSpacing"/>
              <w:jc w:val="center"/>
              <w:rPr>
                <w:rFonts w:ascii="Arial" w:hAnsi="Arial" w:cs="Arial"/>
                <w:sz w:val="22"/>
                <w:szCs w:val="22"/>
              </w:rPr>
            </w:pPr>
          </w:p>
        </w:tc>
      </w:tr>
      <w:tr w:rsidR="008E21C3" w:rsidRPr="003C7DED" w14:paraId="1231D4E4" w14:textId="77777777" w:rsidTr="00941F8E">
        <w:trPr>
          <w:trHeight w:val="251"/>
        </w:trPr>
        <w:tc>
          <w:tcPr>
            <w:tcW w:w="852" w:type="dxa"/>
            <w:shd w:val="clear" w:color="auto" w:fill="F2F2F2" w:themeFill="background1" w:themeFillShade="F2"/>
            <w:vAlign w:val="center"/>
          </w:tcPr>
          <w:p w14:paraId="4DA3F89C"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6855609"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442572E"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60177D97"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0039E9B1"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48C6EAFD" w14:textId="77777777" w:rsidR="008E21C3" w:rsidRPr="003C7DED" w:rsidRDefault="008E21C3" w:rsidP="00941F8E">
            <w:pPr>
              <w:pStyle w:val="NoSpacing"/>
              <w:jc w:val="center"/>
              <w:rPr>
                <w:rFonts w:ascii="Arial" w:hAnsi="Arial" w:cs="Arial"/>
                <w:sz w:val="22"/>
                <w:szCs w:val="22"/>
              </w:rPr>
            </w:pPr>
          </w:p>
        </w:tc>
      </w:tr>
      <w:tr w:rsidR="008E21C3" w:rsidRPr="003C7DED" w14:paraId="5DFA3647" w14:textId="77777777" w:rsidTr="00941F8E">
        <w:trPr>
          <w:trHeight w:val="403"/>
        </w:trPr>
        <w:tc>
          <w:tcPr>
            <w:tcW w:w="852" w:type="dxa"/>
            <w:shd w:val="clear" w:color="auto" w:fill="F2F2F2" w:themeFill="background1" w:themeFillShade="F2"/>
            <w:vAlign w:val="center"/>
          </w:tcPr>
          <w:p w14:paraId="1CC0DCB0" w14:textId="77777777" w:rsidR="008E21C3" w:rsidRPr="004927BA" w:rsidRDefault="008E21C3" w:rsidP="00941F8E">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DDF05B5" w14:textId="77777777" w:rsidR="008E21C3" w:rsidRPr="004927BA" w:rsidRDefault="008E21C3" w:rsidP="00941F8E">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FEACC51"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4DAD17EA" w14:textId="77777777" w:rsidR="008E21C3" w:rsidRPr="003C7DED" w:rsidRDefault="008E21C3" w:rsidP="00941F8E">
            <w:pPr>
              <w:pStyle w:val="NoSpacing"/>
              <w:jc w:val="center"/>
              <w:rPr>
                <w:rFonts w:ascii="Arial" w:hAnsi="Arial" w:cs="Arial"/>
                <w:sz w:val="22"/>
                <w:szCs w:val="22"/>
              </w:rPr>
            </w:pPr>
          </w:p>
        </w:tc>
        <w:tc>
          <w:tcPr>
            <w:tcW w:w="546" w:type="dxa"/>
            <w:shd w:val="clear" w:color="auto" w:fill="D9D9D9" w:themeFill="background1" w:themeFillShade="D9"/>
            <w:vAlign w:val="center"/>
          </w:tcPr>
          <w:p w14:paraId="047B59B5" w14:textId="77777777" w:rsidR="008E21C3" w:rsidRPr="003C7DED" w:rsidRDefault="006C4E46" w:rsidP="00941F8E">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8E21C3" w:rsidRPr="003C7DED">
                  <w:rPr>
                    <w:rFonts w:ascii="Segoe UI Symbol" w:eastAsia="MS Gothic" w:hAnsi="Segoe UI Symbol" w:cs="Segoe UI Symbol"/>
                    <w:sz w:val="22"/>
                    <w:szCs w:val="22"/>
                  </w:rPr>
                  <w:t>☐</w:t>
                </w:r>
              </w:sdtContent>
            </w:sdt>
          </w:p>
          <w:p w14:paraId="0B2D253C" w14:textId="77777777" w:rsidR="008E21C3" w:rsidRPr="003C7DED" w:rsidRDefault="008E21C3" w:rsidP="00941F8E">
            <w:pPr>
              <w:pStyle w:val="NoSpacing"/>
              <w:jc w:val="center"/>
              <w:rPr>
                <w:rFonts w:ascii="Arial" w:hAnsi="Arial" w:cs="Arial"/>
                <w:sz w:val="22"/>
                <w:szCs w:val="22"/>
              </w:rPr>
            </w:pPr>
          </w:p>
        </w:tc>
      </w:tr>
    </w:tbl>
    <w:p w14:paraId="63012692" w14:textId="77777777" w:rsidR="008E21C3" w:rsidRPr="00762A75" w:rsidRDefault="008E21C3" w:rsidP="008E21C3">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E21C3" w:rsidRPr="003C7DED" w14:paraId="1CE1A031" w14:textId="77777777" w:rsidTr="00941F8E">
        <w:tc>
          <w:tcPr>
            <w:tcW w:w="562" w:type="dxa"/>
            <w:tcBorders>
              <w:top w:val="nil"/>
              <w:left w:val="nil"/>
              <w:bottom w:val="nil"/>
              <w:right w:val="nil"/>
            </w:tcBorders>
            <w:shd w:val="clear" w:color="auto" w:fill="FFFFFF" w:themeFill="background1"/>
          </w:tcPr>
          <w:p w14:paraId="3E3194A4" w14:textId="77777777" w:rsidR="008E21C3" w:rsidRPr="003C7DED" w:rsidRDefault="008E21C3" w:rsidP="00941F8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F203D1C" w14:textId="77777777" w:rsidR="008E21C3" w:rsidRPr="003C7DED" w:rsidRDefault="008E21C3" w:rsidP="00941F8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2D5135E" w14:textId="77777777" w:rsidR="008E21C3" w:rsidRPr="003C7DED" w:rsidRDefault="008E21C3" w:rsidP="00941F8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354DFD5" w14:textId="77777777" w:rsidR="008E21C3" w:rsidRPr="003C7DED" w:rsidRDefault="008E21C3" w:rsidP="00941F8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A1BAA53" w14:textId="77777777" w:rsidR="008E21C3" w:rsidRPr="003C7DED" w:rsidRDefault="008E21C3" w:rsidP="00941F8E">
            <w:pPr>
              <w:autoSpaceDE w:val="0"/>
              <w:autoSpaceDN w:val="0"/>
              <w:adjustRightInd w:val="0"/>
              <w:jc w:val="center"/>
              <w:rPr>
                <w:rFonts w:ascii="Arial" w:hAnsi="Arial" w:cs="Arial"/>
                <w:b/>
                <w:sz w:val="22"/>
                <w:szCs w:val="22"/>
              </w:rPr>
            </w:pPr>
          </w:p>
          <w:p w14:paraId="6261F19D" w14:textId="77777777" w:rsidR="008E21C3" w:rsidRPr="003C7DED" w:rsidRDefault="008E21C3" w:rsidP="00941F8E">
            <w:pPr>
              <w:autoSpaceDE w:val="0"/>
              <w:autoSpaceDN w:val="0"/>
              <w:adjustRightInd w:val="0"/>
              <w:jc w:val="center"/>
              <w:rPr>
                <w:rFonts w:ascii="Arial" w:hAnsi="Arial" w:cs="Arial"/>
                <w:b/>
                <w:sz w:val="22"/>
                <w:szCs w:val="22"/>
              </w:rPr>
            </w:pPr>
          </w:p>
          <w:p w14:paraId="627F0E77" w14:textId="77777777" w:rsidR="008E21C3" w:rsidRPr="003C7DED" w:rsidRDefault="008E21C3" w:rsidP="00941F8E">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F5AE3CA" w14:textId="77777777" w:rsidR="008E21C3" w:rsidRPr="003C7DED" w:rsidRDefault="008E21C3" w:rsidP="00941F8E">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16CB292E" w14:textId="77777777" w:rsidR="008E21C3" w:rsidRPr="003C7DED" w:rsidRDefault="008E21C3" w:rsidP="008E21C3">
      <w:pPr>
        <w:tabs>
          <w:tab w:val="left" w:pos="5103"/>
        </w:tabs>
        <w:ind w:right="282"/>
        <w:jc w:val="both"/>
        <w:rPr>
          <w:rFonts w:ascii="Arial" w:hAnsi="Arial" w:cs="Arial"/>
          <w:color w:val="000000" w:themeColor="text1"/>
          <w:sz w:val="22"/>
          <w:szCs w:val="22"/>
        </w:rPr>
      </w:pPr>
    </w:p>
    <w:p w14:paraId="5CFC02B1" w14:textId="77777777" w:rsidR="001E6CD5" w:rsidRPr="001E6CD5" w:rsidRDefault="001E6CD5" w:rsidP="008E21C3">
      <w:pPr>
        <w:spacing w:line="360" w:lineRule="auto"/>
        <w:rPr>
          <w:rFonts w:ascii="Times New Roman" w:eastAsia="Times New Roman" w:hAnsi="Times New Roman" w:cs="Times New Roman"/>
          <w:b/>
          <w:bCs/>
        </w:rPr>
      </w:pPr>
    </w:p>
    <w:sectPr w:rsidR="001E6CD5" w:rsidRPr="001E6CD5" w:rsidSect="00D01B19">
      <w:headerReference w:type="default" r:id="rId27"/>
      <w:pgSz w:w="12240" w:h="15840"/>
      <w:pgMar w:top="720" w:right="720" w:bottom="720" w:left="72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AA874" w14:textId="77777777" w:rsidR="006C4E46" w:rsidRDefault="006C4E46">
      <w:pPr>
        <w:spacing w:after="0" w:line="240" w:lineRule="auto"/>
      </w:pPr>
      <w:r>
        <w:separator/>
      </w:r>
    </w:p>
  </w:endnote>
  <w:endnote w:type="continuationSeparator" w:id="0">
    <w:p w14:paraId="02E49570" w14:textId="77777777" w:rsidR="006C4E46" w:rsidRDefault="006C4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5A023FA2-096A-4137-A55F-4157FD10EF99}"/>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E620A1A9-C8C3-4E57-B175-CE803D9A0E6D}"/>
    <w:embedBold r:id="rId3" w:fontKey="{716616EA-0B97-48A0-97AF-39BA566BAA48}"/>
    <w:embedItalic r:id="rId4" w:fontKey="{F60F639E-93C1-4D2F-97C1-8015B1CCCAC1}"/>
    <w:embedBoldItalic r:id="rId5" w:fontKey="{2C10DEBC-79D5-4124-8C96-2E4C13008436}"/>
  </w:font>
  <w:font w:name="Calibri Light">
    <w:panose1 w:val="020F0302020204030204"/>
    <w:charset w:val="00"/>
    <w:family w:val="swiss"/>
    <w:pitch w:val="variable"/>
    <w:sig w:usb0="E4002EFF" w:usb1="C200247B" w:usb2="00000009" w:usb3="00000000" w:csb0="000001FF" w:csb1="00000000"/>
    <w:embedRegular r:id="rId6" w:fontKey="{C66D7924-9604-4010-B714-74F850D44FB1}"/>
  </w:font>
  <w:font w:name="MS Gothic">
    <w:altName w:val="ＭＳ ゴシック"/>
    <w:panose1 w:val="020B0609070205080204"/>
    <w:charset w:val="80"/>
    <w:family w:val="modern"/>
    <w:pitch w:val="fixed"/>
    <w:sig w:usb0="E00002FF" w:usb1="6AC7FDFB" w:usb2="08000012" w:usb3="00000000" w:csb0="0002009F" w:csb1="00000000"/>
    <w:embedRegular r:id="rId7" w:subsetted="1" w:fontKey="{2B0368A2-DC22-4E68-AF12-0C448DEFBB50}"/>
    <w:embedBold r:id="rId8" w:subsetted="1" w:fontKey="{57FEA553-9C6A-46D5-8024-F2D0EE3BCA1E}"/>
  </w:font>
  <w:font w:name="Segoe UI Symbol">
    <w:panose1 w:val="020B0502040204020203"/>
    <w:charset w:val="00"/>
    <w:family w:val="swiss"/>
    <w:pitch w:val="variable"/>
    <w:sig w:usb0="800001E3" w:usb1="1200FFEF" w:usb2="00040000" w:usb3="00000000" w:csb0="00000001" w:csb1="00000000"/>
    <w:embedRegular r:id="rId9" w:fontKey="{EEFE54EA-42D6-42E8-9B43-B70F61D40697}"/>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7F2AE" w14:textId="77777777" w:rsidR="00DB33D4" w:rsidRDefault="00DB3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9D623" w14:textId="77777777" w:rsidR="003D1805" w:rsidRDefault="003D1805">
    <w:pPr>
      <w:pBdr>
        <w:top w:val="nil"/>
        <w:left w:val="nil"/>
        <w:bottom w:val="nil"/>
        <w:right w:val="nil"/>
        <w:between w:val="nil"/>
      </w:pBdr>
      <w:tabs>
        <w:tab w:val="center" w:pos="4680"/>
        <w:tab w:val="right" w:pos="9360"/>
      </w:tabs>
      <w:spacing w:after="0" w:line="240" w:lineRule="auto"/>
      <w:jc w:val="right"/>
      <w:rPr>
        <w:color w:val="000000"/>
      </w:rPr>
    </w:pPr>
  </w:p>
  <w:p w14:paraId="0169D624" w14:textId="77777777" w:rsidR="003D1805" w:rsidRDefault="003D1805">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96943" w14:textId="77777777" w:rsidR="00DB33D4" w:rsidRDefault="00DB33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9D625" w14:textId="33F787EB" w:rsidR="003D1805" w:rsidRDefault="00856A06" w:rsidP="00D30E7C">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75467">
      <w:rPr>
        <w:noProof/>
        <w:color w:val="000000"/>
      </w:rPr>
      <w:t>1</w:t>
    </w:r>
    <w:r>
      <w:rPr>
        <w:color w:val="000000"/>
      </w:rPr>
      <w:fldChar w:fldCharType="end"/>
    </w:r>
  </w:p>
  <w:p w14:paraId="0169D626" w14:textId="77777777" w:rsidR="003D1805" w:rsidRDefault="003D180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97B13" w14:textId="77777777" w:rsidR="006C4E46" w:rsidRDefault="006C4E46">
      <w:pPr>
        <w:spacing w:after="0" w:line="240" w:lineRule="auto"/>
      </w:pPr>
      <w:r>
        <w:separator/>
      </w:r>
    </w:p>
  </w:footnote>
  <w:footnote w:type="continuationSeparator" w:id="0">
    <w:p w14:paraId="53236247" w14:textId="77777777" w:rsidR="006C4E46" w:rsidRDefault="006C4E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9F8C8" w14:textId="77777777" w:rsidR="00DB33D4" w:rsidRDefault="00DB33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F65D" w14:textId="77777777" w:rsidR="00A41DE3" w:rsidRDefault="00A41D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ABF8F" w14:textId="77777777" w:rsidR="00DB33D4" w:rsidRDefault="00DB33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36C2F" w14:textId="3F47EB4E" w:rsidR="006031DD" w:rsidRPr="00965F27" w:rsidRDefault="006031DD" w:rsidP="006031D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8CEC39F" wp14:editId="2F33B5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F4A34C5" w14:textId="77777777" w:rsidR="006031DD" w:rsidRDefault="006031DD" w:rsidP="00603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65EB4"/>
    <w:multiLevelType w:val="multilevel"/>
    <w:tmpl w:val="FFC011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510437"/>
    <w:multiLevelType w:val="multilevel"/>
    <w:tmpl w:val="B66009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630BE0"/>
    <w:multiLevelType w:val="hybridMultilevel"/>
    <w:tmpl w:val="36466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9742396">
    <w:abstractNumId w:val="15"/>
  </w:num>
  <w:num w:numId="2" w16cid:durableId="339504473">
    <w:abstractNumId w:val="24"/>
  </w:num>
  <w:num w:numId="3" w16cid:durableId="2127701182">
    <w:abstractNumId w:val="13"/>
  </w:num>
  <w:num w:numId="4" w16cid:durableId="1803111271">
    <w:abstractNumId w:val="23"/>
  </w:num>
  <w:num w:numId="5" w16cid:durableId="1433432699">
    <w:abstractNumId w:val="6"/>
  </w:num>
  <w:num w:numId="6" w16cid:durableId="401568497">
    <w:abstractNumId w:val="12"/>
  </w:num>
  <w:num w:numId="7" w16cid:durableId="766847571">
    <w:abstractNumId w:val="21"/>
  </w:num>
  <w:num w:numId="8" w16cid:durableId="373045099">
    <w:abstractNumId w:val="14"/>
  </w:num>
  <w:num w:numId="9" w16cid:durableId="1633293279">
    <w:abstractNumId w:val="2"/>
  </w:num>
  <w:num w:numId="10" w16cid:durableId="341976480">
    <w:abstractNumId w:val="8"/>
  </w:num>
  <w:num w:numId="11" w16cid:durableId="1639147443">
    <w:abstractNumId w:val="1"/>
  </w:num>
  <w:num w:numId="12" w16cid:durableId="478347702">
    <w:abstractNumId w:val="16"/>
  </w:num>
  <w:num w:numId="13" w16cid:durableId="1092507101">
    <w:abstractNumId w:val="10"/>
  </w:num>
  <w:num w:numId="14" w16cid:durableId="1634867012">
    <w:abstractNumId w:val="9"/>
  </w:num>
  <w:num w:numId="15" w16cid:durableId="211886364">
    <w:abstractNumId w:val="19"/>
  </w:num>
  <w:num w:numId="16" w16cid:durableId="400373362">
    <w:abstractNumId w:val="25"/>
  </w:num>
  <w:num w:numId="17" w16cid:durableId="405424760">
    <w:abstractNumId w:val="17"/>
  </w:num>
  <w:num w:numId="18" w16cid:durableId="1295477818">
    <w:abstractNumId w:val="18"/>
  </w:num>
  <w:num w:numId="19" w16cid:durableId="117528784">
    <w:abstractNumId w:val="3"/>
  </w:num>
  <w:num w:numId="20" w16cid:durableId="632056397">
    <w:abstractNumId w:val="11"/>
  </w:num>
  <w:num w:numId="21" w16cid:durableId="496456405">
    <w:abstractNumId w:val="0"/>
  </w:num>
  <w:num w:numId="22" w16cid:durableId="332225287">
    <w:abstractNumId w:val="7"/>
  </w:num>
  <w:num w:numId="23" w16cid:durableId="2066251191">
    <w:abstractNumId w:val="22"/>
  </w:num>
  <w:num w:numId="24" w16cid:durableId="366488901">
    <w:abstractNumId w:val="20"/>
  </w:num>
  <w:num w:numId="25" w16cid:durableId="2130974721">
    <w:abstractNumId w:val="4"/>
  </w:num>
  <w:num w:numId="26" w16cid:durableId="1330137503">
    <w:abstractNumId w:val="5"/>
  </w:num>
  <w:num w:numId="27" w16cid:durableId="210707580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805"/>
    <w:rsid w:val="000177DB"/>
    <w:rsid w:val="00017921"/>
    <w:rsid w:val="000238C8"/>
    <w:rsid w:val="00030471"/>
    <w:rsid w:val="00034CA8"/>
    <w:rsid w:val="0006378F"/>
    <w:rsid w:val="0007098E"/>
    <w:rsid w:val="0007337E"/>
    <w:rsid w:val="000737BA"/>
    <w:rsid w:val="000A77EB"/>
    <w:rsid w:val="000B250F"/>
    <w:rsid w:val="000D3D3A"/>
    <w:rsid w:val="000E1D67"/>
    <w:rsid w:val="000E217C"/>
    <w:rsid w:val="000F160A"/>
    <w:rsid w:val="00125288"/>
    <w:rsid w:val="00166FA3"/>
    <w:rsid w:val="0017199F"/>
    <w:rsid w:val="001A1668"/>
    <w:rsid w:val="001A2490"/>
    <w:rsid w:val="001C42FB"/>
    <w:rsid w:val="001E10C5"/>
    <w:rsid w:val="001E6CD5"/>
    <w:rsid w:val="001F313D"/>
    <w:rsid w:val="001F5753"/>
    <w:rsid w:val="001F7417"/>
    <w:rsid w:val="00237C10"/>
    <w:rsid w:val="002556EB"/>
    <w:rsid w:val="00271C3E"/>
    <w:rsid w:val="002841F5"/>
    <w:rsid w:val="002C4414"/>
    <w:rsid w:val="002D5DF8"/>
    <w:rsid w:val="002F0581"/>
    <w:rsid w:val="002F0FA5"/>
    <w:rsid w:val="00306E5A"/>
    <w:rsid w:val="00311D82"/>
    <w:rsid w:val="00320637"/>
    <w:rsid w:val="00322B1F"/>
    <w:rsid w:val="00367B5B"/>
    <w:rsid w:val="00383D4B"/>
    <w:rsid w:val="00384AE0"/>
    <w:rsid w:val="003A042F"/>
    <w:rsid w:val="003C0388"/>
    <w:rsid w:val="003C1346"/>
    <w:rsid w:val="003C6745"/>
    <w:rsid w:val="003D1805"/>
    <w:rsid w:val="003E3BDD"/>
    <w:rsid w:val="003E5354"/>
    <w:rsid w:val="003E64F0"/>
    <w:rsid w:val="00401DF2"/>
    <w:rsid w:val="00417F10"/>
    <w:rsid w:val="00422A08"/>
    <w:rsid w:val="00436F13"/>
    <w:rsid w:val="004559A8"/>
    <w:rsid w:val="00460B8D"/>
    <w:rsid w:val="004B7706"/>
    <w:rsid w:val="004C1EA4"/>
    <w:rsid w:val="004F0669"/>
    <w:rsid w:val="00540B39"/>
    <w:rsid w:val="00541CF5"/>
    <w:rsid w:val="005532C8"/>
    <w:rsid w:val="00562B0D"/>
    <w:rsid w:val="005745BB"/>
    <w:rsid w:val="00587BAE"/>
    <w:rsid w:val="005A04EB"/>
    <w:rsid w:val="005B01C0"/>
    <w:rsid w:val="005E4AF7"/>
    <w:rsid w:val="00601556"/>
    <w:rsid w:val="006031DD"/>
    <w:rsid w:val="00606C02"/>
    <w:rsid w:val="006224AF"/>
    <w:rsid w:val="00627756"/>
    <w:rsid w:val="00657B65"/>
    <w:rsid w:val="00657E3A"/>
    <w:rsid w:val="00663BEC"/>
    <w:rsid w:val="00681096"/>
    <w:rsid w:val="00685BFA"/>
    <w:rsid w:val="0068656E"/>
    <w:rsid w:val="00691BF9"/>
    <w:rsid w:val="006A006F"/>
    <w:rsid w:val="006A506C"/>
    <w:rsid w:val="006C4E46"/>
    <w:rsid w:val="006C6A2F"/>
    <w:rsid w:val="006D4043"/>
    <w:rsid w:val="006E224D"/>
    <w:rsid w:val="00701716"/>
    <w:rsid w:val="007066C7"/>
    <w:rsid w:val="00730E35"/>
    <w:rsid w:val="0073146D"/>
    <w:rsid w:val="00737237"/>
    <w:rsid w:val="007851C8"/>
    <w:rsid w:val="007A615F"/>
    <w:rsid w:val="007B4232"/>
    <w:rsid w:val="007B4DB2"/>
    <w:rsid w:val="007C1DE5"/>
    <w:rsid w:val="007D6687"/>
    <w:rsid w:val="007E5265"/>
    <w:rsid w:val="007E7E13"/>
    <w:rsid w:val="007F39A1"/>
    <w:rsid w:val="00805E82"/>
    <w:rsid w:val="00811633"/>
    <w:rsid w:val="0081683E"/>
    <w:rsid w:val="00841ABF"/>
    <w:rsid w:val="00843F9A"/>
    <w:rsid w:val="00856A06"/>
    <w:rsid w:val="008677B5"/>
    <w:rsid w:val="008741A4"/>
    <w:rsid w:val="00887DF2"/>
    <w:rsid w:val="008A43A5"/>
    <w:rsid w:val="008B0211"/>
    <w:rsid w:val="008C5966"/>
    <w:rsid w:val="008E21C3"/>
    <w:rsid w:val="0090626E"/>
    <w:rsid w:val="00916BB8"/>
    <w:rsid w:val="00921847"/>
    <w:rsid w:val="00923D78"/>
    <w:rsid w:val="00941E05"/>
    <w:rsid w:val="00943DD6"/>
    <w:rsid w:val="00975821"/>
    <w:rsid w:val="00995F61"/>
    <w:rsid w:val="009A59E0"/>
    <w:rsid w:val="009B5A97"/>
    <w:rsid w:val="009F199A"/>
    <w:rsid w:val="00A0691E"/>
    <w:rsid w:val="00A1759E"/>
    <w:rsid w:val="00A326C3"/>
    <w:rsid w:val="00A356C9"/>
    <w:rsid w:val="00A41DE3"/>
    <w:rsid w:val="00A42BA4"/>
    <w:rsid w:val="00A55E38"/>
    <w:rsid w:val="00A62C08"/>
    <w:rsid w:val="00A64DCA"/>
    <w:rsid w:val="00A65CD0"/>
    <w:rsid w:val="00A76EC0"/>
    <w:rsid w:val="00AA3BD4"/>
    <w:rsid w:val="00AA74E4"/>
    <w:rsid w:val="00AC1B5A"/>
    <w:rsid w:val="00AC207F"/>
    <w:rsid w:val="00AC31D6"/>
    <w:rsid w:val="00AD4BFD"/>
    <w:rsid w:val="00AE19E0"/>
    <w:rsid w:val="00AE271C"/>
    <w:rsid w:val="00AE6ADF"/>
    <w:rsid w:val="00B0642E"/>
    <w:rsid w:val="00B158AC"/>
    <w:rsid w:val="00B27F62"/>
    <w:rsid w:val="00B6454B"/>
    <w:rsid w:val="00B64D6E"/>
    <w:rsid w:val="00BA5725"/>
    <w:rsid w:val="00BB72EC"/>
    <w:rsid w:val="00C23CAE"/>
    <w:rsid w:val="00C4755E"/>
    <w:rsid w:val="00C531CA"/>
    <w:rsid w:val="00C6133E"/>
    <w:rsid w:val="00C75467"/>
    <w:rsid w:val="00C774CF"/>
    <w:rsid w:val="00C82DCE"/>
    <w:rsid w:val="00CB07D6"/>
    <w:rsid w:val="00CD490E"/>
    <w:rsid w:val="00CF5F1A"/>
    <w:rsid w:val="00D01B19"/>
    <w:rsid w:val="00D206B8"/>
    <w:rsid w:val="00D30E7C"/>
    <w:rsid w:val="00D35F0B"/>
    <w:rsid w:val="00D404EB"/>
    <w:rsid w:val="00D73C21"/>
    <w:rsid w:val="00D87DF2"/>
    <w:rsid w:val="00DA5B2C"/>
    <w:rsid w:val="00DB33D4"/>
    <w:rsid w:val="00DB6865"/>
    <w:rsid w:val="00E007AB"/>
    <w:rsid w:val="00E109AE"/>
    <w:rsid w:val="00E25814"/>
    <w:rsid w:val="00E26FAC"/>
    <w:rsid w:val="00E3211E"/>
    <w:rsid w:val="00E34355"/>
    <w:rsid w:val="00E44A35"/>
    <w:rsid w:val="00E93CC2"/>
    <w:rsid w:val="00EB4133"/>
    <w:rsid w:val="00EB73D8"/>
    <w:rsid w:val="00EC101C"/>
    <w:rsid w:val="00ED15C1"/>
    <w:rsid w:val="00EF5537"/>
    <w:rsid w:val="00F05915"/>
    <w:rsid w:val="00F26BFA"/>
    <w:rsid w:val="00F33F85"/>
    <w:rsid w:val="00F56DDD"/>
    <w:rsid w:val="00F66EF3"/>
    <w:rsid w:val="00F86EC3"/>
    <w:rsid w:val="00FA0E7E"/>
    <w:rsid w:val="00FB2164"/>
    <w:rsid w:val="00FF2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69D406"/>
  <w15:docId w15:val="{1D5ED0AB-986D-4A51-8A72-EF3B4C131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73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B735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735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35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35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35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3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5D0"/>
    <w:rPr>
      <w:rFonts w:eastAsiaTheme="majorEastAsia" w:cstheme="majorBidi"/>
      <w:color w:val="272727" w:themeColor="text1" w:themeTint="D8"/>
    </w:rPr>
  </w:style>
  <w:style w:type="character" w:customStyle="1" w:styleId="TitleChar">
    <w:name w:val="Title Char"/>
    <w:basedOn w:val="DefaultParagraphFont"/>
    <w:link w:val="Title"/>
    <w:uiPriority w:val="10"/>
    <w:rsid w:val="00B735D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73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5D0"/>
    <w:pPr>
      <w:spacing w:before="160"/>
      <w:jc w:val="center"/>
    </w:pPr>
    <w:rPr>
      <w:i/>
      <w:iCs/>
      <w:color w:val="404040" w:themeColor="text1" w:themeTint="BF"/>
    </w:rPr>
  </w:style>
  <w:style w:type="character" w:customStyle="1" w:styleId="QuoteChar">
    <w:name w:val="Quote Char"/>
    <w:basedOn w:val="DefaultParagraphFont"/>
    <w:link w:val="Quote"/>
    <w:uiPriority w:val="29"/>
    <w:rsid w:val="00B735D0"/>
    <w:rPr>
      <w:i/>
      <w:iCs/>
      <w:color w:val="404040" w:themeColor="text1" w:themeTint="BF"/>
    </w:rPr>
  </w:style>
  <w:style w:type="paragraph" w:styleId="ListParagraph">
    <w:name w:val="List Paragraph"/>
    <w:basedOn w:val="Normal"/>
    <w:uiPriority w:val="34"/>
    <w:qFormat/>
    <w:rsid w:val="00B735D0"/>
    <w:pPr>
      <w:ind w:left="720"/>
      <w:contextualSpacing/>
    </w:pPr>
  </w:style>
  <w:style w:type="character" w:styleId="IntenseEmphasis">
    <w:name w:val="Intense Emphasis"/>
    <w:basedOn w:val="DefaultParagraphFont"/>
    <w:uiPriority w:val="21"/>
    <w:qFormat/>
    <w:rsid w:val="00B735D0"/>
    <w:rPr>
      <w:i/>
      <w:iCs/>
      <w:color w:val="2F5496" w:themeColor="accent1" w:themeShade="BF"/>
    </w:rPr>
  </w:style>
  <w:style w:type="paragraph" w:styleId="IntenseQuote">
    <w:name w:val="Intense Quote"/>
    <w:basedOn w:val="Normal"/>
    <w:next w:val="Normal"/>
    <w:link w:val="IntenseQuoteChar"/>
    <w:uiPriority w:val="30"/>
    <w:qFormat/>
    <w:rsid w:val="00B735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35D0"/>
    <w:rPr>
      <w:i/>
      <w:iCs/>
      <w:color w:val="2F5496" w:themeColor="accent1" w:themeShade="BF"/>
    </w:rPr>
  </w:style>
  <w:style w:type="character" w:styleId="IntenseReference">
    <w:name w:val="Intense Reference"/>
    <w:basedOn w:val="DefaultParagraphFont"/>
    <w:uiPriority w:val="32"/>
    <w:qFormat/>
    <w:rsid w:val="00B735D0"/>
    <w:rPr>
      <w:b/>
      <w:bCs/>
      <w:smallCaps/>
      <w:color w:val="2F5496" w:themeColor="accent1" w:themeShade="BF"/>
      <w:spacing w:val="5"/>
    </w:rPr>
  </w:style>
  <w:style w:type="paragraph" w:styleId="Caption">
    <w:name w:val="caption"/>
    <w:basedOn w:val="Normal"/>
    <w:next w:val="Normal"/>
    <w:uiPriority w:val="35"/>
    <w:unhideWhenUsed/>
    <w:qFormat/>
    <w:rsid w:val="00DF426E"/>
    <w:pPr>
      <w:spacing w:after="200" w:line="240" w:lineRule="auto"/>
    </w:pPr>
    <w:rPr>
      <w:i/>
      <w:iCs/>
      <w:color w:val="44546A" w:themeColor="text2"/>
      <w:sz w:val="18"/>
      <w:szCs w:val="18"/>
      <w:lang w:val="en-GB"/>
    </w:rPr>
  </w:style>
  <w:style w:type="table" w:styleId="TableGrid">
    <w:name w:val="Table Grid"/>
    <w:basedOn w:val="TableNormal"/>
    <w:uiPriority w:val="39"/>
    <w:rsid w:val="008A219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334E"/>
    <w:pPr>
      <w:spacing w:before="240" w:after="0" w:line="259" w:lineRule="auto"/>
      <w:outlineLvl w:val="9"/>
    </w:pPr>
    <w:rPr>
      <w:sz w:val="32"/>
      <w:szCs w:val="32"/>
    </w:rPr>
  </w:style>
  <w:style w:type="paragraph" w:styleId="TOC1">
    <w:name w:val="toc 1"/>
    <w:basedOn w:val="Normal"/>
    <w:next w:val="Normal"/>
    <w:autoRedefine/>
    <w:uiPriority w:val="39"/>
    <w:unhideWhenUsed/>
    <w:rsid w:val="00AF334E"/>
    <w:pPr>
      <w:spacing w:after="100"/>
    </w:pPr>
  </w:style>
  <w:style w:type="paragraph" w:styleId="TOC2">
    <w:name w:val="toc 2"/>
    <w:basedOn w:val="Normal"/>
    <w:next w:val="Normal"/>
    <w:autoRedefine/>
    <w:uiPriority w:val="39"/>
    <w:unhideWhenUsed/>
    <w:rsid w:val="00AF334E"/>
    <w:pPr>
      <w:spacing w:after="100"/>
      <w:ind w:left="240"/>
    </w:pPr>
  </w:style>
  <w:style w:type="paragraph" w:styleId="TOC3">
    <w:name w:val="toc 3"/>
    <w:basedOn w:val="Normal"/>
    <w:next w:val="Normal"/>
    <w:autoRedefine/>
    <w:uiPriority w:val="39"/>
    <w:unhideWhenUsed/>
    <w:rsid w:val="00AF334E"/>
    <w:pPr>
      <w:spacing w:after="100"/>
      <w:ind w:left="480"/>
    </w:pPr>
  </w:style>
  <w:style w:type="character" w:styleId="Hyperlink">
    <w:name w:val="Hyperlink"/>
    <w:basedOn w:val="DefaultParagraphFont"/>
    <w:uiPriority w:val="99"/>
    <w:unhideWhenUsed/>
    <w:rsid w:val="00AF334E"/>
    <w:rPr>
      <w:color w:val="0563C1" w:themeColor="hyperlink"/>
      <w:u w:val="single"/>
    </w:rPr>
  </w:style>
  <w:style w:type="paragraph" w:styleId="TableofFigures">
    <w:name w:val="table of figures"/>
    <w:basedOn w:val="Normal"/>
    <w:next w:val="Normal"/>
    <w:uiPriority w:val="99"/>
    <w:unhideWhenUsed/>
    <w:rsid w:val="00230766"/>
    <w:pPr>
      <w:spacing w:after="0"/>
    </w:pPr>
  </w:style>
  <w:style w:type="paragraph" w:styleId="Header">
    <w:name w:val="header"/>
    <w:basedOn w:val="Normal"/>
    <w:link w:val="HeaderChar"/>
    <w:uiPriority w:val="99"/>
    <w:unhideWhenUsed/>
    <w:rsid w:val="005F16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6CE"/>
  </w:style>
  <w:style w:type="paragraph" w:styleId="Footer">
    <w:name w:val="footer"/>
    <w:basedOn w:val="Normal"/>
    <w:link w:val="FooterChar"/>
    <w:uiPriority w:val="99"/>
    <w:unhideWhenUsed/>
    <w:rsid w:val="005F16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6CE"/>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TOC4">
    <w:name w:val="toc 4"/>
    <w:basedOn w:val="Normal"/>
    <w:next w:val="Normal"/>
    <w:autoRedefine/>
    <w:uiPriority w:val="39"/>
    <w:unhideWhenUsed/>
    <w:rsid w:val="000B250F"/>
    <w:pPr>
      <w:spacing w:after="100"/>
      <w:ind w:left="720"/>
    </w:pPr>
  </w:style>
  <w:style w:type="paragraph" w:styleId="TOC5">
    <w:name w:val="toc 5"/>
    <w:basedOn w:val="Normal"/>
    <w:next w:val="Normal"/>
    <w:autoRedefine/>
    <w:uiPriority w:val="39"/>
    <w:unhideWhenUsed/>
    <w:rsid w:val="000B250F"/>
    <w:pPr>
      <w:spacing w:after="100"/>
      <w:ind w:left="960"/>
    </w:pPr>
  </w:style>
  <w:style w:type="paragraph" w:styleId="NoSpacing">
    <w:name w:val="No Spacing"/>
    <w:uiPriority w:val="1"/>
    <w:qFormat/>
    <w:rsid w:val="008E21C3"/>
    <w:pPr>
      <w:spacing w:after="0" w:line="240" w:lineRule="auto"/>
    </w:pPr>
    <w:rPr>
      <w:rFonts w:ascii="Times New Roman" w:eastAsia="Times New Roman" w:hAnsi="Times New Roman" w:cs="Times New Roman"/>
      <w:sz w:val="20"/>
      <w:szCs w:val="20"/>
      <w:lang w:val="en-GB"/>
    </w:rPr>
  </w:style>
  <w:style w:type="character" w:styleId="UnresolvedMention">
    <w:name w:val="Unresolved Mention"/>
    <w:basedOn w:val="DefaultParagraphFont"/>
    <w:uiPriority w:val="99"/>
    <w:semiHidden/>
    <w:unhideWhenUsed/>
    <w:rsid w:val="008E21C3"/>
    <w:rPr>
      <w:color w:val="605E5C"/>
      <w:shd w:val="clear" w:color="auto" w:fill="E1DFDD"/>
    </w:rPr>
  </w:style>
  <w:style w:type="character" w:styleId="FollowedHyperlink">
    <w:name w:val="FollowedHyperlink"/>
    <w:basedOn w:val="DefaultParagraphFont"/>
    <w:uiPriority w:val="99"/>
    <w:semiHidden/>
    <w:unhideWhenUsed/>
    <w:rsid w:val="008E21C3"/>
    <w:rPr>
      <w:color w:val="954F72" w:themeColor="followedHyperlink"/>
      <w:u w:val="single"/>
    </w:rPr>
  </w:style>
  <w:style w:type="paragraph" w:styleId="NormalWeb">
    <w:name w:val="Normal (Web)"/>
    <w:basedOn w:val="Normal"/>
    <w:uiPriority w:val="99"/>
    <w:rsid w:val="008E21C3"/>
    <w:pPr>
      <w:spacing w:before="100" w:beforeAutospacing="1" w:after="100" w:afterAutospacing="1" w:line="240" w:lineRule="auto"/>
    </w:pPr>
    <w:rPr>
      <w:rFonts w:ascii="Times New Roman" w:eastAsia="Times New Roman" w:hAnsi="Times New Roman" w:cs="Times New Roman"/>
      <w:lang w:val="en-GB" w:eastAsia="en-GB"/>
    </w:rPr>
  </w:style>
  <w:style w:type="character" w:styleId="CommentReference">
    <w:name w:val="annotation reference"/>
    <w:basedOn w:val="DefaultParagraphFont"/>
    <w:uiPriority w:val="99"/>
    <w:semiHidden/>
    <w:unhideWhenUsed/>
    <w:rsid w:val="008E21C3"/>
    <w:rPr>
      <w:sz w:val="16"/>
      <w:szCs w:val="16"/>
    </w:rPr>
  </w:style>
  <w:style w:type="paragraph" w:styleId="CommentText">
    <w:name w:val="annotation text"/>
    <w:basedOn w:val="Normal"/>
    <w:link w:val="CommentTextChar"/>
    <w:uiPriority w:val="99"/>
    <w:unhideWhenUsed/>
    <w:rsid w:val="008E21C3"/>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8E21C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E21C3"/>
    <w:rPr>
      <w:b/>
      <w:bCs/>
    </w:rPr>
  </w:style>
  <w:style w:type="character" w:customStyle="1" w:styleId="CommentSubjectChar">
    <w:name w:val="Comment Subject Char"/>
    <w:basedOn w:val="CommentTextChar"/>
    <w:link w:val="CommentSubject"/>
    <w:uiPriority w:val="99"/>
    <w:semiHidden/>
    <w:rsid w:val="008E21C3"/>
    <w:rPr>
      <w:rFonts w:ascii="Times New Roman" w:eastAsia="Times New Roman" w:hAnsi="Times New Roman" w:cs="Times New Roman"/>
      <w:b/>
      <w:bCs/>
      <w:sz w:val="20"/>
      <w:szCs w:val="20"/>
      <w:lang w:val="en-GB"/>
    </w:rPr>
  </w:style>
  <w:style w:type="character" w:styleId="Strong">
    <w:name w:val="Strong"/>
    <w:basedOn w:val="DefaultParagraphFont"/>
    <w:uiPriority w:val="22"/>
    <w:qFormat/>
    <w:rsid w:val="008E21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yperlink" Target="https://www.hra-decisiontools.org.uk/research/" TargetMode="External"/><Relationship Id="rId3" Type="http://schemas.openxmlformats.org/officeDocument/2006/relationships/styles" Target="styles.xml"/><Relationship Id="rId21" Type="http://schemas.openxmlformats.org/officeDocument/2006/relationships/hyperlink" Target="https://doi.org/10.14453/aabfj.v16i1.7"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gov.uk/foreign-travel-advice"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4.xml"/><Relationship Id="rId27" Type="http://schemas.openxmlformats.org/officeDocument/2006/relationships/header" Target="header4.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4.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DY2Ed/a4MH6Y7E3kUkr2EEKi3Q==">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93</Pages>
  <Words>23115</Words>
  <Characters>131762</Characters>
  <Application>Microsoft Office Word</Application>
  <DocSecurity>0</DocSecurity>
  <Lines>1098</Lines>
  <Paragraphs>309</Paragraphs>
  <ScaleCrop>false</ScaleCrop>
  <Company/>
  <LinksUpToDate>false</LinksUpToDate>
  <CharactersWithSpaces>154568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204</cp:revision>
  <dcterms:created xsi:type="dcterms:W3CDTF">2026-03-30T20:36:00Z</dcterms:created>
  <dcterms:modified xsi:type="dcterms:W3CDTF">2026-04-02T11:04:00Z</dcterms:modified>
</cp:coreProperties>
</file>