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5FCD485" w14:textId="77777777" w:rsidR="002E063F" w:rsidRDefault="002E063F" w:rsidP="00E8501A">
      <w:pPr>
        <w:tabs>
          <w:tab w:val="left" w:pos="7920"/>
        </w:tabs>
        <w:contextualSpacing/>
        <w:rPr>
          <w:rFonts w:asciiTheme="minorHAnsi" w:hAnsiTheme="minorHAnsi" w:cs="Arial"/>
          <w:b/>
          <w:i/>
          <w:u w:val="single"/>
        </w:rPr>
      </w:pPr>
    </w:p>
    <w:p w14:paraId="7F71D871" w14:textId="77777777" w:rsidR="002E063F" w:rsidRDefault="002E063F" w:rsidP="00E8501A">
      <w:pPr>
        <w:tabs>
          <w:tab w:val="left" w:pos="7920"/>
        </w:tabs>
        <w:contextualSpacing/>
        <w:jc w:val="center"/>
        <w:rPr>
          <w:rFonts w:asciiTheme="minorHAnsi" w:hAnsiTheme="minorHAnsi" w:cs="Arial"/>
          <w:b/>
          <w:i/>
          <w:u w:val="single"/>
        </w:rPr>
      </w:pPr>
    </w:p>
    <w:p w14:paraId="0ACC120D" w14:textId="77777777" w:rsidR="002E063F" w:rsidRDefault="002E063F" w:rsidP="00E8501A">
      <w:r>
        <w:rPr>
          <w:noProof/>
        </w:rPr>
        <w:drawing>
          <wp:inline distT="0" distB="0" distL="0" distR="0" wp14:anchorId="642B0B6C" wp14:editId="62622B97">
            <wp:extent cx="2419350" cy="9715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419350" cy="971550"/>
                    </a:xfrm>
                    <a:prstGeom prst="rect">
                      <a:avLst/>
                    </a:prstGeom>
                    <a:noFill/>
                    <a:ln>
                      <a:noFill/>
                    </a:ln>
                  </pic:spPr>
                </pic:pic>
              </a:graphicData>
            </a:graphic>
          </wp:inline>
        </w:drawing>
      </w:r>
    </w:p>
    <w:p w14:paraId="51DD37D7" w14:textId="77777777" w:rsidR="002E063F" w:rsidRDefault="002E063F" w:rsidP="00E8501A"/>
    <w:p w14:paraId="2EB41902" w14:textId="77777777" w:rsidR="002E063F" w:rsidRDefault="002E063F" w:rsidP="00E8501A"/>
    <w:p w14:paraId="4E303CC4" w14:textId="77777777" w:rsidR="002E063F" w:rsidRDefault="002E063F" w:rsidP="00E8501A"/>
    <w:p w14:paraId="2B97F948" w14:textId="77777777" w:rsidR="002E063F" w:rsidRDefault="002E063F" w:rsidP="00E8501A">
      <w:pPr>
        <w:jc w:val="center"/>
        <w:rPr>
          <w:b/>
          <w:i/>
          <w:sz w:val="28"/>
        </w:rPr>
      </w:pPr>
      <w:r>
        <w:rPr>
          <w:b/>
          <w:i/>
          <w:sz w:val="28"/>
        </w:rPr>
        <w:t xml:space="preserve">MA Education </w:t>
      </w:r>
    </w:p>
    <w:p w14:paraId="0042FCFA" w14:textId="77777777" w:rsidR="002E063F" w:rsidRDefault="002E063F" w:rsidP="00E8501A">
      <w:pPr>
        <w:jc w:val="center"/>
        <w:rPr>
          <w:b/>
          <w:i/>
          <w:sz w:val="28"/>
        </w:rPr>
      </w:pPr>
      <w:r>
        <w:rPr>
          <w:b/>
          <w:i/>
          <w:sz w:val="28"/>
        </w:rPr>
        <w:t xml:space="preserve">(Teach First) </w:t>
      </w:r>
    </w:p>
    <w:p w14:paraId="24EFB0AE" w14:textId="77777777" w:rsidR="002E063F" w:rsidRDefault="002E063F" w:rsidP="00E8501A">
      <w:pPr>
        <w:jc w:val="center"/>
        <w:rPr>
          <w:b/>
          <w:i/>
          <w:sz w:val="28"/>
        </w:rPr>
      </w:pPr>
      <w:r>
        <w:rPr>
          <w:b/>
          <w:i/>
          <w:sz w:val="28"/>
        </w:rPr>
        <w:t>Programme</w:t>
      </w:r>
    </w:p>
    <w:p w14:paraId="1A59BCFC" w14:textId="77777777" w:rsidR="002E063F" w:rsidRDefault="002E063F" w:rsidP="00E8501A">
      <w:pPr>
        <w:jc w:val="center"/>
        <w:rPr>
          <w:b/>
          <w:i/>
          <w:sz w:val="28"/>
        </w:rPr>
      </w:pPr>
    </w:p>
    <w:p w14:paraId="7FB3D321" w14:textId="77777777" w:rsidR="002E063F" w:rsidRDefault="002E063F" w:rsidP="00E8501A"/>
    <w:p w14:paraId="30B7930C" w14:textId="77777777" w:rsidR="002E063F" w:rsidRDefault="002E063F" w:rsidP="00E8501A"/>
    <w:p w14:paraId="0D910928" w14:textId="77777777" w:rsidR="002E063F" w:rsidRDefault="002E063F" w:rsidP="00E8501A"/>
    <w:p w14:paraId="1018F630" w14:textId="77777777" w:rsidR="002E063F" w:rsidRDefault="002E063F" w:rsidP="00E8501A"/>
    <w:p w14:paraId="28A93AD3" w14:textId="77777777" w:rsidR="002E063F" w:rsidRDefault="002E063F" w:rsidP="00E8501A">
      <w:pPr>
        <w:pBdr>
          <w:top w:val="single" w:sz="6" w:space="1" w:color="auto"/>
          <w:left w:val="single" w:sz="6" w:space="1" w:color="auto"/>
          <w:bottom w:val="single" w:sz="6" w:space="1" w:color="auto"/>
          <w:right w:val="single" w:sz="6" w:space="1" w:color="auto"/>
        </w:pBdr>
        <w:shd w:val="pct5" w:color="auto" w:fill="auto"/>
        <w:jc w:val="center"/>
        <w:rPr>
          <w:b/>
          <w:sz w:val="36"/>
          <w:szCs w:val="36"/>
        </w:rPr>
      </w:pPr>
    </w:p>
    <w:p w14:paraId="7F426AA5" w14:textId="77777777" w:rsidR="002E063F" w:rsidRPr="00712AF0" w:rsidRDefault="002E063F" w:rsidP="00E8501A">
      <w:pPr>
        <w:pBdr>
          <w:top w:val="single" w:sz="6" w:space="1" w:color="auto"/>
          <w:left w:val="single" w:sz="6" w:space="1" w:color="auto"/>
          <w:bottom w:val="single" w:sz="6" w:space="1" w:color="auto"/>
          <w:right w:val="single" w:sz="6" w:space="1" w:color="auto"/>
        </w:pBdr>
        <w:shd w:val="pct5" w:color="auto" w:fill="auto"/>
        <w:jc w:val="center"/>
        <w:rPr>
          <w:b/>
          <w:sz w:val="36"/>
          <w:szCs w:val="36"/>
        </w:rPr>
      </w:pPr>
      <w:r>
        <w:rPr>
          <w:b/>
          <w:sz w:val="36"/>
          <w:szCs w:val="36"/>
        </w:rPr>
        <w:t>Independent Study</w:t>
      </w:r>
    </w:p>
    <w:p w14:paraId="32022C69" w14:textId="77777777" w:rsidR="002E063F" w:rsidRDefault="002E063F" w:rsidP="00E8501A">
      <w:pPr>
        <w:pBdr>
          <w:top w:val="single" w:sz="6" w:space="1" w:color="auto"/>
          <w:left w:val="single" w:sz="6" w:space="1" w:color="auto"/>
          <w:bottom w:val="single" w:sz="6" w:space="1" w:color="auto"/>
          <w:right w:val="single" w:sz="6" w:space="1" w:color="auto"/>
        </w:pBdr>
        <w:shd w:val="pct5" w:color="auto" w:fill="auto"/>
        <w:jc w:val="center"/>
        <w:rPr>
          <w:sz w:val="28"/>
        </w:rPr>
      </w:pPr>
    </w:p>
    <w:p w14:paraId="186E8459" w14:textId="77777777" w:rsidR="002E063F" w:rsidRDefault="002E063F" w:rsidP="00E8501A">
      <w:pPr>
        <w:jc w:val="center"/>
        <w:rPr>
          <w:sz w:val="28"/>
        </w:rPr>
      </w:pPr>
    </w:p>
    <w:p w14:paraId="62D819C1" w14:textId="77777777" w:rsidR="002E063F" w:rsidRDefault="002E063F" w:rsidP="00E8501A">
      <w:pPr>
        <w:jc w:val="center"/>
        <w:rPr>
          <w:sz w:val="28"/>
        </w:rPr>
      </w:pPr>
    </w:p>
    <w:p w14:paraId="1760EFA3" w14:textId="77777777" w:rsidR="002E063F" w:rsidRDefault="002E063F" w:rsidP="00E8501A">
      <w:pPr>
        <w:jc w:val="center"/>
        <w:rPr>
          <w:b/>
          <w:sz w:val="32"/>
        </w:rPr>
      </w:pPr>
    </w:p>
    <w:p w14:paraId="7CD5F09D" w14:textId="77777777" w:rsidR="002E063F" w:rsidRDefault="002E063F" w:rsidP="00E8501A">
      <w:pPr>
        <w:jc w:val="center"/>
        <w:rPr>
          <w:sz w:val="28"/>
          <w:u w:val="single"/>
        </w:rPr>
      </w:pPr>
    </w:p>
    <w:p w14:paraId="367CC447" w14:textId="77777777" w:rsidR="002E063F" w:rsidRDefault="002E063F" w:rsidP="00E8501A">
      <w:pPr>
        <w:rPr>
          <w:sz w:val="28"/>
        </w:rPr>
      </w:pPr>
    </w:p>
    <w:p w14:paraId="6B829A67" w14:textId="71D53E1A" w:rsidR="002E063F" w:rsidRDefault="002E063F" w:rsidP="00E8501A">
      <w:pPr>
        <w:rPr>
          <w:sz w:val="28"/>
        </w:rPr>
      </w:pPr>
      <w:r>
        <w:rPr>
          <w:b/>
          <w:sz w:val="28"/>
        </w:rPr>
        <w:t xml:space="preserve">Student Number: </w:t>
      </w:r>
      <w:r>
        <w:rPr>
          <w:sz w:val="28"/>
        </w:rPr>
        <w:t xml:space="preserve"> </w:t>
      </w:r>
      <w:r>
        <w:rPr>
          <w:sz w:val="28"/>
        </w:rPr>
        <w:t>1504737</w:t>
      </w:r>
    </w:p>
    <w:p w14:paraId="0C6A4D9E" w14:textId="77777777" w:rsidR="002E063F" w:rsidRDefault="002E063F" w:rsidP="00E8501A">
      <w:pPr>
        <w:rPr>
          <w:sz w:val="28"/>
        </w:rPr>
      </w:pPr>
    </w:p>
    <w:p w14:paraId="653064F6" w14:textId="77777777" w:rsidR="002E063F" w:rsidRDefault="002E063F" w:rsidP="00E8501A">
      <w:pPr>
        <w:rPr>
          <w:sz w:val="28"/>
        </w:rPr>
      </w:pPr>
    </w:p>
    <w:p w14:paraId="0C9E24E9" w14:textId="77777777" w:rsidR="002E063F" w:rsidRDefault="002E063F" w:rsidP="00E8501A">
      <w:pPr>
        <w:rPr>
          <w:sz w:val="28"/>
        </w:rPr>
      </w:pPr>
    </w:p>
    <w:p w14:paraId="29FAB592" w14:textId="77777777" w:rsidR="002E063F" w:rsidRDefault="002E063F" w:rsidP="00E8501A">
      <w:pPr>
        <w:rPr>
          <w:b/>
          <w:sz w:val="28"/>
        </w:rPr>
      </w:pPr>
      <w:r>
        <w:rPr>
          <w:noProof/>
          <w:sz w:val="28"/>
        </w:rPr>
        <mc:AlternateContent>
          <mc:Choice Requires="wps">
            <w:drawing>
              <wp:anchor distT="0" distB="0" distL="114300" distR="114300" simplePos="0" relativeHeight="251661312" behindDoc="0" locked="0" layoutInCell="1" allowOverlap="1" wp14:anchorId="6B2F2C46" wp14:editId="0BC27344">
                <wp:simplePos x="0" y="0"/>
                <wp:positionH relativeFrom="column">
                  <wp:posOffset>2337435</wp:posOffset>
                </wp:positionH>
                <wp:positionV relativeFrom="paragraph">
                  <wp:posOffset>74930</wp:posOffset>
                </wp:positionV>
                <wp:extent cx="394335" cy="345440"/>
                <wp:effectExtent l="13335" t="8255" r="11430" b="8255"/>
                <wp:wrapNone/>
                <wp:docPr id="6"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94335" cy="34544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ADE5393" id="Rectangle 5" o:spid="_x0000_s1026" style="position:absolute;margin-left:184.05pt;margin-top:5.9pt;width:31.05pt;height:27.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"/>
            </w:pict>
          </mc:Fallback>
        </mc:AlternateContent>
      </w:r>
      <w:r>
        <w:rPr>
          <w:b/>
          <w:sz w:val="28"/>
        </w:rPr>
        <w:t>Level:</w:t>
      </w:r>
      <w:r>
        <w:rPr>
          <w:b/>
          <w:sz w:val="28"/>
        </w:rPr>
        <w:tab/>
      </w:r>
      <w:r>
        <w:rPr>
          <w:b/>
          <w:sz w:val="28"/>
        </w:rPr>
        <w:tab/>
        <w:t>MA(Ed)</w:t>
      </w:r>
      <w:r>
        <w:rPr>
          <w:b/>
          <w:sz w:val="28"/>
        </w:rPr>
        <w:tab/>
      </w:r>
      <w:r>
        <w:rPr>
          <w:b/>
          <w:sz w:val="28"/>
        </w:rPr>
        <w:tab/>
      </w:r>
      <w:r>
        <w:rPr>
          <w:b/>
          <w:sz w:val="28"/>
        </w:rPr>
        <w:tab/>
      </w:r>
    </w:p>
    <w:p w14:paraId="12145AFD" w14:textId="77777777" w:rsidR="002E063F" w:rsidRDefault="002E063F" w:rsidP="00E8501A">
      <w:pPr>
        <w:rPr>
          <w:b/>
          <w:sz w:val="28"/>
        </w:rPr>
      </w:pPr>
    </w:p>
    <w:p w14:paraId="31F3512F" w14:textId="77777777" w:rsidR="002E063F" w:rsidRDefault="002E063F" w:rsidP="00E8501A">
      <w:pPr>
        <w:rPr>
          <w:b/>
          <w:sz w:val="28"/>
        </w:rPr>
      </w:pPr>
    </w:p>
    <w:p w14:paraId="5E7E5788" w14:textId="77777777" w:rsidR="002E063F" w:rsidRPr="00B64013" w:rsidRDefault="002E063F" w:rsidP="00E8501A">
      <w:pPr>
        <w:rPr>
          <w:b/>
          <w:sz w:val="28"/>
        </w:rPr>
      </w:pPr>
    </w:p>
    <w:p w14:paraId="2FF0E5FB" w14:textId="77777777" w:rsidR="002E063F" w:rsidRDefault="002E063F" w:rsidP="00E8501A">
      <w:pPr>
        <w:rPr>
          <w:sz w:val="28"/>
        </w:rPr>
      </w:pPr>
    </w:p>
    <w:p w14:paraId="47B3A566" w14:textId="77777777" w:rsidR="002E063F" w:rsidRDefault="002E063F" w:rsidP="00E8501A">
      <w:pPr>
        <w:pStyle w:val="Heading1"/>
      </w:pPr>
      <w:r>
        <w:t xml:space="preserve">Assignment Number:           1    </w:t>
      </w:r>
      <w:r w:rsidRPr="002E063F">
        <w:rPr>
          <w:u w:val="single"/>
        </w:rPr>
        <w:t xml:space="preserve"> 2</w:t>
      </w:r>
      <w:r w:rsidRPr="002E063F">
        <w:t xml:space="preserve">     </w:t>
      </w:r>
      <w:r>
        <w:t xml:space="preserve">3     4     </w:t>
      </w:r>
    </w:p>
    <w:p w14:paraId="51DD2461" w14:textId="77777777" w:rsidR="002E063F" w:rsidRDefault="002E063F" w:rsidP="00E8501A">
      <w:pPr>
        <w:rPr>
          <w:sz w:val="28"/>
        </w:rPr>
      </w:pPr>
    </w:p>
    <w:p w14:paraId="2BC96D6A" w14:textId="77777777" w:rsidR="002E063F" w:rsidRDefault="002E063F" w:rsidP="00E8501A">
      <w:pPr>
        <w:rPr>
          <w:sz w:val="28"/>
        </w:rPr>
      </w:pPr>
    </w:p>
    <w:p w14:paraId="69773C9E" w14:textId="77777777" w:rsidR="002E063F" w:rsidRDefault="002E063F" w:rsidP="00E8501A">
      <w:pPr>
        <w:rPr>
          <w:sz w:val="28"/>
        </w:rPr>
      </w:pPr>
    </w:p>
    <w:p w14:paraId="1E5D73AF" w14:textId="77777777" w:rsidR="002E063F" w:rsidRDefault="002E063F" w:rsidP="00E8501A">
      <w:pPr>
        <w:rPr>
          <w:b/>
          <w:sz w:val="28"/>
          <w:u w:val="single"/>
        </w:rPr>
      </w:pPr>
      <w:r>
        <w:rPr>
          <w:b/>
          <w:sz w:val="28"/>
        </w:rPr>
        <w:t>Tutor:</w:t>
      </w:r>
      <w:r>
        <w:rPr>
          <w:b/>
          <w:sz w:val="28"/>
        </w:rPr>
        <w:tab/>
        <w:t xml:space="preserve"> Miriam Norton </w:t>
      </w:r>
    </w:p>
    <w:p w14:paraId="022BC4D7" w14:textId="77777777" w:rsidR="002E063F" w:rsidRPr="00A1757F" w:rsidRDefault="002E063F" w:rsidP="00E8501A">
      <w:pPr>
        <w:spacing w:line="360" w:lineRule="auto"/>
        <w:rPr>
          <w:rFonts w:ascii="Calibri" w:hAnsi="Calibri"/>
        </w:rPr>
      </w:pPr>
    </w:p>
    <w:p w14:paraId="4D895711" w14:textId="77777777" w:rsidR="002E063F" w:rsidRDefault="002E063F" w:rsidP="00E8501A">
      <w:pPr>
        <w:tabs>
          <w:tab w:val="left" w:pos="7920"/>
        </w:tabs>
        <w:spacing w:line="360" w:lineRule="auto"/>
        <w:contextualSpacing/>
        <w:jc w:val="center"/>
        <w:rPr>
          <w:rFonts w:asciiTheme="minorHAnsi" w:hAnsiTheme="minorHAnsi" w:cs="Arial"/>
          <w:b/>
          <w:i/>
          <w:u w:val="single"/>
        </w:rPr>
      </w:pPr>
    </w:p>
    <w:p w14:paraId="73832FC2" w14:textId="77777777" w:rsidR="002E063F" w:rsidRDefault="002E063F" w:rsidP="00E8501A">
      <w:pPr>
        <w:tabs>
          <w:tab w:val="left" w:pos="7920"/>
        </w:tabs>
        <w:spacing w:line="360" w:lineRule="auto"/>
        <w:contextualSpacing/>
        <w:rPr>
          <w:rFonts w:asciiTheme="minorHAnsi" w:hAnsiTheme="minorHAnsi" w:cs="Arial"/>
          <w:b/>
          <w:i/>
          <w:u w:val="single"/>
        </w:rPr>
      </w:pPr>
    </w:p>
    <w:p w14:paraId="1CBC5E50" w14:textId="77777777" w:rsidR="002E063F" w:rsidRDefault="002E063F" w:rsidP="00E8501A">
      <w:pPr>
        <w:tabs>
          <w:tab w:val="left" w:pos="7920"/>
        </w:tabs>
        <w:spacing w:line="360" w:lineRule="auto"/>
        <w:contextualSpacing/>
        <w:jc w:val="center"/>
        <w:rPr>
          <w:rFonts w:asciiTheme="minorHAnsi" w:hAnsiTheme="minorHAnsi" w:cs="Arial"/>
          <w:b/>
          <w:i/>
          <w:u w:val="single"/>
        </w:rPr>
      </w:pPr>
    </w:p>
    <w:p w14:paraId="7020DEFC" w14:textId="42FFDD72" w:rsidR="00936DB4" w:rsidRPr="00E8501A" w:rsidRDefault="00F92CDB" w:rsidP="00E8501A">
      <w:pPr>
        <w:tabs>
          <w:tab w:val="left" w:pos="7920"/>
        </w:tabs>
        <w:spacing w:line="360" w:lineRule="auto"/>
        <w:contextualSpacing/>
        <w:jc w:val="center"/>
        <w:rPr>
          <w:rFonts w:asciiTheme="minorHAnsi" w:hAnsiTheme="minorHAnsi" w:cs="Arial"/>
          <w:b/>
          <w:i/>
          <w:u w:val="single"/>
        </w:rPr>
      </w:pPr>
      <w:r w:rsidRPr="002503AA">
        <w:rPr>
          <w:rFonts w:asciiTheme="minorHAnsi" w:hAnsiTheme="minorHAnsi" w:cs="Arial"/>
          <w:b/>
          <w:i/>
          <w:u w:val="single"/>
        </w:rPr>
        <w:t>Investigating</w:t>
      </w:r>
      <w:r w:rsidR="00936DB4" w:rsidRPr="002503AA">
        <w:rPr>
          <w:rFonts w:asciiTheme="minorHAnsi" w:hAnsiTheme="minorHAnsi" w:cs="Arial"/>
          <w:b/>
          <w:i/>
          <w:u w:val="single"/>
        </w:rPr>
        <w:t xml:space="preserve"> ways of improving the quality of pupils’ responses to teacher feedback</w:t>
      </w:r>
    </w:p>
    <w:p w14:paraId="35FC7AC9" w14:textId="77777777" w:rsidR="007B39F8" w:rsidRPr="002503AA" w:rsidRDefault="007B39F8" w:rsidP="00E8501A">
      <w:pPr>
        <w:tabs>
          <w:tab w:val="left" w:pos="7920"/>
        </w:tabs>
        <w:spacing w:line="360" w:lineRule="auto"/>
        <w:contextualSpacing/>
        <w:rPr>
          <w:rFonts w:asciiTheme="minorHAnsi" w:hAnsiTheme="minorHAnsi" w:cs="Arial"/>
        </w:rPr>
      </w:pPr>
    </w:p>
    <w:p w14:paraId="38176B66" w14:textId="25D43A8A" w:rsidR="00936DB4" w:rsidRPr="002503AA" w:rsidRDefault="00936DB4" w:rsidP="00E8501A">
      <w:pPr>
        <w:tabs>
          <w:tab w:val="left" w:pos="7920"/>
        </w:tabs>
        <w:spacing w:line="360" w:lineRule="auto"/>
        <w:contextualSpacing/>
        <w:rPr>
          <w:rFonts w:asciiTheme="minorHAnsi" w:hAnsiTheme="minorHAnsi" w:cs="Arial"/>
          <w:b/>
          <w:u w:val="single"/>
        </w:rPr>
      </w:pPr>
      <w:r w:rsidRPr="002503AA">
        <w:rPr>
          <w:rFonts w:asciiTheme="minorHAnsi" w:hAnsiTheme="minorHAnsi" w:cs="Arial"/>
          <w:b/>
          <w:u w:val="single"/>
        </w:rPr>
        <w:t>Introduction</w:t>
      </w:r>
    </w:p>
    <w:p w14:paraId="757FF9A6" w14:textId="77777777" w:rsidR="00936DB4" w:rsidRPr="002503AA" w:rsidRDefault="00936DB4" w:rsidP="00E8501A">
      <w:pPr>
        <w:tabs>
          <w:tab w:val="left" w:pos="7920"/>
        </w:tabs>
        <w:spacing w:line="360" w:lineRule="auto"/>
        <w:contextualSpacing/>
        <w:rPr>
          <w:rFonts w:asciiTheme="minorHAnsi" w:hAnsiTheme="minorHAnsi" w:cs="Arial"/>
          <w:b/>
        </w:rPr>
      </w:pPr>
    </w:p>
    <w:p w14:paraId="3477A6A0" w14:textId="1D952A2C" w:rsidR="00D56B25" w:rsidRPr="002503AA" w:rsidRDefault="00997A00" w:rsidP="00E8501A">
      <w:pPr>
        <w:tabs>
          <w:tab w:val="left" w:pos="7920"/>
        </w:tabs>
        <w:spacing w:line="360" w:lineRule="auto"/>
        <w:contextualSpacing/>
        <w:rPr>
          <w:rFonts w:asciiTheme="minorHAnsi" w:hAnsiTheme="minorHAnsi" w:cs="Arial"/>
        </w:rPr>
      </w:pPr>
      <w:r w:rsidRPr="002503AA">
        <w:rPr>
          <w:rFonts w:asciiTheme="minorHAnsi" w:hAnsiTheme="minorHAnsi" w:cs="Arial"/>
        </w:rPr>
        <w:t xml:space="preserve">Currently, the Welsh education system </w:t>
      </w:r>
      <w:r w:rsidR="0011393D" w:rsidRPr="002503AA">
        <w:rPr>
          <w:rFonts w:asciiTheme="minorHAnsi" w:hAnsiTheme="minorHAnsi" w:cs="Arial"/>
        </w:rPr>
        <w:t xml:space="preserve">is facing the </w:t>
      </w:r>
      <w:r w:rsidRPr="002503AA">
        <w:rPr>
          <w:rFonts w:asciiTheme="minorHAnsi" w:hAnsiTheme="minorHAnsi" w:cs="Arial"/>
        </w:rPr>
        <w:t xml:space="preserve">challenging prospect of </w:t>
      </w:r>
      <w:r w:rsidR="0011393D" w:rsidRPr="002503AA">
        <w:rPr>
          <w:rFonts w:asciiTheme="minorHAnsi" w:hAnsiTheme="minorHAnsi" w:cs="Arial"/>
        </w:rPr>
        <w:t>improving the</w:t>
      </w:r>
      <w:r w:rsidR="00AE0659" w:rsidRPr="002503AA">
        <w:rPr>
          <w:rFonts w:asciiTheme="minorHAnsi" w:hAnsiTheme="minorHAnsi" w:cs="Arial"/>
        </w:rPr>
        <w:t xml:space="preserve"> educational outcomes of ch</w:t>
      </w:r>
      <w:r w:rsidR="00C5699A" w:rsidRPr="002503AA">
        <w:rPr>
          <w:rFonts w:asciiTheme="minorHAnsi" w:hAnsiTheme="minorHAnsi" w:cs="Arial"/>
        </w:rPr>
        <w:t xml:space="preserve">ildren </w:t>
      </w:r>
      <w:r w:rsidR="0011393D" w:rsidRPr="002503AA">
        <w:rPr>
          <w:rFonts w:asciiTheme="minorHAnsi" w:hAnsiTheme="minorHAnsi" w:cs="Arial"/>
        </w:rPr>
        <w:t>who are living in poverty (Egan, 2013).</w:t>
      </w:r>
      <w:r w:rsidR="006073D5" w:rsidRPr="002503AA">
        <w:rPr>
          <w:rFonts w:asciiTheme="minorHAnsi" w:hAnsiTheme="minorHAnsi" w:cs="Arial"/>
        </w:rPr>
        <w:t xml:space="preserve"> </w:t>
      </w:r>
      <w:r w:rsidR="0011393D" w:rsidRPr="002503AA">
        <w:rPr>
          <w:rFonts w:asciiTheme="minorHAnsi" w:hAnsiTheme="minorHAnsi" w:cs="Arial"/>
        </w:rPr>
        <w:t>It is one of the national priorities</w:t>
      </w:r>
      <w:r w:rsidR="00AE0659" w:rsidRPr="002503AA">
        <w:rPr>
          <w:rFonts w:asciiTheme="minorHAnsi" w:hAnsiTheme="minorHAnsi" w:cs="Arial"/>
        </w:rPr>
        <w:t xml:space="preserve"> for the Welsh Government to eliminate child poverty by 2020 (</w:t>
      </w:r>
      <w:proofErr w:type="spellStart"/>
      <w:r w:rsidR="00AE0659" w:rsidRPr="002503AA">
        <w:rPr>
          <w:rFonts w:asciiTheme="minorHAnsi" w:hAnsiTheme="minorHAnsi" w:cs="Arial"/>
        </w:rPr>
        <w:t>Grigg</w:t>
      </w:r>
      <w:proofErr w:type="spellEnd"/>
      <w:r w:rsidR="00AE0659" w:rsidRPr="002503AA">
        <w:rPr>
          <w:rFonts w:asciiTheme="minorHAnsi" w:hAnsiTheme="minorHAnsi" w:cs="Arial"/>
        </w:rPr>
        <w:t xml:space="preserve"> et al, 2014). </w:t>
      </w:r>
      <w:r w:rsidR="00D05B9A" w:rsidRPr="002503AA">
        <w:rPr>
          <w:rFonts w:asciiTheme="minorHAnsi" w:hAnsiTheme="minorHAnsi" w:cs="Arial"/>
        </w:rPr>
        <w:t>Furthermore, i</w:t>
      </w:r>
      <w:r w:rsidRPr="002503AA">
        <w:rPr>
          <w:rFonts w:asciiTheme="minorHAnsi" w:hAnsiTheme="minorHAnsi" w:cs="Arial"/>
        </w:rPr>
        <w:t xml:space="preserve">t has been well documented that poverty has a </w:t>
      </w:r>
      <w:r w:rsidR="00052EB7" w:rsidRPr="002503AA">
        <w:rPr>
          <w:rFonts w:asciiTheme="minorHAnsi" w:hAnsiTheme="minorHAnsi" w:cs="Arial"/>
        </w:rPr>
        <w:t>negative</w:t>
      </w:r>
      <w:r w:rsidRPr="002503AA">
        <w:rPr>
          <w:rFonts w:asciiTheme="minorHAnsi" w:hAnsiTheme="minorHAnsi" w:cs="Arial"/>
        </w:rPr>
        <w:t xml:space="preserve"> impact on academic achievement, as well as a child’s wellbeing</w:t>
      </w:r>
      <w:r w:rsidR="002826B6" w:rsidRPr="002503AA">
        <w:rPr>
          <w:rFonts w:asciiTheme="minorHAnsi" w:hAnsiTheme="minorHAnsi" w:cs="Arial"/>
        </w:rPr>
        <w:t>, which could</w:t>
      </w:r>
      <w:r w:rsidR="003E07B0" w:rsidRPr="002503AA">
        <w:rPr>
          <w:rFonts w:asciiTheme="minorHAnsi" w:hAnsiTheme="minorHAnsi" w:cs="Arial"/>
        </w:rPr>
        <w:t xml:space="preserve"> be argued needs to be healthy in order for a child to perform well academically</w:t>
      </w:r>
      <w:r w:rsidR="00BE262A" w:rsidRPr="002503AA">
        <w:rPr>
          <w:rFonts w:asciiTheme="minorHAnsi" w:hAnsiTheme="minorHAnsi" w:cs="Arial"/>
        </w:rPr>
        <w:t xml:space="preserve"> (Whitty &amp;</w:t>
      </w:r>
      <w:r w:rsidRPr="002503AA">
        <w:rPr>
          <w:rFonts w:asciiTheme="minorHAnsi" w:hAnsiTheme="minorHAnsi" w:cs="Arial"/>
        </w:rPr>
        <w:t xml:space="preserve"> Anders, 2017). </w:t>
      </w:r>
      <w:r w:rsidR="005B0B62" w:rsidRPr="002503AA">
        <w:rPr>
          <w:rFonts w:asciiTheme="minorHAnsi" w:hAnsiTheme="minorHAnsi" w:cs="Arial"/>
        </w:rPr>
        <w:t xml:space="preserve">Further to this, the inequality faced by those children who are born into extreme poverty, </w:t>
      </w:r>
      <w:r w:rsidR="003E07B0" w:rsidRPr="002503AA">
        <w:rPr>
          <w:rFonts w:asciiTheme="minorHAnsi" w:hAnsiTheme="minorHAnsi" w:cs="Arial"/>
        </w:rPr>
        <w:t xml:space="preserve">and who do not perform well academically, </w:t>
      </w:r>
      <w:r w:rsidR="005B0B62" w:rsidRPr="002503AA">
        <w:rPr>
          <w:rFonts w:asciiTheme="minorHAnsi" w:hAnsiTheme="minorHAnsi" w:cs="Arial"/>
        </w:rPr>
        <w:t>greatly affects their chances of success later in life</w:t>
      </w:r>
      <w:r w:rsidR="003E07B0" w:rsidRPr="002503AA">
        <w:rPr>
          <w:rFonts w:asciiTheme="minorHAnsi" w:hAnsiTheme="minorHAnsi" w:cs="Arial"/>
        </w:rPr>
        <w:t xml:space="preserve"> (Harris &amp; Jones, 2018)</w:t>
      </w:r>
      <w:r w:rsidR="00D56B25" w:rsidRPr="002503AA">
        <w:rPr>
          <w:rFonts w:asciiTheme="minorHAnsi" w:hAnsiTheme="minorHAnsi" w:cs="Arial"/>
        </w:rPr>
        <w:t xml:space="preserve">. </w:t>
      </w:r>
    </w:p>
    <w:p w14:paraId="507DB13D" w14:textId="77777777" w:rsidR="00D56B25" w:rsidRPr="002503AA" w:rsidRDefault="00D56B25" w:rsidP="00E8501A">
      <w:pPr>
        <w:tabs>
          <w:tab w:val="left" w:pos="7920"/>
        </w:tabs>
        <w:spacing w:line="360" w:lineRule="auto"/>
        <w:contextualSpacing/>
        <w:rPr>
          <w:rFonts w:asciiTheme="minorHAnsi" w:hAnsiTheme="minorHAnsi" w:cs="Arial"/>
        </w:rPr>
      </w:pPr>
    </w:p>
    <w:p w14:paraId="6E40087B" w14:textId="1CD5AA9E" w:rsidR="003E07B0" w:rsidRPr="002503AA" w:rsidRDefault="00D56B25" w:rsidP="00E8501A">
      <w:pPr>
        <w:tabs>
          <w:tab w:val="left" w:pos="7920"/>
        </w:tabs>
        <w:spacing w:line="360" w:lineRule="auto"/>
        <w:contextualSpacing/>
        <w:rPr>
          <w:rFonts w:asciiTheme="minorHAnsi" w:hAnsiTheme="minorHAnsi" w:cs="Arial"/>
        </w:rPr>
      </w:pPr>
      <w:r w:rsidRPr="002503AA">
        <w:rPr>
          <w:rFonts w:asciiTheme="minorHAnsi" w:hAnsiTheme="minorHAnsi" w:cs="Arial"/>
        </w:rPr>
        <w:t xml:space="preserve">A child’s ability </w:t>
      </w:r>
      <w:r w:rsidR="003546DB" w:rsidRPr="002503AA">
        <w:rPr>
          <w:rFonts w:asciiTheme="minorHAnsi" w:hAnsiTheme="minorHAnsi" w:cs="Arial"/>
        </w:rPr>
        <w:t xml:space="preserve">to </w:t>
      </w:r>
      <w:r w:rsidRPr="002503AA">
        <w:rPr>
          <w:rFonts w:asciiTheme="minorHAnsi" w:hAnsiTheme="minorHAnsi" w:cs="Arial"/>
        </w:rPr>
        <w:t>express themselves appropriately</w:t>
      </w:r>
      <w:r w:rsidR="003546DB" w:rsidRPr="002503AA">
        <w:rPr>
          <w:rFonts w:asciiTheme="minorHAnsi" w:hAnsiTheme="minorHAnsi" w:cs="Arial"/>
        </w:rPr>
        <w:t xml:space="preserve"> and to understand others</w:t>
      </w:r>
      <w:r w:rsidR="002826B6" w:rsidRPr="002503AA">
        <w:rPr>
          <w:rFonts w:asciiTheme="minorHAnsi" w:hAnsiTheme="minorHAnsi" w:cs="Arial"/>
        </w:rPr>
        <w:t>, and being able to choose language carefully suited to the situation</w:t>
      </w:r>
      <w:r w:rsidRPr="002503AA">
        <w:rPr>
          <w:rFonts w:asciiTheme="minorHAnsi" w:hAnsiTheme="minorHAnsi" w:cs="Arial"/>
        </w:rPr>
        <w:t>, is crucial</w:t>
      </w:r>
      <w:r w:rsidR="002826B6" w:rsidRPr="002503AA">
        <w:rPr>
          <w:rFonts w:asciiTheme="minorHAnsi" w:hAnsiTheme="minorHAnsi" w:cs="Arial"/>
        </w:rPr>
        <w:t>. It is particularly important</w:t>
      </w:r>
      <w:r w:rsidRPr="002503AA">
        <w:rPr>
          <w:rFonts w:asciiTheme="minorHAnsi" w:hAnsiTheme="minorHAnsi" w:cs="Arial"/>
        </w:rPr>
        <w:t xml:space="preserve"> in the transition from childhood to adult</w:t>
      </w:r>
      <w:r w:rsidR="003546DB" w:rsidRPr="002503AA">
        <w:rPr>
          <w:rFonts w:asciiTheme="minorHAnsi" w:hAnsiTheme="minorHAnsi" w:cs="Arial"/>
        </w:rPr>
        <w:t xml:space="preserve">hood. As a consequence, children with poor language acquisition </w:t>
      </w:r>
      <w:r w:rsidR="00BF4AA5" w:rsidRPr="002503AA">
        <w:rPr>
          <w:rFonts w:asciiTheme="minorHAnsi" w:hAnsiTheme="minorHAnsi" w:cs="Arial"/>
        </w:rPr>
        <w:t>in early childhood can be more likely to live</w:t>
      </w:r>
      <w:r w:rsidR="001B10A6" w:rsidRPr="002503AA">
        <w:rPr>
          <w:rFonts w:asciiTheme="minorHAnsi" w:hAnsiTheme="minorHAnsi" w:cs="Arial"/>
        </w:rPr>
        <w:t xml:space="preserve"> unhealthy and unlawful lives (O</w:t>
      </w:r>
      <w:r w:rsidR="00BF4AA5" w:rsidRPr="002503AA">
        <w:rPr>
          <w:rFonts w:asciiTheme="minorHAnsi" w:hAnsiTheme="minorHAnsi" w:cs="Arial"/>
        </w:rPr>
        <w:t xml:space="preserve">ECD, 2016). Early childhood intervention </w:t>
      </w:r>
      <w:r w:rsidR="00210738">
        <w:rPr>
          <w:rFonts w:asciiTheme="minorHAnsi" w:hAnsiTheme="minorHAnsi" w:cs="Arial"/>
        </w:rPr>
        <w:t xml:space="preserve">in school </w:t>
      </w:r>
      <w:r w:rsidR="00BF4AA5" w:rsidRPr="002503AA">
        <w:rPr>
          <w:rFonts w:asciiTheme="minorHAnsi" w:hAnsiTheme="minorHAnsi" w:cs="Arial"/>
        </w:rPr>
        <w:t xml:space="preserve">reduces the chances of this, but if </w:t>
      </w:r>
      <w:r w:rsidR="00E24EB2" w:rsidRPr="002503AA">
        <w:rPr>
          <w:rFonts w:asciiTheme="minorHAnsi" w:hAnsiTheme="minorHAnsi" w:cs="Arial"/>
        </w:rPr>
        <w:t>a child does not make a good amount of progress early on</w:t>
      </w:r>
      <w:r w:rsidR="002826B6" w:rsidRPr="002503AA">
        <w:rPr>
          <w:rFonts w:asciiTheme="minorHAnsi" w:hAnsiTheme="minorHAnsi" w:cs="Arial"/>
        </w:rPr>
        <w:t xml:space="preserve"> in their lives,</w:t>
      </w:r>
      <w:r w:rsidR="00E24EB2" w:rsidRPr="002503AA">
        <w:rPr>
          <w:rFonts w:asciiTheme="minorHAnsi" w:hAnsiTheme="minorHAnsi" w:cs="Arial"/>
        </w:rPr>
        <w:t xml:space="preserve"> then they can face significant barriers in being able to catch-up and be successful academically (</w:t>
      </w:r>
      <w:proofErr w:type="spellStart"/>
      <w:r w:rsidR="00E24EB2" w:rsidRPr="002503AA">
        <w:rPr>
          <w:rFonts w:asciiTheme="minorHAnsi" w:hAnsiTheme="minorHAnsi" w:cs="Arial"/>
        </w:rPr>
        <w:t>Naudeau</w:t>
      </w:r>
      <w:proofErr w:type="spellEnd"/>
      <w:r w:rsidR="00E24EB2" w:rsidRPr="002503AA">
        <w:rPr>
          <w:rFonts w:asciiTheme="minorHAnsi" w:hAnsiTheme="minorHAnsi" w:cs="Arial"/>
        </w:rPr>
        <w:t xml:space="preserve"> et al, 2011). </w:t>
      </w:r>
      <w:r w:rsidR="001D4BDD" w:rsidRPr="002503AA">
        <w:rPr>
          <w:rFonts w:asciiTheme="minorHAnsi" w:hAnsiTheme="minorHAnsi" w:cs="Arial"/>
        </w:rPr>
        <w:t>Evidence reveals that</w:t>
      </w:r>
      <w:r w:rsidR="00F24374" w:rsidRPr="002503AA">
        <w:rPr>
          <w:rFonts w:asciiTheme="minorHAnsi" w:hAnsiTheme="minorHAnsi" w:cs="Arial"/>
        </w:rPr>
        <w:t xml:space="preserve"> children living in poverty are more likely to display</w:t>
      </w:r>
      <w:r w:rsidR="001D4BDD" w:rsidRPr="002503AA">
        <w:rPr>
          <w:rFonts w:asciiTheme="minorHAnsi" w:hAnsiTheme="minorHAnsi" w:cs="Arial"/>
        </w:rPr>
        <w:t xml:space="preserve"> weaker reading and writing skills; in addition, the vocabulary of disadvantaged school children, who are entering primary school, can be 16 months behind their more prosperous peers (Egan et al, 2014).</w:t>
      </w:r>
      <w:r w:rsidR="00AF54DD" w:rsidRPr="002503AA">
        <w:rPr>
          <w:rFonts w:asciiTheme="minorHAnsi" w:hAnsiTheme="minorHAnsi" w:cs="Arial"/>
        </w:rPr>
        <w:t xml:space="preserve"> </w:t>
      </w:r>
      <w:r w:rsidR="00F24374" w:rsidRPr="002503AA">
        <w:rPr>
          <w:rFonts w:asciiTheme="minorHAnsi" w:hAnsiTheme="minorHAnsi" w:cs="Arial"/>
        </w:rPr>
        <w:t>Therefore,</w:t>
      </w:r>
      <w:r w:rsidR="000F0B03" w:rsidRPr="002503AA">
        <w:rPr>
          <w:rFonts w:asciiTheme="minorHAnsi" w:hAnsiTheme="minorHAnsi" w:cs="Arial"/>
        </w:rPr>
        <w:t xml:space="preserve"> </w:t>
      </w:r>
      <w:r w:rsidR="001B10A6" w:rsidRPr="002503AA">
        <w:rPr>
          <w:rFonts w:asciiTheme="minorHAnsi" w:hAnsiTheme="minorHAnsi" w:cs="Arial"/>
        </w:rPr>
        <w:t>school leaders</w:t>
      </w:r>
      <w:r w:rsidR="00F24374" w:rsidRPr="002503AA">
        <w:rPr>
          <w:rFonts w:asciiTheme="minorHAnsi" w:hAnsiTheme="minorHAnsi" w:cs="Arial"/>
        </w:rPr>
        <w:t>,</w:t>
      </w:r>
      <w:r w:rsidR="001B10A6" w:rsidRPr="002503AA">
        <w:rPr>
          <w:rFonts w:asciiTheme="minorHAnsi" w:hAnsiTheme="minorHAnsi" w:cs="Arial"/>
        </w:rPr>
        <w:t xml:space="preserve"> in areas of particular</w:t>
      </w:r>
      <w:r w:rsidR="006F47FA" w:rsidRPr="002503AA">
        <w:rPr>
          <w:rFonts w:asciiTheme="minorHAnsi" w:hAnsiTheme="minorHAnsi" w:cs="Arial"/>
        </w:rPr>
        <w:t>ly</w:t>
      </w:r>
      <w:r w:rsidR="001B10A6" w:rsidRPr="002503AA">
        <w:rPr>
          <w:rFonts w:asciiTheme="minorHAnsi" w:hAnsiTheme="minorHAnsi" w:cs="Arial"/>
        </w:rPr>
        <w:t xml:space="preserve"> high proportions of deprivation, face many challenges on a daily basis to try and ease the </w:t>
      </w:r>
      <w:r w:rsidR="001D4BDD" w:rsidRPr="002503AA">
        <w:rPr>
          <w:rFonts w:asciiTheme="minorHAnsi" w:hAnsiTheme="minorHAnsi" w:cs="Arial"/>
        </w:rPr>
        <w:t xml:space="preserve">many </w:t>
      </w:r>
      <w:r w:rsidR="00F24374" w:rsidRPr="002503AA">
        <w:rPr>
          <w:rFonts w:asciiTheme="minorHAnsi" w:hAnsiTheme="minorHAnsi" w:cs="Arial"/>
        </w:rPr>
        <w:t>effects</w:t>
      </w:r>
      <w:r w:rsidR="001B10A6" w:rsidRPr="002503AA">
        <w:rPr>
          <w:rFonts w:asciiTheme="minorHAnsi" w:hAnsiTheme="minorHAnsi" w:cs="Arial"/>
        </w:rPr>
        <w:t xml:space="preserve"> poverty</w:t>
      </w:r>
      <w:r w:rsidR="00F24374" w:rsidRPr="002503AA">
        <w:rPr>
          <w:rFonts w:asciiTheme="minorHAnsi" w:hAnsiTheme="minorHAnsi" w:cs="Arial"/>
        </w:rPr>
        <w:t xml:space="preserve"> has on pupils’ learning</w:t>
      </w:r>
      <w:r w:rsidR="001B10A6" w:rsidRPr="002503AA">
        <w:rPr>
          <w:rFonts w:asciiTheme="minorHAnsi" w:hAnsiTheme="minorHAnsi" w:cs="Arial"/>
        </w:rPr>
        <w:t>; as well as classroom teachers, whose teaching and learning</w:t>
      </w:r>
      <w:r w:rsidR="001D4BDD" w:rsidRPr="002503AA">
        <w:rPr>
          <w:rFonts w:asciiTheme="minorHAnsi" w:hAnsiTheme="minorHAnsi" w:cs="Arial"/>
        </w:rPr>
        <w:t xml:space="preserve"> </w:t>
      </w:r>
      <w:r w:rsidR="00F24374" w:rsidRPr="002503AA">
        <w:rPr>
          <w:rFonts w:asciiTheme="minorHAnsi" w:hAnsiTheme="minorHAnsi" w:cs="Arial"/>
        </w:rPr>
        <w:t>methods</w:t>
      </w:r>
      <w:r w:rsidR="001D4BDD" w:rsidRPr="002503AA">
        <w:rPr>
          <w:rFonts w:asciiTheme="minorHAnsi" w:hAnsiTheme="minorHAnsi" w:cs="Arial"/>
        </w:rPr>
        <w:t xml:space="preserve"> can be compromised as a result of</w:t>
      </w:r>
      <w:r w:rsidR="001B10A6" w:rsidRPr="002503AA">
        <w:rPr>
          <w:rFonts w:asciiTheme="minorHAnsi" w:hAnsiTheme="minorHAnsi" w:cs="Arial"/>
        </w:rPr>
        <w:t xml:space="preserve"> the problems disadvantaged children bring into the classroom (Harris &amp; Jones, 2018). </w:t>
      </w:r>
    </w:p>
    <w:p w14:paraId="77FEA0F9" w14:textId="77777777" w:rsidR="001B10A6" w:rsidRPr="002503AA" w:rsidRDefault="001B10A6" w:rsidP="00E8501A">
      <w:pPr>
        <w:tabs>
          <w:tab w:val="left" w:pos="7920"/>
        </w:tabs>
        <w:spacing w:line="360" w:lineRule="auto"/>
        <w:contextualSpacing/>
        <w:rPr>
          <w:rFonts w:asciiTheme="minorHAnsi" w:hAnsiTheme="minorHAnsi" w:cs="Arial"/>
        </w:rPr>
      </w:pPr>
    </w:p>
    <w:p w14:paraId="33521F26" w14:textId="77777777" w:rsidR="0064639A" w:rsidRPr="002503AA" w:rsidRDefault="001B10A6" w:rsidP="00E8501A">
      <w:pPr>
        <w:tabs>
          <w:tab w:val="left" w:pos="1240"/>
        </w:tabs>
        <w:spacing w:line="360" w:lineRule="auto"/>
        <w:contextualSpacing/>
        <w:rPr>
          <w:rFonts w:asciiTheme="minorHAnsi" w:hAnsiTheme="minorHAnsi" w:cs="Arial"/>
        </w:rPr>
      </w:pPr>
      <w:r w:rsidRPr="002503AA">
        <w:rPr>
          <w:rFonts w:asciiTheme="minorHAnsi" w:hAnsiTheme="minorHAnsi" w:cs="Arial"/>
        </w:rPr>
        <w:lastRenderedPageBreak/>
        <w:t>Despite the odds, there is research to suggest that young people who do face hardships can perform well and live successful lives and this is through the dedication of school leaders and practitioners</w:t>
      </w:r>
      <w:r w:rsidR="006F47FA" w:rsidRPr="002503AA">
        <w:rPr>
          <w:rFonts w:asciiTheme="minorHAnsi" w:hAnsiTheme="minorHAnsi" w:cs="Arial"/>
        </w:rPr>
        <w:t>’</w:t>
      </w:r>
      <w:r w:rsidRPr="002503AA">
        <w:rPr>
          <w:rFonts w:asciiTheme="minorHAnsi" w:hAnsiTheme="minorHAnsi" w:cs="Arial"/>
        </w:rPr>
        <w:t xml:space="preserve"> relentless hard work and determination (Harris &amp; Jones, 2018). S</w:t>
      </w:r>
      <w:r w:rsidR="00C5699A" w:rsidRPr="002503AA">
        <w:rPr>
          <w:rFonts w:asciiTheme="minorHAnsi" w:hAnsiTheme="minorHAnsi" w:cs="Arial"/>
        </w:rPr>
        <w:t xml:space="preserve">chools are working hard to eradicate the </w:t>
      </w:r>
      <w:r w:rsidR="00F92CDB" w:rsidRPr="002503AA">
        <w:rPr>
          <w:rFonts w:asciiTheme="minorHAnsi" w:hAnsiTheme="minorHAnsi" w:cs="Arial"/>
        </w:rPr>
        <w:t>negative impact being in poverty has on attainment</w:t>
      </w:r>
      <w:r w:rsidR="00C5699A" w:rsidRPr="002503AA">
        <w:rPr>
          <w:rFonts w:asciiTheme="minorHAnsi" w:hAnsiTheme="minorHAnsi" w:cs="Arial"/>
        </w:rPr>
        <w:t>, by implementing strategies and interventions</w:t>
      </w:r>
      <w:r w:rsidR="00F92CDB" w:rsidRPr="002503AA">
        <w:rPr>
          <w:rFonts w:asciiTheme="minorHAnsi" w:hAnsiTheme="minorHAnsi" w:cs="Arial"/>
        </w:rPr>
        <w:t xml:space="preserve"> that have been tried and tested and proven </w:t>
      </w:r>
      <w:r w:rsidR="00B8467D" w:rsidRPr="002503AA">
        <w:rPr>
          <w:rFonts w:asciiTheme="minorHAnsi" w:hAnsiTheme="minorHAnsi" w:cs="Arial"/>
        </w:rPr>
        <w:t xml:space="preserve">to improve </w:t>
      </w:r>
      <w:r w:rsidR="00D5470D" w:rsidRPr="002503AA">
        <w:rPr>
          <w:rFonts w:asciiTheme="minorHAnsi" w:hAnsiTheme="minorHAnsi" w:cs="Arial"/>
        </w:rPr>
        <w:t xml:space="preserve">academic </w:t>
      </w:r>
      <w:r w:rsidR="00B8467D" w:rsidRPr="002503AA">
        <w:rPr>
          <w:rFonts w:asciiTheme="minorHAnsi" w:hAnsiTheme="minorHAnsi" w:cs="Arial"/>
        </w:rPr>
        <w:t>achievement</w:t>
      </w:r>
      <w:r w:rsidR="00F410E7" w:rsidRPr="002503AA">
        <w:rPr>
          <w:rFonts w:asciiTheme="minorHAnsi" w:hAnsiTheme="minorHAnsi" w:cs="Arial"/>
        </w:rPr>
        <w:t xml:space="preserve"> (OFSTED, 2012). </w:t>
      </w:r>
      <w:r w:rsidR="00F92CDB" w:rsidRPr="002503AA">
        <w:rPr>
          <w:rFonts w:asciiTheme="minorHAnsi" w:hAnsiTheme="minorHAnsi" w:cs="Arial"/>
        </w:rPr>
        <w:t>Further to this,</w:t>
      </w:r>
      <w:r w:rsidR="00C5699A" w:rsidRPr="002503AA">
        <w:rPr>
          <w:rFonts w:asciiTheme="minorHAnsi" w:hAnsiTheme="minorHAnsi" w:cs="Arial"/>
        </w:rPr>
        <w:t xml:space="preserve"> schools </w:t>
      </w:r>
      <w:r w:rsidR="00F92CDB" w:rsidRPr="002503AA">
        <w:rPr>
          <w:rFonts w:asciiTheme="minorHAnsi" w:hAnsiTheme="minorHAnsi" w:cs="Arial"/>
        </w:rPr>
        <w:t xml:space="preserve">must </w:t>
      </w:r>
      <w:r w:rsidR="00C5699A" w:rsidRPr="002503AA">
        <w:rPr>
          <w:rFonts w:asciiTheme="minorHAnsi" w:hAnsiTheme="minorHAnsi" w:cs="Arial"/>
        </w:rPr>
        <w:t>measure the im</w:t>
      </w:r>
      <w:r w:rsidR="00B8467D" w:rsidRPr="002503AA">
        <w:rPr>
          <w:rFonts w:asciiTheme="minorHAnsi" w:hAnsiTheme="minorHAnsi" w:cs="Arial"/>
        </w:rPr>
        <w:t>pact of</w:t>
      </w:r>
      <w:r w:rsidR="00C5699A" w:rsidRPr="002503AA">
        <w:rPr>
          <w:rFonts w:asciiTheme="minorHAnsi" w:hAnsiTheme="minorHAnsi" w:cs="Arial"/>
        </w:rPr>
        <w:t xml:space="preserve"> </w:t>
      </w:r>
      <w:r w:rsidR="00AE0659" w:rsidRPr="002503AA">
        <w:rPr>
          <w:rFonts w:asciiTheme="minorHAnsi" w:hAnsiTheme="minorHAnsi" w:cs="Arial"/>
        </w:rPr>
        <w:t xml:space="preserve">strategies and interventions </w:t>
      </w:r>
      <w:r w:rsidR="00B8467D" w:rsidRPr="002503AA">
        <w:rPr>
          <w:rFonts w:asciiTheme="minorHAnsi" w:hAnsiTheme="minorHAnsi" w:cs="Arial"/>
        </w:rPr>
        <w:t xml:space="preserve">implemented, </w:t>
      </w:r>
      <w:r w:rsidR="00AE0659" w:rsidRPr="002503AA">
        <w:rPr>
          <w:rFonts w:asciiTheme="minorHAnsi" w:hAnsiTheme="minorHAnsi" w:cs="Arial"/>
        </w:rPr>
        <w:t>to improve attainment of disadvantaged pupils</w:t>
      </w:r>
      <w:r w:rsidR="00F92CDB" w:rsidRPr="002503AA">
        <w:rPr>
          <w:rFonts w:asciiTheme="minorHAnsi" w:hAnsiTheme="minorHAnsi" w:cs="Arial"/>
        </w:rPr>
        <w:t xml:space="preserve">, in </w:t>
      </w:r>
      <w:r w:rsidR="00B8467D" w:rsidRPr="002503AA">
        <w:rPr>
          <w:rFonts w:asciiTheme="minorHAnsi" w:hAnsiTheme="minorHAnsi" w:cs="Arial"/>
        </w:rPr>
        <w:t>relation to</w:t>
      </w:r>
      <w:r w:rsidR="00F92CDB" w:rsidRPr="002503AA">
        <w:rPr>
          <w:rFonts w:asciiTheme="minorHAnsi" w:hAnsiTheme="minorHAnsi" w:cs="Arial"/>
        </w:rPr>
        <w:t xml:space="preserve"> the context of pupils they have in front of them</w:t>
      </w:r>
      <w:r w:rsidR="0064639A" w:rsidRPr="002503AA">
        <w:rPr>
          <w:rFonts w:asciiTheme="minorHAnsi" w:hAnsiTheme="minorHAnsi" w:cs="Arial"/>
        </w:rPr>
        <w:t>, even though this can be difficult (Egan et al, 2014)</w:t>
      </w:r>
      <w:r w:rsidR="00AE0659" w:rsidRPr="002503AA">
        <w:rPr>
          <w:rFonts w:asciiTheme="minorHAnsi" w:hAnsiTheme="minorHAnsi" w:cs="Arial"/>
        </w:rPr>
        <w:t xml:space="preserve">. </w:t>
      </w:r>
    </w:p>
    <w:p w14:paraId="3B6C0972" w14:textId="77777777" w:rsidR="0064639A" w:rsidRPr="002503AA" w:rsidRDefault="0064639A" w:rsidP="00E8501A">
      <w:pPr>
        <w:tabs>
          <w:tab w:val="left" w:pos="1240"/>
        </w:tabs>
        <w:spacing w:line="360" w:lineRule="auto"/>
        <w:contextualSpacing/>
        <w:rPr>
          <w:rFonts w:asciiTheme="minorHAnsi" w:hAnsiTheme="minorHAnsi" w:cs="Arial"/>
        </w:rPr>
      </w:pPr>
    </w:p>
    <w:p w14:paraId="01869EBD" w14:textId="4B11B1ED" w:rsidR="00C5699A" w:rsidRPr="002503AA" w:rsidRDefault="0064639A" w:rsidP="00E8501A">
      <w:pPr>
        <w:tabs>
          <w:tab w:val="left" w:pos="1240"/>
        </w:tabs>
        <w:spacing w:line="360" w:lineRule="auto"/>
        <w:contextualSpacing/>
        <w:rPr>
          <w:rFonts w:asciiTheme="minorHAnsi" w:hAnsiTheme="minorHAnsi" w:cs="Arial"/>
        </w:rPr>
      </w:pPr>
      <w:r w:rsidRPr="002503AA">
        <w:rPr>
          <w:rFonts w:asciiTheme="minorHAnsi" w:hAnsiTheme="minorHAnsi" w:cs="Arial"/>
          <w:color w:val="000000" w:themeColor="text1"/>
        </w:rPr>
        <w:t>Pupils eligible for free school meals (e-FSM)</w:t>
      </w:r>
      <w:r w:rsidR="00936DB4" w:rsidRPr="002503AA">
        <w:rPr>
          <w:rFonts w:asciiTheme="minorHAnsi" w:hAnsiTheme="minorHAnsi" w:cs="Arial"/>
          <w:color w:val="000000" w:themeColor="text1"/>
        </w:rPr>
        <w:t xml:space="preserve"> is the most suitable method of identifying trends in pupils of low socio-economic status in schools (Taylor, 2017), therefore being the most appropriate way of collecting and comparing data in this research.</w:t>
      </w:r>
      <w:r w:rsidR="00936DB4" w:rsidRPr="002503AA">
        <w:rPr>
          <w:rFonts w:asciiTheme="minorHAnsi" w:eastAsia="Calibri" w:hAnsiTheme="minorHAnsi" w:cs="Arial"/>
        </w:rPr>
        <w:t xml:space="preserve"> </w:t>
      </w:r>
      <w:r w:rsidR="00936DB4" w:rsidRPr="002503AA">
        <w:rPr>
          <w:rFonts w:asciiTheme="minorHAnsi" w:hAnsiTheme="minorHAnsi" w:cs="Arial"/>
        </w:rPr>
        <w:t>Using the indicator of e-FSM, statistically and historically, e-FSM pupils do not perform as well as their more prosperous peers (Egan, 2013), so this res</w:t>
      </w:r>
      <w:r w:rsidR="00F92CDB" w:rsidRPr="002503AA">
        <w:rPr>
          <w:rFonts w:asciiTheme="minorHAnsi" w:hAnsiTheme="minorHAnsi" w:cs="Arial"/>
        </w:rPr>
        <w:t xml:space="preserve">earch aims to improve outcomes </w:t>
      </w:r>
      <w:r w:rsidR="00936DB4" w:rsidRPr="002503AA">
        <w:rPr>
          <w:rFonts w:asciiTheme="minorHAnsi" w:hAnsiTheme="minorHAnsi" w:cs="Arial"/>
        </w:rPr>
        <w:t>for disadvantaged learners</w:t>
      </w:r>
      <w:r w:rsidR="00F92CDB" w:rsidRPr="002503AA">
        <w:rPr>
          <w:rFonts w:asciiTheme="minorHAnsi" w:hAnsiTheme="minorHAnsi" w:cs="Arial"/>
        </w:rPr>
        <w:t>, as well as benefitting more prosperous pupils</w:t>
      </w:r>
      <w:r w:rsidR="00936DB4" w:rsidRPr="002503AA">
        <w:rPr>
          <w:rFonts w:asciiTheme="minorHAnsi" w:hAnsiTheme="minorHAnsi" w:cs="Arial"/>
        </w:rPr>
        <w:t>.</w:t>
      </w:r>
      <w:r w:rsidR="00936DB4" w:rsidRPr="002503AA">
        <w:rPr>
          <w:rFonts w:asciiTheme="minorHAnsi" w:eastAsia="Calibri" w:hAnsiTheme="minorHAnsi" w:cs="Arial"/>
        </w:rPr>
        <w:t xml:space="preserve"> </w:t>
      </w:r>
      <w:r w:rsidR="00936DB4" w:rsidRPr="002503AA">
        <w:rPr>
          <w:rFonts w:asciiTheme="minorHAnsi" w:hAnsiTheme="minorHAnsi" w:cs="Arial"/>
        </w:rPr>
        <w:t>The Sutton Trust’s research into what teaching an</w:t>
      </w:r>
      <w:r w:rsidR="00C5699A" w:rsidRPr="002503AA">
        <w:rPr>
          <w:rFonts w:asciiTheme="minorHAnsi" w:hAnsiTheme="minorHAnsi" w:cs="Arial"/>
        </w:rPr>
        <w:t>d learning approaches work well</w:t>
      </w:r>
      <w:r w:rsidR="00936DB4" w:rsidRPr="002503AA">
        <w:rPr>
          <w:rFonts w:asciiTheme="minorHAnsi" w:hAnsiTheme="minorHAnsi" w:cs="Arial"/>
        </w:rPr>
        <w:t xml:space="preserve"> for low-achieving pupils</w:t>
      </w:r>
      <w:r w:rsidR="00F92CDB" w:rsidRPr="002503AA">
        <w:rPr>
          <w:rFonts w:asciiTheme="minorHAnsi" w:hAnsiTheme="minorHAnsi" w:cs="Arial"/>
        </w:rPr>
        <w:t>, which could be argued are m</w:t>
      </w:r>
      <w:r w:rsidR="005D2519" w:rsidRPr="002503AA">
        <w:rPr>
          <w:rFonts w:asciiTheme="minorHAnsi" w:hAnsiTheme="minorHAnsi" w:cs="Arial"/>
        </w:rPr>
        <w:t>ore likely to be e-FSM learners,</w:t>
      </w:r>
      <w:r w:rsidR="00936DB4" w:rsidRPr="002503AA">
        <w:rPr>
          <w:rFonts w:asciiTheme="minorHAnsi" w:hAnsiTheme="minorHAnsi" w:cs="Arial"/>
        </w:rPr>
        <w:t xml:space="preserve"> reveals that feedback has high impact, with a potential learning gain of 8 months over one year (Higgins et al, 2012).</w:t>
      </w:r>
      <w:r w:rsidR="00936DB4" w:rsidRPr="002503AA">
        <w:rPr>
          <w:rFonts w:asciiTheme="minorHAnsi" w:eastAsia="Calibri" w:hAnsiTheme="minorHAnsi" w:cs="Arial"/>
        </w:rPr>
        <w:t xml:space="preserve"> </w:t>
      </w:r>
      <w:r w:rsidR="00936DB4" w:rsidRPr="002503AA">
        <w:rPr>
          <w:rFonts w:asciiTheme="minorHAnsi" w:hAnsiTheme="minorHAnsi" w:cs="Arial"/>
        </w:rPr>
        <w:t xml:space="preserve">Professor John Hattie (2009) further advocates, with analysis of convincing evidence, that </w:t>
      </w:r>
      <w:r w:rsidR="00F92CDB" w:rsidRPr="002503AA">
        <w:rPr>
          <w:rFonts w:asciiTheme="minorHAnsi" w:hAnsiTheme="minorHAnsi" w:cs="Arial"/>
        </w:rPr>
        <w:t xml:space="preserve">one of the best teaching and learning approaches for teachers is to give high quality feedback. </w:t>
      </w:r>
      <w:r w:rsidR="00C5699A" w:rsidRPr="002503AA">
        <w:rPr>
          <w:rFonts w:asciiTheme="minorHAnsi" w:hAnsiTheme="minorHAnsi" w:cs="Arial"/>
        </w:rPr>
        <w:t>I</w:t>
      </w:r>
      <w:r w:rsidR="00F92CDB" w:rsidRPr="002503AA">
        <w:rPr>
          <w:rFonts w:asciiTheme="minorHAnsi" w:hAnsiTheme="minorHAnsi" w:cs="Arial"/>
        </w:rPr>
        <w:t>t seems sensible f</w:t>
      </w:r>
      <w:r w:rsidR="0078052B" w:rsidRPr="002503AA">
        <w:rPr>
          <w:rFonts w:asciiTheme="minorHAnsi" w:hAnsiTheme="minorHAnsi" w:cs="Arial"/>
        </w:rPr>
        <w:t>or this to be further explored</w:t>
      </w:r>
      <w:r w:rsidR="00210738">
        <w:rPr>
          <w:rFonts w:asciiTheme="minorHAnsi" w:hAnsiTheme="minorHAnsi" w:cs="Arial"/>
        </w:rPr>
        <w:t>, and this will be the focus of</w:t>
      </w:r>
      <w:r w:rsidR="0078052B" w:rsidRPr="002503AA">
        <w:rPr>
          <w:rFonts w:asciiTheme="minorHAnsi" w:hAnsiTheme="minorHAnsi" w:cs="Arial"/>
        </w:rPr>
        <w:t xml:space="preserve"> this research</w:t>
      </w:r>
      <w:r w:rsidR="006E6992" w:rsidRPr="002503AA">
        <w:rPr>
          <w:rFonts w:asciiTheme="minorHAnsi" w:hAnsiTheme="minorHAnsi" w:cs="Arial"/>
        </w:rPr>
        <w:t xml:space="preserve">. </w:t>
      </w:r>
      <w:r w:rsidR="00C5699A" w:rsidRPr="002503AA">
        <w:rPr>
          <w:rFonts w:asciiTheme="minorHAnsi" w:hAnsiTheme="minorHAnsi" w:cs="Arial"/>
        </w:rPr>
        <w:t xml:space="preserve">Although, there are </w:t>
      </w:r>
      <w:r w:rsidR="005D2519" w:rsidRPr="002503AA">
        <w:rPr>
          <w:rFonts w:asciiTheme="minorHAnsi" w:hAnsiTheme="minorHAnsi" w:cs="Arial"/>
        </w:rPr>
        <w:t>many variables which,</w:t>
      </w:r>
      <w:r w:rsidR="00C5699A" w:rsidRPr="002503AA">
        <w:rPr>
          <w:rFonts w:asciiTheme="minorHAnsi" w:hAnsiTheme="minorHAnsi" w:cs="Arial"/>
        </w:rPr>
        <w:t xml:space="preserve"> in </w:t>
      </w:r>
      <w:r w:rsidR="00F92CDB" w:rsidRPr="002503AA">
        <w:rPr>
          <w:rFonts w:asciiTheme="minorHAnsi" w:hAnsiTheme="minorHAnsi" w:cs="Arial"/>
        </w:rPr>
        <w:t xml:space="preserve">many </w:t>
      </w:r>
      <w:r w:rsidR="00C5699A" w:rsidRPr="002503AA">
        <w:rPr>
          <w:rFonts w:asciiTheme="minorHAnsi" w:hAnsiTheme="minorHAnsi" w:cs="Arial"/>
        </w:rPr>
        <w:t xml:space="preserve">research </w:t>
      </w:r>
      <w:r w:rsidR="005D2519" w:rsidRPr="002503AA">
        <w:rPr>
          <w:rFonts w:asciiTheme="minorHAnsi" w:hAnsiTheme="minorHAnsi" w:cs="Arial"/>
        </w:rPr>
        <w:t>findings, can affect the validity of results</w:t>
      </w:r>
      <w:r w:rsidR="00F92CDB" w:rsidRPr="002503AA">
        <w:rPr>
          <w:rFonts w:asciiTheme="minorHAnsi" w:hAnsiTheme="minorHAnsi" w:cs="Arial"/>
        </w:rPr>
        <w:t xml:space="preserve"> </w:t>
      </w:r>
      <w:r w:rsidR="00210738">
        <w:rPr>
          <w:rFonts w:asciiTheme="minorHAnsi" w:hAnsiTheme="minorHAnsi" w:cs="Arial"/>
        </w:rPr>
        <w:t>and analyses</w:t>
      </w:r>
      <w:r w:rsidR="005D2519" w:rsidRPr="002503AA">
        <w:rPr>
          <w:rFonts w:asciiTheme="minorHAnsi" w:hAnsiTheme="minorHAnsi" w:cs="Arial"/>
        </w:rPr>
        <w:t xml:space="preserve">, </w:t>
      </w:r>
      <w:r w:rsidR="0032311C" w:rsidRPr="002503AA">
        <w:rPr>
          <w:rFonts w:asciiTheme="minorHAnsi" w:hAnsiTheme="minorHAnsi" w:cs="Arial"/>
        </w:rPr>
        <w:t>so trying to control some of these factors will remain a priority (</w:t>
      </w:r>
      <w:proofErr w:type="spellStart"/>
      <w:r w:rsidR="0032311C" w:rsidRPr="002503AA">
        <w:rPr>
          <w:rFonts w:asciiTheme="minorHAnsi" w:hAnsiTheme="minorHAnsi" w:cs="Arial"/>
        </w:rPr>
        <w:t>Seliger</w:t>
      </w:r>
      <w:proofErr w:type="spellEnd"/>
      <w:r w:rsidR="0032311C" w:rsidRPr="002503AA">
        <w:rPr>
          <w:rFonts w:asciiTheme="minorHAnsi" w:hAnsiTheme="minorHAnsi" w:cs="Arial"/>
        </w:rPr>
        <w:t xml:space="preserve"> &amp; </w:t>
      </w:r>
      <w:proofErr w:type="spellStart"/>
      <w:r w:rsidR="0032311C" w:rsidRPr="002503AA">
        <w:rPr>
          <w:rFonts w:asciiTheme="minorHAnsi" w:hAnsiTheme="minorHAnsi" w:cs="Arial"/>
        </w:rPr>
        <w:t>Shohamy</w:t>
      </w:r>
      <w:proofErr w:type="spellEnd"/>
      <w:r w:rsidR="0032311C" w:rsidRPr="002503AA">
        <w:rPr>
          <w:rFonts w:asciiTheme="minorHAnsi" w:hAnsiTheme="minorHAnsi" w:cs="Arial"/>
        </w:rPr>
        <w:t>, 1989)</w:t>
      </w:r>
      <w:r w:rsidR="005D2519" w:rsidRPr="002503AA">
        <w:rPr>
          <w:rFonts w:asciiTheme="minorHAnsi" w:hAnsiTheme="minorHAnsi" w:cs="Arial"/>
        </w:rPr>
        <w:t>.</w:t>
      </w:r>
      <w:r w:rsidR="00F92CDB" w:rsidRPr="002503AA">
        <w:rPr>
          <w:rFonts w:asciiTheme="minorHAnsi" w:hAnsiTheme="minorHAnsi" w:cs="Arial"/>
        </w:rPr>
        <w:t xml:space="preserve"> With this in mind, different ways of providing feedback must be investigated to make this research more </w:t>
      </w:r>
      <w:r w:rsidR="00D6073B" w:rsidRPr="002503AA">
        <w:rPr>
          <w:rFonts w:asciiTheme="minorHAnsi" w:hAnsiTheme="minorHAnsi" w:cs="Arial"/>
        </w:rPr>
        <w:t>robust and reliable</w:t>
      </w:r>
      <w:r w:rsidR="005841B1" w:rsidRPr="002503AA">
        <w:rPr>
          <w:rFonts w:asciiTheme="minorHAnsi" w:hAnsiTheme="minorHAnsi" w:cs="Arial"/>
        </w:rPr>
        <w:t xml:space="preserve"> and avoid, where possible, inconsistencies</w:t>
      </w:r>
      <w:r w:rsidR="00D6073B" w:rsidRPr="002503AA">
        <w:rPr>
          <w:rFonts w:asciiTheme="minorHAnsi" w:hAnsiTheme="minorHAnsi" w:cs="Arial"/>
        </w:rPr>
        <w:t>. The</w:t>
      </w:r>
      <w:r w:rsidR="00C5699A" w:rsidRPr="002503AA">
        <w:rPr>
          <w:rFonts w:asciiTheme="minorHAnsi" w:hAnsiTheme="minorHAnsi" w:cs="Arial"/>
        </w:rPr>
        <w:t xml:space="preserve"> focus </w:t>
      </w:r>
      <w:r w:rsidR="00D6073B" w:rsidRPr="002503AA">
        <w:rPr>
          <w:rFonts w:asciiTheme="minorHAnsi" w:hAnsiTheme="minorHAnsi" w:cs="Arial"/>
        </w:rPr>
        <w:t>will always be</w:t>
      </w:r>
      <w:r w:rsidR="00C5699A" w:rsidRPr="002503AA">
        <w:rPr>
          <w:rFonts w:asciiTheme="minorHAnsi" w:hAnsiTheme="minorHAnsi" w:cs="Arial"/>
        </w:rPr>
        <w:t xml:space="preserve"> on disadvantaged learners and what </w:t>
      </w:r>
      <w:r w:rsidR="00953A09" w:rsidRPr="002503AA">
        <w:rPr>
          <w:rFonts w:asciiTheme="minorHAnsi" w:hAnsiTheme="minorHAnsi" w:cs="Arial"/>
        </w:rPr>
        <w:t>impacts significantly</w:t>
      </w:r>
      <w:r w:rsidR="00D6073B" w:rsidRPr="002503AA">
        <w:rPr>
          <w:rFonts w:asciiTheme="minorHAnsi" w:hAnsiTheme="minorHAnsi" w:cs="Arial"/>
        </w:rPr>
        <w:t xml:space="preserve"> on </w:t>
      </w:r>
      <w:r w:rsidR="005D2519" w:rsidRPr="002503AA">
        <w:rPr>
          <w:rFonts w:asciiTheme="minorHAnsi" w:hAnsiTheme="minorHAnsi" w:cs="Arial"/>
        </w:rPr>
        <w:t xml:space="preserve">improving </w:t>
      </w:r>
      <w:r w:rsidR="00D6073B" w:rsidRPr="002503AA">
        <w:rPr>
          <w:rFonts w:asciiTheme="minorHAnsi" w:hAnsiTheme="minorHAnsi" w:cs="Arial"/>
        </w:rPr>
        <w:t>their outcomes</w:t>
      </w:r>
      <w:r w:rsidR="00C5699A" w:rsidRPr="002503AA">
        <w:rPr>
          <w:rFonts w:asciiTheme="minorHAnsi" w:hAnsiTheme="minorHAnsi" w:cs="Arial"/>
        </w:rPr>
        <w:t xml:space="preserve">, within the context of </w:t>
      </w:r>
      <w:r w:rsidR="00030D08" w:rsidRPr="002503AA">
        <w:rPr>
          <w:rFonts w:asciiTheme="minorHAnsi" w:hAnsiTheme="minorHAnsi" w:cs="Arial"/>
        </w:rPr>
        <w:t>School X</w:t>
      </w:r>
      <w:r w:rsidR="00C5699A" w:rsidRPr="002503AA">
        <w:rPr>
          <w:rFonts w:asciiTheme="minorHAnsi" w:hAnsiTheme="minorHAnsi" w:cs="Arial"/>
        </w:rPr>
        <w:t>.</w:t>
      </w:r>
      <w:r w:rsidR="003B23F0" w:rsidRPr="002503AA">
        <w:rPr>
          <w:rFonts w:asciiTheme="minorHAnsi" w:hAnsiTheme="minorHAnsi" w:cs="Arial"/>
        </w:rPr>
        <w:t xml:space="preserve"> </w:t>
      </w:r>
      <w:r w:rsidR="003B23F0" w:rsidRPr="002503AA">
        <w:rPr>
          <w:rFonts w:asciiTheme="minorHAnsi" w:eastAsia="Yu Mincho" w:hAnsiTheme="minorHAnsi"/>
          <w:color w:val="000000"/>
          <w:kern w:val="24"/>
        </w:rPr>
        <w:t xml:space="preserve">In accordance with ethical guidance, </w:t>
      </w:r>
      <w:r w:rsidR="00953A09" w:rsidRPr="002503AA">
        <w:rPr>
          <w:rFonts w:asciiTheme="minorHAnsi" w:eastAsia="Yu Mincho" w:hAnsiTheme="minorHAnsi"/>
          <w:color w:val="000000"/>
          <w:kern w:val="24"/>
        </w:rPr>
        <w:t xml:space="preserve">School X </w:t>
      </w:r>
      <w:r w:rsidR="003B23F0" w:rsidRPr="002503AA">
        <w:rPr>
          <w:rFonts w:asciiTheme="minorHAnsi" w:eastAsia="Yu Mincho" w:hAnsiTheme="minorHAnsi"/>
          <w:color w:val="000000"/>
          <w:kern w:val="24"/>
        </w:rPr>
        <w:t>will be anonymised throughout this research, as will the students (BERA, 2011).</w:t>
      </w:r>
      <w:r w:rsidR="00CB6ED6" w:rsidRPr="002503AA">
        <w:rPr>
          <w:rFonts w:asciiTheme="minorHAnsi" w:eastAsia="Yu Mincho" w:hAnsiTheme="minorHAnsi"/>
          <w:color w:val="000000"/>
          <w:kern w:val="24"/>
        </w:rPr>
        <w:t xml:space="preserve"> </w:t>
      </w:r>
      <w:r w:rsidR="00210738">
        <w:rPr>
          <w:rFonts w:asciiTheme="minorHAnsi" w:hAnsiTheme="minorHAnsi" w:cs="Arial"/>
        </w:rPr>
        <w:t>This research has been carried out</w:t>
      </w:r>
      <w:r w:rsidR="00CB6ED6" w:rsidRPr="002503AA">
        <w:rPr>
          <w:rFonts w:asciiTheme="minorHAnsi" w:hAnsiTheme="minorHAnsi" w:cs="Arial"/>
        </w:rPr>
        <w:t xml:space="preserve"> in accordance with school guidelines for parental consent</w:t>
      </w:r>
      <w:r w:rsidRPr="002503AA">
        <w:rPr>
          <w:rFonts w:asciiTheme="minorHAnsi" w:hAnsiTheme="minorHAnsi" w:cs="Arial"/>
        </w:rPr>
        <w:t xml:space="preserve"> and student assent</w:t>
      </w:r>
      <w:r w:rsidR="00CB6ED6" w:rsidRPr="002503AA">
        <w:rPr>
          <w:rFonts w:asciiTheme="minorHAnsi" w:hAnsiTheme="minorHAnsi" w:cs="Arial"/>
        </w:rPr>
        <w:t xml:space="preserve">, within BERA and UWTSD guidelines, and within the boundaries of normal classroom practice. </w:t>
      </w:r>
    </w:p>
    <w:p w14:paraId="5C9C7310" w14:textId="77777777" w:rsidR="00936DB4" w:rsidRPr="002503AA" w:rsidRDefault="00936DB4" w:rsidP="00E8501A">
      <w:pPr>
        <w:tabs>
          <w:tab w:val="left" w:pos="7920"/>
        </w:tabs>
        <w:spacing w:line="360" w:lineRule="auto"/>
        <w:contextualSpacing/>
        <w:rPr>
          <w:rFonts w:asciiTheme="minorHAnsi" w:hAnsiTheme="minorHAnsi" w:cs="Arial"/>
        </w:rPr>
      </w:pPr>
    </w:p>
    <w:p w14:paraId="356CEBC6" w14:textId="352D8E0D" w:rsidR="00C5699A" w:rsidRPr="002503AA" w:rsidRDefault="00210738" w:rsidP="00E8501A">
      <w:pPr>
        <w:tabs>
          <w:tab w:val="left" w:pos="7920"/>
        </w:tabs>
        <w:spacing w:line="360" w:lineRule="auto"/>
        <w:contextualSpacing/>
        <w:rPr>
          <w:rFonts w:asciiTheme="minorHAnsi" w:hAnsiTheme="minorHAnsi" w:cs="Arial"/>
          <w:b/>
          <w:u w:val="single"/>
        </w:rPr>
      </w:pPr>
      <w:r>
        <w:rPr>
          <w:rFonts w:asciiTheme="minorHAnsi" w:hAnsiTheme="minorHAnsi" w:cs="Arial"/>
          <w:b/>
          <w:u w:val="single"/>
        </w:rPr>
        <w:t>Literature Review</w:t>
      </w:r>
    </w:p>
    <w:p w14:paraId="4397E881" w14:textId="77777777" w:rsidR="002866B7" w:rsidRPr="002503AA" w:rsidRDefault="002866B7" w:rsidP="00E8501A">
      <w:pPr>
        <w:tabs>
          <w:tab w:val="left" w:pos="7920"/>
        </w:tabs>
        <w:spacing w:line="360" w:lineRule="auto"/>
        <w:contextualSpacing/>
        <w:rPr>
          <w:rFonts w:asciiTheme="minorHAnsi" w:eastAsia="Yu Mincho" w:hAnsiTheme="minorHAnsi"/>
          <w:color w:val="000000"/>
          <w:kern w:val="24"/>
        </w:rPr>
      </w:pPr>
    </w:p>
    <w:p w14:paraId="2ECAF8EC" w14:textId="77777777" w:rsidR="00FF7068" w:rsidRPr="002503AA" w:rsidRDefault="00B3012D" w:rsidP="00E8501A">
      <w:pPr>
        <w:tabs>
          <w:tab w:val="left" w:pos="7920"/>
        </w:tabs>
        <w:spacing w:line="360" w:lineRule="auto"/>
        <w:contextualSpacing/>
        <w:rPr>
          <w:rFonts w:asciiTheme="minorHAnsi" w:hAnsiTheme="minorHAnsi" w:cs="Arial"/>
        </w:rPr>
      </w:pPr>
      <w:proofErr w:type="spellStart"/>
      <w:r w:rsidRPr="002503AA">
        <w:rPr>
          <w:rFonts w:asciiTheme="minorHAnsi" w:hAnsiTheme="minorHAnsi" w:cs="Arial"/>
        </w:rPr>
        <w:t>Sharples</w:t>
      </w:r>
      <w:proofErr w:type="spellEnd"/>
      <w:r w:rsidRPr="002503AA">
        <w:rPr>
          <w:rFonts w:asciiTheme="minorHAnsi" w:hAnsiTheme="minorHAnsi" w:cs="Arial"/>
        </w:rPr>
        <w:t xml:space="preserve"> et al. (2011) state</w:t>
      </w:r>
      <w:r w:rsidR="002866B7" w:rsidRPr="002503AA">
        <w:rPr>
          <w:rFonts w:asciiTheme="minorHAnsi" w:hAnsiTheme="minorHAnsi" w:cs="Arial"/>
        </w:rPr>
        <w:t xml:space="preserve"> that</w:t>
      </w:r>
      <w:r w:rsidR="009E5A0E" w:rsidRPr="002503AA">
        <w:rPr>
          <w:rFonts w:asciiTheme="minorHAnsi" w:hAnsiTheme="minorHAnsi" w:cs="Arial"/>
        </w:rPr>
        <w:t xml:space="preserve"> amongst</w:t>
      </w:r>
      <w:r w:rsidR="002866B7" w:rsidRPr="002503AA">
        <w:rPr>
          <w:rFonts w:asciiTheme="minorHAnsi" w:hAnsiTheme="minorHAnsi" w:cs="Arial"/>
        </w:rPr>
        <w:t xml:space="preserve"> </w:t>
      </w:r>
      <w:r w:rsidR="009E5A0E" w:rsidRPr="002503AA">
        <w:rPr>
          <w:rFonts w:asciiTheme="minorHAnsi" w:hAnsiTheme="minorHAnsi" w:cs="Arial"/>
        </w:rPr>
        <w:t xml:space="preserve">pupils who </w:t>
      </w:r>
      <w:r w:rsidR="002866B7" w:rsidRPr="002503AA">
        <w:rPr>
          <w:rFonts w:asciiTheme="minorHAnsi" w:hAnsiTheme="minorHAnsi" w:cs="Arial"/>
        </w:rPr>
        <w:t>make good progress and achieve good test scores, it is reasonable to suggest, that classroom strategies and good quality teaching are what have had the biggest impact in terms of thos</w:t>
      </w:r>
      <w:r w:rsidR="005D2519" w:rsidRPr="002503AA">
        <w:rPr>
          <w:rFonts w:asciiTheme="minorHAnsi" w:hAnsiTheme="minorHAnsi" w:cs="Arial"/>
        </w:rPr>
        <w:t xml:space="preserve">e successful learning outcomes. </w:t>
      </w:r>
      <w:r w:rsidR="002866B7" w:rsidRPr="002503AA">
        <w:rPr>
          <w:rFonts w:asciiTheme="minorHAnsi" w:hAnsiTheme="minorHAnsi" w:cs="Arial"/>
        </w:rPr>
        <w:t xml:space="preserve">However, learning cannot only be results driven, </w:t>
      </w:r>
      <w:r w:rsidR="005D2519" w:rsidRPr="002503AA">
        <w:rPr>
          <w:rFonts w:asciiTheme="minorHAnsi" w:hAnsiTheme="minorHAnsi" w:cs="Arial"/>
        </w:rPr>
        <w:t>and constantly testing pupils can have a negative effect on a child’s learning</w:t>
      </w:r>
      <w:r w:rsidR="00A83186" w:rsidRPr="002503AA">
        <w:rPr>
          <w:rFonts w:asciiTheme="minorHAnsi" w:hAnsiTheme="minorHAnsi" w:cs="Arial"/>
        </w:rPr>
        <w:t>;</w:t>
      </w:r>
      <w:r w:rsidR="00BF02A8" w:rsidRPr="002503AA">
        <w:rPr>
          <w:rFonts w:asciiTheme="minorHAnsi" w:hAnsiTheme="minorHAnsi" w:cs="Arial"/>
        </w:rPr>
        <w:t xml:space="preserve"> as testing can cause higher levels </w:t>
      </w:r>
      <w:r w:rsidR="00A83186" w:rsidRPr="002503AA">
        <w:rPr>
          <w:rFonts w:asciiTheme="minorHAnsi" w:hAnsiTheme="minorHAnsi" w:cs="Arial"/>
        </w:rPr>
        <w:t>of anxiety and therefore have</w:t>
      </w:r>
      <w:r w:rsidR="00BF02A8" w:rsidRPr="002503AA">
        <w:rPr>
          <w:rFonts w:asciiTheme="minorHAnsi" w:hAnsiTheme="minorHAnsi" w:cs="Arial"/>
        </w:rPr>
        <w:t xml:space="preserve"> a negative effect on test performance </w:t>
      </w:r>
      <w:r w:rsidR="00F70903" w:rsidRPr="002503AA">
        <w:rPr>
          <w:rFonts w:asciiTheme="minorHAnsi" w:hAnsiTheme="minorHAnsi" w:cs="Arial"/>
        </w:rPr>
        <w:t>(</w:t>
      </w:r>
      <w:proofErr w:type="spellStart"/>
      <w:r w:rsidR="00F70903" w:rsidRPr="002503AA">
        <w:rPr>
          <w:rFonts w:asciiTheme="minorHAnsi" w:hAnsiTheme="minorHAnsi" w:cs="Arial"/>
        </w:rPr>
        <w:t>Petko</w:t>
      </w:r>
      <w:proofErr w:type="spellEnd"/>
      <w:r w:rsidR="00F70903" w:rsidRPr="002503AA">
        <w:rPr>
          <w:rFonts w:asciiTheme="minorHAnsi" w:hAnsiTheme="minorHAnsi" w:cs="Arial"/>
        </w:rPr>
        <w:t xml:space="preserve"> et al, 2017)</w:t>
      </w:r>
      <w:r w:rsidR="005D2519" w:rsidRPr="002503AA">
        <w:rPr>
          <w:rFonts w:asciiTheme="minorHAnsi" w:hAnsiTheme="minorHAnsi" w:cs="Arial"/>
        </w:rPr>
        <w:t>. Teachers and schools have a responsibility to protect</w:t>
      </w:r>
      <w:r w:rsidR="002866B7" w:rsidRPr="002503AA">
        <w:rPr>
          <w:rFonts w:asciiTheme="minorHAnsi" w:hAnsiTheme="minorHAnsi" w:cs="Arial"/>
        </w:rPr>
        <w:t xml:space="preserve"> the wellbeing of pupils, and </w:t>
      </w:r>
      <w:r w:rsidR="005D2519" w:rsidRPr="002503AA">
        <w:rPr>
          <w:rFonts w:asciiTheme="minorHAnsi" w:hAnsiTheme="minorHAnsi" w:cs="Arial"/>
        </w:rPr>
        <w:t>should</w:t>
      </w:r>
      <w:r w:rsidR="002866B7" w:rsidRPr="002503AA">
        <w:rPr>
          <w:rFonts w:asciiTheme="minorHAnsi" w:hAnsiTheme="minorHAnsi" w:cs="Arial"/>
        </w:rPr>
        <w:t xml:space="preserve"> </w:t>
      </w:r>
      <w:r w:rsidR="00E33EB7" w:rsidRPr="002503AA">
        <w:rPr>
          <w:rFonts w:asciiTheme="minorHAnsi" w:hAnsiTheme="minorHAnsi" w:cs="Arial"/>
        </w:rPr>
        <w:t xml:space="preserve">especially </w:t>
      </w:r>
      <w:r w:rsidR="002866B7" w:rsidRPr="002503AA">
        <w:rPr>
          <w:rFonts w:asciiTheme="minorHAnsi" w:hAnsiTheme="minorHAnsi" w:cs="Arial"/>
        </w:rPr>
        <w:t xml:space="preserve">help build disadvantaged learners’ confidence in education and their work, to be able to make good progress (Egan, 2007). </w:t>
      </w:r>
      <w:r w:rsidR="00FF7068" w:rsidRPr="002503AA">
        <w:rPr>
          <w:rFonts w:asciiTheme="minorHAnsi" w:hAnsiTheme="minorHAnsi" w:cs="Arial"/>
        </w:rPr>
        <w:t xml:space="preserve">For those children who are experiencing the effects of poverty, wellbeing is crucial for them to able to enjoy education and make progress (Egan et al, 2014). </w:t>
      </w:r>
    </w:p>
    <w:p w14:paraId="417F34FF" w14:textId="77777777" w:rsidR="00FF7068" w:rsidRPr="002503AA" w:rsidRDefault="00FF7068" w:rsidP="00E8501A">
      <w:pPr>
        <w:tabs>
          <w:tab w:val="left" w:pos="7920"/>
        </w:tabs>
        <w:spacing w:line="360" w:lineRule="auto"/>
        <w:contextualSpacing/>
        <w:rPr>
          <w:rFonts w:asciiTheme="minorHAnsi" w:hAnsiTheme="minorHAnsi" w:cs="Arial"/>
        </w:rPr>
      </w:pPr>
    </w:p>
    <w:p w14:paraId="638C11D0" w14:textId="2FAF62A3" w:rsidR="002866B7" w:rsidRPr="002503AA" w:rsidRDefault="00FF7068" w:rsidP="00E8501A">
      <w:pPr>
        <w:tabs>
          <w:tab w:val="left" w:pos="7920"/>
        </w:tabs>
        <w:spacing w:line="360" w:lineRule="auto"/>
        <w:contextualSpacing/>
        <w:rPr>
          <w:rFonts w:asciiTheme="minorHAnsi" w:hAnsiTheme="minorHAnsi" w:cs="Arial"/>
        </w:rPr>
      </w:pPr>
      <w:r w:rsidRPr="002503AA">
        <w:rPr>
          <w:rFonts w:asciiTheme="minorHAnsi" w:hAnsiTheme="minorHAnsi" w:cs="Arial"/>
        </w:rPr>
        <w:t xml:space="preserve">In Wales, there is a strong statistical link between poverty and attainment (Egan, 2007). </w:t>
      </w:r>
      <w:r w:rsidRPr="002503AA">
        <w:rPr>
          <w:rFonts w:asciiTheme="minorHAnsi" w:hAnsiTheme="minorHAnsi" w:cs="Arial"/>
        </w:rPr>
        <w:t>As a result of this trend</w:t>
      </w:r>
      <w:r w:rsidRPr="002503AA">
        <w:rPr>
          <w:rFonts w:asciiTheme="minorHAnsi" w:hAnsiTheme="minorHAnsi" w:cs="Arial"/>
        </w:rPr>
        <w:t>, it could be argued that e-FSM pupils have a negative view of education and lack motivation to improve, as they tend to receive lower grades than their peers and can feel trapped in their ability and situation</w:t>
      </w:r>
      <w:r w:rsidRPr="002503AA">
        <w:rPr>
          <w:rFonts w:asciiTheme="minorHAnsi" w:hAnsiTheme="minorHAnsi" w:cs="Arial"/>
        </w:rPr>
        <w:t xml:space="preserve">. </w:t>
      </w:r>
      <w:r w:rsidR="00BB7958" w:rsidRPr="002503AA">
        <w:rPr>
          <w:rFonts w:asciiTheme="minorHAnsi" w:hAnsiTheme="minorHAnsi" w:cs="Arial"/>
        </w:rPr>
        <w:t>There a</w:t>
      </w:r>
      <w:r w:rsidR="00210738">
        <w:rPr>
          <w:rFonts w:asciiTheme="minorHAnsi" w:hAnsiTheme="minorHAnsi" w:cs="Arial"/>
        </w:rPr>
        <w:t>re</w:t>
      </w:r>
      <w:r w:rsidR="00BB7958" w:rsidRPr="002503AA">
        <w:rPr>
          <w:rFonts w:asciiTheme="minorHAnsi" w:hAnsiTheme="minorHAnsi" w:cs="Arial"/>
        </w:rPr>
        <w:t xml:space="preserve"> many reasons why</w:t>
      </w:r>
      <w:r w:rsidR="00E33EB7" w:rsidRPr="002503AA">
        <w:rPr>
          <w:rFonts w:asciiTheme="minorHAnsi" w:hAnsiTheme="minorHAnsi" w:cs="Arial"/>
        </w:rPr>
        <w:t xml:space="preserve"> disadvantaged learners </w:t>
      </w:r>
      <w:r w:rsidR="00BB7958" w:rsidRPr="002503AA">
        <w:rPr>
          <w:rFonts w:asciiTheme="minorHAnsi" w:hAnsiTheme="minorHAnsi" w:cs="Arial"/>
        </w:rPr>
        <w:t>do not perform as well as their more prosperous peers</w:t>
      </w:r>
      <w:r w:rsidR="001F210D" w:rsidRPr="002503AA">
        <w:rPr>
          <w:rFonts w:asciiTheme="minorHAnsi" w:hAnsiTheme="minorHAnsi" w:cs="Arial"/>
        </w:rPr>
        <w:t xml:space="preserve"> (Egan, 2007). These can include, but are not limited to, the lack of parental involvement in their child’s education; not being able to access resources; the negative influences of peer pressure; bullying and social, emotional and behavioural difficulties; and being disengaged with, in particular, secondary school</w:t>
      </w:r>
      <w:r w:rsidR="006557AE" w:rsidRPr="002503AA">
        <w:rPr>
          <w:rFonts w:asciiTheme="minorHAnsi" w:hAnsiTheme="minorHAnsi" w:cs="Arial"/>
        </w:rPr>
        <w:t xml:space="preserve"> (UNICEF, 2017)</w:t>
      </w:r>
      <w:r w:rsidR="00E33EB7" w:rsidRPr="002503AA">
        <w:rPr>
          <w:rFonts w:asciiTheme="minorHAnsi" w:hAnsiTheme="minorHAnsi" w:cs="Arial"/>
        </w:rPr>
        <w:t xml:space="preserve">. A way of attempting to overcome </w:t>
      </w:r>
      <w:r w:rsidRPr="002503AA">
        <w:rPr>
          <w:rFonts w:asciiTheme="minorHAnsi" w:hAnsiTheme="minorHAnsi" w:cs="Arial"/>
        </w:rPr>
        <w:t>these effects</w:t>
      </w:r>
      <w:r w:rsidR="00E33EB7" w:rsidRPr="002503AA">
        <w:rPr>
          <w:rFonts w:asciiTheme="minorHAnsi" w:hAnsiTheme="minorHAnsi" w:cs="Arial"/>
        </w:rPr>
        <w:t xml:space="preserve"> is</w:t>
      </w:r>
      <w:r w:rsidR="005D2519" w:rsidRPr="002503AA">
        <w:rPr>
          <w:rFonts w:asciiTheme="minorHAnsi" w:hAnsiTheme="minorHAnsi" w:cs="Arial"/>
        </w:rPr>
        <w:t xml:space="preserve"> by providing feedback </w:t>
      </w:r>
      <w:r w:rsidRPr="002503AA">
        <w:rPr>
          <w:rFonts w:asciiTheme="minorHAnsi" w:hAnsiTheme="minorHAnsi" w:cs="Arial"/>
        </w:rPr>
        <w:t xml:space="preserve">to pupils in the classroom on their learning </w:t>
      </w:r>
      <w:r w:rsidR="005D2519" w:rsidRPr="002503AA">
        <w:rPr>
          <w:rFonts w:asciiTheme="minorHAnsi" w:hAnsiTheme="minorHAnsi" w:cs="Arial"/>
        </w:rPr>
        <w:t>that is formative and moves learning forward</w:t>
      </w:r>
      <w:r w:rsidR="00E33EB7" w:rsidRPr="002503AA">
        <w:rPr>
          <w:rFonts w:asciiTheme="minorHAnsi" w:hAnsiTheme="minorHAnsi" w:cs="Arial"/>
        </w:rPr>
        <w:t>, and build resilient life-long learners; not just pupils who care solely about grades</w:t>
      </w:r>
      <w:r w:rsidR="005D2519" w:rsidRPr="002503AA">
        <w:rPr>
          <w:rFonts w:asciiTheme="minorHAnsi" w:hAnsiTheme="minorHAnsi" w:cs="Arial"/>
        </w:rPr>
        <w:t>. All things considered</w:t>
      </w:r>
      <w:r w:rsidR="002866B7" w:rsidRPr="002503AA">
        <w:rPr>
          <w:rFonts w:asciiTheme="minorHAnsi" w:hAnsiTheme="minorHAnsi" w:cs="Arial"/>
        </w:rPr>
        <w:t xml:space="preserve">, </w:t>
      </w:r>
      <w:proofErr w:type="spellStart"/>
      <w:r w:rsidR="005D2519" w:rsidRPr="002503AA">
        <w:rPr>
          <w:rFonts w:asciiTheme="minorHAnsi" w:hAnsiTheme="minorHAnsi" w:cs="Arial"/>
        </w:rPr>
        <w:t>Sharples</w:t>
      </w:r>
      <w:proofErr w:type="spellEnd"/>
      <w:r w:rsidR="005D2519" w:rsidRPr="002503AA">
        <w:rPr>
          <w:rFonts w:asciiTheme="minorHAnsi" w:hAnsiTheme="minorHAnsi" w:cs="Arial"/>
        </w:rPr>
        <w:t xml:space="preserve"> reiterates (et al, 2011) that </w:t>
      </w:r>
      <w:r w:rsidR="002866B7" w:rsidRPr="002503AA">
        <w:rPr>
          <w:rFonts w:asciiTheme="minorHAnsi" w:hAnsiTheme="minorHAnsi" w:cs="Arial"/>
        </w:rPr>
        <w:t>there is n</w:t>
      </w:r>
      <w:r w:rsidR="005D2519" w:rsidRPr="002503AA">
        <w:rPr>
          <w:rFonts w:asciiTheme="minorHAnsi" w:hAnsiTheme="minorHAnsi" w:cs="Arial"/>
        </w:rPr>
        <w:t>o concrete</w:t>
      </w:r>
      <w:r w:rsidR="002866B7" w:rsidRPr="002503AA">
        <w:rPr>
          <w:rFonts w:asciiTheme="minorHAnsi" w:hAnsiTheme="minorHAnsi" w:cs="Arial"/>
        </w:rPr>
        <w:t xml:space="preserve"> understanding of what definitely works that can be applied to all disadvantaged learners in particular, as every pupil </w:t>
      </w:r>
      <w:r w:rsidR="005D2519" w:rsidRPr="002503AA">
        <w:rPr>
          <w:rFonts w:asciiTheme="minorHAnsi" w:hAnsiTheme="minorHAnsi" w:cs="Arial"/>
        </w:rPr>
        <w:t>and their context is different.</w:t>
      </w:r>
      <w:r w:rsidR="003F0CC8" w:rsidRPr="002503AA">
        <w:rPr>
          <w:rFonts w:asciiTheme="minorHAnsi" w:hAnsiTheme="minorHAnsi" w:cs="Arial"/>
        </w:rPr>
        <w:t xml:space="preserve"> In addition to this, feedback is not always helpful, and there can be detrimental effects to a child’s learning, </w:t>
      </w:r>
      <w:r w:rsidR="00D63E8C" w:rsidRPr="002503AA">
        <w:rPr>
          <w:rFonts w:asciiTheme="minorHAnsi" w:hAnsiTheme="minorHAnsi" w:cs="Arial"/>
        </w:rPr>
        <w:t>which is why it should be used carefully a</w:t>
      </w:r>
      <w:r w:rsidRPr="002503AA">
        <w:rPr>
          <w:rFonts w:asciiTheme="minorHAnsi" w:hAnsiTheme="minorHAnsi" w:cs="Arial"/>
        </w:rPr>
        <w:t xml:space="preserve">s a teaching and learning tool </w:t>
      </w:r>
      <w:r w:rsidR="00D63E8C" w:rsidRPr="002503AA">
        <w:rPr>
          <w:rFonts w:asciiTheme="minorHAnsi" w:hAnsiTheme="minorHAnsi" w:cs="Arial"/>
        </w:rPr>
        <w:t>(EEF, 2018).</w:t>
      </w:r>
    </w:p>
    <w:p w14:paraId="71E2ADD2" w14:textId="77777777" w:rsidR="00827979" w:rsidRPr="002503AA" w:rsidRDefault="00827979" w:rsidP="00E8501A">
      <w:pPr>
        <w:tabs>
          <w:tab w:val="left" w:pos="7920"/>
        </w:tabs>
        <w:spacing w:line="360" w:lineRule="auto"/>
        <w:contextualSpacing/>
        <w:rPr>
          <w:rFonts w:asciiTheme="minorHAnsi" w:hAnsiTheme="minorHAnsi" w:cs="Arial"/>
        </w:rPr>
      </w:pPr>
    </w:p>
    <w:p w14:paraId="25E2D66E" w14:textId="527DF1EB" w:rsidR="00BB7958" w:rsidRPr="002503AA" w:rsidRDefault="00D63E8C" w:rsidP="00E8501A">
      <w:pPr>
        <w:widowControl w:val="0"/>
        <w:autoSpaceDE w:val="0"/>
        <w:autoSpaceDN w:val="0"/>
        <w:adjustRightInd w:val="0"/>
        <w:spacing w:after="240" w:line="360" w:lineRule="auto"/>
        <w:contextualSpacing/>
        <w:rPr>
          <w:rFonts w:asciiTheme="minorHAnsi" w:hAnsiTheme="minorHAnsi" w:cs="Arial"/>
        </w:rPr>
      </w:pPr>
      <w:r w:rsidRPr="002503AA">
        <w:rPr>
          <w:rFonts w:asciiTheme="minorHAnsi" w:hAnsiTheme="minorHAnsi" w:cs="Arial"/>
        </w:rPr>
        <w:lastRenderedPageBreak/>
        <w:t>As previously stated</w:t>
      </w:r>
      <w:r w:rsidR="00BB7958" w:rsidRPr="002503AA">
        <w:rPr>
          <w:rFonts w:asciiTheme="minorHAnsi" w:hAnsiTheme="minorHAnsi" w:cs="Arial"/>
        </w:rPr>
        <w:t xml:space="preserve">, Sutton Trust reveals that feedback has high impact, with a potential learning gain of 8 months over one year. This is also of low cost, based on 30 pupils in one class (Higgins et al, 2012). Professor John Hattie (2009) further states that feedback needs to be effective and done correctly, in order for it to be valuable and move learning forward. </w:t>
      </w:r>
      <w:r w:rsidR="00963FD1">
        <w:rPr>
          <w:rFonts w:asciiTheme="minorHAnsi" w:hAnsiTheme="minorHAnsi" w:cs="Arial"/>
        </w:rPr>
        <w:t>The Education Endowment Foundation</w:t>
      </w:r>
      <w:r w:rsidRPr="002503AA">
        <w:rPr>
          <w:rFonts w:asciiTheme="minorHAnsi" w:hAnsiTheme="minorHAnsi" w:cs="Arial"/>
        </w:rPr>
        <w:t xml:space="preserve"> </w:t>
      </w:r>
      <w:r w:rsidR="00E8093C" w:rsidRPr="002503AA">
        <w:rPr>
          <w:rFonts w:asciiTheme="minorHAnsi" w:hAnsiTheme="minorHAnsi" w:cs="Arial"/>
        </w:rPr>
        <w:t xml:space="preserve">(2018) </w:t>
      </w:r>
      <w:r w:rsidRPr="002503AA">
        <w:rPr>
          <w:rFonts w:asciiTheme="minorHAnsi" w:hAnsiTheme="minorHAnsi" w:cs="Arial"/>
        </w:rPr>
        <w:t>identify that feedback needs t</w:t>
      </w:r>
      <w:r w:rsidR="00E8093C" w:rsidRPr="002503AA">
        <w:rPr>
          <w:rFonts w:asciiTheme="minorHAnsi" w:hAnsiTheme="minorHAnsi" w:cs="Arial"/>
        </w:rPr>
        <w:t xml:space="preserve">o be meaningful for the student, so students should be guided to towards the correct answer, rather than telling them </w:t>
      </w:r>
      <w:r w:rsidR="00493AA5" w:rsidRPr="002503AA">
        <w:rPr>
          <w:rFonts w:asciiTheme="minorHAnsi" w:hAnsiTheme="minorHAnsi" w:cs="Arial"/>
        </w:rPr>
        <w:t xml:space="preserve">simply </w:t>
      </w:r>
      <w:r w:rsidR="00E8093C" w:rsidRPr="002503AA">
        <w:rPr>
          <w:rFonts w:asciiTheme="minorHAnsi" w:hAnsiTheme="minorHAnsi" w:cs="Arial"/>
        </w:rPr>
        <w:t>what they have done wrong</w:t>
      </w:r>
      <w:r w:rsidR="00963FD1">
        <w:rPr>
          <w:rFonts w:asciiTheme="minorHAnsi" w:hAnsiTheme="minorHAnsi" w:cs="Arial"/>
        </w:rPr>
        <w:t>, as t</w:t>
      </w:r>
      <w:r w:rsidR="00493AA5" w:rsidRPr="002503AA">
        <w:rPr>
          <w:rFonts w:asciiTheme="minorHAnsi" w:hAnsiTheme="minorHAnsi" w:cs="Arial"/>
        </w:rPr>
        <w:t xml:space="preserve">his could have a negative impact on their confidence and resilience (Egan et al, 2014). </w:t>
      </w:r>
      <w:r w:rsidR="00BB7958" w:rsidRPr="002503AA">
        <w:rPr>
          <w:rFonts w:asciiTheme="minorHAnsi" w:hAnsiTheme="minorHAnsi" w:cs="Arial"/>
        </w:rPr>
        <w:t>Firstly, students need to know where they are in their learning and what they need to do to get to the next leve</w:t>
      </w:r>
      <w:r w:rsidR="00963FD1">
        <w:rPr>
          <w:rFonts w:asciiTheme="minorHAnsi" w:hAnsiTheme="minorHAnsi" w:cs="Arial"/>
        </w:rPr>
        <w:t>l and improve (Hattie, 2009). Hattie</w:t>
      </w:r>
      <w:r w:rsidR="00BB7958" w:rsidRPr="002503AA">
        <w:rPr>
          <w:rFonts w:asciiTheme="minorHAnsi" w:hAnsiTheme="minorHAnsi" w:cs="Arial"/>
        </w:rPr>
        <w:t xml:space="preserve"> mentions four ways that feedback can be given: ‘1. affirming what they did well; 2. correcting and directing; 3. pointing out the process; and 4. coaching students to critique their own efforts. It is this higher-level feedback that needs to take place, rather than lower-level simple praise such as ‘good work’, which d</w:t>
      </w:r>
      <w:r w:rsidR="002216C7" w:rsidRPr="002503AA">
        <w:rPr>
          <w:rFonts w:asciiTheme="minorHAnsi" w:hAnsiTheme="minorHAnsi" w:cs="Arial"/>
        </w:rPr>
        <w:t>oes not identify why a particular pupil’s</w:t>
      </w:r>
      <w:r w:rsidR="00BB7958" w:rsidRPr="002503AA">
        <w:rPr>
          <w:rFonts w:asciiTheme="minorHAnsi" w:hAnsiTheme="minorHAnsi" w:cs="Arial"/>
        </w:rPr>
        <w:t xml:space="preserve"> work is good or how they can make it better.  Also, what can have a negative impact on pupils’ self-esteem is when pupils are simply given a mark or grade</w:t>
      </w:r>
      <w:r w:rsidR="00FD15DA" w:rsidRPr="002503AA">
        <w:rPr>
          <w:rFonts w:asciiTheme="minorHAnsi" w:hAnsiTheme="minorHAnsi" w:cs="Arial"/>
        </w:rPr>
        <w:t xml:space="preserve">, therefore they can become disengaged </w:t>
      </w:r>
      <w:r w:rsidR="00BB7958" w:rsidRPr="002503AA">
        <w:rPr>
          <w:rFonts w:asciiTheme="minorHAnsi" w:hAnsiTheme="minorHAnsi" w:cs="Arial"/>
        </w:rPr>
        <w:t>in learning</w:t>
      </w:r>
      <w:r w:rsidR="002216C7" w:rsidRPr="002503AA">
        <w:rPr>
          <w:rFonts w:asciiTheme="minorHAnsi" w:hAnsiTheme="minorHAnsi" w:cs="Arial"/>
        </w:rPr>
        <w:t xml:space="preserve"> (Hattie, 2009)</w:t>
      </w:r>
      <w:r w:rsidR="00BB7958" w:rsidRPr="002503AA">
        <w:rPr>
          <w:rFonts w:asciiTheme="minorHAnsi" w:hAnsiTheme="minorHAnsi" w:cs="Arial"/>
        </w:rPr>
        <w:t>. Since pupils from poorer backgrounds are more likely to have confidence issues</w:t>
      </w:r>
      <w:r w:rsidR="00E8093C" w:rsidRPr="002503AA">
        <w:rPr>
          <w:rFonts w:asciiTheme="minorHAnsi" w:hAnsiTheme="minorHAnsi" w:cs="Arial"/>
        </w:rPr>
        <w:t xml:space="preserve"> (Egan, 2007)</w:t>
      </w:r>
      <w:r w:rsidR="00BB7958" w:rsidRPr="002503AA">
        <w:rPr>
          <w:rFonts w:asciiTheme="minorHAnsi" w:hAnsiTheme="minorHAnsi" w:cs="Arial"/>
        </w:rPr>
        <w:t xml:space="preserve">, it seems reasonable to conclude that constructive criticism will </w:t>
      </w:r>
      <w:r w:rsidR="00E8093C" w:rsidRPr="002503AA">
        <w:rPr>
          <w:rFonts w:asciiTheme="minorHAnsi" w:hAnsiTheme="minorHAnsi" w:cs="Arial"/>
        </w:rPr>
        <w:t>be particularly effective for these pupils</w:t>
      </w:r>
      <w:r w:rsidR="00BB7958" w:rsidRPr="002503AA">
        <w:rPr>
          <w:rFonts w:asciiTheme="minorHAnsi" w:hAnsiTheme="minorHAnsi" w:cs="Arial"/>
        </w:rPr>
        <w:t xml:space="preserve">. Evidence from case studies reveal that ‘affirming what they did well’ and ‘correcting and directing’ feedback given to low-achieving pupils is more effective than high-achieving pupils (Hattie, 2009). </w:t>
      </w:r>
    </w:p>
    <w:p w14:paraId="0D202973" w14:textId="77777777" w:rsidR="00BB7958" w:rsidRPr="002503AA" w:rsidRDefault="00BB7958" w:rsidP="00E8501A">
      <w:pPr>
        <w:tabs>
          <w:tab w:val="left" w:pos="7920"/>
        </w:tabs>
        <w:spacing w:line="360" w:lineRule="auto"/>
        <w:contextualSpacing/>
        <w:rPr>
          <w:rFonts w:asciiTheme="minorHAnsi" w:hAnsiTheme="minorHAnsi" w:cs="Arial"/>
        </w:rPr>
      </w:pPr>
    </w:p>
    <w:p w14:paraId="2E8D5713" w14:textId="2D3737C3" w:rsidR="00BB7958" w:rsidRPr="002503AA" w:rsidRDefault="00BB7958" w:rsidP="00E8501A">
      <w:pPr>
        <w:widowControl w:val="0"/>
        <w:autoSpaceDE w:val="0"/>
        <w:autoSpaceDN w:val="0"/>
        <w:adjustRightInd w:val="0"/>
        <w:spacing w:after="240" w:line="360" w:lineRule="auto"/>
        <w:contextualSpacing/>
        <w:rPr>
          <w:rFonts w:asciiTheme="minorHAnsi" w:hAnsiTheme="minorHAnsi" w:cs="Arial"/>
        </w:rPr>
      </w:pPr>
      <w:r w:rsidRPr="002503AA">
        <w:rPr>
          <w:rFonts w:asciiTheme="minorHAnsi" w:hAnsiTheme="minorHAnsi" w:cs="Arial"/>
          <w:noProof/>
        </w:rPr>
        <w:lastRenderedPageBreak/>
        <w:drawing>
          <wp:anchor distT="0" distB="0" distL="114300" distR="114300" simplePos="0" relativeHeight="251659264" behindDoc="0" locked="0" layoutInCell="1" allowOverlap="1" wp14:anchorId="7F523CA7" wp14:editId="10EDE12F">
            <wp:simplePos x="0" y="0"/>
            <wp:positionH relativeFrom="column">
              <wp:posOffset>-64135</wp:posOffset>
            </wp:positionH>
            <wp:positionV relativeFrom="paragraph">
              <wp:posOffset>755015</wp:posOffset>
            </wp:positionV>
            <wp:extent cx="5714365" cy="5520055"/>
            <wp:effectExtent l="0" t="0" r="635" b="0"/>
            <wp:wrapThrough wrapText="bothSides">
              <wp:wrapPolygon edited="0">
                <wp:start x="0" y="0"/>
                <wp:lineTo x="0" y="21468"/>
                <wp:lineTo x="21506" y="21468"/>
                <wp:lineTo x="21506" y="0"/>
                <wp:lineTo x="0" y="0"/>
              </wp:wrapPolygon>
            </wp:wrapThrough>
            <wp:docPr id="1" name="Picture 1" descr="/Users/RebeccaFortune/Desktop/Screen Shot 2018-06-28 at 21.18.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RebeccaFortune/Desktop/Screen Shot 2018-06-28 at 21.18.21.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4365" cy="5520055"/>
                    </a:xfrm>
                    <a:prstGeom prst="rect">
                      <a:avLst/>
                    </a:prstGeom>
                    <a:noFill/>
                    <a:ln>
                      <a:noFill/>
                    </a:ln>
                  </pic:spPr>
                </pic:pic>
              </a:graphicData>
            </a:graphic>
            <wp14:sizeRelH relativeFrom="page">
              <wp14:pctWidth>0</wp14:pctWidth>
            </wp14:sizeRelH>
            <wp14:sizeRelV relativeFrom="page">
              <wp14:pctHeight>0</wp14:pctHeight>
            </wp14:sizeRelV>
          </wp:anchor>
        </w:drawing>
      </w:r>
      <w:r w:rsidR="00963FD1">
        <w:rPr>
          <w:rFonts w:asciiTheme="minorHAnsi" w:hAnsiTheme="minorHAnsi" w:cs="Arial"/>
          <w:noProof/>
        </w:rPr>
        <w:t xml:space="preserve">In </w:t>
      </w:r>
      <w:r w:rsidRPr="002503AA">
        <w:rPr>
          <w:rFonts w:asciiTheme="minorHAnsi" w:hAnsiTheme="minorHAnsi" w:cs="Arial"/>
          <w:noProof/>
        </w:rPr>
        <w:t>Table 1</w:t>
      </w:r>
      <w:r w:rsidR="00963FD1">
        <w:rPr>
          <w:rFonts w:asciiTheme="minorHAnsi" w:hAnsiTheme="minorHAnsi" w:cs="Arial"/>
        </w:rPr>
        <w:t>, Shute (</w:t>
      </w:r>
      <w:r w:rsidRPr="002503AA">
        <w:rPr>
          <w:rFonts w:asciiTheme="minorHAnsi" w:hAnsiTheme="minorHAnsi" w:cs="Arial"/>
        </w:rPr>
        <w:t>2007) summarises different types of formative feedback, which vary in complexity, and all have been trialled and tested within the remit of normal teaching practice. Research findings from each of these areas suggest that all feedback should recognise areas of strength and a way forward on how to improve.</w:t>
      </w:r>
    </w:p>
    <w:p w14:paraId="3EE0CF52" w14:textId="71B4FB47" w:rsidR="00BB7958" w:rsidRPr="002503AA" w:rsidRDefault="00BB7958" w:rsidP="00E8501A">
      <w:pPr>
        <w:spacing w:before="100" w:beforeAutospacing="1" w:after="100" w:afterAutospacing="1" w:line="360" w:lineRule="auto"/>
        <w:rPr>
          <w:rFonts w:asciiTheme="minorHAnsi" w:hAnsiTheme="minorHAnsi"/>
        </w:rPr>
      </w:pPr>
      <w:r w:rsidRPr="002503AA">
        <w:rPr>
          <w:rFonts w:asciiTheme="minorHAnsi" w:hAnsiTheme="minorHAnsi" w:cs="Arial"/>
        </w:rPr>
        <w:t xml:space="preserve">Shute (2007) claims that a method of influencing a learner’s goal orientation, to a focus on learning rather than performance, is to give formative feedback. </w:t>
      </w:r>
      <w:proofErr w:type="spellStart"/>
      <w:r w:rsidRPr="002503AA">
        <w:rPr>
          <w:rFonts w:asciiTheme="minorHAnsi" w:hAnsiTheme="minorHAnsi"/>
        </w:rPr>
        <w:t>Hoska</w:t>
      </w:r>
      <w:proofErr w:type="spellEnd"/>
      <w:r w:rsidRPr="002503AA">
        <w:rPr>
          <w:rFonts w:asciiTheme="minorHAnsi" w:hAnsiTheme="minorHAnsi"/>
        </w:rPr>
        <w:t xml:space="preserve"> (1993) has presented the argument that by giving goal- orientation feedback, which means linking the feedback to the goal set out at the beginning of the task, it can transform a learner’s view of their own level of intelligence, “by helping a learner see that (</w:t>
      </w:r>
      <w:proofErr w:type="spellStart"/>
      <w:r w:rsidRPr="002503AA">
        <w:rPr>
          <w:rFonts w:asciiTheme="minorHAnsi" w:hAnsiTheme="minorHAnsi"/>
        </w:rPr>
        <w:t>a</w:t>
      </w:r>
      <w:proofErr w:type="spellEnd"/>
      <w:r w:rsidRPr="002503AA">
        <w:rPr>
          <w:rFonts w:asciiTheme="minorHAnsi" w:hAnsiTheme="minorHAnsi"/>
        </w:rPr>
        <w:t xml:space="preserve">) ability and skill can be developed through practice, (b) effort is critical to increasing this skill, and (c) mistakes are part of the skill-acquisition process.” To that end, feedback can also operate as a cognitive support mechanism to enable pupils to build confidence within themselves and their ability; </w:t>
      </w:r>
      <w:r w:rsidRPr="002503AA">
        <w:rPr>
          <w:rFonts w:asciiTheme="minorHAnsi" w:hAnsiTheme="minorHAnsi"/>
        </w:rPr>
        <w:lastRenderedPageBreak/>
        <w:t>therefore, increasing motivation to succeed. It could be argued, this could be particularly important for e-FSM pupils who may</w:t>
      </w:r>
      <w:r w:rsidR="00E8093C" w:rsidRPr="002503AA">
        <w:rPr>
          <w:rFonts w:asciiTheme="minorHAnsi" w:hAnsiTheme="minorHAnsi"/>
        </w:rPr>
        <w:t xml:space="preserve"> need support with building their </w:t>
      </w:r>
      <w:r w:rsidR="00493AA5" w:rsidRPr="002503AA">
        <w:rPr>
          <w:rFonts w:asciiTheme="minorHAnsi" w:hAnsiTheme="minorHAnsi"/>
        </w:rPr>
        <w:t xml:space="preserve">emotional intelligence (Egan, 2014). </w:t>
      </w:r>
      <w:r w:rsidR="00F73420" w:rsidRPr="002503AA">
        <w:rPr>
          <w:rFonts w:asciiTheme="minorHAnsi" w:hAnsiTheme="minorHAnsi"/>
        </w:rPr>
        <w:t>Although, this does not mean that feedback should not be challenging for e-FSM, as</w:t>
      </w:r>
      <w:r w:rsidR="00493AA5" w:rsidRPr="002503AA">
        <w:rPr>
          <w:rFonts w:asciiTheme="minorHAnsi" w:hAnsiTheme="minorHAnsi"/>
        </w:rPr>
        <w:t xml:space="preserve"> well as n-FSM learners, as feedback that is challenging</w:t>
      </w:r>
      <w:r w:rsidR="00F73420" w:rsidRPr="002503AA">
        <w:rPr>
          <w:rFonts w:asciiTheme="minorHAnsi" w:hAnsiTheme="minorHAnsi"/>
        </w:rPr>
        <w:t xml:space="preserve"> will highlight the importance of persistence and determination and, ideally, this should be m</w:t>
      </w:r>
      <w:r w:rsidR="00963FD1">
        <w:rPr>
          <w:rFonts w:asciiTheme="minorHAnsi" w:hAnsiTheme="minorHAnsi"/>
        </w:rPr>
        <w:t xml:space="preserve">ore valued </w:t>
      </w:r>
      <w:r w:rsidR="00F73420" w:rsidRPr="002503AA">
        <w:rPr>
          <w:rFonts w:asciiTheme="minorHAnsi" w:hAnsiTheme="minorHAnsi"/>
        </w:rPr>
        <w:t>by pupils (EEF, 2018).</w:t>
      </w:r>
      <w:r w:rsidR="0091266A" w:rsidRPr="002503AA">
        <w:rPr>
          <w:rFonts w:asciiTheme="minorHAnsi" w:hAnsiTheme="minorHAnsi"/>
        </w:rPr>
        <w:t xml:space="preserve"> A focus on ‘mastery learning’, where </w:t>
      </w:r>
      <w:r w:rsidR="00493AA5" w:rsidRPr="002503AA">
        <w:rPr>
          <w:rFonts w:asciiTheme="minorHAnsi" w:hAnsiTheme="minorHAnsi"/>
        </w:rPr>
        <w:t>feedback involves a pupil re-attempting</w:t>
      </w:r>
      <w:r w:rsidR="0091266A" w:rsidRPr="002503AA">
        <w:rPr>
          <w:rFonts w:asciiTheme="minorHAnsi" w:hAnsiTheme="minorHAnsi"/>
        </w:rPr>
        <w:t xml:space="preserve"> the skill again</w:t>
      </w:r>
      <w:r w:rsidR="00493AA5" w:rsidRPr="002503AA">
        <w:rPr>
          <w:rFonts w:asciiTheme="minorHAnsi" w:hAnsiTheme="minorHAnsi"/>
        </w:rPr>
        <w:t>,</w:t>
      </w:r>
      <w:r w:rsidR="0091266A" w:rsidRPr="002503AA">
        <w:rPr>
          <w:rFonts w:asciiTheme="minorHAnsi" w:hAnsiTheme="minorHAnsi"/>
        </w:rPr>
        <w:t xml:space="preserve"> until they get it right, would be an example of appropriate challenge. </w:t>
      </w:r>
      <w:r w:rsidR="00275ABF" w:rsidRPr="002503AA">
        <w:rPr>
          <w:rFonts w:asciiTheme="minorHAnsi" w:hAnsiTheme="minorHAnsi"/>
        </w:rPr>
        <w:t>(</w:t>
      </w:r>
      <w:proofErr w:type="spellStart"/>
      <w:r w:rsidR="00275ABF" w:rsidRPr="002503AA">
        <w:rPr>
          <w:rFonts w:asciiTheme="minorHAnsi" w:hAnsiTheme="minorHAnsi"/>
        </w:rPr>
        <w:t>Eppich</w:t>
      </w:r>
      <w:proofErr w:type="spellEnd"/>
      <w:r w:rsidR="00275ABF" w:rsidRPr="002503AA">
        <w:rPr>
          <w:rFonts w:asciiTheme="minorHAnsi" w:hAnsiTheme="minorHAnsi"/>
        </w:rPr>
        <w:t xml:space="preserve">, W.J. et al., 2015). </w:t>
      </w:r>
      <w:r w:rsidR="00EB3FA6" w:rsidRPr="002503AA">
        <w:rPr>
          <w:rFonts w:asciiTheme="minorHAnsi" w:hAnsiTheme="minorHAnsi"/>
        </w:rPr>
        <w:t>Although, there needs to be careful understanding of what is meant by ‘mastery’ which</w:t>
      </w:r>
      <w:r w:rsidR="00493AA5" w:rsidRPr="002503AA">
        <w:rPr>
          <w:rFonts w:asciiTheme="minorHAnsi" w:hAnsiTheme="minorHAnsi"/>
        </w:rPr>
        <w:t xml:space="preserve"> </w:t>
      </w:r>
      <w:r w:rsidR="00EB3FA6" w:rsidRPr="002503AA">
        <w:rPr>
          <w:rFonts w:asciiTheme="minorHAnsi" w:hAnsiTheme="minorHAnsi"/>
        </w:rPr>
        <w:t xml:space="preserve">would differ </w:t>
      </w:r>
      <w:r w:rsidR="00493AA5" w:rsidRPr="002503AA">
        <w:rPr>
          <w:rFonts w:asciiTheme="minorHAnsi" w:hAnsiTheme="minorHAnsi"/>
        </w:rPr>
        <w:t>between</w:t>
      </w:r>
      <w:r w:rsidR="00EB3FA6" w:rsidRPr="002503AA">
        <w:rPr>
          <w:rFonts w:asciiTheme="minorHAnsi" w:hAnsiTheme="minorHAnsi"/>
        </w:rPr>
        <w:t xml:space="preserve"> pupils, depending on </w:t>
      </w:r>
      <w:r w:rsidR="00493AA5" w:rsidRPr="002503AA">
        <w:rPr>
          <w:rFonts w:asciiTheme="minorHAnsi" w:hAnsiTheme="minorHAnsi"/>
        </w:rPr>
        <w:t xml:space="preserve">current attainment </w:t>
      </w:r>
      <w:r w:rsidR="00810E6E" w:rsidRPr="002503AA">
        <w:rPr>
          <w:rFonts w:asciiTheme="minorHAnsi" w:hAnsiTheme="minorHAnsi"/>
        </w:rPr>
        <w:t xml:space="preserve">and their readiness to develop </w:t>
      </w:r>
      <w:r w:rsidR="00493AA5" w:rsidRPr="002503AA">
        <w:rPr>
          <w:rFonts w:asciiTheme="minorHAnsi" w:hAnsiTheme="minorHAnsi"/>
        </w:rPr>
        <w:t xml:space="preserve">onto the next </w:t>
      </w:r>
      <w:r w:rsidR="00810E6E" w:rsidRPr="002503AA">
        <w:rPr>
          <w:rFonts w:asciiTheme="minorHAnsi" w:hAnsiTheme="minorHAnsi"/>
        </w:rPr>
        <w:t xml:space="preserve">stage </w:t>
      </w:r>
      <w:r w:rsidR="00F54579" w:rsidRPr="002503AA">
        <w:rPr>
          <w:rFonts w:asciiTheme="minorHAnsi" w:hAnsiTheme="minorHAnsi"/>
        </w:rPr>
        <w:t>(</w:t>
      </w:r>
      <w:proofErr w:type="spellStart"/>
      <w:r w:rsidR="00F54579" w:rsidRPr="002503AA">
        <w:rPr>
          <w:rFonts w:asciiTheme="minorHAnsi" w:hAnsiTheme="minorHAnsi"/>
        </w:rPr>
        <w:t>Lineberry</w:t>
      </w:r>
      <w:proofErr w:type="spellEnd"/>
      <w:r w:rsidR="00F54579" w:rsidRPr="002503AA">
        <w:rPr>
          <w:rFonts w:asciiTheme="minorHAnsi" w:hAnsiTheme="minorHAnsi"/>
        </w:rPr>
        <w:t>, 2015)</w:t>
      </w:r>
      <w:r w:rsidR="00EB3FA6" w:rsidRPr="002503AA">
        <w:rPr>
          <w:rFonts w:asciiTheme="minorHAnsi" w:hAnsiTheme="minorHAnsi"/>
        </w:rPr>
        <w:t xml:space="preserve">. </w:t>
      </w:r>
    </w:p>
    <w:p w14:paraId="3584B357" w14:textId="1EF5EBDD" w:rsidR="00BB7958" w:rsidRPr="002503AA" w:rsidRDefault="00BB7958" w:rsidP="00E8501A">
      <w:pPr>
        <w:spacing w:before="100" w:beforeAutospacing="1" w:after="100" w:afterAutospacing="1" w:line="360" w:lineRule="auto"/>
        <w:rPr>
          <w:rFonts w:asciiTheme="minorHAnsi" w:hAnsiTheme="minorHAnsi"/>
        </w:rPr>
      </w:pPr>
      <w:r w:rsidRPr="002503AA">
        <w:rPr>
          <w:rFonts w:asciiTheme="minorHAnsi" w:hAnsiTheme="minorHAnsi"/>
        </w:rPr>
        <w:t xml:space="preserve">Davis, Carson, Ammeter, and Treadway (2005) reported the results of a study in a management control group, and the general consensus alludes to the positive effects of the use of specific feedback given to learners with low learning goal orientation. Further to this, for low achieving pupils, the use of directive or corrective feedback seems to have the biggest impact, where the teacher comments relate back to the learning goals. </w:t>
      </w:r>
      <w:proofErr w:type="gramStart"/>
      <w:r w:rsidRPr="002503AA">
        <w:rPr>
          <w:rFonts w:asciiTheme="minorHAnsi" w:hAnsiTheme="minorHAnsi"/>
        </w:rPr>
        <w:t xml:space="preserve">This </w:t>
      </w:r>
      <w:r w:rsidR="00963FD1">
        <w:rPr>
          <w:rFonts w:asciiTheme="minorHAnsi" w:hAnsiTheme="minorHAnsi"/>
        </w:rPr>
        <w:t>further highlights</w:t>
      </w:r>
      <w:proofErr w:type="gramEnd"/>
      <w:r w:rsidR="00963FD1">
        <w:rPr>
          <w:rFonts w:asciiTheme="minorHAnsi" w:hAnsiTheme="minorHAnsi"/>
        </w:rPr>
        <w:t xml:space="preserve"> that</w:t>
      </w:r>
      <w:r w:rsidRPr="002503AA">
        <w:rPr>
          <w:rFonts w:asciiTheme="minorHAnsi" w:hAnsiTheme="minorHAnsi"/>
        </w:rPr>
        <w:t xml:space="preserve"> learning goals must be made explicit to pupils </w:t>
      </w:r>
      <w:r w:rsidR="00F317F1" w:rsidRPr="002503AA">
        <w:rPr>
          <w:rFonts w:asciiTheme="minorHAnsi" w:hAnsiTheme="minorHAnsi"/>
        </w:rPr>
        <w:t>before the task has taken place</w:t>
      </w:r>
      <w:r w:rsidRPr="002503AA">
        <w:rPr>
          <w:rFonts w:asciiTheme="minorHAnsi" w:hAnsiTheme="minorHAnsi"/>
        </w:rPr>
        <w:t xml:space="preserve">. Especially struggling students, which, could be argued, are more likely to be e-FSM, </w:t>
      </w:r>
      <w:r w:rsidR="00DF36DD" w:rsidRPr="002503AA">
        <w:rPr>
          <w:rFonts w:asciiTheme="minorHAnsi" w:hAnsiTheme="minorHAnsi"/>
        </w:rPr>
        <w:t xml:space="preserve">and therefore displaying weaker levels of literacy, </w:t>
      </w:r>
      <w:r w:rsidR="00F317F1" w:rsidRPr="002503AA">
        <w:rPr>
          <w:rFonts w:asciiTheme="minorHAnsi" w:hAnsiTheme="minorHAnsi"/>
        </w:rPr>
        <w:t xml:space="preserve">they </w:t>
      </w:r>
      <w:r w:rsidRPr="002503AA">
        <w:rPr>
          <w:rFonts w:asciiTheme="minorHAnsi" w:hAnsiTheme="minorHAnsi"/>
        </w:rPr>
        <w:t xml:space="preserve">need explicit guidance during the learning process (Knoblauch &amp; Brannon, 1981; Moreno, 2004). In addition, for low-achieving pupils, or pupils with low self-efficacy, learning must be </w:t>
      </w:r>
      <w:proofErr w:type="spellStart"/>
      <w:r w:rsidRPr="002503AA">
        <w:rPr>
          <w:rFonts w:asciiTheme="minorHAnsi" w:hAnsiTheme="minorHAnsi"/>
        </w:rPr>
        <w:t>scaffolded</w:t>
      </w:r>
      <w:proofErr w:type="spellEnd"/>
      <w:r w:rsidRPr="002503AA">
        <w:rPr>
          <w:rFonts w:asciiTheme="minorHAnsi" w:hAnsiTheme="minorHAnsi"/>
        </w:rPr>
        <w:t xml:space="preserve"> to improve learning and performance (Collins et al., 1989; </w:t>
      </w:r>
      <w:proofErr w:type="spellStart"/>
      <w:r w:rsidRPr="002503AA">
        <w:rPr>
          <w:rFonts w:asciiTheme="minorHAnsi" w:hAnsiTheme="minorHAnsi"/>
        </w:rPr>
        <w:t>Graesser</w:t>
      </w:r>
      <w:proofErr w:type="spellEnd"/>
      <w:r w:rsidRPr="002503AA">
        <w:rPr>
          <w:rFonts w:asciiTheme="minorHAnsi" w:hAnsiTheme="minorHAnsi"/>
        </w:rPr>
        <w:t xml:space="preserve">, McNamara, &amp; </w:t>
      </w:r>
      <w:proofErr w:type="spellStart"/>
      <w:r w:rsidRPr="002503AA">
        <w:rPr>
          <w:rFonts w:asciiTheme="minorHAnsi" w:hAnsiTheme="minorHAnsi"/>
        </w:rPr>
        <w:t>VanLehn</w:t>
      </w:r>
      <w:proofErr w:type="spellEnd"/>
      <w:r w:rsidRPr="002503AA">
        <w:rPr>
          <w:rFonts w:asciiTheme="minorHAnsi" w:hAnsiTheme="minorHAnsi"/>
        </w:rPr>
        <w:t>, 2005).</w:t>
      </w:r>
    </w:p>
    <w:p w14:paraId="04B5A940" w14:textId="2703A02F" w:rsidR="00BB7958" w:rsidRPr="002503AA" w:rsidRDefault="00BB7958" w:rsidP="00E8501A">
      <w:pPr>
        <w:tabs>
          <w:tab w:val="left" w:pos="7920"/>
        </w:tabs>
        <w:spacing w:line="360" w:lineRule="auto"/>
        <w:contextualSpacing/>
        <w:rPr>
          <w:rFonts w:asciiTheme="minorHAnsi" w:hAnsiTheme="minorHAnsi" w:cs="Arial"/>
        </w:rPr>
      </w:pPr>
      <w:r w:rsidRPr="002503AA">
        <w:rPr>
          <w:rFonts w:asciiTheme="minorHAnsi" w:hAnsiTheme="minorHAnsi" w:cs="Arial"/>
        </w:rPr>
        <w:t xml:space="preserve">Another important aspect of a child’s success is teaching them the correct academic language in order for them to understand what they need to do to achieve the learning goals and to improve (Cummins, 2014). </w:t>
      </w:r>
      <w:r w:rsidR="002A6216" w:rsidRPr="002503AA">
        <w:rPr>
          <w:rFonts w:asciiTheme="minorHAnsi" w:hAnsiTheme="minorHAnsi" w:cs="Arial"/>
        </w:rPr>
        <w:t xml:space="preserve">They will need understanding of this language in order to access success criteria and any feedback given by the teacher. </w:t>
      </w:r>
      <w:r w:rsidRPr="002503AA">
        <w:rPr>
          <w:rFonts w:asciiTheme="minorHAnsi" w:hAnsiTheme="minorHAnsi" w:cs="Arial"/>
        </w:rPr>
        <w:t>It could be argued that, especially with English, children being engaged in literacy has a determining factor on their achievement in literacy (Cummins, 2014).  Clear instruction will promote the teaching of a</w:t>
      </w:r>
      <w:r w:rsidR="00F317F1" w:rsidRPr="002503AA">
        <w:rPr>
          <w:rFonts w:asciiTheme="minorHAnsi" w:hAnsiTheme="minorHAnsi" w:cs="Arial"/>
        </w:rPr>
        <w:t>cademic language and engagement, and therefore will be important when</w:t>
      </w:r>
      <w:r w:rsidR="00113903" w:rsidRPr="002503AA">
        <w:rPr>
          <w:rFonts w:asciiTheme="minorHAnsi" w:hAnsiTheme="minorHAnsi" w:cs="Arial"/>
        </w:rPr>
        <w:t>, or if,</w:t>
      </w:r>
      <w:r w:rsidR="00F317F1" w:rsidRPr="002503AA">
        <w:rPr>
          <w:rFonts w:asciiTheme="minorHAnsi" w:hAnsiTheme="minorHAnsi" w:cs="Arial"/>
        </w:rPr>
        <w:t xml:space="preserve"> using academic language</w:t>
      </w:r>
      <w:r w:rsidRPr="002503AA">
        <w:rPr>
          <w:rFonts w:asciiTheme="minorHAnsi" w:hAnsiTheme="minorHAnsi" w:cs="Arial"/>
        </w:rPr>
        <w:t xml:space="preserve"> </w:t>
      </w:r>
      <w:r w:rsidR="00F317F1" w:rsidRPr="002503AA">
        <w:rPr>
          <w:rFonts w:asciiTheme="minorHAnsi" w:hAnsiTheme="minorHAnsi" w:cs="Arial"/>
        </w:rPr>
        <w:t xml:space="preserve">during feedback </w:t>
      </w:r>
      <w:r w:rsidRPr="002503AA">
        <w:rPr>
          <w:rFonts w:asciiTheme="minorHAnsi" w:hAnsiTheme="minorHAnsi" w:cs="Arial"/>
        </w:rPr>
        <w:t xml:space="preserve">(Cummins, 2014). </w:t>
      </w:r>
    </w:p>
    <w:p w14:paraId="1387E00F" w14:textId="77777777" w:rsidR="00BB7958" w:rsidRPr="002503AA" w:rsidRDefault="00BB7958" w:rsidP="00E8501A">
      <w:pPr>
        <w:tabs>
          <w:tab w:val="left" w:pos="7920"/>
        </w:tabs>
        <w:spacing w:line="360" w:lineRule="auto"/>
        <w:contextualSpacing/>
        <w:rPr>
          <w:rFonts w:asciiTheme="minorHAnsi" w:eastAsia="Times New Roman" w:hAnsiTheme="minorHAnsi" w:cs="Arial"/>
          <w:lang w:eastAsia="en-US"/>
        </w:rPr>
      </w:pPr>
    </w:p>
    <w:p w14:paraId="6764E2DB" w14:textId="18C3D84C" w:rsidR="00B84030" w:rsidRPr="002503AA" w:rsidRDefault="00712D59" w:rsidP="00E8501A">
      <w:pPr>
        <w:tabs>
          <w:tab w:val="left" w:pos="7920"/>
        </w:tabs>
        <w:spacing w:line="360" w:lineRule="auto"/>
        <w:contextualSpacing/>
        <w:rPr>
          <w:rFonts w:asciiTheme="minorHAnsi" w:hAnsiTheme="minorHAnsi" w:cs="Arial"/>
          <w:b/>
          <w:u w:val="single"/>
        </w:rPr>
      </w:pPr>
      <w:r w:rsidRPr="002503AA">
        <w:rPr>
          <w:rFonts w:asciiTheme="minorHAnsi" w:hAnsiTheme="minorHAnsi" w:cs="Arial"/>
          <w:b/>
          <w:u w:val="single"/>
        </w:rPr>
        <w:lastRenderedPageBreak/>
        <w:t>School X: Marking P</w:t>
      </w:r>
      <w:r w:rsidR="00B84030" w:rsidRPr="002503AA">
        <w:rPr>
          <w:rFonts w:asciiTheme="minorHAnsi" w:hAnsiTheme="minorHAnsi" w:cs="Arial"/>
          <w:b/>
          <w:u w:val="single"/>
        </w:rPr>
        <w:t>olicy</w:t>
      </w:r>
    </w:p>
    <w:p w14:paraId="5A0D3796" w14:textId="77777777" w:rsidR="00206848" w:rsidRPr="002503AA" w:rsidRDefault="00206848" w:rsidP="00E8501A">
      <w:pPr>
        <w:tabs>
          <w:tab w:val="left" w:pos="7920"/>
        </w:tabs>
        <w:spacing w:line="360" w:lineRule="auto"/>
        <w:contextualSpacing/>
        <w:rPr>
          <w:rFonts w:asciiTheme="minorHAnsi" w:hAnsiTheme="minorHAnsi" w:cs="Arial"/>
        </w:rPr>
      </w:pPr>
    </w:p>
    <w:p w14:paraId="01584B80" w14:textId="76B9B33A" w:rsidR="00311F39" w:rsidRPr="002503AA" w:rsidRDefault="0099588F" w:rsidP="00E8501A">
      <w:pPr>
        <w:spacing w:line="360" w:lineRule="auto"/>
        <w:rPr>
          <w:rFonts w:asciiTheme="minorHAnsi" w:hAnsiTheme="minorHAnsi"/>
          <w:color w:val="000000"/>
        </w:rPr>
      </w:pPr>
      <w:r w:rsidRPr="002503AA">
        <w:rPr>
          <w:rFonts w:asciiTheme="minorHAnsi" w:hAnsiTheme="minorHAnsi" w:cs="Arial"/>
        </w:rPr>
        <w:t xml:space="preserve">Within </w:t>
      </w:r>
      <w:r w:rsidR="00113903" w:rsidRPr="002503AA">
        <w:rPr>
          <w:rFonts w:asciiTheme="minorHAnsi" w:hAnsiTheme="minorHAnsi" w:cs="Arial"/>
        </w:rPr>
        <w:t xml:space="preserve">the school’s current </w:t>
      </w:r>
      <w:r w:rsidRPr="002503AA">
        <w:rPr>
          <w:rFonts w:asciiTheme="minorHAnsi" w:hAnsiTheme="minorHAnsi" w:cs="Arial"/>
        </w:rPr>
        <w:t xml:space="preserve">feedback policy, there is a </w:t>
      </w:r>
      <w:r w:rsidR="00113903" w:rsidRPr="002503AA">
        <w:rPr>
          <w:rFonts w:asciiTheme="minorHAnsi" w:hAnsiTheme="minorHAnsi" w:cs="Arial"/>
        </w:rPr>
        <w:t>common</w:t>
      </w:r>
      <w:r w:rsidRPr="002503AA">
        <w:rPr>
          <w:rFonts w:asciiTheme="minorHAnsi" w:hAnsiTheme="minorHAnsi" w:cs="Arial"/>
        </w:rPr>
        <w:t xml:space="preserve"> </w:t>
      </w:r>
      <w:r w:rsidR="00113903" w:rsidRPr="002503AA">
        <w:rPr>
          <w:rFonts w:asciiTheme="minorHAnsi" w:hAnsiTheme="minorHAnsi" w:cs="Arial"/>
        </w:rPr>
        <w:t xml:space="preserve">or shared </w:t>
      </w:r>
      <w:r w:rsidRPr="002503AA">
        <w:rPr>
          <w:rFonts w:asciiTheme="minorHAnsi" w:hAnsiTheme="minorHAnsi" w:cs="Arial"/>
        </w:rPr>
        <w:t xml:space="preserve">way </w:t>
      </w:r>
      <w:r w:rsidR="00712D59" w:rsidRPr="002503AA">
        <w:rPr>
          <w:rFonts w:asciiTheme="minorHAnsi" w:hAnsiTheme="minorHAnsi" w:cs="Arial"/>
        </w:rPr>
        <w:t>for</w:t>
      </w:r>
      <w:r w:rsidR="00113903" w:rsidRPr="002503AA">
        <w:rPr>
          <w:rFonts w:asciiTheme="minorHAnsi" w:hAnsiTheme="minorHAnsi" w:cs="Arial"/>
        </w:rPr>
        <w:t xml:space="preserve"> all teachers to provide feedback to pupils and t</w:t>
      </w:r>
      <w:r w:rsidRPr="002503AA">
        <w:rPr>
          <w:rFonts w:asciiTheme="minorHAnsi" w:hAnsiTheme="minorHAnsi" w:cs="Arial"/>
        </w:rPr>
        <w:t>his is in the form of ‘</w:t>
      </w:r>
      <w:r w:rsidRPr="002503AA">
        <w:rPr>
          <w:rFonts w:asciiTheme="minorHAnsi" w:hAnsiTheme="minorHAnsi"/>
          <w:color w:val="000000"/>
        </w:rPr>
        <w:t>F</w:t>
      </w:r>
      <w:r w:rsidR="00597425" w:rsidRPr="002503AA">
        <w:rPr>
          <w:rFonts w:asciiTheme="minorHAnsi" w:hAnsiTheme="minorHAnsi"/>
          <w:color w:val="000000"/>
        </w:rPr>
        <w:t xml:space="preserve">eed </w:t>
      </w:r>
      <w:r w:rsidRPr="002503AA">
        <w:rPr>
          <w:rFonts w:asciiTheme="minorHAnsi" w:hAnsiTheme="minorHAnsi"/>
          <w:color w:val="000000"/>
        </w:rPr>
        <w:t>B</w:t>
      </w:r>
      <w:r w:rsidR="00597425" w:rsidRPr="002503AA">
        <w:rPr>
          <w:rFonts w:asciiTheme="minorHAnsi" w:hAnsiTheme="minorHAnsi"/>
          <w:color w:val="000000"/>
        </w:rPr>
        <w:t>ack</w:t>
      </w:r>
      <w:r w:rsidR="00113903" w:rsidRPr="002503AA">
        <w:rPr>
          <w:rFonts w:asciiTheme="minorHAnsi" w:hAnsiTheme="minorHAnsi"/>
          <w:color w:val="000000"/>
        </w:rPr>
        <w:t xml:space="preserve">- What </w:t>
      </w:r>
      <w:r w:rsidRPr="002503AA">
        <w:rPr>
          <w:rFonts w:asciiTheme="minorHAnsi" w:hAnsiTheme="minorHAnsi"/>
          <w:color w:val="000000"/>
        </w:rPr>
        <w:t xml:space="preserve">the pupil </w:t>
      </w:r>
      <w:r w:rsidR="00113903" w:rsidRPr="002503AA">
        <w:rPr>
          <w:rFonts w:asciiTheme="minorHAnsi" w:hAnsiTheme="minorHAnsi"/>
          <w:color w:val="000000"/>
        </w:rPr>
        <w:t xml:space="preserve">has </w:t>
      </w:r>
      <w:r w:rsidRPr="002503AA">
        <w:rPr>
          <w:rFonts w:asciiTheme="minorHAnsi" w:hAnsiTheme="minorHAnsi"/>
          <w:color w:val="000000"/>
        </w:rPr>
        <w:t>ach</w:t>
      </w:r>
      <w:r w:rsidR="00113903" w:rsidRPr="002503AA">
        <w:rPr>
          <w:rFonts w:asciiTheme="minorHAnsi" w:hAnsiTheme="minorHAnsi"/>
          <w:color w:val="000000"/>
        </w:rPr>
        <w:t>ieved (strengths and weakness), F</w:t>
      </w:r>
      <w:r w:rsidR="00597425" w:rsidRPr="002503AA">
        <w:rPr>
          <w:rFonts w:asciiTheme="minorHAnsi" w:hAnsiTheme="minorHAnsi"/>
          <w:color w:val="000000"/>
        </w:rPr>
        <w:t xml:space="preserve">eed </w:t>
      </w:r>
      <w:r w:rsidRPr="002503AA">
        <w:rPr>
          <w:rFonts w:asciiTheme="minorHAnsi" w:hAnsiTheme="minorHAnsi"/>
          <w:color w:val="000000"/>
        </w:rPr>
        <w:t>F</w:t>
      </w:r>
      <w:r w:rsidR="00597425" w:rsidRPr="002503AA">
        <w:rPr>
          <w:rFonts w:asciiTheme="minorHAnsi" w:hAnsiTheme="minorHAnsi"/>
          <w:color w:val="000000"/>
        </w:rPr>
        <w:t>orward</w:t>
      </w:r>
      <w:r w:rsidRPr="002503AA">
        <w:rPr>
          <w:rFonts w:asciiTheme="minorHAnsi" w:hAnsiTheme="minorHAnsi"/>
          <w:color w:val="000000"/>
        </w:rPr>
        <w:t>- The next steps in the learnin</w:t>
      </w:r>
      <w:r w:rsidR="00113903" w:rsidRPr="002503AA">
        <w:rPr>
          <w:rFonts w:asciiTheme="minorHAnsi" w:hAnsiTheme="minorHAnsi"/>
          <w:color w:val="000000"/>
        </w:rPr>
        <w:t>g process to enable progression, and</w:t>
      </w:r>
      <w:r w:rsidRPr="002503AA">
        <w:rPr>
          <w:rFonts w:asciiTheme="minorHAnsi" w:hAnsiTheme="minorHAnsi"/>
          <w:color w:val="000000"/>
        </w:rPr>
        <w:t> P</w:t>
      </w:r>
      <w:r w:rsidR="00597425" w:rsidRPr="002503AA">
        <w:rPr>
          <w:rFonts w:asciiTheme="minorHAnsi" w:hAnsiTheme="minorHAnsi"/>
          <w:color w:val="000000"/>
        </w:rPr>
        <w:t xml:space="preserve">upil </w:t>
      </w:r>
      <w:r w:rsidRPr="002503AA">
        <w:rPr>
          <w:rFonts w:asciiTheme="minorHAnsi" w:hAnsiTheme="minorHAnsi"/>
          <w:color w:val="000000"/>
        </w:rPr>
        <w:t>R</w:t>
      </w:r>
      <w:r w:rsidR="00597425" w:rsidRPr="002503AA">
        <w:rPr>
          <w:rFonts w:asciiTheme="minorHAnsi" w:hAnsiTheme="minorHAnsi"/>
          <w:color w:val="000000"/>
        </w:rPr>
        <w:t>esponse</w:t>
      </w:r>
      <w:r w:rsidR="00113903" w:rsidRPr="002503AA">
        <w:rPr>
          <w:rFonts w:asciiTheme="minorHAnsi" w:hAnsiTheme="minorHAnsi"/>
          <w:color w:val="000000"/>
        </w:rPr>
        <w:t>- The p</w:t>
      </w:r>
      <w:r w:rsidRPr="002503AA">
        <w:rPr>
          <w:rFonts w:asciiTheme="minorHAnsi" w:hAnsiTheme="minorHAnsi"/>
          <w:color w:val="000000"/>
        </w:rPr>
        <w:t>upil’s response to the FF.’</w:t>
      </w:r>
      <w:r w:rsidR="004E7F82" w:rsidRPr="002503AA">
        <w:rPr>
          <w:rFonts w:asciiTheme="minorHAnsi" w:hAnsiTheme="minorHAnsi"/>
          <w:color w:val="000000"/>
        </w:rPr>
        <w:t xml:space="preserve"> </w:t>
      </w:r>
      <w:r w:rsidR="00113903" w:rsidRPr="002503AA">
        <w:rPr>
          <w:rFonts w:asciiTheme="minorHAnsi" w:hAnsiTheme="minorHAnsi"/>
          <w:color w:val="000000"/>
        </w:rPr>
        <w:t>(School X.org, 2018</w:t>
      </w:r>
      <w:r w:rsidR="004E7F82" w:rsidRPr="002503AA">
        <w:rPr>
          <w:rFonts w:asciiTheme="minorHAnsi" w:hAnsiTheme="minorHAnsi"/>
          <w:color w:val="000000"/>
        </w:rPr>
        <w:t>)</w:t>
      </w:r>
      <w:r w:rsidR="00113903" w:rsidRPr="002503AA">
        <w:rPr>
          <w:rFonts w:asciiTheme="minorHAnsi" w:hAnsiTheme="minorHAnsi"/>
          <w:color w:val="000000"/>
        </w:rPr>
        <w:t>.</w:t>
      </w:r>
      <w:r w:rsidRPr="002503AA">
        <w:rPr>
          <w:rFonts w:asciiTheme="minorHAnsi" w:hAnsiTheme="minorHAnsi"/>
          <w:color w:val="000000"/>
        </w:rPr>
        <w:t xml:space="preserve"> Although it states the feed forward should be an </w:t>
      </w:r>
      <w:r w:rsidR="00113903" w:rsidRPr="002503AA">
        <w:rPr>
          <w:rFonts w:asciiTheme="minorHAnsi" w:hAnsiTheme="minorHAnsi"/>
          <w:color w:val="000000"/>
        </w:rPr>
        <w:t>‘</w:t>
      </w:r>
      <w:r w:rsidRPr="002503AA">
        <w:rPr>
          <w:rFonts w:asciiTheme="minorHAnsi" w:hAnsiTheme="minorHAnsi"/>
          <w:color w:val="000000"/>
        </w:rPr>
        <w:t>action point</w:t>
      </w:r>
      <w:r w:rsidR="00113903" w:rsidRPr="002503AA">
        <w:rPr>
          <w:rFonts w:asciiTheme="minorHAnsi" w:hAnsiTheme="minorHAnsi"/>
          <w:color w:val="000000"/>
        </w:rPr>
        <w:t>’</w:t>
      </w:r>
      <w:r w:rsidRPr="002503AA">
        <w:rPr>
          <w:rFonts w:asciiTheme="minorHAnsi" w:hAnsiTheme="minorHAnsi"/>
          <w:color w:val="000000"/>
        </w:rPr>
        <w:t>, throughout the document it is inconsistent as to what this action should look like. Of course, it is different for every subject, but overall the consensus is feedforward should be ‘A specific comment which can be a question, activity or redrafting of their learning aimed at allowing the pupils to addr</w:t>
      </w:r>
      <w:r w:rsidR="00113903" w:rsidRPr="002503AA">
        <w:rPr>
          <w:rFonts w:asciiTheme="minorHAnsi" w:hAnsiTheme="minorHAnsi"/>
          <w:color w:val="000000"/>
        </w:rPr>
        <w:t>ess any gaps or misconceptions’ (School X.org, 2018).</w:t>
      </w:r>
      <w:r w:rsidRPr="002503AA">
        <w:rPr>
          <w:rFonts w:asciiTheme="minorHAnsi" w:hAnsiTheme="minorHAnsi"/>
          <w:color w:val="000000"/>
        </w:rPr>
        <w:t xml:space="preserve"> It is also mentioned that the action point should be differentiated according to the learner’s ability level, but again, this is unclear. </w:t>
      </w:r>
    </w:p>
    <w:p w14:paraId="4F08A707" w14:textId="77777777" w:rsidR="00113903" w:rsidRPr="002503AA" w:rsidRDefault="00113903" w:rsidP="00E8501A">
      <w:pPr>
        <w:spacing w:line="360" w:lineRule="auto"/>
        <w:rPr>
          <w:rFonts w:asciiTheme="minorHAnsi" w:hAnsiTheme="minorHAnsi" w:cs="Arial"/>
        </w:rPr>
      </w:pPr>
    </w:p>
    <w:p w14:paraId="4256200F" w14:textId="18DF20B7" w:rsidR="002E6250" w:rsidRPr="002503AA" w:rsidRDefault="00953FE7" w:rsidP="00E8501A">
      <w:pPr>
        <w:spacing w:line="360" w:lineRule="auto"/>
        <w:rPr>
          <w:rStyle w:val="pagerange"/>
          <w:rFonts w:asciiTheme="minorHAnsi" w:hAnsiTheme="minorHAnsi"/>
        </w:rPr>
      </w:pPr>
      <w:r w:rsidRPr="002503AA">
        <w:rPr>
          <w:rFonts w:asciiTheme="minorHAnsi" w:hAnsiTheme="minorHAnsi" w:cs="Arial"/>
        </w:rPr>
        <w:t xml:space="preserve">It was only this </w:t>
      </w:r>
      <w:r w:rsidR="00712D59" w:rsidRPr="002503AA">
        <w:rPr>
          <w:rFonts w:asciiTheme="minorHAnsi" w:hAnsiTheme="minorHAnsi" w:cs="Arial"/>
        </w:rPr>
        <w:t xml:space="preserve">academic </w:t>
      </w:r>
      <w:r w:rsidRPr="002503AA">
        <w:rPr>
          <w:rFonts w:asciiTheme="minorHAnsi" w:hAnsiTheme="minorHAnsi" w:cs="Arial"/>
        </w:rPr>
        <w:t>year that the school has said that the ‘feedforward’ or ‘what pupils need to do to improve</w:t>
      </w:r>
      <w:r w:rsidR="0099588F" w:rsidRPr="002503AA">
        <w:rPr>
          <w:rFonts w:asciiTheme="minorHAnsi" w:hAnsiTheme="minorHAnsi" w:cs="Arial"/>
        </w:rPr>
        <w:t xml:space="preserve">’ </w:t>
      </w:r>
      <w:r w:rsidRPr="002503AA">
        <w:rPr>
          <w:rFonts w:asciiTheme="minorHAnsi" w:hAnsiTheme="minorHAnsi" w:cs="Arial"/>
        </w:rPr>
        <w:t>needs to be an ‘action point’ and not just</w:t>
      </w:r>
      <w:r w:rsidR="0099588F" w:rsidRPr="002503AA">
        <w:rPr>
          <w:rFonts w:asciiTheme="minorHAnsi" w:hAnsiTheme="minorHAnsi" w:cs="Arial"/>
        </w:rPr>
        <w:t>, for example,</w:t>
      </w:r>
      <w:r w:rsidRPr="002503AA">
        <w:rPr>
          <w:rFonts w:asciiTheme="minorHAnsi" w:hAnsiTheme="minorHAnsi" w:cs="Arial"/>
        </w:rPr>
        <w:t xml:space="preserve"> ‘</w:t>
      </w:r>
      <w:r w:rsidR="0099588F" w:rsidRPr="002503AA">
        <w:rPr>
          <w:rFonts w:asciiTheme="minorHAnsi" w:hAnsiTheme="minorHAnsi" w:cs="Arial"/>
        </w:rPr>
        <w:t>n</w:t>
      </w:r>
      <w:r w:rsidRPr="002503AA">
        <w:rPr>
          <w:rFonts w:asciiTheme="minorHAnsi" w:hAnsiTheme="minorHAnsi" w:cs="Arial"/>
        </w:rPr>
        <w:t>ext time you should improve your spelling</w:t>
      </w:r>
      <w:r w:rsidR="0099588F" w:rsidRPr="002503AA">
        <w:rPr>
          <w:rFonts w:asciiTheme="minorHAnsi" w:hAnsiTheme="minorHAnsi" w:cs="Arial"/>
        </w:rPr>
        <w:t xml:space="preserve">,’ for pupils to respond with, </w:t>
      </w:r>
      <w:r w:rsidRPr="002503AA">
        <w:rPr>
          <w:rFonts w:asciiTheme="minorHAnsi" w:hAnsiTheme="minorHAnsi" w:cs="Arial"/>
        </w:rPr>
        <w:t>‘</w:t>
      </w:r>
      <w:r w:rsidR="0099588F" w:rsidRPr="002503AA">
        <w:rPr>
          <w:rFonts w:asciiTheme="minorHAnsi" w:hAnsiTheme="minorHAnsi" w:cs="Arial"/>
        </w:rPr>
        <w:t>O</w:t>
      </w:r>
      <w:r w:rsidRPr="002503AA">
        <w:rPr>
          <w:rFonts w:asciiTheme="minorHAnsi" w:hAnsiTheme="minorHAnsi" w:cs="Arial"/>
        </w:rPr>
        <w:t xml:space="preserve">k, thank you. I will improve my spelling next time.’ Historically, this is what marking has looked like, mostly for summative assessments, </w:t>
      </w:r>
      <w:r w:rsidR="00113903" w:rsidRPr="002503AA">
        <w:rPr>
          <w:rFonts w:asciiTheme="minorHAnsi" w:hAnsiTheme="minorHAnsi" w:cs="Arial"/>
        </w:rPr>
        <w:t>where pupils have been</w:t>
      </w:r>
      <w:r w:rsidR="008877C8" w:rsidRPr="002503AA">
        <w:rPr>
          <w:rFonts w:asciiTheme="minorHAnsi" w:hAnsiTheme="minorHAnsi" w:cs="Arial"/>
        </w:rPr>
        <w:t xml:space="preserve"> given a grade</w:t>
      </w:r>
      <w:r w:rsidR="0099588F" w:rsidRPr="002503AA">
        <w:rPr>
          <w:rFonts w:asciiTheme="minorHAnsi" w:hAnsiTheme="minorHAnsi" w:cs="Arial"/>
        </w:rPr>
        <w:t xml:space="preserve"> or level</w:t>
      </w:r>
      <w:r w:rsidR="008877C8" w:rsidRPr="002503AA">
        <w:rPr>
          <w:rFonts w:asciiTheme="minorHAnsi" w:hAnsiTheme="minorHAnsi" w:cs="Arial"/>
        </w:rPr>
        <w:t xml:space="preserve"> alongside their comments from teachers, </w:t>
      </w:r>
      <w:r w:rsidRPr="002503AA">
        <w:rPr>
          <w:rFonts w:asciiTheme="minorHAnsi" w:hAnsiTheme="minorHAnsi" w:cs="Arial"/>
        </w:rPr>
        <w:t xml:space="preserve">but </w:t>
      </w:r>
      <w:r w:rsidR="0099588F" w:rsidRPr="002503AA">
        <w:rPr>
          <w:rFonts w:asciiTheme="minorHAnsi" w:hAnsiTheme="minorHAnsi" w:cs="Arial"/>
        </w:rPr>
        <w:t>this has also been used</w:t>
      </w:r>
      <w:r w:rsidRPr="002503AA">
        <w:rPr>
          <w:rFonts w:asciiTheme="minorHAnsi" w:hAnsiTheme="minorHAnsi" w:cs="Arial"/>
        </w:rPr>
        <w:t xml:space="preserve"> for formative assessments</w:t>
      </w:r>
      <w:r w:rsidR="0099588F" w:rsidRPr="002503AA">
        <w:rPr>
          <w:rFonts w:asciiTheme="minorHAnsi" w:hAnsiTheme="minorHAnsi" w:cs="Arial"/>
        </w:rPr>
        <w:t xml:space="preserve"> or general</w:t>
      </w:r>
      <w:r w:rsidR="008877C8" w:rsidRPr="002503AA">
        <w:rPr>
          <w:rFonts w:asciiTheme="minorHAnsi" w:hAnsiTheme="minorHAnsi" w:cs="Arial"/>
        </w:rPr>
        <w:t xml:space="preserve"> class work</w:t>
      </w:r>
      <w:r w:rsidRPr="002503AA">
        <w:rPr>
          <w:rFonts w:asciiTheme="minorHAnsi" w:hAnsiTheme="minorHAnsi" w:cs="Arial"/>
        </w:rPr>
        <w:t xml:space="preserve">. </w:t>
      </w:r>
      <w:r w:rsidR="00712D59" w:rsidRPr="002503AA">
        <w:rPr>
          <w:rFonts w:asciiTheme="minorHAnsi" w:hAnsiTheme="minorHAnsi" w:cs="Arial"/>
        </w:rPr>
        <w:t xml:space="preserve">As research earlier suggests, giving pupils a grade, even when it is alongside their feedback, can be damaging (Hattie, 2009). </w:t>
      </w:r>
      <w:r w:rsidRPr="002503AA">
        <w:rPr>
          <w:rFonts w:asciiTheme="minorHAnsi" w:hAnsiTheme="minorHAnsi" w:cs="Arial"/>
        </w:rPr>
        <w:t xml:space="preserve">However, with this new focus on an ‘action point’ a lot of pupils are reluctant to act on the teacher feedback. There are various </w:t>
      </w:r>
      <w:r w:rsidR="004E7F82" w:rsidRPr="002503AA">
        <w:rPr>
          <w:rFonts w:asciiTheme="minorHAnsi" w:hAnsiTheme="minorHAnsi" w:cs="Arial"/>
        </w:rPr>
        <w:t>explanations</w:t>
      </w:r>
      <w:r w:rsidR="0099588F" w:rsidRPr="002503AA">
        <w:rPr>
          <w:rFonts w:asciiTheme="minorHAnsi" w:hAnsiTheme="minorHAnsi" w:cs="Arial"/>
        </w:rPr>
        <w:t xml:space="preserve"> as to why this </w:t>
      </w:r>
      <w:r w:rsidR="004E7F82" w:rsidRPr="002503AA">
        <w:rPr>
          <w:rFonts w:asciiTheme="minorHAnsi" w:hAnsiTheme="minorHAnsi" w:cs="Arial"/>
        </w:rPr>
        <w:t>might be occurring</w:t>
      </w:r>
      <w:r w:rsidR="0099588F" w:rsidRPr="002503AA">
        <w:rPr>
          <w:rFonts w:asciiTheme="minorHAnsi" w:hAnsiTheme="minorHAnsi" w:cs="Arial"/>
        </w:rPr>
        <w:t xml:space="preserve">. Firstly, this is a </w:t>
      </w:r>
      <w:r w:rsidR="008877C8" w:rsidRPr="002503AA">
        <w:rPr>
          <w:rFonts w:asciiTheme="minorHAnsi" w:hAnsiTheme="minorHAnsi" w:cs="Arial"/>
        </w:rPr>
        <w:t xml:space="preserve">new </w:t>
      </w:r>
      <w:r w:rsidR="0099588F" w:rsidRPr="002503AA">
        <w:rPr>
          <w:rFonts w:asciiTheme="minorHAnsi" w:hAnsiTheme="minorHAnsi" w:cs="Arial"/>
        </w:rPr>
        <w:t>strategy and new interventions</w:t>
      </w:r>
      <w:r w:rsidR="008877C8" w:rsidRPr="002503AA">
        <w:rPr>
          <w:rFonts w:asciiTheme="minorHAnsi" w:hAnsiTheme="minorHAnsi" w:cs="Arial"/>
        </w:rPr>
        <w:t xml:space="preserve"> take time to be embedded. </w:t>
      </w:r>
      <w:r w:rsidR="0099588F" w:rsidRPr="002503AA">
        <w:rPr>
          <w:rFonts w:asciiTheme="minorHAnsi" w:hAnsiTheme="minorHAnsi" w:cs="Arial"/>
        </w:rPr>
        <w:t>Secondly,</w:t>
      </w:r>
      <w:r w:rsidR="004E7F82" w:rsidRPr="002503AA">
        <w:rPr>
          <w:rFonts w:asciiTheme="minorHAnsi" w:hAnsiTheme="minorHAnsi" w:cs="Arial"/>
        </w:rPr>
        <w:t xml:space="preserve"> comments over</w:t>
      </w:r>
      <w:r w:rsidRPr="002503AA">
        <w:rPr>
          <w:rFonts w:asciiTheme="minorHAnsi" w:hAnsiTheme="minorHAnsi" w:cs="Arial"/>
        </w:rPr>
        <w:t>heard from pupils are ‘</w:t>
      </w:r>
      <w:r w:rsidR="0099588F" w:rsidRPr="002503AA">
        <w:rPr>
          <w:rFonts w:asciiTheme="minorHAnsi" w:hAnsiTheme="minorHAnsi" w:cs="Arial"/>
        </w:rPr>
        <w:t>I already have my grade and m</w:t>
      </w:r>
      <w:r w:rsidRPr="002503AA">
        <w:rPr>
          <w:rFonts w:asciiTheme="minorHAnsi" w:hAnsiTheme="minorHAnsi" w:cs="Arial"/>
        </w:rPr>
        <w:t xml:space="preserve">y grade isn’t </w:t>
      </w:r>
      <w:r w:rsidR="0099588F" w:rsidRPr="002503AA">
        <w:rPr>
          <w:rFonts w:asciiTheme="minorHAnsi" w:hAnsiTheme="minorHAnsi" w:cs="Arial"/>
        </w:rPr>
        <w:t>going to change after I complete this pupil response, so why should I do it?</w:t>
      </w:r>
      <w:r w:rsidRPr="002503AA">
        <w:rPr>
          <w:rFonts w:asciiTheme="minorHAnsi" w:hAnsiTheme="minorHAnsi" w:cs="Arial"/>
        </w:rPr>
        <w:t xml:space="preserve">’ Or ‘I can’t be bothered improving my work now. I will just do it next time.’ </w:t>
      </w:r>
      <w:r w:rsidR="0099588F" w:rsidRPr="002503AA">
        <w:rPr>
          <w:rFonts w:asciiTheme="minorHAnsi" w:hAnsiTheme="minorHAnsi" w:cs="Arial"/>
        </w:rPr>
        <w:t>These comments</w:t>
      </w:r>
      <w:r w:rsidR="00800C3D">
        <w:rPr>
          <w:rFonts w:asciiTheme="minorHAnsi" w:hAnsiTheme="minorHAnsi" w:cs="Arial"/>
        </w:rPr>
        <w:t>, from</w:t>
      </w:r>
      <w:r w:rsidR="004E7F82" w:rsidRPr="002503AA">
        <w:rPr>
          <w:rFonts w:asciiTheme="minorHAnsi" w:hAnsiTheme="minorHAnsi" w:cs="Arial"/>
        </w:rPr>
        <w:t xml:space="preserve"> personal experience,</w:t>
      </w:r>
      <w:r w:rsidR="0099588F" w:rsidRPr="002503AA">
        <w:rPr>
          <w:rFonts w:asciiTheme="minorHAnsi" w:hAnsiTheme="minorHAnsi" w:cs="Arial"/>
        </w:rPr>
        <w:t xml:space="preserve"> are predominantly heard amongst low ability or e-FSM pupils. </w:t>
      </w:r>
      <w:r w:rsidR="00712D59" w:rsidRPr="002503AA">
        <w:rPr>
          <w:rFonts w:asciiTheme="minorHAnsi" w:hAnsiTheme="minorHAnsi" w:cs="Arial"/>
        </w:rPr>
        <w:t xml:space="preserve">This could be because of their low self-efficacy (Egan et al, 2014). </w:t>
      </w:r>
      <w:r w:rsidR="0099588F" w:rsidRPr="002503AA">
        <w:rPr>
          <w:rFonts w:asciiTheme="minorHAnsi" w:hAnsiTheme="minorHAnsi" w:cs="Arial"/>
        </w:rPr>
        <w:t>Therefore, i</w:t>
      </w:r>
      <w:r w:rsidRPr="002503AA">
        <w:rPr>
          <w:rFonts w:asciiTheme="minorHAnsi" w:hAnsiTheme="minorHAnsi" w:cs="Arial"/>
        </w:rPr>
        <w:t>t is a priority for the school to</w:t>
      </w:r>
      <w:r w:rsidR="00311F39" w:rsidRPr="002503AA">
        <w:rPr>
          <w:rFonts w:asciiTheme="minorHAnsi" w:hAnsiTheme="minorHAnsi" w:cs="Arial"/>
        </w:rPr>
        <w:t xml:space="preserve"> not just blame the pupils for not responding appropriately </w:t>
      </w:r>
      <w:r w:rsidR="00712D59" w:rsidRPr="002503AA">
        <w:rPr>
          <w:rFonts w:asciiTheme="minorHAnsi" w:hAnsiTheme="minorHAnsi" w:cs="Arial"/>
        </w:rPr>
        <w:t xml:space="preserve">to feedback, </w:t>
      </w:r>
      <w:r w:rsidR="00311F39" w:rsidRPr="002503AA">
        <w:rPr>
          <w:rFonts w:asciiTheme="minorHAnsi" w:hAnsiTheme="minorHAnsi" w:cs="Arial"/>
        </w:rPr>
        <w:t>but for the</w:t>
      </w:r>
      <w:r w:rsidRPr="002503AA">
        <w:rPr>
          <w:rFonts w:asciiTheme="minorHAnsi" w:hAnsiTheme="minorHAnsi" w:cs="Arial"/>
        </w:rPr>
        <w:t xml:space="preserve"> teacher </w:t>
      </w:r>
      <w:r w:rsidR="00311F39" w:rsidRPr="002503AA">
        <w:rPr>
          <w:rFonts w:asciiTheme="minorHAnsi" w:hAnsiTheme="minorHAnsi" w:cs="Arial"/>
        </w:rPr>
        <w:t>to look at the type of comment they are giving to a particular pupil</w:t>
      </w:r>
      <w:r w:rsidR="008846C4" w:rsidRPr="002503AA">
        <w:rPr>
          <w:rFonts w:asciiTheme="minorHAnsi" w:hAnsiTheme="minorHAnsi" w:cs="Arial"/>
        </w:rPr>
        <w:t>, and the language used,</w:t>
      </w:r>
      <w:r w:rsidR="00311F39" w:rsidRPr="002503AA">
        <w:rPr>
          <w:rFonts w:asciiTheme="minorHAnsi" w:hAnsiTheme="minorHAnsi" w:cs="Arial"/>
        </w:rPr>
        <w:t xml:space="preserve"> </w:t>
      </w:r>
      <w:r w:rsidRPr="002503AA">
        <w:rPr>
          <w:rFonts w:asciiTheme="minorHAnsi" w:hAnsiTheme="minorHAnsi" w:cs="Arial"/>
        </w:rPr>
        <w:t xml:space="preserve">so that </w:t>
      </w:r>
      <w:r w:rsidR="0099588F" w:rsidRPr="002503AA">
        <w:rPr>
          <w:rFonts w:asciiTheme="minorHAnsi" w:hAnsiTheme="minorHAnsi" w:cs="Arial"/>
        </w:rPr>
        <w:t>all pup</w:t>
      </w:r>
      <w:r w:rsidR="00311F39" w:rsidRPr="002503AA">
        <w:rPr>
          <w:rFonts w:asciiTheme="minorHAnsi" w:hAnsiTheme="minorHAnsi" w:cs="Arial"/>
        </w:rPr>
        <w:t xml:space="preserve">ils, as well as e-FSM </w:t>
      </w:r>
      <w:r w:rsidR="00311F39" w:rsidRPr="002503AA">
        <w:rPr>
          <w:rFonts w:asciiTheme="minorHAnsi" w:hAnsiTheme="minorHAnsi" w:cs="Arial"/>
        </w:rPr>
        <w:lastRenderedPageBreak/>
        <w:t>learners,</w:t>
      </w:r>
      <w:r w:rsidRPr="002503AA">
        <w:rPr>
          <w:rFonts w:asciiTheme="minorHAnsi" w:hAnsiTheme="minorHAnsi" w:cs="Arial"/>
        </w:rPr>
        <w:t xml:space="preserve"> can respond effectively.</w:t>
      </w:r>
      <w:r w:rsidR="008846C4" w:rsidRPr="002503AA">
        <w:rPr>
          <w:rFonts w:asciiTheme="minorHAnsi" w:hAnsiTheme="minorHAnsi" w:cs="Arial"/>
        </w:rPr>
        <w:t xml:space="preserve"> Thirdly, this type of feedback is challenging (EEF, 2018)</w:t>
      </w:r>
      <w:r w:rsidR="000E730D" w:rsidRPr="002503AA">
        <w:rPr>
          <w:rFonts w:asciiTheme="minorHAnsi" w:hAnsiTheme="minorHAnsi" w:cs="Arial"/>
        </w:rPr>
        <w:t>.</w:t>
      </w:r>
      <w:r w:rsidR="008846C4" w:rsidRPr="002503AA">
        <w:rPr>
          <w:rFonts w:asciiTheme="minorHAnsi" w:hAnsiTheme="minorHAnsi" w:cs="Arial"/>
        </w:rPr>
        <w:t xml:space="preserve"> and </w:t>
      </w:r>
      <w:r w:rsidR="004A6624" w:rsidRPr="002503AA">
        <w:rPr>
          <w:rFonts w:asciiTheme="minorHAnsi" w:hAnsiTheme="minorHAnsi" w:cs="Arial"/>
        </w:rPr>
        <w:t>it might take time for pupils to be more engaged in challenging</w:t>
      </w:r>
      <w:r w:rsidR="00712D59" w:rsidRPr="002503AA">
        <w:rPr>
          <w:rFonts w:asciiTheme="minorHAnsi" w:hAnsiTheme="minorHAnsi" w:cs="Arial"/>
        </w:rPr>
        <w:t xml:space="preserve"> feedback that is more</w:t>
      </w:r>
      <w:r w:rsidR="00712D59" w:rsidRPr="002503AA">
        <w:rPr>
          <w:rFonts w:asciiTheme="minorHAnsi" w:hAnsiTheme="minorHAnsi" w:cs="Arial"/>
          <w:highlight w:val="yellow"/>
        </w:rPr>
        <w:t xml:space="preserve"> </w:t>
      </w:r>
      <w:r w:rsidR="00712D59" w:rsidRPr="002503AA">
        <w:rPr>
          <w:rFonts w:asciiTheme="minorHAnsi" w:hAnsiTheme="minorHAnsi" w:cs="Arial"/>
        </w:rPr>
        <w:t>‘student-centred’</w:t>
      </w:r>
      <w:r w:rsidR="000E730D" w:rsidRPr="002503AA">
        <w:rPr>
          <w:rFonts w:asciiTheme="minorHAnsi" w:hAnsiTheme="minorHAnsi" w:cs="Arial"/>
        </w:rPr>
        <w:t>, whereby the pupil takes responsibility for their own learning with little help from the teacher (Vygotsky, 1978)</w:t>
      </w:r>
      <w:r w:rsidR="00712D59" w:rsidRPr="002503AA">
        <w:rPr>
          <w:rFonts w:asciiTheme="minorHAnsi" w:hAnsiTheme="minorHAnsi" w:cs="Arial"/>
        </w:rPr>
        <w:t>.</w:t>
      </w:r>
    </w:p>
    <w:p w14:paraId="367944C8" w14:textId="77777777" w:rsidR="00597132" w:rsidRPr="002503AA" w:rsidRDefault="00597132" w:rsidP="00E8501A">
      <w:pPr>
        <w:spacing w:line="360" w:lineRule="auto"/>
        <w:contextualSpacing/>
        <w:rPr>
          <w:rStyle w:val="pagerange"/>
          <w:rFonts w:asciiTheme="minorHAnsi" w:hAnsiTheme="minorHAnsi" w:cs="Arial"/>
          <w:b/>
          <w:color w:val="000000" w:themeColor="text1"/>
          <w:u w:val="single"/>
        </w:rPr>
      </w:pPr>
    </w:p>
    <w:p w14:paraId="532E8485" w14:textId="28739FAA" w:rsidR="00B3012D" w:rsidRPr="002503AA" w:rsidRDefault="007B39F8" w:rsidP="00E8501A">
      <w:pPr>
        <w:spacing w:line="360" w:lineRule="auto"/>
        <w:contextualSpacing/>
        <w:rPr>
          <w:rStyle w:val="pagerange"/>
          <w:rFonts w:asciiTheme="minorHAnsi" w:hAnsiTheme="minorHAnsi" w:cs="Arial"/>
          <w:b/>
          <w:color w:val="000000" w:themeColor="text1"/>
          <w:u w:val="single"/>
        </w:rPr>
      </w:pPr>
      <w:r w:rsidRPr="002503AA">
        <w:rPr>
          <w:rStyle w:val="pagerange"/>
          <w:rFonts w:asciiTheme="minorHAnsi" w:hAnsiTheme="minorHAnsi" w:cs="Arial"/>
          <w:b/>
          <w:color w:val="000000" w:themeColor="text1"/>
          <w:u w:val="single"/>
        </w:rPr>
        <w:t>Methodology</w:t>
      </w:r>
    </w:p>
    <w:p w14:paraId="39D0CED0" w14:textId="77777777" w:rsidR="002E6250" w:rsidRPr="002503AA" w:rsidRDefault="002E6250" w:rsidP="00E8501A">
      <w:pPr>
        <w:tabs>
          <w:tab w:val="left" w:pos="1240"/>
        </w:tabs>
        <w:spacing w:line="360" w:lineRule="auto"/>
        <w:contextualSpacing/>
        <w:rPr>
          <w:rFonts w:asciiTheme="minorHAnsi" w:hAnsiTheme="minorHAnsi" w:cs="Arial"/>
        </w:rPr>
      </w:pPr>
    </w:p>
    <w:p w14:paraId="05A7490E" w14:textId="0205FF1D" w:rsidR="009B6F63" w:rsidRPr="002503AA" w:rsidRDefault="009B6F63" w:rsidP="00E8501A">
      <w:pPr>
        <w:spacing w:line="360" w:lineRule="auto"/>
        <w:contextualSpacing/>
        <w:rPr>
          <w:rFonts w:asciiTheme="minorHAnsi" w:hAnsiTheme="minorHAnsi" w:cs="Arial"/>
        </w:rPr>
      </w:pPr>
      <w:r w:rsidRPr="002503AA">
        <w:rPr>
          <w:rFonts w:asciiTheme="minorHAnsi" w:eastAsia="Yu Mincho" w:hAnsiTheme="minorHAnsi"/>
          <w:color w:val="000000"/>
          <w:kern w:val="24"/>
        </w:rPr>
        <w:t xml:space="preserve">School X is an English-medium secondary school comprising of 696 pupils, of which 19.9% of pupils are e-FSM (mylocalschool.wales.gov.uk, 2018); this is slightly higher than the national average of 17% (Estyn, 2017b). About a quarter of pupils live in the ‘20% most deprived areas of Wales’ (Estyn, 2017b). </w:t>
      </w:r>
      <w:r w:rsidRPr="002503AA">
        <w:rPr>
          <w:rFonts w:asciiTheme="minorHAnsi" w:hAnsiTheme="minorHAnsi" w:cs="Arial"/>
        </w:rPr>
        <w:t xml:space="preserve">This study involves a Key Stage 4 </w:t>
      </w:r>
      <w:r w:rsidR="00C421CD" w:rsidRPr="002503AA">
        <w:rPr>
          <w:rFonts w:asciiTheme="minorHAnsi" w:hAnsiTheme="minorHAnsi" w:cs="Arial"/>
        </w:rPr>
        <w:t>class of 21</w:t>
      </w:r>
      <w:r w:rsidRPr="002503AA">
        <w:rPr>
          <w:rFonts w:asciiTheme="minorHAnsi" w:hAnsiTheme="minorHAnsi" w:cs="Arial"/>
        </w:rPr>
        <w:t xml:space="preserve"> pupils, at School X. Only two pupils are e-FSM, Pupil A and Pupil B, and </w:t>
      </w:r>
      <w:r w:rsidR="00C421CD" w:rsidRPr="002503AA">
        <w:rPr>
          <w:rFonts w:asciiTheme="minorHAnsi" w:hAnsiTheme="minorHAnsi" w:cs="Arial"/>
        </w:rPr>
        <w:t>the other 19</w:t>
      </w:r>
      <w:r w:rsidRPr="002503AA">
        <w:rPr>
          <w:rFonts w:asciiTheme="minorHAnsi" w:hAnsiTheme="minorHAnsi" w:cs="Arial"/>
        </w:rPr>
        <w:t xml:space="preserve"> are n-FSM pupils. </w:t>
      </w:r>
      <w:r w:rsidR="00C904FF" w:rsidRPr="002503AA">
        <w:rPr>
          <w:rFonts w:asciiTheme="minorHAnsi" w:hAnsiTheme="minorHAnsi" w:cs="Arial"/>
        </w:rPr>
        <w:t xml:space="preserve">The sample group are high ability, with target grades in English Language ranging from A-D. Pupil A has a target grade of C and Pupil B has a target grade of a B. </w:t>
      </w:r>
      <w:r w:rsidR="00452B6E" w:rsidRPr="002503AA">
        <w:rPr>
          <w:rFonts w:asciiTheme="minorHAnsi" w:hAnsiTheme="minorHAnsi" w:cs="Arial"/>
        </w:rPr>
        <w:t xml:space="preserve">The </w:t>
      </w:r>
      <w:r w:rsidR="00C904FF" w:rsidRPr="002503AA">
        <w:rPr>
          <w:rFonts w:asciiTheme="minorHAnsi" w:hAnsiTheme="minorHAnsi" w:cs="Arial"/>
        </w:rPr>
        <w:t xml:space="preserve">format of the study </w:t>
      </w:r>
      <w:r w:rsidR="00452B6E" w:rsidRPr="002503AA">
        <w:rPr>
          <w:rFonts w:asciiTheme="minorHAnsi" w:hAnsiTheme="minorHAnsi" w:cs="Arial"/>
        </w:rPr>
        <w:t>comprises</w:t>
      </w:r>
      <w:r w:rsidR="00C904FF" w:rsidRPr="002503AA">
        <w:rPr>
          <w:rFonts w:asciiTheme="minorHAnsi" w:hAnsiTheme="minorHAnsi" w:cs="Arial"/>
        </w:rPr>
        <w:t xml:space="preserve"> </w:t>
      </w:r>
      <w:r w:rsidR="00452B6E" w:rsidRPr="002503AA">
        <w:rPr>
          <w:rFonts w:asciiTheme="minorHAnsi" w:hAnsiTheme="minorHAnsi" w:cs="Arial"/>
        </w:rPr>
        <w:t>two pieces of written work, across five lessons</w:t>
      </w:r>
      <w:r w:rsidR="00452B6E" w:rsidRPr="002503AA">
        <w:rPr>
          <w:rFonts w:asciiTheme="minorHAnsi" w:hAnsiTheme="minorHAnsi" w:cs="Arial"/>
        </w:rPr>
        <w:t xml:space="preserve">. </w:t>
      </w:r>
      <w:r w:rsidRPr="002503AA">
        <w:rPr>
          <w:rFonts w:asciiTheme="minorHAnsi" w:hAnsiTheme="minorHAnsi" w:cs="Arial"/>
        </w:rPr>
        <w:t xml:space="preserve">It could be argued that the sample is not wholly representative of </w:t>
      </w:r>
      <w:r w:rsidR="00C421CD" w:rsidRPr="002503AA">
        <w:rPr>
          <w:rFonts w:asciiTheme="minorHAnsi" w:hAnsiTheme="minorHAnsi" w:cs="Arial"/>
        </w:rPr>
        <w:t>the subject population, as</w:t>
      </w:r>
      <w:r w:rsidRPr="002503AA">
        <w:rPr>
          <w:rFonts w:asciiTheme="minorHAnsi" w:hAnsiTheme="minorHAnsi" w:cs="Arial"/>
        </w:rPr>
        <w:t xml:space="preserve"> </w:t>
      </w:r>
      <w:r w:rsidR="00C421CD" w:rsidRPr="002503AA">
        <w:rPr>
          <w:rFonts w:asciiTheme="minorHAnsi" w:hAnsiTheme="minorHAnsi" w:cs="Arial"/>
        </w:rPr>
        <w:t xml:space="preserve">compared to </w:t>
      </w:r>
      <w:r w:rsidRPr="002503AA">
        <w:rPr>
          <w:rFonts w:asciiTheme="minorHAnsi" w:hAnsiTheme="minorHAnsi" w:cs="Arial"/>
        </w:rPr>
        <w:t xml:space="preserve">the percentage of </w:t>
      </w:r>
      <w:r w:rsidR="00C421CD" w:rsidRPr="002503AA">
        <w:rPr>
          <w:rFonts w:asciiTheme="minorHAnsi" w:hAnsiTheme="minorHAnsi" w:cs="Arial"/>
        </w:rPr>
        <w:t xml:space="preserve">all </w:t>
      </w:r>
      <w:r w:rsidRPr="002503AA">
        <w:rPr>
          <w:rFonts w:asciiTheme="minorHAnsi" w:hAnsiTheme="minorHAnsi" w:cs="Arial"/>
        </w:rPr>
        <w:t>e-F</w:t>
      </w:r>
      <w:r w:rsidR="00C421CD" w:rsidRPr="002503AA">
        <w:rPr>
          <w:rFonts w:asciiTheme="minorHAnsi" w:hAnsiTheme="minorHAnsi" w:cs="Arial"/>
        </w:rPr>
        <w:t>SM pupils at the school</w:t>
      </w:r>
      <w:r w:rsidRPr="002503AA">
        <w:rPr>
          <w:rFonts w:asciiTheme="minorHAnsi" w:hAnsiTheme="minorHAnsi" w:cs="Arial"/>
        </w:rPr>
        <w:t xml:space="preserve"> to n-FSM, and this may affect internal validity (</w:t>
      </w:r>
      <w:proofErr w:type="spellStart"/>
      <w:r w:rsidRPr="002503AA">
        <w:rPr>
          <w:rFonts w:asciiTheme="minorHAnsi" w:hAnsiTheme="minorHAnsi" w:cs="Arial"/>
        </w:rPr>
        <w:t>Seliger</w:t>
      </w:r>
      <w:proofErr w:type="spellEnd"/>
      <w:r w:rsidRPr="002503AA">
        <w:rPr>
          <w:rFonts w:asciiTheme="minorHAnsi" w:hAnsiTheme="minorHAnsi" w:cs="Arial"/>
        </w:rPr>
        <w:t xml:space="preserve"> &amp; </w:t>
      </w:r>
      <w:proofErr w:type="spellStart"/>
      <w:r w:rsidRPr="002503AA">
        <w:rPr>
          <w:rFonts w:asciiTheme="minorHAnsi" w:hAnsiTheme="minorHAnsi" w:cs="Arial"/>
        </w:rPr>
        <w:t>Shohamy</w:t>
      </w:r>
      <w:proofErr w:type="spellEnd"/>
      <w:r w:rsidRPr="002503AA">
        <w:rPr>
          <w:rFonts w:asciiTheme="minorHAnsi" w:hAnsiTheme="minorHAnsi" w:cs="Arial"/>
        </w:rPr>
        <w:t>, 1989). However, this was the only sample available for this study, at this particular time; with time being another factor that can affect validity of results (</w:t>
      </w:r>
      <w:proofErr w:type="spellStart"/>
      <w:r w:rsidRPr="002503AA">
        <w:rPr>
          <w:rFonts w:asciiTheme="minorHAnsi" w:hAnsiTheme="minorHAnsi" w:cs="Arial"/>
        </w:rPr>
        <w:t>Seliger</w:t>
      </w:r>
      <w:proofErr w:type="spellEnd"/>
      <w:r w:rsidRPr="002503AA">
        <w:rPr>
          <w:rFonts w:asciiTheme="minorHAnsi" w:hAnsiTheme="minorHAnsi" w:cs="Arial"/>
        </w:rPr>
        <w:t xml:space="preserve"> &amp; </w:t>
      </w:r>
      <w:proofErr w:type="spellStart"/>
      <w:r w:rsidRPr="002503AA">
        <w:rPr>
          <w:rFonts w:asciiTheme="minorHAnsi" w:hAnsiTheme="minorHAnsi" w:cs="Arial"/>
        </w:rPr>
        <w:t>Shohamy</w:t>
      </w:r>
      <w:proofErr w:type="spellEnd"/>
      <w:r w:rsidRPr="002503AA">
        <w:rPr>
          <w:rFonts w:asciiTheme="minorHAnsi" w:hAnsiTheme="minorHAnsi" w:cs="Arial"/>
        </w:rPr>
        <w:t xml:space="preserve">, 1989). </w:t>
      </w:r>
    </w:p>
    <w:p w14:paraId="7DAA6317" w14:textId="77777777" w:rsidR="009B6F63" w:rsidRPr="002503AA" w:rsidRDefault="009B6F63" w:rsidP="00E8501A">
      <w:pPr>
        <w:tabs>
          <w:tab w:val="left" w:pos="1240"/>
        </w:tabs>
        <w:spacing w:line="360" w:lineRule="auto"/>
        <w:contextualSpacing/>
        <w:rPr>
          <w:rFonts w:asciiTheme="minorHAnsi" w:hAnsiTheme="minorHAnsi" w:cs="Arial"/>
        </w:rPr>
      </w:pPr>
    </w:p>
    <w:p w14:paraId="1A838CF7" w14:textId="2546CD90" w:rsidR="00936DB4" w:rsidRPr="002503AA" w:rsidRDefault="00311F39" w:rsidP="00E8501A">
      <w:pPr>
        <w:tabs>
          <w:tab w:val="left" w:pos="1240"/>
        </w:tabs>
        <w:spacing w:line="360" w:lineRule="auto"/>
        <w:contextualSpacing/>
        <w:rPr>
          <w:rFonts w:asciiTheme="minorHAnsi" w:hAnsiTheme="minorHAnsi" w:cs="Arial"/>
        </w:rPr>
      </w:pPr>
      <w:r w:rsidRPr="002503AA">
        <w:rPr>
          <w:rFonts w:asciiTheme="minorHAnsi" w:hAnsiTheme="minorHAnsi" w:cs="Arial"/>
        </w:rPr>
        <w:t>As stated above, at</w:t>
      </w:r>
      <w:r w:rsidR="009B6F63" w:rsidRPr="002503AA">
        <w:rPr>
          <w:rFonts w:asciiTheme="minorHAnsi" w:hAnsiTheme="minorHAnsi" w:cs="Arial"/>
        </w:rPr>
        <w:t xml:space="preserve"> School X</w:t>
      </w:r>
      <w:r w:rsidR="002E6250" w:rsidRPr="002503AA">
        <w:rPr>
          <w:rFonts w:asciiTheme="minorHAnsi" w:hAnsiTheme="minorHAnsi" w:cs="Arial"/>
        </w:rPr>
        <w:t xml:space="preserve"> teachers are required to create an ‘action point’ in their feedback to pupils, which can either be a question or redraft of a section of the piec</w:t>
      </w:r>
      <w:r w:rsidRPr="002503AA">
        <w:rPr>
          <w:rFonts w:asciiTheme="minorHAnsi" w:hAnsiTheme="minorHAnsi" w:cs="Arial"/>
        </w:rPr>
        <w:t>e of work. But, according to T</w:t>
      </w:r>
      <w:r w:rsidR="002E6250" w:rsidRPr="002503AA">
        <w:rPr>
          <w:rFonts w:asciiTheme="minorHAnsi" w:hAnsiTheme="minorHAnsi" w:cs="Arial"/>
        </w:rPr>
        <w:t xml:space="preserve">able </w:t>
      </w:r>
      <w:r w:rsidRPr="002503AA">
        <w:rPr>
          <w:rFonts w:asciiTheme="minorHAnsi" w:hAnsiTheme="minorHAnsi" w:cs="Arial"/>
        </w:rPr>
        <w:t>1</w:t>
      </w:r>
      <w:r w:rsidR="002503AA" w:rsidRPr="002503AA">
        <w:rPr>
          <w:rFonts w:asciiTheme="minorHAnsi" w:hAnsiTheme="minorHAnsi" w:cs="Arial"/>
        </w:rPr>
        <w:t xml:space="preserve"> (above</w:t>
      </w:r>
      <w:r w:rsidR="009B6F63" w:rsidRPr="002503AA">
        <w:rPr>
          <w:rFonts w:asciiTheme="minorHAnsi" w:hAnsiTheme="minorHAnsi" w:cs="Arial"/>
        </w:rPr>
        <w:t>)</w:t>
      </w:r>
      <w:r w:rsidR="002E6250" w:rsidRPr="002503AA">
        <w:rPr>
          <w:rFonts w:asciiTheme="minorHAnsi" w:hAnsiTheme="minorHAnsi" w:cs="Arial"/>
        </w:rPr>
        <w:t xml:space="preserve">, the </w:t>
      </w:r>
      <w:r w:rsidRPr="002503AA">
        <w:rPr>
          <w:rFonts w:asciiTheme="minorHAnsi" w:hAnsiTheme="minorHAnsi" w:cs="Arial"/>
        </w:rPr>
        <w:t xml:space="preserve">first </w:t>
      </w:r>
      <w:r w:rsidR="002E6250" w:rsidRPr="002503AA">
        <w:rPr>
          <w:rFonts w:asciiTheme="minorHAnsi" w:hAnsiTheme="minorHAnsi" w:cs="Arial"/>
        </w:rPr>
        <w:t>description of ‘no feedback’, the least complex form of feedback, involves asking pupils a question and the description is that there is ‘no indication of correctness.’ If teachers give pupils a question to answer</w:t>
      </w:r>
      <w:r w:rsidRPr="002503AA">
        <w:rPr>
          <w:rFonts w:asciiTheme="minorHAnsi" w:hAnsiTheme="minorHAnsi" w:cs="Arial"/>
        </w:rPr>
        <w:t xml:space="preserve"> in their action point</w:t>
      </w:r>
      <w:r w:rsidR="00452B6E" w:rsidRPr="002503AA">
        <w:rPr>
          <w:rFonts w:asciiTheme="minorHAnsi" w:hAnsiTheme="minorHAnsi" w:cs="Arial"/>
        </w:rPr>
        <w:t>, they</w:t>
      </w:r>
      <w:r w:rsidR="002E6250" w:rsidRPr="002503AA">
        <w:rPr>
          <w:rFonts w:asciiTheme="minorHAnsi" w:hAnsiTheme="minorHAnsi" w:cs="Arial"/>
        </w:rPr>
        <w:t xml:space="preserve"> are not expected to go back and check the pupils’ answer. But how will the pupil, and teacher, know if they have answered the question correctly? How do we know that the question has actually moved learning forward? If this is not marked, this could potentially be quite damaging for pupils, especial</w:t>
      </w:r>
      <w:r w:rsidRPr="002503AA">
        <w:rPr>
          <w:rFonts w:asciiTheme="minorHAnsi" w:hAnsiTheme="minorHAnsi" w:cs="Arial"/>
        </w:rPr>
        <w:t>ly those who are weaker</w:t>
      </w:r>
      <w:r w:rsidR="009B6F63" w:rsidRPr="002503AA">
        <w:rPr>
          <w:rFonts w:asciiTheme="minorHAnsi" w:hAnsiTheme="minorHAnsi" w:cs="Arial"/>
        </w:rPr>
        <w:t xml:space="preserve"> (Egan, 2007)</w:t>
      </w:r>
      <w:r w:rsidRPr="002503AA">
        <w:rPr>
          <w:rFonts w:asciiTheme="minorHAnsi" w:hAnsiTheme="minorHAnsi" w:cs="Arial"/>
        </w:rPr>
        <w:t>, as the</w:t>
      </w:r>
      <w:r w:rsidR="002E6250" w:rsidRPr="002503AA">
        <w:rPr>
          <w:rFonts w:asciiTheme="minorHAnsi" w:hAnsiTheme="minorHAnsi" w:cs="Arial"/>
        </w:rPr>
        <w:t xml:space="preserve"> research suggests they need to know if they have answered correctly in order to feel more confident in their progress towards learning goals</w:t>
      </w:r>
      <w:r w:rsidR="009B6F63" w:rsidRPr="002503AA">
        <w:rPr>
          <w:rFonts w:asciiTheme="minorHAnsi" w:hAnsiTheme="minorHAnsi" w:cs="Arial"/>
        </w:rPr>
        <w:t xml:space="preserve"> (Hattie, 2009)</w:t>
      </w:r>
      <w:r w:rsidR="002E6250" w:rsidRPr="002503AA">
        <w:rPr>
          <w:rFonts w:asciiTheme="minorHAnsi" w:hAnsiTheme="minorHAnsi" w:cs="Arial"/>
        </w:rPr>
        <w:t xml:space="preserve">. However, as </w:t>
      </w:r>
      <w:r w:rsidR="002E6250" w:rsidRPr="002503AA">
        <w:rPr>
          <w:rFonts w:asciiTheme="minorHAnsi" w:hAnsiTheme="minorHAnsi" w:cs="Arial"/>
        </w:rPr>
        <w:lastRenderedPageBreak/>
        <w:t>higher attaining pupils are more likely to get the answer correct, the teacher do</w:t>
      </w:r>
      <w:r w:rsidR="00C421CD" w:rsidRPr="002503AA">
        <w:rPr>
          <w:rFonts w:asciiTheme="minorHAnsi" w:hAnsiTheme="minorHAnsi" w:cs="Arial"/>
        </w:rPr>
        <w:t>es not</w:t>
      </w:r>
      <w:r w:rsidR="00732E62">
        <w:rPr>
          <w:rFonts w:asciiTheme="minorHAnsi" w:hAnsiTheme="minorHAnsi" w:cs="Arial"/>
        </w:rPr>
        <w:t>,</w:t>
      </w:r>
      <w:r w:rsidR="00C421CD" w:rsidRPr="002503AA">
        <w:rPr>
          <w:rFonts w:asciiTheme="minorHAnsi" w:hAnsiTheme="minorHAnsi" w:cs="Arial"/>
        </w:rPr>
        <w:t xml:space="preserve"> necessarily,</w:t>
      </w:r>
      <w:r w:rsidR="002E6250" w:rsidRPr="002503AA">
        <w:rPr>
          <w:rFonts w:asciiTheme="minorHAnsi" w:hAnsiTheme="minorHAnsi" w:cs="Arial"/>
        </w:rPr>
        <w:t xml:space="preserve"> have to go back and check</w:t>
      </w:r>
      <w:r w:rsidR="009B6F63" w:rsidRPr="002503AA">
        <w:rPr>
          <w:rFonts w:asciiTheme="minorHAnsi" w:hAnsiTheme="minorHAnsi" w:cs="Arial"/>
        </w:rPr>
        <w:t xml:space="preserve"> (</w:t>
      </w:r>
      <w:r w:rsidR="00452B6E" w:rsidRPr="002503AA">
        <w:rPr>
          <w:rFonts w:asciiTheme="minorHAnsi" w:hAnsiTheme="minorHAnsi" w:cs="Arial"/>
        </w:rPr>
        <w:t>Hattie, 2009).</w:t>
      </w:r>
      <w:r w:rsidR="00452B6E" w:rsidRPr="002503AA">
        <w:rPr>
          <w:rFonts w:asciiTheme="minorHAnsi" w:hAnsiTheme="minorHAnsi" w:cs="Arial"/>
          <w:b/>
        </w:rPr>
        <w:t xml:space="preserve"> </w:t>
      </w:r>
      <w:r w:rsidR="002E6250" w:rsidRPr="002503AA">
        <w:rPr>
          <w:rFonts w:asciiTheme="minorHAnsi" w:hAnsiTheme="minorHAnsi" w:cs="Arial"/>
        </w:rPr>
        <w:t>Although, for low achieving pupils, or</w:t>
      </w:r>
      <w:r w:rsidRPr="002503AA">
        <w:rPr>
          <w:rFonts w:asciiTheme="minorHAnsi" w:hAnsiTheme="minorHAnsi" w:cs="Arial"/>
        </w:rPr>
        <w:t xml:space="preserve"> </w:t>
      </w:r>
      <w:r w:rsidR="002E6250" w:rsidRPr="002503AA">
        <w:rPr>
          <w:rFonts w:asciiTheme="minorHAnsi" w:hAnsiTheme="minorHAnsi" w:cs="Arial"/>
        </w:rPr>
        <w:t>e-FSM</w:t>
      </w:r>
      <w:r w:rsidR="00452B6E" w:rsidRPr="002503AA">
        <w:rPr>
          <w:rFonts w:asciiTheme="minorHAnsi" w:hAnsiTheme="minorHAnsi" w:cs="Arial"/>
        </w:rPr>
        <w:t xml:space="preserve"> learners</w:t>
      </w:r>
      <w:r w:rsidR="002E6250" w:rsidRPr="002503AA">
        <w:rPr>
          <w:rFonts w:asciiTheme="minorHAnsi" w:hAnsiTheme="minorHAnsi" w:cs="Arial"/>
        </w:rPr>
        <w:t xml:space="preserve"> with confidence issues, this can be demotivating, and the ac</w:t>
      </w:r>
      <w:r w:rsidR="004A35EF" w:rsidRPr="002503AA">
        <w:rPr>
          <w:rFonts w:asciiTheme="minorHAnsi" w:hAnsiTheme="minorHAnsi" w:cs="Arial"/>
        </w:rPr>
        <w:t>tion point can be too ambiguous</w:t>
      </w:r>
      <w:r w:rsidR="009B6F63" w:rsidRPr="002503AA">
        <w:rPr>
          <w:rFonts w:asciiTheme="minorHAnsi" w:hAnsiTheme="minorHAnsi" w:cs="Arial"/>
        </w:rPr>
        <w:t xml:space="preserve"> </w:t>
      </w:r>
      <w:r w:rsidR="00452B6E" w:rsidRPr="002503AA">
        <w:rPr>
          <w:rFonts w:asciiTheme="minorHAnsi" w:hAnsiTheme="minorHAnsi" w:cs="Arial"/>
        </w:rPr>
        <w:t>(Egan et al, 2013</w:t>
      </w:r>
      <w:r w:rsidR="009B6F63" w:rsidRPr="002503AA">
        <w:rPr>
          <w:rFonts w:asciiTheme="minorHAnsi" w:hAnsiTheme="minorHAnsi" w:cs="Arial"/>
        </w:rPr>
        <w:t>)</w:t>
      </w:r>
      <w:r w:rsidR="004A35EF" w:rsidRPr="002503AA">
        <w:rPr>
          <w:rFonts w:asciiTheme="minorHAnsi" w:hAnsiTheme="minorHAnsi" w:cs="Arial"/>
        </w:rPr>
        <w:t xml:space="preserve">. It </w:t>
      </w:r>
      <w:r w:rsidR="002E6250" w:rsidRPr="002503AA">
        <w:rPr>
          <w:rFonts w:asciiTheme="minorHAnsi" w:hAnsiTheme="minorHAnsi" w:cs="Arial"/>
        </w:rPr>
        <w:t>could be argued that feedback policies need to be differentiated for different subjects, and examples of high quality feedback should be provided to teachers so the</w:t>
      </w:r>
      <w:r w:rsidR="009B6F63" w:rsidRPr="002503AA">
        <w:rPr>
          <w:rFonts w:asciiTheme="minorHAnsi" w:hAnsiTheme="minorHAnsi" w:cs="Arial"/>
        </w:rPr>
        <w:t>y know what works best for lower versu</w:t>
      </w:r>
      <w:r w:rsidR="002E6250" w:rsidRPr="002503AA">
        <w:rPr>
          <w:rFonts w:asciiTheme="minorHAnsi" w:hAnsiTheme="minorHAnsi" w:cs="Arial"/>
        </w:rPr>
        <w:t>s high</w:t>
      </w:r>
      <w:r w:rsidR="009B6F63" w:rsidRPr="002503AA">
        <w:rPr>
          <w:rFonts w:asciiTheme="minorHAnsi" w:hAnsiTheme="minorHAnsi" w:cs="Arial"/>
        </w:rPr>
        <w:t>er</w:t>
      </w:r>
      <w:r w:rsidR="002E6250" w:rsidRPr="002503AA">
        <w:rPr>
          <w:rFonts w:asciiTheme="minorHAnsi" w:hAnsiTheme="minorHAnsi" w:cs="Arial"/>
        </w:rPr>
        <w:t xml:space="preserve"> achievers. </w:t>
      </w:r>
      <w:r w:rsidR="007B34C6" w:rsidRPr="002503AA">
        <w:rPr>
          <w:rFonts w:asciiTheme="minorHAnsi" w:hAnsiTheme="minorHAnsi" w:cs="Arial"/>
        </w:rPr>
        <w:t>For this purpose, t</w:t>
      </w:r>
      <w:r w:rsidR="009B6F63" w:rsidRPr="002503AA">
        <w:rPr>
          <w:rFonts w:asciiTheme="minorHAnsi" w:hAnsiTheme="minorHAnsi" w:cs="Arial"/>
        </w:rPr>
        <w:t>he advice in this research was followed, and</w:t>
      </w:r>
      <w:r w:rsidR="002E6250" w:rsidRPr="002503AA">
        <w:rPr>
          <w:rFonts w:asciiTheme="minorHAnsi" w:hAnsiTheme="minorHAnsi" w:cs="Arial"/>
        </w:rPr>
        <w:t xml:space="preserve"> e-FSM learners </w:t>
      </w:r>
      <w:r w:rsidR="009B6F63" w:rsidRPr="002503AA">
        <w:rPr>
          <w:rFonts w:asciiTheme="minorHAnsi" w:hAnsiTheme="minorHAnsi" w:cs="Arial"/>
        </w:rPr>
        <w:t xml:space="preserve">were not given </w:t>
      </w:r>
      <w:r w:rsidR="002E6250" w:rsidRPr="002503AA">
        <w:rPr>
          <w:rFonts w:asciiTheme="minorHAnsi" w:hAnsiTheme="minorHAnsi" w:cs="Arial"/>
        </w:rPr>
        <w:t>an action point in the form of a question.</w:t>
      </w:r>
    </w:p>
    <w:p w14:paraId="033CCF18" w14:textId="77777777" w:rsidR="00CB6ED6" w:rsidRPr="002503AA" w:rsidRDefault="00CB6ED6" w:rsidP="00E8501A">
      <w:pPr>
        <w:spacing w:line="360" w:lineRule="auto"/>
        <w:contextualSpacing/>
        <w:rPr>
          <w:rFonts w:asciiTheme="minorHAnsi" w:hAnsiTheme="minorHAnsi" w:cs="Arial"/>
        </w:rPr>
      </w:pPr>
    </w:p>
    <w:p w14:paraId="07AF289C" w14:textId="74F4BD4B" w:rsidR="00CB6ED6" w:rsidRPr="002503AA" w:rsidRDefault="00CB6ED6" w:rsidP="00E8501A">
      <w:pPr>
        <w:spacing w:line="360" w:lineRule="auto"/>
        <w:contextualSpacing/>
        <w:rPr>
          <w:rFonts w:asciiTheme="minorHAnsi" w:hAnsiTheme="minorHAnsi" w:cs="Arial"/>
        </w:rPr>
      </w:pPr>
      <w:r w:rsidRPr="002503AA">
        <w:rPr>
          <w:rFonts w:asciiTheme="minorHAnsi" w:hAnsiTheme="minorHAnsi" w:cs="Arial"/>
        </w:rPr>
        <w:t>A questionnaire was</w:t>
      </w:r>
      <w:r w:rsidR="009E75F1" w:rsidRPr="002503AA">
        <w:rPr>
          <w:rFonts w:asciiTheme="minorHAnsi" w:hAnsiTheme="minorHAnsi" w:cs="Arial"/>
        </w:rPr>
        <w:t xml:space="preserve"> given</w:t>
      </w:r>
      <w:r w:rsidRPr="002503AA">
        <w:rPr>
          <w:rFonts w:asciiTheme="minorHAnsi" w:hAnsiTheme="minorHAnsi" w:cs="Arial"/>
        </w:rPr>
        <w:t xml:space="preserve"> to all </w:t>
      </w:r>
      <w:r w:rsidR="007B34C6" w:rsidRPr="002503AA">
        <w:rPr>
          <w:rFonts w:asciiTheme="minorHAnsi" w:hAnsiTheme="minorHAnsi" w:cs="Arial"/>
        </w:rPr>
        <w:t>pupils at the beginning</w:t>
      </w:r>
      <w:r w:rsidRPr="002503AA">
        <w:rPr>
          <w:rFonts w:asciiTheme="minorHAnsi" w:hAnsiTheme="minorHAnsi" w:cs="Arial"/>
        </w:rPr>
        <w:t xml:space="preserve"> of this research to gauge their current motivation and effort in responding to teacher feedback and improving their work, and how important they view this process in their </w:t>
      </w:r>
      <w:r w:rsidR="007B34C6" w:rsidRPr="002503AA">
        <w:rPr>
          <w:rFonts w:asciiTheme="minorHAnsi" w:hAnsiTheme="minorHAnsi" w:cs="Arial"/>
        </w:rPr>
        <w:t>learning</w:t>
      </w:r>
      <w:r w:rsidRPr="002503AA">
        <w:rPr>
          <w:rFonts w:asciiTheme="minorHAnsi" w:hAnsiTheme="minorHAnsi" w:cs="Arial"/>
        </w:rPr>
        <w:t>. Their participation in the questionnaire and research was voluntary and they were</w:t>
      </w:r>
      <w:r w:rsidR="00452B6E" w:rsidRPr="002503AA">
        <w:rPr>
          <w:rFonts w:asciiTheme="minorHAnsi" w:hAnsiTheme="minorHAnsi" w:cs="Arial"/>
        </w:rPr>
        <w:t xml:space="preserve"> made aware of their right to withdraw from the research at any time </w:t>
      </w:r>
      <w:r w:rsidRPr="002503AA">
        <w:rPr>
          <w:rFonts w:asciiTheme="minorHAnsi" w:hAnsiTheme="minorHAnsi" w:cs="Arial"/>
        </w:rPr>
        <w:t xml:space="preserve">(BERA, 2011). </w:t>
      </w:r>
    </w:p>
    <w:p w14:paraId="43C39947" w14:textId="19239839" w:rsidR="00936DB4" w:rsidRPr="002503AA" w:rsidRDefault="00936DB4" w:rsidP="00E8501A">
      <w:pPr>
        <w:tabs>
          <w:tab w:val="left" w:pos="1240"/>
        </w:tabs>
        <w:spacing w:line="360" w:lineRule="auto"/>
        <w:contextualSpacing/>
        <w:rPr>
          <w:rFonts w:asciiTheme="minorHAnsi" w:hAnsiTheme="minorHAnsi" w:cs="Arial"/>
          <w:b/>
        </w:rPr>
      </w:pPr>
    </w:p>
    <w:p w14:paraId="23D6CD86" w14:textId="1289ECCB" w:rsidR="0093049C" w:rsidRPr="002503AA" w:rsidRDefault="009B6F63" w:rsidP="00E8501A">
      <w:pPr>
        <w:spacing w:line="360" w:lineRule="auto"/>
        <w:rPr>
          <w:rFonts w:asciiTheme="minorHAnsi" w:hAnsiTheme="minorHAnsi" w:cs="Arial"/>
        </w:rPr>
      </w:pPr>
      <w:r w:rsidRPr="002503AA">
        <w:rPr>
          <w:rFonts w:asciiTheme="minorHAnsi" w:hAnsiTheme="minorHAnsi" w:cs="Arial"/>
        </w:rPr>
        <w:t xml:space="preserve">This research </w:t>
      </w:r>
      <w:r w:rsidR="002E6250" w:rsidRPr="002503AA">
        <w:rPr>
          <w:rFonts w:asciiTheme="minorHAnsi" w:hAnsiTheme="minorHAnsi" w:cs="Arial"/>
        </w:rPr>
        <w:t>use</w:t>
      </w:r>
      <w:r w:rsidRPr="002503AA">
        <w:rPr>
          <w:rFonts w:asciiTheme="minorHAnsi" w:hAnsiTheme="minorHAnsi" w:cs="Arial"/>
        </w:rPr>
        <w:t>d</w:t>
      </w:r>
      <w:r w:rsidR="002E6250" w:rsidRPr="002503AA">
        <w:rPr>
          <w:rFonts w:asciiTheme="minorHAnsi" w:hAnsiTheme="minorHAnsi" w:cs="Arial"/>
        </w:rPr>
        <w:t xml:space="preserve"> mixed methods of generating</w:t>
      </w:r>
      <w:r w:rsidR="00936DB4" w:rsidRPr="002503AA">
        <w:rPr>
          <w:rFonts w:asciiTheme="minorHAnsi" w:hAnsiTheme="minorHAnsi" w:cs="Arial"/>
        </w:rPr>
        <w:t xml:space="preserve"> both qualitative and</w:t>
      </w:r>
      <w:r w:rsidRPr="002503AA">
        <w:rPr>
          <w:rFonts w:asciiTheme="minorHAnsi" w:hAnsiTheme="minorHAnsi" w:cs="Arial"/>
        </w:rPr>
        <w:t xml:space="preserve"> quantitative data that explored</w:t>
      </w:r>
      <w:r w:rsidR="00936DB4" w:rsidRPr="002503AA">
        <w:rPr>
          <w:rFonts w:asciiTheme="minorHAnsi" w:hAnsiTheme="minorHAnsi" w:cs="Arial"/>
        </w:rPr>
        <w:t xml:space="preserve"> pupils’ attitudes to receiving</w:t>
      </w:r>
      <w:r w:rsidR="007B34C6" w:rsidRPr="002503AA">
        <w:rPr>
          <w:rFonts w:asciiTheme="minorHAnsi" w:hAnsiTheme="minorHAnsi" w:cs="Arial"/>
        </w:rPr>
        <w:t xml:space="preserve"> feedback and responding to it. </w:t>
      </w:r>
      <w:r w:rsidR="00777FAB" w:rsidRPr="002503AA">
        <w:rPr>
          <w:rFonts w:asciiTheme="minorHAnsi" w:hAnsiTheme="minorHAnsi" w:cs="Arial"/>
        </w:rPr>
        <w:t>The comments they receive</w:t>
      </w:r>
      <w:r w:rsidR="00452B6E" w:rsidRPr="002503AA">
        <w:rPr>
          <w:rFonts w:asciiTheme="minorHAnsi" w:hAnsiTheme="minorHAnsi" w:cs="Arial"/>
        </w:rPr>
        <w:t>d</w:t>
      </w:r>
      <w:r w:rsidR="00777FAB" w:rsidRPr="002503AA">
        <w:rPr>
          <w:rFonts w:asciiTheme="minorHAnsi" w:hAnsiTheme="minorHAnsi" w:cs="Arial"/>
        </w:rPr>
        <w:t xml:space="preserve"> also </w:t>
      </w:r>
      <w:r w:rsidR="00452B6E" w:rsidRPr="002503AA">
        <w:rPr>
          <w:rFonts w:asciiTheme="minorHAnsi" w:hAnsiTheme="minorHAnsi" w:cs="Arial"/>
        </w:rPr>
        <w:t>identified what the pupil had</w:t>
      </w:r>
      <w:r w:rsidR="004E392F" w:rsidRPr="002503AA">
        <w:rPr>
          <w:rFonts w:asciiTheme="minorHAnsi" w:hAnsiTheme="minorHAnsi" w:cs="Arial"/>
        </w:rPr>
        <w:t xml:space="preserve"> done well (the fee</w:t>
      </w:r>
      <w:r w:rsidR="00452B6E" w:rsidRPr="002503AA">
        <w:rPr>
          <w:rFonts w:asciiTheme="minorHAnsi" w:hAnsiTheme="minorHAnsi" w:cs="Arial"/>
        </w:rPr>
        <w:t>dback) and the feedforward was</w:t>
      </w:r>
      <w:r w:rsidR="00777FAB" w:rsidRPr="002503AA">
        <w:rPr>
          <w:rFonts w:asciiTheme="minorHAnsi" w:hAnsiTheme="minorHAnsi" w:cs="Arial"/>
        </w:rPr>
        <w:t xml:space="preserve"> </w:t>
      </w:r>
      <w:r w:rsidR="004E392F" w:rsidRPr="002503AA">
        <w:rPr>
          <w:rFonts w:asciiTheme="minorHAnsi" w:hAnsiTheme="minorHAnsi"/>
        </w:rPr>
        <w:t>goal- orientated (</w:t>
      </w:r>
      <w:proofErr w:type="spellStart"/>
      <w:r w:rsidR="004E392F" w:rsidRPr="002503AA">
        <w:rPr>
          <w:rFonts w:asciiTheme="minorHAnsi" w:hAnsiTheme="minorHAnsi"/>
        </w:rPr>
        <w:t>Hoska</w:t>
      </w:r>
      <w:proofErr w:type="spellEnd"/>
      <w:r w:rsidR="004E392F" w:rsidRPr="002503AA">
        <w:rPr>
          <w:rFonts w:asciiTheme="minorHAnsi" w:hAnsiTheme="minorHAnsi"/>
        </w:rPr>
        <w:t>, 1993</w:t>
      </w:r>
      <w:r w:rsidR="004E392F" w:rsidRPr="00732E62">
        <w:rPr>
          <w:rFonts w:asciiTheme="minorHAnsi" w:hAnsiTheme="minorHAnsi"/>
        </w:rPr>
        <w:t xml:space="preserve">). </w:t>
      </w:r>
      <w:r w:rsidR="00452B6E" w:rsidRPr="00732E62">
        <w:rPr>
          <w:rFonts w:asciiTheme="minorHAnsi" w:hAnsiTheme="minorHAnsi" w:cs="Arial"/>
        </w:rPr>
        <w:t xml:space="preserve">Pupils’ results from teacher assessments were </w:t>
      </w:r>
      <w:r w:rsidR="0093049C" w:rsidRPr="00732E62">
        <w:rPr>
          <w:rFonts w:asciiTheme="minorHAnsi" w:hAnsiTheme="minorHAnsi" w:cs="Arial"/>
        </w:rPr>
        <w:t xml:space="preserve">collated </w:t>
      </w:r>
      <w:r w:rsidR="00452B6E" w:rsidRPr="00732E62">
        <w:rPr>
          <w:rFonts w:asciiTheme="minorHAnsi" w:hAnsiTheme="minorHAnsi" w:cs="Arial"/>
        </w:rPr>
        <w:t>at</w:t>
      </w:r>
      <w:r w:rsidR="0093049C" w:rsidRPr="00732E62">
        <w:rPr>
          <w:rFonts w:asciiTheme="minorHAnsi" w:hAnsiTheme="minorHAnsi" w:cs="Arial"/>
        </w:rPr>
        <w:t xml:space="preserve"> the beginning and end of the research, </w:t>
      </w:r>
      <w:r w:rsidR="00452B6E" w:rsidRPr="00732E62">
        <w:rPr>
          <w:rFonts w:asciiTheme="minorHAnsi" w:hAnsiTheme="minorHAnsi" w:cs="Arial"/>
        </w:rPr>
        <w:t>to generate qualitative data, in order</w:t>
      </w:r>
      <w:r w:rsidR="0093049C" w:rsidRPr="00732E62">
        <w:rPr>
          <w:rFonts w:asciiTheme="minorHAnsi" w:hAnsiTheme="minorHAnsi" w:cs="Arial"/>
        </w:rPr>
        <w:t xml:space="preserve"> measure the impact of teacher feedback on pupils’ responses.</w:t>
      </w:r>
      <w:r w:rsidR="0093049C" w:rsidRPr="002503AA">
        <w:rPr>
          <w:rFonts w:asciiTheme="minorHAnsi" w:hAnsiTheme="minorHAnsi" w:cs="Arial"/>
        </w:rPr>
        <w:t xml:space="preserve"> </w:t>
      </w:r>
    </w:p>
    <w:p w14:paraId="45141D33" w14:textId="77777777" w:rsidR="005F1DD6" w:rsidRPr="002503AA" w:rsidRDefault="005F1DD6" w:rsidP="00E8501A">
      <w:pPr>
        <w:tabs>
          <w:tab w:val="left" w:pos="1240"/>
        </w:tabs>
        <w:spacing w:line="360" w:lineRule="auto"/>
        <w:contextualSpacing/>
        <w:rPr>
          <w:rFonts w:asciiTheme="minorHAnsi" w:hAnsiTheme="minorHAnsi" w:cs="Arial"/>
        </w:rPr>
      </w:pPr>
    </w:p>
    <w:p w14:paraId="2FB0FAEE" w14:textId="2C38E81F" w:rsidR="005F1DD6" w:rsidRPr="002503AA" w:rsidRDefault="005F1DD6" w:rsidP="00E8501A">
      <w:pPr>
        <w:spacing w:line="360" w:lineRule="auto"/>
        <w:contextualSpacing/>
        <w:rPr>
          <w:rFonts w:asciiTheme="minorHAnsi" w:hAnsiTheme="minorHAnsi" w:cs="Arial"/>
        </w:rPr>
      </w:pPr>
      <w:r w:rsidRPr="002503AA">
        <w:rPr>
          <w:rFonts w:asciiTheme="minorHAnsi" w:hAnsiTheme="minorHAnsi" w:cs="Arial"/>
        </w:rPr>
        <w:t xml:space="preserve">Samples of pupils’ work </w:t>
      </w:r>
      <w:r w:rsidR="007B34C6" w:rsidRPr="002503AA">
        <w:rPr>
          <w:rFonts w:asciiTheme="minorHAnsi" w:hAnsiTheme="minorHAnsi" w:cs="Arial"/>
        </w:rPr>
        <w:t>have</w:t>
      </w:r>
      <w:r w:rsidRPr="002503AA">
        <w:rPr>
          <w:rFonts w:asciiTheme="minorHAnsi" w:hAnsiTheme="minorHAnsi" w:cs="Arial"/>
        </w:rPr>
        <w:t xml:space="preserve"> be</w:t>
      </w:r>
      <w:r w:rsidR="007B34C6" w:rsidRPr="002503AA">
        <w:rPr>
          <w:rFonts w:asciiTheme="minorHAnsi" w:hAnsiTheme="minorHAnsi" w:cs="Arial"/>
        </w:rPr>
        <w:t>en</w:t>
      </w:r>
      <w:r w:rsidRPr="002503AA">
        <w:rPr>
          <w:rFonts w:asciiTheme="minorHAnsi" w:hAnsiTheme="minorHAnsi" w:cs="Arial"/>
        </w:rPr>
        <w:t xml:space="preserve"> used and evaluated, generating qualitative data, and</w:t>
      </w:r>
      <w:r w:rsidR="00452B6E" w:rsidRPr="002503AA">
        <w:rPr>
          <w:rFonts w:asciiTheme="minorHAnsi" w:hAnsiTheme="minorHAnsi" w:cs="Arial"/>
        </w:rPr>
        <w:t xml:space="preserve"> have been </w:t>
      </w:r>
      <w:r w:rsidR="007B34C6" w:rsidRPr="002503AA">
        <w:rPr>
          <w:rFonts w:asciiTheme="minorHAnsi" w:hAnsiTheme="minorHAnsi" w:cs="Arial"/>
        </w:rPr>
        <w:t>anonymised. Pupils have</w:t>
      </w:r>
      <w:r w:rsidRPr="002503AA">
        <w:rPr>
          <w:rFonts w:asciiTheme="minorHAnsi" w:hAnsiTheme="minorHAnsi" w:cs="Arial"/>
        </w:rPr>
        <w:t xml:space="preserve"> be</w:t>
      </w:r>
      <w:r w:rsidR="007B34C6" w:rsidRPr="002503AA">
        <w:rPr>
          <w:rFonts w:asciiTheme="minorHAnsi" w:hAnsiTheme="minorHAnsi" w:cs="Arial"/>
        </w:rPr>
        <w:t>en</w:t>
      </w:r>
      <w:r w:rsidRPr="002503AA">
        <w:rPr>
          <w:rFonts w:asciiTheme="minorHAnsi" w:hAnsiTheme="minorHAnsi" w:cs="Arial"/>
        </w:rPr>
        <w:t xml:space="preserve"> made aware that photographs of their work will be anonymised </w:t>
      </w:r>
      <w:r w:rsidR="00452B6E" w:rsidRPr="002503AA">
        <w:rPr>
          <w:rFonts w:asciiTheme="minorHAnsi" w:hAnsiTheme="minorHAnsi" w:cs="Arial"/>
        </w:rPr>
        <w:t xml:space="preserve">throughout the study </w:t>
      </w:r>
      <w:r w:rsidRPr="002503AA">
        <w:rPr>
          <w:rFonts w:asciiTheme="minorHAnsi" w:hAnsiTheme="minorHAnsi" w:cs="Arial"/>
        </w:rPr>
        <w:t xml:space="preserve">and will not be identifiable as theirs. However, pupils </w:t>
      </w:r>
      <w:r w:rsidR="007B34C6" w:rsidRPr="002503AA">
        <w:rPr>
          <w:rFonts w:asciiTheme="minorHAnsi" w:hAnsiTheme="minorHAnsi" w:cs="Arial"/>
        </w:rPr>
        <w:t>have been made aware that they could</w:t>
      </w:r>
      <w:r w:rsidRPr="002503AA">
        <w:rPr>
          <w:rFonts w:asciiTheme="minorHAnsi" w:hAnsiTheme="minorHAnsi" w:cs="Arial"/>
        </w:rPr>
        <w:t xml:space="preserve"> refuse to allow </w:t>
      </w:r>
      <w:r w:rsidR="007B34C6" w:rsidRPr="002503AA">
        <w:rPr>
          <w:rFonts w:asciiTheme="minorHAnsi" w:hAnsiTheme="minorHAnsi" w:cs="Arial"/>
        </w:rPr>
        <w:t>photo</w:t>
      </w:r>
      <w:r w:rsidR="00732E62">
        <w:rPr>
          <w:rFonts w:asciiTheme="minorHAnsi" w:hAnsiTheme="minorHAnsi" w:cs="Arial"/>
        </w:rPr>
        <w:t>graphs of their work to be used (BERA, 2011).</w:t>
      </w:r>
    </w:p>
    <w:p w14:paraId="4CFD95E9" w14:textId="77777777" w:rsidR="00A82123" w:rsidRPr="002503AA" w:rsidRDefault="00A82123" w:rsidP="00E8501A">
      <w:pPr>
        <w:tabs>
          <w:tab w:val="left" w:pos="1240"/>
        </w:tabs>
        <w:spacing w:line="360" w:lineRule="auto"/>
        <w:contextualSpacing/>
        <w:rPr>
          <w:rFonts w:asciiTheme="minorHAnsi" w:hAnsiTheme="minorHAnsi" w:cs="Arial"/>
        </w:rPr>
      </w:pPr>
    </w:p>
    <w:p w14:paraId="376CF538" w14:textId="2C019186" w:rsidR="00A82123" w:rsidRPr="002E063F" w:rsidRDefault="007B39F8" w:rsidP="00E8501A">
      <w:pPr>
        <w:tabs>
          <w:tab w:val="left" w:pos="1240"/>
        </w:tabs>
        <w:spacing w:line="360" w:lineRule="auto"/>
        <w:contextualSpacing/>
        <w:rPr>
          <w:rFonts w:asciiTheme="minorHAnsi" w:hAnsiTheme="minorHAnsi" w:cs="Arial"/>
          <w:b/>
          <w:u w:val="single"/>
        </w:rPr>
      </w:pPr>
      <w:r w:rsidRPr="002E063F">
        <w:rPr>
          <w:rFonts w:asciiTheme="minorHAnsi" w:hAnsiTheme="minorHAnsi" w:cs="Arial"/>
          <w:b/>
          <w:u w:val="single"/>
        </w:rPr>
        <w:t>Findings</w:t>
      </w:r>
    </w:p>
    <w:p w14:paraId="17E8084A" w14:textId="77777777" w:rsidR="00DC6644" w:rsidRPr="002503AA" w:rsidRDefault="00DC6644" w:rsidP="00E8501A">
      <w:pPr>
        <w:tabs>
          <w:tab w:val="left" w:pos="1240"/>
        </w:tabs>
        <w:spacing w:line="360" w:lineRule="auto"/>
        <w:contextualSpacing/>
        <w:rPr>
          <w:rFonts w:asciiTheme="minorHAnsi" w:hAnsiTheme="minorHAnsi" w:cs="Arial"/>
          <w:b/>
        </w:rPr>
      </w:pPr>
    </w:p>
    <w:p w14:paraId="65677DED" w14:textId="78124758" w:rsidR="00473875" w:rsidRPr="002503AA" w:rsidRDefault="00106F56" w:rsidP="00E8501A">
      <w:pPr>
        <w:tabs>
          <w:tab w:val="left" w:pos="1240"/>
        </w:tabs>
        <w:spacing w:line="360" w:lineRule="auto"/>
        <w:contextualSpacing/>
        <w:rPr>
          <w:rFonts w:asciiTheme="minorHAnsi" w:hAnsiTheme="minorHAnsi" w:cs="Arial"/>
        </w:rPr>
      </w:pPr>
      <w:r w:rsidRPr="002503AA">
        <w:rPr>
          <w:rFonts w:asciiTheme="minorHAnsi" w:hAnsiTheme="minorHAnsi" w:cs="Arial"/>
        </w:rPr>
        <w:t>The questionnaire was carried out at the st</w:t>
      </w:r>
      <w:r w:rsidR="00473875" w:rsidRPr="002503AA">
        <w:rPr>
          <w:rFonts w:asciiTheme="minorHAnsi" w:hAnsiTheme="minorHAnsi" w:cs="Arial"/>
        </w:rPr>
        <w:t>art of the research, and pupils signed it so</w:t>
      </w:r>
      <w:r w:rsidR="00027A38" w:rsidRPr="002503AA">
        <w:rPr>
          <w:rFonts w:asciiTheme="minorHAnsi" w:hAnsiTheme="minorHAnsi" w:cs="Arial"/>
        </w:rPr>
        <w:t xml:space="preserve"> they were easily identifiable as </w:t>
      </w:r>
      <w:r w:rsidR="00473875" w:rsidRPr="002503AA">
        <w:rPr>
          <w:rFonts w:asciiTheme="minorHAnsi" w:hAnsiTheme="minorHAnsi" w:cs="Arial"/>
        </w:rPr>
        <w:t xml:space="preserve">e-FSM or n-FSM. </w:t>
      </w:r>
      <w:r w:rsidR="00027A38" w:rsidRPr="002503AA">
        <w:rPr>
          <w:rFonts w:asciiTheme="minorHAnsi" w:hAnsiTheme="minorHAnsi" w:cs="Arial"/>
        </w:rPr>
        <w:t xml:space="preserve">However, </w:t>
      </w:r>
      <w:proofErr w:type="spellStart"/>
      <w:r w:rsidR="00732E62">
        <w:rPr>
          <w:rFonts w:asciiTheme="minorHAnsi" w:hAnsiTheme="minorHAnsi" w:cs="Arial"/>
        </w:rPr>
        <w:t>Paulhus</w:t>
      </w:r>
      <w:proofErr w:type="spellEnd"/>
      <w:r w:rsidR="00732E62">
        <w:rPr>
          <w:rFonts w:asciiTheme="minorHAnsi" w:hAnsiTheme="minorHAnsi" w:cs="Arial"/>
        </w:rPr>
        <w:t xml:space="preserve"> (1984) states</w:t>
      </w:r>
      <w:r w:rsidR="00422522" w:rsidRPr="002503AA">
        <w:rPr>
          <w:rFonts w:asciiTheme="minorHAnsi" w:hAnsiTheme="minorHAnsi" w:cs="Arial"/>
        </w:rPr>
        <w:t xml:space="preserve"> that it would </w:t>
      </w:r>
      <w:r w:rsidR="00422522" w:rsidRPr="002503AA">
        <w:rPr>
          <w:rFonts w:asciiTheme="minorHAnsi" w:hAnsiTheme="minorHAnsi" w:cs="Arial"/>
        </w:rPr>
        <w:lastRenderedPageBreak/>
        <w:t>reduce pressure on those answering the questionnaire if they did not disclose any personal details, such as their name, so as to reduce chances of bias. Although, for the purp</w:t>
      </w:r>
      <w:r w:rsidR="00C904FF" w:rsidRPr="002503AA">
        <w:rPr>
          <w:rFonts w:asciiTheme="minorHAnsi" w:hAnsiTheme="minorHAnsi" w:cs="Arial"/>
        </w:rPr>
        <w:t>ose of this research this was necessary to</w:t>
      </w:r>
      <w:r w:rsidR="00422522" w:rsidRPr="002503AA">
        <w:rPr>
          <w:rFonts w:asciiTheme="minorHAnsi" w:hAnsiTheme="minorHAnsi" w:cs="Arial"/>
        </w:rPr>
        <w:t xml:space="preserve"> improve the analysis of the results, as the focus is on e-FSM pupils. </w:t>
      </w:r>
      <w:r w:rsidR="00473875" w:rsidRPr="002503AA">
        <w:rPr>
          <w:rFonts w:asciiTheme="minorHAnsi" w:hAnsiTheme="minorHAnsi" w:cs="Arial"/>
        </w:rPr>
        <w:t xml:space="preserve">The questionnaire contained twelve questions. </w:t>
      </w:r>
      <w:r w:rsidR="00C904FF" w:rsidRPr="002503AA">
        <w:rPr>
          <w:rFonts w:asciiTheme="minorHAnsi" w:hAnsiTheme="minorHAnsi" w:cs="Arial"/>
        </w:rPr>
        <w:t>The Likert S</w:t>
      </w:r>
      <w:r w:rsidR="00473875" w:rsidRPr="002503AA">
        <w:rPr>
          <w:rFonts w:asciiTheme="minorHAnsi" w:hAnsiTheme="minorHAnsi" w:cs="Arial"/>
        </w:rPr>
        <w:t xml:space="preserve">cale </w:t>
      </w:r>
      <w:r w:rsidR="00C904FF" w:rsidRPr="002503AA">
        <w:rPr>
          <w:rFonts w:asciiTheme="minorHAnsi" w:hAnsiTheme="minorHAnsi" w:cs="Arial"/>
        </w:rPr>
        <w:t xml:space="preserve">(1932) </w:t>
      </w:r>
      <w:r w:rsidR="00473875" w:rsidRPr="002503AA">
        <w:rPr>
          <w:rFonts w:asciiTheme="minorHAnsi" w:hAnsiTheme="minorHAnsi" w:cs="Arial"/>
        </w:rPr>
        <w:t>was used in the form of a five-point representation of pupil’s at</w:t>
      </w:r>
      <w:r w:rsidR="00422522" w:rsidRPr="002503AA">
        <w:rPr>
          <w:rFonts w:asciiTheme="minorHAnsi" w:hAnsiTheme="minorHAnsi" w:cs="Arial"/>
        </w:rPr>
        <w:t>titudes to receiving feedback and their motivations to act on the feedback</w:t>
      </w:r>
      <w:r w:rsidR="00473875" w:rsidRPr="002503AA">
        <w:rPr>
          <w:rFonts w:asciiTheme="minorHAnsi" w:hAnsiTheme="minorHAnsi" w:cs="Arial"/>
        </w:rPr>
        <w:t>. There were 21 responses to the questionnaire</w:t>
      </w:r>
      <w:r w:rsidR="00422522" w:rsidRPr="002503AA">
        <w:rPr>
          <w:rFonts w:asciiTheme="minorHAnsi" w:hAnsiTheme="minorHAnsi" w:cs="Arial"/>
        </w:rPr>
        <w:t>s</w:t>
      </w:r>
      <w:r w:rsidR="00473875" w:rsidRPr="002503AA">
        <w:rPr>
          <w:rFonts w:asciiTheme="minorHAnsi" w:hAnsiTheme="minorHAnsi" w:cs="Arial"/>
        </w:rPr>
        <w:t xml:space="preserve"> and these were all used in the analysis of findings</w:t>
      </w:r>
      <w:r w:rsidR="00C904FF" w:rsidRPr="002503AA">
        <w:rPr>
          <w:rFonts w:asciiTheme="minorHAnsi" w:hAnsiTheme="minorHAnsi" w:cs="Arial"/>
        </w:rPr>
        <w:t>. Answers to f</w:t>
      </w:r>
      <w:r w:rsidR="00473875" w:rsidRPr="002503AA">
        <w:rPr>
          <w:rFonts w:asciiTheme="minorHAnsi" w:hAnsiTheme="minorHAnsi" w:cs="Arial"/>
        </w:rPr>
        <w:t>our of the questions</w:t>
      </w:r>
      <w:r w:rsidR="00C904FF" w:rsidRPr="002503AA">
        <w:rPr>
          <w:rFonts w:asciiTheme="minorHAnsi" w:hAnsiTheme="minorHAnsi" w:cs="Arial"/>
        </w:rPr>
        <w:t xml:space="preserve"> have been used in analysis</w:t>
      </w:r>
      <w:r w:rsidR="00473875" w:rsidRPr="002503AA">
        <w:rPr>
          <w:rFonts w:asciiTheme="minorHAnsi" w:hAnsiTheme="minorHAnsi" w:cs="Arial"/>
        </w:rPr>
        <w:t>.</w:t>
      </w:r>
    </w:p>
    <w:p w14:paraId="7FBEB985" w14:textId="77777777" w:rsidR="00473875" w:rsidRPr="002503AA" w:rsidRDefault="00473875" w:rsidP="00E8501A">
      <w:pPr>
        <w:tabs>
          <w:tab w:val="left" w:pos="1240"/>
        </w:tabs>
        <w:spacing w:line="360" w:lineRule="auto"/>
        <w:contextualSpacing/>
        <w:rPr>
          <w:rFonts w:asciiTheme="minorHAnsi" w:hAnsiTheme="minorHAnsi" w:cs="Arial"/>
        </w:rPr>
      </w:pPr>
    </w:p>
    <w:p w14:paraId="7CAE0C67" w14:textId="1184C031" w:rsidR="00473875" w:rsidRPr="002503AA" w:rsidRDefault="00473875" w:rsidP="00E8501A">
      <w:pPr>
        <w:tabs>
          <w:tab w:val="left" w:pos="1240"/>
        </w:tabs>
        <w:spacing w:line="360" w:lineRule="auto"/>
        <w:contextualSpacing/>
        <w:rPr>
          <w:rFonts w:asciiTheme="minorHAnsi" w:hAnsiTheme="minorHAnsi" w:cs="Arial"/>
          <w:b/>
        </w:rPr>
      </w:pPr>
      <w:r w:rsidRPr="002503AA">
        <w:rPr>
          <w:rFonts w:asciiTheme="minorHAnsi" w:hAnsiTheme="minorHAnsi" w:cs="Arial"/>
        </w:rPr>
        <w:t xml:space="preserve">The data shows that </w:t>
      </w:r>
      <w:r w:rsidR="004D4FCA" w:rsidRPr="002503AA">
        <w:rPr>
          <w:rFonts w:asciiTheme="minorHAnsi" w:hAnsiTheme="minorHAnsi" w:cs="Arial"/>
        </w:rPr>
        <w:t>all pupils either agree</w:t>
      </w:r>
      <w:r w:rsidR="00422522" w:rsidRPr="002503AA">
        <w:rPr>
          <w:rFonts w:asciiTheme="minorHAnsi" w:hAnsiTheme="minorHAnsi" w:cs="Arial"/>
        </w:rPr>
        <w:t>d</w:t>
      </w:r>
      <w:r w:rsidR="004D4FCA" w:rsidRPr="002503AA">
        <w:rPr>
          <w:rFonts w:asciiTheme="minorHAnsi" w:hAnsiTheme="minorHAnsi" w:cs="Arial"/>
        </w:rPr>
        <w:t xml:space="preserve"> or strongly agree</w:t>
      </w:r>
      <w:r w:rsidR="00422522" w:rsidRPr="002503AA">
        <w:rPr>
          <w:rFonts w:asciiTheme="minorHAnsi" w:hAnsiTheme="minorHAnsi" w:cs="Arial"/>
        </w:rPr>
        <w:t>d</w:t>
      </w:r>
      <w:r w:rsidR="004D4FCA" w:rsidRPr="002503AA">
        <w:rPr>
          <w:rFonts w:asciiTheme="minorHAnsi" w:hAnsiTheme="minorHAnsi" w:cs="Arial"/>
        </w:rPr>
        <w:t xml:space="preserve"> that </w:t>
      </w:r>
      <w:r w:rsidR="002A3179" w:rsidRPr="002503AA">
        <w:rPr>
          <w:rFonts w:asciiTheme="minorHAnsi" w:hAnsiTheme="minorHAnsi" w:cs="Arial"/>
        </w:rPr>
        <w:t>they are</w:t>
      </w:r>
      <w:r w:rsidR="0094650D" w:rsidRPr="002503AA">
        <w:rPr>
          <w:rFonts w:asciiTheme="minorHAnsi" w:hAnsiTheme="minorHAnsi" w:cs="Arial"/>
        </w:rPr>
        <w:t xml:space="preserve"> </w:t>
      </w:r>
      <w:r w:rsidR="002A3179" w:rsidRPr="002503AA">
        <w:rPr>
          <w:rFonts w:asciiTheme="minorHAnsi" w:hAnsiTheme="minorHAnsi" w:cs="Arial"/>
        </w:rPr>
        <w:t xml:space="preserve">motivated to act on the feedback the teacher gives them and improve their work, including </w:t>
      </w:r>
      <w:r w:rsidR="0094650D" w:rsidRPr="002503AA">
        <w:rPr>
          <w:rFonts w:asciiTheme="minorHAnsi" w:hAnsiTheme="minorHAnsi" w:cs="Arial"/>
        </w:rPr>
        <w:t xml:space="preserve">both </w:t>
      </w:r>
      <w:r w:rsidR="002A3179" w:rsidRPr="002503AA">
        <w:rPr>
          <w:rFonts w:asciiTheme="minorHAnsi" w:hAnsiTheme="minorHAnsi" w:cs="Arial"/>
        </w:rPr>
        <w:t>e-FSM</w:t>
      </w:r>
      <w:r w:rsidR="0094650D" w:rsidRPr="002503AA">
        <w:rPr>
          <w:rFonts w:asciiTheme="minorHAnsi" w:hAnsiTheme="minorHAnsi" w:cs="Arial"/>
        </w:rPr>
        <w:t xml:space="preserve"> pupils</w:t>
      </w:r>
      <w:r w:rsidR="002A3179" w:rsidRPr="002503AA">
        <w:rPr>
          <w:rFonts w:asciiTheme="minorHAnsi" w:hAnsiTheme="minorHAnsi" w:cs="Arial"/>
        </w:rPr>
        <w:t>. This suggests that pupils value feedback given by the teacher and care about improving, despite some research which claims that e-FSM pupils are disengaged with secondary education</w:t>
      </w:r>
      <w:r w:rsidR="00422522" w:rsidRPr="002503AA">
        <w:rPr>
          <w:rFonts w:asciiTheme="minorHAnsi" w:hAnsiTheme="minorHAnsi" w:cs="Arial"/>
        </w:rPr>
        <w:t xml:space="preserve"> and lack enthusiasm</w:t>
      </w:r>
      <w:r w:rsidR="002A3179" w:rsidRPr="002503AA">
        <w:rPr>
          <w:rFonts w:asciiTheme="minorHAnsi" w:hAnsiTheme="minorHAnsi" w:cs="Arial"/>
        </w:rPr>
        <w:t xml:space="preserve"> </w:t>
      </w:r>
      <w:r w:rsidR="0094650D" w:rsidRPr="002503AA">
        <w:rPr>
          <w:rFonts w:asciiTheme="minorHAnsi" w:hAnsiTheme="minorHAnsi" w:cs="Arial"/>
        </w:rPr>
        <w:t>(Egan et al, 2014</w:t>
      </w:r>
      <w:r w:rsidR="002A3179" w:rsidRPr="002503AA">
        <w:rPr>
          <w:rFonts w:asciiTheme="minorHAnsi" w:hAnsiTheme="minorHAnsi" w:cs="Arial"/>
        </w:rPr>
        <w:t>).</w:t>
      </w:r>
      <w:r w:rsidR="002A3179" w:rsidRPr="002503AA">
        <w:rPr>
          <w:rFonts w:asciiTheme="minorHAnsi" w:hAnsiTheme="minorHAnsi" w:cs="Arial"/>
          <w:b/>
        </w:rPr>
        <w:t xml:space="preserve"> </w:t>
      </w:r>
      <w:r w:rsidR="002A3179" w:rsidRPr="002503AA">
        <w:rPr>
          <w:rFonts w:asciiTheme="minorHAnsi" w:hAnsiTheme="minorHAnsi" w:cs="Arial"/>
        </w:rPr>
        <w:t xml:space="preserve">Although, it could be argued, this is a high ability set and have some of the highest target grades in the year group, so </w:t>
      </w:r>
      <w:r w:rsidR="00732E62">
        <w:rPr>
          <w:rFonts w:asciiTheme="minorHAnsi" w:hAnsiTheme="minorHAnsi" w:cs="Arial"/>
        </w:rPr>
        <w:t>if the questionnaire was given</w:t>
      </w:r>
      <w:r w:rsidR="002A3179" w:rsidRPr="002503AA">
        <w:rPr>
          <w:rFonts w:asciiTheme="minorHAnsi" w:hAnsiTheme="minorHAnsi" w:cs="Arial"/>
        </w:rPr>
        <w:t xml:space="preserve"> to a </w:t>
      </w:r>
      <w:r w:rsidR="0094650D" w:rsidRPr="002503AA">
        <w:rPr>
          <w:rFonts w:asciiTheme="minorHAnsi" w:hAnsiTheme="minorHAnsi" w:cs="Arial"/>
        </w:rPr>
        <w:t>lower ability set, this could have been</w:t>
      </w:r>
      <w:r w:rsidR="002A3179" w:rsidRPr="002503AA">
        <w:rPr>
          <w:rFonts w:asciiTheme="minorHAnsi" w:hAnsiTheme="minorHAnsi" w:cs="Arial"/>
        </w:rPr>
        <w:t xml:space="preserve"> a different outcome. To gauge their motivations when responding to a question, the results showed that nine pupils agreed that they like their ‘feedforward’ (FF) to be a question, with one of those pupils being e-FSM. Five pupils disagreed, with one of those being e-FSM and seven pupils were unsure. When asked whether they liked their ‘feedforward’ (FF) to be a redraft of a section of their work, eight agreed with one of those being e-FSM. Three pupils disagreed and ten pupils were unsure, one of which being e-FSM. What is striking about this is whether the pupils understood exactly what that question meant, as the </w:t>
      </w:r>
      <w:r w:rsidR="00F73FAE" w:rsidRPr="002503AA">
        <w:rPr>
          <w:rFonts w:asciiTheme="minorHAnsi" w:hAnsiTheme="minorHAnsi" w:cs="Arial"/>
        </w:rPr>
        <w:t>word choice</w:t>
      </w:r>
      <w:r w:rsidR="002A3179" w:rsidRPr="002503AA">
        <w:rPr>
          <w:rFonts w:asciiTheme="minorHAnsi" w:hAnsiTheme="minorHAnsi" w:cs="Arial"/>
        </w:rPr>
        <w:t xml:space="preserve"> ‘redrafting</w:t>
      </w:r>
      <w:r w:rsidR="00A37C33" w:rsidRPr="002503AA">
        <w:rPr>
          <w:rFonts w:asciiTheme="minorHAnsi" w:hAnsiTheme="minorHAnsi" w:cs="Arial"/>
        </w:rPr>
        <w:t xml:space="preserve"> a section</w:t>
      </w:r>
      <w:r w:rsidR="002A3179" w:rsidRPr="002503AA">
        <w:rPr>
          <w:rFonts w:asciiTheme="minorHAnsi" w:hAnsiTheme="minorHAnsi" w:cs="Arial"/>
        </w:rPr>
        <w:t>’ is a new concept</w:t>
      </w:r>
      <w:r w:rsidR="00F73FAE" w:rsidRPr="002503AA">
        <w:rPr>
          <w:rFonts w:asciiTheme="minorHAnsi" w:hAnsiTheme="minorHAnsi" w:cs="Arial"/>
        </w:rPr>
        <w:t>,</w:t>
      </w:r>
      <w:r w:rsidR="00A37C33" w:rsidRPr="002503AA">
        <w:rPr>
          <w:rFonts w:asciiTheme="minorHAnsi" w:hAnsiTheme="minorHAnsi" w:cs="Arial"/>
        </w:rPr>
        <w:t xml:space="preserve"> or they might not have understood the meaning of the word</w:t>
      </w:r>
      <w:r w:rsidR="00422522" w:rsidRPr="002503AA">
        <w:rPr>
          <w:rFonts w:asciiTheme="minorHAnsi" w:hAnsiTheme="minorHAnsi" w:cs="Arial"/>
        </w:rPr>
        <w:t xml:space="preserve"> ‘redraft’</w:t>
      </w:r>
      <w:r w:rsidR="002A3179" w:rsidRPr="002503AA">
        <w:rPr>
          <w:rFonts w:asciiTheme="minorHAnsi" w:hAnsiTheme="minorHAnsi" w:cs="Arial"/>
        </w:rPr>
        <w:t>, so this could expl</w:t>
      </w:r>
      <w:r w:rsidR="00A37C33" w:rsidRPr="002503AA">
        <w:rPr>
          <w:rFonts w:asciiTheme="minorHAnsi" w:hAnsiTheme="minorHAnsi" w:cs="Arial"/>
        </w:rPr>
        <w:t>ain this outcome. The final question for analysis is whether p</w:t>
      </w:r>
      <w:r w:rsidR="00422522" w:rsidRPr="002503AA">
        <w:rPr>
          <w:rFonts w:asciiTheme="minorHAnsi" w:hAnsiTheme="minorHAnsi" w:cs="Arial"/>
        </w:rPr>
        <w:t>upils feel</w:t>
      </w:r>
      <w:r w:rsidR="00A37C33" w:rsidRPr="002503AA">
        <w:rPr>
          <w:rFonts w:asciiTheme="minorHAnsi" w:hAnsiTheme="minorHAnsi" w:cs="Arial"/>
        </w:rPr>
        <w:t xml:space="preserve"> they always put their best efforts into completing a pupil response. Fifteen pupils agreed, three pupils disagreed, of which one was e-FSM, and three pupils were unsure, of which one was e-FSM. The data from this question suggests that the majority of pupils, no matter what the action point is and their level of motivation to complete the action point, feel they always complete their response to the highest standard, which indicates the other six pupils who stated dis</w:t>
      </w:r>
      <w:r w:rsidR="00422522" w:rsidRPr="002503AA">
        <w:rPr>
          <w:rFonts w:asciiTheme="minorHAnsi" w:hAnsiTheme="minorHAnsi" w:cs="Arial"/>
        </w:rPr>
        <w:t>agree or unsure, of whom two were e-FSM,</w:t>
      </w:r>
      <w:r w:rsidR="00A37C33" w:rsidRPr="002503AA">
        <w:rPr>
          <w:rFonts w:asciiTheme="minorHAnsi" w:hAnsiTheme="minorHAnsi" w:cs="Arial"/>
        </w:rPr>
        <w:t xml:space="preserve"> lack effort when completing the task, despite feeling motivated. This </w:t>
      </w:r>
      <w:r w:rsidR="00732E62">
        <w:rPr>
          <w:rFonts w:asciiTheme="minorHAnsi" w:hAnsiTheme="minorHAnsi" w:cs="Arial"/>
        </w:rPr>
        <w:t>reinforces</w:t>
      </w:r>
      <w:r w:rsidR="00A37C33" w:rsidRPr="002503AA">
        <w:rPr>
          <w:rFonts w:asciiTheme="minorHAnsi" w:hAnsiTheme="minorHAnsi" w:cs="Arial"/>
        </w:rPr>
        <w:t xml:space="preserve"> </w:t>
      </w:r>
      <w:r w:rsidR="00A37C33" w:rsidRPr="002503AA">
        <w:rPr>
          <w:rFonts w:asciiTheme="minorHAnsi" w:hAnsiTheme="minorHAnsi" w:cs="Arial"/>
        </w:rPr>
        <w:lastRenderedPageBreak/>
        <w:t>the research that for</w:t>
      </w:r>
      <w:r w:rsidR="00732E62">
        <w:rPr>
          <w:rFonts w:asciiTheme="minorHAnsi" w:hAnsiTheme="minorHAnsi" w:cs="Arial"/>
        </w:rPr>
        <w:t xml:space="preserve"> some e-FSM learners, they may</w:t>
      </w:r>
      <w:r w:rsidR="00A37C33" w:rsidRPr="002503AA">
        <w:rPr>
          <w:rFonts w:asciiTheme="minorHAnsi" w:hAnsiTheme="minorHAnsi" w:cs="Arial"/>
        </w:rPr>
        <w:t xml:space="preserve"> lack confidence in their ab</w:t>
      </w:r>
      <w:r w:rsidR="00422522" w:rsidRPr="002503AA">
        <w:rPr>
          <w:rFonts w:asciiTheme="minorHAnsi" w:hAnsiTheme="minorHAnsi" w:cs="Arial"/>
        </w:rPr>
        <w:t xml:space="preserve">ility and need </w:t>
      </w:r>
      <w:r w:rsidR="00A37C33" w:rsidRPr="002503AA">
        <w:rPr>
          <w:rFonts w:asciiTheme="minorHAnsi" w:hAnsiTheme="minorHAnsi" w:cs="Arial"/>
        </w:rPr>
        <w:t xml:space="preserve">the benefits of putting in that </w:t>
      </w:r>
      <w:r w:rsidR="00422522" w:rsidRPr="002503AA">
        <w:rPr>
          <w:rFonts w:asciiTheme="minorHAnsi" w:hAnsiTheme="minorHAnsi" w:cs="Arial"/>
        </w:rPr>
        <w:t xml:space="preserve">added effort re-establishing </w:t>
      </w:r>
      <w:r w:rsidR="00A37C33" w:rsidRPr="002503AA">
        <w:rPr>
          <w:rFonts w:asciiTheme="minorHAnsi" w:hAnsiTheme="minorHAnsi" w:cs="Arial"/>
        </w:rPr>
        <w:t>(</w:t>
      </w:r>
      <w:r w:rsidR="00F73FAE" w:rsidRPr="002503AA">
        <w:rPr>
          <w:rFonts w:asciiTheme="minorHAnsi" w:hAnsiTheme="minorHAnsi" w:cs="Arial"/>
        </w:rPr>
        <w:t>Egan et al, 2014</w:t>
      </w:r>
      <w:r w:rsidR="00A37C33" w:rsidRPr="002503AA">
        <w:rPr>
          <w:rFonts w:asciiTheme="minorHAnsi" w:hAnsiTheme="minorHAnsi" w:cs="Arial"/>
        </w:rPr>
        <w:t xml:space="preserve">). </w:t>
      </w:r>
    </w:p>
    <w:p w14:paraId="596A8290" w14:textId="77777777" w:rsidR="00A37C33" w:rsidRPr="002503AA" w:rsidRDefault="00A37C33" w:rsidP="00E8501A">
      <w:pPr>
        <w:tabs>
          <w:tab w:val="left" w:pos="1240"/>
        </w:tabs>
        <w:spacing w:line="360" w:lineRule="auto"/>
        <w:contextualSpacing/>
        <w:rPr>
          <w:rFonts w:asciiTheme="minorHAnsi" w:hAnsiTheme="minorHAnsi" w:cs="Arial"/>
          <w:b/>
        </w:rPr>
      </w:pPr>
    </w:p>
    <w:p w14:paraId="3EAB078C" w14:textId="05EFEC7C" w:rsidR="00F85C16" w:rsidRPr="002503AA" w:rsidRDefault="00CD0107" w:rsidP="00E8501A">
      <w:pPr>
        <w:tabs>
          <w:tab w:val="left" w:pos="1240"/>
        </w:tabs>
        <w:spacing w:line="360" w:lineRule="auto"/>
        <w:contextualSpacing/>
        <w:rPr>
          <w:rFonts w:asciiTheme="minorHAnsi" w:hAnsiTheme="minorHAnsi"/>
        </w:rPr>
      </w:pPr>
      <w:r w:rsidRPr="002503AA">
        <w:rPr>
          <w:rFonts w:asciiTheme="minorHAnsi" w:hAnsiTheme="minorHAnsi" w:cs="Arial"/>
        </w:rPr>
        <w:t>Pupils were given the task of writing a speech on an inspirational person of their choice, and were taught the success criteria beforehand, over a series of three lessons, of what to include to make it a successful piece. They were particularly taught new vocabulary to include, which has been identified as a weakness across the class</w:t>
      </w:r>
      <w:r w:rsidR="00F73FAE" w:rsidRPr="002503AA">
        <w:rPr>
          <w:rFonts w:asciiTheme="minorHAnsi" w:hAnsiTheme="minorHAnsi" w:cs="Arial"/>
        </w:rPr>
        <w:t>, in particular e-FSM pupils</w:t>
      </w:r>
      <w:r w:rsidRPr="002503AA">
        <w:rPr>
          <w:rFonts w:asciiTheme="minorHAnsi" w:hAnsiTheme="minorHAnsi" w:cs="Arial"/>
        </w:rPr>
        <w:t xml:space="preserve"> (</w:t>
      </w:r>
      <w:r w:rsidR="00F73FAE" w:rsidRPr="002503AA">
        <w:rPr>
          <w:rFonts w:asciiTheme="minorHAnsi" w:hAnsiTheme="minorHAnsi" w:cs="Arial"/>
        </w:rPr>
        <w:t>Egan et al, 2014)</w:t>
      </w:r>
      <w:r w:rsidRPr="002503AA">
        <w:rPr>
          <w:rFonts w:asciiTheme="minorHAnsi" w:hAnsiTheme="minorHAnsi" w:cs="Arial"/>
        </w:rPr>
        <w:t xml:space="preserve"> and the explicit teaching on vocabulary, research suggests, makes for better learning and </w:t>
      </w:r>
      <w:r w:rsidR="00422522" w:rsidRPr="002503AA">
        <w:rPr>
          <w:rFonts w:asciiTheme="minorHAnsi" w:hAnsiTheme="minorHAnsi" w:cs="Arial"/>
        </w:rPr>
        <w:t xml:space="preserve">improves the </w:t>
      </w:r>
      <w:r w:rsidRPr="002503AA">
        <w:rPr>
          <w:rFonts w:asciiTheme="minorHAnsi" w:hAnsiTheme="minorHAnsi" w:cs="Arial"/>
        </w:rPr>
        <w:t xml:space="preserve">use of more ambitious vocabulary in pupils’ writing. Alongside this, success criteria included; being able to write a compelling opening, use of persuasive techniques, use of varied sentences and correct structure of a speech. Pupils saw models of speeches, used the internet to gain research and </w:t>
      </w:r>
      <w:r w:rsidR="00422522" w:rsidRPr="002503AA">
        <w:rPr>
          <w:rFonts w:asciiTheme="minorHAnsi" w:hAnsiTheme="minorHAnsi" w:cs="Arial"/>
        </w:rPr>
        <w:t xml:space="preserve">had sufficient </w:t>
      </w:r>
      <w:r w:rsidR="00F73FAE" w:rsidRPr="002503AA">
        <w:rPr>
          <w:rFonts w:asciiTheme="minorHAnsi" w:hAnsiTheme="minorHAnsi" w:cs="Arial"/>
        </w:rPr>
        <w:t>time to plan</w:t>
      </w:r>
      <w:r w:rsidR="00422522" w:rsidRPr="002503AA">
        <w:rPr>
          <w:rFonts w:asciiTheme="minorHAnsi" w:hAnsiTheme="minorHAnsi" w:cs="Arial"/>
        </w:rPr>
        <w:t>. They</w:t>
      </w:r>
      <w:r w:rsidR="00F73FAE" w:rsidRPr="002503AA">
        <w:rPr>
          <w:rFonts w:asciiTheme="minorHAnsi" w:hAnsiTheme="minorHAnsi" w:cs="Arial"/>
        </w:rPr>
        <w:t xml:space="preserve"> were given the list of</w:t>
      </w:r>
      <w:r w:rsidRPr="002503AA">
        <w:rPr>
          <w:rFonts w:asciiTheme="minorHAnsi" w:hAnsiTheme="minorHAnsi" w:cs="Arial"/>
        </w:rPr>
        <w:t xml:space="preserve"> success criteria before the write-up. Following this, pupils’ work was marked against the success criteria, </w:t>
      </w:r>
      <w:r w:rsidR="00422522" w:rsidRPr="002503AA">
        <w:rPr>
          <w:rFonts w:asciiTheme="minorHAnsi" w:hAnsiTheme="minorHAnsi" w:cs="Arial"/>
        </w:rPr>
        <w:t xml:space="preserve">where </w:t>
      </w:r>
      <w:r w:rsidRPr="002503AA">
        <w:rPr>
          <w:rFonts w:asciiTheme="minorHAnsi" w:hAnsiTheme="minorHAnsi"/>
        </w:rPr>
        <w:t xml:space="preserve">feedback </w:t>
      </w:r>
      <w:r w:rsidR="00422522" w:rsidRPr="002503AA">
        <w:rPr>
          <w:rFonts w:asciiTheme="minorHAnsi" w:hAnsiTheme="minorHAnsi"/>
        </w:rPr>
        <w:t xml:space="preserve">linked back </w:t>
      </w:r>
      <w:r w:rsidRPr="002503AA">
        <w:rPr>
          <w:rFonts w:asciiTheme="minorHAnsi" w:hAnsiTheme="minorHAnsi"/>
        </w:rPr>
        <w:t>to the goal set out at the begi</w:t>
      </w:r>
      <w:r w:rsidR="00F73FAE" w:rsidRPr="002503AA">
        <w:rPr>
          <w:rFonts w:asciiTheme="minorHAnsi" w:hAnsiTheme="minorHAnsi"/>
        </w:rPr>
        <w:t>nning of the task (</w:t>
      </w:r>
      <w:proofErr w:type="spellStart"/>
      <w:r w:rsidR="00F73FAE" w:rsidRPr="002503AA">
        <w:rPr>
          <w:rFonts w:asciiTheme="minorHAnsi" w:hAnsiTheme="minorHAnsi"/>
        </w:rPr>
        <w:t>Hoska</w:t>
      </w:r>
      <w:proofErr w:type="spellEnd"/>
      <w:r w:rsidR="00F73FAE" w:rsidRPr="002503AA">
        <w:rPr>
          <w:rFonts w:asciiTheme="minorHAnsi" w:hAnsiTheme="minorHAnsi"/>
        </w:rPr>
        <w:t>, 1993)</w:t>
      </w:r>
      <w:r w:rsidRPr="002503AA">
        <w:rPr>
          <w:rFonts w:asciiTheme="minorHAnsi" w:hAnsiTheme="minorHAnsi"/>
        </w:rPr>
        <w:t xml:space="preserve"> in the form of a tick box; hopefully, this made it clear to pupils that the </w:t>
      </w:r>
      <w:r w:rsidR="0046625D" w:rsidRPr="002503AA">
        <w:rPr>
          <w:rFonts w:asciiTheme="minorHAnsi" w:hAnsiTheme="minorHAnsi"/>
        </w:rPr>
        <w:t xml:space="preserve">task was goal-orientated </w:t>
      </w:r>
      <w:r w:rsidR="007D4594" w:rsidRPr="002503AA">
        <w:rPr>
          <w:rFonts w:asciiTheme="minorHAnsi" w:hAnsiTheme="minorHAnsi"/>
        </w:rPr>
        <w:t xml:space="preserve">and it was clear what they did well </w:t>
      </w:r>
      <w:r w:rsidR="0046625D" w:rsidRPr="002503AA">
        <w:rPr>
          <w:rFonts w:asciiTheme="minorHAnsi" w:hAnsiTheme="minorHAnsi"/>
        </w:rPr>
        <w:t xml:space="preserve">(Shute, 2007). </w:t>
      </w:r>
      <w:r w:rsidRPr="002503AA">
        <w:rPr>
          <w:rFonts w:asciiTheme="minorHAnsi" w:hAnsiTheme="minorHAnsi"/>
        </w:rPr>
        <w:t>For the feedforward, the ‘action point’</w:t>
      </w:r>
      <w:r w:rsidR="0046625D" w:rsidRPr="002503AA">
        <w:rPr>
          <w:rFonts w:asciiTheme="minorHAnsi" w:hAnsiTheme="minorHAnsi"/>
        </w:rPr>
        <w:t xml:space="preserve"> </w:t>
      </w:r>
      <w:r w:rsidRPr="002503AA">
        <w:rPr>
          <w:rFonts w:asciiTheme="minorHAnsi" w:hAnsiTheme="minorHAnsi"/>
        </w:rPr>
        <w:t>was specific</w:t>
      </w:r>
      <w:r w:rsidR="0046625D" w:rsidRPr="002503AA">
        <w:rPr>
          <w:rFonts w:asciiTheme="minorHAnsi" w:hAnsiTheme="minorHAnsi"/>
        </w:rPr>
        <w:t xml:space="preserve"> to the student, and a personal comment made</w:t>
      </w:r>
      <w:r w:rsidR="00732E62">
        <w:rPr>
          <w:rFonts w:asciiTheme="minorHAnsi" w:hAnsiTheme="minorHAnsi"/>
        </w:rPr>
        <w:t xml:space="preserve">. </w:t>
      </w:r>
      <w:r w:rsidR="0046625D" w:rsidRPr="002503AA">
        <w:rPr>
          <w:rFonts w:asciiTheme="minorHAnsi" w:hAnsiTheme="minorHAnsi"/>
        </w:rPr>
        <w:t>The comment included one skill that they had not quite or fully achieved in the task, and there was an explanation about how they must redraft their work to include</w:t>
      </w:r>
      <w:r w:rsidR="007D4594" w:rsidRPr="002503AA">
        <w:rPr>
          <w:rFonts w:asciiTheme="minorHAnsi" w:hAnsiTheme="minorHAnsi"/>
        </w:rPr>
        <w:t>, and master,</w:t>
      </w:r>
      <w:r w:rsidR="0046625D" w:rsidRPr="002503AA">
        <w:rPr>
          <w:rFonts w:asciiTheme="minorHAnsi" w:hAnsiTheme="minorHAnsi"/>
        </w:rPr>
        <w:t xml:space="preserve"> this skill. </w:t>
      </w:r>
      <w:r w:rsidR="00F73FAE" w:rsidRPr="002503AA">
        <w:rPr>
          <w:rFonts w:asciiTheme="minorHAnsi" w:hAnsiTheme="minorHAnsi"/>
        </w:rPr>
        <w:t>For pupil B</w:t>
      </w:r>
      <w:r w:rsidR="004D0554" w:rsidRPr="002503AA">
        <w:rPr>
          <w:rFonts w:asciiTheme="minorHAnsi" w:hAnsiTheme="minorHAnsi"/>
        </w:rPr>
        <w:t>, the target was to be more ambitious with voca</w:t>
      </w:r>
      <w:r w:rsidR="00065BD6" w:rsidRPr="002503AA">
        <w:rPr>
          <w:rFonts w:asciiTheme="minorHAnsi" w:hAnsiTheme="minorHAnsi"/>
        </w:rPr>
        <w:t>bulary, having repeated the word</w:t>
      </w:r>
      <w:r w:rsidR="004D0554" w:rsidRPr="002503AA">
        <w:rPr>
          <w:rFonts w:asciiTheme="minorHAnsi" w:hAnsiTheme="minorHAnsi"/>
        </w:rPr>
        <w:t xml:space="preserve"> ‘inspirational’ or ‘inspiring’ six time</w:t>
      </w:r>
      <w:r w:rsidR="00065BD6" w:rsidRPr="002503AA">
        <w:rPr>
          <w:rFonts w:asciiTheme="minorHAnsi" w:hAnsiTheme="minorHAnsi"/>
        </w:rPr>
        <w:t>s</w:t>
      </w:r>
      <w:r w:rsidR="004D0554" w:rsidRPr="002503AA">
        <w:rPr>
          <w:rFonts w:asciiTheme="minorHAnsi" w:hAnsiTheme="minorHAnsi"/>
        </w:rPr>
        <w:t xml:space="preserve"> in one paragraph, instead of using a word bank of positive vocabulary given to them before the task</w:t>
      </w:r>
      <w:r w:rsidR="00E93779">
        <w:rPr>
          <w:rFonts w:asciiTheme="minorHAnsi" w:hAnsiTheme="minorHAnsi"/>
        </w:rPr>
        <w:t xml:space="preserve">. </w:t>
      </w:r>
      <w:r w:rsidR="00065BD6" w:rsidRPr="002503AA">
        <w:rPr>
          <w:rFonts w:asciiTheme="minorHAnsi" w:hAnsiTheme="minorHAnsi"/>
        </w:rPr>
        <w:t xml:space="preserve">There was more </w:t>
      </w:r>
      <w:r w:rsidR="006D0CAD" w:rsidRPr="002503AA">
        <w:rPr>
          <w:rFonts w:asciiTheme="minorHAnsi" w:hAnsiTheme="minorHAnsi"/>
        </w:rPr>
        <w:t>emphasis placed on using verbal feedback as an additional assessment-for-learning tool, for e-FSM learners,</w:t>
      </w:r>
      <w:r w:rsidR="00065BD6" w:rsidRPr="002503AA">
        <w:rPr>
          <w:rFonts w:asciiTheme="minorHAnsi" w:hAnsiTheme="minorHAnsi"/>
        </w:rPr>
        <w:t xml:space="preserve"> whilst </w:t>
      </w:r>
      <w:r w:rsidR="006D0CAD" w:rsidRPr="002503AA">
        <w:rPr>
          <w:rFonts w:asciiTheme="minorHAnsi" w:hAnsiTheme="minorHAnsi"/>
        </w:rPr>
        <w:t xml:space="preserve">they were </w:t>
      </w:r>
      <w:r w:rsidR="00065BD6" w:rsidRPr="002503AA">
        <w:rPr>
          <w:rFonts w:asciiTheme="minorHAnsi" w:hAnsiTheme="minorHAnsi"/>
        </w:rPr>
        <w:t xml:space="preserve">redrafting </w:t>
      </w:r>
      <w:r w:rsidR="006D0CAD" w:rsidRPr="002503AA">
        <w:rPr>
          <w:rFonts w:asciiTheme="minorHAnsi" w:hAnsiTheme="minorHAnsi"/>
        </w:rPr>
        <w:t>their highlighted section</w:t>
      </w:r>
      <w:r w:rsidR="00E93779">
        <w:rPr>
          <w:rFonts w:asciiTheme="minorHAnsi" w:hAnsiTheme="minorHAnsi"/>
        </w:rPr>
        <w:t xml:space="preserve">, </w:t>
      </w:r>
      <w:r w:rsidR="00F85C16" w:rsidRPr="002503AA">
        <w:rPr>
          <w:rFonts w:asciiTheme="minorHAnsi" w:hAnsiTheme="minorHAnsi"/>
        </w:rPr>
        <w:t>which was necessary as some of the word choices could have been improved further, which they were on</w:t>
      </w:r>
      <w:r w:rsidR="007D4594" w:rsidRPr="002503AA">
        <w:rPr>
          <w:rFonts w:asciiTheme="minorHAnsi" w:hAnsiTheme="minorHAnsi"/>
        </w:rPr>
        <w:t>c</w:t>
      </w:r>
      <w:r w:rsidR="00F85C16" w:rsidRPr="002503AA">
        <w:rPr>
          <w:rFonts w:asciiTheme="minorHAnsi" w:hAnsiTheme="minorHAnsi"/>
        </w:rPr>
        <w:t>e t</w:t>
      </w:r>
      <w:r w:rsidR="009F09FE" w:rsidRPr="002503AA">
        <w:rPr>
          <w:rFonts w:asciiTheme="minorHAnsi" w:hAnsiTheme="minorHAnsi"/>
        </w:rPr>
        <w:t xml:space="preserve">hat discussion </w:t>
      </w:r>
      <w:r w:rsidR="007D4594" w:rsidRPr="002503AA">
        <w:rPr>
          <w:rFonts w:asciiTheme="minorHAnsi" w:hAnsiTheme="minorHAnsi"/>
        </w:rPr>
        <w:t xml:space="preserve">had </w:t>
      </w:r>
      <w:r w:rsidR="00E93779">
        <w:rPr>
          <w:rFonts w:asciiTheme="minorHAnsi" w:hAnsiTheme="minorHAnsi"/>
        </w:rPr>
        <w:t>taken place (Appendix 1).</w:t>
      </w:r>
    </w:p>
    <w:p w14:paraId="2C129693" w14:textId="77777777" w:rsidR="00F85C16" w:rsidRPr="002503AA" w:rsidRDefault="00F85C16" w:rsidP="00E8501A">
      <w:pPr>
        <w:tabs>
          <w:tab w:val="left" w:pos="1240"/>
        </w:tabs>
        <w:spacing w:line="360" w:lineRule="auto"/>
        <w:contextualSpacing/>
        <w:rPr>
          <w:rFonts w:asciiTheme="minorHAnsi" w:hAnsiTheme="minorHAnsi"/>
        </w:rPr>
      </w:pPr>
    </w:p>
    <w:p w14:paraId="661FB81C" w14:textId="29D28A00" w:rsidR="00A37C33" w:rsidRPr="002503AA" w:rsidRDefault="00F85C16" w:rsidP="00E8501A">
      <w:pPr>
        <w:tabs>
          <w:tab w:val="left" w:pos="1240"/>
        </w:tabs>
        <w:spacing w:line="360" w:lineRule="auto"/>
        <w:contextualSpacing/>
        <w:rPr>
          <w:rFonts w:asciiTheme="minorHAnsi" w:hAnsiTheme="minorHAnsi" w:cs="Arial"/>
        </w:rPr>
      </w:pPr>
      <w:r w:rsidRPr="002503AA">
        <w:rPr>
          <w:rFonts w:asciiTheme="minorHAnsi" w:hAnsiTheme="minorHAnsi"/>
        </w:rPr>
        <w:t xml:space="preserve">In the next written task, which was to </w:t>
      </w:r>
      <w:r w:rsidR="009F09FE" w:rsidRPr="002503AA">
        <w:rPr>
          <w:rFonts w:asciiTheme="minorHAnsi" w:hAnsiTheme="minorHAnsi"/>
        </w:rPr>
        <w:t>write an essay about t</w:t>
      </w:r>
      <w:r w:rsidR="007D4594" w:rsidRPr="002503AA">
        <w:rPr>
          <w:rFonts w:asciiTheme="minorHAnsi" w:hAnsiTheme="minorHAnsi"/>
        </w:rPr>
        <w:t>he effects of celebrity culture,</w:t>
      </w:r>
      <w:r w:rsidR="009F09FE" w:rsidRPr="002503AA">
        <w:rPr>
          <w:rFonts w:asciiTheme="minorHAnsi" w:hAnsiTheme="minorHAnsi"/>
        </w:rPr>
        <w:t xml:space="preserve"> </w:t>
      </w:r>
      <w:r w:rsidR="00F73FAE" w:rsidRPr="002503AA">
        <w:rPr>
          <w:rFonts w:asciiTheme="minorHAnsi" w:hAnsiTheme="minorHAnsi"/>
        </w:rPr>
        <w:t>Pupil B</w:t>
      </w:r>
      <w:r w:rsidR="009F09FE" w:rsidRPr="002503AA">
        <w:rPr>
          <w:rFonts w:asciiTheme="minorHAnsi" w:hAnsiTheme="minorHAnsi"/>
        </w:rPr>
        <w:t xml:space="preserve"> vastly improved his use of ambitious vocabulary, and seemed to pay particular attention to his use of language</w:t>
      </w:r>
      <w:r w:rsidR="00563A96">
        <w:rPr>
          <w:rFonts w:asciiTheme="minorHAnsi" w:hAnsiTheme="minorHAnsi"/>
        </w:rPr>
        <w:t xml:space="preserve"> (Appendix 2)</w:t>
      </w:r>
      <w:r w:rsidR="009F09FE" w:rsidRPr="002503AA">
        <w:rPr>
          <w:rFonts w:asciiTheme="minorHAnsi" w:hAnsiTheme="minorHAnsi"/>
        </w:rPr>
        <w:t xml:space="preserve">. This greatly enhanced the coherence and maturity of the piece. A similar tick box was used to </w:t>
      </w:r>
      <w:r w:rsidR="007D4594" w:rsidRPr="002503AA">
        <w:rPr>
          <w:rFonts w:asciiTheme="minorHAnsi" w:hAnsiTheme="minorHAnsi"/>
        </w:rPr>
        <w:t>s</w:t>
      </w:r>
      <w:r w:rsidR="009F09FE" w:rsidRPr="002503AA">
        <w:rPr>
          <w:rFonts w:asciiTheme="minorHAnsi" w:hAnsiTheme="minorHAnsi"/>
        </w:rPr>
        <w:t xml:space="preserve">how </w:t>
      </w:r>
      <w:r w:rsidR="00F73FAE" w:rsidRPr="002503AA">
        <w:rPr>
          <w:rFonts w:asciiTheme="minorHAnsi" w:hAnsiTheme="minorHAnsi"/>
        </w:rPr>
        <w:t xml:space="preserve">all </w:t>
      </w:r>
      <w:r w:rsidR="009F09FE" w:rsidRPr="002503AA">
        <w:rPr>
          <w:rFonts w:asciiTheme="minorHAnsi" w:hAnsiTheme="minorHAnsi"/>
        </w:rPr>
        <w:t>pupils what they did well, and for the action point</w:t>
      </w:r>
      <w:r w:rsidR="00CE149E" w:rsidRPr="002503AA">
        <w:rPr>
          <w:rFonts w:asciiTheme="minorHAnsi" w:hAnsiTheme="minorHAnsi"/>
        </w:rPr>
        <w:t xml:space="preserve">, the level of challenge was </w:t>
      </w:r>
      <w:r w:rsidR="009F09FE" w:rsidRPr="002503AA">
        <w:rPr>
          <w:rFonts w:asciiTheme="minorHAnsi" w:hAnsiTheme="minorHAnsi"/>
        </w:rPr>
        <w:t>increased for</w:t>
      </w:r>
      <w:r w:rsidR="007D4594" w:rsidRPr="002503AA">
        <w:rPr>
          <w:rFonts w:asciiTheme="minorHAnsi" w:hAnsiTheme="minorHAnsi"/>
        </w:rPr>
        <w:t xml:space="preserve"> some</w:t>
      </w:r>
      <w:r w:rsidR="009F09FE" w:rsidRPr="002503AA">
        <w:rPr>
          <w:rFonts w:asciiTheme="minorHAnsi" w:hAnsiTheme="minorHAnsi"/>
        </w:rPr>
        <w:t xml:space="preserve"> pupil</w:t>
      </w:r>
      <w:r w:rsidR="007D4594" w:rsidRPr="002503AA">
        <w:rPr>
          <w:rFonts w:asciiTheme="minorHAnsi" w:hAnsiTheme="minorHAnsi"/>
        </w:rPr>
        <w:t xml:space="preserve">s; and, for </w:t>
      </w:r>
      <w:r w:rsidR="00F73FAE" w:rsidRPr="002503AA">
        <w:rPr>
          <w:rFonts w:asciiTheme="minorHAnsi" w:hAnsiTheme="minorHAnsi"/>
        </w:rPr>
        <w:t>Pupil B</w:t>
      </w:r>
      <w:r w:rsidR="007D4594" w:rsidRPr="002503AA">
        <w:rPr>
          <w:rFonts w:asciiTheme="minorHAnsi" w:hAnsiTheme="minorHAnsi"/>
        </w:rPr>
        <w:t xml:space="preserve">, </w:t>
      </w:r>
      <w:r w:rsidR="007D4594" w:rsidRPr="002503AA">
        <w:rPr>
          <w:rFonts w:asciiTheme="minorHAnsi" w:hAnsiTheme="minorHAnsi"/>
        </w:rPr>
        <w:lastRenderedPageBreak/>
        <w:t>his challenge was</w:t>
      </w:r>
      <w:r w:rsidR="009F09FE" w:rsidRPr="002503AA">
        <w:rPr>
          <w:rFonts w:asciiTheme="minorHAnsi" w:hAnsiTheme="minorHAnsi"/>
        </w:rPr>
        <w:t xml:space="preserve"> </w:t>
      </w:r>
      <w:r w:rsidR="007D4594" w:rsidRPr="002503AA">
        <w:rPr>
          <w:rFonts w:asciiTheme="minorHAnsi" w:hAnsiTheme="minorHAnsi"/>
        </w:rPr>
        <w:t>to master</w:t>
      </w:r>
      <w:r w:rsidR="009F09FE" w:rsidRPr="002503AA">
        <w:rPr>
          <w:rFonts w:asciiTheme="minorHAnsi" w:hAnsiTheme="minorHAnsi"/>
        </w:rPr>
        <w:t xml:space="preserve"> the use of the c</w:t>
      </w:r>
      <w:r w:rsidR="00F73FAE" w:rsidRPr="002503AA">
        <w:rPr>
          <w:rFonts w:asciiTheme="minorHAnsi" w:hAnsiTheme="minorHAnsi"/>
        </w:rPr>
        <w:t>omma, alongside some small</w:t>
      </w:r>
      <w:r w:rsidR="009F09FE" w:rsidRPr="002503AA">
        <w:rPr>
          <w:rFonts w:asciiTheme="minorHAnsi" w:hAnsiTheme="minorHAnsi"/>
        </w:rPr>
        <w:t xml:space="preserve"> corrections</w:t>
      </w:r>
      <w:r w:rsidR="00F73FAE" w:rsidRPr="002503AA">
        <w:rPr>
          <w:rFonts w:asciiTheme="minorHAnsi" w:hAnsiTheme="minorHAnsi"/>
        </w:rPr>
        <w:t xml:space="preserve">, such as </w:t>
      </w:r>
      <w:r w:rsidR="003652CD">
        <w:rPr>
          <w:rFonts w:asciiTheme="minorHAnsi" w:hAnsiTheme="minorHAnsi"/>
        </w:rPr>
        <w:t>spellings (Appendix 3</w:t>
      </w:r>
      <w:r w:rsidR="00F73FAE" w:rsidRPr="002503AA">
        <w:rPr>
          <w:rFonts w:asciiTheme="minorHAnsi" w:hAnsiTheme="minorHAnsi"/>
        </w:rPr>
        <w:t>)</w:t>
      </w:r>
      <w:r w:rsidR="009F09FE" w:rsidRPr="002503AA">
        <w:rPr>
          <w:rFonts w:asciiTheme="minorHAnsi" w:hAnsiTheme="minorHAnsi"/>
        </w:rPr>
        <w:t xml:space="preserve">. </w:t>
      </w:r>
      <w:r w:rsidR="00CE149E" w:rsidRPr="002503AA">
        <w:rPr>
          <w:rFonts w:asciiTheme="minorHAnsi" w:hAnsiTheme="minorHAnsi"/>
        </w:rPr>
        <w:t>Again, the e-FSM pupils had verbal feedback too to ensure they could understand exactly what they had to do</w:t>
      </w:r>
      <w:r w:rsidR="007D4594" w:rsidRPr="002503AA">
        <w:rPr>
          <w:rFonts w:asciiTheme="minorHAnsi" w:hAnsiTheme="minorHAnsi"/>
        </w:rPr>
        <w:t xml:space="preserve"> </w:t>
      </w:r>
      <w:r w:rsidR="00F73FAE" w:rsidRPr="002503AA">
        <w:rPr>
          <w:rFonts w:asciiTheme="minorHAnsi" w:hAnsiTheme="minorHAnsi"/>
        </w:rPr>
        <w:t>and to increase their motivation to compl</w:t>
      </w:r>
      <w:r w:rsidR="003652CD">
        <w:rPr>
          <w:rFonts w:asciiTheme="minorHAnsi" w:hAnsiTheme="minorHAnsi"/>
        </w:rPr>
        <w:t xml:space="preserve">ete the task to a high standard. </w:t>
      </w:r>
      <w:r w:rsidR="00CE149E" w:rsidRPr="002503AA">
        <w:rPr>
          <w:rFonts w:asciiTheme="minorHAnsi" w:hAnsiTheme="minorHAnsi"/>
        </w:rPr>
        <w:t>For both e-FSM learners, and other learners, their pupil responses improved and their effort to improve increased each time,</w:t>
      </w:r>
      <w:r w:rsidR="00F73FAE" w:rsidRPr="002503AA">
        <w:rPr>
          <w:rFonts w:asciiTheme="minorHAnsi" w:hAnsiTheme="minorHAnsi"/>
        </w:rPr>
        <w:t xml:space="preserve"> with them becoming quicker, </w:t>
      </w:r>
      <w:r w:rsidR="00CE149E" w:rsidRPr="002503AA">
        <w:rPr>
          <w:rFonts w:asciiTheme="minorHAnsi" w:hAnsiTheme="minorHAnsi"/>
        </w:rPr>
        <w:t>more focused on the task</w:t>
      </w:r>
      <w:r w:rsidR="00F73FAE" w:rsidRPr="002503AA">
        <w:rPr>
          <w:rFonts w:asciiTheme="minorHAnsi" w:hAnsiTheme="minorHAnsi"/>
        </w:rPr>
        <w:t xml:space="preserve"> and more motivated</w:t>
      </w:r>
      <w:r w:rsidR="00CE149E" w:rsidRPr="002503AA">
        <w:rPr>
          <w:rFonts w:asciiTheme="minorHAnsi" w:hAnsiTheme="minorHAnsi"/>
        </w:rPr>
        <w:t xml:space="preserve">. </w:t>
      </w:r>
      <w:r w:rsidR="00F43254" w:rsidRPr="002503AA">
        <w:rPr>
          <w:rFonts w:asciiTheme="minorHAnsi" w:hAnsiTheme="minorHAnsi"/>
        </w:rPr>
        <w:t>Both e-FSM learners improved the quality of their work from the first task, and improved by one grade</w:t>
      </w:r>
      <w:r w:rsidR="00312B44" w:rsidRPr="002503AA">
        <w:rPr>
          <w:rFonts w:asciiTheme="minorHAnsi" w:hAnsiTheme="minorHAnsi"/>
        </w:rPr>
        <w:t>; Pupil A from a current working grade of C to a B and Pupil B from a current working grade of a C to</w:t>
      </w:r>
      <w:r w:rsidR="003652CD">
        <w:rPr>
          <w:rFonts w:asciiTheme="minorHAnsi" w:hAnsiTheme="minorHAnsi"/>
        </w:rPr>
        <w:t xml:space="preserve"> a B. H</w:t>
      </w:r>
      <w:r w:rsidR="00312B44" w:rsidRPr="002503AA">
        <w:rPr>
          <w:rFonts w:asciiTheme="minorHAnsi" w:hAnsiTheme="minorHAnsi"/>
        </w:rPr>
        <w:t>owever, this means that Pupil A is working above their target level and Pupil B is working at their target level</w:t>
      </w:r>
      <w:r w:rsidR="00F43254" w:rsidRPr="002503AA">
        <w:rPr>
          <w:rFonts w:asciiTheme="minorHAnsi" w:hAnsiTheme="minorHAnsi"/>
        </w:rPr>
        <w:t>.</w:t>
      </w:r>
    </w:p>
    <w:p w14:paraId="59082445" w14:textId="77777777" w:rsidR="00A82123" w:rsidRPr="002503AA" w:rsidRDefault="00A82123" w:rsidP="00E8501A">
      <w:pPr>
        <w:tabs>
          <w:tab w:val="left" w:pos="1240"/>
        </w:tabs>
        <w:spacing w:line="360" w:lineRule="auto"/>
        <w:contextualSpacing/>
        <w:rPr>
          <w:rFonts w:asciiTheme="minorHAnsi" w:hAnsiTheme="minorHAnsi" w:cs="Arial"/>
          <w:b/>
        </w:rPr>
      </w:pPr>
    </w:p>
    <w:p w14:paraId="2E01386C" w14:textId="77275DFB" w:rsidR="00A82123" w:rsidRPr="002E063F" w:rsidRDefault="00C356A5" w:rsidP="00E8501A">
      <w:pPr>
        <w:tabs>
          <w:tab w:val="left" w:pos="1240"/>
        </w:tabs>
        <w:spacing w:line="360" w:lineRule="auto"/>
        <w:contextualSpacing/>
        <w:rPr>
          <w:rFonts w:asciiTheme="minorHAnsi" w:hAnsiTheme="minorHAnsi" w:cs="Arial"/>
          <w:b/>
          <w:u w:val="single"/>
        </w:rPr>
      </w:pPr>
      <w:r w:rsidRPr="002E063F">
        <w:rPr>
          <w:rFonts w:asciiTheme="minorHAnsi" w:hAnsiTheme="minorHAnsi" w:cs="Arial"/>
          <w:b/>
          <w:u w:val="single"/>
        </w:rPr>
        <w:t>Conclusion</w:t>
      </w:r>
    </w:p>
    <w:p w14:paraId="150176A5" w14:textId="77777777" w:rsidR="006D0CAD" w:rsidRPr="002503AA" w:rsidRDefault="006D0CAD" w:rsidP="00E8501A">
      <w:pPr>
        <w:tabs>
          <w:tab w:val="left" w:pos="1240"/>
        </w:tabs>
        <w:spacing w:line="360" w:lineRule="auto"/>
        <w:contextualSpacing/>
        <w:rPr>
          <w:rFonts w:asciiTheme="minorHAnsi" w:hAnsiTheme="minorHAnsi" w:cs="Arial"/>
          <w:b/>
        </w:rPr>
      </w:pPr>
    </w:p>
    <w:p w14:paraId="49D44EEA" w14:textId="77777777" w:rsidR="00E8501A" w:rsidRDefault="006D0CAD" w:rsidP="00E8501A">
      <w:pPr>
        <w:tabs>
          <w:tab w:val="left" w:pos="1240"/>
        </w:tabs>
        <w:spacing w:line="360" w:lineRule="auto"/>
        <w:contextualSpacing/>
        <w:rPr>
          <w:rFonts w:asciiTheme="minorHAnsi" w:hAnsiTheme="minorHAnsi" w:cs="Arial"/>
        </w:rPr>
      </w:pPr>
      <w:r w:rsidRPr="002503AA">
        <w:rPr>
          <w:rFonts w:asciiTheme="minorHAnsi" w:hAnsiTheme="minorHAnsi" w:cs="Arial"/>
        </w:rPr>
        <w:t>Upon analysing the findi</w:t>
      </w:r>
      <w:r w:rsidR="00F223F1" w:rsidRPr="002503AA">
        <w:rPr>
          <w:rFonts w:asciiTheme="minorHAnsi" w:hAnsiTheme="minorHAnsi" w:cs="Arial"/>
        </w:rPr>
        <w:t>ngs and reviewing the research, there were some l</w:t>
      </w:r>
      <w:r w:rsidR="00961A33" w:rsidRPr="002503AA">
        <w:rPr>
          <w:rFonts w:asciiTheme="minorHAnsi" w:hAnsiTheme="minorHAnsi" w:cs="Arial"/>
        </w:rPr>
        <w:t xml:space="preserve">imitations with the methodology. As the sample number of e-FSM pupils in this research was small, this was not fully representative of e-FSM learners at School X, so it would </w:t>
      </w:r>
      <w:r w:rsidR="007175BF" w:rsidRPr="002503AA">
        <w:rPr>
          <w:rFonts w:asciiTheme="minorHAnsi" w:hAnsiTheme="minorHAnsi" w:cs="Arial"/>
        </w:rPr>
        <w:t>be difficult to transfer the results</w:t>
      </w:r>
      <w:r w:rsidR="00961A33" w:rsidRPr="002503AA">
        <w:rPr>
          <w:rFonts w:asciiTheme="minorHAnsi" w:hAnsiTheme="minorHAnsi" w:cs="Arial"/>
        </w:rPr>
        <w:t xml:space="preserve"> to another situation. </w:t>
      </w:r>
      <w:r w:rsidR="00F43254" w:rsidRPr="002503AA">
        <w:rPr>
          <w:rFonts w:asciiTheme="minorHAnsi" w:hAnsiTheme="minorHAnsi" w:cs="Arial"/>
        </w:rPr>
        <w:t xml:space="preserve">Hattie (2012) explains that for an intervention to be successful, or worthwhile, there needs to be a learning gain of at least 0.40, and that is the point at which it can be identified whether an intervention has or has not been effective. In this case, the intervention was successful, and the e-FSM learners improved by 1.0 but that does not mean </w:t>
      </w:r>
      <w:r w:rsidR="00312B44" w:rsidRPr="002503AA">
        <w:rPr>
          <w:rFonts w:asciiTheme="minorHAnsi" w:hAnsiTheme="minorHAnsi" w:cs="Arial"/>
        </w:rPr>
        <w:t>that the pupil has completely mastered the skill</w:t>
      </w:r>
      <w:r w:rsidR="00485864" w:rsidRPr="002503AA">
        <w:rPr>
          <w:rFonts w:asciiTheme="minorHAnsi" w:hAnsiTheme="minorHAnsi" w:cs="Arial"/>
        </w:rPr>
        <w:t>s in the feedback as if they were asked to practise the skill again in the future with no help it is difficult to determine whether they would be fluent in the skill</w:t>
      </w:r>
      <w:r w:rsidR="00312B44" w:rsidRPr="002503AA">
        <w:rPr>
          <w:rFonts w:asciiTheme="minorHAnsi" w:hAnsiTheme="minorHAnsi" w:cs="Arial"/>
        </w:rPr>
        <w:t>. There are many skills needed to be successful in the English Language mark scheme, and these take lots of ti</w:t>
      </w:r>
      <w:r w:rsidR="003652CD">
        <w:rPr>
          <w:rFonts w:asciiTheme="minorHAnsi" w:hAnsiTheme="minorHAnsi" w:cs="Arial"/>
        </w:rPr>
        <w:t xml:space="preserve">me and practise to master. It </w:t>
      </w:r>
      <w:r w:rsidR="00312B44" w:rsidRPr="002503AA">
        <w:rPr>
          <w:rFonts w:asciiTheme="minorHAnsi" w:hAnsiTheme="minorHAnsi" w:cs="Arial"/>
        </w:rPr>
        <w:t xml:space="preserve">would be impossible to test </w:t>
      </w:r>
      <w:r w:rsidR="003652CD">
        <w:rPr>
          <w:rFonts w:asciiTheme="minorHAnsi" w:hAnsiTheme="minorHAnsi" w:cs="Arial"/>
        </w:rPr>
        <w:t xml:space="preserve">all the skills, and give pupils sufficient time to master the skills, </w:t>
      </w:r>
      <w:r w:rsidR="00312B44" w:rsidRPr="002503AA">
        <w:rPr>
          <w:rFonts w:asciiTheme="minorHAnsi" w:hAnsiTheme="minorHAnsi" w:cs="Arial"/>
        </w:rPr>
        <w:t>over a period of five lessons and two pieces of work. It is necessary to give pupils feedback but too many</w:t>
      </w:r>
      <w:r w:rsidR="003652CD">
        <w:rPr>
          <w:rFonts w:asciiTheme="minorHAnsi" w:hAnsiTheme="minorHAnsi" w:cs="Arial"/>
        </w:rPr>
        <w:t xml:space="preserve"> action points can be damaging. </w:t>
      </w:r>
      <w:r w:rsidR="00312B44" w:rsidRPr="002503AA">
        <w:rPr>
          <w:rFonts w:asciiTheme="minorHAnsi" w:hAnsiTheme="minorHAnsi" w:cs="Arial"/>
        </w:rPr>
        <w:t>One skill is enough to master at a time. The more frequent the feedback is, and the more it is paired with verbal feedback to aid learning</w:t>
      </w:r>
      <w:r w:rsidR="003652CD">
        <w:rPr>
          <w:rFonts w:asciiTheme="minorHAnsi" w:hAnsiTheme="minorHAnsi" w:cs="Arial"/>
        </w:rPr>
        <w:t xml:space="preserve">, seems to, in this case, </w:t>
      </w:r>
      <w:r w:rsidR="00312B44" w:rsidRPr="002503AA">
        <w:rPr>
          <w:rFonts w:asciiTheme="minorHAnsi" w:hAnsiTheme="minorHAnsi" w:cs="Arial"/>
        </w:rPr>
        <w:t xml:space="preserve">improve the outcomes for all learners. </w:t>
      </w:r>
      <w:r w:rsidR="00160055" w:rsidRPr="002503AA">
        <w:rPr>
          <w:rFonts w:asciiTheme="minorHAnsi" w:hAnsiTheme="minorHAnsi" w:cs="Arial"/>
        </w:rPr>
        <w:t>In future</w:t>
      </w:r>
      <w:r w:rsidR="007B39F8" w:rsidRPr="002503AA">
        <w:rPr>
          <w:rFonts w:asciiTheme="minorHAnsi" w:hAnsiTheme="minorHAnsi" w:cs="Arial"/>
        </w:rPr>
        <w:t>,</w:t>
      </w:r>
      <w:r w:rsidR="00160055" w:rsidRPr="002503AA">
        <w:rPr>
          <w:rFonts w:asciiTheme="minorHAnsi" w:hAnsiTheme="minorHAnsi" w:cs="Arial"/>
        </w:rPr>
        <w:t xml:space="preserve"> it would be beneficial to continue to use these strategies but making sure that the skill is personal to the student, </w:t>
      </w:r>
      <w:r w:rsidR="003652CD">
        <w:rPr>
          <w:rFonts w:asciiTheme="minorHAnsi" w:hAnsiTheme="minorHAnsi" w:cs="Arial"/>
        </w:rPr>
        <w:t>that the feedback is challenging,</w:t>
      </w:r>
      <w:r w:rsidR="00160055" w:rsidRPr="002503AA">
        <w:rPr>
          <w:rFonts w:asciiTheme="minorHAnsi" w:hAnsiTheme="minorHAnsi" w:cs="Arial"/>
        </w:rPr>
        <w:t xml:space="preserve"> but give extra help in the form of verbal feedback to support e-FSM students further.</w:t>
      </w:r>
    </w:p>
    <w:p w14:paraId="312C43FF" w14:textId="70E44D6F" w:rsidR="00936DB4" w:rsidRPr="00E8501A" w:rsidRDefault="001D4BDD" w:rsidP="00E8501A">
      <w:pPr>
        <w:tabs>
          <w:tab w:val="left" w:pos="1240"/>
        </w:tabs>
        <w:spacing w:line="360" w:lineRule="auto"/>
        <w:contextualSpacing/>
        <w:rPr>
          <w:rFonts w:asciiTheme="minorHAnsi" w:hAnsiTheme="minorHAnsi" w:cs="Arial"/>
        </w:rPr>
      </w:pPr>
      <w:r w:rsidRPr="002503AA">
        <w:rPr>
          <w:rFonts w:asciiTheme="minorHAnsi" w:hAnsiTheme="minorHAnsi" w:cs="Arial"/>
          <w:b/>
          <w:u w:val="single"/>
        </w:rPr>
        <w:lastRenderedPageBreak/>
        <w:t>Bibliography</w:t>
      </w:r>
    </w:p>
    <w:p w14:paraId="2412A69F" w14:textId="77777777" w:rsidR="002E063F" w:rsidRPr="002503AA" w:rsidRDefault="002E063F" w:rsidP="00E8501A">
      <w:pPr>
        <w:spacing w:line="360" w:lineRule="auto"/>
        <w:contextualSpacing/>
        <w:rPr>
          <w:rFonts w:asciiTheme="minorHAnsi" w:hAnsiTheme="minorHAnsi" w:cs="Arial"/>
          <w:b/>
          <w:u w:val="single"/>
        </w:rPr>
      </w:pPr>
    </w:p>
    <w:p w14:paraId="1C4A93E9" w14:textId="77777777" w:rsidR="00FC160F" w:rsidRPr="002503AA" w:rsidRDefault="00FC160F" w:rsidP="00E8501A">
      <w:pPr>
        <w:pStyle w:val="ListParagraph"/>
        <w:numPr>
          <w:ilvl w:val="0"/>
          <w:numId w:val="6"/>
        </w:numPr>
        <w:rPr>
          <w:rFonts w:asciiTheme="minorHAnsi" w:eastAsia="Times New Roman" w:hAnsiTheme="minorHAnsi"/>
          <w:color w:val="000000" w:themeColor="text1"/>
          <w:sz w:val="24"/>
          <w:szCs w:val="24"/>
        </w:rPr>
      </w:pPr>
      <w:r w:rsidRPr="002503AA">
        <w:rPr>
          <w:rFonts w:asciiTheme="minorHAnsi" w:eastAsia="Times New Roman" w:hAnsiTheme="minorHAnsi"/>
          <w:color w:val="000000" w:themeColor="text1"/>
          <w:sz w:val="24"/>
          <w:szCs w:val="24"/>
          <w:shd w:val="clear" w:color="auto" w:fill="FFFFFF"/>
        </w:rPr>
        <w:t>British Educational Research Association (BERA). (2011). </w:t>
      </w:r>
      <w:r w:rsidRPr="002503AA">
        <w:rPr>
          <w:rFonts w:asciiTheme="minorHAnsi" w:eastAsia="Times New Roman" w:hAnsiTheme="minorHAnsi"/>
          <w:i/>
          <w:iCs/>
          <w:color w:val="000000" w:themeColor="text1"/>
          <w:sz w:val="24"/>
          <w:szCs w:val="24"/>
        </w:rPr>
        <w:t>Ethical guidelines for educational research</w:t>
      </w:r>
      <w:r w:rsidRPr="002503AA">
        <w:rPr>
          <w:rFonts w:asciiTheme="minorHAnsi" w:eastAsia="Times New Roman" w:hAnsiTheme="minorHAnsi"/>
          <w:color w:val="000000" w:themeColor="text1"/>
          <w:sz w:val="24"/>
          <w:szCs w:val="24"/>
          <w:shd w:val="clear" w:color="auto" w:fill="FFFFFF"/>
        </w:rPr>
        <w:t>. Available at: </w:t>
      </w:r>
      <w:hyperlink r:id="rId7" w:tgtFrame="_blank" w:history="1">
        <w:r w:rsidRPr="002503AA">
          <w:rPr>
            <w:rFonts w:asciiTheme="minorHAnsi" w:eastAsia="Times New Roman" w:hAnsiTheme="minorHAnsi"/>
            <w:color w:val="000000" w:themeColor="text1"/>
            <w:sz w:val="24"/>
            <w:szCs w:val="24"/>
          </w:rPr>
          <w:t>https://www.bera</w:t>
        </w:r>
        <w:r w:rsidRPr="002503AA">
          <w:rPr>
            <w:rFonts w:asciiTheme="minorHAnsi" w:eastAsia="Times New Roman" w:hAnsiTheme="minorHAnsi"/>
            <w:color w:val="000000" w:themeColor="text1"/>
            <w:sz w:val="24"/>
            <w:szCs w:val="24"/>
          </w:rPr>
          <w:t>.</w:t>
        </w:r>
        <w:r w:rsidRPr="002503AA">
          <w:rPr>
            <w:rFonts w:asciiTheme="minorHAnsi" w:eastAsia="Times New Roman" w:hAnsiTheme="minorHAnsi"/>
            <w:color w:val="000000" w:themeColor="text1"/>
            <w:sz w:val="24"/>
            <w:szCs w:val="24"/>
          </w:rPr>
          <w:t>ac.uk/researchers-resources/publications/ethical-guidelines-for-educational-research-2011</w:t>
        </w:r>
      </w:hyperlink>
      <w:r w:rsidRPr="002503AA">
        <w:rPr>
          <w:rFonts w:asciiTheme="minorHAnsi" w:eastAsia="Times New Roman" w:hAnsiTheme="minorHAnsi"/>
          <w:color w:val="000000" w:themeColor="text1"/>
          <w:sz w:val="24"/>
          <w:szCs w:val="24"/>
        </w:rPr>
        <w:t xml:space="preserve">. </w:t>
      </w:r>
    </w:p>
    <w:p w14:paraId="0A394D54" w14:textId="77777777" w:rsidR="00936DB4" w:rsidRPr="002503AA" w:rsidRDefault="00936DB4" w:rsidP="00E8501A">
      <w:pPr>
        <w:pStyle w:val="Heading1"/>
        <w:numPr>
          <w:ilvl w:val="0"/>
          <w:numId w:val="6"/>
        </w:numPr>
        <w:contextualSpacing/>
        <w:jc w:val="left"/>
        <w:rPr>
          <w:rStyle w:val="a-size-large"/>
          <w:rFonts w:asciiTheme="minorHAnsi" w:hAnsiTheme="minorHAnsi" w:cs="Arial"/>
          <w:b w:val="0"/>
          <w:color w:val="000000" w:themeColor="text1"/>
          <w:sz w:val="24"/>
          <w:szCs w:val="24"/>
        </w:rPr>
      </w:pPr>
      <w:r w:rsidRPr="002503AA">
        <w:rPr>
          <w:rFonts w:asciiTheme="minorHAnsi" w:hAnsiTheme="minorHAnsi" w:cs="Arial"/>
          <w:b w:val="0"/>
          <w:color w:val="000000" w:themeColor="text1"/>
          <w:sz w:val="24"/>
          <w:szCs w:val="24"/>
        </w:rPr>
        <w:t xml:space="preserve">Clarke, Shirley. (2011). </w:t>
      </w:r>
      <w:r w:rsidRPr="002503AA">
        <w:rPr>
          <w:rStyle w:val="a-size-large"/>
          <w:rFonts w:asciiTheme="minorHAnsi" w:hAnsiTheme="minorHAnsi" w:cs="Arial"/>
          <w:b w:val="0"/>
          <w:i/>
          <w:color w:val="000000" w:themeColor="text1"/>
          <w:sz w:val="24"/>
          <w:szCs w:val="24"/>
        </w:rPr>
        <w:t xml:space="preserve">Unlocking Formative Assessment: Practical strategies for enhancing pupils' learning in the primary classroom. </w:t>
      </w:r>
      <w:r w:rsidRPr="002503AA">
        <w:rPr>
          <w:rStyle w:val="a-size-large"/>
          <w:rFonts w:asciiTheme="minorHAnsi" w:hAnsiTheme="minorHAnsi" w:cs="Arial"/>
          <w:b w:val="0"/>
          <w:color w:val="000000" w:themeColor="text1"/>
          <w:sz w:val="24"/>
          <w:szCs w:val="24"/>
        </w:rPr>
        <w:t>Hodder Education: UK.</w:t>
      </w:r>
    </w:p>
    <w:p w14:paraId="23420BF5" w14:textId="4B8B7507" w:rsidR="00CD4DF1" w:rsidRPr="002503AA" w:rsidRDefault="00CD4DF1" w:rsidP="00E8501A">
      <w:pPr>
        <w:pStyle w:val="ListParagraph"/>
        <w:widowControl w:val="0"/>
        <w:numPr>
          <w:ilvl w:val="0"/>
          <w:numId w:val="6"/>
        </w:numPr>
        <w:autoSpaceDE w:val="0"/>
        <w:autoSpaceDN w:val="0"/>
        <w:adjustRightInd w:val="0"/>
        <w:spacing w:after="240"/>
        <w:rPr>
          <w:rFonts w:asciiTheme="minorHAnsi" w:eastAsiaTheme="minorHAnsi" w:hAnsiTheme="minorHAnsi" w:cs="Times"/>
          <w:color w:val="000000" w:themeColor="text1"/>
          <w:sz w:val="24"/>
          <w:szCs w:val="24"/>
        </w:rPr>
      </w:pPr>
      <w:r w:rsidRPr="002503AA">
        <w:rPr>
          <w:rFonts w:asciiTheme="minorHAnsi" w:eastAsiaTheme="minorHAnsi" w:hAnsiTheme="minorHAnsi"/>
          <w:color w:val="000000" w:themeColor="text1"/>
          <w:sz w:val="24"/>
          <w:szCs w:val="24"/>
        </w:rPr>
        <w:t xml:space="preserve">Collins, C., Brown, J., &amp; Newman, S. (1989). Cognitive apprenticeship: Teaching the crafts of reading, writing, and mathematics. In L. Resnick (Ed.), </w:t>
      </w:r>
      <w:r w:rsidRPr="002503AA">
        <w:rPr>
          <w:rFonts w:asciiTheme="minorHAnsi" w:eastAsiaTheme="minorHAnsi" w:hAnsiTheme="minorHAnsi" w:cs="Times"/>
          <w:i/>
          <w:iCs/>
          <w:color w:val="000000" w:themeColor="text1"/>
          <w:sz w:val="24"/>
          <w:szCs w:val="24"/>
        </w:rPr>
        <w:t xml:space="preserve">Knowing, learning, and instruction: Essays in </w:t>
      </w:r>
      <w:proofErr w:type="spellStart"/>
      <w:r w:rsidRPr="002503AA">
        <w:rPr>
          <w:rFonts w:asciiTheme="minorHAnsi" w:eastAsiaTheme="minorHAnsi" w:hAnsiTheme="minorHAnsi" w:cs="Times"/>
          <w:i/>
          <w:iCs/>
          <w:color w:val="000000" w:themeColor="text1"/>
          <w:sz w:val="24"/>
          <w:szCs w:val="24"/>
        </w:rPr>
        <w:t>honor</w:t>
      </w:r>
      <w:proofErr w:type="spellEnd"/>
      <w:r w:rsidRPr="002503AA">
        <w:rPr>
          <w:rFonts w:asciiTheme="minorHAnsi" w:eastAsiaTheme="minorHAnsi" w:hAnsiTheme="minorHAnsi" w:cs="Times"/>
          <w:i/>
          <w:iCs/>
          <w:color w:val="000000" w:themeColor="text1"/>
          <w:sz w:val="24"/>
          <w:szCs w:val="24"/>
        </w:rPr>
        <w:t xml:space="preserve"> of Robert Glaser </w:t>
      </w:r>
      <w:r w:rsidRPr="002503AA">
        <w:rPr>
          <w:rFonts w:asciiTheme="minorHAnsi" w:eastAsiaTheme="minorHAnsi" w:hAnsiTheme="minorHAnsi"/>
          <w:color w:val="000000" w:themeColor="text1"/>
          <w:sz w:val="24"/>
          <w:szCs w:val="24"/>
        </w:rPr>
        <w:t xml:space="preserve">(pp. 453–494). Hillsdale, NJ: Lawrence Erlbaum Associates. </w:t>
      </w:r>
    </w:p>
    <w:p w14:paraId="1FD3F236" w14:textId="6E4317DA" w:rsidR="00191696" w:rsidRPr="002503AA" w:rsidRDefault="00191696" w:rsidP="00E8501A">
      <w:pPr>
        <w:pStyle w:val="ListParagraph"/>
        <w:numPr>
          <w:ilvl w:val="0"/>
          <w:numId w:val="6"/>
        </w:numPr>
        <w:rPr>
          <w:rFonts w:asciiTheme="minorHAnsi" w:eastAsia="Times New Roman" w:hAnsiTheme="minorHAnsi"/>
          <w:color w:val="000000" w:themeColor="text1"/>
          <w:sz w:val="24"/>
          <w:szCs w:val="24"/>
        </w:rPr>
      </w:pPr>
      <w:r w:rsidRPr="002503AA">
        <w:rPr>
          <w:rFonts w:asciiTheme="minorHAnsi" w:hAnsiTheme="minorHAnsi" w:cs="Arial"/>
          <w:color w:val="000000" w:themeColor="text1"/>
          <w:sz w:val="24"/>
          <w:szCs w:val="24"/>
          <w:shd w:val="clear" w:color="auto" w:fill="FFFFFF"/>
        </w:rPr>
        <w:t xml:space="preserve">Cummins, J., 2014. </w:t>
      </w:r>
      <w:r w:rsidRPr="002503AA">
        <w:rPr>
          <w:rFonts w:asciiTheme="minorHAnsi" w:hAnsiTheme="minorHAnsi" w:cs="Arial"/>
          <w:i/>
          <w:color w:val="000000" w:themeColor="text1"/>
          <w:sz w:val="24"/>
          <w:szCs w:val="24"/>
          <w:shd w:val="clear" w:color="auto" w:fill="FFFFFF"/>
        </w:rPr>
        <w:t>Beyond language: Academic communication and student success. </w:t>
      </w:r>
      <w:r w:rsidRPr="002503AA">
        <w:rPr>
          <w:rFonts w:asciiTheme="minorHAnsi" w:hAnsiTheme="minorHAnsi" w:cs="Arial"/>
          <w:iCs/>
          <w:color w:val="000000" w:themeColor="text1"/>
          <w:sz w:val="24"/>
          <w:szCs w:val="24"/>
        </w:rPr>
        <w:t>Linguistics and Education</w:t>
      </w:r>
      <w:r w:rsidR="002503AA" w:rsidRPr="002503AA">
        <w:rPr>
          <w:rFonts w:asciiTheme="minorHAnsi" w:hAnsiTheme="minorHAnsi" w:cs="Arial"/>
          <w:color w:val="000000" w:themeColor="text1"/>
          <w:sz w:val="24"/>
          <w:szCs w:val="24"/>
          <w:shd w:val="clear" w:color="auto" w:fill="FFFFFF"/>
        </w:rPr>
        <w:t>.</w:t>
      </w:r>
    </w:p>
    <w:p w14:paraId="77157E92" w14:textId="27292250" w:rsidR="00CD4DF1" w:rsidRPr="002503AA" w:rsidRDefault="00CD4DF1" w:rsidP="00E8501A">
      <w:pPr>
        <w:pStyle w:val="ListParagraph"/>
        <w:widowControl w:val="0"/>
        <w:numPr>
          <w:ilvl w:val="0"/>
          <w:numId w:val="6"/>
        </w:numPr>
        <w:autoSpaceDE w:val="0"/>
        <w:autoSpaceDN w:val="0"/>
        <w:adjustRightInd w:val="0"/>
        <w:spacing w:after="240"/>
        <w:rPr>
          <w:rFonts w:asciiTheme="minorHAnsi" w:eastAsiaTheme="minorHAnsi" w:hAnsiTheme="minorHAnsi" w:cs="Times"/>
          <w:color w:val="000000" w:themeColor="text1"/>
          <w:sz w:val="24"/>
          <w:szCs w:val="24"/>
        </w:rPr>
      </w:pPr>
      <w:r w:rsidRPr="002503AA">
        <w:rPr>
          <w:rFonts w:asciiTheme="minorHAnsi" w:eastAsiaTheme="minorHAnsi" w:hAnsiTheme="minorHAnsi"/>
          <w:color w:val="000000" w:themeColor="text1"/>
          <w:sz w:val="24"/>
          <w:szCs w:val="24"/>
        </w:rPr>
        <w:t xml:space="preserve">Davis, W. D., Carson, C. M., Ammeter, A. P., &amp; Treadway, D. C. (2005). The interactive effects of goal orientation and feedback specificity on task performance. </w:t>
      </w:r>
      <w:r w:rsidRPr="002503AA">
        <w:rPr>
          <w:rFonts w:asciiTheme="minorHAnsi" w:eastAsiaTheme="minorHAnsi" w:hAnsiTheme="minorHAnsi" w:cs="Times"/>
          <w:i/>
          <w:iCs/>
          <w:color w:val="000000" w:themeColor="text1"/>
          <w:sz w:val="24"/>
          <w:szCs w:val="24"/>
        </w:rPr>
        <w:t>Human Performance</w:t>
      </w:r>
      <w:r w:rsidR="002503AA">
        <w:rPr>
          <w:rFonts w:asciiTheme="minorHAnsi" w:eastAsiaTheme="minorHAnsi" w:hAnsiTheme="minorHAnsi" w:cs="Times"/>
          <w:i/>
          <w:iCs/>
          <w:color w:val="000000" w:themeColor="text1"/>
          <w:sz w:val="24"/>
          <w:szCs w:val="24"/>
        </w:rPr>
        <w:t>.</w:t>
      </w:r>
    </w:p>
    <w:p w14:paraId="40B3E4B6" w14:textId="0ABC4488" w:rsidR="00F922C8" w:rsidRPr="002503AA" w:rsidRDefault="00F922C8" w:rsidP="00E8501A">
      <w:pPr>
        <w:pStyle w:val="ListParagraph"/>
        <w:widowControl w:val="0"/>
        <w:numPr>
          <w:ilvl w:val="0"/>
          <w:numId w:val="6"/>
        </w:numPr>
        <w:autoSpaceDE w:val="0"/>
        <w:autoSpaceDN w:val="0"/>
        <w:adjustRightInd w:val="0"/>
        <w:spacing w:after="240"/>
        <w:rPr>
          <w:rFonts w:asciiTheme="minorHAnsi" w:eastAsiaTheme="minorHAnsi" w:hAnsiTheme="minorHAnsi" w:cs="Times"/>
          <w:color w:val="000000" w:themeColor="text1"/>
          <w:sz w:val="24"/>
          <w:szCs w:val="24"/>
        </w:rPr>
      </w:pPr>
      <w:r w:rsidRPr="002503AA">
        <w:rPr>
          <w:rFonts w:asciiTheme="minorHAnsi" w:eastAsiaTheme="minorHAnsi" w:hAnsiTheme="minorHAnsi"/>
          <w:color w:val="000000" w:themeColor="text1"/>
          <w:sz w:val="24"/>
          <w:szCs w:val="24"/>
        </w:rPr>
        <w:t>Egan, D.</w:t>
      </w:r>
      <w:r w:rsidRPr="002503AA">
        <w:rPr>
          <w:rFonts w:asciiTheme="minorHAnsi" w:eastAsiaTheme="minorHAnsi" w:hAnsiTheme="minorHAnsi" w:cs="Times"/>
          <w:color w:val="000000" w:themeColor="text1"/>
          <w:sz w:val="24"/>
          <w:szCs w:val="24"/>
        </w:rPr>
        <w:t xml:space="preserve"> (2007). </w:t>
      </w:r>
      <w:r w:rsidRPr="002503AA">
        <w:rPr>
          <w:rFonts w:asciiTheme="minorHAnsi" w:eastAsiaTheme="minorHAnsi" w:hAnsiTheme="minorHAnsi" w:cs="Times"/>
          <w:i/>
          <w:color w:val="000000" w:themeColor="text1"/>
          <w:sz w:val="24"/>
          <w:szCs w:val="24"/>
        </w:rPr>
        <w:t>Combating Child Poverty in Wales</w:t>
      </w:r>
      <w:r w:rsidRPr="002503AA">
        <w:rPr>
          <w:rFonts w:asciiTheme="minorHAnsi" w:eastAsiaTheme="minorHAnsi" w:hAnsiTheme="minorHAnsi" w:cs="Times"/>
          <w:color w:val="000000" w:themeColor="text1"/>
          <w:sz w:val="24"/>
          <w:szCs w:val="24"/>
        </w:rPr>
        <w:t xml:space="preserve">. York: Joseph Rowntree Foundation. </w:t>
      </w:r>
    </w:p>
    <w:p w14:paraId="53585220" w14:textId="0EA5A12D" w:rsidR="00936DB4" w:rsidRPr="002503AA" w:rsidRDefault="00936DB4" w:rsidP="00E8501A">
      <w:pPr>
        <w:pStyle w:val="ListParagraph"/>
        <w:widowControl w:val="0"/>
        <w:numPr>
          <w:ilvl w:val="0"/>
          <w:numId w:val="6"/>
        </w:numPr>
        <w:autoSpaceDE w:val="0"/>
        <w:autoSpaceDN w:val="0"/>
        <w:adjustRightInd w:val="0"/>
        <w:spacing w:after="240"/>
        <w:rPr>
          <w:rFonts w:asciiTheme="minorHAnsi" w:eastAsiaTheme="minorHAnsi" w:hAnsiTheme="minorHAnsi" w:cs="Times"/>
          <w:color w:val="000000" w:themeColor="text1"/>
          <w:sz w:val="24"/>
          <w:szCs w:val="24"/>
        </w:rPr>
      </w:pPr>
      <w:r w:rsidRPr="002503AA">
        <w:rPr>
          <w:rFonts w:asciiTheme="minorHAnsi" w:hAnsiTheme="minorHAnsi" w:cs="Arial"/>
          <w:color w:val="000000" w:themeColor="text1"/>
          <w:sz w:val="24"/>
          <w:szCs w:val="24"/>
        </w:rPr>
        <w:t xml:space="preserve">Egan, D. (2013). </w:t>
      </w:r>
      <w:r w:rsidRPr="002503AA">
        <w:rPr>
          <w:rFonts w:asciiTheme="minorHAnsi" w:hAnsiTheme="minorHAnsi" w:cs="Arial"/>
          <w:i/>
          <w:color w:val="000000" w:themeColor="text1"/>
          <w:sz w:val="24"/>
          <w:szCs w:val="24"/>
        </w:rPr>
        <w:t>Poverty and Low Educational Achievement in Wales: Student, Family and Community in Wales.</w:t>
      </w:r>
      <w:r w:rsidRPr="002503AA">
        <w:rPr>
          <w:rFonts w:asciiTheme="minorHAnsi" w:hAnsiTheme="minorHAnsi" w:cs="Arial"/>
          <w:color w:val="000000" w:themeColor="text1"/>
          <w:sz w:val="24"/>
          <w:szCs w:val="24"/>
        </w:rPr>
        <w:t xml:space="preserve"> Joseph Rowntree Foundation. </w:t>
      </w:r>
    </w:p>
    <w:p w14:paraId="170305B4" w14:textId="1F7B6E52" w:rsidR="001D4BDD" w:rsidRPr="002503AA" w:rsidRDefault="001D4BDD" w:rsidP="00E8501A">
      <w:pPr>
        <w:pStyle w:val="ListParagraph"/>
        <w:numPr>
          <w:ilvl w:val="0"/>
          <w:numId w:val="6"/>
        </w:numPr>
        <w:rPr>
          <w:rFonts w:asciiTheme="minorHAnsi" w:hAnsiTheme="minorHAnsi" w:cs="Arial"/>
          <w:color w:val="000000" w:themeColor="text1"/>
          <w:sz w:val="24"/>
          <w:szCs w:val="24"/>
        </w:rPr>
      </w:pPr>
      <w:r w:rsidRPr="002503AA">
        <w:rPr>
          <w:rFonts w:asciiTheme="minorHAnsi" w:hAnsiTheme="minorHAnsi" w:cs="Arial"/>
          <w:color w:val="000000" w:themeColor="text1"/>
          <w:sz w:val="24"/>
          <w:szCs w:val="24"/>
        </w:rPr>
        <w:t xml:space="preserve">Egan, D.  Saunders, D. </w:t>
      </w:r>
      <w:proofErr w:type="spellStart"/>
      <w:r w:rsidRPr="002503AA">
        <w:rPr>
          <w:rFonts w:asciiTheme="minorHAnsi" w:hAnsiTheme="minorHAnsi" w:cs="Arial"/>
          <w:color w:val="000000" w:themeColor="text1"/>
          <w:sz w:val="24"/>
          <w:szCs w:val="24"/>
        </w:rPr>
        <w:t>Swaffield</w:t>
      </w:r>
      <w:proofErr w:type="spellEnd"/>
      <w:r w:rsidRPr="002503AA">
        <w:rPr>
          <w:rFonts w:asciiTheme="minorHAnsi" w:hAnsiTheme="minorHAnsi" w:cs="Arial"/>
          <w:color w:val="000000" w:themeColor="text1"/>
          <w:sz w:val="24"/>
          <w:szCs w:val="24"/>
        </w:rPr>
        <w:t xml:space="preserve">, L. (2014). </w:t>
      </w:r>
      <w:r w:rsidRPr="002503AA">
        <w:rPr>
          <w:rFonts w:asciiTheme="minorHAnsi" w:hAnsiTheme="minorHAnsi" w:cs="Arial"/>
          <w:i/>
          <w:color w:val="000000" w:themeColor="text1"/>
          <w:sz w:val="24"/>
          <w:szCs w:val="24"/>
        </w:rPr>
        <w:t>Making Effective Use of the Pupil Deprivation Grant</w:t>
      </w:r>
      <w:r w:rsidRPr="002503AA">
        <w:rPr>
          <w:rFonts w:asciiTheme="minorHAnsi" w:hAnsiTheme="minorHAnsi" w:cs="Arial"/>
          <w:color w:val="000000" w:themeColor="text1"/>
          <w:sz w:val="24"/>
          <w:szCs w:val="24"/>
        </w:rPr>
        <w:t>. Cardiff: University of Wales</w:t>
      </w:r>
    </w:p>
    <w:p w14:paraId="00271C6B" w14:textId="7D0D1F8C" w:rsidR="00275ABF" w:rsidRPr="002503AA" w:rsidRDefault="00275ABF" w:rsidP="00E8501A">
      <w:pPr>
        <w:pStyle w:val="ListParagraph"/>
        <w:numPr>
          <w:ilvl w:val="0"/>
          <w:numId w:val="6"/>
        </w:numPr>
        <w:rPr>
          <w:rFonts w:asciiTheme="minorHAnsi" w:eastAsia="Times New Roman" w:hAnsiTheme="minorHAnsi"/>
          <w:sz w:val="24"/>
          <w:szCs w:val="24"/>
        </w:rPr>
      </w:pPr>
      <w:proofErr w:type="spellStart"/>
      <w:r w:rsidRPr="002503AA">
        <w:rPr>
          <w:rFonts w:asciiTheme="minorHAnsi" w:hAnsiTheme="minorHAnsi" w:cs="Arial"/>
          <w:color w:val="222222"/>
          <w:sz w:val="24"/>
          <w:szCs w:val="24"/>
          <w:shd w:val="clear" w:color="auto" w:fill="FFFFFF"/>
        </w:rPr>
        <w:t>Eppich</w:t>
      </w:r>
      <w:proofErr w:type="spellEnd"/>
      <w:r w:rsidRPr="002503AA">
        <w:rPr>
          <w:rFonts w:asciiTheme="minorHAnsi" w:hAnsiTheme="minorHAnsi" w:cs="Arial"/>
          <w:color w:val="222222"/>
          <w:sz w:val="24"/>
          <w:szCs w:val="24"/>
          <w:shd w:val="clear" w:color="auto" w:fill="FFFFFF"/>
        </w:rPr>
        <w:t>, W.J., Hunt, E.A., Duval-</w:t>
      </w:r>
      <w:proofErr w:type="spellStart"/>
      <w:r w:rsidRPr="002503AA">
        <w:rPr>
          <w:rFonts w:asciiTheme="minorHAnsi" w:hAnsiTheme="minorHAnsi" w:cs="Arial"/>
          <w:color w:val="222222"/>
          <w:sz w:val="24"/>
          <w:szCs w:val="24"/>
          <w:shd w:val="clear" w:color="auto" w:fill="FFFFFF"/>
        </w:rPr>
        <w:t>Arnould</w:t>
      </w:r>
      <w:proofErr w:type="spellEnd"/>
      <w:r w:rsidRPr="002503AA">
        <w:rPr>
          <w:rFonts w:asciiTheme="minorHAnsi" w:hAnsiTheme="minorHAnsi" w:cs="Arial"/>
          <w:color w:val="222222"/>
          <w:sz w:val="24"/>
          <w:szCs w:val="24"/>
          <w:shd w:val="clear" w:color="auto" w:fill="FFFFFF"/>
        </w:rPr>
        <w:t>, J.M., Siddall, V.J. and Cheng, A., 2015. Structuring feedback and debriefing to achieve mastery learning goals. </w:t>
      </w:r>
      <w:r w:rsidRPr="002503AA">
        <w:rPr>
          <w:rFonts w:asciiTheme="minorHAnsi" w:hAnsiTheme="minorHAnsi" w:cs="Arial"/>
          <w:i/>
          <w:iCs/>
          <w:color w:val="222222"/>
          <w:sz w:val="24"/>
          <w:szCs w:val="24"/>
        </w:rPr>
        <w:t>Academic Medicine</w:t>
      </w:r>
      <w:r w:rsidRPr="002503AA">
        <w:rPr>
          <w:rFonts w:asciiTheme="minorHAnsi" w:hAnsiTheme="minorHAnsi" w:cs="Arial"/>
          <w:color w:val="222222"/>
          <w:sz w:val="24"/>
          <w:szCs w:val="24"/>
          <w:shd w:val="clear" w:color="auto" w:fill="FFFFFF"/>
        </w:rPr>
        <w:t>, </w:t>
      </w:r>
      <w:r w:rsidRPr="002503AA">
        <w:rPr>
          <w:rFonts w:asciiTheme="minorHAnsi" w:hAnsiTheme="minorHAnsi" w:cs="Arial"/>
          <w:i/>
          <w:iCs/>
          <w:color w:val="222222"/>
          <w:sz w:val="24"/>
          <w:szCs w:val="24"/>
        </w:rPr>
        <w:t>90</w:t>
      </w:r>
      <w:r w:rsidR="002503AA">
        <w:rPr>
          <w:rFonts w:asciiTheme="minorHAnsi" w:hAnsiTheme="minorHAnsi" w:cs="Arial"/>
          <w:color w:val="222222"/>
          <w:sz w:val="24"/>
          <w:szCs w:val="24"/>
          <w:shd w:val="clear" w:color="auto" w:fill="FFFFFF"/>
        </w:rPr>
        <w:t>(11).</w:t>
      </w:r>
    </w:p>
    <w:p w14:paraId="63E7900F" w14:textId="4EA38CE4" w:rsidR="00AE0659" w:rsidRPr="002503AA" w:rsidRDefault="00AE0659" w:rsidP="00E8501A">
      <w:pPr>
        <w:pStyle w:val="ListParagraph"/>
        <w:numPr>
          <w:ilvl w:val="0"/>
          <w:numId w:val="6"/>
        </w:numPr>
        <w:rPr>
          <w:rFonts w:asciiTheme="minorHAnsi" w:eastAsia="Times New Roman" w:hAnsiTheme="minorHAnsi"/>
          <w:color w:val="000000" w:themeColor="text1"/>
          <w:sz w:val="24"/>
          <w:szCs w:val="24"/>
        </w:rPr>
      </w:pPr>
      <w:r w:rsidRPr="002503AA">
        <w:rPr>
          <w:rFonts w:asciiTheme="minorHAnsi" w:eastAsia="Yu Mincho" w:hAnsiTheme="minorHAnsi"/>
          <w:color w:val="000000" w:themeColor="text1"/>
          <w:kern w:val="24"/>
          <w:sz w:val="24"/>
          <w:szCs w:val="24"/>
        </w:rPr>
        <w:t xml:space="preserve">Estyn. (2017b). </w:t>
      </w:r>
      <w:r w:rsidRPr="002503AA">
        <w:rPr>
          <w:rFonts w:asciiTheme="minorHAnsi" w:eastAsia="Yu Mincho" w:hAnsiTheme="minorHAnsi"/>
          <w:i/>
          <w:color w:val="000000" w:themeColor="text1"/>
          <w:kern w:val="24"/>
          <w:sz w:val="24"/>
          <w:szCs w:val="24"/>
        </w:rPr>
        <w:t>School X Inspection Report</w:t>
      </w:r>
      <w:r w:rsidRPr="002503AA">
        <w:rPr>
          <w:rFonts w:asciiTheme="minorHAnsi" w:eastAsia="Yu Mincho" w:hAnsiTheme="minorHAnsi"/>
          <w:color w:val="000000" w:themeColor="text1"/>
          <w:kern w:val="24"/>
          <w:sz w:val="24"/>
          <w:szCs w:val="24"/>
        </w:rPr>
        <w:t>.</w:t>
      </w:r>
    </w:p>
    <w:p w14:paraId="09180FB5" w14:textId="46ED5625" w:rsidR="003E07B0" w:rsidRPr="002503AA" w:rsidRDefault="003E07B0" w:rsidP="00E8501A">
      <w:pPr>
        <w:pStyle w:val="ListParagraph"/>
        <w:numPr>
          <w:ilvl w:val="0"/>
          <w:numId w:val="6"/>
        </w:numPr>
        <w:rPr>
          <w:rFonts w:asciiTheme="minorHAnsi" w:eastAsia="Times New Roman" w:hAnsiTheme="minorHAnsi"/>
          <w:color w:val="000000" w:themeColor="text1"/>
          <w:sz w:val="24"/>
          <w:szCs w:val="24"/>
        </w:rPr>
      </w:pPr>
      <w:r w:rsidRPr="002503AA">
        <w:rPr>
          <w:rFonts w:asciiTheme="minorHAnsi" w:hAnsiTheme="minorHAnsi"/>
          <w:color w:val="000000" w:themeColor="text1"/>
          <w:sz w:val="24"/>
          <w:szCs w:val="24"/>
        </w:rPr>
        <w:t>Harris, A., Jones, M.</w:t>
      </w:r>
      <w:r w:rsidRPr="002503AA">
        <w:rPr>
          <w:rFonts w:asciiTheme="minorHAnsi" w:hAnsiTheme="minorHAnsi"/>
          <w:color w:val="000000" w:themeColor="text1"/>
          <w:sz w:val="24"/>
          <w:szCs w:val="24"/>
          <w:shd w:val="clear" w:color="auto" w:fill="FFFFFF"/>
        </w:rPr>
        <w:t> </w:t>
      </w:r>
      <w:r w:rsidRPr="002503AA">
        <w:rPr>
          <w:rFonts w:asciiTheme="minorHAnsi" w:hAnsiTheme="minorHAnsi"/>
          <w:color w:val="000000" w:themeColor="text1"/>
          <w:sz w:val="24"/>
          <w:szCs w:val="24"/>
        </w:rPr>
        <w:t>(2018)</w:t>
      </w:r>
      <w:r w:rsidRPr="002503AA">
        <w:rPr>
          <w:rFonts w:asciiTheme="minorHAnsi" w:hAnsiTheme="minorHAnsi"/>
          <w:color w:val="000000" w:themeColor="text1"/>
          <w:sz w:val="24"/>
          <w:szCs w:val="24"/>
          <w:shd w:val="clear" w:color="auto" w:fill="FFFFFF"/>
        </w:rPr>
        <w:t> </w:t>
      </w:r>
      <w:r w:rsidRPr="002503AA">
        <w:rPr>
          <w:rFonts w:asciiTheme="minorHAnsi" w:hAnsiTheme="minorHAnsi"/>
          <w:i/>
          <w:color w:val="000000" w:themeColor="text1"/>
          <w:sz w:val="24"/>
          <w:szCs w:val="24"/>
        </w:rPr>
        <w:t>Leading against the odds,</w:t>
      </w:r>
      <w:r w:rsidRPr="002503AA">
        <w:rPr>
          <w:rFonts w:asciiTheme="minorHAnsi" w:hAnsiTheme="minorHAnsi"/>
          <w:i/>
          <w:color w:val="000000" w:themeColor="text1"/>
          <w:sz w:val="24"/>
          <w:szCs w:val="24"/>
          <w:shd w:val="clear" w:color="auto" w:fill="FFFFFF"/>
        </w:rPr>
        <w:t> </w:t>
      </w:r>
      <w:r w:rsidRPr="002503AA">
        <w:rPr>
          <w:rFonts w:asciiTheme="minorHAnsi" w:hAnsiTheme="minorHAnsi"/>
          <w:i/>
          <w:color w:val="000000" w:themeColor="text1"/>
          <w:sz w:val="24"/>
          <w:szCs w:val="24"/>
        </w:rPr>
        <w:t>School Leadership &amp; Management</w:t>
      </w:r>
      <w:r w:rsidR="002503AA" w:rsidRPr="002503AA">
        <w:rPr>
          <w:rFonts w:asciiTheme="minorHAnsi" w:hAnsiTheme="minorHAnsi"/>
          <w:i/>
          <w:color w:val="000000" w:themeColor="text1"/>
          <w:sz w:val="24"/>
          <w:szCs w:val="24"/>
        </w:rPr>
        <w:t>.</w:t>
      </w:r>
      <w:r w:rsidR="002503AA" w:rsidRPr="002503AA">
        <w:rPr>
          <w:rFonts w:asciiTheme="minorHAnsi" w:eastAsia="Times New Roman" w:hAnsiTheme="minorHAnsi"/>
          <w:color w:val="000000" w:themeColor="text1"/>
          <w:sz w:val="24"/>
          <w:szCs w:val="24"/>
        </w:rPr>
        <w:t xml:space="preserve"> </w:t>
      </w:r>
    </w:p>
    <w:p w14:paraId="7E5381D1" w14:textId="77777777" w:rsidR="00936DB4" w:rsidRPr="002503AA" w:rsidRDefault="00936DB4" w:rsidP="00E8501A">
      <w:pPr>
        <w:pStyle w:val="ListParagraph"/>
        <w:numPr>
          <w:ilvl w:val="0"/>
          <w:numId w:val="6"/>
        </w:numPr>
        <w:rPr>
          <w:rFonts w:asciiTheme="minorHAnsi" w:eastAsia="Times New Roman" w:hAnsiTheme="minorHAnsi" w:cs="Arial"/>
          <w:color w:val="000000" w:themeColor="text1"/>
          <w:sz w:val="24"/>
          <w:szCs w:val="24"/>
        </w:rPr>
      </w:pPr>
      <w:r w:rsidRPr="002503AA">
        <w:rPr>
          <w:rFonts w:asciiTheme="minorHAnsi" w:eastAsia="Times New Roman" w:hAnsiTheme="minorHAnsi" w:cs="Arial"/>
          <w:color w:val="000000" w:themeColor="text1"/>
          <w:sz w:val="24"/>
          <w:szCs w:val="24"/>
          <w:shd w:val="clear" w:color="auto" w:fill="FFFFFF"/>
        </w:rPr>
        <w:t>Hattie, J. (2009).</w:t>
      </w:r>
      <w:r w:rsidRPr="002503AA">
        <w:rPr>
          <w:rStyle w:val="apple-converted-space"/>
          <w:rFonts w:asciiTheme="minorHAnsi" w:eastAsia="Times New Roman" w:hAnsiTheme="minorHAnsi" w:cs="Arial"/>
          <w:color w:val="000000" w:themeColor="text1"/>
          <w:sz w:val="24"/>
          <w:szCs w:val="24"/>
          <w:shd w:val="clear" w:color="auto" w:fill="FFFFFF"/>
        </w:rPr>
        <w:t> </w:t>
      </w:r>
      <w:r w:rsidRPr="002503AA">
        <w:rPr>
          <w:rStyle w:val="Emphasis"/>
          <w:rFonts w:asciiTheme="minorHAnsi" w:eastAsia="Times New Roman" w:hAnsiTheme="minorHAnsi" w:cs="Arial"/>
          <w:color w:val="000000" w:themeColor="text1"/>
          <w:sz w:val="24"/>
          <w:szCs w:val="24"/>
        </w:rPr>
        <w:t>Visible Learning: A Synthesis of 800 Meta-Analyses Relating to Achievement.</w:t>
      </w:r>
      <w:r w:rsidRPr="002503AA">
        <w:rPr>
          <w:rStyle w:val="apple-converted-space"/>
          <w:rFonts w:asciiTheme="minorHAnsi" w:eastAsia="Times New Roman" w:hAnsiTheme="minorHAnsi" w:cs="Arial"/>
          <w:color w:val="000000" w:themeColor="text1"/>
          <w:sz w:val="24"/>
          <w:szCs w:val="24"/>
          <w:shd w:val="clear" w:color="auto" w:fill="FFFFFF"/>
        </w:rPr>
        <w:t> </w:t>
      </w:r>
      <w:r w:rsidRPr="002503AA">
        <w:rPr>
          <w:rFonts w:asciiTheme="minorHAnsi" w:eastAsia="Times New Roman" w:hAnsiTheme="minorHAnsi" w:cs="Arial"/>
          <w:color w:val="000000" w:themeColor="text1"/>
          <w:sz w:val="24"/>
          <w:szCs w:val="24"/>
          <w:shd w:val="clear" w:color="auto" w:fill="FFFFFF"/>
        </w:rPr>
        <w:t>Routledge.</w:t>
      </w:r>
    </w:p>
    <w:p w14:paraId="64A83A37" w14:textId="77777777" w:rsidR="00936DB4" w:rsidRPr="002503AA" w:rsidRDefault="00936DB4" w:rsidP="00E8501A">
      <w:pPr>
        <w:pStyle w:val="ListParagraph"/>
        <w:numPr>
          <w:ilvl w:val="0"/>
          <w:numId w:val="6"/>
        </w:numPr>
        <w:rPr>
          <w:rFonts w:asciiTheme="minorHAnsi" w:eastAsia="Times New Roman" w:hAnsiTheme="minorHAnsi" w:cs="Arial"/>
          <w:color w:val="000000" w:themeColor="text1"/>
          <w:sz w:val="24"/>
          <w:szCs w:val="24"/>
        </w:rPr>
      </w:pPr>
      <w:r w:rsidRPr="002503AA">
        <w:rPr>
          <w:rFonts w:asciiTheme="minorHAnsi" w:eastAsia="Times New Roman" w:hAnsiTheme="minorHAnsi" w:cs="Arial"/>
          <w:color w:val="000000" w:themeColor="text1"/>
          <w:sz w:val="24"/>
          <w:szCs w:val="24"/>
          <w:shd w:val="clear" w:color="auto" w:fill="FFFFFF"/>
        </w:rPr>
        <w:t xml:space="preserve">Higgins, S., </w:t>
      </w:r>
      <w:proofErr w:type="spellStart"/>
      <w:r w:rsidRPr="002503AA">
        <w:rPr>
          <w:rFonts w:asciiTheme="minorHAnsi" w:eastAsia="Times New Roman" w:hAnsiTheme="minorHAnsi" w:cs="Arial"/>
          <w:color w:val="000000" w:themeColor="text1"/>
          <w:sz w:val="24"/>
          <w:szCs w:val="24"/>
          <w:shd w:val="clear" w:color="auto" w:fill="FFFFFF"/>
        </w:rPr>
        <w:t>Katsipataki</w:t>
      </w:r>
      <w:proofErr w:type="spellEnd"/>
      <w:r w:rsidRPr="002503AA">
        <w:rPr>
          <w:rFonts w:asciiTheme="minorHAnsi" w:eastAsia="Times New Roman" w:hAnsiTheme="minorHAnsi" w:cs="Arial"/>
          <w:color w:val="000000" w:themeColor="text1"/>
          <w:sz w:val="24"/>
          <w:szCs w:val="24"/>
          <w:shd w:val="clear" w:color="auto" w:fill="FFFFFF"/>
        </w:rPr>
        <w:t xml:space="preserve">, M., </w:t>
      </w:r>
      <w:proofErr w:type="spellStart"/>
      <w:r w:rsidRPr="002503AA">
        <w:rPr>
          <w:rFonts w:asciiTheme="minorHAnsi" w:eastAsia="Times New Roman" w:hAnsiTheme="minorHAnsi" w:cs="Arial"/>
          <w:color w:val="000000" w:themeColor="text1"/>
          <w:sz w:val="24"/>
          <w:szCs w:val="24"/>
          <w:shd w:val="clear" w:color="auto" w:fill="FFFFFF"/>
        </w:rPr>
        <w:t>Kokotsaki</w:t>
      </w:r>
      <w:proofErr w:type="spellEnd"/>
      <w:r w:rsidRPr="002503AA">
        <w:rPr>
          <w:rFonts w:asciiTheme="minorHAnsi" w:eastAsia="Times New Roman" w:hAnsiTheme="minorHAnsi" w:cs="Arial"/>
          <w:color w:val="000000" w:themeColor="text1"/>
          <w:sz w:val="24"/>
          <w:szCs w:val="24"/>
          <w:shd w:val="clear" w:color="auto" w:fill="FFFFFF"/>
        </w:rPr>
        <w:t xml:space="preserve">, D., Coleman, R., Major, L.E., &amp; Coe, R. (2014). </w:t>
      </w:r>
      <w:r w:rsidRPr="002503AA">
        <w:rPr>
          <w:rFonts w:asciiTheme="minorHAnsi" w:eastAsia="Times New Roman" w:hAnsiTheme="minorHAnsi" w:cs="Arial"/>
          <w:i/>
          <w:color w:val="000000" w:themeColor="text1"/>
          <w:sz w:val="24"/>
          <w:szCs w:val="24"/>
          <w:shd w:val="clear" w:color="auto" w:fill="FFFFFF"/>
        </w:rPr>
        <w:t>The Sutton Trust-Education Endowment Foundation Teaching and Learning Toolkit.</w:t>
      </w:r>
      <w:r w:rsidRPr="002503AA">
        <w:rPr>
          <w:rFonts w:asciiTheme="minorHAnsi" w:eastAsia="Times New Roman" w:hAnsiTheme="minorHAnsi" w:cs="Arial"/>
          <w:color w:val="000000" w:themeColor="text1"/>
          <w:sz w:val="24"/>
          <w:szCs w:val="24"/>
          <w:shd w:val="clear" w:color="auto" w:fill="FFFFFF"/>
        </w:rPr>
        <w:t xml:space="preserve"> London: Education Endowment Foundation.</w:t>
      </w:r>
    </w:p>
    <w:p w14:paraId="7D595E2E" w14:textId="263162B5" w:rsidR="00597425" w:rsidRPr="002503AA" w:rsidRDefault="00597425" w:rsidP="00E8501A">
      <w:pPr>
        <w:pStyle w:val="ListParagraph"/>
        <w:widowControl w:val="0"/>
        <w:numPr>
          <w:ilvl w:val="0"/>
          <w:numId w:val="6"/>
        </w:numPr>
        <w:autoSpaceDE w:val="0"/>
        <w:autoSpaceDN w:val="0"/>
        <w:adjustRightInd w:val="0"/>
        <w:spacing w:after="240"/>
        <w:rPr>
          <w:rFonts w:asciiTheme="minorHAnsi" w:eastAsiaTheme="minorHAnsi" w:hAnsiTheme="minorHAnsi" w:cs="Times"/>
          <w:color w:val="000000" w:themeColor="text1"/>
          <w:sz w:val="24"/>
          <w:szCs w:val="24"/>
        </w:rPr>
      </w:pPr>
      <w:proofErr w:type="spellStart"/>
      <w:r w:rsidRPr="002503AA">
        <w:rPr>
          <w:rFonts w:asciiTheme="minorHAnsi" w:eastAsiaTheme="minorHAnsi" w:hAnsiTheme="minorHAnsi"/>
          <w:color w:val="000000" w:themeColor="text1"/>
          <w:sz w:val="24"/>
          <w:szCs w:val="24"/>
        </w:rPr>
        <w:t>Hoska</w:t>
      </w:r>
      <w:proofErr w:type="spellEnd"/>
      <w:r w:rsidRPr="002503AA">
        <w:rPr>
          <w:rFonts w:asciiTheme="minorHAnsi" w:eastAsiaTheme="minorHAnsi" w:hAnsiTheme="minorHAnsi"/>
          <w:color w:val="000000" w:themeColor="text1"/>
          <w:sz w:val="24"/>
          <w:szCs w:val="24"/>
        </w:rPr>
        <w:t xml:space="preserve">, D. M. (1993). Motivating learners through CBI feedback: Developing a positive learner perspective. In V. Dempsey &amp; G. C. Sales (Eds.), </w:t>
      </w:r>
      <w:r w:rsidRPr="002503AA">
        <w:rPr>
          <w:rFonts w:asciiTheme="minorHAnsi" w:eastAsiaTheme="minorHAnsi" w:hAnsiTheme="minorHAnsi" w:cs="Times"/>
          <w:i/>
          <w:iCs/>
          <w:color w:val="000000" w:themeColor="text1"/>
          <w:sz w:val="24"/>
          <w:szCs w:val="24"/>
        </w:rPr>
        <w:t xml:space="preserve">Interactive instruction and feedback </w:t>
      </w:r>
      <w:r w:rsidRPr="002503AA">
        <w:rPr>
          <w:rFonts w:asciiTheme="minorHAnsi" w:eastAsiaTheme="minorHAnsi" w:hAnsiTheme="minorHAnsi"/>
          <w:color w:val="000000" w:themeColor="text1"/>
          <w:sz w:val="24"/>
          <w:szCs w:val="24"/>
        </w:rPr>
        <w:t xml:space="preserve">(pp. 105–132). Englewood Cliffs, N.J.: Educational Technology Publications. </w:t>
      </w:r>
    </w:p>
    <w:p w14:paraId="1B93632C" w14:textId="25C39D47" w:rsidR="00CD4DF1" w:rsidRPr="002503AA" w:rsidRDefault="00CD4DF1" w:rsidP="00E8501A">
      <w:pPr>
        <w:pStyle w:val="ListParagraph"/>
        <w:widowControl w:val="0"/>
        <w:numPr>
          <w:ilvl w:val="0"/>
          <w:numId w:val="6"/>
        </w:numPr>
        <w:autoSpaceDE w:val="0"/>
        <w:autoSpaceDN w:val="0"/>
        <w:adjustRightInd w:val="0"/>
        <w:spacing w:after="240"/>
        <w:rPr>
          <w:rFonts w:asciiTheme="minorHAnsi" w:eastAsiaTheme="minorHAnsi" w:hAnsiTheme="minorHAnsi" w:cs="Times"/>
          <w:color w:val="000000" w:themeColor="text1"/>
          <w:sz w:val="24"/>
          <w:szCs w:val="24"/>
        </w:rPr>
      </w:pPr>
      <w:r w:rsidRPr="002503AA">
        <w:rPr>
          <w:rFonts w:asciiTheme="minorHAnsi" w:eastAsiaTheme="minorHAnsi" w:hAnsiTheme="minorHAnsi"/>
          <w:color w:val="000000" w:themeColor="text1"/>
          <w:sz w:val="24"/>
          <w:szCs w:val="24"/>
        </w:rPr>
        <w:t xml:space="preserve">Knoblauch, C. H., &amp; Brannon, L. (1981). Teacher commentary on student writing: The state of the art. </w:t>
      </w:r>
      <w:r w:rsidRPr="002503AA">
        <w:rPr>
          <w:rFonts w:asciiTheme="minorHAnsi" w:eastAsiaTheme="minorHAnsi" w:hAnsiTheme="minorHAnsi" w:cs="Times"/>
          <w:i/>
          <w:iCs/>
          <w:color w:val="000000" w:themeColor="text1"/>
          <w:sz w:val="24"/>
          <w:szCs w:val="24"/>
        </w:rPr>
        <w:t>Freshman English News, 10</w:t>
      </w:r>
      <w:r w:rsidRPr="002503AA">
        <w:rPr>
          <w:rFonts w:asciiTheme="minorHAnsi" w:eastAsiaTheme="minorHAnsi" w:hAnsiTheme="minorHAnsi"/>
          <w:color w:val="000000" w:themeColor="text1"/>
          <w:sz w:val="24"/>
          <w:szCs w:val="24"/>
        </w:rPr>
        <w:t>(2), 1–4.</w:t>
      </w:r>
      <w:r w:rsidRPr="002503AA">
        <w:rPr>
          <w:rFonts w:ascii="MS Mincho" w:eastAsia="MS Mincho" w:hAnsi="MS Mincho" w:cs="MS Mincho"/>
          <w:color w:val="000000" w:themeColor="text1"/>
          <w:sz w:val="24"/>
          <w:szCs w:val="24"/>
        </w:rPr>
        <w:t> </w:t>
      </w:r>
    </w:p>
    <w:p w14:paraId="00548719" w14:textId="638E92DE" w:rsidR="00C904FF" w:rsidRPr="002503AA" w:rsidRDefault="00C904FF" w:rsidP="00E8501A">
      <w:pPr>
        <w:pStyle w:val="ListParagraph"/>
        <w:numPr>
          <w:ilvl w:val="0"/>
          <w:numId w:val="6"/>
        </w:numPr>
        <w:rPr>
          <w:rFonts w:asciiTheme="minorHAnsi" w:eastAsia="Times New Roman" w:hAnsiTheme="minorHAnsi"/>
          <w:sz w:val="24"/>
          <w:szCs w:val="24"/>
        </w:rPr>
      </w:pPr>
      <w:r w:rsidRPr="002503AA">
        <w:rPr>
          <w:rFonts w:asciiTheme="minorHAnsi" w:eastAsia="Times New Roman" w:hAnsiTheme="minorHAnsi"/>
          <w:color w:val="000000"/>
          <w:sz w:val="24"/>
          <w:szCs w:val="24"/>
          <w:shd w:val="clear" w:color="auto" w:fill="FFFFFF"/>
        </w:rPr>
        <w:t>Likert, R. (1932). A Technique for the Measurement of Attitudes.</w:t>
      </w:r>
      <w:r w:rsidRPr="002503AA">
        <w:rPr>
          <w:rStyle w:val="apple-converted-space"/>
          <w:rFonts w:asciiTheme="minorHAnsi" w:eastAsia="Times New Roman" w:hAnsiTheme="minorHAnsi"/>
          <w:color w:val="000000"/>
          <w:sz w:val="24"/>
          <w:szCs w:val="24"/>
          <w:shd w:val="clear" w:color="auto" w:fill="FFFFFF"/>
        </w:rPr>
        <w:t> </w:t>
      </w:r>
      <w:r w:rsidRPr="002503AA">
        <w:rPr>
          <w:rStyle w:val="Emphasis"/>
          <w:rFonts w:asciiTheme="minorHAnsi" w:eastAsia="Times New Roman" w:hAnsiTheme="minorHAnsi"/>
          <w:color w:val="000000"/>
          <w:sz w:val="24"/>
          <w:szCs w:val="24"/>
        </w:rPr>
        <w:t>Archives of Psychology</w:t>
      </w:r>
      <w:r w:rsidRPr="002503AA">
        <w:rPr>
          <w:rFonts w:asciiTheme="minorHAnsi" w:eastAsia="Times New Roman" w:hAnsiTheme="minorHAnsi"/>
          <w:color w:val="000000"/>
          <w:sz w:val="24"/>
          <w:szCs w:val="24"/>
          <w:shd w:val="clear" w:color="auto" w:fill="FFFFFF"/>
        </w:rPr>
        <w:t>, 140, 1–55.</w:t>
      </w:r>
    </w:p>
    <w:p w14:paraId="6CC62C9F" w14:textId="07C5B879" w:rsidR="00F54579" w:rsidRPr="002503AA" w:rsidRDefault="00F54579" w:rsidP="00E8501A">
      <w:pPr>
        <w:pStyle w:val="ListParagraph"/>
        <w:numPr>
          <w:ilvl w:val="0"/>
          <w:numId w:val="6"/>
        </w:numPr>
        <w:rPr>
          <w:rFonts w:asciiTheme="minorHAnsi" w:eastAsia="Times New Roman" w:hAnsiTheme="minorHAnsi"/>
          <w:sz w:val="24"/>
          <w:szCs w:val="24"/>
        </w:rPr>
      </w:pPr>
      <w:proofErr w:type="spellStart"/>
      <w:r w:rsidRPr="002503AA">
        <w:rPr>
          <w:rFonts w:asciiTheme="minorHAnsi" w:hAnsiTheme="minorHAnsi" w:cs="Arial"/>
          <w:color w:val="222222"/>
          <w:sz w:val="24"/>
          <w:szCs w:val="24"/>
          <w:shd w:val="clear" w:color="auto" w:fill="FFFFFF"/>
        </w:rPr>
        <w:t>Lineberry</w:t>
      </w:r>
      <w:proofErr w:type="spellEnd"/>
      <w:r w:rsidRPr="002503AA">
        <w:rPr>
          <w:rFonts w:asciiTheme="minorHAnsi" w:hAnsiTheme="minorHAnsi" w:cs="Arial"/>
          <w:color w:val="222222"/>
          <w:sz w:val="24"/>
          <w:szCs w:val="24"/>
          <w:shd w:val="clear" w:color="auto" w:fill="FFFFFF"/>
        </w:rPr>
        <w:t xml:space="preserve">, M., Soo Park, Y., Cook, D.A. and </w:t>
      </w:r>
      <w:proofErr w:type="spellStart"/>
      <w:r w:rsidRPr="002503AA">
        <w:rPr>
          <w:rFonts w:asciiTheme="minorHAnsi" w:hAnsiTheme="minorHAnsi" w:cs="Arial"/>
          <w:color w:val="222222"/>
          <w:sz w:val="24"/>
          <w:szCs w:val="24"/>
          <w:shd w:val="clear" w:color="auto" w:fill="FFFFFF"/>
        </w:rPr>
        <w:t>Yudkowsky</w:t>
      </w:r>
      <w:proofErr w:type="spellEnd"/>
      <w:r w:rsidRPr="002503AA">
        <w:rPr>
          <w:rFonts w:asciiTheme="minorHAnsi" w:hAnsiTheme="minorHAnsi" w:cs="Arial"/>
          <w:color w:val="222222"/>
          <w:sz w:val="24"/>
          <w:szCs w:val="24"/>
          <w:shd w:val="clear" w:color="auto" w:fill="FFFFFF"/>
        </w:rPr>
        <w:t>, R., 2015. Making the case for mastery learning assessments: Key issues in validation and justification. </w:t>
      </w:r>
      <w:r w:rsidRPr="002503AA">
        <w:rPr>
          <w:rFonts w:asciiTheme="minorHAnsi" w:hAnsiTheme="minorHAnsi" w:cs="Arial"/>
          <w:i/>
          <w:iCs/>
          <w:color w:val="222222"/>
          <w:sz w:val="24"/>
          <w:szCs w:val="24"/>
        </w:rPr>
        <w:t>Academic Medicine</w:t>
      </w:r>
      <w:r w:rsidR="002503AA">
        <w:rPr>
          <w:rFonts w:asciiTheme="minorHAnsi" w:hAnsiTheme="minorHAnsi" w:cs="Arial"/>
          <w:color w:val="222222"/>
          <w:sz w:val="24"/>
          <w:szCs w:val="24"/>
          <w:shd w:val="clear" w:color="auto" w:fill="FFFFFF"/>
        </w:rPr>
        <w:t>.</w:t>
      </w:r>
    </w:p>
    <w:p w14:paraId="79BB0587" w14:textId="558628C9" w:rsidR="00AE0659" w:rsidRPr="002503AA" w:rsidRDefault="00AE0659" w:rsidP="00E8501A">
      <w:pPr>
        <w:pStyle w:val="ListParagraph"/>
        <w:numPr>
          <w:ilvl w:val="0"/>
          <w:numId w:val="6"/>
        </w:numPr>
        <w:rPr>
          <w:rFonts w:asciiTheme="minorHAnsi" w:eastAsia="Times New Roman" w:hAnsiTheme="minorHAnsi"/>
          <w:color w:val="000000" w:themeColor="text1"/>
          <w:sz w:val="24"/>
          <w:szCs w:val="24"/>
        </w:rPr>
      </w:pPr>
      <w:r w:rsidRPr="002503AA">
        <w:rPr>
          <w:rFonts w:asciiTheme="minorHAnsi" w:eastAsia="Yu Mincho" w:hAnsiTheme="minorHAnsi"/>
          <w:color w:val="000000" w:themeColor="text1"/>
          <w:kern w:val="24"/>
          <w:sz w:val="24"/>
          <w:szCs w:val="24"/>
        </w:rPr>
        <w:t>Mylocalschool.wales.gov.uk. (2018). [Last accessed 15 April 2018].</w:t>
      </w:r>
    </w:p>
    <w:p w14:paraId="123298D9" w14:textId="5105CBA6" w:rsidR="000F0B03" w:rsidRPr="002503AA" w:rsidRDefault="000F0B03" w:rsidP="00E8501A">
      <w:pPr>
        <w:pStyle w:val="ListParagraph"/>
        <w:numPr>
          <w:ilvl w:val="0"/>
          <w:numId w:val="6"/>
        </w:numPr>
        <w:spacing w:before="100" w:beforeAutospacing="1" w:after="100" w:afterAutospacing="1"/>
        <w:rPr>
          <w:rFonts w:asciiTheme="minorHAnsi" w:eastAsiaTheme="minorHAnsi" w:hAnsiTheme="minorHAnsi"/>
          <w:color w:val="000000" w:themeColor="text1"/>
          <w:sz w:val="24"/>
          <w:szCs w:val="24"/>
        </w:rPr>
      </w:pPr>
      <w:proofErr w:type="spellStart"/>
      <w:r w:rsidRPr="002503AA">
        <w:rPr>
          <w:rFonts w:asciiTheme="minorHAnsi" w:eastAsiaTheme="minorHAnsi" w:hAnsiTheme="minorHAnsi"/>
          <w:color w:val="000000" w:themeColor="text1"/>
          <w:sz w:val="24"/>
          <w:szCs w:val="24"/>
        </w:rPr>
        <w:t>Naudeau</w:t>
      </w:r>
      <w:proofErr w:type="spellEnd"/>
      <w:r w:rsidRPr="002503AA">
        <w:rPr>
          <w:rFonts w:asciiTheme="minorHAnsi" w:eastAsiaTheme="minorHAnsi" w:hAnsiTheme="minorHAnsi"/>
          <w:color w:val="000000" w:themeColor="text1"/>
          <w:sz w:val="24"/>
          <w:szCs w:val="24"/>
        </w:rPr>
        <w:t>, S. et al. (2011), Investing in Young Children: An Early Childhood Development Guide for Policy Dialogue and Project Preparation, Directions in development; human development; Africa regional educational publicatio</w:t>
      </w:r>
      <w:r w:rsidR="002503AA">
        <w:rPr>
          <w:rFonts w:asciiTheme="minorHAnsi" w:eastAsiaTheme="minorHAnsi" w:hAnsiTheme="minorHAnsi"/>
          <w:color w:val="000000" w:themeColor="text1"/>
          <w:sz w:val="24"/>
          <w:szCs w:val="24"/>
        </w:rPr>
        <w:t>ns. World Bank, Washington, DC.</w:t>
      </w:r>
    </w:p>
    <w:p w14:paraId="77F3B7BC" w14:textId="4D9A5790" w:rsidR="00F410E7" w:rsidRPr="002503AA" w:rsidRDefault="00F410E7" w:rsidP="00E8501A">
      <w:pPr>
        <w:pStyle w:val="ListParagraph"/>
        <w:numPr>
          <w:ilvl w:val="0"/>
          <w:numId w:val="6"/>
        </w:numPr>
        <w:spacing w:before="100" w:beforeAutospacing="1" w:after="100" w:afterAutospacing="1"/>
        <w:rPr>
          <w:rFonts w:asciiTheme="minorHAnsi" w:eastAsiaTheme="minorHAnsi" w:hAnsiTheme="minorHAnsi"/>
          <w:color w:val="000000" w:themeColor="text1"/>
          <w:sz w:val="24"/>
          <w:szCs w:val="24"/>
        </w:rPr>
      </w:pPr>
      <w:r w:rsidRPr="002503AA">
        <w:rPr>
          <w:rFonts w:asciiTheme="minorHAnsi" w:eastAsiaTheme="minorHAnsi" w:hAnsiTheme="minorHAnsi"/>
          <w:color w:val="000000" w:themeColor="text1"/>
          <w:sz w:val="24"/>
          <w:szCs w:val="24"/>
        </w:rPr>
        <w:lastRenderedPageBreak/>
        <w:t xml:space="preserve">Ofsted. (2012). </w:t>
      </w:r>
      <w:r w:rsidRPr="002503AA">
        <w:rPr>
          <w:rFonts w:asciiTheme="minorHAnsi" w:eastAsiaTheme="minorHAnsi" w:hAnsiTheme="minorHAnsi"/>
          <w:i/>
          <w:color w:val="000000" w:themeColor="text1"/>
          <w:sz w:val="24"/>
          <w:szCs w:val="24"/>
        </w:rPr>
        <w:t>The Pupil Premium: How schools are using the Pupil Premium funding to raise achievement for disadvantaged pupils.</w:t>
      </w:r>
      <w:r w:rsidRPr="002503AA">
        <w:rPr>
          <w:rFonts w:asciiTheme="minorHAnsi" w:eastAsiaTheme="minorHAnsi" w:hAnsiTheme="minorHAnsi"/>
          <w:color w:val="000000" w:themeColor="text1"/>
          <w:sz w:val="24"/>
          <w:szCs w:val="24"/>
        </w:rPr>
        <w:t xml:space="preserve"> </w:t>
      </w:r>
    </w:p>
    <w:p w14:paraId="36D90FD8" w14:textId="30B5638F" w:rsidR="002503AA" w:rsidRPr="002503AA" w:rsidRDefault="002503AA" w:rsidP="00E8501A">
      <w:pPr>
        <w:pStyle w:val="NormalWeb"/>
        <w:numPr>
          <w:ilvl w:val="0"/>
          <w:numId w:val="6"/>
        </w:numPr>
        <w:rPr>
          <w:rFonts w:asciiTheme="minorHAnsi" w:hAnsiTheme="minorHAnsi"/>
        </w:rPr>
      </w:pPr>
      <w:r w:rsidRPr="002503AA">
        <w:rPr>
          <w:rFonts w:asciiTheme="minorHAnsi" w:hAnsiTheme="minorHAnsi"/>
        </w:rPr>
        <w:t>OECD</w:t>
      </w:r>
      <w:r>
        <w:rPr>
          <w:rFonts w:asciiTheme="minorHAnsi" w:hAnsiTheme="minorHAnsi"/>
        </w:rPr>
        <w:t>. (2016).</w:t>
      </w:r>
      <w:r w:rsidRPr="002503AA">
        <w:rPr>
          <w:rFonts w:asciiTheme="minorHAnsi" w:hAnsiTheme="minorHAnsi"/>
        </w:rPr>
        <w:t xml:space="preserve"> </w:t>
      </w:r>
      <w:r w:rsidRPr="002503AA">
        <w:rPr>
          <w:rFonts w:asciiTheme="minorHAnsi" w:hAnsiTheme="minorHAnsi"/>
          <w:i/>
        </w:rPr>
        <w:t>Low-Performing Students</w:t>
      </w:r>
      <w:r w:rsidRPr="002503AA">
        <w:rPr>
          <w:rFonts w:asciiTheme="minorHAnsi" w:hAnsiTheme="minorHAnsi"/>
          <w:i/>
        </w:rPr>
        <w:t>: Why They Fall Behind and How t</w:t>
      </w:r>
      <w:r w:rsidRPr="002503AA">
        <w:rPr>
          <w:rFonts w:asciiTheme="minorHAnsi" w:hAnsiTheme="minorHAnsi"/>
          <w:i/>
        </w:rPr>
        <w:t>o Help Them Succeed</w:t>
      </w:r>
      <w:r w:rsidRPr="002503AA">
        <w:rPr>
          <w:rFonts w:asciiTheme="minorHAnsi" w:hAnsiTheme="minorHAnsi"/>
          <w:i/>
        </w:rPr>
        <w:t>, PISA</w:t>
      </w:r>
      <w:r>
        <w:rPr>
          <w:rFonts w:asciiTheme="minorHAnsi" w:hAnsiTheme="minorHAnsi"/>
        </w:rPr>
        <w:t>.</w:t>
      </w:r>
      <w:r w:rsidRPr="002503AA">
        <w:rPr>
          <w:rFonts w:asciiTheme="minorHAnsi" w:hAnsiTheme="minorHAnsi"/>
        </w:rPr>
        <w:t xml:space="preserve"> OECD Publishing, Paris.</w:t>
      </w:r>
    </w:p>
    <w:p w14:paraId="1AC1C319" w14:textId="77A8D9BC" w:rsidR="00422522" w:rsidRPr="002503AA" w:rsidRDefault="00422522" w:rsidP="00E8501A">
      <w:pPr>
        <w:pStyle w:val="ListParagraph"/>
        <w:numPr>
          <w:ilvl w:val="0"/>
          <w:numId w:val="6"/>
        </w:numPr>
        <w:rPr>
          <w:rFonts w:asciiTheme="minorHAnsi" w:eastAsia="Times New Roman" w:hAnsiTheme="minorHAnsi"/>
          <w:color w:val="000000" w:themeColor="text1"/>
          <w:sz w:val="24"/>
          <w:szCs w:val="24"/>
        </w:rPr>
      </w:pPr>
      <w:proofErr w:type="spellStart"/>
      <w:r w:rsidRPr="002503AA">
        <w:rPr>
          <w:rFonts w:asciiTheme="minorHAnsi" w:eastAsia="Times New Roman" w:hAnsiTheme="minorHAnsi"/>
          <w:color w:val="000000" w:themeColor="text1"/>
          <w:sz w:val="24"/>
          <w:szCs w:val="24"/>
          <w:shd w:val="clear" w:color="auto" w:fill="FFFFFF"/>
        </w:rPr>
        <w:t>Paulhus</w:t>
      </w:r>
      <w:proofErr w:type="spellEnd"/>
      <w:r w:rsidRPr="002503AA">
        <w:rPr>
          <w:rFonts w:asciiTheme="minorHAnsi" w:eastAsia="Times New Roman" w:hAnsiTheme="minorHAnsi"/>
          <w:color w:val="000000" w:themeColor="text1"/>
          <w:sz w:val="24"/>
          <w:szCs w:val="24"/>
          <w:shd w:val="clear" w:color="auto" w:fill="FFFFFF"/>
        </w:rPr>
        <w:t>, D. L. (1984).</w:t>
      </w:r>
      <w:r w:rsidRPr="002503AA">
        <w:rPr>
          <w:rStyle w:val="apple-converted-space"/>
          <w:rFonts w:asciiTheme="minorHAnsi" w:eastAsia="Times New Roman" w:hAnsiTheme="minorHAnsi"/>
          <w:color w:val="000000" w:themeColor="text1"/>
          <w:sz w:val="24"/>
          <w:szCs w:val="24"/>
          <w:shd w:val="clear" w:color="auto" w:fill="FFFFFF"/>
        </w:rPr>
        <w:t> </w:t>
      </w:r>
      <w:r w:rsidRPr="002503AA">
        <w:rPr>
          <w:rFonts w:asciiTheme="minorHAnsi" w:eastAsia="Times New Roman" w:hAnsiTheme="minorHAnsi"/>
          <w:color w:val="000000" w:themeColor="text1"/>
          <w:sz w:val="24"/>
          <w:szCs w:val="24"/>
        </w:rPr>
        <w:t>Two-component models of socially desirable responding</w:t>
      </w:r>
      <w:r w:rsidRPr="002503AA">
        <w:rPr>
          <w:rFonts w:asciiTheme="minorHAnsi" w:eastAsia="Times New Roman" w:hAnsiTheme="minorHAnsi"/>
          <w:color w:val="000000" w:themeColor="text1"/>
          <w:sz w:val="24"/>
          <w:szCs w:val="24"/>
          <w:shd w:val="clear" w:color="auto" w:fill="FFFFFF"/>
        </w:rPr>
        <w:t>.</w:t>
      </w:r>
      <w:r w:rsidRPr="002503AA">
        <w:rPr>
          <w:rStyle w:val="apple-converted-space"/>
          <w:rFonts w:asciiTheme="minorHAnsi" w:eastAsia="Times New Roman" w:hAnsiTheme="minorHAnsi"/>
          <w:color w:val="000000" w:themeColor="text1"/>
          <w:sz w:val="24"/>
          <w:szCs w:val="24"/>
          <w:shd w:val="clear" w:color="auto" w:fill="FFFFFF"/>
        </w:rPr>
        <w:t> </w:t>
      </w:r>
      <w:r w:rsidRPr="002503AA">
        <w:rPr>
          <w:rStyle w:val="Emphasis"/>
          <w:rFonts w:asciiTheme="minorHAnsi" w:eastAsia="Times New Roman" w:hAnsiTheme="minorHAnsi"/>
          <w:color w:val="000000" w:themeColor="text1"/>
          <w:sz w:val="24"/>
          <w:szCs w:val="24"/>
        </w:rPr>
        <w:t>Journal of personality and social psychology, 46(3)</w:t>
      </w:r>
      <w:r w:rsidRPr="002503AA">
        <w:rPr>
          <w:rFonts w:asciiTheme="minorHAnsi" w:eastAsia="Times New Roman" w:hAnsiTheme="minorHAnsi"/>
          <w:color w:val="000000" w:themeColor="text1"/>
          <w:sz w:val="24"/>
          <w:szCs w:val="24"/>
          <w:shd w:val="clear" w:color="auto" w:fill="FFFFFF"/>
        </w:rPr>
        <w:t>, 598.</w:t>
      </w:r>
    </w:p>
    <w:p w14:paraId="2376395D" w14:textId="468804D7" w:rsidR="00F70903" w:rsidRPr="002503AA" w:rsidRDefault="00F70903" w:rsidP="00E8501A">
      <w:pPr>
        <w:pStyle w:val="ListParagraph"/>
        <w:numPr>
          <w:ilvl w:val="0"/>
          <w:numId w:val="6"/>
        </w:numPr>
        <w:rPr>
          <w:rFonts w:asciiTheme="minorHAnsi" w:eastAsia="Times New Roman" w:hAnsiTheme="minorHAnsi"/>
          <w:color w:val="000000" w:themeColor="text1"/>
          <w:sz w:val="24"/>
          <w:szCs w:val="24"/>
        </w:rPr>
      </w:pPr>
      <w:proofErr w:type="spellStart"/>
      <w:r w:rsidRPr="002503AA">
        <w:rPr>
          <w:rFonts w:asciiTheme="minorHAnsi" w:hAnsiTheme="minorHAnsi" w:cs="Arial"/>
          <w:color w:val="000000" w:themeColor="text1"/>
          <w:sz w:val="24"/>
          <w:szCs w:val="24"/>
          <w:shd w:val="clear" w:color="auto" w:fill="FFFFFF"/>
        </w:rPr>
        <w:t>Petko</w:t>
      </w:r>
      <w:proofErr w:type="spellEnd"/>
      <w:r w:rsidRPr="002503AA">
        <w:rPr>
          <w:rFonts w:asciiTheme="minorHAnsi" w:hAnsiTheme="minorHAnsi" w:cs="Arial"/>
          <w:color w:val="000000" w:themeColor="text1"/>
          <w:sz w:val="24"/>
          <w:szCs w:val="24"/>
          <w:shd w:val="clear" w:color="auto" w:fill="FFFFFF"/>
        </w:rPr>
        <w:t xml:space="preserve">, D., </w:t>
      </w:r>
      <w:proofErr w:type="spellStart"/>
      <w:r w:rsidRPr="002503AA">
        <w:rPr>
          <w:rFonts w:asciiTheme="minorHAnsi" w:hAnsiTheme="minorHAnsi" w:cs="Arial"/>
          <w:color w:val="000000" w:themeColor="text1"/>
          <w:sz w:val="24"/>
          <w:szCs w:val="24"/>
          <w:shd w:val="clear" w:color="auto" w:fill="FFFFFF"/>
        </w:rPr>
        <w:t>Cantieni</w:t>
      </w:r>
      <w:proofErr w:type="spellEnd"/>
      <w:r w:rsidRPr="002503AA">
        <w:rPr>
          <w:rFonts w:asciiTheme="minorHAnsi" w:hAnsiTheme="minorHAnsi" w:cs="Arial"/>
          <w:color w:val="000000" w:themeColor="text1"/>
          <w:sz w:val="24"/>
          <w:szCs w:val="24"/>
          <w:shd w:val="clear" w:color="auto" w:fill="FFFFFF"/>
        </w:rPr>
        <w:t xml:space="preserve">, A. and </w:t>
      </w:r>
      <w:proofErr w:type="spellStart"/>
      <w:r w:rsidRPr="002503AA">
        <w:rPr>
          <w:rFonts w:asciiTheme="minorHAnsi" w:hAnsiTheme="minorHAnsi" w:cs="Arial"/>
          <w:color w:val="000000" w:themeColor="text1"/>
          <w:sz w:val="24"/>
          <w:szCs w:val="24"/>
          <w:shd w:val="clear" w:color="auto" w:fill="FFFFFF"/>
        </w:rPr>
        <w:t>Prasse</w:t>
      </w:r>
      <w:proofErr w:type="spellEnd"/>
      <w:r w:rsidRPr="002503AA">
        <w:rPr>
          <w:rFonts w:asciiTheme="minorHAnsi" w:hAnsiTheme="minorHAnsi" w:cs="Arial"/>
          <w:color w:val="000000" w:themeColor="text1"/>
          <w:sz w:val="24"/>
          <w:szCs w:val="24"/>
          <w:shd w:val="clear" w:color="auto" w:fill="FFFFFF"/>
        </w:rPr>
        <w:t>, D., 2017. Perceived quality of educational technology matters: A secondary analysis of students' ICT use, ICT-related attitudes, and PISA 2012 test scores. </w:t>
      </w:r>
      <w:r w:rsidRPr="002503AA">
        <w:rPr>
          <w:rFonts w:asciiTheme="minorHAnsi" w:hAnsiTheme="minorHAnsi" w:cs="Arial"/>
          <w:i/>
          <w:iCs/>
          <w:color w:val="000000" w:themeColor="text1"/>
          <w:sz w:val="24"/>
          <w:szCs w:val="24"/>
        </w:rPr>
        <w:t>Journal of Educational Computing Research</w:t>
      </w:r>
      <w:r w:rsidRPr="002503AA">
        <w:rPr>
          <w:rFonts w:asciiTheme="minorHAnsi" w:hAnsiTheme="minorHAnsi" w:cs="Arial"/>
          <w:color w:val="000000" w:themeColor="text1"/>
          <w:sz w:val="24"/>
          <w:szCs w:val="24"/>
          <w:shd w:val="clear" w:color="auto" w:fill="FFFFFF"/>
        </w:rPr>
        <w:t>.</w:t>
      </w:r>
    </w:p>
    <w:p w14:paraId="1F6D9FC5" w14:textId="695F6018" w:rsidR="00953A09" w:rsidRPr="002503AA" w:rsidRDefault="00953A09" w:rsidP="00E8501A">
      <w:pPr>
        <w:pStyle w:val="ListParagraph"/>
        <w:numPr>
          <w:ilvl w:val="0"/>
          <w:numId w:val="6"/>
        </w:numPr>
        <w:textAlignment w:val="baseline"/>
        <w:rPr>
          <w:rFonts w:asciiTheme="minorHAnsi" w:eastAsia="Times New Roman" w:hAnsiTheme="minorHAnsi"/>
          <w:color w:val="000000" w:themeColor="text1"/>
          <w:sz w:val="24"/>
          <w:szCs w:val="24"/>
        </w:rPr>
      </w:pPr>
      <w:proofErr w:type="spellStart"/>
      <w:r w:rsidRPr="002503AA">
        <w:rPr>
          <w:rFonts w:asciiTheme="minorHAnsi" w:hAnsiTheme="minorHAnsi"/>
          <w:color w:val="000000" w:themeColor="text1"/>
          <w:sz w:val="24"/>
          <w:szCs w:val="24"/>
        </w:rPr>
        <w:t>Seliger</w:t>
      </w:r>
      <w:proofErr w:type="spellEnd"/>
      <w:r w:rsidRPr="002503AA">
        <w:rPr>
          <w:rFonts w:asciiTheme="minorHAnsi" w:hAnsiTheme="minorHAnsi"/>
          <w:color w:val="000000" w:themeColor="text1"/>
          <w:sz w:val="24"/>
          <w:szCs w:val="24"/>
        </w:rPr>
        <w:t>, H.,</w:t>
      </w:r>
      <w:r w:rsidRPr="002503AA">
        <w:rPr>
          <w:rFonts w:asciiTheme="minorHAnsi" w:hAnsiTheme="minorHAnsi"/>
          <w:color w:val="000000" w:themeColor="text1"/>
          <w:sz w:val="24"/>
          <w:szCs w:val="24"/>
          <w:shd w:val="clear" w:color="auto" w:fill="FFFFFF"/>
        </w:rPr>
        <w:t> </w:t>
      </w:r>
      <w:proofErr w:type="spellStart"/>
      <w:r w:rsidRPr="002503AA">
        <w:rPr>
          <w:rFonts w:asciiTheme="minorHAnsi" w:hAnsiTheme="minorHAnsi"/>
          <w:color w:val="000000" w:themeColor="text1"/>
          <w:sz w:val="24"/>
          <w:szCs w:val="24"/>
        </w:rPr>
        <w:t>Shohamy</w:t>
      </w:r>
      <w:proofErr w:type="spellEnd"/>
      <w:r w:rsidRPr="002503AA">
        <w:rPr>
          <w:rFonts w:asciiTheme="minorHAnsi" w:hAnsiTheme="minorHAnsi"/>
          <w:color w:val="000000" w:themeColor="text1"/>
          <w:sz w:val="24"/>
          <w:szCs w:val="24"/>
        </w:rPr>
        <w:t xml:space="preserve">, E. </w:t>
      </w:r>
      <w:r w:rsidRPr="002503AA">
        <w:rPr>
          <w:rFonts w:asciiTheme="minorHAnsi" w:hAnsiTheme="minorHAnsi"/>
          <w:bCs/>
          <w:i/>
          <w:color w:val="000000" w:themeColor="text1"/>
          <w:sz w:val="24"/>
          <w:szCs w:val="24"/>
        </w:rPr>
        <w:t>Second Language Research Methods</w:t>
      </w:r>
      <w:r w:rsidRPr="002503AA">
        <w:rPr>
          <w:rFonts w:asciiTheme="minorHAnsi" w:hAnsiTheme="minorHAnsi"/>
          <w:bCs/>
          <w:color w:val="000000" w:themeColor="text1"/>
          <w:sz w:val="24"/>
          <w:szCs w:val="24"/>
        </w:rPr>
        <w:t>.</w:t>
      </w:r>
      <w:r w:rsidRPr="002503AA">
        <w:rPr>
          <w:rFonts w:asciiTheme="minorHAnsi" w:hAnsiTheme="minorHAnsi"/>
          <w:b/>
          <w:bCs/>
          <w:color w:val="000000" w:themeColor="text1"/>
          <w:sz w:val="24"/>
          <w:szCs w:val="24"/>
        </w:rPr>
        <w:t xml:space="preserve"> </w:t>
      </w:r>
      <w:r w:rsidRPr="002503AA">
        <w:rPr>
          <w:rFonts w:asciiTheme="minorHAnsi" w:hAnsiTheme="minorHAnsi"/>
          <w:color w:val="000000" w:themeColor="text1"/>
          <w:sz w:val="24"/>
          <w:szCs w:val="24"/>
        </w:rPr>
        <w:t>Oxford University Press, 1989.</w:t>
      </w:r>
    </w:p>
    <w:p w14:paraId="534AF2FC" w14:textId="7C84C628" w:rsidR="00597425" w:rsidRPr="002503AA" w:rsidRDefault="00597425" w:rsidP="00E8501A">
      <w:pPr>
        <w:pStyle w:val="NormalWeb"/>
        <w:numPr>
          <w:ilvl w:val="0"/>
          <w:numId w:val="6"/>
        </w:numPr>
        <w:rPr>
          <w:rFonts w:asciiTheme="minorHAnsi" w:hAnsiTheme="minorHAnsi"/>
          <w:color w:val="000000" w:themeColor="text1"/>
        </w:rPr>
      </w:pPr>
      <w:proofErr w:type="spellStart"/>
      <w:r w:rsidRPr="002503AA">
        <w:rPr>
          <w:rFonts w:asciiTheme="minorHAnsi" w:hAnsiTheme="minorHAnsi"/>
          <w:color w:val="000000" w:themeColor="text1"/>
        </w:rPr>
        <w:t>Sharples</w:t>
      </w:r>
      <w:proofErr w:type="spellEnd"/>
      <w:r w:rsidRPr="002503AA">
        <w:rPr>
          <w:rFonts w:asciiTheme="minorHAnsi" w:hAnsiTheme="minorHAnsi"/>
          <w:color w:val="000000" w:themeColor="text1"/>
        </w:rPr>
        <w:t xml:space="preserve">, J., </w:t>
      </w:r>
      <w:proofErr w:type="spellStart"/>
      <w:r w:rsidRPr="002503AA">
        <w:rPr>
          <w:rFonts w:asciiTheme="minorHAnsi" w:hAnsiTheme="minorHAnsi"/>
          <w:color w:val="000000" w:themeColor="text1"/>
        </w:rPr>
        <w:t>Slavin</w:t>
      </w:r>
      <w:proofErr w:type="spellEnd"/>
      <w:r w:rsidRPr="002503AA">
        <w:rPr>
          <w:rFonts w:asciiTheme="minorHAnsi" w:hAnsiTheme="minorHAnsi"/>
          <w:color w:val="000000" w:themeColor="text1"/>
        </w:rPr>
        <w:t xml:space="preserve">, R., Chambers, B. and Sharp, C. (2011). </w:t>
      </w:r>
      <w:r w:rsidRPr="002503AA">
        <w:rPr>
          <w:rFonts w:asciiTheme="minorHAnsi" w:hAnsiTheme="minorHAnsi" w:cs="Arial"/>
          <w:i/>
          <w:color w:val="000000" w:themeColor="text1"/>
        </w:rPr>
        <w:t>Effective classroom strategies for closing the gap in educational achievement for children and young people living in poverty, including white working-class boys.</w:t>
      </w:r>
      <w:r w:rsidRPr="002503AA">
        <w:rPr>
          <w:rFonts w:asciiTheme="minorHAnsi" w:hAnsiTheme="minorHAnsi" w:cs="Arial"/>
          <w:color w:val="000000" w:themeColor="text1"/>
        </w:rPr>
        <w:t xml:space="preserve"> </w:t>
      </w:r>
      <w:r w:rsidRPr="002503AA">
        <w:rPr>
          <w:rFonts w:asciiTheme="minorHAnsi" w:hAnsiTheme="minorHAnsi"/>
          <w:color w:val="000000" w:themeColor="text1"/>
        </w:rPr>
        <w:t xml:space="preserve">London: Centre for Excellence and Outcomes in Children and Young People’s Services. </w:t>
      </w:r>
    </w:p>
    <w:p w14:paraId="1347F081" w14:textId="4095A564" w:rsidR="00F16AF8" w:rsidRPr="002503AA" w:rsidRDefault="004E4C46" w:rsidP="00E8501A">
      <w:pPr>
        <w:pStyle w:val="NormalWeb"/>
        <w:numPr>
          <w:ilvl w:val="0"/>
          <w:numId w:val="6"/>
        </w:numPr>
        <w:rPr>
          <w:rFonts w:asciiTheme="minorHAnsi" w:hAnsiTheme="minorHAnsi"/>
          <w:color w:val="000000" w:themeColor="text1"/>
        </w:rPr>
      </w:pPr>
      <w:r w:rsidRPr="002503AA">
        <w:rPr>
          <w:rFonts w:asciiTheme="minorHAnsi" w:hAnsiTheme="minorHAnsi"/>
          <w:color w:val="000000" w:themeColor="text1"/>
        </w:rPr>
        <w:t>SchoolX</w:t>
      </w:r>
      <w:r w:rsidR="00F16AF8" w:rsidRPr="002503AA">
        <w:rPr>
          <w:rFonts w:asciiTheme="minorHAnsi" w:hAnsiTheme="minorHAnsi"/>
          <w:color w:val="000000" w:themeColor="text1"/>
        </w:rPr>
        <w:t>.</w:t>
      </w:r>
      <w:r w:rsidRPr="002503AA">
        <w:rPr>
          <w:rFonts w:asciiTheme="minorHAnsi" w:hAnsiTheme="minorHAnsi"/>
          <w:color w:val="000000" w:themeColor="text1"/>
        </w:rPr>
        <w:t xml:space="preserve">org </w:t>
      </w:r>
      <w:r w:rsidR="00F16AF8" w:rsidRPr="002503AA">
        <w:rPr>
          <w:rFonts w:asciiTheme="minorHAnsi" w:hAnsiTheme="minorHAnsi"/>
          <w:color w:val="000000" w:themeColor="text1"/>
        </w:rPr>
        <w:t>(accessed August 2018).</w:t>
      </w:r>
    </w:p>
    <w:p w14:paraId="4084B011" w14:textId="69EADAAD" w:rsidR="00CD4DF1" w:rsidRPr="002503AA" w:rsidRDefault="00CD4DF1" w:rsidP="00E8501A">
      <w:pPr>
        <w:pStyle w:val="NormalWeb"/>
        <w:numPr>
          <w:ilvl w:val="0"/>
          <w:numId w:val="6"/>
        </w:numPr>
        <w:rPr>
          <w:rFonts w:asciiTheme="minorHAnsi" w:hAnsiTheme="minorHAnsi"/>
          <w:color w:val="000000" w:themeColor="text1"/>
        </w:rPr>
      </w:pPr>
      <w:r w:rsidRPr="002503AA">
        <w:rPr>
          <w:rFonts w:asciiTheme="minorHAnsi" w:hAnsiTheme="minorHAnsi"/>
          <w:color w:val="000000" w:themeColor="text1"/>
        </w:rPr>
        <w:t xml:space="preserve">Shute, V. J. (2007). </w:t>
      </w:r>
      <w:r w:rsidRPr="002503AA">
        <w:rPr>
          <w:rFonts w:asciiTheme="minorHAnsi" w:hAnsiTheme="minorHAnsi"/>
          <w:i/>
          <w:color w:val="000000" w:themeColor="text1"/>
        </w:rPr>
        <w:t>Focus on Formative Feedback.</w:t>
      </w:r>
      <w:r w:rsidRPr="002503AA">
        <w:rPr>
          <w:rFonts w:asciiTheme="minorHAnsi" w:hAnsiTheme="minorHAnsi"/>
          <w:color w:val="000000" w:themeColor="text1"/>
        </w:rPr>
        <w:t xml:space="preserve"> Educational Testing Service. </w:t>
      </w:r>
    </w:p>
    <w:p w14:paraId="516EBB96" w14:textId="7B49630C" w:rsidR="004E4C46" w:rsidRPr="002503AA" w:rsidRDefault="004E4C46" w:rsidP="00E8501A">
      <w:pPr>
        <w:pStyle w:val="ListParagraph"/>
        <w:numPr>
          <w:ilvl w:val="0"/>
          <w:numId w:val="6"/>
        </w:numPr>
        <w:rPr>
          <w:rFonts w:asciiTheme="minorHAnsi" w:hAnsiTheme="minorHAnsi" w:cs="Arial"/>
          <w:sz w:val="24"/>
          <w:szCs w:val="24"/>
        </w:rPr>
      </w:pPr>
      <w:r w:rsidRPr="002503AA">
        <w:rPr>
          <w:rFonts w:asciiTheme="minorHAnsi" w:hAnsiTheme="minorHAnsi" w:cs="Arial"/>
          <w:sz w:val="24"/>
          <w:szCs w:val="24"/>
        </w:rPr>
        <w:t xml:space="preserve">Sutton Trust/Education Endowment Foundation. (2014). </w:t>
      </w:r>
      <w:r w:rsidRPr="002503AA">
        <w:rPr>
          <w:rFonts w:asciiTheme="minorHAnsi" w:hAnsiTheme="minorHAnsi" w:cs="Arial"/>
          <w:i/>
          <w:sz w:val="24"/>
          <w:szCs w:val="24"/>
        </w:rPr>
        <w:t>The Sutton Trust/EEF Teaching and Learning Toolkit.</w:t>
      </w:r>
      <w:r w:rsidRPr="002503AA">
        <w:rPr>
          <w:rFonts w:asciiTheme="minorHAnsi" w:hAnsiTheme="minorHAnsi" w:cs="Arial"/>
          <w:sz w:val="24"/>
          <w:szCs w:val="24"/>
        </w:rPr>
        <w:t xml:space="preserve"> London: Education Endowment Foundation.</w:t>
      </w:r>
    </w:p>
    <w:p w14:paraId="67B6AB81" w14:textId="7550AA01" w:rsidR="006557AE" w:rsidRPr="002503AA" w:rsidRDefault="006557AE" w:rsidP="00E8501A">
      <w:pPr>
        <w:pStyle w:val="ListParagraph"/>
        <w:widowControl w:val="0"/>
        <w:numPr>
          <w:ilvl w:val="0"/>
          <w:numId w:val="6"/>
        </w:numPr>
        <w:autoSpaceDE w:val="0"/>
        <w:autoSpaceDN w:val="0"/>
        <w:adjustRightInd w:val="0"/>
        <w:spacing w:after="240"/>
        <w:rPr>
          <w:rFonts w:asciiTheme="minorHAnsi" w:eastAsiaTheme="minorHAnsi" w:hAnsiTheme="minorHAnsi" w:cs="Times"/>
          <w:color w:val="000000"/>
          <w:sz w:val="24"/>
          <w:szCs w:val="24"/>
        </w:rPr>
      </w:pPr>
      <w:r w:rsidRPr="002503AA">
        <w:rPr>
          <w:rFonts w:asciiTheme="minorHAnsi" w:eastAsiaTheme="minorHAnsi" w:hAnsiTheme="minorHAnsi" w:cs="Helvetica Neue"/>
          <w:color w:val="000000"/>
          <w:sz w:val="24"/>
          <w:szCs w:val="24"/>
        </w:rPr>
        <w:t>UNICEF</w:t>
      </w:r>
      <w:r w:rsidR="002503AA">
        <w:rPr>
          <w:rFonts w:asciiTheme="minorHAnsi" w:eastAsiaTheme="minorHAnsi" w:hAnsiTheme="minorHAnsi" w:cs="Helvetica Neue"/>
          <w:color w:val="000000"/>
          <w:sz w:val="24"/>
          <w:szCs w:val="24"/>
        </w:rPr>
        <w:t>.</w:t>
      </w:r>
      <w:r w:rsidRPr="002503AA">
        <w:rPr>
          <w:rFonts w:asciiTheme="minorHAnsi" w:eastAsiaTheme="minorHAnsi" w:hAnsiTheme="minorHAnsi" w:cs="Helvetica Neue"/>
          <w:color w:val="000000"/>
          <w:sz w:val="24"/>
          <w:szCs w:val="24"/>
        </w:rPr>
        <w:t xml:space="preserve"> (2007)</w:t>
      </w:r>
      <w:r w:rsidR="002503AA">
        <w:rPr>
          <w:rFonts w:asciiTheme="minorHAnsi" w:eastAsiaTheme="minorHAnsi" w:hAnsiTheme="minorHAnsi" w:cs="Helvetica Neue"/>
          <w:color w:val="000000"/>
          <w:sz w:val="24"/>
          <w:szCs w:val="24"/>
        </w:rPr>
        <w:t>.</w:t>
      </w:r>
      <w:r w:rsidRPr="002503AA">
        <w:rPr>
          <w:rFonts w:asciiTheme="minorHAnsi" w:eastAsiaTheme="minorHAnsi" w:hAnsiTheme="minorHAnsi" w:cs="Helvetica Neue"/>
          <w:color w:val="000000"/>
          <w:sz w:val="24"/>
          <w:szCs w:val="24"/>
        </w:rPr>
        <w:t xml:space="preserve"> </w:t>
      </w:r>
      <w:r w:rsidRPr="002503AA">
        <w:rPr>
          <w:rFonts w:asciiTheme="minorHAnsi" w:eastAsiaTheme="minorHAnsi" w:hAnsiTheme="minorHAnsi" w:cs="Helvetica Neue"/>
          <w:i/>
          <w:iCs/>
          <w:color w:val="000000"/>
          <w:sz w:val="24"/>
          <w:szCs w:val="24"/>
        </w:rPr>
        <w:t xml:space="preserve">An Overview of Child Well-Being in Rich Countries. </w:t>
      </w:r>
      <w:r w:rsidRPr="002503AA">
        <w:rPr>
          <w:rFonts w:asciiTheme="minorHAnsi" w:eastAsiaTheme="minorHAnsi" w:hAnsiTheme="minorHAnsi" w:cs="Helvetica Neue"/>
          <w:color w:val="000000"/>
          <w:sz w:val="24"/>
          <w:szCs w:val="24"/>
        </w:rPr>
        <w:t xml:space="preserve">The United Nations Children Fund: Florence </w:t>
      </w:r>
    </w:p>
    <w:p w14:paraId="5E74CC54" w14:textId="0C4FDCD2" w:rsidR="00052EB7" w:rsidRPr="002503AA" w:rsidRDefault="00052EB7" w:rsidP="00E8501A">
      <w:pPr>
        <w:pStyle w:val="ListParagraph"/>
        <w:numPr>
          <w:ilvl w:val="0"/>
          <w:numId w:val="6"/>
        </w:numPr>
        <w:rPr>
          <w:rFonts w:asciiTheme="minorHAnsi" w:eastAsia="Times New Roman" w:hAnsiTheme="minorHAnsi"/>
          <w:color w:val="000000" w:themeColor="text1"/>
          <w:sz w:val="24"/>
          <w:szCs w:val="24"/>
        </w:rPr>
      </w:pPr>
      <w:r w:rsidRPr="002503AA">
        <w:rPr>
          <w:rFonts w:asciiTheme="minorHAnsi" w:hAnsiTheme="minorHAnsi"/>
          <w:color w:val="000000" w:themeColor="text1"/>
          <w:sz w:val="24"/>
          <w:szCs w:val="24"/>
        </w:rPr>
        <w:t>Whitty, G., and J. Anders. 2017. “‘Closing the Achievement Gap’ in English Cities and Towns in the Twenty-First Century.” In </w:t>
      </w:r>
      <w:r w:rsidRPr="002503AA">
        <w:rPr>
          <w:rFonts w:asciiTheme="minorHAnsi" w:hAnsiTheme="minorHAnsi"/>
          <w:i/>
          <w:iCs/>
          <w:color w:val="000000" w:themeColor="text1"/>
          <w:sz w:val="24"/>
          <w:szCs w:val="24"/>
        </w:rPr>
        <w:t>Second International Handbook of Urban Education. Springer International Handbooks of Education</w:t>
      </w:r>
      <w:r w:rsidRPr="002503AA">
        <w:rPr>
          <w:rFonts w:asciiTheme="minorHAnsi" w:hAnsiTheme="minorHAnsi"/>
          <w:color w:val="000000" w:themeColor="text1"/>
          <w:sz w:val="24"/>
          <w:szCs w:val="24"/>
        </w:rPr>
        <w:t>, edited by W. Pink and G. </w:t>
      </w:r>
      <w:proofErr w:type="spellStart"/>
      <w:r w:rsidRPr="002503AA">
        <w:rPr>
          <w:rFonts w:asciiTheme="minorHAnsi" w:hAnsiTheme="minorHAnsi"/>
          <w:color w:val="000000" w:themeColor="text1"/>
          <w:sz w:val="24"/>
          <w:szCs w:val="24"/>
        </w:rPr>
        <w:t>Noblit</w:t>
      </w:r>
      <w:proofErr w:type="spellEnd"/>
      <w:r w:rsidRPr="002503AA">
        <w:rPr>
          <w:rFonts w:asciiTheme="minorHAnsi" w:hAnsiTheme="minorHAnsi"/>
          <w:color w:val="000000" w:themeColor="text1"/>
          <w:sz w:val="24"/>
          <w:szCs w:val="24"/>
        </w:rPr>
        <w:t>, 1079–1101. Cham: Springer.</w:t>
      </w:r>
    </w:p>
    <w:p w14:paraId="1804027A" w14:textId="79BC0171" w:rsidR="00936DB4" w:rsidRPr="002503AA" w:rsidRDefault="00936DB4" w:rsidP="00E8501A">
      <w:pPr>
        <w:pStyle w:val="ListParagraph"/>
        <w:numPr>
          <w:ilvl w:val="0"/>
          <w:numId w:val="6"/>
        </w:numPr>
        <w:rPr>
          <w:rStyle w:val="pagerange"/>
          <w:rFonts w:asciiTheme="minorHAnsi" w:eastAsia="Times New Roman" w:hAnsiTheme="minorHAnsi" w:cs="Arial"/>
          <w:color w:val="000000" w:themeColor="text1"/>
          <w:sz w:val="24"/>
          <w:szCs w:val="24"/>
        </w:rPr>
      </w:pPr>
      <w:r w:rsidRPr="002503AA">
        <w:rPr>
          <w:rStyle w:val="authors"/>
          <w:rFonts w:asciiTheme="minorHAnsi" w:eastAsia="Times New Roman" w:hAnsiTheme="minorHAnsi" w:cs="Arial"/>
          <w:color w:val="000000" w:themeColor="text1"/>
          <w:sz w:val="24"/>
          <w:szCs w:val="24"/>
        </w:rPr>
        <w:t>Taylor, C.</w:t>
      </w:r>
      <w:r w:rsidRPr="002503AA">
        <w:rPr>
          <w:rStyle w:val="apple-converted-space"/>
          <w:rFonts w:asciiTheme="minorHAnsi" w:eastAsia="Times New Roman" w:hAnsiTheme="minorHAnsi" w:cs="Arial"/>
          <w:color w:val="000000" w:themeColor="text1"/>
          <w:sz w:val="24"/>
          <w:szCs w:val="24"/>
          <w:shd w:val="clear" w:color="auto" w:fill="FFFFFF"/>
        </w:rPr>
        <w:t> </w:t>
      </w:r>
      <w:r w:rsidRPr="002503AA">
        <w:rPr>
          <w:rStyle w:val="date1"/>
          <w:rFonts w:asciiTheme="minorHAnsi" w:eastAsia="Times New Roman" w:hAnsiTheme="minorHAnsi" w:cs="Arial"/>
          <w:color w:val="000000" w:themeColor="text1"/>
          <w:sz w:val="24"/>
          <w:szCs w:val="24"/>
        </w:rPr>
        <w:t>(2017)</w:t>
      </w:r>
      <w:r w:rsidR="002503AA" w:rsidRPr="002503AA">
        <w:rPr>
          <w:rStyle w:val="date1"/>
          <w:rFonts w:asciiTheme="minorHAnsi" w:eastAsia="Times New Roman" w:hAnsiTheme="minorHAnsi" w:cs="Arial"/>
          <w:color w:val="000000" w:themeColor="text1"/>
          <w:sz w:val="24"/>
          <w:szCs w:val="24"/>
        </w:rPr>
        <w:t>.</w:t>
      </w:r>
      <w:r w:rsidRPr="002503AA">
        <w:rPr>
          <w:rStyle w:val="apple-converted-space"/>
          <w:rFonts w:asciiTheme="minorHAnsi" w:eastAsia="Times New Roman" w:hAnsiTheme="minorHAnsi" w:cs="Arial"/>
          <w:color w:val="000000" w:themeColor="text1"/>
          <w:sz w:val="24"/>
          <w:szCs w:val="24"/>
          <w:shd w:val="clear" w:color="auto" w:fill="FFFFFF"/>
        </w:rPr>
        <w:t> </w:t>
      </w:r>
      <w:r w:rsidRPr="002503AA">
        <w:rPr>
          <w:rStyle w:val="arttitle"/>
          <w:rFonts w:asciiTheme="minorHAnsi" w:eastAsia="Times New Roman" w:hAnsiTheme="minorHAnsi" w:cs="Arial"/>
          <w:i/>
          <w:color w:val="000000" w:themeColor="text1"/>
          <w:sz w:val="24"/>
          <w:szCs w:val="24"/>
        </w:rPr>
        <w:t>The Reliability of Free School Meal Eligibility as a Measure of Socio-Economic Disadvantage: Evidence from the Millennium Cohort Study in Wales</w:t>
      </w:r>
      <w:r w:rsidR="002503AA" w:rsidRPr="002503AA">
        <w:rPr>
          <w:rStyle w:val="arttitle"/>
          <w:rFonts w:asciiTheme="minorHAnsi" w:eastAsia="Times New Roman" w:hAnsiTheme="minorHAnsi" w:cs="Arial"/>
          <w:i/>
          <w:color w:val="000000" w:themeColor="text1"/>
          <w:sz w:val="24"/>
          <w:szCs w:val="24"/>
        </w:rPr>
        <w:t>.</w:t>
      </w:r>
      <w:r w:rsidR="002503AA" w:rsidRPr="002503AA">
        <w:rPr>
          <w:rStyle w:val="arttitle"/>
          <w:rFonts w:asciiTheme="minorHAnsi" w:eastAsia="Times New Roman" w:hAnsiTheme="minorHAnsi" w:cs="Arial"/>
          <w:color w:val="000000" w:themeColor="text1"/>
          <w:sz w:val="24"/>
          <w:szCs w:val="24"/>
        </w:rPr>
        <w:t xml:space="preserve"> </w:t>
      </w:r>
      <w:r w:rsidRPr="002503AA">
        <w:rPr>
          <w:rStyle w:val="serialtitle"/>
          <w:rFonts w:asciiTheme="minorHAnsi" w:eastAsia="Times New Roman" w:hAnsiTheme="minorHAnsi" w:cs="Arial"/>
          <w:color w:val="000000" w:themeColor="text1"/>
          <w:sz w:val="24"/>
          <w:szCs w:val="24"/>
        </w:rPr>
        <w:t>British Journal of Educational Studies,</w:t>
      </w:r>
      <w:r w:rsidRPr="002503AA">
        <w:rPr>
          <w:rStyle w:val="apple-converted-space"/>
          <w:rFonts w:asciiTheme="minorHAnsi" w:eastAsia="Times New Roman" w:hAnsiTheme="minorHAnsi" w:cs="Arial"/>
          <w:color w:val="000000" w:themeColor="text1"/>
          <w:sz w:val="24"/>
          <w:szCs w:val="24"/>
          <w:shd w:val="clear" w:color="auto" w:fill="FFFFFF"/>
        </w:rPr>
        <w:t> </w:t>
      </w:r>
      <w:r w:rsidRPr="002503AA">
        <w:rPr>
          <w:rStyle w:val="volumeissue"/>
          <w:rFonts w:asciiTheme="minorHAnsi" w:eastAsia="Times New Roman" w:hAnsiTheme="minorHAnsi" w:cs="Arial"/>
          <w:color w:val="000000" w:themeColor="text1"/>
          <w:sz w:val="24"/>
          <w:szCs w:val="24"/>
        </w:rPr>
        <w:t>66:1,</w:t>
      </w:r>
      <w:r w:rsidRPr="002503AA">
        <w:rPr>
          <w:rStyle w:val="apple-converted-space"/>
          <w:rFonts w:asciiTheme="minorHAnsi" w:eastAsia="Times New Roman" w:hAnsiTheme="minorHAnsi" w:cs="Arial"/>
          <w:color w:val="000000" w:themeColor="text1"/>
          <w:sz w:val="24"/>
          <w:szCs w:val="24"/>
          <w:shd w:val="clear" w:color="auto" w:fill="FFFFFF"/>
        </w:rPr>
        <w:t> </w:t>
      </w:r>
      <w:r w:rsidRPr="002503AA">
        <w:rPr>
          <w:rStyle w:val="pagerange"/>
          <w:rFonts w:asciiTheme="minorHAnsi" w:eastAsia="Times New Roman" w:hAnsiTheme="minorHAnsi" w:cs="Arial"/>
          <w:color w:val="000000" w:themeColor="text1"/>
          <w:sz w:val="24"/>
          <w:szCs w:val="24"/>
        </w:rPr>
        <w:t>29-51.</w:t>
      </w:r>
    </w:p>
    <w:p w14:paraId="2E30E84F" w14:textId="64A34984" w:rsidR="006D0CAD" w:rsidRPr="00B76C01" w:rsidRDefault="000E730D" w:rsidP="00E8501A">
      <w:pPr>
        <w:pStyle w:val="ListParagraph"/>
        <w:numPr>
          <w:ilvl w:val="0"/>
          <w:numId w:val="6"/>
        </w:numPr>
        <w:rPr>
          <w:rFonts w:asciiTheme="minorHAnsi" w:eastAsia="Times New Roman" w:hAnsiTheme="minorHAnsi"/>
          <w:color w:val="000000" w:themeColor="text1"/>
          <w:sz w:val="24"/>
          <w:szCs w:val="24"/>
        </w:rPr>
      </w:pPr>
      <w:r w:rsidRPr="002503AA">
        <w:rPr>
          <w:rFonts w:asciiTheme="minorHAnsi" w:eastAsia="Times New Roman" w:hAnsiTheme="minorHAnsi"/>
          <w:color w:val="000000" w:themeColor="text1"/>
          <w:sz w:val="24"/>
          <w:szCs w:val="24"/>
          <w:shd w:val="clear" w:color="auto" w:fill="FFFFFF"/>
        </w:rPr>
        <w:t>Vygotsky, L. S. (1978).</w:t>
      </w:r>
      <w:r w:rsidRPr="002503AA">
        <w:rPr>
          <w:rStyle w:val="apple-converted-space"/>
          <w:rFonts w:asciiTheme="minorHAnsi" w:eastAsia="Times New Roman" w:hAnsiTheme="minorHAnsi"/>
          <w:color w:val="000000" w:themeColor="text1"/>
          <w:sz w:val="24"/>
          <w:szCs w:val="24"/>
          <w:shd w:val="clear" w:color="auto" w:fill="FFFFFF"/>
        </w:rPr>
        <w:t> </w:t>
      </w:r>
      <w:hyperlink r:id="rId8" w:history="1">
        <w:r w:rsidRPr="002503AA">
          <w:rPr>
            <w:rStyle w:val="Hyperlink"/>
            <w:rFonts w:asciiTheme="minorHAnsi" w:eastAsia="Times New Roman" w:hAnsiTheme="minorHAnsi"/>
            <w:i/>
            <w:iCs/>
            <w:color w:val="000000" w:themeColor="text1"/>
            <w:sz w:val="24"/>
            <w:szCs w:val="24"/>
            <w:u w:val="none"/>
          </w:rPr>
          <w:t>Mind in society: The development of higher psychological processes</w:t>
        </w:r>
      </w:hyperlink>
      <w:r w:rsidRPr="002503AA">
        <w:rPr>
          <w:rFonts w:asciiTheme="minorHAnsi" w:eastAsia="Times New Roman" w:hAnsiTheme="minorHAnsi"/>
          <w:color w:val="000000" w:themeColor="text1"/>
          <w:sz w:val="24"/>
          <w:szCs w:val="24"/>
          <w:shd w:val="clear" w:color="auto" w:fill="FFFFFF"/>
        </w:rPr>
        <w:t>. Cambridge, MA: Harvard University Press.</w:t>
      </w:r>
    </w:p>
    <w:p w14:paraId="2F61097E" w14:textId="77777777" w:rsidR="00B76C01" w:rsidRDefault="00B76C01" w:rsidP="00E8501A">
      <w:pPr>
        <w:spacing w:line="360" w:lineRule="auto"/>
        <w:rPr>
          <w:rFonts w:asciiTheme="minorHAnsi" w:eastAsia="Times New Roman" w:hAnsiTheme="minorHAnsi"/>
          <w:color w:val="000000" w:themeColor="text1"/>
        </w:rPr>
      </w:pPr>
    </w:p>
    <w:p w14:paraId="187CC1BA" w14:textId="77777777" w:rsidR="00B76C01" w:rsidRDefault="00B76C01" w:rsidP="00E8501A">
      <w:pPr>
        <w:spacing w:line="360" w:lineRule="auto"/>
        <w:rPr>
          <w:rFonts w:asciiTheme="minorHAnsi" w:eastAsia="Times New Roman" w:hAnsiTheme="minorHAnsi"/>
          <w:color w:val="000000" w:themeColor="text1"/>
        </w:rPr>
      </w:pPr>
    </w:p>
    <w:p w14:paraId="0520B273" w14:textId="77777777" w:rsidR="00B76C01" w:rsidRDefault="00B76C01" w:rsidP="00E8501A">
      <w:pPr>
        <w:spacing w:line="360" w:lineRule="auto"/>
        <w:rPr>
          <w:rFonts w:asciiTheme="minorHAnsi" w:eastAsia="Times New Roman" w:hAnsiTheme="minorHAnsi"/>
          <w:color w:val="000000" w:themeColor="text1"/>
        </w:rPr>
      </w:pPr>
    </w:p>
    <w:p w14:paraId="526A89E4" w14:textId="77777777" w:rsidR="00B76C01" w:rsidRDefault="00B76C01" w:rsidP="00E8501A">
      <w:pPr>
        <w:spacing w:line="360" w:lineRule="auto"/>
        <w:rPr>
          <w:rFonts w:asciiTheme="minorHAnsi" w:eastAsia="Times New Roman" w:hAnsiTheme="minorHAnsi"/>
          <w:color w:val="000000" w:themeColor="text1"/>
        </w:rPr>
      </w:pPr>
    </w:p>
    <w:p w14:paraId="5C38DECC" w14:textId="77777777" w:rsidR="00B76C01" w:rsidRDefault="00B76C01" w:rsidP="00E8501A">
      <w:pPr>
        <w:spacing w:line="360" w:lineRule="auto"/>
        <w:rPr>
          <w:rFonts w:asciiTheme="minorHAnsi" w:eastAsia="Times New Roman" w:hAnsiTheme="minorHAnsi"/>
          <w:color w:val="000000" w:themeColor="text1"/>
        </w:rPr>
      </w:pPr>
    </w:p>
    <w:p w14:paraId="0CC81254" w14:textId="77777777" w:rsidR="00B76C01" w:rsidRDefault="00B76C01" w:rsidP="00E8501A">
      <w:pPr>
        <w:spacing w:line="360" w:lineRule="auto"/>
        <w:rPr>
          <w:rFonts w:asciiTheme="minorHAnsi" w:eastAsia="Times New Roman" w:hAnsiTheme="minorHAnsi"/>
          <w:color w:val="000000" w:themeColor="text1"/>
        </w:rPr>
      </w:pPr>
    </w:p>
    <w:p w14:paraId="7273C84D" w14:textId="77777777" w:rsidR="00B76C01" w:rsidRDefault="00B76C01" w:rsidP="00E8501A">
      <w:pPr>
        <w:spacing w:line="360" w:lineRule="auto"/>
        <w:rPr>
          <w:rFonts w:asciiTheme="minorHAnsi" w:eastAsia="Times New Roman" w:hAnsiTheme="minorHAnsi"/>
          <w:color w:val="000000" w:themeColor="text1"/>
        </w:rPr>
      </w:pPr>
    </w:p>
    <w:p w14:paraId="5ED81D1E" w14:textId="77777777" w:rsidR="00B76C01" w:rsidRDefault="00B76C01" w:rsidP="00E8501A">
      <w:pPr>
        <w:spacing w:line="360" w:lineRule="auto"/>
        <w:rPr>
          <w:rFonts w:asciiTheme="minorHAnsi" w:eastAsia="Times New Roman" w:hAnsiTheme="minorHAnsi"/>
          <w:color w:val="000000" w:themeColor="text1"/>
        </w:rPr>
      </w:pPr>
    </w:p>
    <w:p w14:paraId="23E1FE83" w14:textId="77777777" w:rsidR="00B76C01" w:rsidRDefault="00B76C01" w:rsidP="00E8501A">
      <w:pPr>
        <w:spacing w:line="360" w:lineRule="auto"/>
        <w:rPr>
          <w:rFonts w:asciiTheme="minorHAnsi" w:eastAsia="Times New Roman" w:hAnsiTheme="minorHAnsi"/>
          <w:color w:val="000000" w:themeColor="text1"/>
        </w:rPr>
      </w:pPr>
    </w:p>
    <w:p w14:paraId="2FEDAFAC" w14:textId="77777777" w:rsidR="00B76C01" w:rsidRDefault="00B76C01" w:rsidP="00E8501A">
      <w:pPr>
        <w:spacing w:line="360" w:lineRule="auto"/>
        <w:rPr>
          <w:rFonts w:asciiTheme="minorHAnsi" w:eastAsia="Times New Roman" w:hAnsiTheme="minorHAnsi"/>
          <w:color w:val="000000" w:themeColor="text1"/>
        </w:rPr>
      </w:pPr>
    </w:p>
    <w:p w14:paraId="4C792948" w14:textId="77777777" w:rsidR="00B76C01" w:rsidRDefault="00B76C01" w:rsidP="00E8501A">
      <w:pPr>
        <w:spacing w:line="360" w:lineRule="auto"/>
        <w:rPr>
          <w:rFonts w:asciiTheme="minorHAnsi" w:eastAsia="Times New Roman" w:hAnsiTheme="minorHAnsi"/>
          <w:color w:val="000000" w:themeColor="text1"/>
        </w:rPr>
      </w:pPr>
    </w:p>
    <w:p w14:paraId="5F319A27" w14:textId="77777777" w:rsidR="00B76C01" w:rsidRDefault="00B76C01" w:rsidP="00E8501A">
      <w:pPr>
        <w:spacing w:line="360" w:lineRule="auto"/>
        <w:rPr>
          <w:rFonts w:asciiTheme="minorHAnsi" w:eastAsia="Times New Roman" w:hAnsiTheme="minorHAnsi"/>
          <w:color w:val="000000" w:themeColor="text1"/>
        </w:rPr>
      </w:pPr>
    </w:p>
    <w:p w14:paraId="409D87A1" w14:textId="37A3AA0A" w:rsidR="00B76C01" w:rsidRPr="00B76C01" w:rsidRDefault="00B76C01" w:rsidP="00E8501A">
      <w:pPr>
        <w:spacing w:line="360" w:lineRule="auto"/>
        <w:rPr>
          <w:rFonts w:asciiTheme="minorHAnsi" w:eastAsia="Times New Roman" w:hAnsiTheme="minorHAnsi"/>
          <w:b/>
          <w:color w:val="000000" w:themeColor="text1"/>
          <w:u w:val="single"/>
        </w:rPr>
      </w:pPr>
      <w:r w:rsidRPr="00B76C01">
        <w:rPr>
          <w:rFonts w:asciiTheme="minorHAnsi" w:eastAsia="Times New Roman" w:hAnsiTheme="minorHAnsi"/>
          <w:b/>
          <w:color w:val="000000" w:themeColor="text1"/>
          <w:u w:val="single"/>
        </w:rPr>
        <w:lastRenderedPageBreak/>
        <w:t>Appendices</w:t>
      </w:r>
    </w:p>
    <w:p w14:paraId="0CEE93AA" w14:textId="77777777" w:rsidR="00B76C01" w:rsidRPr="00B76C01" w:rsidRDefault="00B76C01" w:rsidP="00E8501A">
      <w:pPr>
        <w:spacing w:line="360" w:lineRule="auto"/>
        <w:rPr>
          <w:rFonts w:asciiTheme="minorHAnsi" w:eastAsia="Times New Roman" w:hAnsiTheme="minorHAnsi"/>
          <w:b/>
          <w:color w:val="000000" w:themeColor="text1"/>
        </w:rPr>
      </w:pPr>
    </w:p>
    <w:p w14:paraId="1CBF0DD6" w14:textId="75612BC6" w:rsidR="00B76C01" w:rsidRPr="00B76C01" w:rsidRDefault="00B76C01" w:rsidP="00E8501A">
      <w:pPr>
        <w:spacing w:line="360" w:lineRule="auto"/>
        <w:rPr>
          <w:rFonts w:asciiTheme="minorHAnsi" w:eastAsia="Times New Roman" w:hAnsiTheme="minorHAnsi"/>
          <w:b/>
          <w:color w:val="000000" w:themeColor="text1"/>
        </w:rPr>
      </w:pPr>
      <w:r w:rsidRPr="00B76C01">
        <w:rPr>
          <w:rFonts w:asciiTheme="minorHAnsi" w:eastAsia="Times New Roman" w:hAnsiTheme="minorHAnsi"/>
          <w:b/>
          <w:color w:val="000000" w:themeColor="text1"/>
        </w:rPr>
        <w:t>Appendix 1</w:t>
      </w:r>
    </w:p>
    <w:p w14:paraId="68829A2A" w14:textId="77777777" w:rsidR="00B76C01" w:rsidRDefault="00B76C01" w:rsidP="00E8501A">
      <w:pPr>
        <w:spacing w:line="360" w:lineRule="auto"/>
        <w:rPr>
          <w:rFonts w:asciiTheme="minorHAnsi" w:eastAsia="Times New Roman" w:hAnsiTheme="minorHAnsi"/>
          <w:color w:val="000000" w:themeColor="text1"/>
        </w:rPr>
      </w:pPr>
    </w:p>
    <w:p w14:paraId="2BD94810" w14:textId="336EAAFC" w:rsidR="00B76C01" w:rsidRDefault="00B76C01" w:rsidP="00E8501A">
      <w:pPr>
        <w:spacing w:line="360" w:lineRule="auto"/>
        <w:rPr>
          <w:rFonts w:asciiTheme="minorHAnsi" w:eastAsia="Times New Roman" w:hAnsiTheme="minorHAnsi"/>
          <w:color w:val="000000" w:themeColor="text1"/>
        </w:rPr>
      </w:pPr>
      <w:r>
        <w:rPr>
          <w:rFonts w:ascii="Helvetica" w:hAnsi="Helvetica" w:cs="Helvetica"/>
          <w:noProof/>
        </w:rPr>
        <w:drawing>
          <wp:inline distT="0" distB="0" distL="0" distR="0" wp14:anchorId="3F056ECB" wp14:editId="75D8C7FA">
            <wp:extent cx="5727700" cy="7644952"/>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7644952"/>
                    </a:xfrm>
                    <a:prstGeom prst="rect">
                      <a:avLst/>
                    </a:prstGeom>
                    <a:noFill/>
                    <a:ln>
                      <a:noFill/>
                    </a:ln>
                  </pic:spPr>
                </pic:pic>
              </a:graphicData>
            </a:graphic>
          </wp:inline>
        </w:drawing>
      </w:r>
    </w:p>
    <w:p w14:paraId="510D64CE" w14:textId="09E12661" w:rsidR="00B76C01" w:rsidRDefault="00B76C01" w:rsidP="00E8501A">
      <w:pPr>
        <w:spacing w:line="360" w:lineRule="auto"/>
        <w:rPr>
          <w:rFonts w:asciiTheme="minorHAnsi" w:eastAsia="Times New Roman" w:hAnsiTheme="minorHAnsi"/>
          <w:b/>
          <w:color w:val="000000" w:themeColor="text1"/>
        </w:rPr>
      </w:pPr>
      <w:r w:rsidRPr="00B76C01">
        <w:rPr>
          <w:rFonts w:asciiTheme="minorHAnsi" w:eastAsia="Times New Roman" w:hAnsiTheme="minorHAnsi"/>
          <w:b/>
          <w:color w:val="000000" w:themeColor="text1"/>
        </w:rPr>
        <w:lastRenderedPageBreak/>
        <w:t>Appendix 2</w:t>
      </w:r>
    </w:p>
    <w:p w14:paraId="1D8A0E2A" w14:textId="77777777" w:rsidR="00B76C01" w:rsidRDefault="00B76C01" w:rsidP="00E8501A">
      <w:pPr>
        <w:spacing w:line="360" w:lineRule="auto"/>
        <w:rPr>
          <w:rFonts w:asciiTheme="minorHAnsi" w:eastAsia="Times New Roman" w:hAnsiTheme="minorHAnsi"/>
          <w:b/>
          <w:color w:val="000000" w:themeColor="text1"/>
        </w:rPr>
      </w:pPr>
    </w:p>
    <w:p w14:paraId="544E1A34" w14:textId="77777777" w:rsidR="00B76C01" w:rsidRDefault="00B76C01" w:rsidP="00E8501A">
      <w:pPr>
        <w:spacing w:line="360" w:lineRule="auto"/>
        <w:rPr>
          <w:rFonts w:asciiTheme="minorHAnsi" w:eastAsia="Times New Roman" w:hAnsiTheme="minorHAnsi"/>
          <w:b/>
          <w:color w:val="000000" w:themeColor="text1"/>
        </w:rPr>
      </w:pPr>
    </w:p>
    <w:p w14:paraId="39D04B39" w14:textId="0A862B53" w:rsidR="009C57C7" w:rsidRDefault="00AC254F" w:rsidP="00E8501A">
      <w:pPr>
        <w:spacing w:line="360" w:lineRule="auto"/>
        <w:rPr>
          <w:rFonts w:asciiTheme="minorHAnsi" w:eastAsia="Times New Roman" w:hAnsiTheme="minorHAnsi"/>
          <w:b/>
          <w:color w:val="000000" w:themeColor="text1"/>
        </w:rPr>
      </w:pPr>
      <w:r>
        <w:rPr>
          <w:rFonts w:ascii="Helvetica" w:hAnsi="Helvetica" w:cs="Helvetica"/>
          <w:noProof/>
        </w:rPr>
        <w:drawing>
          <wp:inline distT="0" distB="0" distL="0" distR="0" wp14:anchorId="3E6BF279" wp14:editId="731421C6">
            <wp:extent cx="5727700" cy="7258615"/>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7258615"/>
                    </a:xfrm>
                    <a:prstGeom prst="rect">
                      <a:avLst/>
                    </a:prstGeom>
                    <a:noFill/>
                    <a:ln>
                      <a:noFill/>
                    </a:ln>
                  </pic:spPr>
                </pic:pic>
              </a:graphicData>
            </a:graphic>
          </wp:inline>
        </w:drawing>
      </w:r>
    </w:p>
    <w:p w14:paraId="06E299E2" w14:textId="77777777" w:rsidR="009C57C7" w:rsidRDefault="009C57C7" w:rsidP="00E8501A">
      <w:pPr>
        <w:spacing w:line="360" w:lineRule="auto"/>
        <w:rPr>
          <w:rFonts w:asciiTheme="minorHAnsi" w:eastAsia="Times New Roman" w:hAnsiTheme="minorHAnsi"/>
          <w:b/>
          <w:color w:val="000000" w:themeColor="text1"/>
        </w:rPr>
      </w:pPr>
    </w:p>
    <w:p w14:paraId="3E363437" w14:textId="77777777" w:rsidR="009C57C7" w:rsidRDefault="009C57C7" w:rsidP="00E8501A">
      <w:pPr>
        <w:spacing w:line="360" w:lineRule="auto"/>
        <w:rPr>
          <w:rFonts w:asciiTheme="minorHAnsi" w:eastAsia="Times New Roman" w:hAnsiTheme="minorHAnsi"/>
          <w:b/>
          <w:color w:val="000000" w:themeColor="text1"/>
        </w:rPr>
      </w:pPr>
    </w:p>
    <w:p w14:paraId="407DF5E7" w14:textId="77777777" w:rsidR="009C57C7" w:rsidRDefault="009C57C7" w:rsidP="00E8501A">
      <w:pPr>
        <w:spacing w:line="360" w:lineRule="auto"/>
        <w:rPr>
          <w:rFonts w:asciiTheme="minorHAnsi" w:eastAsia="Times New Roman" w:hAnsiTheme="minorHAnsi"/>
          <w:b/>
          <w:color w:val="000000" w:themeColor="text1"/>
        </w:rPr>
      </w:pPr>
    </w:p>
    <w:p w14:paraId="3ABA7D5E" w14:textId="02A342A5" w:rsidR="009C57C7" w:rsidRDefault="009C57C7" w:rsidP="00E8501A">
      <w:pPr>
        <w:spacing w:line="360" w:lineRule="auto"/>
        <w:rPr>
          <w:rFonts w:asciiTheme="minorHAnsi" w:eastAsia="Times New Roman" w:hAnsiTheme="minorHAnsi"/>
          <w:b/>
          <w:color w:val="000000" w:themeColor="text1"/>
        </w:rPr>
      </w:pPr>
      <w:bookmarkStart w:id="0" w:name="_GoBack"/>
      <w:bookmarkEnd w:id="0"/>
      <w:r>
        <w:rPr>
          <w:rFonts w:asciiTheme="minorHAnsi" w:eastAsia="Times New Roman" w:hAnsiTheme="minorHAnsi"/>
          <w:b/>
          <w:color w:val="000000" w:themeColor="text1"/>
        </w:rPr>
        <w:t>Appendix 3</w:t>
      </w:r>
    </w:p>
    <w:p w14:paraId="1F6862CE" w14:textId="77777777" w:rsidR="009C57C7" w:rsidRDefault="009C57C7" w:rsidP="00E8501A">
      <w:pPr>
        <w:spacing w:line="360" w:lineRule="auto"/>
        <w:rPr>
          <w:rFonts w:asciiTheme="minorHAnsi" w:eastAsia="Times New Roman" w:hAnsiTheme="minorHAnsi"/>
          <w:b/>
          <w:color w:val="000000" w:themeColor="text1"/>
        </w:rPr>
      </w:pPr>
    </w:p>
    <w:p w14:paraId="2F4AC727" w14:textId="27E4AF65" w:rsidR="00F74392" w:rsidRDefault="00F74392" w:rsidP="00E8501A">
      <w:pPr>
        <w:widowControl w:val="0"/>
        <w:autoSpaceDE w:val="0"/>
        <w:autoSpaceDN w:val="0"/>
        <w:adjustRightInd w:val="0"/>
        <w:spacing w:line="360" w:lineRule="auto"/>
        <w:rPr>
          <w:rFonts w:ascii="Helvetica" w:hAnsi="Helvetica" w:cs="Helvetica"/>
          <w:lang w:eastAsia="en-US"/>
        </w:rPr>
      </w:pPr>
      <w:r>
        <w:rPr>
          <w:rFonts w:ascii="Helvetica" w:hAnsi="Helvetica" w:cs="Helvetica"/>
          <w:noProof/>
        </w:rPr>
        <w:drawing>
          <wp:inline distT="0" distB="0" distL="0" distR="0" wp14:anchorId="3530E194" wp14:editId="69EDEB2D">
            <wp:extent cx="6476670" cy="3123595"/>
            <wp:effectExtent l="0" t="0" r="63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490284" cy="3130161"/>
                    </a:xfrm>
                    <a:prstGeom prst="rect">
                      <a:avLst/>
                    </a:prstGeom>
                    <a:noFill/>
                    <a:ln>
                      <a:noFill/>
                    </a:ln>
                  </pic:spPr>
                </pic:pic>
              </a:graphicData>
            </a:graphic>
          </wp:inline>
        </w:drawing>
      </w:r>
    </w:p>
    <w:p w14:paraId="01FF3857" w14:textId="2C490260" w:rsidR="009C57C7" w:rsidRDefault="009C57C7" w:rsidP="00E8501A">
      <w:pPr>
        <w:widowControl w:val="0"/>
        <w:autoSpaceDE w:val="0"/>
        <w:autoSpaceDN w:val="0"/>
        <w:adjustRightInd w:val="0"/>
        <w:spacing w:line="360" w:lineRule="auto"/>
        <w:rPr>
          <w:rFonts w:ascii="Helvetica" w:hAnsi="Helvetica" w:cs="Helvetica"/>
          <w:lang w:eastAsia="en-US"/>
        </w:rPr>
      </w:pPr>
    </w:p>
    <w:p w14:paraId="4C406432" w14:textId="77777777" w:rsidR="009C57C7" w:rsidRPr="00B76C01" w:rsidRDefault="009C57C7" w:rsidP="00E8501A">
      <w:pPr>
        <w:spacing w:line="360" w:lineRule="auto"/>
        <w:rPr>
          <w:rFonts w:asciiTheme="minorHAnsi" w:eastAsia="Times New Roman" w:hAnsiTheme="minorHAnsi"/>
          <w:b/>
          <w:color w:val="000000" w:themeColor="text1"/>
        </w:rPr>
      </w:pPr>
    </w:p>
    <w:sectPr w:rsidR="009C57C7" w:rsidRPr="00B76C01" w:rsidSect="004E25D5">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Yu Mincho">
    <w:panose1 w:val="02020400000000000000"/>
    <w:charset w:val="80"/>
    <w:family w:val="roman"/>
    <w:pitch w:val="variable"/>
    <w:sig w:usb0="800002E7" w:usb1="2AC7FCFF" w:usb2="00000012" w:usb3="00000000" w:csb0="0002009F" w:csb1="00000000"/>
  </w:font>
  <w:font w:name="Times">
    <w:panose1 w:val="02000500000000000000"/>
    <w:charset w:val="00"/>
    <w:family w:val="roman"/>
    <w:pitch w:val="variable"/>
    <w:sig w:usb0="00000003" w:usb1="00000000" w:usb2="00000000" w:usb3="00000000" w:csb0="00000001" w:csb1="00000000"/>
  </w:font>
  <w:font w:name="MS Mincho">
    <w:panose1 w:val="02020609040205080304"/>
    <w:charset w:val="80"/>
    <w:family w:val="roman"/>
    <w:pitch w:val="fixed"/>
    <w:sig w:usb0="E00002FF" w:usb1="6AC7FDFB" w:usb2="08000012" w:usb3="00000000" w:csb0="0002009F" w:csb1="00000000"/>
  </w:font>
  <w:font w:name="Helvetica Neue">
    <w:panose1 w:val="02000503000000020004"/>
    <w:charset w:val="00"/>
    <w:family w:val="swiss"/>
    <w:pitch w:val="variable"/>
    <w:sig w:usb0="E50002FF" w:usb1="500079DB" w:usb2="00000010" w:usb3="00000000" w:csb0="00000001" w:csb1="00000000"/>
  </w:font>
  <w:font w:name="Helvetica">
    <w:panose1 w:val="00000000000000000000"/>
    <w:charset w:val="00"/>
    <w:family w:val="swiss"/>
    <w:pitch w:val="variable"/>
    <w:sig w:usb0="E00002FF" w:usb1="5000785B"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C115544"/>
    <w:multiLevelType w:val="hybridMultilevel"/>
    <w:tmpl w:val="C61A89A6"/>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027090F"/>
    <w:multiLevelType w:val="multilevel"/>
    <w:tmpl w:val="792E633A"/>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36551E6C"/>
    <w:multiLevelType w:val="hybridMultilevel"/>
    <w:tmpl w:val="AA9C99EE"/>
    <w:lvl w:ilvl="0" w:tplc="B64ADC94">
      <w:start w:val="1"/>
      <w:numFmt w:val="decimal"/>
      <w:lvlText w:val="%1."/>
      <w:lvlJc w:val="left"/>
      <w:pPr>
        <w:ind w:left="720" w:hanging="360"/>
      </w:pPr>
      <w:rPr>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3DB873C6"/>
    <w:multiLevelType w:val="hybridMultilevel"/>
    <w:tmpl w:val="A6B2A0A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nsid w:val="536351ED"/>
    <w:multiLevelType w:val="hybridMultilevel"/>
    <w:tmpl w:val="52E47A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8AF08F7"/>
    <w:multiLevelType w:val="hybridMultilevel"/>
    <w:tmpl w:val="3EA6E4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5E2D3D90"/>
    <w:multiLevelType w:val="hybridMultilevel"/>
    <w:tmpl w:val="F050D90A"/>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4"/>
  </w:num>
  <w:num w:numId="3">
    <w:abstractNumId w:val="5"/>
  </w:num>
  <w:num w:numId="4">
    <w:abstractNumId w:val="0"/>
  </w:num>
  <w:num w:numId="5">
    <w:abstractNumId w:val="3"/>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36DB4"/>
    <w:rsid w:val="000005BB"/>
    <w:rsid w:val="00027A38"/>
    <w:rsid w:val="00030D08"/>
    <w:rsid w:val="00052EB7"/>
    <w:rsid w:val="00065BD6"/>
    <w:rsid w:val="00076E89"/>
    <w:rsid w:val="000811C3"/>
    <w:rsid w:val="000A1E14"/>
    <w:rsid w:val="000D1687"/>
    <w:rsid w:val="000E730D"/>
    <w:rsid w:val="000F0B03"/>
    <w:rsid w:val="00106F56"/>
    <w:rsid w:val="00113903"/>
    <w:rsid w:val="0011393D"/>
    <w:rsid w:val="00130FB1"/>
    <w:rsid w:val="00160055"/>
    <w:rsid w:val="00166667"/>
    <w:rsid w:val="00191696"/>
    <w:rsid w:val="001B10A6"/>
    <w:rsid w:val="001D4BDD"/>
    <w:rsid w:val="001F210D"/>
    <w:rsid w:val="00206848"/>
    <w:rsid w:val="00210738"/>
    <w:rsid w:val="002216C7"/>
    <w:rsid w:val="00237D48"/>
    <w:rsid w:val="002503AA"/>
    <w:rsid w:val="00275ABF"/>
    <w:rsid w:val="002826B6"/>
    <w:rsid w:val="002866B7"/>
    <w:rsid w:val="002A3179"/>
    <w:rsid w:val="002A46A0"/>
    <w:rsid w:val="002A6216"/>
    <w:rsid w:val="002E063F"/>
    <w:rsid w:val="002E6250"/>
    <w:rsid w:val="00311F39"/>
    <w:rsid w:val="00312B44"/>
    <w:rsid w:val="0032311C"/>
    <w:rsid w:val="00330EA3"/>
    <w:rsid w:val="003546DB"/>
    <w:rsid w:val="00362C9B"/>
    <w:rsid w:val="003652CD"/>
    <w:rsid w:val="003A5D86"/>
    <w:rsid w:val="003B23F0"/>
    <w:rsid w:val="003E07B0"/>
    <w:rsid w:val="003F0CC8"/>
    <w:rsid w:val="0041367E"/>
    <w:rsid w:val="00422522"/>
    <w:rsid w:val="00452B6E"/>
    <w:rsid w:val="0046625D"/>
    <w:rsid w:val="00473875"/>
    <w:rsid w:val="00485864"/>
    <w:rsid w:val="00493AA5"/>
    <w:rsid w:val="004A35EF"/>
    <w:rsid w:val="004A6624"/>
    <w:rsid w:val="004D0554"/>
    <w:rsid w:val="004D4FCA"/>
    <w:rsid w:val="004E25D5"/>
    <w:rsid w:val="004E392F"/>
    <w:rsid w:val="004E4C46"/>
    <w:rsid w:val="004E7F82"/>
    <w:rsid w:val="00513254"/>
    <w:rsid w:val="00563A96"/>
    <w:rsid w:val="00574B08"/>
    <w:rsid w:val="005841B1"/>
    <w:rsid w:val="00597132"/>
    <w:rsid w:val="00597425"/>
    <w:rsid w:val="005B0B62"/>
    <w:rsid w:val="005B3698"/>
    <w:rsid w:val="005D2519"/>
    <w:rsid w:val="005D5E29"/>
    <w:rsid w:val="005F1DD6"/>
    <w:rsid w:val="006073D5"/>
    <w:rsid w:val="006417C0"/>
    <w:rsid w:val="0064639A"/>
    <w:rsid w:val="0065265E"/>
    <w:rsid w:val="006557AE"/>
    <w:rsid w:val="00683254"/>
    <w:rsid w:val="006D0CAD"/>
    <w:rsid w:val="006E6992"/>
    <w:rsid w:val="006F47FA"/>
    <w:rsid w:val="00712D59"/>
    <w:rsid w:val="007175BF"/>
    <w:rsid w:val="007229B3"/>
    <w:rsid w:val="00732E62"/>
    <w:rsid w:val="00777FAB"/>
    <w:rsid w:val="0078052B"/>
    <w:rsid w:val="007B34C6"/>
    <w:rsid w:val="007B39F8"/>
    <w:rsid w:val="007B6C4D"/>
    <w:rsid w:val="007C3E0B"/>
    <w:rsid w:val="007D4594"/>
    <w:rsid w:val="007E1732"/>
    <w:rsid w:val="00800C3D"/>
    <w:rsid w:val="00810E6E"/>
    <w:rsid w:val="00827979"/>
    <w:rsid w:val="008311FA"/>
    <w:rsid w:val="008846C4"/>
    <w:rsid w:val="008877C8"/>
    <w:rsid w:val="008B0855"/>
    <w:rsid w:val="008E1796"/>
    <w:rsid w:val="008F22CA"/>
    <w:rsid w:val="008F5752"/>
    <w:rsid w:val="0091266A"/>
    <w:rsid w:val="0092392F"/>
    <w:rsid w:val="009248B5"/>
    <w:rsid w:val="0093049C"/>
    <w:rsid w:val="00936DB4"/>
    <w:rsid w:val="0094650D"/>
    <w:rsid w:val="00953A09"/>
    <w:rsid w:val="00953FE7"/>
    <w:rsid w:val="00961A33"/>
    <w:rsid w:val="00963FD1"/>
    <w:rsid w:val="0099588F"/>
    <w:rsid w:val="00997A00"/>
    <w:rsid w:val="009B6F63"/>
    <w:rsid w:val="009C57C7"/>
    <w:rsid w:val="009E5A0E"/>
    <w:rsid w:val="009E75F1"/>
    <w:rsid w:val="009F09FE"/>
    <w:rsid w:val="00A30E3D"/>
    <w:rsid w:val="00A37C33"/>
    <w:rsid w:val="00A470AE"/>
    <w:rsid w:val="00A72FE4"/>
    <w:rsid w:val="00A80C56"/>
    <w:rsid w:val="00A82123"/>
    <w:rsid w:val="00A83186"/>
    <w:rsid w:val="00A900F5"/>
    <w:rsid w:val="00AC254F"/>
    <w:rsid w:val="00AE0659"/>
    <w:rsid w:val="00AF54DD"/>
    <w:rsid w:val="00B001F6"/>
    <w:rsid w:val="00B27C34"/>
    <w:rsid w:val="00B3012D"/>
    <w:rsid w:val="00B34701"/>
    <w:rsid w:val="00B76C01"/>
    <w:rsid w:val="00B84030"/>
    <w:rsid w:val="00B8467D"/>
    <w:rsid w:val="00BA1A87"/>
    <w:rsid w:val="00BA5F77"/>
    <w:rsid w:val="00BB7958"/>
    <w:rsid w:val="00BE262A"/>
    <w:rsid w:val="00BF02A8"/>
    <w:rsid w:val="00BF37FC"/>
    <w:rsid w:val="00BF4AA5"/>
    <w:rsid w:val="00C2263F"/>
    <w:rsid w:val="00C356A5"/>
    <w:rsid w:val="00C421CD"/>
    <w:rsid w:val="00C42A7C"/>
    <w:rsid w:val="00C5699A"/>
    <w:rsid w:val="00C8615B"/>
    <w:rsid w:val="00C904FF"/>
    <w:rsid w:val="00CB6ED6"/>
    <w:rsid w:val="00CD0107"/>
    <w:rsid w:val="00CD026A"/>
    <w:rsid w:val="00CD4DF1"/>
    <w:rsid w:val="00CE149E"/>
    <w:rsid w:val="00D043E8"/>
    <w:rsid w:val="00D05B9A"/>
    <w:rsid w:val="00D05F5B"/>
    <w:rsid w:val="00D448B1"/>
    <w:rsid w:val="00D5470D"/>
    <w:rsid w:val="00D56B25"/>
    <w:rsid w:val="00D6073B"/>
    <w:rsid w:val="00D63E8C"/>
    <w:rsid w:val="00D84577"/>
    <w:rsid w:val="00DC21DC"/>
    <w:rsid w:val="00DC6644"/>
    <w:rsid w:val="00DF36DD"/>
    <w:rsid w:val="00E03F19"/>
    <w:rsid w:val="00E24EB2"/>
    <w:rsid w:val="00E33EB7"/>
    <w:rsid w:val="00E66C52"/>
    <w:rsid w:val="00E8093C"/>
    <w:rsid w:val="00E8501A"/>
    <w:rsid w:val="00E93779"/>
    <w:rsid w:val="00EB1885"/>
    <w:rsid w:val="00EB3FA6"/>
    <w:rsid w:val="00F16AF8"/>
    <w:rsid w:val="00F223F1"/>
    <w:rsid w:val="00F24374"/>
    <w:rsid w:val="00F317F1"/>
    <w:rsid w:val="00F410E7"/>
    <w:rsid w:val="00F43254"/>
    <w:rsid w:val="00F54579"/>
    <w:rsid w:val="00F70903"/>
    <w:rsid w:val="00F73420"/>
    <w:rsid w:val="00F73FAE"/>
    <w:rsid w:val="00F74392"/>
    <w:rsid w:val="00F85C16"/>
    <w:rsid w:val="00F922C8"/>
    <w:rsid w:val="00F92CDB"/>
    <w:rsid w:val="00FC160F"/>
    <w:rsid w:val="00FD15DA"/>
    <w:rsid w:val="00FE3547"/>
    <w:rsid w:val="00FF70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CEFD6"/>
  <w14:defaultImageDpi w14:val="32767"/>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22522"/>
    <w:rPr>
      <w:rFonts w:ascii="Times New Roman" w:hAnsi="Times New Roman" w:cs="Times New Roman"/>
      <w:lang w:eastAsia="en-GB"/>
    </w:rPr>
  </w:style>
  <w:style w:type="paragraph" w:styleId="Heading1">
    <w:name w:val="heading 1"/>
    <w:basedOn w:val="Normal"/>
    <w:next w:val="Normal"/>
    <w:link w:val="Heading1Char"/>
    <w:uiPriority w:val="99"/>
    <w:qFormat/>
    <w:rsid w:val="00936DB4"/>
    <w:pPr>
      <w:keepNext/>
      <w:tabs>
        <w:tab w:val="left" w:pos="5103"/>
      </w:tabs>
      <w:jc w:val="center"/>
      <w:outlineLvl w:val="0"/>
    </w:pPr>
    <w:rPr>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936DB4"/>
    <w:pPr>
      <w:spacing w:before="100" w:beforeAutospacing="1" w:after="100" w:afterAutospacing="1"/>
    </w:pPr>
  </w:style>
  <w:style w:type="paragraph" w:styleId="ListParagraph">
    <w:name w:val="List Paragraph"/>
    <w:basedOn w:val="Normal"/>
    <w:uiPriority w:val="34"/>
    <w:qFormat/>
    <w:rsid w:val="00936DB4"/>
    <w:pPr>
      <w:ind w:left="720"/>
      <w:contextualSpacing/>
    </w:pPr>
    <w:rPr>
      <w:rFonts w:ascii="Calibri" w:eastAsia="Calibri" w:hAnsi="Calibri"/>
      <w:sz w:val="22"/>
      <w:szCs w:val="22"/>
    </w:rPr>
  </w:style>
  <w:style w:type="character" w:customStyle="1" w:styleId="apple-converted-space">
    <w:name w:val="apple-converted-space"/>
    <w:basedOn w:val="DefaultParagraphFont"/>
    <w:rsid w:val="00936DB4"/>
  </w:style>
  <w:style w:type="character" w:customStyle="1" w:styleId="authors">
    <w:name w:val="authors"/>
    <w:basedOn w:val="DefaultParagraphFont"/>
    <w:rsid w:val="00936DB4"/>
  </w:style>
  <w:style w:type="character" w:customStyle="1" w:styleId="date1">
    <w:name w:val="date1"/>
    <w:basedOn w:val="DefaultParagraphFont"/>
    <w:rsid w:val="00936DB4"/>
  </w:style>
  <w:style w:type="character" w:customStyle="1" w:styleId="arttitle">
    <w:name w:val="art_title"/>
    <w:basedOn w:val="DefaultParagraphFont"/>
    <w:rsid w:val="00936DB4"/>
  </w:style>
  <w:style w:type="character" w:customStyle="1" w:styleId="serialtitle">
    <w:name w:val="serial_title"/>
    <w:basedOn w:val="DefaultParagraphFont"/>
    <w:rsid w:val="00936DB4"/>
  </w:style>
  <w:style w:type="character" w:customStyle="1" w:styleId="volumeissue">
    <w:name w:val="volume_issue"/>
    <w:basedOn w:val="DefaultParagraphFont"/>
    <w:rsid w:val="00936DB4"/>
  </w:style>
  <w:style w:type="character" w:customStyle="1" w:styleId="pagerange">
    <w:name w:val="page_range"/>
    <w:basedOn w:val="DefaultParagraphFont"/>
    <w:rsid w:val="00936DB4"/>
  </w:style>
  <w:style w:type="character" w:styleId="Emphasis">
    <w:name w:val="Emphasis"/>
    <w:basedOn w:val="DefaultParagraphFont"/>
    <w:uiPriority w:val="20"/>
    <w:qFormat/>
    <w:rsid w:val="00936DB4"/>
    <w:rPr>
      <w:i/>
      <w:iCs/>
    </w:rPr>
  </w:style>
  <w:style w:type="character" w:customStyle="1" w:styleId="Heading1Char">
    <w:name w:val="Heading 1 Char"/>
    <w:basedOn w:val="DefaultParagraphFont"/>
    <w:link w:val="Heading1"/>
    <w:uiPriority w:val="99"/>
    <w:rsid w:val="00936DB4"/>
    <w:rPr>
      <w:rFonts w:ascii="Times New Roman" w:eastAsia="Times New Roman" w:hAnsi="Times New Roman" w:cs="Times New Roman"/>
      <w:b/>
      <w:bCs/>
      <w:sz w:val="22"/>
      <w:szCs w:val="22"/>
    </w:rPr>
  </w:style>
  <w:style w:type="character" w:customStyle="1" w:styleId="a-size-large">
    <w:name w:val="a-size-large"/>
    <w:basedOn w:val="DefaultParagraphFont"/>
    <w:rsid w:val="00936DB4"/>
  </w:style>
  <w:style w:type="character" w:customStyle="1" w:styleId="hlfld-contribauthor">
    <w:name w:val="hlfld-contribauthor"/>
    <w:basedOn w:val="DefaultParagraphFont"/>
    <w:rsid w:val="00052EB7"/>
  </w:style>
  <w:style w:type="character" w:customStyle="1" w:styleId="nlmgiven-names">
    <w:name w:val="nlm_given-names"/>
    <w:basedOn w:val="DefaultParagraphFont"/>
    <w:rsid w:val="00052EB7"/>
  </w:style>
  <w:style w:type="character" w:customStyle="1" w:styleId="nlmyear">
    <w:name w:val="nlm_year"/>
    <w:basedOn w:val="DefaultParagraphFont"/>
    <w:rsid w:val="00052EB7"/>
  </w:style>
  <w:style w:type="character" w:customStyle="1" w:styleId="nlmarticle-title">
    <w:name w:val="nlm_article-title"/>
    <w:basedOn w:val="DefaultParagraphFont"/>
    <w:rsid w:val="00052EB7"/>
  </w:style>
  <w:style w:type="character" w:customStyle="1" w:styleId="nlmfpage">
    <w:name w:val="nlm_fpage"/>
    <w:basedOn w:val="DefaultParagraphFont"/>
    <w:rsid w:val="00052EB7"/>
  </w:style>
  <w:style w:type="character" w:customStyle="1" w:styleId="nlmlpage">
    <w:name w:val="nlm_lpage"/>
    <w:basedOn w:val="DefaultParagraphFont"/>
    <w:rsid w:val="00052EB7"/>
  </w:style>
  <w:style w:type="character" w:customStyle="1" w:styleId="nlmpublisher-loc">
    <w:name w:val="nlm_publisher-loc"/>
    <w:basedOn w:val="DefaultParagraphFont"/>
    <w:rsid w:val="00052EB7"/>
  </w:style>
  <w:style w:type="character" w:customStyle="1" w:styleId="nlmpublisher-name">
    <w:name w:val="nlm_publisher-name"/>
    <w:basedOn w:val="DefaultParagraphFont"/>
    <w:rsid w:val="00052EB7"/>
  </w:style>
  <w:style w:type="character" w:customStyle="1" w:styleId="doilink">
    <w:name w:val="doi_link"/>
    <w:basedOn w:val="DefaultParagraphFont"/>
    <w:rsid w:val="003E07B0"/>
  </w:style>
  <w:style w:type="character" w:styleId="Hyperlink">
    <w:name w:val="Hyperlink"/>
    <w:basedOn w:val="DefaultParagraphFont"/>
    <w:uiPriority w:val="99"/>
    <w:unhideWhenUsed/>
    <w:rsid w:val="003E07B0"/>
    <w:rPr>
      <w:color w:val="0000FF"/>
      <w:u w:val="single"/>
    </w:rPr>
  </w:style>
  <w:style w:type="table" w:styleId="TableGrid">
    <w:name w:val="Table Grid"/>
    <w:basedOn w:val="TableNormal"/>
    <w:uiPriority w:val="39"/>
    <w:rsid w:val="00FE3547"/>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950121">
      <w:bodyDiv w:val="1"/>
      <w:marLeft w:val="0"/>
      <w:marRight w:val="0"/>
      <w:marTop w:val="0"/>
      <w:marBottom w:val="0"/>
      <w:divBdr>
        <w:top w:val="none" w:sz="0" w:space="0" w:color="auto"/>
        <w:left w:val="none" w:sz="0" w:space="0" w:color="auto"/>
        <w:bottom w:val="none" w:sz="0" w:space="0" w:color="auto"/>
        <w:right w:val="none" w:sz="0" w:space="0" w:color="auto"/>
      </w:divBdr>
      <w:divsChild>
        <w:div w:id="187377003">
          <w:marLeft w:val="0"/>
          <w:marRight w:val="0"/>
          <w:marTop w:val="0"/>
          <w:marBottom w:val="0"/>
          <w:divBdr>
            <w:top w:val="none" w:sz="0" w:space="0" w:color="auto"/>
            <w:left w:val="none" w:sz="0" w:space="0" w:color="auto"/>
            <w:bottom w:val="none" w:sz="0" w:space="0" w:color="auto"/>
            <w:right w:val="none" w:sz="0" w:space="0" w:color="auto"/>
          </w:divBdr>
          <w:divsChild>
            <w:div w:id="1434133774">
              <w:marLeft w:val="0"/>
              <w:marRight w:val="0"/>
              <w:marTop w:val="0"/>
              <w:marBottom w:val="0"/>
              <w:divBdr>
                <w:top w:val="none" w:sz="0" w:space="0" w:color="auto"/>
                <w:left w:val="none" w:sz="0" w:space="0" w:color="auto"/>
                <w:bottom w:val="none" w:sz="0" w:space="0" w:color="auto"/>
                <w:right w:val="none" w:sz="0" w:space="0" w:color="auto"/>
              </w:divBdr>
              <w:divsChild>
                <w:div w:id="965047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4309222">
      <w:bodyDiv w:val="1"/>
      <w:marLeft w:val="0"/>
      <w:marRight w:val="0"/>
      <w:marTop w:val="0"/>
      <w:marBottom w:val="0"/>
      <w:divBdr>
        <w:top w:val="none" w:sz="0" w:space="0" w:color="auto"/>
        <w:left w:val="none" w:sz="0" w:space="0" w:color="auto"/>
        <w:bottom w:val="none" w:sz="0" w:space="0" w:color="auto"/>
        <w:right w:val="none" w:sz="0" w:space="0" w:color="auto"/>
      </w:divBdr>
    </w:div>
    <w:div w:id="392892512">
      <w:bodyDiv w:val="1"/>
      <w:marLeft w:val="0"/>
      <w:marRight w:val="0"/>
      <w:marTop w:val="0"/>
      <w:marBottom w:val="0"/>
      <w:divBdr>
        <w:top w:val="none" w:sz="0" w:space="0" w:color="auto"/>
        <w:left w:val="none" w:sz="0" w:space="0" w:color="auto"/>
        <w:bottom w:val="none" w:sz="0" w:space="0" w:color="auto"/>
        <w:right w:val="none" w:sz="0" w:space="0" w:color="auto"/>
      </w:divBdr>
    </w:div>
    <w:div w:id="734010371">
      <w:bodyDiv w:val="1"/>
      <w:marLeft w:val="0"/>
      <w:marRight w:val="0"/>
      <w:marTop w:val="0"/>
      <w:marBottom w:val="0"/>
      <w:divBdr>
        <w:top w:val="none" w:sz="0" w:space="0" w:color="auto"/>
        <w:left w:val="none" w:sz="0" w:space="0" w:color="auto"/>
        <w:bottom w:val="none" w:sz="0" w:space="0" w:color="auto"/>
        <w:right w:val="none" w:sz="0" w:space="0" w:color="auto"/>
      </w:divBdr>
      <w:divsChild>
        <w:div w:id="515576848">
          <w:marLeft w:val="0"/>
          <w:marRight w:val="0"/>
          <w:marTop w:val="0"/>
          <w:marBottom w:val="0"/>
          <w:divBdr>
            <w:top w:val="none" w:sz="0" w:space="0" w:color="auto"/>
            <w:left w:val="none" w:sz="0" w:space="0" w:color="auto"/>
            <w:bottom w:val="none" w:sz="0" w:space="0" w:color="auto"/>
            <w:right w:val="none" w:sz="0" w:space="0" w:color="auto"/>
          </w:divBdr>
          <w:divsChild>
            <w:div w:id="2006736216">
              <w:marLeft w:val="0"/>
              <w:marRight w:val="0"/>
              <w:marTop w:val="0"/>
              <w:marBottom w:val="0"/>
              <w:divBdr>
                <w:top w:val="none" w:sz="0" w:space="0" w:color="auto"/>
                <w:left w:val="none" w:sz="0" w:space="0" w:color="auto"/>
                <w:bottom w:val="none" w:sz="0" w:space="0" w:color="auto"/>
                <w:right w:val="none" w:sz="0" w:space="0" w:color="auto"/>
              </w:divBdr>
              <w:divsChild>
                <w:div w:id="2084839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4474071">
      <w:bodyDiv w:val="1"/>
      <w:marLeft w:val="0"/>
      <w:marRight w:val="0"/>
      <w:marTop w:val="0"/>
      <w:marBottom w:val="0"/>
      <w:divBdr>
        <w:top w:val="none" w:sz="0" w:space="0" w:color="auto"/>
        <w:left w:val="none" w:sz="0" w:space="0" w:color="auto"/>
        <w:bottom w:val="none" w:sz="0" w:space="0" w:color="auto"/>
        <w:right w:val="none" w:sz="0" w:space="0" w:color="auto"/>
      </w:divBdr>
    </w:div>
    <w:div w:id="846553685">
      <w:bodyDiv w:val="1"/>
      <w:marLeft w:val="0"/>
      <w:marRight w:val="0"/>
      <w:marTop w:val="0"/>
      <w:marBottom w:val="0"/>
      <w:divBdr>
        <w:top w:val="none" w:sz="0" w:space="0" w:color="auto"/>
        <w:left w:val="none" w:sz="0" w:space="0" w:color="auto"/>
        <w:bottom w:val="none" w:sz="0" w:space="0" w:color="auto"/>
        <w:right w:val="none" w:sz="0" w:space="0" w:color="auto"/>
      </w:divBdr>
      <w:divsChild>
        <w:div w:id="603418830">
          <w:marLeft w:val="0"/>
          <w:marRight w:val="0"/>
          <w:marTop w:val="0"/>
          <w:marBottom w:val="0"/>
          <w:divBdr>
            <w:top w:val="none" w:sz="0" w:space="0" w:color="auto"/>
            <w:left w:val="none" w:sz="0" w:space="0" w:color="auto"/>
            <w:bottom w:val="none" w:sz="0" w:space="0" w:color="auto"/>
            <w:right w:val="none" w:sz="0" w:space="0" w:color="auto"/>
          </w:divBdr>
          <w:divsChild>
            <w:div w:id="74985886">
              <w:marLeft w:val="0"/>
              <w:marRight w:val="0"/>
              <w:marTop w:val="0"/>
              <w:marBottom w:val="0"/>
              <w:divBdr>
                <w:top w:val="none" w:sz="0" w:space="0" w:color="auto"/>
                <w:left w:val="none" w:sz="0" w:space="0" w:color="auto"/>
                <w:bottom w:val="none" w:sz="0" w:space="0" w:color="auto"/>
                <w:right w:val="none" w:sz="0" w:space="0" w:color="auto"/>
              </w:divBdr>
              <w:divsChild>
                <w:div w:id="467167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7061105">
      <w:bodyDiv w:val="1"/>
      <w:marLeft w:val="0"/>
      <w:marRight w:val="0"/>
      <w:marTop w:val="0"/>
      <w:marBottom w:val="0"/>
      <w:divBdr>
        <w:top w:val="none" w:sz="0" w:space="0" w:color="auto"/>
        <w:left w:val="none" w:sz="0" w:space="0" w:color="auto"/>
        <w:bottom w:val="none" w:sz="0" w:space="0" w:color="auto"/>
        <w:right w:val="none" w:sz="0" w:space="0" w:color="auto"/>
      </w:divBdr>
    </w:div>
    <w:div w:id="853569339">
      <w:bodyDiv w:val="1"/>
      <w:marLeft w:val="0"/>
      <w:marRight w:val="0"/>
      <w:marTop w:val="0"/>
      <w:marBottom w:val="0"/>
      <w:divBdr>
        <w:top w:val="none" w:sz="0" w:space="0" w:color="auto"/>
        <w:left w:val="none" w:sz="0" w:space="0" w:color="auto"/>
        <w:bottom w:val="none" w:sz="0" w:space="0" w:color="auto"/>
        <w:right w:val="none" w:sz="0" w:space="0" w:color="auto"/>
      </w:divBdr>
    </w:div>
    <w:div w:id="1167403891">
      <w:bodyDiv w:val="1"/>
      <w:marLeft w:val="0"/>
      <w:marRight w:val="0"/>
      <w:marTop w:val="0"/>
      <w:marBottom w:val="0"/>
      <w:divBdr>
        <w:top w:val="none" w:sz="0" w:space="0" w:color="auto"/>
        <w:left w:val="none" w:sz="0" w:space="0" w:color="auto"/>
        <w:bottom w:val="none" w:sz="0" w:space="0" w:color="auto"/>
        <w:right w:val="none" w:sz="0" w:space="0" w:color="auto"/>
      </w:divBdr>
    </w:div>
    <w:div w:id="1407410500">
      <w:bodyDiv w:val="1"/>
      <w:marLeft w:val="0"/>
      <w:marRight w:val="0"/>
      <w:marTop w:val="0"/>
      <w:marBottom w:val="0"/>
      <w:divBdr>
        <w:top w:val="none" w:sz="0" w:space="0" w:color="auto"/>
        <w:left w:val="none" w:sz="0" w:space="0" w:color="auto"/>
        <w:bottom w:val="none" w:sz="0" w:space="0" w:color="auto"/>
        <w:right w:val="none" w:sz="0" w:space="0" w:color="auto"/>
      </w:divBdr>
    </w:div>
    <w:div w:id="1410736428">
      <w:bodyDiv w:val="1"/>
      <w:marLeft w:val="0"/>
      <w:marRight w:val="0"/>
      <w:marTop w:val="0"/>
      <w:marBottom w:val="0"/>
      <w:divBdr>
        <w:top w:val="none" w:sz="0" w:space="0" w:color="auto"/>
        <w:left w:val="none" w:sz="0" w:space="0" w:color="auto"/>
        <w:bottom w:val="none" w:sz="0" w:space="0" w:color="auto"/>
        <w:right w:val="none" w:sz="0" w:space="0" w:color="auto"/>
      </w:divBdr>
      <w:divsChild>
        <w:div w:id="1742361558">
          <w:marLeft w:val="0"/>
          <w:marRight w:val="0"/>
          <w:marTop w:val="0"/>
          <w:marBottom w:val="0"/>
          <w:divBdr>
            <w:top w:val="none" w:sz="0" w:space="0" w:color="auto"/>
            <w:left w:val="none" w:sz="0" w:space="0" w:color="auto"/>
            <w:bottom w:val="none" w:sz="0" w:space="0" w:color="auto"/>
            <w:right w:val="none" w:sz="0" w:space="0" w:color="auto"/>
          </w:divBdr>
          <w:divsChild>
            <w:div w:id="1136948375">
              <w:marLeft w:val="0"/>
              <w:marRight w:val="0"/>
              <w:marTop w:val="0"/>
              <w:marBottom w:val="0"/>
              <w:divBdr>
                <w:top w:val="none" w:sz="0" w:space="0" w:color="auto"/>
                <w:left w:val="none" w:sz="0" w:space="0" w:color="auto"/>
                <w:bottom w:val="none" w:sz="0" w:space="0" w:color="auto"/>
                <w:right w:val="none" w:sz="0" w:space="0" w:color="auto"/>
              </w:divBdr>
              <w:divsChild>
                <w:div w:id="1359089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3398587">
      <w:bodyDiv w:val="1"/>
      <w:marLeft w:val="0"/>
      <w:marRight w:val="0"/>
      <w:marTop w:val="0"/>
      <w:marBottom w:val="0"/>
      <w:divBdr>
        <w:top w:val="none" w:sz="0" w:space="0" w:color="auto"/>
        <w:left w:val="none" w:sz="0" w:space="0" w:color="auto"/>
        <w:bottom w:val="none" w:sz="0" w:space="0" w:color="auto"/>
        <w:right w:val="none" w:sz="0" w:space="0" w:color="auto"/>
      </w:divBdr>
      <w:divsChild>
        <w:div w:id="1253707129">
          <w:marLeft w:val="0"/>
          <w:marRight w:val="0"/>
          <w:marTop w:val="0"/>
          <w:marBottom w:val="0"/>
          <w:divBdr>
            <w:top w:val="none" w:sz="0" w:space="0" w:color="auto"/>
            <w:left w:val="none" w:sz="0" w:space="0" w:color="auto"/>
            <w:bottom w:val="none" w:sz="0" w:space="0" w:color="auto"/>
            <w:right w:val="none" w:sz="0" w:space="0" w:color="auto"/>
          </w:divBdr>
          <w:divsChild>
            <w:div w:id="1506281301">
              <w:marLeft w:val="0"/>
              <w:marRight w:val="0"/>
              <w:marTop w:val="0"/>
              <w:marBottom w:val="0"/>
              <w:divBdr>
                <w:top w:val="none" w:sz="0" w:space="0" w:color="auto"/>
                <w:left w:val="none" w:sz="0" w:space="0" w:color="auto"/>
                <w:bottom w:val="none" w:sz="0" w:space="0" w:color="auto"/>
                <w:right w:val="none" w:sz="0" w:space="0" w:color="auto"/>
              </w:divBdr>
              <w:divsChild>
                <w:div w:id="634139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2484008">
      <w:bodyDiv w:val="1"/>
      <w:marLeft w:val="0"/>
      <w:marRight w:val="0"/>
      <w:marTop w:val="0"/>
      <w:marBottom w:val="0"/>
      <w:divBdr>
        <w:top w:val="none" w:sz="0" w:space="0" w:color="auto"/>
        <w:left w:val="none" w:sz="0" w:space="0" w:color="auto"/>
        <w:bottom w:val="none" w:sz="0" w:space="0" w:color="auto"/>
        <w:right w:val="none" w:sz="0" w:space="0" w:color="auto"/>
      </w:divBdr>
    </w:div>
    <w:div w:id="1796169498">
      <w:bodyDiv w:val="1"/>
      <w:marLeft w:val="0"/>
      <w:marRight w:val="0"/>
      <w:marTop w:val="0"/>
      <w:marBottom w:val="0"/>
      <w:divBdr>
        <w:top w:val="none" w:sz="0" w:space="0" w:color="auto"/>
        <w:left w:val="none" w:sz="0" w:space="0" w:color="auto"/>
        <w:bottom w:val="none" w:sz="0" w:space="0" w:color="auto"/>
        <w:right w:val="none" w:sz="0" w:space="0" w:color="auto"/>
      </w:divBdr>
      <w:divsChild>
        <w:div w:id="1205406553">
          <w:marLeft w:val="0"/>
          <w:marRight w:val="0"/>
          <w:marTop w:val="0"/>
          <w:marBottom w:val="0"/>
          <w:divBdr>
            <w:top w:val="none" w:sz="0" w:space="0" w:color="auto"/>
            <w:left w:val="none" w:sz="0" w:space="0" w:color="auto"/>
            <w:bottom w:val="none" w:sz="0" w:space="0" w:color="auto"/>
            <w:right w:val="none" w:sz="0" w:space="0" w:color="auto"/>
          </w:divBdr>
          <w:divsChild>
            <w:div w:id="48117349">
              <w:marLeft w:val="0"/>
              <w:marRight w:val="0"/>
              <w:marTop w:val="0"/>
              <w:marBottom w:val="0"/>
              <w:divBdr>
                <w:top w:val="none" w:sz="0" w:space="0" w:color="auto"/>
                <w:left w:val="none" w:sz="0" w:space="0" w:color="auto"/>
                <w:bottom w:val="none" w:sz="0" w:space="0" w:color="auto"/>
                <w:right w:val="none" w:sz="0" w:space="0" w:color="auto"/>
              </w:divBdr>
              <w:divsChild>
                <w:div w:id="990712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7039809">
      <w:bodyDiv w:val="1"/>
      <w:marLeft w:val="0"/>
      <w:marRight w:val="0"/>
      <w:marTop w:val="0"/>
      <w:marBottom w:val="0"/>
      <w:divBdr>
        <w:top w:val="none" w:sz="0" w:space="0" w:color="auto"/>
        <w:left w:val="none" w:sz="0" w:space="0" w:color="auto"/>
        <w:bottom w:val="none" w:sz="0" w:space="0" w:color="auto"/>
        <w:right w:val="none" w:sz="0" w:space="0" w:color="auto"/>
      </w:divBdr>
    </w:div>
    <w:div w:id="1813987687">
      <w:bodyDiv w:val="1"/>
      <w:marLeft w:val="0"/>
      <w:marRight w:val="0"/>
      <w:marTop w:val="0"/>
      <w:marBottom w:val="0"/>
      <w:divBdr>
        <w:top w:val="none" w:sz="0" w:space="0" w:color="auto"/>
        <w:left w:val="none" w:sz="0" w:space="0" w:color="auto"/>
        <w:bottom w:val="none" w:sz="0" w:space="0" w:color="auto"/>
        <w:right w:val="none" w:sz="0" w:space="0" w:color="auto"/>
      </w:divBdr>
    </w:div>
    <w:div w:id="1823234054">
      <w:bodyDiv w:val="1"/>
      <w:marLeft w:val="0"/>
      <w:marRight w:val="0"/>
      <w:marTop w:val="0"/>
      <w:marBottom w:val="0"/>
      <w:divBdr>
        <w:top w:val="none" w:sz="0" w:space="0" w:color="auto"/>
        <w:left w:val="none" w:sz="0" w:space="0" w:color="auto"/>
        <w:bottom w:val="none" w:sz="0" w:space="0" w:color="auto"/>
        <w:right w:val="none" w:sz="0" w:space="0" w:color="auto"/>
      </w:divBdr>
      <w:divsChild>
        <w:div w:id="1105804989">
          <w:marLeft w:val="0"/>
          <w:marRight w:val="0"/>
          <w:marTop w:val="0"/>
          <w:marBottom w:val="0"/>
          <w:divBdr>
            <w:top w:val="none" w:sz="0" w:space="0" w:color="auto"/>
            <w:left w:val="none" w:sz="0" w:space="0" w:color="auto"/>
            <w:bottom w:val="none" w:sz="0" w:space="0" w:color="auto"/>
            <w:right w:val="none" w:sz="0" w:space="0" w:color="auto"/>
          </w:divBdr>
          <w:divsChild>
            <w:div w:id="866917616">
              <w:marLeft w:val="0"/>
              <w:marRight w:val="0"/>
              <w:marTop w:val="0"/>
              <w:marBottom w:val="0"/>
              <w:divBdr>
                <w:top w:val="none" w:sz="0" w:space="0" w:color="auto"/>
                <w:left w:val="none" w:sz="0" w:space="0" w:color="auto"/>
                <w:bottom w:val="none" w:sz="0" w:space="0" w:color="auto"/>
                <w:right w:val="none" w:sz="0" w:space="0" w:color="auto"/>
              </w:divBdr>
            </w:div>
            <w:div w:id="1164126933">
              <w:marLeft w:val="0"/>
              <w:marRight w:val="0"/>
              <w:marTop w:val="0"/>
              <w:marBottom w:val="0"/>
              <w:divBdr>
                <w:top w:val="none" w:sz="0" w:space="0" w:color="auto"/>
                <w:left w:val="none" w:sz="0" w:space="0" w:color="auto"/>
                <w:bottom w:val="none" w:sz="0" w:space="0" w:color="auto"/>
                <w:right w:val="none" w:sz="0" w:space="0" w:color="auto"/>
              </w:divBdr>
            </w:div>
          </w:divsChild>
        </w:div>
        <w:div w:id="1592350011">
          <w:marLeft w:val="0"/>
          <w:marRight w:val="0"/>
          <w:marTop w:val="0"/>
          <w:marBottom w:val="0"/>
          <w:divBdr>
            <w:top w:val="none" w:sz="0" w:space="0" w:color="auto"/>
            <w:left w:val="none" w:sz="0" w:space="0" w:color="auto"/>
            <w:bottom w:val="none" w:sz="0" w:space="0" w:color="auto"/>
            <w:right w:val="none" w:sz="0" w:space="0" w:color="auto"/>
          </w:divBdr>
          <w:divsChild>
            <w:div w:id="59211658">
              <w:marLeft w:val="0"/>
              <w:marRight w:val="0"/>
              <w:marTop w:val="0"/>
              <w:marBottom w:val="0"/>
              <w:divBdr>
                <w:top w:val="none" w:sz="0" w:space="0" w:color="auto"/>
                <w:left w:val="none" w:sz="0" w:space="0" w:color="auto"/>
                <w:bottom w:val="none" w:sz="0" w:space="0" w:color="auto"/>
                <w:right w:val="none" w:sz="0" w:space="0" w:color="auto"/>
              </w:divBdr>
            </w:div>
            <w:div w:id="2042121534">
              <w:marLeft w:val="0"/>
              <w:marRight w:val="0"/>
              <w:marTop w:val="0"/>
              <w:marBottom w:val="0"/>
              <w:divBdr>
                <w:top w:val="none" w:sz="0" w:space="0" w:color="auto"/>
                <w:left w:val="none" w:sz="0" w:space="0" w:color="auto"/>
                <w:bottom w:val="none" w:sz="0" w:space="0" w:color="auto"/>
                <w:right w:val="none" w:sz="0" w:space="0" w:color="auto"/>
              </w:divBdr>
            </w:div>
          </w:divsChild>
        </w:div>
        <w:div w:id="1277374877">
          <w:marLeft w:val="0"/>
          <w:marRight w:val="0"/>
          <w:marTop w:val="0"/>
          <w:marBottom w:val="0"/>
          <w:divBdr>
            <w:top w:val="none" w:sz="0" w:space="0" w:color="auto"/>
            <w:left w:val="none" w:sz="0" w:space="0" w:color="auto"/>
            <w:bottom w:val="none" w:sz="0" w:space="0" w:color="auto"/>
            <w:right w:val="none" w:sz="0" w:space="0" w:color="auto"/>
          </w:divBdr>
        </w:div>
        <w:div w:id="1714034537">
          <w:marLeft w:val="0"/>
          <w:marRight w:val="0"/>
          <w:marTop w:val="0"/>
          <w:marBottom w:val="0"/>
          <w:divBdr>
            <w:top w:val="none" w:sz="0" w:space="0" w:color="auto"/>
            <w:left w:val="none" w:sz="0" w:space="0" w:color="auto"/>
            <w:bottom w:val="none" w:sz="0" w:space="0" w:color="auto"/>
            <w:right w:val="none" w:sz="0" w:space="0" w:color="auto"/>
          </w:divBdr>
        </w:div>
        <w:div w:id="331762983">
          <w:marLeft w:val="0"/>
          <w:marRight w:val="0"/>
          <w:marTop w:val="0"/>
          <w:marBottom w:val="0"/>
          <w:divBdr>
            <w:top w:val="none" w:sz="0" w:space="0" w:color="auto"/>
            <w:left w:val="none" w:sz="0" w:space="0" w:color="auto"/>
            <w:bottom w:val="none" w:sz="0" w:space="0" w:color="auto"/>
            <w:right w:val="none" w:sz="0" w:space="0" w:color="auto"/>
          </w:divBdr>
        </w:div>
      </w:divsChild>
    </w:div>
    <w:div w:id="1901164430">
      <w:bodyDiv w:val="1"/>
      <w:marLeft w:val="0"/>
      <w:marRight w:val="0"/>
      <w:marTop w:val="0"/>
      <w:marBottom w:val="0"/>
      <w:divBdr>
        <w:top w:val="none" w:sz="0" w:space="0" w:color="auto"/>
        <w:left w:val="none" w:sz="0" w:space="0" w:color="auto"/>
        <w:bottom w:val="none" w:sz="0" w:space="0" w:color="auto"/>
        <w:right w:val="none" w:sz="0" w:space="0" w:color="auto"/>
      </w:divBdr>
      <w:divsChild>
        <w:div w:id="449862428">
          <w:marLeft w:val="0"/>
          <w:marRight w:val="0"/>
          <w:marTop w:val="0"/>
          <w:marBottom w:val="0"/>
          <w:divBdr>
            <w:top w:val="none" w:sz="0" w:space="0" w:color="auto"/>
            <w:left w:val="none" w:sz="0" w:space="0" w:color="auto"/>
            <w:bottom w:val="none" w:sz="0" w:space="0" w:color="auto"/>
            <w:right w:val="none" w:sz="0" w:space="0" w:color="auto"/>
          </w:divBdr>
          <w:divsChild>
            <w:div w:id="1266186920">
              <w:marLeft w:val="0"/>
              <w:marRight w:val="0"/>
              <w:marTop w:val="0"/>
              <w:marBottom w:val="0"/>
              <w:divBdr>
                <w:top w:val="none" w:sz="0" w:space="0" w:color="auto"/>
                <w:left w:val="none" w:sz="0" w:space="0" w:color="auto"/>
                <w:bottom w:val="none" w:sz="0" w:space="0" w:color="auto"/>
                <w:right w:val="none" w:sz="0" w:space="0" w:color="auto"/>
              </w:divBdr>
              <w:divsChild>
                <w:div w:id="1910387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4897281">
      <w:bodyDiv w:val="1"/>
      <w:marLeft w:val="0"/>
      <w:marRight w:val="0"/>
      <w:marTop w:val="0"/>
      <w:marBottom w:val="0"/>
      <w:divBdr>
        <w:top w:val="none" w:sz="0" w:space="0" w:color="auto"/>
        <w:left w:val="none" w:sz="0" w:space="0" w:color="auto"/>
        <w:bottom w:val="none" w:sz="0" w:space="0" w:color="auto"/>
        <w:right w:val="none" w:sz="0" w:space="0" w:color="auto"/>
      </w:divBdr>
      <w:divsChild>
        <w:div w:id="1024286286">
          <w:marLeft w:val="0"/>
          <w:marRight w:val="0"/>
          <w:marTop w:val="0"/>
          <w:marBottom w:val="0"/>
          <w:divBdr>
            <w:top w:val="none" w:sz="0" w:space="0" w:color="auto"/>
            <w:left w:val="none" w:sz="0" w:space="0" w:color="auto"/>
            <w:bottom w:val="none" w:sz="0" w:space="0" w:color="auto"/>
            <w:right w:val="none" w:sz="0" w:space="0" w:color="auto"/>
          </w:divBdr>
          <w:divsChild>
            <w:div w:id="133260920">
              <w:marLeft w:val="0"/>
              <w:marRight w:val="0"/>
              <w:marTop w:val="0"/>
              <w:marBottom w:val="0"/>
              <w:divBdr>
                <w:top w:val="none" w:sz="0" w:space="0" w:color="auto"/>
                <w:left w:val="none" w:sz="0" w:space="0" w:color="auto"/>
                <w:bottom w:val="none" w:sz="0" w:space="0" w:color="auto"/>
                <w:right w:val="none" w:sz="0" w:space="0" w:color="auto"/>
              </w:divBdr>
              <w:divsChild>
                <w:div w:id="600574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355705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5.jpeg"/><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jpeg"/><Relationship Id="rId6" Type="http://schemas.openxmlformats.org/officeDocument/2006/relationships/image" Target="media/image2.png"/><Relationship Id="rId7" Type="http://schemas.openxmlformats.org/officeDocument/2006/relationships/hyperlink" Target="https://www.bera.ac.uk/researchers-resources/publications/ethical-guidelines-for-educational-research-2011" TargetMode="External"/><Relationship Id="rId8" Type="http://schemas.openxmlformats.org/officeDocument/2006/relationships/hyperlink" Target="http://ouleft.org/wp-content/uploads/Vygotsky-Mind-in-Society.pdf" TargetMode="External"/><Relationship Id="rId9" Type="http://schemas.openxmlformats.org/officeDocument/2006/relationships/image" Target="media/image3.jpeg"/><Relationship Id="rId10"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18</Pages>
  <Words>4945</Words>
  <Characters>28188</Characters>
  <Application>Microsoft Macintosh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Fortune (1504737)</dc:creator>
  <cp:keywords/>
  <dc:description/>
  <cp:lastModifiedBy>Rebecca Fortune (1504737)</cp:lastModifiedBy>
  <cp:revision>2</cp:revision>
  <cp:lastPrinted>2018-09-09T13:44:00Z</cp:lastPrinted>
  <dcterms:created xsi:type="dcterms:W3CDTF">2018-09-09T18:08:00Z</dcterms:created>
  <dcterms:modified xsi:type="dcterms:W3CDTF">2018-09-09T18:08:00Z</dcterms:modified>
</cp:coreProperties>
</file>