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2947E" w14:textId="77777777" w:rsidR="0072221F" w:rsidRPr="0072221F" w:rsidRDefault="0072221F" w:rsidP="0072221F">
      <w:pPr>
        <w:jc w:val="center"/>
        <w:rPr>
          <w:b/>
          <w:bCs/>
          <w:sz w:val="40"/>
          <w:szCs w:val="40"/>
        </w:rPr>
      </w:pPr>
      <w:r w:rsidRPr="0072221F">
        <w:rPr>
          <w:b/>
          <w:bCs/>
          <w:sz w:val="40"/>
          <w:szCs w:val="40"/>
        </w:rPr>
        <w:t>The 7 Key Principles of GDPR</w:t>
      </w:r>
    </w:p>
    <w:p w14:paraId="768647CE" w14:textId="77777777" w:rsidR="00243294" w:rsidRDefault="00243294"/>
    <w:p w14:paraId="60197015" w14:textId="2C2C7C1E" w:rsidR="0072221F" w:rsidRPr="0072221F" w:rsidRDefault="0072221F">
      <w:pPr>
        <w:rPr>
          <w:b/>
          <w:bCs/>
          <w:sz w:val="32"/>
          <w:szCs w:val="32"/>
        </w:rPr>
      </w:pPr>
      <w:hyperlink r:id="rId5" w:history="1">
        <w:r w:rsidRPr="0072221F">
          <w:rPr>
            <w:rStyle w:val="Hyperlink"/>
            <w:b/>
            <w:bCs/>
            <w:sz w:val="32"/>
            <w:szCs w:val="32"/>
          </w:rPr>
          <w:t>The 7 Key Principles of GDPR · PrivacyTerms.io</w:t>
        </w:r>
      </w:hyperlink>
      <w:r>
        <w:rPr>
          <w:b/>
          <w:bCs/>
          <w:sz w:val="32"/>
          <w:szCs w:val="32"/>
        </w:rPr>
        <w:t xml:space="preserve"> (Accessed 4</w:t>
      </w:r>
      <w:r w:rsidRPr="0072221F">
        <w:rPr>
          <w:b/>
          <w:bCs/>
          <w:sz w:val="32"/>
          <w:szCs w:val="32"/>
          <w:vertAlign w:val="superscript"/>
        </w:rPr>
        <w:t>th</w:t>
      </w:r>
      <w:r>
        <w:rPr>
          <w:b/>
          <w:bCs/>
          <w:sz w:val="32"/>
          <w:szCs w:val="32"/>
        </w:rPr>
        <w:t xml:space="preserve"> February 2025)</w:t>
      </w:r>
    </w:p>
    <w:p w14:paraId="3003E8CB" w14:textId="77777777" w:rsidR="0072221F" w:rsidRPr="0072221F" w:rsidRDefault="0072221F" w:rsidP="0072221F">
      <w:pPr>
        <w:rPr>
          <w:sz w:val="24"/>
          <w:szCs w:val="24"/>
        </w:rPr>
      </w:pPr>
      <w:r w:rsidRPr="0072221F">
        <w:rPr>
          <w:sz w:val="24"/>
          <w:szCs w:val="24"/>
        </w:rPr>
        <w:t>The 7 Key Principles of GDPR</w:t>
      </w:r>
    </w:p>
    <w:p w14:paraId="21068E1D" w14:textId="3AC73FD1" w:rsidR="0072221F" w:rsidRPr="0072221F" w:rsidRDefault="0072221F" w:rsidP="0072221F">
      <w:pPr>
        <w:rPr>
          <w:sz w:val="24"/>
          <w:szCs w:val="24"/>
        </w:rPr>
      </w:pPr>
      <w:r w:rsidRPr="0072221F">
        <w:rPr>
          <w:sz w:val="24"/>
          <w:szCs w:val="24"/>
        </w:rPr>
        <w:t xml:space="preserve">If you have heard about data </w:t>
      </w:r>
      <w:r w:rsidR="000425C6" w:rsidRPr="0072221F">
        <w:rPr>
          <w:sz w:val="24"/>
          <w:szCs w:val="24"/>
        </w:rPr>
        <w:t>privacy,</w:t>
      </w:r>
      <w:r w:rsidRPr="0072221F">
        <w:rPr>
          <w:sz w:val="24"/>
          <w:szCs w:val="24"/>
        </w:rPr>
        <w:t xml:space="preserve"> then you have no doubt heard about the GDPR. There are 7 key principles that are the foundation of the GDPR, so what are they?</w:t>
      </w:r>
    </w:p>
    <w:p w14:paraId="1386A443" w14:textId="77777777" w:rsidR="0072221F" w:rsidRPr="0072221F" w:rsidRDefault="0072221F" w:rsidP="0072221F">
      <w:pPr>
        <w:numPr>
          <w:ilvl w:val="0"/>
          <w:numId w:val="1"/>
        </w:numPr>
        <w:rPr>
          <w:sz w:val="24"/>
          <w:szCs w:val="24"/>
        </w:rPr>
      </w:pPr>
      <w:r w:rsidRPr="0072221F">
        <w:rPr>
          <w:b/>
          <w:bCs/>
          <w:sz w:val="24"/>
          <w:szCs w:val="24"/>
        </w:rPr>
        <w:t>Lawfulness, fairness and transparency</w:t>
      </w:r>
    </w:p>
    <w:p w14:paraId="2F585AE2" w14:textId="77777777" w:rsidR="0072221F" w:rsidRPr="0072221F" w:rsidRDefault="0072221F" w:rsidP="0072221F">
      <w:pPr>
        <w:numPr>
          <w:ilvl w:val="0"/>
          <w:numId w:val="1"/>
        </w:numPr>
        <w:rPr>
          <w:sz w:val="24"/>
          <w:szCs w:val="24"/>
        </w:rPr>
      </w:pPr>
      <w:r w:rsidRPr="0072221F">
        <w:rPr>
          <w:b/>
          <w:bCs/>
          <w:sz w:val="24"/>
          <w:szCs w:val="24"/>
        </w:rPr>
        <w:t>Purpose limitation</w:t>
      </w:r>
    </w:p>
    <w:p w14:paraId="6BA360F2" w14:textId="77777777" w:rsidR="0072221F" w:rsidRPr="0072221F" w:rsidRDefault="0072221F" w:rsidP="0072221F">
      <w:pPr>
        <w:numPr>
          <w:ilvl w:val="0"/>
          <w:numId w:val="1"/>
        </w:numPr>
        <w:rPr>
          <w:sz w:val="24"/>
          <w:szCs w:val="24"/>
        </w:rPr>
      </w:pPr>
      <w:r w:rsidRPr="0072221F">
        <w:rPr>
          <w:b/>
          <w:bCs/>
          <w:sz w:val="24"/>
          <w:szCs w:val="24"/>
        </w:rPr>
        <w:t>Data minimization</w:t>
      </w:r>
    </w:p>
    <w:p w14:paraId="75CB23BD" w14:textId="77777777" w:rsidR="0072221F" w:rsidRPr="0072221F" w:rsidRDefault="0072221F" w:rsidP="0072221F">
      <w:pPr>
        <w:numPr>
          <w:ilvl w:val="0"/>
          <w:numId w:val="1"/>
        </w:numPr>
        <w:rPr>
          <w:sz w:val="24"/>
          <w:szCs w:val="24"/>
        </w:rPr>
      </w:pPr>
      <w:r w:rsidRPr="0072221F">
        <w:rPr>
          <w:b/>
          <w:bCs/>
          <w:sz w:val="24"/>
          <w:szCs w:val="24"/>
        </w:rPr>
        <w:t>Accuracy</w:t>
      </w:r>
    </w:p>
    <w:p w14:paraId="0D27055F" w14:textId="77777777" w:rsidR="0072221F" w:rsidRPr="0072221F" w:rsidRDefault="0072221F" w:rsidP="0072221F">
      <w:pPr>
        <w:numPr>
          <w:ilvl w:val="0"/>
          <w:numId w:val="1"/>
        </w:numPr>
        <w:rPr>
          <w:sz w:val="24"/>
          <w:szCs w:val="24"/>
        </w:rPr>
      </w:pPr>
      <w:r w:rsidRPr="0072221F">
        <w:rPr>
          <w:b/>
          <w:bCs/>
          <w:sz w:val="24"/>
          <w:szCs w:val="24"/>
        </w:rPr>
        <w:t>Storage limitation</w:t>
      </w:r>
    </w:p>
    <w:p w14:paraId="2D05BCCB" w14:textId="77777777" w:rsidR="0072221F" w:rsidRPr="0072221F" w:rsidRDefault="0072221F" w:rsidP="0072221F">
      <w:pPr>
        <w:numPr>
          <w:ilvl w:val="0"/>
          <w:numId w:val="1"/>
        </w:numPr>
        <w:rPr>
          <w:sz w:val="24"/>
          <w:szCs w:val="24"/>
        </w:rPr>
      </w:pPr>
      <w:r w:rsidRPr="0072221F">
        <w:rPr>
          <w:b/>
          <w:bCs/>
          <w:sz w:val="24"/>
          <w:szCs w:val="24"/>
        </w:rPr>
        <w:t>Integrity and confidentiality (security)</w:t>
      </w:r>
    </w:p>
    <w:p w14:paraId="502882D3" w14:textId="77777777" w:rsidR="0072221F" w:rsidRPr="0072221F" w:rsidRDefault="0072221F" w:rsidP="0072221F">
      <w:pPr>
        <w:numPr>
          <w:ilvl w:val="0"/>
          <w:numId w:val="1"/>
        </w:numPr>
        <w:rPr>
          <w:sz w:val="24"/>
          <w:szCs w:val="24"/>
        </w:rPr>
      </w:pPr>
      <w:r w:rsidRPr="0072221F">
        <w:rPr>
          <w:b/>
          <w:bCs/>
          <w:sz w:val="24"/>
          <w:szCs w:val="24"/>
        </w:rPr>
        <w:t>Accountability</w:t>
      </w:r>
    </w:p>
    <w:p w14:paraId="3D2FB2A4" w14:textId="77777777" w:rsidR="0072221F" w:rsidRPr="0072221F" w:rsidRDefault="0072221F" w:rsidP="0072221F">
      <w:pPr>
        <w:rPr>
          <w:sz w:val="24"/>
          <w:szCs w:val="24"/>
        </w:rPr>
      </w:pPr>
      <w:r w:rsidRPr="0072221F">
        <w:rPr>
          <w:b/>
          <w:bCs/>
          <w:sz w:val="24"/>
          <w:szCs w:val="24"/>
        </w:rPr>
        <w:t>These principles are set out at the very beginning of the legislation and are the building blocks for the rest of it. They are what your Privacy Policy needs to be based on in order to ensure it is GDPR compliant. Let's take a look in a little more depth at each of these key principles.</w:t>
      </w:r>
    </w:p>
    <w:p w14:paraId="69E51D2F" w14:textId="04687CB4" w:rsidR="0072221F" w:rsidRPr="0072221F" w:rsidRDefault="0072221F" w:rsidP="0072221F">
      <w:pPr>
        <w:rPr>
          <w:sz w:val="24"/>
          <w:szCs w:val="24"/>
        </w:rPr>
      </w:pPr>
      <w:r w:rsidRPr="0072221F">
        <w:rPr>
          <w:sz w:val="24"/>
          <w:szCs w:val="24"/>
        </w:rPr>
        <w:drawing>
          <wp:inline distT="0" distB="0" distL="0" distR="0" wp14:anchorId="07CF1FCE" wp14:editId="13F745DF">
            <wp:extent cx="2857500" cy="2857500"/>
            <wp:effectExtent l="0" t="0" r="0" b="0"/>
            <wp:docPr id="1913970719" name="Picture 2" descr="A circular yellow stars and a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70719" name="Picture 2" descr="A circular yellow stars and a blue circ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59D8B96" w14:textId="77777777" w:rsidR="0072221F" w:rsidRPr="0072221F" w:rsidRDefault="0072221F" w:rsidP="0072221F">
      <w:pPr>
        <w:rPr>
          <w:b/>
          <w:bCs/>
          <w:sz w:val="24"/>
          <w:szCs w:val="24"/>
        </w:rPr>
      </w:pPr>
      <w:r w:rsidRPr="0072221F">
        <w:rPr>
          <w:b/>
          <w:bCs/>
          <w:sz w:val="24"/>
          <w:szCs w:val="24"/>
        </w:rPr>
        <w:t>On this page</w:t>
      </w:r>
    </w:p>
    <w:p w14:paraId="5800C877" w14:textId="77777777" w:rsidR="0072221F" w:rsidRPr="0072221F" w:rsidRDefault="0072221F" w:rsidP="0072221F">
      <w:pPr>
        <w:numPr>
          <w:ilvl w:val="0"/>
          <w:numId w:val="2"/>
        </w:numPr>
        <w:rPr>
          <w:sz w:val="24"/>
          <w:szCs w:val="24"/>
        </w:rPr>
      </w:pPr>
      <w:hyperlink r:id="rId7" w:anchor="1-lawfulness-fairness-and-transparency" w:tooltip="1. Lawfulness, Fairness and Transparency" w:history="1">
        <w:r w:rsidRPr="0072221F">
          <w:rPr>
            <w:rStyle w:val="Hyperlink"/>
            <w:sz w:val="24"/>
            <w:szCs w:val="24"/>
          </w:rPr>
          <w:t>1. Lawfulness, Fairness and Transparency</w:t>
        </w:r>
      </w:hyperlink>
    </w:p>
    <w:p w14:paraId="3117684E" w14:textId="77777777" w:rsidR="0072221F" w:rsidRPr="0072221F" w:rsidRDefault="0072221F" w:rsidP="0072221F">
      <w:pPr>
        <w:numPr>
          <w:ilvl w:val="1"/>
          <w:numId w:val="2"/>
        </w:numPr>
        <w:rPr>
          <w:sz w:val="24"/>
          <w:szCs w:val="24"/>
        </w:rPr>
      </w:pPr>
      <w:hyperlink r:id="rId8" w:anchor="lawfulness" w:tooltip="Lawfulness" w:history="1">
        <w:r w:rsidRPr="0072221F">
          <w:rPr>
            <w:rStyle w:val="Hyperlink"/>
            <w:sz w:val="24"/>
            <w:szCs w:val="24"/>
          </w:rPr>
          <w:t>Lawfulness</w:t>
        </w:r>
      </w:hyperlink>
    </w:p>
    <w:p w14:paraId="6A094177" w14:textId="77777777" w:rsidR="0072221F" w:rsidRPr="0072221F" w:rsidRDefault="0072221F" w:rsidP="0072221F">
      <w:pPr>
        <w:numPr>
          <w:ilvl w:val="1"/>
          <w:numId w:val="2"/>
        </w:numPr>
        <w:rPr>
          <w:sz w:val="24"/>
          <w:szCs w:val="24"/>
        </w:rPr>
      </w:pPr>
      <w:hyperlink r:id="rId9" w:anchor="fairness" w:tooltip="Fairness" w:history="1">
        <w:r w:rsidRPr="0072221F">
          <w:rPr>
            <w:rStyle w:val="Hyperlink"/>
            <w:sz w:val="24"/>
            <w:szCs w:val="24"/>
          </w:rPr>
          <w:t>Fairness</w:t>
        </w:r>
      </w:hyperlink>
    </w:p>
    <w:p w14:paraId="002156DD" w14:textId="77777777" w:rsidR="0072221F" w:rsidRPr="0072221F" w:rsidRDefault="0072221F" w:rsidP="0072221F">
      <w:pPr>
        <w:numPr>
          <w:ilvl w:val="1"/>
          <w:numId w:val="2"/>
        </w:numPr>
        <w:rPr>
          <w:sz w:val="24"/>
          <w:szCs w:val="24"/>
        </w:rPr>
      </w:pPr>
      <w:hyperlink r:id="rId10" w:anchor="transparency" w:tooltip="Transparency" w:history="1">
        <w:r w:rsidRPr="0072221F">
          <w:rPr>
            <w:rStyle w:val="Hyperlink"/>
            <w:sz w:val="24"/>
            <w:szCs w:val="24"/>
          </w:rPr>
          <w:t>Transparency</w:t>
        </w:r>
      </w:hyperlink>
    </w:p>
    <w:p w14:paraId="1A0E0D97" w14:textId="77777777" w:rsidR="0072221F" w:rsidRPr="0072221F" w:rsidRDefault="0072221F" w:rsidP="0072221F">
      <w:pPr>
        <w:numPr>
          <w:ilvl w:val="0"/>
          <w:numId w:val="2"/>
        </w:numPr>
        <w:rPr>
          <w:sz w:val="24"/>
          <w:szCs w:val="24"/>
        </w:rPr>
      </w:pPr>
      <w:hyperlink r:id="rId11" w:anchor="2-purpose-limitation" w:tooltip="2. Purpose Limitation" w:history="1">
        <w:r w:rsidRPr="0072221F">
          <w:rPr>
            <w:rStyle w:val="Hyperlink"/>
            <w:sz w:val="24"/>
            <w:szCs w:val="24"/>
          </w:rPr>
          <w:t>2. Purpose Limitation</w:t>
        </w:r>
      </w:hyperlink>
    </w:p>
    <w:p w14:paraId="282C2144" w14:textId="77777777" w:rsidR="0072221F" w:rsidRPr="0072221F" w:rsidRDefault="0072221F" w:rsidP="0072221F">
      <w:pPr>
        <w:numPr>
          <w:ilvl w:val="0"/>
          <w:numId w:val="2"/>
        </w:numPr>
        <w:rPr>
          <w:sz w:val="24"/>
          <w:szCs w:val="24"/>
        </w:rPr>
      </w:pPr>
      <w:hyperlink r:id="rId12" w:anchor="3-data-minimization" w:tooltip="3. Data Minimization" w:history="1">
        <w:r w:rsidRPr="0072221F">
          <w:rPr>
            <w:rStyle w:val="Hyperlink"/>
            <w:sz w:val="24"/>
            <w:szCs w:val="24"/>
          </w:rPr>
          <w:t>3. Data Minimization</w:t>
        </w:r>
      </w:hyperlink>
    </w:p>
    <w:p w14:paraId="4004F385" w14:textId="77777777" w:rsidR="0072221F" w:rsidRPr="0072221F" w:rsidRDefault="0072221F" w:rsidP="0072221F">
      <w:pPr>
        <w:numPr>
          <w:ilvl w:val="0"/>
          <w:numId w:val="2"/>
        </w:numPr>
        <w:rPr>
          <w:sz w:val="24"/>
          <w:szCs w:val="24"/>
        </w:rPr>
      </w:pPr>
      <w:hyperlink r:id="rId13" w:anchor="4-accuracy" w:tooltip="4. Accuracy" w:history="1">
        <w:r w:rsidRPr="0072221F">
          <w:rPr>
            <w:rStyle w:val="Hyperlink"/>
            <w:sz w:val="24"/>
            <w:szCs w:val="24"/>
          </w:rPr>
          <w:t>4. Accuracy</w:t>
        </w:r>
      </w:hyperlink>
    </w:p>
    <w:p w14:paraId="18FEFBC0" w14:textId="77777777" w:rsidR="0072221F" w:rsidRPr="0072221F" w:rsidRDefault="0072221F" w:rsidP="0072221F">
      <w:pPr>
        <w:numPr>
          <w:ilvl w:val="0"/>
          <w:numId w:val="2"/>
        </w:numPr>
        <w:rPr>
          <w:sz w:val="24"/>
          <w:szCs w:val="24"/>
        </w:rPr>
      </w:pPr>
      <w:hyperlink r:id="rId14" w:anchor="5-storage-limitation" w:tooltip="5. Storage Limitation" w:history="1">
        <w:r w:rsidRPr="0072221F">
          <w:rPr>
            <w:rStyle w:val="Hyperlink"/>
            <w:sz w:val="24"/>
            <w:szCs w:val="24"/>
          </w:rPr>
          <w:t>5. Storage Limitation</w:t>
        </w:r>
      </w:hyperlink>
    </w:p>
    <w:p w14:paraId="090CC4B4" w14:textId="77777777" w:rsidR="0072221F" w:rsidRPr="0072221F" w:rsidRDefault="0072221F" w:rsidP="0072221F">
      <w:pPr>
        <w:numPr>
          <w:ilvl w:val="0"/>
          <w:numId w:val="2"/>
        </w:numPr>
        <w:rPr>
          <w:sz w:val="24"/>
          <w:szCs w:val="24"/>
        </w:rPr>
      </w:pPr>
      <w:hyperlink r:id="rId15" w:anchor="6-integrity-and-confidentiality-security" w:tooltip="6. Integrity and Confidentiality (security)" w:history="1">
        <w:r w:rsidRPr="0072221F">
          <w:rPr>
            <w:rStyle w:val="Hyperlink"/>
            <w:sz w:val="24"/>
            <w:szCs w:val="24"/>
          </w:rPr>
          <w:t>6. Integrity and Confidentiality (security)</w:t>
        </w:r>
      </w:hyperlink>
    </w:p>
    <w:p w14:paraId="49E2D999" w14:textId="77777777" w:rsidR="0072221F" w:rsidRPr="0072221F" w:rsidRDefault="0072221F" w:rsidP="0072221F">
      <w:pPr>
        <w:numPr>
          <w:ilvl w:val="0"/>
          <w:numId w:val="2"/>
        </w:numPr>
        <w:rPr>
          <w:sz w:val="24"/>
          <w:szCs w:val="24"/>
        </w:rPr>
      </w:pPr>
      <w:hyperlink r:id="rId16" w:anchor="7-accountability" w:tooltip="7. Accountability" w:history="1">
        <w:r w:rsidRPr="0072221F">
          <w:rPr>
            <w:rStyle w:val="Hyperlink"/>
            <w:sz w:val="24"/>
            <w:szCs w:val="24"/>
          </w:rPr>
          <w:t>7. Accountability</w:t>
        </w:r>
      </w:hyperlink>
    </w:p>
    <w:p w14:paraId="1EC2A2DE" w14:textId="77777777" w:rsidR="0072221F" w:rsidRPr="0072221F" w:rsidRDefault="0072221F" w:rsidP="0072221F">
      <w:pPr>
        <w:rPr>
          <w:b/>
          <w:bCs/>
          <w:sz w:val="28"/>
          <w:szCs w:val="28"/>
        </w:rPr>
      </w:pPr>
      <w:r w:rsidRPr="0072221F">
        <w:rPr>
          <w:b/>
          <w:bCs/>
          <w:sz w:val="28"/>
          <w:szCs w:val="28"/>
        </w:rPr>
        <w:t>1. Lawfulness, Fairness and Transparency</w:t>
      </w:r>
    </w:p>
    <w:p w14:paraId="2BEEE1C9" w14:textId="77777777" w:rsidR="0072221F" w:rsidRPr="0072221F" w:rsidRDefault="0072221F" w:rsidP="0072221F">
      <w:pPr>
        <w:rPr>
          <w:sz w:val="24"/>
          <w:szCs w:val="24"/>
        </w:rPr>
      </w:pPr>
      <w:r w:rsidRPr="0072221F">
        <w:rPr>
          <w:sz w:val="24"/>
          <w:szCs w:val="24"/>
        </w:rPr>
        <w:t>According to the GDPR “Personal data shall be:</w:t>
      </w:r>
    </w:p>
    <w:p w14:paraId="0658AC46" w14:textId="77777777" w:rsidR="0072221F" w:rsidRPr="0072221F" w:rsidRDefault="0072221F" w:rsidP="0072221F">
      <w:pPr>
        <w:rPr>
          <w:i/>
          <w:iCs/>
          <w:sz w:val="24"/>
          <w:szCs w:val="24"/>
        </w:rPr>
      </w:pPr>
      <w:r w:rsidRPr="0072221F">
        <w:rPr>
          <w:i/>
          <w:iCs/>
          <w:sz w:val="24"/>
          <w:szCs w:val="24"/>
        </w:rPr>
        <w:t>"processed lawfully, fairly and in a transparent manner in relation to the data subject (‘lawfulness, fairness, transparency’)”</w:t>
      </w:r>
    </w:p>
    <w:p w14:paraId="12D59B27" w14:textId="77777777" w:rsidR="0072221F" w:rsidRPr="0072221F" w:rsidRDefault="0072221F" w:rsidP="0072221F">
      <w:pPr>
        <w:rPr>
          <w:i/>
          <w:iCs/>
          <w:sz w:val="24"/>
          <w:szCs w:val="24"/>
        </w:rPr>
      </w:pPr>
      <w:r w:rsidRPr="0072221F">
        <w:rPr>
          <w:i/>
          <w:iCs/>
          <w:sz w:val="24"/>
          <w:szCs w:val="24"/>
        </w:rPr>
        <w:t>Article 5.1(a) GDPR</w:t>
      </w:r>
    </w:p>
    <w:p w14:paraId="27ADD09B" w14:textId="77777777" w:rsidR="0072221F" w:rsidRPr="0072221F" w:rsidRDefault="0072221F" w:rsidP="0072221F">
      <w:pPr>
        <w:rPr>
          <w:sz w:val="24"/>
          <w:szCs w:val="24"/>
        </w:rPr>
      </w:pPr>
      <w:r w:rsidRPr="0072221F">
        <w:rPr>
          <w:sz w:val="24"/>
          <w:szCs w:val="24"/>
        </w:rPr>
        <w:t>You need to ensure you satisfy all three elements of this principle; lawfulness, fairness and transparency.</w:t>
      </w:r>
    </w:p>
    <w:p w14:paraId="52288EF1" w14:textId="77777777" w:rsidR="0072221F" w:rsidRPr="0072221F" w:rsidRDefault="0072221F" w:rsidP="0072221F">
      <w:pPr>
        <w:rPr>
          <w:b/>
          <w:bCs/>
          <w:sz w:val="24"/>
          <w:szCs w:val="24"/>
        </w:rPr>
      </w:pPr>
      <w:r w:rsidRPr="0072221F">
        <w:rPr>
          <w:b/>
          <w:bCs/>
          <w:sz w:val="24"/>
          <w:szCs w:val="24"/>
        </w:rPr>
        <w:t>Lawfulness</w:t>
      </w:r>
    </w:p>
    <w:p w14:paraId="79009C13" w14:textId="77777777" w:rsidR="0072221F" w:rsidRPr="0072221F" w:rsidRDefault="0072221F" w:rsidP="0072221F">
      <w:pPr>
        <w:rPr>
          <w:sz w:val="24"/>
          <w:szCs w:val="24"/>
        </w:rPr>
      </w:pPr>
      <w:r w:rsidRPr="0072221F">
        <w:rPr>
          <w:sz w:val="24"/>
          <w:szCs w:val="24"/>
        </w:rPr>
        <w:t>What is meant by lawfulness in relation to the GDPR?</w:t>
      </w:r>
    </w:p>
    <w:p w14:paraId="27706DA7" w14:textId="77777777" w:rsidR="0072221F" w:rsidRPr="0072221F" w:rsidRDefault="0072221F" w:rsidP="0072221F">
      <w:pPr>
        <w:rPr>
          <w:sz w:val="24"/>
          <w:szCs w:val="24"/>
        </w:rPr>
      </w:pPr>
      <w:r w:rsidRPr="0072221F">
        <w:rPr>
          <w:sz w:val="24"/>
          <w:szCs w:val="24"/>
        </w:rPr>
        <w:t>In order to satisfy the lawfulness aspect of this principle you must identify grounds for the processing of any personal data. There are 6 lawful basis's for processing personal data and at least one of these must be applicable when processing personal data. They are:</w:t>
      </w:r>
    </w:p>
    <w:p w14:paraId="1F2B771D" w14:textId="77777777" w:rsidR="0072221F" w:rsidRPr="0072221F" w:rsidRDefault="0072221F" w:rsidP="0072221F">
      <w:pPr>
        <w:numPr>
          <w:ilvl w:val="0"/>
          <w:numId w:val="3"/>
        </w:numPr>
        <w:rPr>
          <w:sz w:val="24"/>
          <w:szCs w:val="24"/>
        </w:rPr>
      </w:pPr>
      <w:r w:rsidRPr="0072221F">
        <w:rPr>
          <w:b/>
          <w:bCs/>
          <w:sz w:val="24"/>
          <w:szCs w:val="24"/>
        </w:rPr>
        <w:t>Consent:</w:t>
      </w:r>
      <w:r w:rsidRPr="0072221F">
        <w:rPr>
          <w:sz w:val="24"/>
          <w:szCs w:val="24"/>
        </w:rPr>
        <w:t> you have been given consent by the individual to process their personal data.</w:t>
      </w:r>
    </w:p>
    <w:p w14:paraId="61854609" w14:textId="77777777" w:rsidR="0072221F" w:rsidRPr="0072221F" w:rsidRDefault="0072221F" w:rsidP="0072221F">
      <w:pPr>
        <w:numPr>
          <w:ilvl w:val="0"/>
          <w:numId w:val="3"/>
        </w:numPr>
        <w:rPr>
          <w:sz w:val="24"/>
          <w:szCs w:val="24"/>
        </w:rPr>
      </w:pPr>
      <w:r w:rsidRPr="0072221F">
        <w:rPr>
          <w:b/>
          <w:bCs/>
          <w:sz w:val="24"/>
          <w:szCs w:val="24"/>
        </w:rPr>
        <w:t>Contract</w:t>
      </w:r>
      <w:r w:rsidRPr="0072221F">
        <w:rPr>
          <w:sz w:val="24"/>
          <w:szCs w:val="24"/>
        </w:rPr>
        <w:t>: there is a contract in place with the individual and processing their personal data is necessary to fulfill this contract, or you have been instructed by the individual to process their data prior to entering into the contract.</w:t>
      </w:r>
    </w:p>
    <w:p w14:paraId="50DCB171" w14:textId="77777777" w:rsidR="0072221F" w:rsidRPr="0072221F" w:rsidRDefault="0072221F" w:rsidP="0072221F">
      <w:pPr>
        <w:numPr>
          <w:ilvl w:val="0"/>
          <w:numId w:val="3"/>
        </w:numPr>
        <w:rPr>
          <w:sz w:val="24"/>
          <w:szCs w:val="24"/>
        </w:rPr>
      </w:pPr>
      <w:r w:rsidRPr="0072221F">
        <w:rPr>
          <w:b/>
          <w:bCs/>
          <w:sz w:val="24"/>
          <w:szCs w:val="24"/>
        </w:rPr>
        <w:t>Legal obligation:</w:t>
      </w:r>
      <w:r w:rsidRPr="0072221F">
        <w:rPr>
          <w:sz w:val="24"/>
          <w:szCs w:val="24"/>
        </w:rPr>
        <w:t> you must process the information in order to comply with the law.</w:t>
      </w:r>
    </w:p>
    <w:p w14:paraId="3D9024A7" w14:textId="77777777" w:rsidR="0072221F" w:rsidRPr="0072221F" w:rsidRDefault="0072221F" w:rsidP="0072221F">
      <w:pPr>
        <w:numPr>
          <w:ilvl w:val="0"/>
          <w:numId w:val="3"/>
        </w:numPr>
        <w:rPr>
          <w:sz w:val="24"/>
          <w:szCs w:val="24"/>
        </w:rPr>
      </w:pPr>
      <w:r w:rsidRPr="0072221F">
        <w:rPr>
          <w:b/>
          <w:bCs/>
          <w:sz w:val="24"/>
          <w:szCs w:val="24"/>
        </w:rPr>
        <w:t>Vital interests:</w:t>
      </w:r>
      <w:r w:rsidRPr="0072221F">
        <w:rPr>
          <w:sz w:val="24"/>
          <w:szCs w:val="24"/>
        </w:rPr>
        <w:t> you must process the personal data in order to protect an individuals life.</w:t>
      </w:r>
    </w:p>
    <w:p w14:paraId="5DDAE405" w14:textId="77777777" w:rsidR="0072221F" w:rsidRPr="0072221F" w:rsidRDefault="0072221F" w:rsidP="0072221F">
      <w:pPr>
        <w:numPr>
          <w:ilvl w:val="0"/>
          <w:numId w:val="3"/>
        </w:numPr>
        <w:rPr>
          <w:sz w:val="24"/>
          <w:szCs w:val="24"/>
        </w:rPr>
      </w:pPr>
      <w:r w:rsidRPr="0072221F">
        <w:rPr>
          <w:b/>
          <w:bCs/>
          <w:sz w:val="24"/>
          <w:szCs w:val="24"/>
        </w:rPr>
        <w:t>Public task:</w:t>
      </w:r>
      <w:r w:rsidRPr="0072221F">
        <w:rPr>
          <w:sz w:val="24"/>
          <w:szCs w:val="24"/>
        </w:rPr>
        <w:t> processing the personal data of an individual is a necessary component in performing a task in the public interest or for official functions of your company. This task must have a clear legal basis.</w:t>
      </w:r>
    </w:p>
    <w:p w14:paraId="316A8D5A" w14:textId="77777777" w:rsidR="0072221F" w:rsidRPr="0072221F" w:rsidRDefault="0072221F" w:rsidP="0072221F">
      <w:pPr>
        <w:numPr>
          <w:ilvl w:val="0"/>
          <w:numId w:val="3"/>
        </w:numPr>
        <w:rPr>
          <w:sz w:val="24"/>
          <w:szCs w:val="24"/>
        </w:rPr>
      </w:pPr>
      <w:r w:rsidRPr="0072221F">
        <w:rPr>
          <w:b/>
          <w:bCs/>
          <w:sz w:val="24"/>
          <w:szCs w:val="24"/>
        </w:rPr>
        <w:t>Legitimate interests:</w:t>
      </w:r>
      <w:r w:rsidRPr="0072221F">
        <w:rPr>
          <w:sz w:val="24"/>
          <w:szCs w:val="24"/>
        </w:rPr>
        <w:t> the processing of personal data is required in the legitimate interests of yours or a third parties, unless there is a reason to protect the individual, which overrides these interests.</w:t>
      </w:r>
    </w:p>
    <w:p w14:paraId="5FBD80FF" w14:textId="77777777" w:rsidR="0072221F" w:rsidRPr="0072221F" w:rsidRDefault="0072221F" w:rsidP="0072221F">
      <w:pPr>
        <w:rPr>
          <w:b/>
          <w:bCs/>
          <w:sz w:val="24"/>
          <w:szCs w:val="24"/>
        </w:rPr>
      </w:pPr>
      <w:r w:rsidRPr="0072221F">
        <w:rPr>
          <w:b/>
          <w:bCs/>
          <w:sz w:val="24"/>
          <w:szCs w:val="24"/>
        </w:rPr>
        <w:t>Fairness</w:t>
      </w:r>
    </w:p>
    <w:p w14:paraId="040AA589" w14:textId="77777777" w:rsidR="0072221F" w:rsidRPr="0072221F" w:rsidRDefault="0072221F" w:rsidP="0072221F">
      <w:pPr>
        <w:rPr>
          <w:sz w:val="24"/>
          <w:szCs w:val="24"/>
        </w:rPr>
      </w:pPr>
      <w:r w:rsidRPr="0072221F">
        <w:rPr>
          <w:sz w:val="24"/>
          <w:szCs w:val="24"/>
        </w:rPr>
        <w:t>Fairness in relation to the GDPR means that you should only be processing and handling personal data in ways that the individual would expect. There should be no negative effects on the individual through your processing their personal data.</w:t>
      </w:r>
    </w:p>
    <w:p w14:paraId="277D25A7" w14:textId="77777777" w:rsidR="0072221F" w:rsidRPr="0072221F" w:rsidRDefault="0072221F" w:rsidP="0072221F">
      <w:pPr>
        <w:rPr>
          <w:sz w:val="24"/>
          <w:szCs w:val="24"/>
        </w:rPr>
      </w:pPr>
      <w:r w:rsidRPr="0072221F">
        <w:rPr>
          <w:sz w:val="24"/>
          <w:szCs w:val="24"/>
        </w:rPr>
        <w:lastRenderedPageBreak/>
        <w:t>Another aspect of fairness is the way in which the information has been obtained from the individual. You must ensure that the individual is aware of why and how their personal data is being collected. If you have obtained the personal data through unjust means then this is unlikely to comply with the fairness aspect of this principle.</w:t>
      </w:r>
    </w:p>
    <w:p w14:paraId="071A49F1" w14:textId="77777777" w:rsidR="0072221F" w:rsidRPr="0072221F" w:rsidRDefault="0072221F" w:rsidP="0072221F">
      <w:pPr>
        <w:rPr>
          <w:b/>
          <w:bCs/>
          <w:sz w:val="24"/>
          <w:szCs w:val="24"/>
        </w:rPr>
      </w:pPr>
      <w:r w:rsidRPr="0072221F">
        <w:rPr>
          <w:b/>
          <w:bCs/>
          <w:sz w:val="24"/>
          <w:szCs w:val="24"/>
        </w:rPr>
        <w:t>Transparency</w:t>
      </w:r>
    </w:p>
    <w:p w14:paraId="169366F7" w14:textId="77777777" w:rsidR="0072221F" w:rsidRPr="0072221F" w:rsidRDefault="0072221F" w:rsidP="0072221F">
      <w:pPr>
        <w:rPr>
          <w:sz w:val="24"/>
          <w:szCs w:val="24"/>
        </w:rPr>
      </w:pPr>
      <w:r w:rsidRPr="0072221F">
        <w:rPr>
          <w:sz w:val="24"/>
          <w:szCs w:val="24"/>
        </w:rPr>
        <w:t>What is meant by transparency in GDPR?</w:t>
      </w:r>
    </w:p>
    <w:p w14:paraId="2FE1BEFD" w14:textId="77777777" w:rsidR="0072221F" w:rsidRPr="0072221F" w:rsidRDefault="0072221F" w:rsidP="0072221F">
      <w:pPr>
        <w:rPr>
          <w:sz w:val="24"/>
          <w:szCs w:val="24"/>
        </w:rPr>
      </w:pPr>
      <w:r w:rsidRPr="0072221F">
        <w:rPr>
          <w:sz w:val="24"/>
          <w:szCs w:val="24"/>
        </w:rPr>
        <w:t>Being transparent means that you are being open, honest and clear about how you collect, use and manage individuals personal data. You must ensure you make this information easily accessible for your users as well as being written in clear and easily understood language. This information is part of your Privacy Policy which needs to be placed in an obvious place on your website in order for your users to see and read it.</w:t>
      </w:r>
    </w:p>
    <w:p w14:paraId="0268BEAA" w14:textId="77777777" w:rsidR="0072221F" w:rsidRPr="0072221F" w:rsidRDefault="0072221F" w:rsidP="0072221F">
      <w:pPr>
        <w:rPr>
          <w:sz w:val="24"/>
          <w:szCs w:val="24"/>
        </w:rPr>
      </w:pPr>
      <w:r w:rsidRPr="0072221F">
        <w:rPr>
          <w:sz w:val="24"/>
          <w:szCs w:val="24"/>
        </w:rPr>
        <w:t>To comply with the lawfulness, fairness and transparency principle you must:</w:t>
      </w:r>
    </w:p>
    <w:p w14:paraId="07672F91" w14:textId="77777777" w:rsidR="0072221F" w:rsidRPr="0072221F" w:rsidRDefault="0072221F" w:rsidP="0072221F">
      <w:pPr>
        <w:numPr>
          <w:ilvl w:val="0"/>
          <w:numId w:val="4"/>
        </w:numPr>
        <w:rPr>
          <w:sz w:val="24"/>
          <w:szCs w:val="24"/>
        </w:rPr>
      </w:pPr>
      <w:r w:rsidRPr="0072221F">
        <w:rPr>
          <w:sz w:val="24"/>
          <w:szCs w:val="24"/>
        </w:rPr>
        <w:t>identify a lawful reason for processing</w:t>
      </w:r>
    </w:p>
    <w:p w14:paraId="1C987CCF" w14:textId="77777777" w:rsidR="0072221F" w:rsidRPr="0072221F" w:rsidRDefault="0072221F" w:rsidP="0072221F">
      <w:pPr>
        <w:numPr>
          <w:ilvl w:val="0"/>
          <w:numId w:val="4"/>
        </w:numPr>
        <w:rPr>
          <w:sz w:val="24"/>
          <w:szCs w:val="24"/>
        </w:rPr>
      </w:pPr>
      <w:r w:rsidRPr="0072221F">
        <w:rPr>
          <w:sz w:val="24"/>
          <w:szCs w:val="24"/>
        </w:rPr>
        <w:t>identify a condition for processing either special category or criminal offense data</w:t>
      </w:r>
    </w:p>
    <w:p w14:paraId="20F8E556" w14:textId="77777777" w:rsidR="0072221F" w:rsidRPr="0072221F" w:rsidRDefault="0072221F" w:rsidP="0072221F">
      <w:pPr>
        <w:numPr>
          <w:ilvl w:val="0"/>
          <w:numId w:val="4"/>
        </w:numPr>
        <w:rPr>
          <w:sz w:val="24"/>
          <w:szCs w:val="24"/>
        </w:rPr>
      </w:pPr>
      <w:r w:rsidRPr="0072221F">
        <w:rPr>
          <w:sz w:val="24"/>
          <w:szCs w:val="24"/>
        </w:rPr>
        <w:t>only use the personal data for lawful purposes</w:t>
      </w:r>
    </w:p>
    <w:p w14:paraId="0782DE2A" w14:textId="77777777" w:rsidR="0072221F" w:rsidRPr="0072221F" w:rsidRDefault="0072221F" w:rsidP="0072221F">
      <w:pPr>
        <w:numPr>
          <w:ilvl w:val="0"/>
          <w:numId w:val="4"/>
        </w:numPr>
        <w:rPr>
          <w:sz w:val="24"/>
          <w:szCs w:val="24"/>
        </w:rPr>
      </w:pPr>
      <w:r w:rsidRPr="0072221F">
        <w:rPr>
          <w:sz w:val="24"/>
          <w:szCs w:val="24"/>
        </w:rPr>
        <w:t>consider how the processing of personal data will impact the people who's data it is and be able to justify it if there is any negative impact on them</w:t>
      </w:r>
    </w:p>
    <w:p w14:paraId="429198C8" w14:textId="77777777" w:rsidR="0072221F" w:rsidRPr="0072221F" w:rsidRDefault="0072221F" w:rsidP="0072221F">
      <w:pPr>
        <w:numPr>
          <w:ilvl w:val="0"/>
          <w:numId w:val="4"/>
        </w:numPr>
        <w:rPr>
          <w:sz w:val="24"/>
          <w:szCs w:val="24"/>
        </w:rPr>
      </w:pPr>
      <w:r w:rsidRPr="0072221F">
        <w:rPr>
          <w:sz w:val="24"/>
          <w:szCs w:val="24"/>
        </w:rPr>
        <w:t>process personal data in expected ways or be able to explain why you are processing it for other reasons</w:t>
      </w:r>
    </w:p>
    <w:p w14:paraId="669F1698" w14:textId="77777777" w:rsidR="0072221F" w:rsidRPr="0072221F" w:rsidRDefault="0072221F" w:rsidP="0072221F">
      <w:pPr>
        <w:numPr>
          <w:ilvl w:val="0"/>
          <w:numId w:val="4"/>
        </w:numPr>
        <w:rPr>
          <w:sz w:val="24"/>
          <w:szCs w:val="24"/>
        </w:rPr>
      </w:pPr>
      <w:r w:rsidRPr="0072221F">
        <w:rPr>
          <w:sz w:val="24"/>
          <w:szCs w:val="24"/>
        </w:rPr>
        <w:t>are not deceptive or misleading in your collection of personal data</w:t>
      </w:r>
    </w:p>
    <w:p w14:paraId="0032B6F7" w14:textId="77777777" w:rsidR="0072221F" w:rsidRPr="0072221F" w:rsidRDefault="0072221F" w:rsidP="0072221F">
      <w:pPr>
        <w:numPr>
          <w:ilvl w:val="0"/>
          <w:numId w:val="4"/>
        </w:numPr>
        <w:rPr>
          <w:sz w:val="24"/>
          <w:szCs w:val="24"/>
        </w:rPr>
      </w:pPr>
      <w:r w:rsidRPr="0072221F">
        <w:rPr>
          <w:sz w:val="24"/>
          <w:szCs w:val="24"/>
        </w:rPr>
        <w:t>open and honest about the collection and use of personal data</w:t>
      </w:r>
    </w:p>
    <w:p w14:paraId="34A1CADE" w14:textId="77777777" w:rsidR="0072221F" w:rsidRPr="0072221F" w:rsidRDefault="0072221F" w:rsidP="0072221F">
      <w:pPr>
        <w:rPr>
          <w:b/>
          <w:bCs/>
          <w:sz w:val="28"/>
          <w:szCs w:val="28"/>
        </w:rPr>
      </w:pPr>
      <w:r w:rsidRPr="0072221F">
        <w:rPr>
          <w:b/>
          <w:bCs/>
          <w:sz w:val="28"/>
          <w:szCs w:val="28"/>
        </w:rPr>
        <w:t>2. Purpose Limitation</w:t>
      </w:r>
    </w:p>
    <w:p w14:paraId="3DF075C6" w14:textId="77777777" w:rsidR="0072221F" w:rsidRPr="0072221F" w:rsidRDefault="0072221F" w:rsidP="0072221F">
      <w:pPr>
        <w:rPr>
          <w:sz w:val="24"/>
          <w:szCs w:val="24"/>
        </w:rPr>
      </w:pPr>
      <w:r w:rsidRPr="0072221F">
        <w:rPr>
          <w:sz w:val="24"/>
          <w:szCs w:val="24"/>
        </w:rPr>
        <w:t>According to the second key principle of the GDPR "Personal data shall be:</w:t>
      </w:r>
    </w:p>
    <w:p w14:paraId="4CE30DF6" w14:textId="65656D70" w:rsidR="0072221F" w:rsidRPr="0072221F" w:rsidRDefault="0072221F" w:rsidP="0072221F">
      <w:pPr>
        <w:rPr>
          <w:i/>
          <w:iCs/>
          <w:sz w:val="24"/>
          <w:szCs w:val="24"/>
        </w:rPr>
      </w:pPr>
      <w:r w:rsidRPr="0072221F">
        <w:rPr>
          <w:i/>
          <w:iCs/>
          <w:sz w:val="24"/>
          <w:szCs w:val="24"/>
        </w:rPr>
        <w:t>"collected for specified, explicit and legitimate purposes and not further processed in a manner that is incompatible with those purposes; further processing for archiving purposes in the public interest, scientific or historical research purposes or statistical purposes shall, in accordance with </w:t>
      </w:r>
      <w:hyperlink r:id="rId17" w:history="1">
        <w:r w:rsidRPr="0072221F">
          <w:rPr>
            <w:rStyle w:val="Hyperlink"/>
            <w:i/>
            <w:iCs/>
            <w:sz w:val="24"/>
            <w:szCs w:val="24"/>
          </w:rPr>
          <w:t>Article 89</w:t>
        </w:r>
      </w:hyperlink>
      <w:r w:rsidR="0004591D">
        <w:rPr>
          <w:sz w:val="24"/>
          <w:szCs w:val="24"/>
        </w:rPr>
        <w:t xml:space="preserve"> </w:t>
      </w:r>
      <w:r w:rsidRPr="0072221F">
        <w:rPr>
          <w:i/>
          <w:iCs/>
          <w:sz w:val="24"/>
          <w:szCs w:val="24"/>
        </w:rPr>
        <w:t>(1), not be considered to be incompatible with the initial purposes (‘purpose limitation’);"</w:t>
      </w:r>
    </w:p>
    <w:p w14:paraId="3D9B78D3" w14:textId="77777777" w:rsidR="0072221F" w:rsidRPr="0072221F" w:rsidRDefault="0072221F" w:rsidP="0072221F">
      <w:pPr>
        <w:rPr>
          <w:i/>
          <w:iCs/>
          <w:sz w:val="24"/>
          <w:szCs w:val="24"/>
        </w:rPr>
      </w:pPr>
      <w:r w:rsidRPr="0072221F">
        <w:rPr>
          <w:i/>
          <w:iCs/>
          <w:sz w:val="24"/>
          <w:szCs w:val="24"/>
        </w:rPr>
        <w:t>Article 5.1(b) GDPR</w:t>
      </w:r>
    </w:p>
    <w:p w14:paraId="1077040E" w14:textId="77777777" w:rsidR="0072221F" w:rsidRPr="0072221F" w:rsidRDefault="0072221F" w:rsidP="0072221F">
      <w:pPr>
        <w:rPr>
          <w:sz w:val="24"/>
          <w:szCs w:val="24"/>
        </w:rPr>
      </w:pPr>
      <w:r w:rsidRPr="0072221F">
        <w:rPr>
          <w:sz w:val="24"/>
          <w:szCs w:val="24"/>
        </w:rPr>
        <w:t>What this essentially means is that you must be clear about why you collect your users personal data and how you use it and if you use the personal data for another reason than originally specified, that it''s use is fair, lawful and transparent.</w:t>
      </w:r>
    </w:p>
    <w:p w14:paraId="40E358EA" w14:textId="77777777" w:rsidR="0072221F" w:rsidRPr="0072221F" w:rsidRDefault="0072221F" w:rsidP="0072221F">
      <w:pPr>
        <w:rPr>
          <w:sz w:val="24"/>
          <w:szCs w:val="24"/>
        </w:rPr>
      </w:pPr>
      <w:r w:rsidRPr="0072221F">
        <w:rPr>
          <w:sz w:val="24"/>
          <w:szCs w:val="24"/>
        </w:rPr>
        <w:t>To ensure you are complying with the purpose limitation principle you will need to:</w:t>
      </w:r>
    </w:p>
    <w:p w14:paraId="6CD6DBF3" w14:textId="77777777" w:rsidR="0072221F" w:rsidRPr="0072221F" w:rsidRDefault="0072221F" w:rsidP="0072221F">
      <w:pPr>
        <w:numPr>
          <w:ilvl w:val="0"/>
          <w:numId w:val="5"/>
        </w:numPr>
        <w:rPr>
          <w:sz w:val="24"/>
          <w:szCs w:val="24"/>
        </w:rPr>
      </w:pPr>
      <w:r w:rsidRPr="0072221F">
        <w:rPr>
          <w:sz w:val="24"/>
          <w:szCs w:val="24"/>
        </w:rPr>
        <w:t>identify the purpose for processing</w:t>
      </w:r>
    </w:p>
    <w:p w14:paraId="09C0FC68" w14:textId="77777777" w:rsidR="0072221F" w:rsidRPr="0072221F" w:rsidRDefault="0072221F" w:rsidP="0072221F">
      <w:pPr>
        <w:numPr>
          <w:ilvl w:val="0"/>
          <w:numId w:val="5"/>
        </w:numPr>
        <w:rPr>
          <w:sz w:val="24"/>
          <w:szCs w:val="24"/>
        </w:rPr>
      </w:pPr>
      <w:r w:rsidRPr="0072221F">
        <w:rPr>
          <w:sz w:val="24"/>
          <w:szCs w:val="24"/>
        </w:rPr>
        <w:t>document the purpose</w:t>
      </w:r>
    </w:p>
    <w:p w14:paraId="4B9FD076" w14:textId="77777777" w:rsidR="0072221F" w:rsidRPr="0072221F" w:rsidRDefault="0072221F" w:rsidP="0072221F">
      <w:pPr>
        <w:numPr>
          <w:ilvl w:val="0"/>
          <w:numId w:val="5"/>
        </w:numPr>
        <w:rPr>
          <w:sz w:val="24"/>
          <w:szCs w:val="24"/>
        </w:rPr>
      </w:pPr>
      <w:r w:rsidRPr="0072221F">
        <w:rPr>
          <w:sz w:val="24"/>
          <w:szCs w:val="24"/>
        </w:rPr>
        <w:t>include details of reason for collecting personal data in your </w:t>
      </w:r>
      <w:hyperlink r:id="rId18" w:history="1">
        <w:r w:rsidRPr="0072221F">
          <w:rPr>
            <w:rStyle w:val="Hyperlink"/>
            <w:sz w:val="24"/>
            <w:szCs w:val="24"/>
          </w:rPr>
          <w:t>privacy policy</w:t>
        </w:r>
      </w:hyperlink>
    </w:p>
    <w:p w14:paraId="4D0D1EED" w14:textId="77777777" w:rsidR="0072221F" w:rsidRPr="0072221F" w:rsidRDefault="0072221F" w:rsidP="0072221F">
      <w:pPr>
        <w:numPr>
          <w:ilvl w:val="0"/>
          <w:numId w:val="5"/>
        </w:numPr>
        <w:rPr>
          <w:sz w:val="24"/>
          <w:szCs w:val="24"/>
        </w:rPr>
      </w:pPr>
      <w:r w:rsidRPr="0072221F">
        <w:rPr>
          <w:sz w:val="24"/>
          <w:szCs w:val="24"/>
        </w:rPr>
        <w:lastRenderedPageBreak/>
        <w:t>ensure that any personal data you plan to use for a new purpose is either compatible with the original purpose or make sure you get consent for the new purpose.</w:t>
      </w:r>
    </w:p>
    <w:p w14:paraId="0B683EB2" w14:textId="77777777" w:rsidR="0072221F" w:rsidRPr="0072221F" w:rsidRDefault="0072221F" w:rsidP="0072221F">
      <w:pPr>
        <w:rPr>
          <w:b/>
          <w:bCs/>
          <w:sz w:val="28"/>
          <w:szCs w:val="28"/>
        </w:rPr>
      </w:pPr>
      <w:r w:rsidRPr="0072221F">
        <w:rPr>
          <w:b/>
          <w:bCs/>
          <w:sz w:val="28"/>
          <w:szCs w:val="28"/>
        </w:rPr>
        <w:t>3. Data Minimization</w:t>
      </w:r>
    </w:p>
    <w:p w14:paraId="3939E8EA" w14:textId="77777777" w:rsidR="0072221F" w:rsidRPr="0072221F" w:rsidRDefault="0072221F" w:rsidP="0072221F">
      <w:pPr>
        <w:rPr>
          <w:sz w:val="24"/>
          <w:szCs w:val="24"/>
        </w:rPr>
      </w:pPr>
      <w:r w:rsidRPr="0072221F">
        <w:rPr>
          <w:sz w:val="24"/>
          <w:szCs w:val="24"/>
        </w:rPr>
        <w:t>The third key principle of the GDPR is data minimization. According to this principle, "personal data shall be":</w:t>
      </w:r>
    </w:p>
    <w:p w14:paraId="7DA91FF6" w14:textId="77777777" w:rsidR="0072221F" w:rsidRPr="0072221F" w:rsidRDefault="0072221F" w:rsidP="0072221F">
      <w:pPr>
        <w:rPr>
          <w:i/>
          <w:iCs/>
          <w:sz w:val="24"/>
          <w:szCs w:val="24"/>
        </w:rPr>
      </w:pPr>
      <w:r w:rsidRPr="0072221F">
        <w:rPr>
          <w:i/>
          <w:iCs/>
          <w:sz w:val="24"/>
          <w:szCs w:val="24"/>
        </w:rPr>
        <w:t>"adequate, relevant and limited to what is necessary in relation to the purposes for which they are processed (‘data minimization’);"</w:t>
      </w:r>
    </w:p>
    <w:p w14:paraId="5C3C2118" w14:textId="77777777" w:rsidR="0072221F" w:rsidRPr="0072221F" w:rsidRDefault="0072221F" w:rsidP="0072221F">
      <w:pPr>
        <w:rPr>
          <w:i/>
          <w:iCs/>
          <w:sz w:val="24"/>
          <w:szCs w:val="24"/>
        </w:rPr>
      </w:pPr>
      <w:r w:rsidRPr="0072221F">
        <w:rPr>
          <w:i/>
          <w:iCs/>
          <w:sz w:val="24"/>
          <w:szCs w:val="24"/>
        </w:rPr>
        <w:t>Article 5.1(c)</w:t>
      </w:r>
    </w:p>
    <w:p w14:paraId="09CE71F6" w14:textId="77777777" w:rsidR="0072221F" w:rsidRPr="0072221F" w:rsidRDefault="0072221F" w:rsidP="0072221F">
      <w:pPr>
        <w:rPr>
          <w:sz w:val="24"/>
          <w:szCs w:val="24"/>
        </w:rPr>
      </w:pPr>
      <w:r w:rsidRPr="0072221F">
        <w:rPr>
          <w:sz w:val="24"/>
          <w:szCs w:val="24"/>
        </w:rPr>
        <w:t>This means that you must collect the least amount of personal data to fulfill the purpose it is intended for. Holding more data than is required is unlawful and a breach of the data minimization principle.</w:t>
      </w:r>
    </w:p>
    <w:p w14:paraId="4FF68E7B" w14:textId="77777777" w:rsidR="0072221F" w:rsidRPr="0072221F" w:rsidRDefault="0072221F" w:rsidP="0072221F">
      <w:pPr>
        <w:rPr>
          <w:sz w:val="24"/>
          <w:szCs w:val="24"/>
        </w:rPr>
      </w:pPr>
      <w:r w:rsidRPr="0072221F">
        <w:rPr>
          <w:sz w:val="24"/>
          <w:szCs w:val="24"/>
        </w:rPr>
        <w:t>To make sure you are complying with the data minimization principle you will need to:</w:t>
      </w:r>
    </w:p>
    <w:p w14:paraId="40C4F3A7" w14:textId="77777777" w:rsidR="0072221F" w:rsidRPr="0072221F" w:rsidRDefault="0072221F" w:rsidP="0072221F">
      <w:pPr>
        <w:numPr>
          <w:ilvl w:val="0"/>
          <w:numId w:val="6"/>
        </w:numPr>
        <w:rPr>
          <w:sz w:val="24"/>
          <w:szCs w:val="24"/>
        </w:rPr>
      </w:pPr>
      <w:r w:rsidRPr="0072221F">
        <w:rPr>
          <w:sz w:val="24"/>
          <w:szCs w:val="24"/>
        </w:rPr>
        <w:t>collect personal data only when it is needed for a specific purpose</w:t>
      </w:r>
    </w:p>
    <w:p w14:paraId="5EC427E1" w14:textId="529024CE" w:rsidR="0072221F" w:rsidRPr="0072221F" w:rsidRDefault="0072221F" w:rsidP="0072221F">
      <w:pPr>
        <w:numPr>
          <w:ilvl w:val="0"/>
          <w:numId w:val="6"/>
        </w:numPr>
        <w:rPr>
          <w:sz w:val="24"/>
          <w:szCs w:val="24"/>
        </w:rPr>
      </w:pPr>
      <w:r w:rsidRPr="0072221F">
        <w:rPr>
          <w:sz w:val="24"/>
          <w:szCs w:val="24"/>
        </w:rPr>
        <w:t xml:space="preserve">have only enough personal data to </w:t>
      </w:r>
      <w:r w:rsidR="0004591D" w:rsidRPr="0072221F">
        <w:rPr>
          <w:sz w:val="24"/>
          <w:szCs w:val="24"/>
        </w:rPr>
        <w:t>fulfil</w:t>
      </w:r>
      <w:r w:rsidRPr="0072221F">
        <w:rPr>
          <w:sz w:val="24"/>
          <w:szCs w:val="24"/>
        </w:rPr>
        <w:t xml:space="preserve"> the purpose</w:t>
      </w:r>
    </w:p>
    <w:p w14:paraId="263AD741" w14:textId="77777777" w:rsidR="0072221F" w:rsidRPr="0072221F" w:rsidRDefault="0072221F" w:rsidP="0072221F">
      <w:pPr>
        <w:numPr>
          <w:ilvl w:val="0"/>
          <w:numId w:val="6"/>
        </w:numPr>
        <w:rPr>
          <w:sz w:val="24"/>
          <w:szCs w:val="24"/>
        </w:rPr>
      </w:pPr>
      <w:r w:rsidRPr="0072221F">
        <w:rPr>
          <w:sz w:val="24"/>
          <w:szCs w:val="24"/>
        </w:rPr>
        <w:t>review the data from time to time and delete any unnecessary data</w:t>
      </w:r>
    </w:p>
    <w:p w14:paraId="3A609D66" w14:textId="77777777" w:rsidR="0072221F" w:rsidRPr="0072221F" w:rsidRDefault="0072221F" w:rsidP="0072221F">
      <w:pPr>
        <w:rPr>
          <w:b/>
          <w:bCs/>
          <w:sz w:val="28"/>
          <w:szCs w:val="28"/>
        </w:rPr>
      </w:pPr>
      <w:r w:rsidRPr="0072221F">
        <w:rPr>
          <w:b/>
          <w:bCs/>
          <w:sz w:val="28"/>
          <w:szCs w:val="28"/>
        </w:rPr>
        <w:t>4. Accuracy</w:t>
      </w:r>
    </w:p>
    <w:p w14:paraId="27832228" w14:textId="77777777" w:rsidR="0072221F" w:rsidRPr="0072221F" w:rsidRDefault="0072221F" w:rsidP="0072221F">
      <w:pPr>
        <w:rPr>
          <w:sz w:val="24"/>
          <w:szCs w:val="24"/>
        </w:rPr>
      </w:pPr>
      <w:r w:rsidRPr="0072221F">
        <w:rPr>
          <w:sz w:val="24"/>
          <w:szCs w:val="24"/>
        </w:rPr>
        <w:t>The fourth key principle of the GDPR is accuracy. The accuracy principle states that "personal data shall be":</w:t>
      </w:r>
    </w:p>
    <w:p w14:paraId="6CC212AC" w14:textId="77777777" w:rsidR="0072221F" w:rsidRPr="0072221F" w:rsidRDefault="0072221F" w:rsidP="0072221F">
      <w:pPr>
        <w:rPr>
          <w:i/>
          <w:iCs/>
          <w:sz w:val="24"/>
          <w:szCs w:val="24"/>
        </w:rPr>
      </w:pPr>
      <w:r w:rsidRPr="0072221F">
        <w:rPr>
          <w:i/>
          <w:iCs/>
          <w:sz w:val="24"/>
          <w:szCs w:val="24"/>
        </w:rPr>
        <w:t>"accurate and, where necessary, kept up to date; every reasonable step must be taken to ensure that personal data that are inaccurate, having regard to the purposes for which they are processed, are erased or rectified without delay (‘accuracy’);"</w:t>
      </w:r>
    </w:p>
    <w:p w14:paraId="6C534EE3" w14:textId="77777777" w:rsidR="0072221F" w:rsidRPr="0072221F" w:rsidRDefault="0072221F" w:rsidP="0072221F">
      <w:pPr>
        <w:rPr>
          <w:i/>
          <w:iCs/>
          <w:sz w:val="24"/>
          <w:szCs w:val="24"/>
        </w:rPr>
      </w:pPr>
      <w:r w:rsidRPr="0072221F">
        <w:rPr>
          <w:i/>
          <w:iCs/>
          <w:sz w:val="24"/>
          <w:szCs w:val="24"/>
        </w:rPr>
        <w:t>Article 5.1.(d) GDPR</w:t>
      </w:r>
    </w:p>
    <w:p w14:paraId="530644CA" w14:textId="77777777" w:rsidR="0072221F" w:rsidRPr="0072221F" w:rsidRDefault="0072221F" w:rsidP="0072221F">
      <w:pPr>
        <w:rPr>
          <w:sz w:val="24"/>
          <w:szCs w:val="24"/>
        </w:rPr>
      </w:pPr>
      <w:r w:rsidRPr="0072221F">
        <w:rPr>
          <w:sz w:val="24"/>
          <w:szCs w:val="24"/>
        </w:rPr>
        <w:t>The accuracy principle requires that you ensure the accuracy of any personal data you collect (within reason) and that this data remains valid and fit for purpose.</w:t>
      </w:r>
    </w:p>
    <w:p w14:paraId="3289C9A2" w14:textId="7FBC32D2" w:rsidR="0072221F" w:rsidRPr="0072221F" w:rsidRDefault="0072221F" w:rsidP="0072221F">
      <w:pPr>
        <w:rPr>
          <w:sz w:val="24"/>
          <w:szCs w:val="24"/>
        </w:rPr>
      </w:pPr>
      <w:r w:rsidRPr="0072221F">
        <w:rPr>
          <w:sz w:val="24"/>
          <w:szCs w:val="24"/>
        </w:rPr>
        <w:t xml:space="preserve">In order to comply with the accuracy </w:t>
      </w:r>
      <w:r w:rsidR="0004591D" w:rsidRPr="0072221F">
        <w:rPr>
          <w:sz w:val="24"/>
          <w:szCs w:val="24"/>
        </w:rPr>
        <w:t>principle,</w:t>
      </w:r>
      <w:r w:rsidRPr="0072221F">
        <w:rPr>
          <w:sz w:val="24"/>
          <w:szCs w:val="24"/>
        </w:rPr>
        <w:t xml:space="preserve"> you will need to:</w:t>
      </w:r>
    </w:p>
    <w:p w14:paraId="6B0913EE" w14:textId="77777777" w:rsidR="0072221F" w:rsidRPr="0072221F" w:rsidRDefault="0072221F" w:rsidP="0072221F">
      <w:pPr>
        <w:numPr>
          <w:ilvl w:val="0"/>
          <w:numId w:val="7"/>
        </w:numPr>
        <w:rPr>
          <w:sz w:val="24"/>
          <w:szCs w:val="24"/>
        </w:rPr>
      </w:pPr>
      <w:r w:rsidRPr="0072221F">
        <w:rPr>
          <w:sz w:val="24"/>
          <w:szCs w:val="24"/>
        </w:rPr>
        <w:t>ensure the accuracy of any personal data collected</w:t>
      </w:r>
    </w:p>
    <w:p w14:paraId="564E879F" w14:textId="77777777" w:rsidR="0072221F" w:rsidRPr="0072221F" w:rsidRDefault="0072221F" w:rsidP="0072221F">
      <w:pPr>
        <w:numPr>
          <w:ilvl w:val="0"/>
          <w:numId w:val="7"/>
        </w:numPr>
        <w:rPr>
          <w:sz w:val="24"/>
          <w:szCs w:val="24"/>
        </w:rPr>
      </w:pPr>
      <w:r w:rsidRPr="0072221F">
        <w:rPr>
          <w:sz w:val="24"/>
          <w:szCs w:val="24"/>
        </w:rPr>
        <w:t>update the data as required</w:t>
      </w:r>
    </w:p>
    <w:p w14:paraId="1DB5C9D6" w14:textId="77777777" w:rsidR="0072221F" w:rsidRPr="0072221F" w:rsidRDefault="0072221F" w:rsidP="0072221F">
      <w:pPr>
        <w:numPr>
          <w:ilvl w:val="0"/>
          <w:numId w:val="7"/>
        </w:numPr>
        <w:rPr>
          <w:sz w:val="24"/>
          <w:szCs w:val="24"/>
        </w:rPr>
      </w:pPr>
      <w:r w:rsidRPr="0072221F">
        <w:rPr>
          <w:sz w:val="24"/>
          <w:szCs w:val="24"/>
        </w:rPr>
        <w:t>keep records of any mistakes</w:t>
      </w:r>
    </w:p>
    <w:p w14:paraId="620CDFDF" w14:textId="77777777" w:rsidR="0072221F" w:rsidRPr="0072221F" w:rsidRDefault="0072221F" w:rsidP="0072221F">
      <w:pPr>
        <w:numPr>
          <w:ilvl w:val="0"/>
          <w:numId w:val="7"/>
        </w:numPr>
        <w:rPr>
          <w:sz w:val="24"/>
          <w:szCs w:val="24"/>
        </w:rPr>
      </w:pPr>
      <w:r w:rsidRPr="0072221F">
        <w:rPr>
          <w:sz w:val="24"/>
          <w:szCs w:val="24"/>
        </w:rPr>
        <w:t>comply with the right to rectification</w:t>
      </w:r>
    </w:p>
    <w:p w14:paraId="22F552A4" w14:textId="77777777" w:rsidR="0072221F" w:rsidRPr="0072221F" w:rsidRDefault="0072221F" w:rsidP="0072221F">
      <w:pPr>
        <w:rPr>
          <w:b/>
          <w:bCs/>
          <w:sz w:val="28"/>
          <w:szCs w:val="28"/>
        </w:rPr>
      </w:pPr>
      <w:r w:rsidRPr="0072221F">
        <w:rPr>
          <w:b/>
          <w:bCs/>
          <w:sz w:val="28"/>
          <w:szCs w:val="28"/>
        </w:rPr>
        <w:t>5. Storage Limitation</w:t>
      </w:r>
    </w:p>
    <w:p w14:paraId="3870353F" w14:textId="77777777" w:rsidR="0072221F" w:rsidRPr="0072221F" w:rsidRDefault="0072221F" w:rsidP="0072221F">
      <w:pPr>
        <w:rPr>
          <w:sz w:val="24"/>
          <w:szCs w:val="24"/>
        </w:rPr>
      </w:pPr>
      <w:r w:rsidRPr="0072221F">
        <w:rPr>
          <w:sz w:val="24"/>
          <w:szCs w:val="24"/>
        </w:rPr>
        <w:t>The storage limitation principle is the fifth key principle of the GDPR. According to the storage limitation principle "personal data shall be":</w:t>
      </w:r>
    </w:p>
    <w:p w14:paraId="43B7794B" w14:textId="552017AF" w:rsidR="0072221F" w:rsidRPr="0072221F" w:rsidRDefault="0072221F" w:rsidP="0072221F">
      <w:pPr>
        <w:rPr>
          <w:i/>
          <w:iCs/>
          <w:sz w:val="24"/>
          <w:szCs w:val="24"/>
        </w:rPr>
      </w:pPr>
      <w:r w:rsidRPr="0072221F">
        <w:rPr>
          <w:i/>
          <w:iCs/>
          <w:sz w:val="24"/>
          <w:szCs w:val="24"/>
        </w:rPr>
        <w:t xml:space="preserve">"kept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in </w:t>
      </w:r>
      <w:r w:rsidRPr="0072221F">
        <w:rPr>
          <w:i/>
          <w:iCs/>
          <w:sz w:val="24"/>
          <w:szCs w:val="24"/>
        </w:rPr>
        <w:lastRenderedPageBreak/>
        <w:t>accordance with </w:t>
      </w:r>
      <w:hyperlink r:id="rId19" w:history="1">
        <w:r w:rsidRPr="0072221F">
          <w:rPr>
            <w:rStyle w:val="Hyperlink"/>
            <w:i/>
            <w:iCs/>
            <w:sz w:val="24"/>
            <w:szCs w:val="24"/>
          </w:rPr>
          <w:t>Article 89</w:t>
        </w:r>
        <w:r w:rsidR="004B5984">
          <w:rPr>
            <w:rStyle w:val="Hyperlink"/>
            <w:i/>
            <w:iCs/>
            <w:sz w:val="24"/>
            <w:szCs w:val="24"/>
          </w:rPr>
          <w:t xml:space="preserve"> </w:t>
        </w:r>
        <w:r w:rsidRPr="0072221F">
          <w:rPr>
            <w:rStyle w:val="Hyperlink"/>
            <w:i/>
            <w:iCs/>
            <w:sz w:val="24"/>
            <w:szCs w:val="24"/>
          </w:rPr>
          <w:t>(</w:t>
        </w:r>
      </w:hyperlink>
      <w:r w:rsidRPr="0072221F">
        <w:rPr>
          <w:i/>
          <w:iCs/>
          <w:sz w:val="24"/>
          <w:szCs w:val="24"/>
        </w:rPr>
        <w:t>1) subject to implementation of the appropriate technical and organizational measures required by this Regulation in order to safeguard the rights and freedoms of the data subject (‘storage limitation’);"</w:t>
      </w:r>
    </w:p>
    <w:p w14:paraId="70B5100E" w14:textId="77777777" w:rsidR="0072221F" w:rsidRPr="0072221F" w:rsidRDefault="0072221F" w:rsidP="0072221F">
      <w:pPr>
        <w:rPr>
          <w:i/>
          <w:iCs/>
          <w:sz w:val="24"/>
          <w:szCs w:val="24"/>
        </w:rPr>
      </w:pPr>
      <w:r w:rsidRPr="0072221F">
        <w:rPr>
          <w:i/>
          <w:iCs/>
          <w:sz w:val="24"/>
          <w:szCs w:val="24"/>
        </w:rPr>
        <w:t>Article 5.1.(e) GDPR</w:t>
      </w:r>
    </w:p>
    <w:p w14:paraId="6D35D2CF" w14:textId="77777777" w:rsidR="0072221F" w:rsidRPr="0072221F" w:rsidRDefault="0072221F" w:rsidP="0072221F">
      <w:pPr>
        <w:rPr>
          <w:sz w:val="24"/>
          <w:szCs w:val="24"/>
        </w:rPr>
      </w:pPr>
      <w:r w:rsidRPr="0072221F">
        <w:rPr>
          <w:sz w:val="24"/>
          <w:szCs w:val="24"/>
        </w:rPr>
        <w:t>The fifth key principle means that you cannot hold data for longer than is required and you must be able to justify the reason for storing the data.</w:t>
      </w:r>
    </w:p>
    <w:p w14:paraId="44E5346D" w14:textId="77777777" w:rsidR="0072221F" w:rsidRPr="0072221F" w:rsidRDefault="0072221F" w:rsidP="0072221F">
      <w:pPr>
        <w:rPr>
          <w:sz w:val="24"/>
          <w:szCs w:val="24"/>
        </w:rPr>
      </w:pPr>
      <w:r w:rsidRPr="0072221F">
        <w:rPr>
          <w:sz w:val="24"/>
          <w:szCs w:val="24"/>
        </w:rPr>
        <w:t>Personal data may be held for longer periods of time if you are keeping it for one of these reasons:</w:t>
      </w:r>
    </w:p>
    <w:p w14:paraId="281922B9" w14:textId="77777777" w:rsidR="0072221F" w:rsidRPr="0072221F" w:rsidRDefault="0072221F" w:rsidP="0072221F">
      <w:pPr>
        <w:numPr>
          <w:ilvl w:val="0"/>
          <w:numId w:val="8"/>
        </w:numPr>
        <w:rPr>
          <w:sz w:val="24"/>
          <w:szCs w:val="24"/>
        </w:rPr>
      </w:pPr>
      <w:r w:rsidRPr="0072221F">
        <w:rPr>
          <w:sz w:val="24"/>
          <w:szCs w:val="24"/>
        </w:rPr>
        <w:t>public interest archiving</w:t>
      </w:r>
    </w:p>
    <w:p w14:paraId="6755E6FA" w14:textId="77777777" w:rsidR="0072221F" w:rsidRPr="0072221F" w:rsidRDefault="0072221F" w:rsidP="0072221F">
      <w:pPr>
        <w:numPr>
          <w:ilvl w:val="0"/>
          <w:numId w:val="8"/>
        </w:numPr>
        <w:rPr>
          <w:sz w:val="24"/>
          <w:szCs w:val="24"/>
        </w:rPr>
      </w:pPr>
      <w:r w:rsidRPr="0072221F">
        <w:rPr>
          <w:sz w:val="24"/>
          <w:szCs w:val="24"/>
        </w:rPr>
        <w:t>scientific or historical research</w:t>
      </w:r>
    </w:p>
    <w:p w14:paraId="658AE181" w14:textId="77777777" w:rsidR="0072221F" w:rsidRPr="0072221F" w:rsidRDefault="0072221F" w:rsidP="0072221F">
      <w:pPr>
        <w:numPr>
          <w:ilvl w:val="0"/>
          <w:numId w:val="8"/>
        </w:numPr>
        <w:rPr>
          <w:sz w:val="24"/>
          <w:szCs w:val="24"/>
        </w:rPr>
      </w:pPr>
      <w:r w:rsidRPr="0072221F">
        <w:rPr>
          <w:sz w:val="24"/>
          <w:szCs w:val="24"/>
        </w:rPr>
        <w:t>statistical purposes.</w:t>
      </w:r>
    </w:p>
    <w:p w14:paraId="1BFA0628" w14:textId="77777777" w:rsidR="0072221F" w:rsidRPr="0072221F" w:rsidRDefault="0072221F" w:rsidP="0072221F">
      <w:pPr>
        <w:rPr>
          <w:sz w:val="24"/>
          <w:szCs w:val="24"/>
        </w:rPr>
      </w:pPr>
      <w:r w:rsidRPr="0072221F">
        <w:rPr>
          <w:sz w:val="24"/>
          <w:szCs w:val="24"/>
        </w:rPr>
        <w:t>In order to comply with the storage limitation principle you will need to ensure that you:</w:t>
      </w:r>
    </w:p>
    <w:p w14:paraId="61CADC69" w14:textId="77777777" w:rsidR="0072221F" w:rsidRPr="0072221F" w:rsidRDefault="0072221F" w:rsidP="0072221F">
      <w:pPr>
        <w:numPr>
          <w:ilvl w:val="0"/>
          <w:numId w:val="9"/>
        </w:numPr>
        <w:rPr>
          <w:sz w:val="24"/>
          <w:szCs w:val="24"/>
        </w:rPr>
      </w:pPr>
      <w:r w:rsidRPr="0072221F">
        <w:rPr>
          <w:sz w:val="24"/>
          <w:szCs w:val="24"/>
        </w:rPr>
        <w:t>know what personal data you hold</w:t>
      </w:r>
    </w:p>
    <w:p w14:paraId="3E76849B" w14:textId="77777777" w:rsidR="0072221F" w:rsidRPr="0072221F" w:rsidRDefault="0072221F" w:rsidP="0072221F">
      <w:pPr>
        <w:numPr>
          <w:ilvl w:val="0"/>
          <w:numId w:val="9"/>
        </w:numPr>
        <w:rPr>
          <w:sz w:val="24"/>
          <w:szCs w:val="24"/>
        </w:rPr>
      </w:pPr>
      <w:r w:rsidRPr="0072221F">
        <w:rPr>
          <w:sz w:val="24"/>
          <w:szCs w:val="24"/>
        </w:rPr>
        <w:t>know why you hold this data</w:t>
      </w:r>
    </w:p>
    <w:p w14:paraId="63CA0DB1" w14:textId="77777777" w:rsidR="0072221F" w:rsidRPr="0072221F" w:rsidRDefault="0072221F" w:rsidP="0072221F">
      <w:pPr>
        <w:numPr>
          <w:ilvl w:val="0"/>
          <w:numId w:val="9"/>
        </w:numPr>
        <w:rPr>
          <w:sz w:val="24"/>
          <w:szCs w:val="24"/>
        </w:rPr>
      </w:pPr>
      <w:r w:rsidRPr="0072221F">
        <w:rPr>
          <w:sz w:val="24"/>
          <w:szCs w:val="24"/>
        </w:rPr>
        <w:t>be able to justify the length of time you retain personal data</w:t>
      </w:r>
    </w:p>
    <w:p w14:paraId="597C21E8" w14:textId="77777777" w:rsidR="0072221F" w:rsidRPr="0072221F" w:rsidRDefault="0072221F" w:rsidP="0072221F">
      <w:pPr>
        <w:numPr>
          <w:ilvl w:val="0"/>
          <w:numId w:val="9"/>
        </w:numPr>
        <w:rPr>
          <w:sz w:val="24"/>
          <w:szCs w:val="24"/>
        </w:rPr>
      </w:pPr>
      <w:r w:rsidRPr="0072221F">
        <w:rPr>
          <w:sz w:val="24"/>
          <w:szCs w:val="24"/>
        </w:rPr>
        <w:t>erase or make anonymous any personal data that is no longer required</w:t>
      </w:r>
    </w:p>
    <w:p w14:paraId="0A2D9C9F" w14:textId="77777777" w:rsidR="0072221F" w:rsidRPr="0072221F" w:rsidRDefault="0072221F" w:rsidP="0072221F">
      <w:pPr>
        <w:numPr>
          <w:ilvl w:val="0"/>
          <w:numId w:val="9"/>
        </w:numPr>
        <w:rPr>
          <w:sz w:val="24"/>
          <w:szCs w:val="24"/>
        </w:rPr>
      </w:pPr>
      <w:r w:rsidRPr="0072221F">
        <w:rPr>
          <w:sz w:val="24"/>
          <w:szCs w:val="24"/>
        </w:rPr>
        <w:t>have a process in place for requests to have personal data erased</w:t>
      </w:r>
    </w:p>
    <w:p w14:paraId="12DE435A" w14:textId="77777777" w:rsidR="0072221F" w:rsidRPr="0072221F" w:rsidRDefault="0072221F" w:rsidP="0072221F">
      <w:pPr>
        <w:rPr>
          <w:b/>
          <w:bCs/>
          <w:sz w:val="28"/>
          <w:szCs w:val="28"/>
        </w:rPr>
      </w:pPr>
      <w:r w:rsidRPr="0072221F">
        <w:rPr>
          <w:b/>
          <w:bCs/>
          <w:sz w:val="28"/>
          <w:szCs w:val="28"/>
        </w:rPr>
        <w:t>6. Integrity and Confidentiality (security)</w:t>
      </w:r>
    </w:p>
    <w:p w14:paraId="73CA8106" w14:textId="77777777" w:rsidR="0072221F" w:rsidRPr="0072221F" w:rsidRDefault="0072221F" w:rsidP="0072221F">
      <w:pPr>
        <w:rPr>
          <w:sz w:val="24"/>
          <w:szCs w:val="24"/>
        </w:rPr>
      </w:pPr>
      <w:r w:rsidRPr="0072221F">
        <w:rPr>
          <w:sz w:val="24"/>
          <w:szCs w:val="24"/>
        </w:rPr>
        <w:t>The sixth key principle in the GDPR is the Integrity and Confidentiality Principle, also known as the Security Principle. According to this principle, "personal data shall be":</w:t>
      </w:r>
    </w:p>
    <w:p w14:paraId="3AC4BF43" w14:textId="77777777" w:rsidR="0072221F" w:rsidRPr="0072221F" w:rsidRDefault="0072221F" w:rsidP="0072221F">
      <w:pPr>
        <w:rPr>
          <w:i/>
          <w:iCs/>
          <w:sz w:val="24"/>
          <w:szCs w:val="24"/>
        </w:rPr>
      </w:pPr>
      <w:r w:rsidRPr="0072221F">
        <w:rPr>
          <w:i/>
          <w:iCs/>
          <w:sz w:val="24"/>
          <w:szCs w:val="24"/>
        </w:rPr>
        <w:t>"processed in a manner that ensures appropriate security of the personal data, including protection against unauthorized or unlawful processing and against accidental loss, destruction or damage, using appropriate technical or organizational measures (‘integrity and confidentiality’)."</w:t>
      </w:r>
    </w:p>
    <w:p w14:paraId="28EA3F63" w14:textId="77777777" w:rsidR="0072221F" w:rsidRPr="0072221F" w:rsidRDefault="0072221F" w:rsidP="0072221F">
      <w:pPr>
        <w:rPr>
          <w:i/>
          <w:iCs/>
          <w:sz w:val="24"/>
          <w:szCs w:val="24"/>
        </w:rPr>
      </w:pPr>
      <w:r w:rsidRPr="0072221F">
        <w:rPr>
          <w:i/>
          <w:iCs/>
          <w:sz w:val="24"/>
          <w:szCs w:val="24"/>
        </w:rPr>
        <w:t>Article 5.1.(f) GDPR</w:t>
      </w:r>
    </w:p>
    <w:p w14:paraId="3D8E8ED5" w14:textId="77777777" w:rsidR="0072221F" w:rsidRPr="0072221F" w:rsidRDefault="0072221F" w:rsidP="0072221F">
      <w:pPr>
        <w:rPr>
          <w:sz w:val="24"/>
          <w:szCs w:val="24"/>
        </w:rPr>
      </w:pPr>
      <w:r w:rsidRPr="0072221F">
        <w:rPr>
          <w:sz w:val="24"/>
          <w:szCs w:val="24"/>
        </w:rPr>
        <w:t>To ensure you are complying with the Integrity and Confidentiality Principle you need to:</w:t>
      </w:r>
    </w:p>
    <w:p w14:paraId="210A615D" w14:textId="77777777" w:rsidR="0072221F" w:rsidRPr="0072221F" w:rsidRDefault="0072221F" w:rsidP="0072221F">
      <w:pPr>
        <w:numPr>
          <w:ilvl w:val="0"/>
          <w:numId w:val="10"/>
        </w:numPr>
        <w:rPr>
          <w:sz w:val="24"/>
          <w:szCs w:val="24"/>
        </w:rPr>
      </w:pPr>
      <w:r w:rsidRPr="0072221F">
        <w:rPr>
          <w:sz w:val="24"/>
          <w:szCs w:val="24"/>
        </w:rPr>
        <w:t>determine the level of security that is required. This will depend on the type and amount of personal information being processed</w:t>
      </w:r>
    </w:p>
    <w:p w14:paraId="2645FA6A" w14:textId="77777777" w:rsidR="0072221F" w:rsidRPr="0072221F" w:rsidRDefault="0072221F" w:rsidP="0072221F">
      <w:pPr>
        <w:numPr>
          <w:ilvl w:val="0"/>
          <w:numId w:val="10"/>
        </w:numPr>
        <w:rPr>
          <w:sz w:val="24"/>
          <w:szCs w:val="24"/>
        </w:rPr>
      </w:pPr>
      <w:r w:rsidRPr="0072221F">
        <w:rPr>
          <w:sz w:val="24"/>
          <w:szCs w:val="24"/>
        </w:rPr>
        <w:t>you have a security policy and ensure that you follow it</w:t>
      </w:r>
    </w:p>
    <w:p w14:paraId="65A46EE0" w14:textId="77777777" w:rsidR="0072221F" w:rsidRPr="0072221F" w:rsidRDefault="0072221F" w:rsidP="0072221F">
      <w:pPr>
        <w:numPr>
          <w:ilvl w:val="0"/>
          <w:numId w:val="10"/>
        </w:numPr>
        <w:rPr>
          <w:sz w:val="24"/>
          <w:szCs w:val="24"/>
        </w:rPr>
      </w:pPr>
      <w:r w:rsidRPr="0072221F">
        <w:rPr>
          <w:sz w:val="24"/>
          <w:szCs w:val="24"/>
        </w:rPr>
        <w:t>have basic technical controls in place to reduce cyber attacks</w:t>
      </w:r>
    </w:p>
    <w:p w14:paraId="703E7451" w14:textId="77777777" w:rsidR="0072221F" w:rsidRPr="0072221F" w:rsidRDefault="0072221F" w:rsidP="0072221F">
      <w:pPr>
        <w:numPr>
          <w:ilvl w:val="0"/>
          <w:numId w:val="10"/>
        </w:numPr>
        <w:rPr>
          <w:sz w:val="24"/>
          <w:szCs w:val="24"/>
        </w:rPr>
      </w:pPr>
      <w:r w:rsidRPr="0072221F">
        <w:rPr>
          <w:sz w:val="24"/>
          <w:szCs w:val="24"/>
        </w:rPr>
        <w:t>use encryption when appropriate</w:t>
      </w:r>
    </w:p>
    <w:p w14:paraId="27014BAD" w14:textId="77777777" w:rsidR="0072221F" w:rsidRPr="0072221F" w:rsidRDefault="0072221F" w:rsidP="0072221F">
      <w:pPr>
        <w:numPr>
          <w:ilvl w:val="0"/>
          <w:numId w:val="10"/>
        </w:numPr>
        <w:rPr>
          <w:sz w:val="24"/>
          <w:szCs w:val="24"/>
        </w:rPr>
      </w:pPr>
      <w:r w:rsidRPr="0072221F">
        <w:rPr>
          <w:sz w:val="24"/>
          <w:szCs w:val="24"/>
        </w:rPr>
        <w:t>understand the confidentiality, integrity and availability of the personal data you collect and process</w:t>
      </w:r>
    </w:p>
    <w:p w14:paraId="77C0F640" w14:textId="77777777" w:rsidR="0072221F" w:rsidRPr="0072221F" w:rsidRDefault="0072221F" w:rsidP="0072221F">
      <w:pPr>
        <w:numPr>
          <w:ilvl w:val="0"/>
          <w:numId w:val="10"/>
        </w:numPr>
        <w:rPr>
          <w:sz w:val="24"/>
          <w:szCs w:val="24"/>
        </w:rPr>
      </w:pPr>
      <w:r w:rsidRPr="0072221F">
        <w:rPr>
          <w:sz w:val="24"/>
          <w:szCs w:val="24"/>
        </w:rPr>
        <w:t>ensure there is an appropriate back up process in place in the event that personal data is lost</w:t>
      </w:r>
    </w:p>
    <w:p w14:paraId="40B3DD40" w14:textId="77777777" w:rsidR="0072221F" w:rsidRPr="0072221F" w:rsidRDefault="0072221F" w:rsidP="0072221F">
      <w:pPr>
        <w:numPr>
          <w:ilvl w:val="0"/>
          <w:numId w:val="10"/>
        </w:numPr>
        <w:rPr>
          <w:sz w:val="24"/>
          <w:szCs w:val="24"/>
        </w:rPr>
      </w:pPr>
      <w:r w:rsidRPr="0072221F">
        <w:rPr>
          <w:sz w:val="24"/>
          <w:szCs w:val="24"/>
        </w:rPr>
        <w:lastRenderedPageBreak/>
        <w:t>conduct regular reviews of the security measures in place to ensure their efficacy and make adjustments to your procedures as required</w:t>
      </w:r>
    </w:p>
    <w:p w14:paraId="4F3BBE96" w14:textId="77777777" w:rsidR="0072221F" w:rsidRPr="0072221F" w:rsidRDefault="0072221F" w:rsidP="0072221F">
      <w:pPr>
        <w:rPr>
          <w:b/>
          <w:bCs/>
          <w:sz w:val="28"/>
          <w:szCs w:val="28"/>
        </w:rPr>
      </w:pPr>
      <w:r w:rsidRPr="0072221F">
        <w:rPr>
          <w:b/>
          <w:bCs/>
          <w:sz w:val="28"/>
          <w:szCs w:val="28"/>
        </w:rPr>
        <w:t>7. Accountability</w:t>
      </w:r>
    </w:p>
    <w:p w14:paraId="420B4E45" w14:textId="77777777" w:rsidR="0072221F" w:rsidRPr="0072221F" w:rsidRDefault="0072221F" w:rsidP="0072221F">
      <w:pPr>
        <w:rPr>
          <w:sz w:val="24"/>
          <w:szCs w:val="24"/>
        </w:rPr>
      </w:pPr>
      <w:r w:rsidRPr="0072221F">
        <w:rPr>
          <w:sz w:val="24"/>
          <w:szCs w:val="24"/>
        </w:rPr>
        <w:t>The accountability principle is the seventh key principle in the GDPR. According to Article 5.2 of the GDPR:</w:t>
      </w:r>
    </w:p>
    <w:p w14:paraId="46C6755F" w14:textId="77777777" w:rsidR="0072221F" w:rsidRPr="0072221F" w:rsidRDefault="0072221F" w:rsidP="0072221F">
      <w:pPr>
        <w:rPr>
          <w:i/>
          <w:iCs/>
          <w:sz w:val="24"/>
          <w:szCs w:val="24"/>
        </w:rPr>
      </w:pPr>
      <w:r w:rsidRPr="0072221F">
        <w:rPr>
          <w:i/>
          <w:iCs/>
          <w:sz w:val="24"/>
          <w:szCs w:val="24"/>
        </w:rPr>
        <w:t>"The controller shall be responsible for, and be able to demonstrate compliance with, paragraph 1 (‘accountability’)."</w:t>
      </w:r>
    </w:p>
    <w:p w14:paraId="4691A237" w14:textId="77777777" w:rsidR="0072221F" w:rsidRPr="0072221F" w:rsidRDefault="0072221F" w:rsidP="0072221F">
      <w:pPr>
        <w:rPr>
          <w:i/>
          <w:iCs/>
          <w:sz w:val="24"/>
          <w:szCs w:val="24"/>
        </w:rPr>
      </w:pPr>
      <w:r w:rsidRPr="0072221F">
        <w:rPr>
          <w:i/>
          <w:iCs/>
          <w:sz w:val="24"/>
          <w:szCs w:val="24"/>
        </w:rPr>
        <w:t>Article 5.2 GDPR</w:t>
      </w:r>
    </w:p>
    <w:p w14:paraId="5C08F69D" w14:textId="77777777" w:rsidR="0072221F" w:rsidRPr="0072221F" w:rsidRDefault="0072221F" w:rsidP="0072221F">
      <w:pPr>
        <w:rPr>
          <w:sz w:val="24"/>
          <w:szCs w:val="24"/>
        </w:rPr>
      </w:pPr>
      <w:r w:rsidRPr="0072221F">
        <w:rPr>
          <w:sz w:val="24"/>
          <w:szCs w:val="24"/>
        </w:rPr>
        <w:t>There are two key points in the accountability principle and these are that you must be responsible and comply with the GDPR and you are required to demonstrate how you comply.</w:t>
      </w:r>
    </w:p>
    <w:p w14:paraId="5EE9CEAF" w14:textId="77777777" w:rsidR="0072221F" w:rsidRPr="0072221F" w:rsidRDefault="0072221F" w:rsidP="0072221F">
      <w:pPr>
        <w:rPr>
          <w:sz w:val="24"/>
          <w:szCs w:val="24"/>
        </w:rPr>
      </w:pPr>
      <w:r w:rsidRPr="0072221F">
        <w:rPr>
          <w:sz w:val="24"/>
          <w:szCs w:val="24"/>
        </w:rPr>
        <w:t>To demonstrate your compliance you will need to:</w:t>
      </w:r>
    </w:p>
    <w:p w14:paraId="4AAAEDC2" w14:textId="77777777" w:rsidR="0072221F" w:rsidRPr="0072221F" w:rsidRDefault="0072221F" w:rsidP="0072221F">
      <w:pPr>
        <w:numPr>
          <w:ilvl w:val="0"/>
          <w:numId w:val="11"/>
        </w:numPr>
        <w:rPr>
          <w:sz w:val="24"/>
          <w:szCs w:val="24"/>
        </w:rPr>
      </w:pPr>
      <w:r w:rsidRPr="0072221F">
        <w:rPr>
          <w:sz w:val="24"/>
          <w:szCs w:val="24"/>
        </w:rPr>
        <w:t>keep evidence of how you comply with the GDPR</w:t>
      </w:r>
    </w:p>
    <w:p w14:paraId="1A7011AE" w14:textId="77777777" w:rsidR="0072221F" w:rsidRPr="0072221F" w:rsidRDefault="0072221F" w:rsidP="0072221F">
      <w:pPr>
        <w:numPr>
          <w:ilvl w:val="0"/>
          <w:numId w:val="11"/>
        </w:numPr>
        <w:rPr>
          <w:sz w:val="24"/>
          <w:szCs w:val="24"/>
        </w:rPr>
      </w:pPr>
      <w:r w:rsidRPr="0072221F">
        <w:rPr>
          <w:sz w:val="24"/>
          <w:szCs w:val="24"/>
        </w:rPr>
        <w:t>ensure your </w:t>
      </w:r>
      <w:hyperlink r:id="rId20" w:history="1">
        <w:r w:rsidRPr="0072221F">
          <w:rPr>
            <w:rStyle w:val="Hyperlink"/>
            <w:sz w:val="24"/>
            <w:szCs w:val="24"/>
          </w:rPr>
          <w:t>Privacy Policy</w:t>
        </w:r>
      </w:hyperlink>
      <w:r w:rsidRPr="0072221F">
        <w:rPr>
          <w:sz w:val="24"/>
          <w:szCs w:val="24"/>
        </w:rPr>
        <w:t> is GDPR compliant</w:t>
      </w:r>
    </w:p>
    <w:p w14:paraId="586310C2" w14:textId="77777777" w:rsidR="0072221F" w:rsidRPr="0072221F" w:rsidRDefault="0072221F" w:rsidP="0072221F">
      <w:pPr>
        <w:numPr>
          <w:ilvl w:val="0"/>
          <w:numId w:val="11"/>
        </w:numPr>
        <w:rPr>
          <w:sz w:val="24"/>
          <w:szCs w:val="24"/>
        </w:rPr>
      </w:pPr>
      <w:r w:rsidRPr="0072221F">
        <w:rPr>
          <w:sz w:val="24"/>
          <w:szCs w:val="24"/>
        </w:rPr>
        <w:t>have a data protection policy in place if applicable</w:t>
      </w:r>
    </w:p>
    <w:p w14:paraId="6B86C66E" w14:textId="77777777" w:rsidR="0072221F" w:rsidRPr="0072221F" w:rsidRDefault="0072221F" w:rsidP="0072221F">
      <w:pPr>
        <w:numPr>
          <w:ilvl w:val="0"/>
          <w:numId w:val="11"/>
        </w:numPr>
        <w:rPr>
          <w:sz w:val="24"/>
          <w:szCs w:val="24"/>
        </w:rPr>
      </w:pPr>
      <w:r w:rsidRPr="0072221F">
        <w:rPr>
          <w:sz w:val="24"/>
          <w:szCs w:val="24"/>
        </w:rPr>
        <w:t>use a data protection by design approach- implementing the best data protection methods throughout your processing operations</w:t>
      </w:r>
    </w:p>
    <w:p w14:paraId="2C774FA4" w14:textId="77777777" w:rsidR="0072221F" w:rsidRPr="0072221F" w:rsidRDefault="0072221F" w:rsidP="0072221F">
      <w:pPr>
        <w:numPr>
          <w:ilvl w:val="0"/>
          <w:numId w:val="11"/>
        </w:numPr>
        <w:rPr>
          <w:sz w:val="24"/>
          <w:szCs w:val="24"/>
        </w:rPr>
      </w:pPr>
      <w:r w:rsidRPr="0072221F">
        <w:rPr>
          <w:sz w:val="24"/>
          <w:szCs w:val="24"/>
        </w:rPr>
        <w:t>implement the appropriate security measures</w:t>
      </w:r>
    </w:p>
    <w:p w14:paraId="78370CC8" w14:textId="77777777" w:rsidR="0072221F" w:rsidRPr="0072221F" w:rsidRDefault="0072221F" w:rsidP="0072221F">
      <w:pPr>
        <w:numPr>
          <w:ilvl w:val="0"/>
          <w:numId w:val="11"/>
        </w:numPr>
        <w:rPr>
          <w:sz w:val="24"/>
          <w:szCs w:val="24"/>
        </w:rPr>
      </w:pPr>
      <w:r w:rsidRPr="0072221F">
        <w:rPr>
          <w:sz w:val="24"/>
          <w:szCs w:val="24"/>
        </w:rPr>
        <w:t>record and report any personal data breaches if they occur</w:t>
      </w:r>
    </w:p>
    <w:p w14:paraId="72F25C6C" w14:textId="77777777" w:rsidR="0072221F" w:rsidRPr="0072221F" w:rsidRDefault="0072221F" w:rsidP="0072221F">
      <w:pPr>
        <w:numPr>
          <w:ilvl w:val="0"/>
          <w:numId w:val="11"/>
        </w:numPr>
        <w:rPr>
          <w:sz w:val="24"/>
          <w:szCs w:val="24"/>
        </w:rPr>
      </w:pPr>
      <w:r w:rsidRPr="0072221F">
        <w:rPr>
          <w:sz w:val="24"/>
          <w:szCs w:val="24"/>
        </w:rPr>
        <w:t>appoint a data protection officer if required</w:t>
      </w:r>
    </w:p>
    <w:p w14:paraId="56D0A088" w14:textId="77777777" w:rsidR="0072221F" w:rsidRPr="0072221F" w:rsidRDefault="0072221F" w:rsidP="0072221F">
      <w:pPr>
        <w:rPr>
          <w:sz w:val="24"/>
          <w:szCs w:val="24"/>
        </w:rPr>
      </w:pPr>
      <w:r w:rsidRPr="0072221F">
        <w:rPr>
          <w:sz w:val="24"/>
          <w:szCs w:val="24"/>
        </w:rPr>
        <w:t>To ensure your business is GDPR compliant you are required to follow the above seven key principles and adhere to them as much as possible. We have provided you with what is required in order to be compliant with each of the principles. To ensure your Privacy Policy is compliant with the GDPR you can download our </w:t>
      </w:r>
      <w:hyperlink r:id="rId21" w:history="1">
        <w:r w:rsidRPr="0072221F">
          <w:rPr>
            <w:rStyle w:val="Hyperlink"/>
            <w:sz w:val="24"/>
            <w:szCs w:val="24"/>
          </w:rPr>
          <w:t>Professional Privacy Policy</w:t>
        </w:r>
      </w:hyperlink>
      <w:r w:rsidRPr="0072221F">
        <w:rPr>
          <w:sz w:val="24"/>
          <w:szCs w:val="24"/>
        </w:rPr>
        <w:t>.</w:t>
      </w:r>
    </w:p>
    <w:p w14:paraId="1CAB60A5" w14:textId="77777777" w:rsidR="0072221F" w:rsidRPr="0072221F" w:rsidRDefault="0072221F" w:rsidP="0072221F">
      <w:pPr>
        <w:rPr>
          <w:b/>
          <w:bCs/>
          <w:sz w:val="24"/>
          <w:szCs w:val="24"/>
        </w:rPr>
      </w:pPr>
      <w:r w:rsidRPr="0072221F">
        <w:rPr>
          <w:b/>
          <w:bCs/>
          <w:sz w:val="24"/>
          <w:szCs w:val="24"/>
        </w:rPr>
        <w:t>Disclaimer</w:t>
      </w:r>
    </w:p>
    <w:p w14:paraId="75A7483F" w14:textId="35D66C5E" w:rsidR="0072221F" w:rsidRPr="0072221F" w:rsidRDefault="0072221F" w:rsidP="0072221F">
      <w:pPr>
        <w:rPr>
          <w:sz w:val="24"/>
          <w:szCs w:val="24"/>
        </w:rPr>
      </w:pPr>
      <w:r w:rsidRPr="0072221F">
        <w:rPr>
          <w:sz w:val="24"/>
          <w:szCs w:val="24"/>
        </w:rPr>
        <w:t>The information in this article is for informational purposes only and should not be construed as legal advice on any matter and does not create a lawyer-client relationship</w:t>
      </w:r>
      <w:r w:rsidR="00C87D77">
        <w:rPr>
          <w:sz w:val="24"/>
          <w:szCs w:val="24"/>
        </w:rPr>
        <w:t>.</w:t>
      </w:r>
    </w:p>
    <w:p w14:paraId="443F060C" w14:textId="77777777" w:rsidR="0072221F" w:rsidRPr="0072221F" w:rsidRDefault="0072221F">
      <w:pPr>
        <w:rPr>
          <w:sz w:val="24"/>
          <w:szCs w:val="24"/>
        </w:rPr>
      </w:pPr>
    </w:p>
    <w:sectPr w:rsidR="0072221F" w:rsidRPr="0072221F" w:rsidSect="00A170F2">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63684"/>
    <w:multiLevelType w:val="multilevel"/>
    <w:tmpl w:val="673CD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110A4"/>
    <w:multiLevelType w:val="multilevel"/>
    <w:tmpl w:val="470E3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DB2CB5"/>
    <w:multiLevelType w:val="multilevel"/>
    <w:tmpl w:val="C678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A82EE7"/>
    <w:multiLevelType w:val="multilevel"/>
    <w:tmpl w:val="2244C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E13E83"/>
    <w:multiLevelType w:val="multilevel"/>
    <w:tmpl w:val="CF70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6A0602"/>
    <w:multiLevelType w:val="multilevel"/>
    <w:tmpl w:val="4B86B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D03052"/>
    <w:multiLevelType w:val="multilevel"/>
    <w:tmpl w:val="EEBC3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2D19C6"/>
    <w:multiLevelType w:val="multilevel"/>
    <w:tmpl w:val="F03E0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104558"/>
    <w:multiLevelType w:val="multilevel"/>
    <w:tmpl w:val="FF1C95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694690"/>
    <w:multiLevelType w:val="multilevel"/>
    <w:tmpl w:val="9CD05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DD1560"/>
    <w:multiLevelType w:val="multilevel"/>
    <w:tmpl w:val="93AA5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3969708">
    <w:abstractNumId w:val="4"/>
  </w:num>
  <w:num w:numId="2" w16cid:durableId="1295522658">
    <w:abstractNumId w:val="8"/>
  </w:num>
  <w:num w:numId="3" w16cid:durableId="417560378">
    <w:abstractNumId w:val="2"/>
  </w:num>
  <w:num w:numId="4" w16cid:durableId="1477868507">
    <w:abstractNumId w:val="3"/>
  </w:num>
  <w:num w:numId="5" w16cid:durableId="794252130">
    <w:abstractNumId w:val="9"/>
  </w:num>
  <w:num w:numId="6" w16cid:durableId="1432506420">
    <w:abstractNumId w:val="5"/>
  </w:num>
  <w:num w:numId="7" w16cid:durableId="700134387">
    <w:abstractNumId w:val="10"/>
  </w:num>
  <w:num w:numId="8" w16cid:durableId="1701979020">
    <w:abstractNumId w:val="0"/>
  </w:num>
  <w:num w:numId="9" w16cid:durableId="1243447245">
    <w:abstractNumId w:val="7"/>
  </w:num>
  <w:num w:numId="10" w16cid:durableId="168759988">
    <w:abstractNumId w:val="6"/>
  </w:num>
  <w:num w:numId="11" w16cid:durableId="702097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21F"/>
    <w:rsid w:val="000425C6"/>
    <w:rsid w:val="0004591D"/>
    <w:rsid w:val="00243294"/>
    <w:rsid w:val="004651BC"/>
    <w:rsid w:val="004B5984"/>
    <w:rsid w:val="0072221F"/>
    <w:rsid w:val="00A170F2"/>
    <w:rsid w:val="00C87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3C5D"/>
  <w15:chartTrackingRefBased/>
  <w15:docId w15:val="{D64F3E3D-ED23-44AE-BCDC-0310B6FAA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2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222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22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22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22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22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2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2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2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2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222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22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22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22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22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2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2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21F"/>
    <w:rPr>
      <w:rFonts w:eastAsiaTheme="majorEastAsia" w:cstheme="majorBidi"/>
      <w:color w:val="272727" w:themeColor="text1" w:themeTint="D8"/>
    </w:rPr>
  </w:style>
  <w:style w:type="paragraph" w:styleId="Title">
    <w:name w:val="Title"/>
    <w:basedOn w:val="Normal"/>
    <w:next w:val="Normal"/>
    <w:link w:val="TitleChar"/>
    <w:uiPriority w:val="10"/>
    <w:qFormat/>
    <w:rsid w:val="007222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2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2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2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21F"/>
    <w:pPr>
      <w:spacing w:before="160"/>
      <w:jc w:val="center"/>
    </w:pPr>
    <w:rPr>
      <w:i/>
      <w:iCs/>
      <w:color w:val="404040" w:themeColor="text1" w:themeTint="BF"/>
    </w:rPr>
  </w:style>
  <w:style w:type="character" w:customStyle="1" w:styleId="QuoteChar">
    <w:name w:val="Quote Char"/>
    <w:basedOn w:val="DefaultParagraphFont"/>
    <w:link w:val="Quote"/>
    <w:uiPriority w:val="29"/>
    <w:rsid w:val="0072221F"/>
    <w:rPr>
      <w:i/>
      <w:iCs/>
      <w:color w:val="404040" w:themeColor="text1" w:themeTint="BF"/>
    </w:rPr>
  </w:style>
  <w:style w:type="paragraph" w:styleId="ListParagraph">
    <w:name w:val="List Paragraph"/>
    <w:basedOn w:val="Normal"/>
    <w:uiPriority w:val="34"/>
    <w:qFormat/>
    <w:rsid w:val="0072221F"/>
    <w:pPr>
      <w:ind w:left="720"/>
      <w:contextualSpacing/>
    </w:pPr>
  </w:style>
  <w:style w:type="character" w:styleId="IntenseEmphasis">
    <w:name w:val="Intense Emphasis"/>
    <w:basedOn w:val="DefaultParagraphFont"/>
    <w:uiPriority w:val="21"/>
    <w:qFormat/>
    <w:rsid w:val="0072221F"/>
    <w:rPr>
      <w:i/>
      <w:iCs/>
      <w:color w:val="2F5496" w:themeColor="accent1" w:themeShade="BF"/>
    </w:rPr>
  </w:style>
  <w:style w:type="paragraph" w:styleId="IntenseQuote">
    <w:name w:val="Intense Quote"/>
    <w:basedOn w:val="Normal"/>
    <w:next w:val="Normal"/>
    <w:link w:val="IntenseQuoteChar"/>
    <w:uiPriority w:val="30"/>
    <w:qFormat/>
    <w:rsid w:val="007222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221F"/>
    <w:rPr>
      <w:i/>
      <w:iCs/>
      <w:color w:val="2F5496" w:themeColor="accent1" w:themeShade="BF"/>
    </w:rPr>
  </w:style>
  <w:style w:type="character" w:styleId="IntenseReference">
    <w:name w:val="Intense Reference"/>
    <w:basedOn w:val="DefaultParagraphFont"/>
    <w:uiPriority w:val="32"/>
    <w:qFormat/>
    <w:rsid w:val="0072221F"/>
    <w:rPr>
      <w:b/>
      <w:bCs/>
      <w:smallCaps/>
      <w:color w:val="2F5496" w:themeColor="accent1" w:themeShade="BF"/>
      <w:spacing w:val="5"/>
    </w:rPr>
  </w:style>
  <w:style w:type="character" w:styleId="Hyperlink">
    <w:name w:val="Hyperlink"/>
    <w:basedOn w:val="DefaultParagraphFont"/>
    <w:uiPriority w:val="99"/>
    <w:unhideWhenUsed/>
    <w:rsid w:val="0072221F"/>
    <w:rPr>
      <w:color w:val="0563C1" w:themeColor="hyperlink"/>
      <w:u w:val="single"/>
    </w:rPr>
  </w:style>
  <w:style w:type="character" w:styleId="UnresolvedMention">
    <w:name w:val="Unresolved Mention"/>
    <w:basedOn w:val="DefaultParagraphFont"/>
    <w:uiPriority w:val="99"/>
    <w:semiHidden/>
    <w:unhideWhenUsed/>
    <w:rsid w:val="007222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9429124">
      <w:bodyDiv w:val="1"/>
      <w:marLeft w:val="0"/>
      <w:marRight w:val="0"/>
      <w:marTop w:val="0"/>
      <w:marBottom w:val="0"/>
      <w:divBdr>
        <w:top w:val="none" w:sz="0" w:space="0" w:color="auto"/>
        <w:left w:val="none" w:sz="0" w:space="0" w:color="auto"/>
        <w:bottom w:val="none" w:sz="0" w:space="0" w:color="auto"/>
        <w:right w:val="none" w:sz="0" w:space="0" w:color="auto"/>
      </w:divBdr>
      <w:divsChild>
        <w:div w:id="2017880931">
          <w:marLeft w:val="0"/>
          <w:marRight w:val="0"/>
          <w:marTop w:val="0"/>
          <w:marBottom w:val="0"/>
          <w:divBdr>
            <w:top w:val="none" w:sz="0" w:space="0" w:color="auto"/>
            <w:left w:val="none" w:sz="0" w:space="0" w:color="auto"/>
            <w:bottom w:val="none" w:sz="0" w:space="0" w:color="auto"/>
            <w:right w:val="none" w:sz="0" w:space="0" w:color="auto"/>
          </w:divBdr>
          <w:divsChild>
            <w:div w:id="448551070">
              <w:marLeft w:val="0"/>
              <w:marRight w:val="0"/>
              <w:marTop w:val="0"/>
              <w:marBottom w:val="0"/>
              <w:divBdr>
                <w:top w:val="none" w:sz="0" w:space="0" w:color="auto"/>
                <w:left w:val="none" w:sz="0" w:space="0" w:color="auto"/>
                <w:bottom w:val="none" w:sz="0" w:space="0" w:color="auto"/>
                <w:right w:val="none" w:sz="0" w:space="0" w:color="auto"/>
              </w:divBdr>
            </w:div>
            <w:div w:id="1103652872">
              <w:marLeft w:val="0"/>
              <w:marRight w:val="0"/>
              <w:marTop w:val="0"/>
              <w:marBottom w:val="240"/>
              <w:divBdr>
                <w:top w:val="none" w:sz="0" w:space="0" w:color="auto"/>
                <w:left w:val="none" w:sz="0" w:space="0" w:color="auto"/>
                <w:bottom w:val="none" w:sz="0" w:space="0" w:color="auto"/>
                <w:right w:val="none" w:sz="0" w:space="0" w:color="auto"/>
              </w:divBdr>
              <w:divsChild>
                <w:div w:id="1327593727">
                  <w:marLeft w:val="0"/>
                  <w:marRight w:val="0"/>
                  <w:marTop w:val="0"/>
                  <w:marBottom w:val="0"/>
                  <w:divBdr>
                    <w:top w:val="none" w:sz="0" w:space="0" w:color="auto"/>
                    <w:left w:val="none" w:sz="0" w:space="0" w:color="auto"/>
                    <w:bottom w:val="none" w:sz="0" w:space="0" w:color="auto"/>
                    <w:right w:val="none" w:sz="0" w:space="0" w:color="auto"/>
                  </w:divBdr>
                </w:div>
              </w:divsChild>
            </w:div>
            <w:div w:id="673338439">
              <w:blockQuote w:val="1"/>
              <w:marLeft w:val="0"/>
              <w:marRight w:val="0"/>
              <w:marTop w:val="100"/>
              <w:marBottom w:val="100"/>
              <w:divBdr>
                <w:top w:val="none" w:sz="0" w:space="0" w:color="auto"/>
                <w:left w:val="none" w:sz="0" w:space="0" w:color="auto"/>
                <w:bottom w:val="none" w:sz="0" w:space="0" w:color="auto"/>
                <w:right w:val="none" w:sz="0" w:space="0" w:color="auto"/>
              </w:divBdr>
            </w:div>
            <w:div w:id="1561164865">
              <w:blockQuote w:val="1"/>
              <w:marLeft w:val="0"/>
              <w:marRight w:val="0"/>
              <w:marTop w:val="100"/>
              <w:marBottom w:val="100"/>
              <w:divBdr>
                <w:top w:val="none" w:sz="0" w:space="0" w:color="auto"/>
                <w:left w:val="none" w:sz="0" w:space="0" w:color="auto"/>
                <w:bottom w:val="none" w:sz="0" w:space="0" w:color="auto"/>
                <w:right w:val="none" w:sz="0" w:space="0" w:color="auto"/>
              </w:divBdr>
            </w:div>
            <w:div w:id="297760742">
              <w:blockQuote w:val="1"/>
              <w:marLeft w:val="0"/>
              <w:marRight w:val="0"/>
              <w:marTop w:val="100"/>
              <w:marBottom w:val="100"/>
              <w:divBdr>
                <w:top w:val="none" w:sz="0" w:space="0" w:color="auto"/>
                <w:left w:val="none" w:sz="0" w:space="0" w:color="auto"/>
                <w:bottom w:val="none" w:sz="0" w:space="0" w:color="auto"/>
                <w:right w:val="none" w:sz="0" w:space="0" w:color="auto"/>
              </w:divBdr>
            </w:div>
            <w:div w:id="702167597">
              <w:blockQuote w:val="1"/>
              <w:marLeft w:val="0"/>
              <w:marRight w:val="0"/>
              <w:marTop w:val="100"/>
              <w:marBottom w:val="100"/>
              <w:divBdr>
                <w:top w:val="none" w:sz="0" w:space="0" w:color="auto"/>
                <w:left w:val="none" w:sz="0" w:space="0" w:color="auto"/>
                <w:bottom w:val="none" w:sz="0" w:space="0" w:color="auto"/>
                <w:right w:val="none" w:sz="0" w:space="0" w:color="auto"/>
              </w:divBdr>
            </w:div>
            <w:div w:id="473063805">
              <w:blockQuote w:val="1"/>
              <w:marLeft w:val="0"/>
              <w:marRight w:val="0"/>
              <w:marTop w:val="100"/>
              <w:marBottom w:val="100"/>
              <w:divBdr>
                <w:top w:val="none" w:sz="0" w:space="0" w:color="auto"/>
                <w:left w:val="none" w:sz="0" w:space="0" w:color="auto"/>
                <w:bottom w:val="none" w:sz="0" w:space="0" w:color="auto"/>
                <w:right w:val="none" w:sz="0" w:space="0" w:color="auto"/>
              </w:divBdr>
            </w:div>
            <w:div w:id="626472026">
              <w:blockQuote w:val="1"/>
              <w:marLeft w:val="0"/>
              <w:marRight w:val="0"/>
              <w:marTop w:val="100"/>
              <w:marBottom w:val="100"/>
              <w:divBdr>
                <w:top w:val="none" w:sz="0" w:space="0" w:color="auto"/>
                <w:left w:val="none" w:sz="0" w:space="0" w:color="auto"/>
                <w:bottom w:val="none" w:sz="0" w:space="0" w:color="auto"/>
                <w:right w:val="none" w:sz="0" w:space="0" w:color="auto"/>
              </w:divBdr>
            </w:div>
            <w:div w:id="1135216845">
              <w:blockQuote w:val="1"/>
              <w:marLeft w:val="0"/>
              <w:marRight w:val="0"/>
              <w:marTop w:val="100"/>
              <w:marBottom w:val="100"/>
              <w:divBdr>
                <w:top w:val="none" w:sz="0" w:space="0" w:color="auto"/>
                <w:left w:val="none" w:sz="0" w:space="0" w:color="auto"/>
                <w:bottom w:val="none" w:sz="0" w:space="0" w:color="auto"/>
                <w:right w:val="none" w:sz="0" w:space="0" w:color="auto"/>
              </w:divBdr>
            </w:div>
            <w:div w:id="1653635439">
              <w:marLeft w:val="0"/>
              <w:marRight w:val="0"/>
              <w:marTop w:val="0"/>
              <w:marBottom w:val="0"/>
              <w:divBdr>
                <w:top w:val="none" w:sz="0" w:space="0" w:color="auto"/>
                <w:left w:val="none" w:sz="0" w:space="0" w:color="auto"/>
                <w:bottom w:val="none" w:sz="0" w:space="0" w:color="auto"/>
                <w:right w:val="none" w:sz="0" w:space="0" w:color="auto"/>
              </w:divBdr>
              <w:divsChild>
                <w:div w:id="1042484691">
                  <w:marLeft w:val="0"/>
                  <w:marRight w:val="0"/>
                  <w:marTop w:val="0"/>
                  <w:marBottom w:val="0"/>
                  <w:divBdr>
                    <w:top w:val="none" w:sz="0" w:space="0" w:color="auto"/>
                    <w:left w:val="none" w:sz="0" w:space="0" w:color="auto"/>
                    <w:bottom w:val="none" w:sz="0" w:space="0" w:color="auto"/>
                    <w:right w:val="none" w:sz="0" w:space="0" w:color="auto"/>
                  </w:divBdr>
                </w:div>
              </w:divsChild>
            </w:div>
            <w:div w:id="1351758413">
              <w:marLeft w:val="0"/>
              <w:marRight w:val="0"/>
              <w:marTop w:val="0"/>
              <w:marBottom w:val="0"/>
              <w:divBdr>
                <w:top w:val="single" w:sz="12" w:space="0" w:color="FAEBCC"/>
                <w:left w:val="single" w:sz="12" w:space="0" w:color="FAEBCC"/>
                <w:bottom w:val="single" w:sz="12" w:space="0" w:color="FAEBCC"/>
                <w:right w:val="single" w:sz="12" w:space="0" w:color="FAEBCC"/>
              </w:divBdr>
              <w:divsChild>
                <w:div w:id="304042412">
                  <w:marLeft w:val="0"/>
                  <w:marRight w:val="0"/>
                  <w:marTop w:val="0"/>
                  <w:marBottom w:val="0"/>
                  <w:divBdr>
                    <w:top w:val="none" w:sz="0" w:space="0" w:color="auto"/>
                    <w:left w:val="none" w:sz="0" w:space="0" w:color="auto"/>
                    <w:bottom w:val="none" w:sz="0" w:space="0" w:color="auto"/>
                    <w:right w:val="none" w:sz="0" w:space="0" w:color="auto"/>
                  </w:divBdr>
                  <w:divsChild>
                    <w:div w:id="11750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201184">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838106166">
      <w:bodyDiv w:val="1"/>
      <w:marLeft w:val="0"/>
      <w:marRight w:val="0"/>
      <w:marTop w:val="0"/>
      <w:marBottom w:val="0"/>
      <w:divBdr>
        <w:top w:val="none" w:sz="0" w:space="0" w:color="auto"/>
        <w:left w:val="none" w:sz="0" w:space="0" w:color="auto"/>
        <w:bottom w:val="none" w:sz="0" w:space="0" w:color="auto"/>
        <w:right w:val="none" w:sz="0" w:space="0" w:color="auto"/>
      </w:divBdr>
      <w:divsChild>
        <w:div w:id="1407191594">
          <w:marLeft w:val="0"/>
          <w:marRight w:val="0"/>
          <w:marTop w:val="0"/>
          <w:marBottom w:val="0"/>
          <w:divBdr>
            <w:top w:val="none" w:sz="0" w:space="0" w:color="auto"/>
            <w:left w:val="none" w:sz="0" w:space="0" w:color="auto"/>
            <w:bottom w:val="none" w:sz="0" w:space="0" w:color="auto"/>
            <w:right w:val="none" w:sz="0" w:space="0" w:color="auto"/>
          </w:divBdr>
          <w:divsChild>
            <w:div w:id="845825536">
              <w:marLeft w:val="0"/>
              <w:marRight w:val="0"/>
              <w:marTop w:val="0"/>
              <w:marBottom w:val="0"/>
              <w:divBdr>
                <w:top w:val="none" w:sz="0" w:space="0" w:color="auto"/>
                <w:left w:val="none" w:sz="0" w:space="0" w:color="auto"/>
                <w:bottom w:val="none" w:sz="0" w:space="0" w:color="auto"/>
                <w:right w:val="none" w:sz="0" w:space="0" w:color="auto"/>
              </w:divBdr>
            </w:div>
            <w:div w:id="124396071">
              <w:marLeft w:val="0"/>
              <w:marRight w:val="0"/>
              <w:marTop w:val="0"/>
              <w:marBottom w:val="240"/>
              <w:divBdr>
                <w:top w:val="none" w:sz="0" w:space="0" w:color="auto"/>
                <w:left w:val="none" w:sz="0" w:space="0" w:color="auto"/>
                <w:bottom w:val="none" w:sz="0" w:space="0" w:color="auto"/>
                <w:right w:val="none" w:sz="0" w:space="0" w:color="auto"/>
              </w:divBdr>
              <w:divsChild>
                <w:div w:id="255479449">
                  <w:marLeft w:val="0"/>
                  <w:marRight w:val="0"/>
                  <w:marTop w:val="0"/>
                  <w:marBottom w:val="0"/>
                  <w:divBdr>
                    <w:top w:val="none" w:sz="0" w:space="0" w:color="auto"/>
                    <w:left w:val="none" w:sz="0" w:space="0" w:color="auto"/>
                    <w:bottom w:val="none" w:sz="0" w:space="0" w:color="auto"/>
                    <w:right w:val="none" w:sz="0" w:space="0" w:color="auto"/>
                  </w:divBdr>
                </w:div>
              </w:divsChild>
            </w:div>
            <w:div w:id="1016469211">
              <w:blockQuote w:val="1"/>
              <w:marLeft w:val="0"/>
              <w:marRight w:val="0"/>
              <w:marTop w:val="100"/>
              <w:marBottom w:val="100"/>
              <w:divBdr>
                <w:top w:val="none" w:sz="0" w:space="0" w:color="auto"/>
                <w:left w:val="none" w:sz="0" w:space="0" w:color="auto"/>
                <w:bottom w:val="none" w:sz="0" w:space="0" w:color="auto"/>
                <w:right w:val="none" w:sz="0" w:space="0" w:color="auto"/>
              </w:divBdr>
            </w:div>
            <w:div w:id="655306918">
              <w:blockQuote w:val="1"/>
              <w:marLeft w:val="0"/>
              <w:marRight w:val="0"/>
              <w:marTop w:val="100"/>
              <w:marBottom w:val="100"/>
              <w:divBdr>
                <w:top w:val="none" w:sz="0" w:space="0" w:color="auto"/>
                <w:left w:val="none" w:sz="0" w:space="0" w:color="auto"/>
                <w:bottom w:val="none" w:sz="0" w:space="0" w:color="auto"/>
                <w:right w:val="none" w:sz="0" w:space="0" w:color="auto"/>
              </w:divBdr>
            </w:div>
            <w:div w:id="90317926">
              <w:blockQuote w:val="1"/>
              <w:marLeft w:val="0"/>
              <w:marRight w:val="0"/>
              <w:marTop w:val="100"/>
              <w:marBottom w:val="100"/>
              <w:divBdr>
                <w:top w:val="none" w:sz="0" w:space="0" w:color="auto"/>
                <w:left w:val="none" w:sz="0" w:space="0" w:color="auto"/>
                <w:bottom w:val="none" w:sz="0" w:space="0" w:color="auto"/>
                <w:right w:val="none" w:sz="0" w:space="0" w:color="auto"/>
              </w:divBdr>
            </w:div>
            <w:div w:id="2091613693">
              <w:blockQuote w:val="1"/>
              <w:marLeft w:val="0"/>
              <w:marRight w:val="0"/>
              <w:marTop w:val="100"/>
              <w:marBottom w:val="100"/>
              <w:divBdr>
                <w:top w:val="none" w:sz="0" w:space="0" w:color="auto"/>
                <w:left w:val="none" w:sz="0" w:space="0" w:color="auto"/>
                <w:bottom w:val="none" w:sz="0" w:space="0" w:color="auto"/>
                <w:right w:val="none" w:sz="0" w:space="0" w:color="auto"/>
              </w:divBdr>
            </w:div>
            <w:div w:id="1473907067">
              <w:blockQuote w:val="1"/>
              <w:marLeft w:val="0"/>
              <w:marRight w:val="0"/>
              <w:marTop w:val="100"/>
              <w:marBottom w:val="100"/>
              <w:divBdr>
                <w:top w:val="none" w:sz="0" w:space="0" w:color="auto"/>
                <w:left w:val="none" w:sz="0" w:space="0" w:color="auto"/>
                <w:bottom w:val="none" w:sz="0" w:space="0" w:color="auto"/>
                <w:right w:val="none" w:sz="0" w:space="0" w:color="auto"/>
              </w:divBdr>
            </w:div>
            <w:div w:id="1753700683">
              <w:blockQuote w:val="1"/>
              <w:marLeft w:val="0"/>
              <w:marRight w:val="0"/>
              <w:marTop w:val="100"/>
              <w:marBottom w:val="100"/>
              <w:divBdr>
                <w:top w:val="none" w:sz="0" w:space="0" w:color="auto"/>
                <w:left w:val="none" w:sz="0" w:space="0" w:color="auto"/>
                <w:bottom w:val="none" w:sz="0" w:space="0" w:color="auto"/>
                <w:right w:val="none" w:sz="0" w:space="0" w:color="auto"/>
              </w:divBdr>
            </w:div>
            <w:div w:id="1869831648">
              <w:blockQuote w:val="1"/>
              <w:marLeft w:val="0"/>
              <w:marRight w:val="0"/>
              <w:marTop w:val="100"/>
              <w:marBottom w:val="100"/>
              <w:divBdr>
                <w:top w:val="none" w:sz="0" w:space="0" w:color="auto"/>
                <w:left w:val="none" w:sz="0" w:space="0" w:color="auto"/>
                <w:bottom w:val="none" w:sz="0" w:space="0" w:color="auto"/>
                <w:right w:val="none" w:sz="0" w:space="0" w:color="auto"/>
              </w:divBdr>
            </w:div>
            <w:div w:id="494495486">
              <w:marLeft w:val="0"/>
              <w:marRight w:val="0"/>
              <w:marTop w:val="0"/>
              <w:marBottom w:val="0"/>
              <w:divBdr>
                <w:top w:val="none" w:sz="0" w:space="0" w:color="auto"/>
                <w:left w:val="none" w:sz="0" w:space="0" w:color="auto"/>
                <w:bottom w:val="none" w:sz="0" w:space="0" w:color="auto"/>
                <w:right w:val="none" w:sz="0" w:space="0" w:color="auto"/>
              </w:divBdr>
              <w:divsChild>
                <w:div w:id="1636989000">
                  <w:marLeft w:val="0"/>
                  <w:marRight w:val="0"/>
                  <w:marTop w:val="0"/>
                  <w:marBottom w:val="0"/>
                  <w:divBdr>
                    <w:top w:val="none" w:sz="0" w:space="0" w:color="auto"/>
                    <w:left w:val="none" w:sz="0" w:space="0" w:color="auto"/>
                    <w:bottom w:val="none" w:sz="0" w:space="0" w:color="auto"/>
                    <w:right w:val="none" w:sz="0" w:space="0" w:color="auto"/>
                  </w:divBdr>
                </w:div>
              </w:divsChild>
            </w:div>
            <w:div w:id="1241060993">
              <w:marLeft w:val="0"/>
              <w:marRight w:val="0"/>
              <w:marTop w:val="0"/>
              <w:marBottom w:val="0"/>
              <w:divBdr>
                <w:top w:val="single" w:sz="12" w:space="0" w:color="FAEBCC"/>
                <w:left w:val="single" w:sz="12" w:space="0" w:color="FAEBCC"/>
                <w:bottom w:val="single" w:sz="12" w:space="0" w:color="FAEBCC"/>
                <w:right w:val="single" w:sz="12" w:space="0" w:color="FAEBCC"/>
              </w:divBdr>
              <w:divsChild>
                <w:div w:id="622272850">
                  <w:marLeft w:val="0"/>
                  <w:marRight w:val="0"/>
                  <w:marTop w:val="0"/>
                  <w:marBottom w:val="0"/>
                  <w:divBdr>
                    <w:top w:val="none" w:sz="0" w:space="0" w:color="auto"/>
                    <w:left w:val="none" w:sz="0" w:space="0" w:color="auto"/>
                    <w:bottom w:val="none" w:sz="0" w:space="0" w:color="auto"/>
                    <w:right w:val="none" w:sz="0" w:space="0" w:color="auto"/>
                  </w:divBdr>
                  <w:divsChild>
                    <w:div w:id="138505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5895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vacyterms.io/gdpr/key-principles-gdpr/" TargetMode="External"/><Relationship Id="rId13" Type="http://schemas.openxmlformats.org/officeDocument/2006/relationships/hyperlink" Target="https://privacyterms.io/gdpr/key-principles-gdpr/" TargetMode="External"/><Relationship Id="rId18" Type="http://schemas.openxmlformats.org/officeDocument/2006/relationships/hyperlink" Target="https://privacyterms.io/privacy-policy-generator/" TargetMode="External"/><Relationship Id="rId3" Type="http://schemas.openxmlformats.org/officeDocument/2006/relationships/settings" Target="settings.xml"/><Relationship Id="rId21" Type="http://schemas.openxmlformats.org/officeDocument/2006/relationships/hyperlink" Target="https://privacyterms.io/privacy-policy-generator/" TargetMode="External"/><Relationship Id="rId7" Type="http://schemas.openxmlformats.org/officeDocument/2006/relationships/hyperlink" Target="https://privacyterms.io/gdpr/key-principles-gdpr/" TargetMode="External"/><Relationship Id="rId12" Type="http://schemas.openxmlformats.org/officeDocument/2006/relationships/hyperlink" Target="https://privacyterms.io/gdpr/key-principles-gdpr/" TargetMode="External"/><Relationship Id="rId17" Type="http://schemas.openxmlformats.org/officeDocument/2006/relationships/hyperlink" Target="https://gdpr-info.eu/art-89-gdpr/" TargetMode="External"/><Relationship Id="rId2" Type="http://schemas.openxmlformats.org/officeDocument/2006/relationships/styles" Target="styles.xml"/><Relationship Id="rId16" Type="http://schemas.openxmlformats.org/officeDocument/2006/relationships/hyperlink" Target="https://privacyterms.io/gdpr/key-principles-gdpr/" TargetMode="External"/><Relationship Id="rId20" Type="http://schemas.openxmlformats.org/officeDocument/2006/relationships/hyperlink" Target="https://privacyterms.io/privacy-policy-generator/"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privacyterms.io/gdpr/key-principles-gdpr/" TargetMode="External"/><Relationship Id="rId5" Type="http://schemas.openxmlformats.org/officeDocument/2006/relationships/hyperlink" Target="https://privacyterms.io/gdpr/key-principles-gdpr/" TargetMode="External"/><Relationship Id="rId15" Type="http://schemas.openxmlformats.org/officeDocument/2006/relationships/hyperlink" Target="https://privacyterms.io/gdpr/key-principles-gdpr/" TargetMode="External"/><Relationship Id="rId23" Type="http://schemas.openxmlformats.org/officeDocument/2006/relationships/theme" Target="theme/theme1.xml"/><Relationship Id="rId10" Type="http://schemas.openxmlformats.org/officeDocument/2006/relationships/hyperlink" Target="https://privacyterms.io/gdpr/key-principles-gdpr/" TargetMode="External"/><Relationship Id="rId19" Type="http://schemas.openxmlformats.org/officeDocument/2006/relationships/hyperlink" Target="https://gdpr-info.eu/art-89-gdpr/" TargetMode="External"/><Relationship Id="rId4" Type="http://schemas.openxmlformats.org/officeDocument/2006/relationships/webSettings" Target="webSettings.xml"/><Relationship Id="rId9" Type="http://schemas.openxmlformats.org/officeDocument/2006/relationships/hyperlink" Target="https://privacyterms.io/gdpr/key-principles-gdpr/" TargetMode="External"/><Relationship Id="rId14" Type="http://schemas.openxmlformats.org/officeDocument/2006/relationships/hyperlink" Target="https://privacyterms.io/gdpr/key-principles-gdp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1884</Words>
  <Characters>10742</Characters>
  <Application>Microsoft Office Word</Application>
  <DocSecurity>0</DocSecurity>
  <Lines>89</Lines>
  <Paragraphs>25</Paragraphs>
  <ScaleCrop>false</ScaleCrop>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6</cp:revision>
  <dcterms:created xsi:type="dcterms:W3CDTF">2025-02-04T20:27:00Z</dcterms:created>
  <dcterms:modified xsi:type="dcterms:W3CDTF">2025-02-04T20:33:00Z</dcterms:modified>
</cp:coreProperties>
</file>