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lang w:val="en-GB" w:eastAsia="en-GB"/>
        </w:rPr>
        <w:drawing>
          <wp:anchor distT="0" distB="0" distL="114300" distR="114300" simplePos="0" relativeHeight="251664384" behindDoc="0" locked="0" layoutInCell="1" allowOverlap="1" wp14:anchorId="0446AF6B">
            <wp:simplePos x="0" y="0"/>
            <wp:positionH relativeFrom="margin">
              <wp:align>center</wp:align>
            </wp:positionH>
            <wp:positionV relativeFrom="paragraph">
              <wp:posOffset>213756</wp:posOffset>
            </wp:positionV>
            <wp:extent cx="7068820" cy="4405630"/>
            <wp:effectExtent l="0" t="0" r="0" b="0"/>
            <wp:wrapSquare wrapText="bothSides"/>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7068820" cy="4405630"/>
                    </a:xfrm>
                    <a:prstGeom prst="rect">
                      <a:avLst/>
                    </a:prstGeom>
                    <a:noFill/>
                    <a:ln w="254000" cap="rnd">
                      <a:noFill/>
                    </a:ln>
                    <a:effectLst/>
                  </pic:spPr>
                </pic:pic>
              </a:graphicData>
            </a:graphic>
            <wp14:sizeRelH relativeFrom="margin">
              <wp14:pctWidth>0</wp14:pctWidth>
            </wp14:sizeRelH>
            <wp14:sizeRelV relativeFrom="margin">
              <wp14:pctHeight>0</wp14:pctHeight>
            </wp14:sizeRelV>
          </wp:anchor>
        </w:drawing>
      </w:r>
    </w:p>
    <w:bookmarkEnd w:id="0"/>
    <w:bookmarkEnd w:id="1"/>
    <w:bookmarkEnd w:id="2"/>
    <w:bookmarkEnd w:id="3"/>
    <w:bookmarkEnd w:id="4"/>
    <w:p w:rsidR="00C6554A" w:rsidRPr="002A5F3B" w:rsidRDefault="00A22E64" w:rsidP="00C6554A">
      <w:pPr>
        <w:pStyle w:val="Title"/>
        <w:rPr>
          <w:color w:val="auto"/>
        </w:rPr>
      </w:pPr>
      <w:r>
        <w:rPr>
          <w:color w:val="auto"/>
        </w:rPr>
        <w:t xml:space="preserve">Brexit Strategies: And What It Means </w:t>
      </w:r>
      <w:r w:rsidR="00EC4DC1">
        <w:rPr>
          <w:color w:val="auto"/>
        </w:rPr>
        <w:t>for</w:t>
      </w:r>
      <w:r>
        <w:rPr>
          <w:color w:val="auto"/>
        </w:rPr>
        <w:t xml:space="preserve"> The Supply Chain</w:t>
      </w:r>
    </w:p>
    <w:p w:rsidR="00C6554A" w:rsidRPr="00D5413C" w:rsidRDefault="00C6554A" w:rsidP="00C6554A">
      <w:pPr>
        <w:pStyle w:val="Subtitle"/>
      </w:pPr>
    </w:p>
    <w:p w:rsidR="00C6554A" w:rsidRDefault="002A5F3B" w:rsidP="00C6554A">
      <w:pPr>
        <w:pStyle w:val="ContactInfo"/>
      </w:pPr>
      <w:r>
        <w:t>Daniel Stokes</w:t>
      </w:r>
      <w:r w:rsidR="00C6554A">
        <w:t xml:space="preserve"> | </w:t>
      </w:r>
      <w:r>
        <w:t>Logistics and Supply Chain Management</w:t>
      </w:r>
      <w:r w:rsidR="00C6554A">
        <w:t xml:space="preserve"> |</w:t>
      </w:r>
      <w:r w:rsidR="00C6554A" w:rsidRPr="00D5413C">
        <w:t xml:space="preserve"> </w:t>
      </w:r>
      <w:sdt>
        <w:sdtPr>
          <w:alias w:val="Date:"/>
          <w:tag w:val="Date:"/>
          <w:id w:val="-35980865"/>
          <w:placeholder>
            <w:docPart w:val="509AD5DAB70D4B718B525701099900D9"/>
          </w:placeholder>
          <w:temporary/>
          <w:showingPlcHdr/>
          <w15:appearance w15:val="hidden"/>
        </w:sdtPr>
        <w:sdtEndPr/>
        <w:sdtContent>
          <w:r w:rsidR="00C6554A">
            <w:t>Date</w:t>
          </w:r>
        </w:sdtContent>
      </w:sdt>
      <w:r w:rsidR="00C6554A">
        <w:br w:type="page"/>
      </w:r>
    </w:p>
    <w:p w:rsidR="002A5F3B" w:rsidRPr="00972C22" w:rsidRDefault="002A5F3B" w:rsidP="000A57D5">
      <w:pPr>
        <w:jc w:val="both"/>
        <w:rPr>
          <w:rFonts w:ascii="Calibri" w:hAnsi="Calibri" w:cs="Calibri"/>
          <w:b/>
          <w:color w:val="auto"/>
          <w:sz w:val="32"/>
          <w:szCs w:val="32"/>
          <w:u w:val="single"/>
        </w:rPr>
      </w:pPr>
      <w:bookmarkStart w:id="5" w:name="_GoBack"/>
      <w:r w:rsidRPr="00972C22">
        <w:rPr>
          <w:rFonts w:ascii="Calibri" w:hAnsi="Calibri" w:cs="Calibri"/>
          <w:b/>
          <w:color w:val="auto"/>
          <w:sz w:val="32"/>
          <w:szCs w:val="32"/>
        </w:rPr>
        <w:lastRenderedPageBreak/>
        <w:t>1.</w:t>
      </w:r>
      <w:r w:rsidRPr="00972C22">
        <w:rPr>
          <w:rFonts w:ascii="Calibri" w:hAnsi="Calibri" w:cs="Calibri"/>
          <w:b/>
          <w:color w:val="auto"/>
          <w:sz w:val="32"/>
          <w:szCs w:val="32"/>
          <w:u w:val="single"/>
        </w:rPr>
        <w:t>Introduction</w:t>
      </w:r>
    </w:p>
    <w:p w:rsidR="009E4F40" w:rsidRPr="00972C22" w:rsidRDefault="009E4F40" w:rsidP="000A57D5">
      <w:pPr>
        <w:ind w:firstLine="720"/>
        <w:jc w:val="both"/>
        <w:rPr>
          <w:rFonts w:ascii="Calibri" w:hAnsi="Calibri" w:cs="Calibri"/>
          <w:color w:val="auto"/>
          <w:sz w:val="24"/>
          <w:szCs w:val="24"/>
        </w:rPr>
      </w:pPr>
      <w:r w:rsidRPr="00972C22">
        <w:rPr>
          <w:rFonts w:ascii="Calibri" w:hAnsi="Calibri" w:cs="Calibri"/>
          <w:color w:val="auto"/>
          <w:sz w:val="24"/>
          <w:szCs w:val="24"/>
        </w:rPr>
        <w:t>What is strategy? The Oxford English Dictionary describes strategy as “A plan of action designed to achieve a long-term or overall aim”</w:t>
      </w:r>
      <w:r w:rsidR="009954D0" w:rsidRPr="00972C22">
        <w:rPr>
          <w:rFonts w:ascii="Calibri" w:hAnsi="Calibri" w:cs="Calibri"/>
          <w:color w:val="auto"/>
          <w:sz w:val="24"/>
          <w:szCs w:val="24"/>
        </w:rPr>
        <w:t xml:space="preserve"> (Oxford English Dictionary, 2017). But how does this help a logistics organisation. Strategy in logistics is a set of procedures, incentives and basic views that help set objectives and arrangements between businesses across the supply chain (Lexicon.ft.com, 2017). </w:t>
      </w:r>
    </w:p>
    <w:p w:rsidR="004D7A74" w:rsidRPr="00972C22" w:rsidRDefault="004D7A74" w:rsidP="000A57D5">
      <w:pPr>
        <w:ind w:firstLine="720"/>
        <w:jc w:val="both"/>
        <w:rPr>
          <w:rFonts w:ascii="Calibri" w:hAnsi="Calibri" w:cs="Calibri"/>
          <w:color w:val="auto"/>
          <w:sz w:val="24"/>
          <w:szCs w:val="24"/>
        </w:rPr>
      </w:pPr>
      <w:r w:rsidRPr="00972C22">
        <w:rPr>
          <w:rFonts w:ascii="Calibri" w:hAnsi="Calibri" w:cs="Calibri"/>
          <w:color w:val="auto"/>
          <w:sz w:val="24"/>
          <w:szCs w:val="24"/>
        </w:rPr>
        <w:tab/>
        <w:t>However, how can companies prepare a strate</w:t>
      </w:r>
      <w:r w:rsidR="00265EA6" w:rsidRPr="00972C22">
        <w:rPr>
          <w:rFonts w:ascii="Calibri" w:hAnsi="Calibri" w:cs="Calibri"/>
          <w:color w:val="auto"/>
          <w:sz w:val="24"/>
          <w:szCs w:val="24"/>
        </w:rPr>
        <w:t>gy for something, when they are not clear of what impact current events might bring? That is what this report is going to try and answer. Although a big topic in current affairs, the British public are still uncertain about post-</w:t>
      </w:r>
      <w:proofErr w:type="spellStart"/>
      <w:r w:rsidR="00265EA6" w:rsidRPr="00972C22">
        <w:rPr>
          <w:rFonts w:ascii="Calibri" w:hAnsi="Calibri" w:cs="Calibri"/>
          <w:color w:val="auto"/>
          <w:sz w:val="24"/>
          <w:szCs w:val="24"/>
        </w:rPr>
        <w:t>brexit</w:t>
      </w:r>
      <w:proofErr w:type="spellEnd"/>
      <w:r w:rsidR="00265EA6" w:rsidRPr="00972C22">
        <w:rPr>
          <w:rFonts w:ascii="Calibri" w:hAnsi="Calibri" w:cs="Calibri"/>
          <w:color w:val="auto"/>
          <w:sz w:val="24"/>
          <w:szCs w:val="24"/>
        </w:rPr>
        <w:t>. Will it be a hard Brexit or a soft Brexit? Will there be border tariffs to trade to mainland Europe? This report has strategies to help UK companies try and hold down a steady supply chain and cause minimum impa</w:t>
      </w:r>
      <w:r w:rsidR="00072EC0" w:rsidRPr="00972C22">
        <w:rPr>
          <w:rFonts w:ascii="Calibri" w:hAnsi="Calibri" w:cs="Calibri"/>
          <w:color w:val="auto"/>
          <w:sz w:val="24"/>
          <w:szCs w:val="24"/>
        </w:rPr>
        <w:t>ct to the company’s net profits, but also how some companies have already started to act in the fears that Brexit has caused.</w:t>
      </w:r>
    </w:p>
    <w:p w:rsidR="00FB12F7" w:rsidRPr="00972C22" w:rsidRDefault="00FB12F7" w:rsidP="000A57D5">
      <w:pPr>
        <w:jc w:val="both"/>
        <w:rPr>
          <w:rFonts w:ascii="Calibri" w:hAnsi="Calibri" w:cs="Calibri"/>
          <w:color w:val="auto"/>
          <w:sz w:val="24"/>
          <w:szCs w:val="24"/>
        </w:rPr>
      </w:pPr>
    </w:p>
    <w:p w:rsidR="0021636C" w:rsidRPr="00972C22" w:rsidRDefault="001730CE" w:rsidP="000A57D5">
      <w:pPr>
        <w:jc w:val="both"/>
        <w:rPr>
          <w:rFonts w:ascii="Calibri" w:hAnsi="Calibri" w:cs="Calibri"/>
          <w:b/>
          <w:color w:val="auto"/>
          <w:sz w:val="32"/>
          <w:szCs w:val="28"/>
          <w:u w:val="single"/>
        </w:rPr>
      </w:pPr>
      <w:r w:rsidRPr="00972C22">
        <w:rPr>
          <w:rFonts w:ascii="Calibri" w:hAnsi="Calibri" w:cs="Calibri"/>
          <w:b/>
          <w:color w:val="auto"/>
          <w:sz w:val="32"/>
          <w:szCs w:val="28"/>
        </w:rPr>
        <w:t>2.</w:t>
      </w:r>
      <w:r w:rsidRPr="00972C22">
        <w:rPr>
          <w:rFonts w:ascii="Calibri" w:hAnsi="Calibri" w:cs="Calibri"/>
          <w:b/>
          <w:color w:val="auto"/>
          <w:sz w:val="32"/>
          <w:szCs w:val="28"/>
          <w:u w:val="single"/>
        </w:rPr>
        <w:t>Brexit and Supply Chain Strategies</w:t>
      </w:r>
    </w:p>
    <w:p w:rsidR="0021636C" w:rsidRPr="00972C22" w:rsidRDefault="007E1891" w:rsidP="000A57D5">
      <w:pPr>
        <w:ind w:firstLine="720"/>
        <w:jc w:val="both"/>
        <w:rPr>
          <w:rFonts w:ascii="Calibri" w:hAnsi="Calibri" w:cs="Calibri"/>
          <w:color w:val="auto"/>
          <w:sz w:val="24"/>
          <w:szCs w:val="24"/>
        </w:rPr>
      </w:pPr>
      <w:r w:rsidRPr="00972C22">
        <w:rPr>
          <w:rFonts w:ascii="Calibri" w:hAnsi="Calibri" w:cs="Calibri"/>
          <w:color w:val="auto"/>
          <w:sz w:val="24"/>
          <w:szCs w:val="24"/>
        </w:rPr>
        <w:t>In June 2016, the British public voted to leave the European Union (Fox, 2017). Currently</w:t>
      </w:r>
      <w:r w:rsidR="005D204B" w:rsidRPr="00972C22">
        <w:rPr>
          <w:rFonts w:ascii="Calibri" w:hAnsi="Calibri" w:cs="Calibri"/>
          <w:color w:val="auto"/>
          <w:sz w:val="24"/>
          <w:szCs w:val="24"/>
        </w:rPr>
        <w:t>, Britain is part of the EU single market</w:t>
      </w:r>
      <w:r w:rsidR="002569CE" w:rsidRPr="00972C22">
        <w:rPr>
          <w:rFonts w:ascii="Calibri" w:hAnsi="Calibri" w:cs="Calibri"/>
          <w:color w:val="auto"/>
          <w:sz w:val="24"/>
          <w:szCs w:val="24"/>
        </w:rPr>
        <w:t>*</w:t>
      </w:r>
      <w:r w:rsidR="005D204B" w:rsidRPr="00972C22">
        <w:rPr>
          <w:rFonts w:ascii="Calibri" w:hAnsi="Calibri" w:cs="Calibri"/>
          <w:color w:val="auto"/>
          <w:sz w:val="24"/>
          <w:szCs w:val="24"/>
        </w:rPr>
        <w:t>, which</w:t>
      </w:r>
      <w:r w:rsidR="002569CE" w:rsidRPr="00972C22">
        <w:rPr>
          <w:rFonts w:ascii="Calibri" w:hAnsi="Calibri" w:cs="Calibri"/>
          <w:color w:val="auto"/>
          <w:sz w:val="24"/>
          <w:szCs w:val="24"/>
        </w:rPr>
        <w:t xml:space="preserve"> in brief</w:t>
      </w:r>
      <w:r w:rsidR="005D204B" w:rsidRPr="00972C22">
        <w:rPr>
          <w:rFonts w:ascii="Calibri" w:hAnsi="Calibri" w:cs="Calibri"/>
          <w:color w:val="auto"/>
          <w:sz w:val="24"/>
          <w:szCs w:val="24"/>
        </w:rPr>
        <w:t xml:space="preserve"> means free movement of goods, people, and services (Chapman, 2017). This gives Britain the rights to distribute goods across Europe without any additional tariffs. However, after Brexit, this could all change. If Britain leaves the single market, then companies would have to pay a Customs Tariff.</w:t>
      </w:r>
      <w:r w:rsidR="002569CE" w:rsidRPr="00972C22">
        <w:rPr>
          <w:rFonts w:ascii="Calibri" w:hAnsi="Calibri" w:cs="Calibri"/>
          <w:color w:val="auto"/>
          <w:sz w:val="24"/>
          <w:szCs w:val="24"/>
        </w:rPr>
        <w:t xml:space="preserve"> This could mean a multi-</w:t>
      </w:r>
      <w:proofErr w:type="gramStart"/>
      <w:r w:rsidR="002569CE" w:rsidRPr="00972C22">
        <w:rPr>
          <w:rFonts w:ascii="Calibri" w:hAnsi="Calibri" w:cs="Calibri"/>
          <w:color w:val="auto"/>
          <w:sz w:val="24"/>
          <w:szCs w:val="24"/>
        </w:rPr>
        <w:t>Billion pound</w:t>
      </w:r>
      <w:proofErr w:type="gramEnd"/>
      <w:r w:rsidR="002569CE" w:rsidRPr="00972C22">
        <w:rPr>
          <w:rFonts w:ascii="Calibri" w:hAnsi="Calibri" w:cs="Calibri"/>
          <w:color w:val="auto"/>
          <w:sz w:val="24"/>
          <w:szCs w:val="24"/>
        </w:rPr>
        <w:t xml:space="preserve"> loss in trade between Britain and the rest of the EU (Chapman, 2017).</w:t>
      </w:r>
      <w:r w:rsidR="001F5DED" w:rsidRPr="00972C22">
        <w:rPr>
          <w:rFonts w:ascii="Calibri" w:hAnsi="Calibri" w:cs="Calibri"/>
          <w:color w:val="auto"/>
          <w:sz w:val="24"/>
          <w:szCs w:val="24"/>
        </w:rPr>
        <w:t xml:space="preserve"> In his report for the Independent Ben Chapman wrote “the cost to Britain’s exporters -- in extra tariffs alone -- would be at least £4.5bn per year. This conservative estimate does not include the difficult-to-measure costs of non-tariff barriers, such as the enforcement of different market standards and regulations”.</w:t>
      </w:r>
    </w:p>
    <w:p w:rsidR="000A57D5" w:rsidRPr="00972C22" w:rsidRDefault="000A57D5" w:rsidP="000A57D5">
      <w:pPr>
        <w:jc w:val="both"/>
        <w:rPr>
          <w:rFonts w:ascii="Calibri" w:hAnsi="Calibri" w:cs="Calibri"/>
          <w:b/>
          <w:color w:val="auto"/>
          <w:sz w:val="28"/>
          <w:szCs w:val="28"/>
          <w:u w:val="single"/>
        </w:rPr>
      </w:pPr>
      <w:r w:rsidRPr="00972C22">
        <w:rPr>
          <w:rFonts w:ascii="Calibri" w:hAnsi="Calibri" w:cs="Calibri"/>
          <w:b/>
          <w:color w:val="auto"/>
          <w:sz w:val="28"/>
          <w:szCs w:val="28"/>
        </w:rPr>
        <w:t>2.1.</w:t>
      </w:r>
      <w:r w:rsidRPr="00972C22">
        <w:rPr>
          <w:rFonts w:ascii="Calibri" w:hAnsi="Calibri" w:cs="Calibri"/>
          <w:b/>
          <w:color w:val="auto"/>
          <w:sz w:val="28"/>
          <w:szCs w:val="28"/>
          <w:u w:val="single"/>
        </w:rPr>
        <w:t xml:space="preserve"> Post-Brexit Strategies</w:t>
      </w:r>
    </w:p>
    <w:p w:rsidR="000A57D5" w:rsidRPr="00972C22" w:rsidRDefault="000A57D5" w:rsidP="002A5F3B">
      <w:pPr>
        <w:rPr>
          <w:rFonts w:ascii="Calibri" w:hAnsi="Calibri" w:cs="Calibri"/>
          <w:color w:val="auto"/>
          <w:sz w:val="24"/>
          <w:szCs w:val="24"/>
        </w:rPr>
      </w:pPr>
      <w:r w:rsidRPr="00972C22">
        <w:rPr>
          <w:rFonts w:ascii="Calibri" w:hAnsi="Calibri" w:cs="Calibri"/>
          <w:color w:val="auto"/>
          <w:sz w:val="24"/>
          <w:szCs w:val="24"/>
        </w:rPr>
        <w:tab/>
        <w:t xml:space="preserve">So how can businesses plan for what’s ahead? In an article for Forbes titled ‘How </w:t>
      </w:r>
      <w:proofErr w:type="gramStart"/>
      <w:r w:rsidRPr="00972C22">
        <w:rPr>
          <w:rFonts w:ascii="Calibri" w:hAnsi="Calibri" w:cs="Calibri"/>
          <w:color w:val="auto"/>
          <w:sz w:val="24"/>
          <w:szCs w:val="24"/>
        </w:rPr>
        <w:t>To</w:t>
      </w:r>
      <w:proofErr w:type="gramEnd"/>
      <w:r w:rsidRPr="00972C22">
        <w:rPr>
          <w:rFonts w:ascii="Calibri" w:hAnsi="Calibri" w:cs="Calibri"/>
          <w:color w:val="auto"/>
          <w:sz w:val="24"/>
          <w:szCs w:val="24"/>
        </w:rPr>
        <w:t xml:space="preserve"> Build A Post-Brexit Business Strategy’, David Lancefield wrote a six step guide</w:t>
      </w:r>
      <w:r w:rsidR="008D4CE3" w:rsidRPr="00972C22">
        <w:rPr>
          <w:rFonts w:ascii="Calibri" w:hAnsi="Calibri" w:cs="Calibri"/>
          <w:color w:val="auto"/>
          <w:sz w:val="24"/>
          <w:szCs w:val="24"/>
        </w:rPr>
        <w:t xml:space="preserve"> </w:t>
      </w:r>
      <w:r w:rsidR="00972C22" w:rsidRPr="00972C22">
        <w:rPr>
          <w:rFonts w:ascii="Calibri" w:hAnsi="Calibri" w:cs="Calibri"/>
          <w:color w:val="auto"/>
          <w:sz w:val="24"/>
          <w:szCs w:val="24"/>
        </w:rPr>
        <w:t>(</w:t>
      </w:r>
      <w:r w:rsidR="008D4CE3" w:rsidRPr="00972C22">
        <w:rPr>
          <w:rFonts w:ascii="Calibri" w:hAnsi="Calibri" w:cs="Calibri"/>
          <w:color w:val="auto"/>
          <w:sz w:val="24"/>
          <w:szCs w:val="24"/>
        </w:rPr>
        <w:t>see figure.1</w:t>
      </w:r>
      <w:r w:rsidR="00972C22" w:rsidRPr="00972C22">
        <w:rPr>
          <w:rFonts w:ascii="Calibri" w:hAnsi="Calibri" w:cs="Calibri"/>
          <w:color w:val="auto"/>
          <w:sz w:val="24"/>
          <w:szCs w:val="24"/>
        </w:rPr>
        <w:t>)</w:t>
      </w:r>
      <w:r w:rsidRPr="00972C22">
        <w:rPr>
          <w:rFonts w:ascii="Calibri" w:hAnsi="Calibri" w:cs="Calibri"/>
          <w:color w:val="auto"/>
          <w:sz w:val="24"/>
          <w:szCs w:val="24"/>
        </w:rPr>
        <w:t xml:space="preserve"> to on how to “build a post-Brexit business strategy”. </w:t>
      </w:r>
      <w:r w:rsidR="008D4CE3" w:rsidRPr="00972C22">
        <w:rPr>
          <w:rFonts w:ascii="Calibri" w:hAnsi="Calibri" w:cs="Calibri"/>
          <w:color w:val="auto"/>
          <w:sz w:val="24"/>
          <w:szCs w:val="24"/>
        </w:rPr>
        <w:t>Lancefield states that this will help businesses “will gain new insight into the strengths” of the company, and also claims that “one of the surprising long-term results of Brexit may be a higher level of connectivity among citizens, government, business, the environment, and society at large” (Lancefield, 2017).</w:t>
      </w:r>
    </w:p>
    <w:p w:rsidR="008D4CE3" w:rsidRPr="00972C22" w:rsidRDefault="008D4CE3" w:rsidP="008D4CE3">
      <w:pPr>
        <w:jc w:val="center"/>
        <w:rPr>
          <w:rFonts w:ascii="Calibri" w:hAnsi="Calibri" w:cs="Calibri"/>
          <w:b/>
          <w:i/>
          <w:color w:val="auto"/>
          <w:sz w:val="24"/>
          <w:szCs w:val="24"/>
          <w:u w:val="single"/>
        </w:rPr>
      </w:pPr>
      <w:r w:rsidRPr="00972C22">
        <w:rPr>
          <w:rFonts w:ascii="Calibri" w:hAnsi="Calibri" w:cs="Calibri"/>
          <w:noProof/>
          <w:color w:val="auto"/>
          <w:sz w:val="24"/>
          <w:szCs w:val="24"/>
          <w:lang w:val="en-GB" w:eastAsia="en-GB"/>
        </w:rPr>
        <w:lastRenderedPageBreak/>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5486400" cy="6858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x step guide.jpg"/>
                    <pic:cNvPicPr/>
                  </pic:nvPicPr>
                  <pic:blipFill>
                    <a:blip r:embed="rId9">
                      <a:extLst>
                        <a:ext uri="{28A0092B-C50C-407E-A947-70E740481C1C}">
                          <a14:useLocalDpi xmlns:a14="http://schemas.microsoft.com/office/drawing/2010/main" val="0"/>
                        </a:ext>
                      </a:extLst>
                    </a:blip>
                    <a:stretch>
                      <a:fillRect/>
                    </a:stretch>
                  </pic:blipFill>
                  <pic:spPr>
                    <a:xfrm>
                      <a:off x="0" y="0"/>
                      <a:ext cx="5486400" cy="6858000"/>
                    </a:xfrm>
                    <a:prstGeom prst="rect">
                      <a:avLst/>
                    </a:prstGeom>
                  </pic:spPr>
                </pic:pic>
              </a:graphicData>
            </a:graphic>
          </wp:anchor>
        </w:drawing>
      </w:r>
      <w:r w:rsidRPr="00972C22">
        <w:rPr>
          <w:rFonts w:ascii="Calibri" w:hAnsi="Calibri" w:cs="Calibri"/>
          <w:b/>
          <w:i/>
          <w:color w:val="auto"/>
          <w:sz w:val="24"/>
          <w:szCs w:val="24"/>
          <w:u w:val="single"/>
        </w:rPr>
        <w:t>Figure.1 How to Create a Brexit Business Strategy.</w:t>
      </w:r>
    </w:p>
    <w:p w:rsidR="008D4CE3" w:rsidRPr="00972C22" w:rsidRDefault="008D4CE3" w:rsidP="008D4CE3">
      <w:pPr>
        <w:jc w:val="center"/>
        <w:rPr>
          <w:rFonts w:ascii="Calibri" w:hAnsi="Calibri" w:cs="Calibri"/>
          <w:b/>
          <w:i/>
          <w:color w:val="auto"/>
          <w:sz w:val="24"/>
          <w:szCs w:val="24"/>
          <w:u w:val="single"/>
        </w:rPr>
      </w:pPr>
      <w:r w:rsidRPr="00972C22">
        <w:rPr>
          <w:rFonts w:ascii="Calibri" w:hAnsi="Calibri" w:cs="Calibri"/>
          <w:b/>
          <w:i/>
          <w:color w:val="auto"/>
          <w:sz w:val="24"/>
          <w:szCs w:val="24"/>
          <w:u w:val="single"/>
        </w:rPr>
        <w:t>Forbes.com, How to Build a Post-Brexit Business Strategy, Dec 12 2016</w:t>
      </w:r>
    </w:p>
    <w:p w:rsidR="00535215" w:rsidRPr="00972C22" w:rsidRDefault="00535215" w:rsidP="008D4CE3">
      <w:pPr>
        <w:jc w:val="center"/>
        <w:rPr>
          <w:rFonts w:ascii="Calibri" w:hAnsi="Calibri" w:cs="Calibri"/>
          <w:b/>
          <w:i/>
          <w:color w:val="auto"/>
          <w:sz w:val="24"/>
          <w:szCs w:val="24"/>
          <w:u w:val="single"/>
        </w:rPr>
      </w:pPr>
    </w:p>
    <w:p w:rsidR="00535215" w:rsidRPr="00972C22" w:rsidRDefault="00535215" w:rsidP="008D4CE3">
      <w:pPr>
        <w:jc w:val="center"/>
        <w:rPr>
          <w:rFonts w:ascii="Calibri" w:hAnsi="Calibri" w:cs="Calibri"/>
          <w:b/>
          <w:i/>
          <w:color w:val="auto"/>
          <w:sz w:val="24"/>
          <w:szCs w:val="24"/>
          <w:u w:val="single"/>
        </w:rPr>
      </w:pPr>
    </w:p>
    <w:p w:rsidR="00535215" w:rsidRPr="00972C22" w:rsidRDefault="00535215" w:rsidP="00535215">
      <w:pPr>
        <w:jc w:val="both"/>
        <w:rPr>
          <w:rFonts w:ascii="Calibri" w:hAnsi="Calibri" w:cs="Calibri"/>
          <w:b/>
          <w:color w:val="auto"/>
          <w:sz w:val="28"/>
          <w:szCs w:val="28"/>
          <w:u w:val="single"/>
        </w:rPr>
      </w:pPr>
      <w:r w:rsidRPr="00972C22">
        <w:rPr>
          <w:rFonts w:ascii="Calibri" w:hAnsi="Calibri" w:cs="Calibri"/>
          <w:b/>
          <w:color w:val="auto"/>
          <w:sz w:val="28"/>
          <w:szCs w:val="28"/>
        </w:rPr>
        <w:lastRenderedPageBreak/>
        <w:t>2.</w:t>
      </w:r>
      <w:r w:rsidR="001730CE" w:rsidRPr="00972C22">
        <w:rPr>
          <w:rFonts w:ascii="Calibri" w:hAnsi="Calibri" w:cs="Calibri"/>
          <w:b/>
          <w:color w:val="auto"/>
          <w:sz w:val="28"/>
          <w:szCs w:val="28"/>
        </w:rPr>
        <w:t xml:space="preserve">1.1. </w:t>
      </w:r>
      <w:r w:rsidR="001730CE" w:rsidRPr="00972C22">
        <w:rPr>
          <w:rFonts w:ascii="Calibri" w:hAnsi="Calibri" w:cs="Calibri"/>
          <w:b/>
          <w:color w:val="auto"/>
          <w:sz w:val="28"/>
          <w:szCs w:val="28"/>
          <w:u w:val="single"/>
        </w:rPr>
        <w:t>Post-Brexit Economy</w:t>
      </w:r>
    </w:p>
    <w:p w:rsidR="001C65D7" w:rsidRPr="00972C22" w:rsidRDefault="00535215" w:rsidP="00535215">
      <w:pPr>
        <w:jc w:val="both"/>
        <w:rPr>
          <w:rFonts w:ascii="Calibri" w:hAnsi="Calibri" w:cs="Calibri"/>
          <w:color w:val="auto"/>
          <w:sz w:val="24"/>
          <w:szCs w:val="24"/>
        </w:rPr>
      </w:pPr>
      <w:r w:rsidRPr="00972C22">
        <w:rPr>
          <w:rFonts w:ascii="Calibri" w:hAnsi="Calibri" w:cs="Calibri"/>
          <w:color w:val="auto"/>
          <w:sz w:val="24"/>
          <w:szCs w:val="24"/>
        </w:rPr>
        <w:tab/>
      </w:r>
      <w:r w:rsidR="0090503F" w:rsidRPr="00972C22">
        <w:rPr>
          <w:rFonts w:ascii="Calibri" w:hAnsi="Calibri" w:cs="Calibri"/>
          <w:color w:val="auto"/>
          <w:sz w:val="24"/>
          <w:szCs w:val="24"/>
        </w:rPr>
        <w:t>Although showing a “strong performance” (Giles, 2017) in late 2016, Britain’s economy post-Brexit has been in a</w:t>
      </w:r>
      <w:r w:rsidR="001730CE" w:rsidRPr="00972C22">
        <w:rPr>
          <w:rFonts w:ascii="Calibri" w:hAnsi="Calibri" w:cs="Calibri"/>
          <w:color w:val="auto"/>
          <w:sz w:val="24"/>
          <w:szCs w:val="24"/>
        </w:rPr>
        <w:t>n</w:t>
      </w:r>
      <w:r w:rsidR="0090503F" w:rsidRPr="00972C22">
        <w:rPr>
          <w:rFonts w:ascii="Calibri" w:hAnsi="Calibri" w:cs="Calibri"/>
          <w:color w:val="auto"/>
          <w:sz w:val="24"/>
          <w:szCs w:val="24"/>
        </w:rPr>
        <w:t xml:space="preserve"> uphill struggle since early 2017</w:t>
      </w:r>
      <w:r w:rsidR="001730CE" w:rsidRPr="00972C22">
        <w:rPr>
          <w:rFonts w:ascii="Calibri" w:hAnsi="Calibri" w:cs="Calibri"/>
          <w:color w:val="auto"/>
          <w:sz w:val="24"/>
          <w:szCs w:val="24"/>
        </w:rPr>
        <w:t xml:space="preserve"> </w:t>
      </w:r>
      <w:r w:rsidR="00972C22" w:rsidRPr="00972C22">
        <w:rPr>
          <w:rFonts w:ascii="Calibri" w:hAnsi="Calibri" w:cs="Calibri"/>
          <w:color w:val="auto"/>
          <w:sz w:val="24"/>
          <w:szCs w:val="24"/>
        </w:rPr>
        <w:t>(</w:t>
      </w:r>
      <w:r w:rsidR="001730CE" w:rsidRPr="00972C22">
        <w:rPr>
          <w:rFonts w:ascii="Calibri" w:hAnsi="Calibri" w:cs="Calibri"/>
          <w:color w:val="auto"/>
          <w:sz w:val="24"/>
          <w:szCs w:val="24"/>
        </w:rPr>
        <w:t>See figure.2</w:t>
      </w:r>
      <w:r w:rsidR="00972C22" w:rsidRPr="00972C22">
        <w:rPr>
          <w:rFonts w:ascii="Calibri" w:hAnsi="Calibri" w:cs="Calibri"/>
          <w:color w:val="auto"/>
          <w:sz w:val="24"/>
          <w:szCs w:val="24"/>
        </w:rPr>
        <w:t>)</w:t>
      </w:r>
      <w:r w:rsidR="0090503F" w:rsidRPr="00972C22">
        <w:rPr>
          <w:rFonts w:ascii="Calibri" w:hAnsi="Calibri" w:cs="Calibri"/>
          <w:color w:val="auto"/>
          <w:sz w:val="24"/>
          <w:szCs w:val="24"/>
        </w:rPr>
        <w:t>.</w:t>
      </w:r>
      <w:r w:rsidR="001730CE" w:rsidRPr="00972C22">
        <w:rPr>
          <w:rFonts w:ascii="Calibri" w:hAnsi="Calibri" w:cs="Calibri"/>
          <w:color w:val="auto"/>
          <w:sz w:val="24"/>
          <w:szCs w:val="24"/>
        </w:rPr>
        <w:t xml:space="preserve"> With prices of goods increasing in Britain due to the decrease in the value of the pound </w:t>
      </w:r>
      <w:r w:rsidR="00972C22" w:rsidRPr="00972C22">
        <w:rPr>
          <w:rFonts w:ascii="Calibri" w:hAnsi="Calibri" w:cs="Calibri"/>
          <w:color w:val="auto"/>
          <w:sz w:val="24"/>
          <w:szCs w:val="24"/>
        </w:rPr>
        <w:t>(</w:t>
      </w:r>
      <w:r w:rsidR="001730CE" w:rsidRPr="00972C22">
        <w:rPr>
          <w:rFonts w:ascii="Calibri" w:hAnsi="Calibri" w:cs="Calibri"/>
          <w:color w:val="auto"/>
          <w:sz w:val="24"/>
          <w:szCs w:val="24"/>
        </w:rPr>
        <w:t>See figure.3</w:t>
      </w:r>
      <w:r w:rsidR="00972C22" w:rsidRPr="00972C22">
        <w:rPr>
          <w:rFonts w:ascii="Calibri" w:hAnsi="Calibri" w:cs="Calibri"/>
          <w:color w:val="auto"/>
          <w:sz w:val="24"/>
          <w:szCs w:val="24"/>
        </w:rPr>
        <w:t>)</w:t>
      </w:r>
      <w:r w:rsidR="001730CE" w:rsidRPr="00972C22">
        <w:rPr>
          <w:rFonts w:ascii="Calibri" w:hAnsi="Calibri" w:cs="Calibri"/>
          <w:color w:val="auto"/>
          <w:sz w:val="24"/>
          <w:szCs w:val="24"/>
        </w:rPr>
        <w:t xml:space="preserve">, people in Britain seem to be spending less per-quarter, due to less expenditure per household </w:t>
      </w:r>
      <w:r w:rsidR="00972C22" w:rsidRPr="00972C22">
        <w:rPr>
          <w:rFonts w:ascii="Calibri" w:hAnsi="Calibri" w:cs="Calibri"/>
          <w:color w:val="auto"/>
          <w:sz w:val="24"/>
          <w:szCs w:val="24"/>
        </w:rPr>
        <w:t>(</w:t>
      </w:r>
      <w:r w:rsidR="001730CE" w:rsidRPr="00972C22">
        <w:rPr>
          <w:rFonts w:ascii="Calibri" w:hAnsi="Calibri" w:cs="Calibri"/>
          <w:color w:val="auto"/>
          <w:sz w:val="24"/>
          <w:szCs w:val="24"/>
        </w:rPr>
        <w:t>See figure.4</w:t>
      </w:r>
      <w:r w:rsidR="00972C22" w:rsidRPr="00972C22">
        <w:rPr>
          <w:rFonts w:ascii="Calibri" w:hAnsi="Calibri" w:cs="Calibri"/>
          <w:color w:val="auto"/>
          <w:sz w:val="24"/>
          <w:szCs w:val="24"/>
        </w:rPr>
        <w:t>)</w:t>
      </w:r>
      <w:r w:rsidR="001730CE" w:rsidRPr="00972C22">
        <w:rPr>
          <w:rFonts w:ascii="Calibri" w:hAnsi="Calibri" w:cs="Calibri"/>
          <w:color w:val="auto"/>
          <w:sz w:val="24"/>
          <w:szCs w:val="24"/>
        </w:rPr>
        <w:t>. But how does this affect logistics operations in the UK?</w:t>
      </w:r>
      <w:r w:rsidR="006A530D" w:rsidRPr="00972C22">
        <w:rPr>
          <w:rFonts w:ascii="Calibri" w:hAnsi="Calibri" w:cs="Calibri"/>
          <w:color w:val="auto"/>
          <w:sz w:val="24"/>
          <w:szCs w:val="24"/>
        </w:rPr>
        <w:t xml:space="preserve"> Currentl</w:t>
      </w:r>
      <w:r w:rsidR="001C65D7" w:rsidRPr="00972C22">
        <w:rPr>
          <w:rFonts w:ascii="Calibri" w:hAnsi="Calibri" w:cs="Calibri"/>
          <w:color w:val="auto"/>
          <w:sz w:val="24"/>
          <w:szCs w:val="24"/>
        </w:rPr>
        <w:t xml:space="preserve">y, according to Lloyds Loading List, 13% of HGV drivers and 26% of warehouse operatives in the UK are European. Although not a big percentage, these two parts of the logistics industry bring in an estimated £121billion in GVA (Gross Value Added) contributions to the UK economy (Waters, 2017). Written in Waters blog, James </w:t>
      </w:r>
      <w:proofErr w:type="spellStart"/>
      <w:r w:rsidR="001C65D7" w:rsidRPr="00972C22">
        <w:rPr>
          <w:rFonts w:ascii="Calibri" w:hAnsi="Calibri" w:cs="Calibri"/>
          <w:color w:val="auto"/>
          <w:sz w:val="24"/>
          <w:szCs w:val="24"/>
        </w:rPr>
        <w:t>Hookham</w:t>
      </w:r>
      <w:proofErr w:type="spellEnd"/>
      <w:r w:rsidR="001C65D7" w:rsidRPr="00972C22">
        <w:rPr>
          <w:rFonts w:ascii="Calibri" w:hAnsi="Calibri" w:cs="Calibri"/>
          <w:color w:val="auto"/>
          <w:sz w:val="24"/>
          <w:szCs w:val="24"/>
        </w:rPr>
        <w:t xml:space="preserve">, FTA’s deputy chief executive, stated, “Logistics is so important to the British economy; if we want to ‘Keep Britain Trading’ then we need to be finding ways to solve the existing skills shortage and not exacerbating the problem. Without these proposed restrictions, there’s already an acute shortage of around 30,000 HGV drivers”. </w:t>
      </w:r>
    </w:p>
    <w:p w:rsidR="000E78AC" w:rsidRPr="00972C22" w:rsidRDefault="000E78AC" w:rsidP="00535215">
      <w:pPr>
        <w:jc w:val="both"/>
        <w:rPr>
          <w:rFonts w:ascii="Calibri" w:hAnsi="Calibri" w:cs="Calibri"/>
          <w:color w:val="auto"/>
          <w:sz w:val="24"/>
          <w:szCs w:val="24"/>
        </w:rPr>
      </w:pPr>
      <w:r w:rsidRPr="00972C22">
        <w:rPr>
          <w:rFonts w:ascii="Calibri" w:hAnsi="Calibri" w:cs="Calibri"/>
          <w:color w:val="auto"/>
          <w:sz w:val="24"/>
          <w:szCs w:val="24"/>
        </w:rPr>
        <w:tab/>
        <w:t xml:space="preserve">Helen Dickinson, Chief executive of the BRC, British Retail Consortium, spoke to BBC News about British businesses and their European staff, and said, “It is not right that 16 months after the referendum these people still don't have the security they need to continue their lives” (BBC News, 2017). With this information it is not surprising that the majority of EU drivers working for UK firms are “looking back to the continent” (Fox, 2017). </w:t>
      </w:r>
    </w:p>
    <w:p w:rsidR="00A50DC6" w:rsidRPr="00972C22" w:rsidRDefault="00A50DC6" w:rsidP="00BF3881">
      <w:pPr>
        <w:jc w:val="center"/>
        <w:rPr>
          <w:rFonts w:ascii="Calibri" w:hAnsi="Calibri" w:cs="Calibri"/>
          <w:b/>
          <w:i/>
          <w:color w:val="auto"/>
          <w:sz w:val="24"/>
          <w:szCs w:val="24"/>
          <w:u w:val="single"/>
        </w:rPr>
      </w:pPr>
      <w:r w:rsidRPr="00972C22">
        <w:rPr>
          <w:rFonts w:ascii="Calibri" w:hAnsi="Calibri" w:cs="Calibri"/>
          <w:noProof/>
          <w:color w:val="auto"/>
          <w:sz w:val="24"/>
          <w:szCs w:val="24"/>
          <w:lang w:val="en-GB" w:eastAsia="en-GB"/>
        </w:rPr>
        <w:drawing>
          <wp:anchor distT="0" distB="0" distL="114300" distR="114300" simplePos="0" relativeHeight="251659264" behindDoc="0" locked="0" layoutInCell="1" allowOverlap="1">
            <wp:simplePos x="0" y="0"/>
            <wp:positionH relativeFrom="column">
              <wp:posOffset>-2969</wp:posOffset>
            </wp:positionH>
            <wp:positionV relativeFrom="paragraph">
              <wp:posOffset>8</wp:posOffset>
            </wp:positionV>
            <wp:extent cx="5617029" cy="2882900"/>
            <wp:effectExtent l="0" t="0" r="317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k economy chart.png"/>
                    <pic:cNvPicPr/>
                  </pic:nvPicPr>
                  <pic:blipFill>
                    <a:blip r:embed="rId10">
                      <a:extLst>
                        <a:ext uri="{28A0092B-C50C-407E-A947-70E740481C1C}">
                          <a14:useLocalDpi xmlns:a14="http://schemas.microsoft.com/office/drawing/2010/main" val="0"/>
                        </a:ext>
                      </a:extLst>
                    </a:blip>
                    <a:stretch>
                      <a:fillRect/>
                    </a:stretch>
                  </pic:blipFill>
                  <pic:spPr>
                    <a:xfrm>
                      <a:off x="0" y="0"/>
                      <a:ext cx="5617029" cy="2882900"/>
                    </a:xfrm>
                    <a:prstGeom prst="rect">
                      <a:avLst/>
                    </a:prstGeom>
                  </pic:spPr>
                </pic:pic>
              </a:graphicData>
            </a:graphic>
          </wp:anchor>
        </w:drawing>
      </w:r>
      <w:r w:rsidRPr="00972C22">
        <w:rPr>
          <w:rFonts w:ascii="Calibri" w:hAnsi="Calibri" w:cs="Calibri"/>
          <w:b/>
          <w:i/>
          <w:color w:val="auto"/>
          <w:sz w:val="24"/>
          <w:szCs w:val="24"/>
          <w:u w:val="single"/>
        </w:rPr>
        <w:t>Figure.2 UK Economic Growth</w:t>
      </w:r>
    </w:p>
    <w:p w:rsidR="00BF3881" w:rsidRPr="00972C22" w:rsidRDefault="00BF3881" w:rsidP="00BF3881">
      <w:pPr>
        <w:jc w:val="center"/>
        <w:rPr>
          <w:rFonts w:ascii="Calibri" w:hAnsi="Calibri" w:cs="Calibri"/>
          <w:b/>
          <w:i/>
          <w:color w:val="auto"/>
          <w:sz w:val="24"/>
          <w:szCs w:val="24"/>
          <w:u w:val="single"/>
        </w:rPr>
      </w:pPr>
      <w:r w:rsidRPr="00972C22">
        <w:rPr>
          <w:rFonts w:ascii="Calibri" w:hAnsi="Calibri" w:cs="Calibri"/>
          <w:b/>
          <w:i/>
          <w:color w:val="auto"/>
          <w:sz w:val="24"/>
          <w:szCs w:val="24"/>
          <w:u w:val="single"/>
        </w:rPr>
        <w:t>The UK economy since the Brexit vote</w:t>
      </w:r>
      <w:r w:rsidR="00413ADD" w:rsidRPr="00972C22">
        <w:rPr>
          <w:rFonts w:ascii="Calibri" w:hAnsi="Calibri" w:cs="Calibri"/>
          <w:b/>
          <w:i/>
          <w:color w:val="auto"/>
          <w:sz w:val="24"/>
          <w:szCs w:val="24"/>
          <w:u w:val="single"/>
        </w:rPr>
        <w:t>, Chris Giles, 26 July</w:t>
      </w:r>
      <w:r w:rsidRPr="00972C22">
        <w:rPr>
          <w:rFonts w:ascii="Calibri" w:hAnsi="Calibri" w:cs="Calibri"/>
          <w:b/>
          <w:i/>
          <w:color w:val="auto"/>
          <w:sz w:val="24"/>
          <w:szCs w:val="24"/>
          <w:u w:val="single"/>
        </w:rPr>
        <w:t xml:space="preserve"> 2017</w:t>
      </w:r>
    </w:p>
    <w:p w:rsidR="00A50DC6" w:rsidRPr="00972C22" w:rsidRDefault="00BF3881" w:rsidP="00A50DC6">
      <w:pPr>
        <w:jc w:val="center"/>
        <w:rPr>
          <w:rFonts w:ascii="Calibri" w:hAnsi="Calibri" w:cs="Calibri"/>
          <w:b/>
          <w:i/>
          <w:color w:val="auto"/>
          <w:sz w:val="24"/>
          <w:szCs w:val="24"/>
          <w:u w:val="single"/>
        </w:rPr>
      </w:pPr>
      <w:r w:rsidRPr="00972C22">
        <w:rPr>
          <w:rFonts w:ascii="Calibri" w:hAnsi="Calibri" w:cs="Calibri"/>
          <w:noProof/>
          <w:color w:val="auto"/>
          <w:sz w:val="24"/>
          <w:szCs w:val="24"/>
          <w:lang w:val="en-GB" w:eastAsia="en-GB"/>
        </w:rPr>
        <w:lastRenderedPageBreak/>
        <w:drawing>
          <wp:anchor distT="0" distB="0" distL="114300" distR="114300" simplePos="0" relativeHeight="251660288" behindDoc="0" locked="0" layoutInCell="1" allowOverlap="1">
            <wp:simplePos x="0" y="0"/>
            <wp:positionH relativeFrom="margin">
              <wp:posOffset>-695325</wp:posOffset>
            </wp:positionH>
            <wp:positionV relativeFrom="paragraph">
              <wp:posOffset>239</wp:posOffset>
            </wp:positionV>
            <wp:extent cx="6875955" cy="3301340"/>
            <wp:effectExtent l="0" t="0" r="127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alue of the pound.png"/>
                    <pic:cNvPicPr/>
                  </pic:nvPicPr>
                  <pic:blipFill>
                    <a:blip r:embed="rId11">
                      <a:extLst>
                        <a:ext uri="{28A0092B-C50C-407E-A947-70E740481C1C}">
                          <a14:useLocalDpi xmlns:a14="http://schemas.microsoft.com/office/drawing/2010/main" val="0"/>
                        </a:ext>
                      </a:extLst>
                    </a:blip>
                    <a:stretch>
                      <a:fillRect/>
                    </a:stretch>
                  </pic:blipFill>
                  <pic:spPr>
                    <a:xfrm>
                      <a:off x="0" y="0"/>
                      <a:ext cx="6875955" cy="3301340"/>
                    </a:xfrm>
                    <a:prstGeom prst="rect">
                      <a:avLst/>
                    </a:prstGeom>
                  </pic:spPr>
                </pic:pic>
              </a:graphicData>
            </a:graphic>
            <wp14:sizeRelH relativeFrom="margin">
              <wp14:pctWidth>0</wp14:pctWidth>
            </wp14:sizeRelH>
            <wp14:sizeRelV relativeFrom="margin">
              <wp14:pctHeight>0</wp14:pctHeight>
            </wp14:sizeRelV>
          </wp:anchor>
        </w:drawing>
      </w:r>
      <w:r w:rsidR="00A50DC6" w:rsidRPr="00972C22">
        <w:rPr>
          <w:rFonts w:ascii="Calibri" w:hAnsi="Calibri" w:cs="Calibri"/>
          <w:b/>
          <w:i/>
          <w:color w:val="auto"/>
          <w:sz w:val="24"/>
          <w:szCs w:val="24"/>
          <w:u w:val="single"/>
        </w:rPr>
        <w:t>Figure.3 Value of the pound</w:t>
      </w:r>
    </w:p>
    <w:p w:rsidR="00BF3881" w:rsidRPr="00972C22" w:rsidRDefault="00BF3881" w:rsidP="00A50DC6">
      <w:pPr>
        <w:jc w:val="center"/>
        <w:rPr>
          <w:rFonts w:ascii="Calibri" w:hAnsi="Calibri" w:cs="Calibri"/>
          <w:b/>
          <w:i/>
          <w:color w:val="auto"/>
          <w:sz w:val="24"/>
          <w:szCs w:val="24"/>
          <w:u w:val="single"/>
        </w:rPr>
      </w:pPr>
      <w:r w:rsidRPr="00972C22">
        <w:rPr>
          <w:rFonts w:ascii="Calibri" w:hAnsi="Calibri" w:cs="Calibri"/>
          <w:b/>
          <w:i/>
          <w:color w:val="auto"/>
          <w:sz w:val="24"/>
          <w:szCs w:val="24"/>
          <w:u w:val="single"/>
        </w:rPr>
        <w:t>The UK economy since the Br</w:t>
      </w:r>
      <w:r w:rsidR="00413ADD" w:rsidRPr="00972C22">
        <w:rPr>
          <w:rFonts w:ascii="Calibri" w:hAnsi="Calibri" w:cs="Calibri"/>
          <w:b/>
          <w:i/>
          <w:color w:val="auto"/>
          <w:sz w:val="24"/>
          <w:szCs w:val="24"/>
          <w:u w:val="single"/>
        </w:rPr>
        <w:t>exit vote, Chris Giles, 26 July</w:t>
      </w:r>
      <w:r w:rsidRPr="00972C22">
        <w:rPr>
          <w:rFonts w:ascii="Calibri" w:hAnsi="Calibri" w:cs="Calibri"/>
          <w:b/>
          <w:i/>
          <w:color w:val="auto"/>
          <w:sz w:val="24"/>
          <w:szCs w:val="24"/>
          <w:u w:val="single"/>
        </w:rPr>
        <w:t xml:space="preserve"> 2017</w:t>
      </w:r>
    </w:p>
    <w:p w:rsidR="00BF3881" w:rsidRPr="00972C22" w:rsidRDefault="00BF3881" w:rsidP="00BF3881">
      <w:pPr>
        <w:jc w:val="center"/>
        <w:rPr>
          <w:rFonts w:ascii="Calibri" w:hAnsi="Calibri" w:cs="Calibri"/>
          <w:b/>
          <w:i/>
          <w:color w:val="auto"/>
          <w:sz w:val="24"/>
          <w:szCs w:val="24"/>
          <w:u w:val="single"/>
        </w:rPr>
      </w:pPr>
      <w:r w:rsidRPr="00972C22">
        <w:rPr>
          <w:rFonts w:ascii="Calibri" w:hAnsi="Calibri" w:cs="Calibri"/>
          <w:noProof/>
          <w:color w:val="auto"/>
          <w:sz w:val="24"/>
          <w:szCs w:val="24"/>
          <w:lang w:val="en-GB" w:eastAsia="en-GB"/>
        </w:rPr>
        <w:drawing>
          <wp:anchor distT="0" distB="0" distL="114300" distR="114300" simplePos="0" relativeHeight="251661312" behindDoc="0" locked="0" layoutInCell="1" allowOverlap="1">
            <wp:simplePos x="0" y="0"/>
            <wp:positionH relativeFrom="margin">
              <wp:align>center</wp:align>
            </wp:positionH>
            <wp:positionV relativeFrom="paragraph">
              <wp:posOffset>291481</wp:posOffset>
            </wp:positionV>
            <wp:extent cx="7014098" cy="3099460"/>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ousehould savings.png"/>
                    <pic:cNvPicPr/>
                  </pic:nvPicPr>
                  <pic:blipFill>
                    <a:blip r:embed="rId12">
                      <a:extLst>
                        <a:ext uri="{28A0092B-C50C-407E-A947-70E740481C1C}">
                          <a14:useLocalDpi xmlns:a14="http://schemas.microsoft.com/office/drawing/2010/main" val="0"/>
                        </a:ext>
                      </a:extLst>
                    </a:blip>
                    <a:stretch>
                      <a:fillRect/>
                    </a:stretch>
                  </pic:blipFill>
                  <pic:spPr>
                    <a:xfrm>
                      <a:off x="0" y="0"/>
                      <a:ext cx="7014098" cy="3099460"/>
                    </a:xfrm>
                    <a:prstGeom prst="rect">
                      <a:avLst/>
                    </a:prstGeom>
                  </pic:spPr>
                </pic:pic>
              </a:graphicData>
            </a:graphic>
            <wp14:sizeRelH relativeFrom="margin">
              <wp14:pctWidth>0</wp14:pctWidth>
            </wp14:sizeRelH>
            <wp14:sizeRelV relativeFrom="margin">
              <wp14:pctHeight>0</wp14:pctHeight>
            </wp14:sizeRelV>
          </wp:anchor>
        </w:drawing>
      </w:r>
    </w:p>
    <w:p w:rsidR="00BF3881" w:rsidRPr="00972C22" w:rsidRDefault="00BF3881" w:rsidP="00BF3881">
      <w:pPr>
        <w:jc w:val="center"/>
        <w:rPr>
          <w:rFonts w:ascii="Calibri" w:hAnsi="Calibri" w:cs="Calibri"/>
          <w:b/>
          <w:i/>
          <w:color w:val="auto"/>
          <w:sz w:val="24"/>
          <w:szCs w:val="24"/>
          <w:u w:val="single"/>
        </w:rPr>
      </w:pPr>
      <w:r w:rsidRPr="00972C22">
        <w:rPr>
          <w:rFonts w:ascii="Calibri" w:hAnsi="Calibri" w:cs="Calibri"/>
          <w:b/>
          <w:i/>
          <w:color w:val="auto"/>
          <w:sz w:val="24"/>
          <w:szCs w:val="24"/>
          <w:u w:val="single"/>
        </w:rPr>
        <w:t>Figure4. Household Savings</w:t>
      </w:r>
    </w:p>
    <w:p w:rsidR="00BF3881" w:rsidRPr="00972C22" w:rsidRDefault="00BF3881" w:rsidP="00BF3881">
      <w:pPr>
        <w:jc w:val="center"/>
        <w:rPr>
          <w:rFonts w:ascii="Calibri" w:hAnsi="Calibri" w:cs="Calibri"/>
          <w:b/>
          <w:i/>
          <w:color w:val="auto"/>
          <w:sz w:val="24"/>
          <w:szCs w:val="24"/>
          <w:u w:val="single"/>
        </w:rPr>
      </w:pPr>
      <w:r w:rsidRPr="00972C22">
        <w:rPr>
          <w:rFonts w:ascii="Calibri" w:hAnsi="Calibri" w:cs="Calibri"/>
          <w:b/>
          <w:i/>
          <w:color w:val="auto"/>
          <w:sz w:val="24"/>
          <w:szCs w:val="24"/>
          <w:u w:val="single"/>
        </w:rPr>
        <w:t>The UK economy since the Br</w:t>
      </w:r>
      <w:r w:rsidR="00413ADD" w:rsidRPr="00972C22">
        <w:rPr>
          <w:rFonts w:ascii="Calibri" w:hAnsi="Calibri" w:cs="Calibri"/>
          <w:b/>
          <w:i/>
          <w:color w:val="auto"/>
          <w:sz w:val="24"/>
          <w:szCs w:val="24"/>
          <w:u w:val="single"/>
        </w:rPr>
        <w:t>exit vote, Chris Giles, 26 July</w:t>
      </w:r>
      <w:r w:rsidRPr="00972C22">
        <w:rPr>
          <w:rFonts w:ascii="Calibri" w:hAnsi="Calibri" w:cs="Calibri"/>
          <w:b/>
          <w:i/>
          <w:color w:val="auto"/>
          <w:sz w:val="24"/>
          <w:szCs w:val="24"/>
          <w:u w:val="single"/>
        </w:rPr>
        <w:t xml:space="preserve"> 2017</w:t>
      </w:r>
    </w:p>
    <w:p w:rsidR="00BF3881" w:rsidRPr="00972C22" w:rsidRDefault="00BF3881" w:rsidP="00BF3881">
      <w:pPr>
        <w:jc w:val="both"/>
        <w:rPr>
          <w:rFonts w:ascii="Calibri" w:hAnsi="Calibri" w:cs="Calibri"/>
          <w:b/>
          <w:color w:val="auto"/>
          <w:sz w:val="28"/>
          <w:szCs w:val="24"/>
        </w:rPr>
      </w:pPr>
    </w:p>
    <w:p w:rsidR="00BF3881" w:rsidRPr="00972C22" w:rsidRDefault="00BF3881" w:rsidP="00BF3881">
      <w:pPr>
        <w:jc w:val="both"/>
        <w:rPr>
          <w:rFonts w:ascii="Calibri" w:hAnsi="Calibri" w:cs="Calibri"/>
          <w:b/>
          <w:color w:val="auto"/>
          <w:sz w:val="28"/>
          <w:szCs w:val="24"/>
          <w:u w:val="single"/>
        </w:rPr>
      </w:pPr>
      <w:r w:rsidRPr="00972C22">
        <w:rPr>
          <w:rFonts w:ascii="Calibri" w:hAnsi="Calibri" w:cs="Calibri"/>
          <w:b/>
          <w:color w:val="auto"/>
          <w:sz w:val="28"/>
          <w:szCs w:val="24"/>
        </w:rPr>
        <w:t xml:space="preserve">2.1.2. </w:t>
      </w:r>
      <w:r w:rsidRPr="00972C22">
        <w:rPr>
          <w:rFonts w:ascii="Calibri" w:hAnsi="Calibri" w:cs="Calibri"/>
          <w:b/>
          <w:color w:val="auto"/>
          <w:sz w:val="28"/>
          <w:szCs w:val="24"/>
          <w:u w:val="single"/>
        </w:rPr>
        <w:t>Tackling UK Driver Shortages</w:t>
      </w:r>
    </w:p>
    <w:p w:rsidR="00BF3881" w:rsidRPr="00972C22" w:rsidRDefault="00BF3881" w:rsidP="00BF3881">
      <w:pPr>
        <w:jc w:val="both"/>
        <w:rPr>
          <w:rFonts w:ascii="Calibri" w:hAnsi="Calibri" w:cs="Calibri"/>
          <w:color w:val="auto"/>
          <w:sz w:val="24"/>
          <w:szCs w:val="24"/>
        </w:rPr>
      </w:pPr>
      <w:r w:rsidRPr="00972C22">
        <w:rPr>
          <w:rFonts w:ascii="Calibri" w:hAnsi="Calibri" w:cs="Calibri"/>
          <w:color w:val="auto"/>
          <w:sz w:val="24"/>
          <w:szCs w:val="24"/>
        </w:rPr>
        <w:tab/>
        <w:t xml:space="preserve">With the average price for obtaining a Category C1 license, the license needed to drive a vehicle between 3,500kg and 7,500kg, ranging from £900 to £1100 (Professional Driver Training, 2017), it is easy to see why there is a shortage in UK LGV drivers. However, in order to tackle the shortage some companies, like LBS, offer to put staff through the training (Harris, 2017). Although doing this puts a cost on the company, it also gives them the assurance of having drivers to use. </w:t>
      </w:r>
    </w:p>
    <w:p w:rsidR="00BF3881" w:rsidRPr="00972C22" w:rsidRDefault="00BF3881" w:rsidP="00BF3881">
      <w:pPr>
        <w:jc w:val="both"/>
        <w:rPr>
          <w:rFonts w:ascii="Calibri" w:hAnsi="Calibri" w:cs="Calibri"/>
          <w:color w:val="auto"/>
          <w:sz w:val="24"/>
          <w:szCs w:val="24"/>
        </w:rPr>
      </w:pPr>
      <w:r w:rsidRPr="00972C22">
        <w:rPr>
          <w:rFonts w:ascii="Calibri" w:hAnsi="Calibri" w:cs="Calibri"/>
          <w:color w:val="auto"/>
          <w:sz w:val="24"/>
          <w:szCs w:val="24"/>
        </w:rPr>
        <w:tab/>
        <w:t xml:space="preserve">There are however, training companies that offer driver training through finance. For example, a company called </w:t>
      </w:r>
      <w:proofErr w:type="spellStart"/>
      <w:r w:rsidRPr="00972C22">
        <w:rPr>
          <w:rFonts w:ascii="Calibri" w:hAnsi="Calibri" w:cs="Calibri"/>
          <w:color w:val="auto"/>
          <w:sz w:val="24"/>
          <w:szCs w:val="24"/>
        </w:rPr>
        <w:t>Specialised</w:t>
      </w:r>
      <w:proofErr w:type="spellEnd"/>
      <w:r w:rsidRPr="00972C22">
        <w:rPr>
          <w:rFonts w:ascii="Calibri" w:hAnsi="Calibri" w:cs="Calibri"/>
          <w:color w:val="auto"/>
          <w:sz w:val="24"/>
          <w:szCs w:val="24"/>
        </w:rPr>
        <w:t xml:space="preserve"> HGV offer a two-year payment plan of £29 a month, for people to do their training without the struggle of paying £1000 in a lump sum. They also help their customers find a job after training is complete (HGV Training, 2017).</w:t>
      </w:r>
    </w:p>
    <w:p w:rsidR="00BF3881" w:rsidRPr="00972C22" w:rsidRDefault="00BF3881" w:rsidP="00BF3881">
      <w:pPr>
        <w:jc w:val="both"/>
        <w:rPr>
          <w:rFonts w:ascii="Calibri" w:hAnsi="Calibri" w:cs="Calibri"/>
          <w:color w:val="auto"/>
          <w:sz w:val="24"/>
          <w:szCs w:val="24"/>
        </w:rPr>
      </w:pPr>
    </w:p>
    <w:p w:rsidR="00BF3881" w:rsidRPr="00972C22" w:rsidRDefault="00BF3881" w:rsidP="00BF3881">
      <w:pPr>
        <w:jc w:val="both"/>
        <w:rPr>
          <w:rFonts w:ascii="Calibri" w:hAnsi="Calibri" w:cs="Calibri"/>
          <w:b/>
          <w:color w:val="auto"/>
          <w:sz w:val="28"/>
          <w:szCs w:val="24"/>
          <w:u w:val="single"/>
        </w:rPr>
      </w:pPr>
      <w:r w:rsidRPr="00972C22">
        <w:rPr>
          <w:rFonts w:ascii="Calibri" w:hAnsi="Calibri" w:cs="Calibri"/>
          <w:b/>
          <w:color w:val="auto"/>
          <w:sz w:val="28"/>
          <w:szCs w:val="24"/>
        </w:rPr>
        <w:t xml:space="preserve">2.2. </w:t>
      </w:r>
      <w:r w:rsidRPr="00972C22">
        <w:rPr>
          <w:rFonts w:ascii="Calibri" w:hAnsi="Calibri" w:cs="Calibri"/>
          <w:b/>
          <w:color w:val="auto"/>
          <w:sz w:val="28"/>
          <w:szCs w:val="24"/>
          <w:u w:val="single"/>
        </w:rPr>
        <w:t>Supply Chain Strategies</w:t>
      </w:r>
    </w:p>
    <w:p w:rsidR="00BF3881" w:rsidRPr="00972C22" w:rsidRDefault="00BF3881" w:rsidP="00BF3881">
      <w:pPr>
        <w:jc w:val="both"/>
        <w:rPr>
          <w:rFonts w:ascii="Calibri" w:hAnsi="Calibri" w:cs="Calibri"/>
          <w:color w:val="auto"/>
          <w:sz w:val="24"/>
          <w:szCs w:val="24"/>
        </w:rPr>
      </w:pPr>
      <w:r w:rsidRPr="00972C22">
        <w:rPr>
          <w:rFonts w:ascii="Calibri" w:hAnsi="Calibri" w:cs="Calibri"/>
          <w:color w:val="auto"/>
          <w:sz w:val="24"/>
          <w:szCs w:val="24"/>
        </w:rPr>
        <w:tab/>
      </w:r>
      <w:r w:rsidR="003A3C4E" w:rsidRPr="00972C22">
        <w:rPr>
          <w:rFonts w:ascii="Calibri" w:hAnsi="Calibri" w:cs="Calibri"/>
          <w:color w:val="auto"/>
          <w:sz w:val="24"/>
          <w:szCs w:val="24"/>
        </w:rPr>
        <w:t xml:space="preserve">European companies have been working </w:t>
      </w:r>
      <w:r w:rsidR="00D07C65" w:rsidRPr="00972C22">
        <w:rPr>
          <w:rFonts w:ascii="Calibri" w:hAnsi="Calibri" w:cs="Calibri"/>
          <w:color w:val="auto"/>
          <w:sz w:val="24"/>
          <w:szCs w:val="24"/>
        </w:rPr>
        <w:t>toward a trade regime, that requires minimal paperwork for over 40 years (</w:t>
      </w:r>
      <w:proofErr w:type="spellStart"/>
      <w:r w:rsidR="00D07C65" w:rsidRPr="00972C22">
        <w:rPr>
          <w:rFonts w:ascii="Calibri" w:hAnsi="Calibri" w:cs="Calibri"/>
          <w:color w:val="auto"/>
          <w:sz w:val="24"/>
          <w:szCs w:val="24"/>
        </w:rPr>
        <w:t>Kwasniok</w:t>
      </w:r>
      <w:proofErr w:type="spellEnd"/>
      <w:r w:rsidR="00D07C65" w:rsidRPr="00972C22">
        <w:rPr>
          <w:rFonts w:ascii="Calibri" w:hAnsi="Calibri" w:cs="Calibri"/>
          <w:color w:val="auto"/>
          <w:sz w:val="24"/>
          <w:szCs w:val="24"/>
        </w:rPr>
        <w:t xml:space="preserve">, </w:t>
      </w:r>
      <w:proofErr w:type="spellStart"/>
      <w:r w:rsidR="00D07C65" w:rsidRPr="00972C22">
        <w:rPr>
          <w:rFonts w:ascii="Calibri" w:hAnsi="Calibri" w:cs="Calibri"/>
          <w:color w:val="auto"/>
          <w:sz w:val="24"/>
          <w:szCs w:val="24"/>
        </w:rPr>
        <w:t>Guarraia</w:t>
      </w:r>
      <w:proofErr w:type="spellEnd"/>
      <w:r w:rsidR="00D07C65" w:rsidRPr="00972C22">
        <w:rPr>
          <w:rFonts w:ascii="Calibri" w:hAnsi="Calibri" w:cs="Calibri"/>
          <w:color w:val="auto"/>
          <w:sz w:val="24"/>
          <w:szCs w:val="24"/>
        </w:rPr>
        <w:t xml:space="preserve"> and </w:t>
      </w:r>
      <w:proofErr w:type="spellStart"/>
      <w:r w:rsidR="00D07C65" w:rsidRPr="00972C22">
        <w:rPr>
          <w:rFonts w:ascii="Calibri" w:hAnsi="Calibri" w:cs="Calibri"/>
          <w:color w:val="auto"/>
          <w:sz w:val="24"/>
          <w:szCs w:val="24"/>
        </w:rPr>
        <w:t>Gartska</w:t>
      </w:r>
      <w:proofErr w:type="spellEnd"/>
      <w:r w:rsidR="00D07C65" w:rsidRPr="00972C22">
        <w:rPr>
          <w:rFonts w:ascii="Calibri" w:hAnsi="Calibri" w:cs="Calibri"/>
          <w:color w:val="auto"/>
          <w:sz w:val="24"/>
          <w:szCs w:val="24"/>
        </w:rPr>
        <w:t xml:space="preserve">, 2017; Forbes.com, 2017). However, with Brexit around the corner this “low cost, low friction” system could be flipped upside down. What is being called a ‘hard Brexit’, could potentially </w:t>
      </w:r>
      <w:r w:rsidR="009A7A38" w:rsidRPr="00972C22">
        <w:rPr>
          <w:rFonts w:ascii="Calibri" w:hAnsi="Calibri" w:cs="Calibri"/>
          <w:color w:val="auto"/>
          <w:sz w:val="24"/>
          <w:szCs w:val="24"/>
        </w:rPr>
        <w:t>damage the profits of UK companies. If the supply chains, that include the UK, get disrupted, the overall profits of</w:t>
      </w:r>
      <w:r w:rsidR="00D07C65" w:rsidRPr="00972C22">
        <w:rPr>
          <w:rFonts w:ascii="Calibri" w:hAnsi="Calibri" w:cs="Calibri"/>
          <w:color w:val="auto"/>
          <w:sz w:val="24"/>
          <w:szCs w:val="24"/>
        </w:rPr>
        <w:t xml:space="preserve"> </w:t>
      </w:r>
      <w:r w:rsidR="009A7A38" w:rsidRPr="00972C22">
        <w:rPr>
          <w:rFonts w:ascii="Calibri" w:hAnsi="Calibri" w:cs="Calibri"/>
          <w:color w:val="auto"/>
          <w:sz w:val="24"/>
          <w:szCs w:val="24"/>
        </w:rPr>
        <w:t>five of the main UK manufacturing industries by as much as £3 billion, a loss of around 30% (</w:t>
      </w:r>
      <w:proofErr w:type="spellStart"/>
      <w:r w:rsidR="009A7A38" w:rsidRPr="00972C22">
        <w:rPr>
          <w:rFonts w:ascii="Calibri" w:hAnsi="Calibri" w:cs="Calibri"/>
          <w:color w:val="auto"/>
          <w:sz w:val="24"/>
          <w:szCs w:val="24"/>
        </w:rPr>
        <w:t>Kwasniok</w:t>
      </w:r>
      <w:proofErr w:type="spellEnd"/>
      <w:r w:rsidR="009A7A38" w:rsidRPr="00972C22">
        <w:rPr>
          <w:rFonts w:ascii="Calibri" w:hAnsi="Calibri" w:cs="Calibri"/>
          <w:color w:val="auto"/>
          <w:sz w:val="24"/>
          <w:szCs w:val="24"/>
        </w:rPr>
        <w:t xml:space="preserve">, </w:t>
      </w:r>
      <w:proofErr w:type="spellStart"/>
      <w:r w:rsidR="009A7A38" w:rsidRPr="00972C22">
        <w:rPr>
          <w:rFonts w:ascii="Calibri" w:hAnsi="Calibri" w:cs="Calibri"/>
          <w:color w:val="auto"/>
          <w:sz w:val="24"/>
          <w:szCs w:val="24"/>
        </w:rPr>
        <w:t>Guarraia</w:t>
      </w:r>
      <w:proofErr w:type="spellEnd"/>
      <w:r w:rsidR="009A7A38" w:rsidRPr="00972C22">
        <w:rPr>
          <w:rFonts w:ascii="Calibri" w:hAnsi="Calibri" w:cs="Calibri"/>
          <w:color w:val="auto"/>
          <w:sz w:val="24"/>
          <w:szCs w:val="24"/>
        </w:rPr>
        <w:t xml:space="preserve"> and </w:t>
      </w:r>
      <w:proofErr w:type="spellStart"/>
      <w:r w:rsidR="009A7A38" w:rsidRPr="00972C22">
        <w:rPr>
          <w:rFonts w:ascii="Calibri" w:hAnsi="Calibri" w:cs="Calibri"/>
          <w:color w:val="auto"/>
          <w:sz w:val="24"/>
          <w:szCs w:val="24"/>
        </w:rPr>
        <w:t>Gartska</w:t>
      </w:r>
      <w:proofErr w:type="spellEnd"/>
      <w:r w:rsidR="009A7A38" w:rsidRPr="00972C22">
        <w:rPr>
          <w:rFonts w:ascii="Calibri" w:hAnsi="Calibri" w:cs="Calibri"/>
          <w:color w:val="auto"/>
          <w:sz w:val="24"/>
          <w:szCs w:val="24"/>
        </w:rPr>
        <w:t xml:space="preserve">, 2017) (See figure.4). Out of the five industries, the hardest hit is likely to be food, technology and </w:t>
      </w:r>
      <w:proofErr w:type="spellStart"/>
      <w:r w:rsidR="009A7A38" w:rsidRPr="00972C22">
        <w:rPr>
          <w:rFonts w:ascii="Calibri" w:hAnsi="Calibri" w:cs="Calibri"/>
          <w:color w:val="auto"/>
          <w:sz w:val="24"/>
          <w:szCs w:val="24"/>
        </w:rPr>
        <w:t>automative</w:t>
      </w:r>
      <w:proofErr w:type="spellEnd"/>
      <w:r w:rsidR="009A7A38" w:rsidRPr="00972C22">
        <w:rPr>
          <w:rFonts w:ascii="Calibri" w:hAnsi="Calibri" w:cs="Calibri"/>
          <w:color w:val="auto"/>
          <w:sz w:val="24"/>
          <w:szCs w:val="24"/>
        </w:rPr>
        <w:t>, as these are the three industries that would see the biggest effect on profits due to tariffs on imported and exported goods.</w:t>
      </w:r>
      <w:r w:rsidR="001F4D48" w:rsidRPr="00972C22">
        <w:rPr>
          <w:rFonts w:ascii="Calibri" w:hAnsi="Calibri" w:cs="Calibri"/>
          <w:color w:val="auto"/>
          <w:sz w:val="24"/>
          <w:szCs w:val="24"/>
        </w:rPr>
        <w:t xml:space="preserve"> On its own, the food industry could expect profit drops ranging from £6 billion and £20 billion, although most companies would be likely to increase prices to tackle that potential hit (See figure.5).</w:t>
      </w:r>
    </w:p>
    <w:p w:rsidR="00413ADD" w:rsidRPr="00972C22" w:rsidRDefault="00413ADD" w:rsidP="00413ADD">
      <w:pPr>
        <w:jc w:val="center"/>
        <w:rPr>
          <w:rFonts w:ascii="Calibri" w:hAnsi="Calibri" w:cs="Calibri"/>
          <w:b/>
          <w:i/>
          <w:color w:val="auto"/>
          <w:sz w:val="24"/>
          <w:szCs w:val="24"/>
          <w:u w:val="single"/>
        </w:rPr>
      </w:pPr>
      <w:r w:rsidRPr="00972C22">
        <w:rPr>
          <w:rFonts w:ascii="Calibri" w:hAnsi="Calibri" w:cs="Calibri"/>
          <w:noProof/>
          <w:color w:val="auto"/>
          <w:sz w:val="24"/>
          <w:szCs w:val="24"/>
          <w:lang w:val="en-GB" w:eastAsia="en-GB"/>
        </w:rPr>
        <w:lastRenderedPageBreak/>
        <w:drawing>
          <wp:anchor distT="0" distB="0" distL="114300" distR="114300" simplePos="0" relativeHeight="251662336" behindDoc="0" locked="0" layoutInCell="1" allowOverlap="1">
            <wp:simplePos x="0" y="0"/>
            <wp:positionH relativeFrom="margin">
              <wp:align>center</wp:align>
            </wp:positionH>
            <wp:positionV relativeFrom="page">
              <wp:posOffset>367665</wp:posOffset>
            </wp:positionV>
            <wp:extent cx="6210300" cy="3937000"/>
            <wp:effectExtent l="0" t="0" r="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rexit-supply-chain-fig01_embed.gif"/>
                    <pic:cNvPicPr/>
                  </pic:nvPicPr>
                  <pic:blipFill>
                    <a:blip r:embed="rId13">
                      <a:extLst>
                        <a:ext uri="{28A0092B-C50C-407E-A947-70E740481C1C}">
                          <a14:useLocalDpi xmlns:a14="http://schemas.microsoft.com/office/drawing/2010/main" val="0"/>
                        </a:ext>
                      </a:extLst>
                    </a:blip>
                    <a:stretch>
                      <a:fillRect/>
                    </a:stretch>
                  </pic:blipFill>
                  <pic:spPr>
                    <a:xfrm>
                      <a:off x="0" y="0"/>
                      <a:ext cx="6210300" cy="3937000"/>
                    </a:xfrm>
                    <a:prstGeom prst="rect">
                      <a:avLst/>
                    </a:prstGeom>
                  </pic:spPr>
                </pic:pic>
              </a:graphicData>
            </a:graphic>
            <wp14:sizeRelH relativeFrom="margin">
              <wp14:pctWidth>0</wp14:pctWidth>
            </wp14:sizeRelH>
            <wp14:sizeRelV relativeFrom="margin">
              <wp14:pctHeight>0</wp14:pctHeight>
            </wp14:sizeRelV>
          </wp:anchor>
        </w:drawing>
      </w:r>
      <w:r w:rsidRPr="00972C22">
        <w:rPr>
          <w:rFonts w:ascii="Calibri" w:hAnsi="Calibri" w:cs="Calibri"/>
          <w:b/>
          <w:i/>
          <w:color w:val="auto"/>
          <w:sz w:val="24"/>
          <w:szCs w:val="24"/>
          <w:u w:val="single"/>
        </w:rPr>
        <w:t>Figure.4 Impact of a Hard Brexit</w:t>
      </w:r>
    </w:p>
    <w:p w:rsidR="00413ADD" w:rsidRPr="00972C22" w:rsidRDefault="00413ADD" w:rsidP="00413ADD">
      <w:pPr>
        <w:jc w:val="center"/>
        <w:rPr>
          <w:rFonts w:ascii="Calibri" w:hAnsi="Calibri" w:cs="Calibri"/>
          <w:b/>
          <w:i/>
          <w:color w:val="auto"/>
          <w:sz w:val="24"/>
          <w:szCs w:val="24"/>
          <w:u w:val="single"/>
        </w:rPr>
      </w:pPr>
      <w:r w:rsidRPr="00972C22">
        <w:rPr>
          <w:rFonts w:ascii="Calibri" w:hAnsi="Calibri" w:cs="Calibri"/>
          <w:noProof/>
          <w:color w:val="auto"/>
          <w:sz w:val="24"/>
          <w:szCs w:val="24"/>
          <w:lang w:val="en-GB" w:eastAsia="en-GB"/>
        </w:rPr>
        <w:drawing>
          <wp:anchor distT="0" distB="0" distL="114300" distR="114300" simplePos="0" relativeHeight="251663360" behindDoc="0" locked="0" layoutInCell="1" allowOverlap="1" wp14:anchorId="3825B07D" wp14:editId="18F07E35">
            <wp:simplePos x="0" y="0"/>
            <wp:positionH relativeFrom="margin">
              <wp:posOffset>-295275</wp:posOffset>
            </wp:positionH>
            <wp:positionV relativeFrom="page">
              <wp:posOffset>4895850</wp:posOffset>
            </wp:positionV>
            <wp:extent cx="6069330" cy="3429000"/>
            <wp:effectExtent l="0" t="0" r="762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rexit-supply-chain-fig03_embed.gif"/>
                    <pic:cNvPicPr/>
                  </pic:nvPicPr>
                  <pic:blipFill>
                    <a:blip r:embed="rId14">
                      <a:extLst>
                        <a:ext uri="{28A0092B-C50C-407E-A947-70E740481C1C}">
                          <a14:useLocalDpi xmlns:a14="http://schemas.microsoft.com/office/drawing/2010/main" val="0"/>
                        </a:ext>
                      </a:extLst>
                    </a:blip>
                    <a:stretch>
                      <a:fillRect/>
                    </a:stretch>
                  </pic:blipFill>
                  <pic:spPr>
                    <a:xfrm>
                      <a:off x="0" y="0"/>
                      <a:ext cx="6069330" cy="3429000"/>
                    </a:xfrm>
                    <a:prstGeom prst="rect">
                      <a:avLst/>
                    </a:prstGeom>
                  </pic:spPr>
                </pic:pic>
              </a:graphicData>
            </a:graphic>
            <wp14:sizeRelV relativeFrom="margin">
              <wp14:pctHeight>0</wp14:pctHeight>
            </wp14:sizeRelV>
          </wp:anchor>
        </w:drawing>
      </w:r>
      <w:r w:rsidRPr="00972C22">
        <w:rPr>
          <w:rFonts w:ascii="Calibri" w:hAnsi="Calibri" w:cs="Calibri"/>
          <w:b/>
          <w:i/>
          <w:color w:val="auto"/>
          <w:sz w:val="24"/>
          <w:szCs w:val="24"/>
          <w:u w:val="single"/>
        </w:rPr>
        <w:t xml:space="preserve">Is Your Supply Chain Ready for Brexit, Bain.com, February 6 </w:t>
      </w:r>
      <w:proofErr w:type="gramStart"/>
      <w:r w:rsidRPr="00972C22">
        <w:rPr>
          <w:rFonts w:ascii="Calibri" w:hAnsi="Calibri" w:cs="Calibri"/>
          <w:b/>
          <w:i/>
          <w:color w:val="auto"/>
          <w:sz w:val="24"/>
          <w:szCs w:val="24"/>
          <w:u w:val="single"/>
        </w:rPr>
        <w:t>2017</w:t>
      </w:r>
      <w:proofErr w:type="gramEnd"/>
    </w:p>
    <w:p w:rsidR="00413ADD" w:rsidRPr="00972C22" w:rsidRDefault="00413ADD" w:rsidP="00413ADD">
      <w:pPr>
        <w:jc w:val="center"/>
        <w:rPr>
          <w:rFonts w:ascii="Calibri" w:hAnsi="Calibri" w:cs="Calibri"/>
          <w:b/>
          <w:i/>
          <w:color w:val="auto"/>
          <w:sz w:val="24"/>
          <w:szCs w:val="24"/>
          <w:u w:val="single"/>
        </w:rPr>
      </w:pPr>
      <w:r w:rsidRPr="00972C22">
        <w:rPr>
          <w:rFonts w:ascii="Calibri" w:hAnsi="Calibri" w:cs="Calibri"/>
          <w:b/>
          <w:i/>
          <w:color w:val="auto"/>
          <w:sz w:val="24"/>
          <w:szCs w:val="24"/>
          <w:u w:val="single"/>
        </w:rPr>
        <w:t>Figure.5 Impact of Hard Brexit on Net Income</w:t>
      </w:r>
    </w:p>
    <w:p w:rsidR="00413ADD" w:rsidRPr="00972C22" w:rsidRDefault="00821699" w:rsidP="00413ADD">
      <w:pPr>
        <w:jc w:val="center"/>
        <w:rPr>
          <w:rFonts w:ascii="Calibri" w:hAnsi="Calibri" w:cs="Calibri"/>
          <w:b/>
          <w:i/>
          <w:color w:val="auto"/>
          <w:sz w:val="24"/>
          <w:szCs w:val="24"/>
          <w:u w:val="single"/>
        </w:rPr>
      </w:pPr>
      <w:r w:rsidRPr="00972C22">
        <w:rPr>
          <w:rFonts w:ascii="Calibri" w:hAnsi="Calibri" w:cs="Calibri"/>
          <w:b/>
          <w:i/>
          <w:color w:val="auto"/>
          <w:sz w:val="24"/>
          <w:szCs w:val="24"/>
          <w:u w:val="single"/>
        </w:rPr>
        <w:t xml:space="preserve">Is Your Supply Chain Ready for Brexit, Bain.com, February 6 </w:t>
      </w:r>
      <w:proofErr w:type="gramStart"/>
      <w:r w:rsidRPr="00972C22">
        <w:rPr>
          <w:rFonts w:ascii="Calibri" w:hAnsi="Calibri" w:cs="Calibri"/>
          <w:b/>
          <w:i/>
          <w:color w:val="auto"/>
          <w:sz w:val="24"/>
          <w:szCs w:val="24"/>
          <w:u w:val="single"/>
        </w:rPr>
        <w:t>2017</w:t>
      </w:r>
      <w:proofErr w:type="gramEnd"/>
    </w:p>
    <w:p w:rsidR="00413ADD" w:rsidRPr="00972C22" w:rsidRDefault="00413ADD" w:rsidP="00821699">
      <w:pPr>
        <w:jc w:val="both"/>
        <w:rPr>
          <w:rFonts w:ascii="Calibri" w:hAnsi="Calibri" w:cs="Calibri"/>
          <w:color w:val="auto"/>
          <w:sz w:val="24"/>
          <w:szCs w:val="24"/>
        </w:rPr>
      </w:pPr>
      <w:r w:rsidRPr="00972C22">
        <w:rPr>
          <w:rFonts w:ascii="Calibri" w:hAnsi="Calibri" w:cs="Calibri"/>
          <w:color w:val="auto"/>
          <w:sz w:val="24"/>
          <w:szCs w:val="24"/>
        </w:rPr>
        <w:lastRenderedPageBreak/>
        <w:t>Although they could be possible outcomes, getting prepared for a hard Brexit now might not be the best strategy. With negotiations still underway between the UK and the EU, there is still a possibility of a softer ‘divorce’ between the states.</w:t>
      </w:r>
      <w:r w:rsidR="00821699" w:rsidRPr="00972C22">
        <w:rPr>
          <w:rFonts w:ascii="Calibri" w:hAnsi="Calibri" w:cs="Calibri"/>
          <w:color w:val="auto"/>
          <w:sz w:val="24"/>
          <w:szCs w:val="24"/>
        </w:rPr>
        <w:t xml:space="preserve"> If Britain leaves the EU but remains </w:t>
      </w:r>
      <w:proofErr w:type="spellStart"/>
      <w:r w:rsidR="00821699" w:rsidRPr="00972C22">
        <w:rPr>
          <w:rFonts w:ascii="Calibri" w:hAnsi="Calibri" w:cs="Calibri"/>
          <w:color w:val="auto"/>
          <w:sz w:val="24"/>
          <w:szCs w:val="24"/>
        </w:rPr>
        <w:t>apart</w:t>
      </w:r>
      <w:proofErr w:type="spellEnd"/>
      <w:r w:rsidR="00821699" w:rsidRPr="00972C22">
        <w:rPr>
          <w:rFonts w:ascii="Calibri" w:hAnsi="Calibri" w:cs="Calibri"/>
          <w:color w:val="auto"/>
          <w:sz w:val="24"/>
          <w:szCs w:val="24"/>
        </w:rPr>
        <w:t xml:space="preserve"> of the single market, then there will be no import or export charges, meaning the price of goods will remain the same and there will be a minimal impact on the net profits for UK industries</w:t>
      </w:r>
      <w:r w:rsidR="00D6736A" w:rsidRPr="00972C22">
        <w:rPr>
          <w:rFonts w:ascii="Calibri" w:hAnsi="Calibri" w:cs="Calibri"/>
          <w:color w:val="auto"/>
          <w:sz w:val="24"/>
          <w:szCs w:val="24"/>
        </w:rPr>
        <w:t xml:space="preserve">, and any strategies laid out for a hard Brexit will not work in the companies </w:t>
      </w:r>
      <w:proofErr w:type="spellStart"/>
      <w:r w:rsidR="00D6736A" w:rsidRPr="00972C22">
        <w:rPr>
          <w:rFonts w:ascii="Calibri" w:hAnsi="Calibri" w:cs="Calibri"/>
          <w:color w:val="auto"/>
          <w:sz w:val="24"/>
          <w:szCs w:val="24"/>
        </w:rPr>
        <w:t>favour</w:t>
      </w:r>
      <w:proofErr w:type="spellEnd"/>
      <w:r w:rsidR="00821699" w:rsidRPr="00972C22">
        <w:rPr>
          <w:rFonts w:ascii="Calibri" w:hAnsi="Calibri" w:cs="Calibri"/>
          <w:color w:val="auto"/>
          <w:sz w:val="24"/>
          <w:szCs w:val="24"/>
        </w:rPr>
        <w:t xml:space="preserve"> (</w:t>
      </w:r>
      <w:proofErr w:type="spellStart"/>
      <w:r w:rsidR="00821699" w:rsidRPr="00972C22">
        <w:rPr>
          <w:rFonts w:ascii="Calibri" w:hAnsi="Calibri" w:cs="Calibri"/>
          <w:color w:val="auto"/>
          <w:sz w:val="24"/>
          <w:szCs w:val="24"/>
        </w:rPr>
        <w:t>Kwasniok</w:t>
      </w:r>
      <w:proofErr w:type="spellEnd"/>
      <w:r w:rsidR="00821699" w:rsidRPr="00972C22">
        <w:rPr>
          <w:rFonts w:ascii="Calibri" w:hAnsi="Calibri" w:cs="Calibri"/>
          <w:color w:val="auto"/>
          <w:sz w:val="24"/>
          <w:szCs w:val="24"/>
        </w:rPr>
        <w:t xml:space="preserve">, </w:t>
      </w:r>
      <w:proofErr w:type="spellStart"/>
      <w:r w:rsidR="00821699" w:rsidRPr="00972C22">
        <w:rPr>
          <w:rFonts w:ascii="Calibri" w:hAnsi="Calibri" w:cs="Calibri"/>
          <w:color w:val="auto"/>
          <w:sz w:val="24"/>
          <w:szCs w:val="24"/>
        </w:rPr>
        <w:t>Guarraia</w:t>
      </w:r>
      <w:proofErr w:type="spellEnd"/>
      <w:r w:rsidR="00821699" w:rsidRPr="00972C22">
        <w:rPr>
          <w:rFonts w:ascii="Calibri" w:hAnsi="Calibri" w:cs="Calibri"/>
          <w:color w:val="auto"/>
          <w:sz w:val="24"/>
          <w:szCs w:val="24"/>
        </w:rPr>
        <w:t xml:space="preserve"> and </w:t>
      </w:r>
      <w:proofErr w:type="spellStart"/>
      <w:r w:rsidR="00821699" w:rsidRPr="00972C22">
        <w:rPr>
          <w:rFonts w:ascii="Calibri" w:hAnsi="Calibri" w:cs="Calibri"/>
          <w:color w:val="auto"/>
          <w:sz w:val="24"/>
          <w:szCs w:val="24"/>
        </w:rPr>
        <w:t>Gartska</w:t>
      </w:r>
      <w:proofErr w:type="spellEnd"/>
      <w:r w:rsidR="00821699" w:rsidRPr="00972C22">
        <w:rPr>
          <w:rFonts w:ascii="Calibri" w:hAnsi="Calibri" w:cs="Calibri"/>
          <w:color w:val="auto"/>
          <w:sz w:val="24"/>
          <w:szCs w:val="24"/>
        </w:rPr>
        <w:t>, 2017).</w:t>
      </w:r>
    </w:p>
    <w:p w:rsidR="00D6736A" w:rsidRPr="00972C22" w:rsidRDefault="00D6736A" w:rsidP="00821699">
      <w:pPr>
        <w:jc w:val="both"/>
        <w:rPr>
          <w:rFonts w:ascii="Calibri" w:hAnsi="Calibri" w:cs="Calibri"/>
          <w:color w:val="auto"/>
          <w:sz w:val="24"/>
          <w:szCs w:val="24"/>
        </w:rPr>
      </w:pPr>
      <w:r w:rsidRPr="00972C22">
        <w:rPr>
          <w:rFonts w:ascii="Calibri" w:hAnsi="Calibri" w:cs="Calibri"/>
          <w:color w:val="auto"/>
          <w:sz w:val="24"/>
          <w:szCs w:val="24"/>
        </w:rPr>
        <w:tab/>
        <w:t xml:space="preserve">With this ‘double-edged sword’, some companies are too afraid to put forward a strategy, as they do not know the outcome. This however is the most high-risk scenario of them all. Some of the most successful companies made their way by making multiple strategies in the face of uncertainty. Skilled teams of leaders </w:t>
      </w:r>
      <w:proofErr w:type="gramStart"/>
      <w:r w:rsidRPr="00972C22">
        <w:rPr>
          <w:rFonts w:ascii="Calibri" w:hAnsi="Calibri" w:cs="Calibri"/>
          <w:color w:val="auto"/>
          <w:sz w:val="24"/>
          <w:szCs w:val="24"/>
        </w:rPr>
        <w:t>have the ability to</w:t>
      </w:r>
      <w:proofErr w:type="gramEnd"/>
      <w:r w:rsidRPr="00972C22">
        <w:rPr>
          <w:rFonts w:ascii="Calibri" w:hAnsi="Calibri" w:cs="Calibri"/>
          <w:color w:val="auto"/>
          <w:sz w:val="24"/>
          <w:szCs w:val="24"/>
        </w:rPr>
        <w:t xml:space="preserve"> lower any negative impact of Brexit, whether it is hard or soft, by implementing a new approach to strategy soon.</w:t>
      </w:r>
    </w:p>
    <w:p w:rsidR="00D6736A" w:rsidRPr="00972C22" w:rsidRDefault="00D6736A" w:rsidP="00821699">
      <w:pPr>
        <w:jc w:val="both"/>
        <w:rPr>
          <w:rFonts w:ascii="Calibri" w:hAnsi="Calibri" w:cs="Calibri"/>
          <w:color w:val="auto"/>
          <w:sz w:val="24"/>
          <w:szCs w:val="24"/>
        </w:rPr>
      </w:pPr>
      <w:r w:rsidRPr="00972C22">
        <w:rPr>
          <w:rFonts w:ascii="Calibri" w:hAnsi="Calibri" w:cs="Calibri"/>
          <w:color w:val="auto"/>
          <w:sz w:val="24"/>
          <w:szCs w:val="24"/>
        </w:rPr>
        <w:tab/>
      </w:r>
      <w:proofErr w:type="spellStart"/>
      <w:r w:rsidRPr="00972C22">
        <w:rPr>
          <w:rFonts w:ascii="Calibri" w:hAnsi="Calibri" w:cs="Calibri"/>
          <w:color w:val="auto"/>
          <w:sz w:val="24"/>
          <w:szCs w:val="24"/>
        </w:rPr>
        <w:t>Kwasniok</w:t>
      </w:r>
      <w:proofErr w:type="spellEnd"/>
      <w:r w:rsidRPr="00972C22">
        <w:rPr>
          <w:rFonts w:ascii="Calibri" w:hAnsi="Calibri" w:cs="Calibri"/>
          <w:color w:val="auto"/>
          <w:sz w:val="24"/>
          <w:szCs w:val="24"/>
        </w:rPr>
        <w:t>,</w:t>
      </w:r>
      <w:r w:rsidR="0093682D" w:rsidRPr="00972C22">
        <w:rPr>
          <w:rFonts w:ascii="Calibri" w:hAnsi="Calibri" w:cs="Calibri"/>
          <w:color w:val="auto"/>
          <w:sz w:val="24"/>
          <w:szCs w:val="24"/>
        </w:rPr>
        <w:t xml:space="preserve"> </w:t>
      </w:r>
      <w:proofErr w:type="spellStart"/>
      <w:r w:rsidRPr="00972C22">
        <w:rPr>
          <w:rFonts w:ascii="Calibri" w:hAnsi="Calibri" w:cs="Calibri"/>
          <w:color w:val="auto"/>
          <w:sz w:val="24"/>
          <w:szCs w:val="24"/>
        </w:rPr>
        <w:t>Guarraia</w:t>
      </w:r>
      <w:proofErr w:type="spellEnd"/>
      <w:r w:rsidRPr="00972C22">
        <w:rPr>
          <w:rFonts w:ascii="Calibri" w:hAnsi="Calibri" w:cs="Calibri"/>
          <w:color w:val="auto"/>
          <w:sz w:val="24"/>
          <w:szCs w:val="24"/>
        </w:rPr>
        <w:t xml:space="preserve"> and </w:t>
      </w:r>
      <w:proofErr w:type="spellStart"/>
      <w:r w:rsidRPr="00972C22">
        <w:rPr>
          <w:rFonts w:ascii="Calibri" w:hAnsi="Calibri" w:cs="Calibri"/>
          <w:color w:val="auto"/>
          <w:sz w:val="24"/>
          <w:szCs w:val="24"/>
        </w:rPr>
        <w:t>Gartska</w:t>
      </w:r>
      <w:proofErr w:type="spellEnd"/>
      <w:r w:rsidRPr="00972C22">
        <w:rPr>
          <w:rFonts w:ascii="Calibri" w:hAnsi="Calibri" w:cs="Calibri"/>
          <w:color w:val="auto"/>
          <w:sz w:val="24"/>
          <w:szCs w:val="24"/>
        </w:rPr>
        <w:t xml:space="preserve"> stated “Management teams that have learned to manage in uncertainty focus on the few risks that matter most. They assess each potential scenario and identify the critical trigger points that signal a swing from one outcome to another—we call these signposts</w:t>
      </w:r>
      <w:r w:rsidR="0093682D" w:rsidRPr="00972C22">
        <w:rPr>
          <w:rFonts w:ascii="Calibri" w:hAnsi="Calibri" w:cs="Calibri"/>
          <w:color w:val="auto"/>
          <w:sz w:val="24"/>
          <w:szCs w:val="24"/>
        </w:rPr>
        <w:t>”</w:t>
      </w:r>
      <w:r w:rsidRPr="00972C22">
        <w:rPr>
          <w:rFonts w:ascii="Calibri" w:hAnsi="Calibri" w:cs="Calibri"/>
          <w:color w:val="auto"/>
          <w:sz w:val="24"/>
          <w:szCs w:val="24"/>
        </w:rPr>
        <w:t>.</w:t>
      </w:r>
      <w:r w:rsidR="0093682D" w:rsidRPr="00972C22">
        <w:rPr>
          <w:rFonts w:ascii="Calibri" w:hAnsi="Calibri" w:cs="Calibri"/>
          <w:color w:val="auto"/>
          <w:sz w:val="24"/>
          <w:szCs w:val="24"/>
        </w:rPr>
        <w:t xml:space="preserve"> According to these three authors, this method can help govern a clear goal of “strategic actions that balance commitment and flexibility”.</w:t>
      </w:r>
    </w:p>
    <w:p w:rsidR="00D92B2A" w:rsidRPr="00972C22" w:rsidRDefault="00D92B2A" w:rsidP="00821699">
      <w:pPr>
        <w:jc w:val="both"/>
        <w:rPr>
          <w:rFonts w:ascii="Calibri" w:hAnsi="Calibri" w:cs="Calibri"/>
          <w:color w:val="auto"/>
          <w:sz w:val="24"/>
          <w:szCs w:val="24"/>
        </w:rPr>
      </w:pPr>
      <w:r w:rsidRPr="00972C22">
        <w:rPr>
          <w:rFonts w:ascii="Calibri" w:hAnsi="Calibri" w:cs="Calibri"/>
          <w:color w:val="auto"/>
          <w:sz w:val="24"/>
          <w:szCs w:val="24"/>
        </w:rPr>
        <w:tab/>
        <w:t xml:space="preserve">According to an article written by Jennifer </w:t>
      </w:r>
      <w:proofErr w:type="spellStart"/>
      <w:r w:rsidRPr="00972C22">
        <w:rPr>
          <w:rFonts w:ascii="Calibri" w:hAnsi="Calibri" w:cs="Calibri"/>
          <w:color w:val="auto"/>
          <w:sz w:val="24"/>
          <w:szCs w:val="24"/>
        </w:rPr>
        <w:t>McKevitt</w:t>
      </w:r>
      <w:proofErr w:type="spellEnd"/>
      <w:r w:rsidRPr="00972C22">
        <w:rPr>
          <w:rFonts w:ascii="Calibri" w:hAnsi="Calibri" w:cs="Calibri"/>
          <w:color w:val="auto"/>
          <w:sz w:val="24"/>
          <w:szCs w:val="24"/>
        </w:rPr>
        <w:t>, for supply chain dive, a survey of around 2,100 managers, in the supply chain, exposed that roughly 32% of businesses based in the UK, that are currently trading within the EU, will be replacing European suppliers with British ones. However, when it came to economic strategies, the same survey found that</w:t>
      </w:r>
      <w:r w:rsidR="00072EC0" w:rsidRPr="00972C22">
        <w:rPr>
          <w:rFonts w:ascii="Calibri" w:hAnsi="Calibri" w:cs="Calibri"/>
          <w:color w:val="auto"/>
          <w:sz w:val="24"/>
          <w:szCs w:val="24"/>
        </w:rPr>
        <w:t>, around 30% of the managers, would plan to lower the supply cost of goods, due to fears that the processes would be less viable after Brexit. Another 29% of managers however, stated that they had to renegotiate supply contracts due the decline in the value of the pound.</w:t>
      </w:r>
    </w:p>
    <w:p w:rsidR="0093682D" w:rsidRPr="00972C22" w:rsidRDefault="0093682D" w:rsidP="00821699">
      <w:pPr>
        <w:jc w:val="both"/>
        <w:rPr>
          <w:rFonts w:ascii="Calibri" w:hAnsi="Calibri" w:cs="Calibri"/>
          <w:b/>
          <w:color w:val="auto"/>
          <w:sz w:val="28"/>
          <w:szCs w:val="24"/>
          <w:u w:val="single"/>
        </w:rPr>
      </w:pPr>
      <w:r w:rsidRPr="00972C22">
        <w:rPr>
          <w:rFonts w:ascii="Calibri" w:hAnsi="Calibri" w:cs="Calibri"/>
          <w:b/>
          <w:color w:val="auto"/>
          <w:sz w:val="28"/>
          <w:szCs w:val="24"/>
        </w:rPr>
        <w:t xml:space="preserve">2.2.1. </w:t>
      </w:r>
      <w:r w:rsidRPr="00972C22">
        <w:rPr>
          <w:rFonts w:ascii="Calibri" w:hAnsi="Calibri" w:cs="Calibri"/>
          <w:b/>
          <w:color w:val="auto"/>
          <w:sz w:val="28"/>
          <w:szCs w:val="24"/>
          <w:u w:val="single"/>
        </w:rPr>
        <w:t>Strategies for an uncertain Brexit</w:t>
      </w:r>
    </w:p>
    <w:p w:rsidR="004D7A74" w:rsidRPr="00972C22" w:rsidRDefault="0093682D" w:rsidP="00A22E64">
      <w:pPr>
        <w:jc w:val="both"/>
        <w:rPr>
          <w:rFonts w:ascii="Calibri" w:hAnsi="Calibri" w:cs="Calibri"/>
          <w:color w:val="auto"/>
          <w:sz w:val="24"/>
          <w:szCs w:val="24"/>
        </w:rPr>
      </w:pPr>
      <w:r w:rsidRPr="00972C22">
        <w:rPr>
          <w:rFonts w:ascii="Calibri" w:hAnsi="Calibri" w:cs="Calibri"/>
          <w:color w:val="auto"/>
          <w:sz w:val="24"/>
          <w:szCs w:val="24"/>
        </w:rPr>
        <w:tab/>
      </w:r>
      <w:r w:rsidR="004D7A74" w:rsidRPr="00972C22">
        <w:rPr>
          <w:rFonts w:ascii="Calibri" w:hAnsi="Calibri" w:cs="Calibri"/>
          <w:color w:val="auto"/>
          <w:sz w:val="24"/>
          <w:szCs w:val="24"/>
        </w:rPr>
        <w:t xml:space="preserve">Those companies that decide that planning for an uncertain Brexit is the best way forward are probably right, as they will be able to turn their strategies around quicker than those companies that have dedicated themselves to either hard or soft when the final decision is made </w:t>
      </w:r>
      <w:proofErr w:type="gramStart"/>
      <w:r w:rsidR="004D7A74" w:rsidRPr="00972C22">
        <w:rPr>
          <w:rFonts w:ascii="Calibri" w:hAnsi="Calibri" w:cs="Calibri"/>
          <w:color w:val="auto"/>
          <w:sz w:val="24"/>
          <w:szCs w:val="24"/>
        </w:rPr>
        <w:t>more clear</w:t>
      </w:r>
      <w:proofErr w:type="gramEnd"/>
      <w:r w:rsidR="004D7A74" w:rsidRPr="00972C22">
        <w:rPr>
          <w:rFonts w:ascii="Calibri" w:hAnsi="Calibri" w:cs="Calibri"/>
          <w:color w:val="auto"/>
          <w:sz w:val="24"/>
          <w:szCs w:val="24"/>
        </w:rPr>
        <w:t>, making the risk of affecting their supply chain as minimal as possible.</w:t>
      </w:r>
      <w:r w:rsidR="004D7A74" w:rsidRPr="00972C22">
        <w:rPr>
          <w:color w:val="auto"/>
        </w:rPr>
        <w:t xml:space="preserve"> </w:t>
      </w:r>
      <w:proofErr w:type="spellStart"/>
      <w:r w:rsidR="004D7A74" w:rsidRPr="00972C22">
        <w:rPr>
          <w:rFonts w:ascii="Calibri" w:hAnsi="Calibri" w:cs="Calibri"/>
          <w:color w:val="auto"/>
          <w:sz w:val="24"/>
          <w:szCs w:val="24"/>
        </w:rPr>
        <w:t>Kwasniok</w:t>
      </w:r>
      <w:proofErr w:type="spellEnd"/>
      <w:r w:rsidR="004D7A74" w:rsidRPr="00972C22">
        <w:rPr>
          <w:rFonts w:ascii="Calibri" w:hAnsi="Calibri" w:cs="Calibri"/>
          <w:color w:val="auto"/>
          <w:sz w:val="24"/>
          <w:szCs w:val="24"/>
        </w:rPr>
        <w:t xml:space="preserve">, </w:t>
      </w:r>
      <w:proofErr w:type="spellStart"/>
      <w:r w:rsidR="004D7A74" w:rsidRPr="00972C22">
        <w:rPr>
          <w:rFonts w:ascii="Calibri" w:hAnsi="Calibri" w:cs="Calibri"/>
          <w:color w:val="auto"/>
          <w:sz w:val="24"/>
          <w:szCs w:val="24"/>
        </w:rPr>
        <w:t>Guarraia</w:t>
      </w:r>
      <w:proofErr w:type="spellEnd"/>
      <w:r w:rsidR="004D7A74" w:rsidRPr="00972C22">
        <w:rPr>
          <w:rFonts w:ascii="Calibri" w:hAnsi="Calibri" w:cs="Calibri"/>
          <w:color w:val="auto"/>
          <w:sz w:val="24"/>
          <w:szCs w:val="24"/>
        </w:rPr>
        <w:t xml:space="preserve"> and </w:t>
      </w:r>
      <w:proofErr w:type="spellStart"/>
      <w:r w:rsidR="004D7A74" w:rsidRPr="00972C22">
        <w:rPr>
          <w:rFonts w:ascii="Calibri" w:hAnsi="Calibri" w:cs="Calibri"/>
          <w:color w:val="auto"/>
          <w:sz w:val="24"/>
          <w:szCs w:val="24"/>
        </w:rPr>
        <w:t>Gartska</w:t>
      </w:r>
      <w:proofErr w:type="spellEnd"/>
      <w:r w:rsidR="004D7A74" w:rsidRPr="00972C22">
        <w:rPr>
          <w:rFonts w:ascii="Calibri" w:hAnsi="Calibri" w:cs="Calibri"/>
          <w:color w:val="auto"/>
          <w:sz w:val="24"/>
          <w:szCs w:val="24"/>
        </w:rPr>
        <w:t xml:space="preserve"> state that there are four guidelines to help </w:t>
      </w:r>
      <w:proofErr w:type="spellStart"/>
      <w:r w:rsidR="004D7A74" w:rsidRPr="00972C22">
        <w:rPr>
          <w:rFonts w:ascii="Calibri" w:hAnsi="Calibri" w:cs="Calibri"/>
          <w:color w:val="auto"/>
          <w:sz w:val="24"/>
          <w:szCs w:val="24"/>
        </w:rPr>
        <w:t>startegise</w:t>
      </w:r>
      <w:proofErr w:type="spellEnd"/>
      <w:r w:rsidR="004D7A74" w:rsidRPr="00972C22">
        <w:rPr>
          <w:rFonts w:ascii="Calibri" w:hAnsi="Calibri" w:cs="Calibri"/>
          <w:color w:val="auto"/>
          <w:sz w:val="24"/>
          <w:szCs w:val="24"/>
        </w:rPr>
        <w:t xml:space="preserve"> for uncertainty:</w:t>
      </w:r>
    </w:p>
    <w:p w:rsidR="004D7A74" w:rsidRPr="00972C22" w:rsidRDefault="004D7A74" w:rsidP="004D7A74">
      <w:pPr>
        <w:pStyle w:val="ListParagraph"/>
        <w:numPr>
          <w:ilvl w:val="0"/>
          <w:numId w:val="18"/>
        </w:numPr>
        <w:jc w:val="both"/>
        <w:rPr>
          <w:rFonts w:ascii="Calibri" w:hAnsi="Calibri" w:cs="Calibri"/>
          <w:color w:val="auto"/>
          <w:sz w:val="24"/>
          <w:szCs w:val="24"/>
        </w:rPr>
      </w:pPr>
      <w:r w:rsidRPr="00972C22">
        <w:rPr>
          <w:rFonts w:ascii="Calibri" w:hAnsi="Calibri" w:cs="Calibri"/>
          <w:color w:val="auto"/>
          <w:sz w:val="24"/>
          <w:szCs w:val="24"/>
        </w:rPr>
        <w:t>“deﬁne the speciﬁc uncertainties your business might face and their economic impact on your company (absolute and relative);</w:t>
      </w:r>
    </w:p>
    <w:p w:rsidR="004D7A74" w:rsidRPr="00972C22" w:rsidRDefault="004D7A74" w:rsidP="004D7A74">
      <w:pPr>
        <w:pStyle w:val="ListParagraph"/>
        <w:numPr>
          <w:ilvl w:val="0"/>
          <w:numId w:val="18"/>
        </w:numPr>
        <w:jc w:val="both"/>
        <w:rPr>
          <w:rFonts w:ascii="Calibri" w:hAnsi="Calibri" w:cs="Calibri"/>
          <w:color w:val="auto"/>
          <w:sz w:val="24"/>
          <w:szCs w:val="24"/>
        </w:rPr>
      </w:pPr>
      <w:r w:rsidRPr="00972C22">
        <w:rPr>
          <w:rFonts w:ascii="Calibri" w:hAnsi="Calibri" w:cs="Calibri"/>
          <w:color w:val="auto"/>
          <w:sz w:val="24"/>
          <w:szCs w:val="24"/>
        </w:rPr>
        <w:lastRenderedPageBreak/>
        <w:t>formulate a set of probable scenarios and their economic impact;</w:t>
      </w:r>
    </w:p>
    <w:p w:rsidR="004D7A74" w:rsidRPr="00972C22" w:rsidRDefault="004D7A74" w:rsidP="004D7A74">
      <w:pPr>
        <w:pStyle w:val="ListParagraph"/>
        <w:numPr>
          <w:ilvl w:val="0"/>
          <w:numId w:val="18"/>
        </w:numPr>
        <w:jc w:val="both"/>
        <w:rPr>
          <w:rFonts w:ascii="Calibri" w:hAnsi="Calibri" w:cs="Calibri"/>
          <w:color w:val="auto"/>
          <w:sz w:val="24"/>
          <w:szCs w:val="24"/>
        </w:rPr>
      </w:pPr>
      <w:r w:rsidRPr="00972C22">
        <w:rPr>
          <w:rFonts w:ascii="Calibri" w:hAnsi="Calibri" w:cs="Calibri"/>
          <w:color w:val="auto"/>
          <w:sz w:val="24"/>
          <w:szCs w:val="24"/>
        </w:rPr>
        <w:t>devise a speciﬁc set of strategic options; and</w:t>
      </w:r>
    </w:p>
    <w:p w:rsidR="004D7A74" w:rsidRPr="00972C22" w:rsidRDefault="004D7A74" w:rsidP="004D7A74">
      <w:pPr>
        <w:pStyle w:val="ListParagraph"/>
        <w:numPr>
          <w:ilvl w:val="0"/>
          <w:numId w:val="18"/>
        </w:numPr>
        <w:jc w:val="both"/>
        <w:rPr>
          <w:rFonts w:ascii="Calibri" w:hAnsi="Calibri" w:cs="Calibri"/>
          <w:color w:val="auto"/>
          <w:sz w:val="24"/>
          <w:szCs w:val="24"/>
        </w:rPr>
      </w:pPr>
      <w:r w:rsidRPr="00972C22">
        <w:rPr>
          <w:rFonts w:ascii="Calibri" w:hAnsi="Calibri" w:cs="Calibri"/>
          <w:color w:val="auto"/>
          <w:sz w:val="24"/>
          <w:szCs w:val="24"/>
        </w:rPr>
        <w:t>identify a clear set of signposts for action”.</w:t>
      </w:r>
    </w:p>
    <w:p w:rsidR="004D7A74" w:rsidRPr="00972C22" w:rsidRDefault="004D7A74" w:rsidP="004D7A74">
      <w:pPr>
        <w:ind w:left="360"/>
        <w:jc w:val="both"/>
        <w:rPr>
          <w:rFonts w:ascii="Calibri" w:hAnsi="Calibri" w:cs="Calibri"/>
          <w:color w:val="auto"/>
          <w:sz w:val="24"/>
          <w:szCs w:val="24"/>
        </w:rPr>
      </w:pPr>
      <w:r w:rsidRPr="00972C22">
        <w:rPr>
          <w:rFonts w:ascii="Calibri" w:hAnsi="Calibri" w:cs="Calibri"/>
          <w:color w:val="auto"/>
          <w:sz w:val="24"/>
          <w:szCs w:val="24"/>
        </w:rPr>
        <w:t>Big companies will use these guidelines to commit to a long-term strategy and enable themselves to make the most of the post-</w:t>
      </w:r>
      <w:proofErr w:type="spellStart"/>
      <w:r w:rsidRPr="00972C22">
        <w:rPr>
          <w:rFonts w:ascii="Calibri" w:hAnsi="Calibri" w:cs="Calibri"/>
          <w:color w:val="auto"/>
          <w:sz w:val="24"/>
          <w:szCs w:val="24"/>
        </w:rPr>
        <w:t>brexit</w:t>
      </w:r>
      <w:proofErr w:type="spellEnd"/>
      <w:r w:rsidRPr="00972C22">
        <w:rPr>
          <w:rFonts w:ascii="Calibri" w:hAnsi="Calibri" w:cs="Calibri"/>
          <w:color w:val="auto"/>
          <w:sz w:val="24"/>
          <w:szCs w:val="24"/>
        </w:rPr>
        <w:t xml:space="preserve"> situation as it becomes clear.</w:t>
      </w:r>
    </w:p>
    <w:p w:rsidR="0093682D" w:rsidRPr="00972C22" w:rsidRDefault="0093682D" w:rsidP="004D7A74">
      <w:pPr>
        <w:ind w:firstLine="720"/>
        <w:jc w:val="both"/>
        <w:rPr>
          <w:rFonts w:ascii="Calibri" w:hAnsi="Calibri" w:cs="Calibri"/>
          <w:color w:val="auto"/>
          <w:sz w:val="24"/>
          <w:szCs w:val="24"/>
        </w:rPr>
      </w:pPr>
      <w:r w:rsidRPr="00972C22">
        <w:rPr>
          <w:rFonts w:ascii="Calibri" w:hAnsi="Calibri" w:cs="Calibri"/>
          <w:color w:val="auto"/>
          <w:sz w:val="24"/>
          <w:szCs w:val="24"/>
        </w:rPr>
        <w:t xml:space="preserve">One example of a strategy for an uncertain Brexit comes from McLaren. In an article written by Johnathan Ford, for the Financial Times, </w:t>
      </w:r>
      <w:r w:rsidR="00A22E64" w:rsidRPr="00972C22">
        <w:rPr>
          <w:rFonts w:ascii="Calibri" w:hAnsi="Calibri" w:cs="Calibri"/>
          <w:color w:val="auto"/>
          <w:sz w:val="24"/>
          <w:szCs w:val="24"/>
        </w:rPr>
        <w:t xml:space="preserve">McLaren say that they are pulling their supply chain out of Europe and back into the UK. Paul </w:t>
      </w:r>
      <w:proofErr w:type="spellStart"/>
      <w:r w:rsidR="00A22E64" w:rsidRPr="00972C22">
        <w:rPr>
          <w:rFonts w:ascii="Calibri" w:hAnsi="Calibri" w:cs="Calibri"/>
          <w:color w:val="auto"/>
          <w:sz w:val="24"/>
          <w:szCs w:val="24"/>
        </w:rPr>
        <w:t>Buddin</w:t>
      </w:r>
      <w:proofErr w:type="spellEnd"/>
      <w:r w:rsidR="00A22E64" w:rsidRPr="00972C22">
        <w:rPr>
          <w:rFonts w:ascii="Calibri" w:hAnsi="Calibri" w:cs="Calibri"/>
          <w:color w:val="auto"/>
          <w:sz w:val="24"/>
          <w:szCs w:val="24"/>
        </w:rPr>
        <w:t xml:space="preserve">, the chief financial officer for McLaren stated, “Of the nine out of 10 cars that it sells overseas, only two go to Europe. The US is a much more important market for us and tariffs on imported cars there are just 2.5 per cent”. This strategy does impact the supply chain in one way, and that is, McLaren are opening new factories in the UK to make certain parts of their cars, meaning that even in a hard Brexit, cost of parts should not increase any more than expected due to no additional tariffs. </w:t>
      </w:r>
      <w:proofErr w:type="gramStart"/>
      <w:r w:rsidR="00A22E64" w:rsidRPr="00972C22">
        <w:rPr>
          <w:rFonts w:ascii="Calibri" w:hAnsi="Calibri" w:cs="Calibri"/>
          <w:color w:val="auto"/>
          <w:sz w:val="24"/>
          <w:szCs w:val="24"/>
        </w:rPr>
        <w:t>With this in mind McLaren</w:t>
      </w:r>
      <w:proofErr w:type="gramEnd"/>
      <w:r w:rsidR="00A22E64" w:rsidRPr="00972C22">
        <w:rPr>
          <w:rFonts w:ascii="Calibri" w:hAnsi="Calibri" w:cs="Calibri"/>
          <w:color w:val="auto"/>
          <w:sz w:val="24"/>
          <w:szCs w:val="24"/>
        </w:rPr>
        <w:t xml:space="preserve"> can still sell their cars at roughly the same price as before, making annual sales of £649million (Ford, 2017).</w:t>
      </w:r>
    </w:p>
    <w:p w:rsidR="008549DA" w:rsidRPr="00972C22" w:rsidRDefault="008549DA" w:rsidP="008549DA">
      <w:pPr>
        <w:jc w:val="both"/>
        <w:rPr>
          <w:rFonts w:ascii="Calibri" w:hAnsi="Calibri" w:cs="Calibri"/>
          <w:b/>
          <w:color w:val="auto"/>
          <w:sz w:val="32"/>
          <w:szCs w:val="24"/>
          <w:u w:val="single"/>
        </w:rPr>
      </w:pPr>
      <w:r w:rsidRPr="00972C22">
        <w:rPr>
          <w:rFonts w:ascii="Calibri" w:hAnsi="Calibri" w:cs="Calibri"/>
          <w:b/>
          <w:color w:val="auto"/>
          <w:sz w:val="32"/>
          <w:szCs w:val="24"/>
        </w:rPr>
        <w:t>3.</w:t>
      </w:r>
      <w:r w:rsidRPr="00972C22">
        <w:rPr>
          <w:rFonts w:ascii="Calibri" w:hAnsi="Calibri" w:cs="Calibri"/>
          <w:b/>
          <w:color w:val="auto"/>
          <w:sz w:val="32"/>
          <w:szCs w:val="24"/>
          <w:u w:val="single"/>
        </w:rPr>
        <w:t xml:space="preserve"> Conclusion</w:t>
      </w:r>
    </w:p>
    <w:p w:rsidR="008549DA" w:rsidRPr="00972C22" w:rsidRDefault="008549DA" w:rsidP="008549DA">
      <w:pPr>
        <w:jc w:val="both"/>
        <w:rPr>
          <w:rFonts w:ascii="Calibri" w:hAnsi="Calibri" w:cs="Calibri"/>
          <w:color w:val="auto"/>
          <w:sz w:val="24"/>
          <w:szCs w:val="24"/>
        </w:rPr>
      </w:pPr>
      <w:r w:rsidRPr="00972C22">
        <w:rPr>
          <w:rFonts w:ascii="Calibri" w:hAnsi="Calibri" w:cs="Calibri"/>
          <w:color w:val="auto"/>
          <w:sz w:val="24"/>
          <w:szCs w:val="24"/>
        </w:rPr>
        <w:tab/>
        <w:t>What does Brexit mean for the UK supply chain and how can companies prepare for minimum negative impact? It is still uncertain how the UK supply chain will be affected by Brexit as there is still no guarantee that it will be soft or hard. However, with this uncertainty having the potential of driving 13% of UK based HGV drivers and 26% of UK based warehouse operatives back into mainland Europe, companies could look towards providing training services in those sectors of logistics. By doing this, it would be easier to maintain the same production levels as they are currently obtaining, decreasing the risk of a major downfall to their net profit margin.</w:t>
      </w:r>
    </w:p>
    <w:p w:rsidR="009D0D78" w:rsidRPr="00972C22" w:rsidRDefault="009D0D78" w:rsidP="008549DA">
      <w:pPr>
        <w:jc w:val="both"/>
        <w:rPr>
          <w:rFonts w:ascii="Calibri" w:hAnsi="Calibri" w:cs="Calibri"/>
          <w:color w:val="auto"/>
          <w:sz w:val="24"/>
          <w:szCs w:val="24"/>
        </w:rPr>
      </w:pPr>
      <w:r w:rsidRPr="00972C22">
        <w:rPr>
          <w:rFonts w:ascii="Calibri" w:hAnsi="Calibri" w:cs="Calibri"/>
          <w:color w:val="auto"/>
          <w:sz w:val="24"/>
          <w:szCs w:val="24"/>
        </w:rPr>
        <w:tab/>
        <w:t>Other UK based companies, may decide, if possible, to minimize their supply chain across Europe and purchase or build factories and warehouses in the UK, to avoid any possible customs tariffs. The potential downfall to this is that European businesses may decide to cut deals with UK suppliers.</w:t>
      </w:r>
      <w:r w:rsidR="00D92B2A" w:rsidRPr="00972C22">
        <w:rPr>
          <w:rFonts w:ascii="Calibri" w:hAnsi="Calibri" w:cs="Calibri"/>
          <w:color w:val="auto"/>
          <w:sz w:val="24"/>
          <w:szCs w:val="24"/>
        </w:rPr>
        <w:t xml:space="preserve"> </w:t>
      </w:r>
      <w:r w:rsidRPr="00972C22">
        <w:rPr>
          <w:rFonts w:ascii="Calibri" w:hAnsi="Calibri" w:cs="Calibri"/>
          <w:color w:val="auto"/>
          <w:sz w:val="24"/>
          <w:szCs w:val="24"/>
        </w:rPr>
        <w:t xml:space="preserve">“46% of EU businesses will seek to use fewer UK suppliers, and over 25% will fully </w:t>
      </w:r>
      <w:proofErr w:type="spellStart"/>
      <w:r w:rsidRPr="00972C22">
        <w:rPr>
          <w:rFonts w:ascii="Calibri" w:hAnsi="Calibri" w:cs="Calibri"/>
          <w:color w:val="auto"/>
          <w:sz w:val="24"/>
          <w:szCs w:val="24"/>
        </w:rPr>
        <w:t>reshore</w:t>
      </w:r>
      <w:proofErr w:type="spellEnd"/>
      <w:r w:rsidRPr="00972C22">
        <w:rPr>
          <w:rFonts w:ascii="Calibri" w:hAnsi="Calibri" w:cs="Calibri"/>
          <w:color w:val="auto"/>
          <w:sz w:val="24"/>
          <w:szCs w:val="24"/>
        </w:rPr>
        <w:t xml:space="preserve"> their chains away from the UK”</w:t>
      </w:r>
      <w:r w:rsidR="00D92B2A" w:rsidRPr="00972C22">
        <w:rPr>
          <w:rFonts w:ascii="Calibri" w:hAnsi="Calibri" w:cs="Calibri"/>
          <w:color w:val="auto"/>
          <w:sz w:val="24"/>
          <w:szCs w:val="24"/>
        </w:rPr>
        <w:t xml:space="preserve"> (</w:t>
      </w:r>
      <w:proofErr w:type="spellStart"/>
      <w:r w:rsidR="00D92B2A" w:rsidRPr="00972C22">
        <w:rPr>
          <w:rFonts w:ascii="Calibri" w:hAnsi="Calibri" w:cs="Calibri"/>
          <w:color w:val="auto"/>
          <w:sz w:val="24"/>
          <w:szCs w:val="24"/>
        </w:rPr>
        <w:t>McKevitt</w:t>
      </w:r>
      <w:proofErr w:type="spellEnd"/>
      <w:r w:rsidRPr="00972C22">
        <w:rPr>
          <w:rFonts w:ascii="Calibri" w:hAnsi="Calibri" w:cs="Calibri"/>
          <w:color w:val="auto"/>
          <w:sz w:val="24"/>
          <w:szCs w:val="24"/>
        </w:rPr>
        <w:t>,</w:t>
      </w:r>
      <w:r w:rsidR="00D92B2A" w:rsidRPr="00972C22">
        <w:rPr>
          <w:rFonts w:ascii="Calibri" w:hAnsi="Calibri" w:cs="Calibri"/>
          <w:color w:val="auto"/>
          <w:sz w:val="24"/>
          <w:szCs w:val="24"/>
        </w:rPr>
        <w:t xml:space="preserve"> 2017),</w:t>
      </w:r>
      <w:r w:rsidRPr="00972C22">
        <w:rPr>
          <w:rFonts w:ascii="Calibri" w:hAnsi="Calibri" w:cs="Calibri"/>
          <w:color w:val="auto"/>
          <w:sz w:val="24"/>
          <w:szCs w:val="24"/>
        </w:rPr>
        <w:t xml:space="preserve"> meaning a negative economic hit for the UK</w:t>
      </w:r>
      <w:r w:rsidR="00D92B2A" w:rsidRPr="00972C22">
        <w:rPr>
          <w:rFonts w:ascii="Calibri" w:hAnsi="Calibri" w:cs="Calibri"/>
          <w:color w:val="auto"/>
          <w:sz w:val="24"/>
          <w:szCs w:val="24"/>
        </w:rPr>
        <w:t>.</w:t>
      </w:r>
    </w:p>
    <w:p w:rsidR="00D92B2A" w:rsidRPr="00972C22" w:rsidRDefault="00D92B2A" w:rsidP="008549DA">
      <w:pPr>
        <w:jc w:val="both"/>
        <w:rPr>
          <w:rFonts w:ascii="Calibri" w:hAnsi="Calibri" w:cs="Calibri"/>
          <w:color w:val="auto"/>
          <w:sz w:val="24"/>
          <w:szCs w:val="24"/>
        </w:rPr>
      </w:pPr>
      <w:r w:rsidRPr="00972C22">
        <w:rPr>
          <w:rFonts w:ascii="Calibri" w:hAnsi="Calibri" w:cs="Calibri"/>
          <w:color w:val="auto"/>
          <w:sz w:val="24"/>
          <w:szCs w:val="24"/>
        </w:rPr>
        <w:tab/>
        <w:t xml:space="preserve">It still seems, in according to research, that the best way to </w:t>
      </w:r>
      <w:proofErr w:type="spellStart"/>
      <w:r w:rsidRPr="00972C22">
        <w:rPr>
          <w:rFonts w:ascii="Calibri" w:hAnsi="Calibri" w:cs="Calibri"/>
          <w:color w:val="auto"/>
          <w:sz w:val="24"/>
          <w:szCs w:val="24"/>
        </w:rPr>
        <w:t>strategise</w:t>
      </w:r>
      <w:proofErr w:type="spellEnd"/>
      <w:r w:rsidRPr="00972C22">
        <w:rPr>
          <w:rFonts w:ascii="Calibri" w:hAnsi="Calibri" w:cs="Calibri"/>
          <w:color w:val="auto"/>
          <w:sz w:val="24"/>
          <w:szCs w:val="24"/>
        </w:rPr>
        <w:t xml:space="preserve"> for Brexit, with minimum impact, is to plan for uncertainty. By doing this, a company can rapidly pivot their strategies towards whichever type of Brexit negotiations become </w:t>
      </w:r>
      <w:proofErr w:type="spellStart"/>
      <w:r w:rsidRPr="00972C22">
        <w:rPr>
          <w:rFonts w:ascii="Calibri" w:hAnsi="Calibri" w:cs="Calibri"/>
          <w:color w:val="auto"/>
          <w:sz w:val="24"/>
          <w:szCs w:val="24"/>
        </w:rPr>
        <w:t>finalised</w:t>
      </w:r>
      <w:proofErr w:type="spellEnd"/>
      <w:r w:rsidRPr="00972C22">
        <w:rPr>
          <w:rFonts w:ascii="Calibri" w:hAnsi="Calibri" w:cs="Calibri"/>
          <w:color w:val="auto"/>
          <w:sz w:val="24"/>
          <w:szCs w:val="24"/>
        </w:rPr>
        <w:t>, hard or soft.</w:t>
      </w:r>
    </w:p>
    <w:p w:rsidR="008549DA" w:rsidRPr="00972C22" w:rsidRDefault="008549DA" w:rsidP="008549DA">
      <w:pPr>
        <w:jc w:val="both"/>
        <w:rPr>
          <w:rFonts w:ascii="Calibri" w:hAnsi="Calibri" w:cs="Calibri"/>
          <w:color w:val="auto"/>
          <w:sz w:val="24"/>
          <w:szCs w:val="24"/>
        </w:rPr>
      </w:pPr>
      <w:r w:rsidRPr="00972C22">
        <w:rPr>
          <w:rFonts w:ascii="Calibri" w:hAnsi="Calibri" w:cs="Calibri"/>
          <w:color w:val="auto"/>
          <w:sz w:val="24"/>
          <w:szCs w:val="24"/>
        </w:rPr>
        <w:lastRenderedPageBreak/>
        <w:tab/>
      </w:r>
    </w:p>
    <w:p w:rsidR="004D7A74" w:rsidRPr="00972C22" w:rsidRDefault="004D7A74" w:rsidP="00A22E64">
      <w:pPr>
        <w:jc w:val="both"/>
        <w:rPr>
          <w:rFonts w:ascii="Calibri" w:hAnsi="Calibri" w:cs="Calibri"/>
          <w:color w:val="auto"/>
          <w:sz w:val="24"/>
          <w:szCs w:val="24"/>
        </w:rPr>
      </w:pPr>
      <w:r w:rsidRPr="00972C22">
        <w:rPr>
          <w:rFonts w:ascii="Calibri" w:hAnsi="Calibri" w:cs="Calibri"/>
          <w:color w:val="auto"/>
          <w:sz w:val="24"/>
          <w:szCs w:val="24"/>
        </w:rPr>
        <w:tab/>
      </w:r>
    </w:p>
    <w:p w:rsidR="002459E8" w:rsidRPr="00972C22" w:rsidRDefault="002459E8" w:rsidP="002459E8">
      <w:pPr>
        <w:rPr>
          <w:rFonts w:ascii="Calibri" w:hAnsi="Calibri" w:cs="Calibri"/>
          <w:b/>
          <w:color w:val="auto"/>
          <w:sz w:val="32"/>
          <w:szCs w:val="24"/>
          <w:u w:val="single"/>
        </w:rPr>
      </w:pPr>
      <w:r w:rsidRPr="00972C22">
        <w:rPr>
          <w:rFonts w:ascii="Calibri" w:hAnsi="Calibri" w:cs="Calibri"/>
          <w:b/>
          <w:color w:val="auto"/>
          <w:sz w:val="32"/>
          <w:szCs w:val="24"/>
        </w:rPr>
        <w:t>4.</w:t>
      </w:r>
      <w:r w:rsidRPr="00972C22">
        <w:rPr>
          <w:rFonts w:ascii="Calibri" w:hAnsi="Calibri" w:cs="Calibri"/>
          <w:b/>
          <w:color w:val="auto"/>
          <w:sz w:val="32"/>
          <w:szCs w:val="24"/>
          <w:u w:val="single"/>
        </w:rPr>
        <w:t>References</w:t>
      </w:r>
    </w:p>
    <w:p w:rsidR="002459E8" w:rsidRPr="00972C22" w:rsidRDefault="002459E8" w:rsidP="002459E8">
      <w:pPr>
        <w:rPr>
          <w:rFonts w:ascii="Calibri" w:hAnsi="Calibri" w:cs="Calibri"/>
          <w:color w:val="auto"/>
          <w:sz w:val="24"/>
          <w:szCs w:val="24"/>
        </w:rPr>
      </w:pPr>
      <w:r w:rsidRPr="00972C22">
        <w:rPr>
          <w:rFonts w:ascii="Calibri" w:hAnsi="Calibri" w:cs="Calibri"/>
          <w:color w:val="auto"/>
          <w:sz w:val="24"/>
          <w:szCs w:val="24"/>
        </w:rPr>
        <w:t>BBC News. (2017). Retailers 'need EU</w:t>
      </w:r>
      <w:r w:rsidRPr="00972C22">
        <w:rPr>
          <w:rFonts w:ascii="Calibri" w:hAnsi="Calibri" w:cs="Calibri"/>
          <w:color w:val="auto"/>
          <w:sz w:val="24"/>
          <w:szCs w:val="24"/>
        </w:rPr>
        <w:t xml:space="preserve"> workers after Brexit'. (online)</w:t>
      </w:r>
      <w:r w:rsidRPr="00972C22">
        <w:rPr>
          <w:rFonts w:ascii="Calibri" w:hAnsi="Calibri" w:cs="Calibri"/>
          <w:color w:val="auto"/>
          <w:sz w:val="24"/>
          <w:szCs w:val="24"/>
        </w:rPr>
        <w:t xml:space="preserve"> Available at: http://www.bb</w:t>
      </w:r>
      <w:r w:rsidRPr="00972C22">
        <w:rPr>
          <w:rFonts w:ascii="Calibri" w:hAnsi="Calibri" w:cs="Calibri"/>
          <w:color w:val="auto"/>
          <w:sz w:val="24"/>
          <w:szCs w:val="24"/>
        </w:rPr>
        <w:t>c.co.uk/news/business-41545184 (Accessed 29 Oct. 2017)</w:t>
      </w:r>
      <w:r w:rsidRPr="00972C22">
        <w:rPr>
          <w:rFonts w:ascii="Calibri" w:hAnsi="Calibri" w:cs="Calibri"/>
          <w:color w:val="auto"/>
          <w:sz w:val="24"/>
          <w:szCs w:val="24"/>
        </w:rPr>
        <w:t>.</w:t>
      </w:r>
    </w:p>
    <w:p w:rsidR="002459E8" w:rsidRPr="00972C22" w:rsidRDefault="002459E8" w:rsidP="002459E8">
      <w:pPr>
        <w:rPr>
          <w:rFonts w:ascii="Calibri" w:hAnsi="Calibri" w:cs="Calibri"/>
          <w:color w:val="auto"/>
          <w:sz w:val="24"/>
          <w:szCs w:val="24"/>
        </w:rPr>
      </w:pPr>
      <w:r w:rsidRPr="00972C22">
        <w:rPr>
          <w:rFonts w:ascii="Calibri" w:hAnsi="Calibri" w:cs="Calibri"/>
          <w:color w:val="auto"/>
          <w:sz w:val="24"/>
          <w:szCs w:val="24"/>
        </w:rPr>
        <w:t xml:space="preserve">Chapman, B. (2017). Why should we care about leaving the EU single </w:t>
      </w:r>
      <w:proofErr w:type="gramStart"/>
      <w:r w:rsidRPr="00972C22">
        <w:rPr>
          <w:rFonts w:ascii="Calibri" w:hAnsi="Calibri" w:cs="Calibri"/>
          <w:color w:val="auto"/>
          <w:sz w:val="24"/>
          <w:szCs w:val="24"/>
        </w:rPr>
        <w:t>market?.</w:t>
      </w:r>
      <w:proofErr w:type="gramEnd"/>
      <w:r w:rsidRPr="00972C22">
        <w:rPr>
          <w:rFonts w:ascii="Calibri" w:hAnsi="Calibri" w:cs="Calibri"/>
          <w:color w:val="auto"/>
          <w:sz w:val="24"/>
          <w:szCs w:val="24"/>
        </w:rPr>
        <w:t xml:space="preserve"> </w:t>
      </w:r>
      <w:r w:rsidRPr="00972C22">
        <w:rPr>
          <w:rFonts w:ascii="Calibri" w:hAnsi="Calibri" w:cs="Calibri"/>
          <w:color w:val="auto"/>
          <w:sz w:val="24"/>
          <w:szCs w:val="24"/>
        </w:rPr>
        <w:t>(online)</w:t>
      </w:r>
      <w:r w:rsidRPr="00972C22">
        <w:rPr>
          <w:rFonts w:ascii="Calibri" w:hAnsi="Calibri" w:cs="Calibri"/>
          <w:color w:val="auto"/>
          <w:sz w:val="24"/>
          <w:szCs w:val="24"/>
        </w:rPr>
        <w:t xml:space="preserve"> The Independent. Available at: http://www.independent.co.uk/news/uk/politics/single-market-brexit-eu-trade-deals-what-is-uk-leave-european-union-why-a7627</w:t>
      </w:r>
      <w:r w:rsidRPr="00972C22">
        <w:rPr>
          <w:rFonts w:ascii="Calibri" w:hAnsi="Calibri" w:cs="Calibri"/>
          <w:color w:val="auto"/>
          <w:sz w:val="24"/>
          <w:szCs w:val="24"/>
        </w:rPr>
        <w:t>061.html (Accessed 26 Oct. 2017)</w:t>
      </w:r>
      <w:r w:rsidRPr="00972C22">
        <w:rPr>
          <w:rFonts w:ascii="Calibri" w:hAnsi="Calibri" w:cs="Calibri"/>
          <w:color w:val="auto"/>
          <w:sz w:val="24"/>
          <w:szCs w:val="24"/>
        </w:rPr>
        <w:t>.</w:t>
      </w:r>
    </w:p>
    <w:p w:rsidR="002459E8" w:rsidRPr="00972C22" w:rsidRDefault="002459E8" w:rsidP="002459E8">
      <w:pPr>
        <w:rPr>
          <w:rFonts w:ascii="Calibri" w:hAnsi="Calibri" w:cs="Calibri"/>
          <w:color w:val="auto"/>
          <w:sz w:val="24"/>
          <w:szCs w:val="24"/>
        </w:rPr>
      </w:pPr>
      <w:r w:rsidRPr="00972C22">
        <w:rPr>
          <w:rFonts w:ascii="Calibri" w:hAnsi="Calibri" w:cs="Calibri"/>
          <w:color w:val="auto"/>
          <w:sz w:val="24"/>
          <w:szCs w:val="24"/>
        </w:rPr>
        <w:t xml:space="preserve">Forbes.com. (2017). Forbes Welcome. </w:t>
      </w:r>
      <w:r w:rsidRPr="00972C22">
        <w:rPr>
          <w:rFonts w:ascii="Calibri" w:hAnsi="Calibri" w:cs="Calibri"/>
          <w:color w:val="auto"/>
          <w:sz w:val="24"/>
          <w:szCs w:val="24"/>
        </w:rPr>
        <w:t>(online)</w:t>
      </w:r>
      <w:r w:rsidRPr="00972C22">
        <w:rPr>
          <w:rFonts w:ascii="Calibri" w:hAnsi="Calibri" w:cs="Calibri"/>
          <w:color w:val="auto"/>
          <w:sz w:val="24"/>
          <w:szCs w:val="24"/>
        </w:rPr>
        <w:t xml:space="preserve"> Available at: https://www.forbes.com/sites/baininsights/2017/03/30/how-will-brexit-affect-your-supply-chain-infographic/#6e1bec907e11 </w:t>
      </w:r>
      <w:r w:rsidRPr="00972C22">
        <w:rPr>
          <w:rFonts w:ascii="Calibri" w:hAnsi="Calibri" w:cs="Calibri"/>
          <w:color w:val="auto"/>
          <w:sz w:val="24"/>
          <w:szCs w:val="24"/>
        </w:rPr>
        <w:t>(</w:t>
      </w:r>
      <w:r w:rsidRPr="00972C22">
        <w:rPr>
          <w:rFonts w:ascii="Calibri" w:hAnsi="Calibri" w:cs="Calibri"/>
          <w:color w:val="auto"/>
          <w:sz w:val="24"/>
          <w:szCs w:val="24"/>
        </w:rPr>
        <w:t>Accessed 30 Oct. 2017</w:t>
      </w:r>
      <w:r w:rsidRPr="00972C22">
        <w:rPr>
          <w:rFonts w:ascii="Calibri" w:hAnsi="Calibri" w:cs="Calibri"/>
          <w:color w:val="auto"/>
          <w:sz w:val="24"/>
          <w:szCs w:val="24"/>
        </w:rPr>
        <w:t>)</w:t>
      </w:r>
      <w:r w:rsidRPr="00972C22">
        <w:rPr>
          <w:rFonts w:ascii="Calibri" w:hAnsi="Calibri" w:cs="Calibri"/>
          <w:color w:val="auto"/>
          <w:sz w:val="24"/>
          <w:szCs w:val="24"/>
        </w:rPr>
        <w:t>.</w:t>
      </w:r>
    </w:p>
    <w:p w:rsidR="002459E8" w:rsidRPr="00972C22" w:rsidRDefault="002459E8" w:rsidP="002459E8">
      <w:pPr>
        <w:rPr>
          <w:rFonts w:ascii="Calibri" w:hAnsi="Calibri" w:cs="Calibri"/>
          <w:color w:val="auto"/>
          <w:sz w:val="24"/>
          <w:szCs w:val="24"/>
        </w:rPr>
      </w:pPr>
      <w:r w:rsidRPr="00972C22">
        <w:rPr>
          <w:rFonts w:ascii="Calibri" w:hAnsi="Calibri" w:cs="Calibri"/>
          <w:color w:val="auto"/>
          <w:sz w:val="24"/>
          <w:szCs w:val="24"/>
        </w:rPr>
        <w:t>Ford, J. (2017). Profiting from Brexit: McLaren shifts supply chain ba</w:t>
      </w:r>
      <w:r w:rsidRPr="00972C22">
        <w:rPr>
          <w:rFonts w:ascii="Calibri" w:hAnsi="Calibri" w:cs="Calibri"/>
          <w:color w:val="auto"/>
          <w:sz w:val="24"/>
          <w:szCs w:val="24"/>
        </w:rPr>
        <w:t>ck to the UK. Financial Times. (</w:t>
      </w:r>
      <w:r w:rsidRPr="00972C22">
        <w:rPr>
          <w:rFonts w:ascii="Calibri" w:hAnsi="Calibri" w:cs="Calibri"/>
          <w:color w:val="auto"/>
          <w:sz w:val="24"/>
          <w:szCs w:val="24"/>
        </w:rPr>
        <w:t>onl</w:t>
      </w:r>
      <w:r w:rsidRPr="00972C22">
        <w:rPr>
          <w:rFonts w:ascii="Calibri" w:hAnsi="Calibri" w:cs="Calibri"/>
          <w:color w:val="auto"/>
          <w:sz w:val="24"/>
          <w:szCs w:val="24"/>
        </w:rPr>
        <w:t>ine)</w:t>
      </w:r>
      <w:r w:rsidRPr="00972C22">
        <w:rPr>
          <w:rFonts w:ascii="Calibri" w:hAnsi="Calibri" w:cs="Calibri"/>
          <w:color w:val="auto"/>
          <w:sz w:val="24"/>
          <w:szCs w:val="24"/>
        </w:rPr>
        <w:t xml:space="preserve"> Available at: https://www.ft.com/content/b3d678</w:t>
      </w:r>
      <w:r w:rsidRPr="00972C22">
        <w:rPr>
          <w:rFonts w:ascii="Calibri" w:hAnsi="Calibri" w:cs="Calibri"/>
          <w:color w:val="auto"/>
          <w:sz w:val="24"/>
          <w:szCs w:val="24"/>
        </w:rPr>
        <w:t>00-9475-11e7-bdfa-eda243196c2c (Accessed 30 Oct. 2017)</w:t>
      </w:r>
      <w:r w:rsidRPr="00972C22">
        <w:rPr>
          <w:rFonts w:ascii="Calibri" w:hAnsi="Calibri" w:cs="Calibri"/>
          <w:color w:val="auto"/>
          <w:sz w:val="24"/>
          <w:szCs w:val="24"/>
        </w:rPr>
        <w:t>.</w:t>
      </w:r>
    </w:p>
    <w:p w:rsidR="002459E8" w:rsidRPr="00972C22" w:rsidRDefault="002459E8" w:rsidP="002459E8">
      <w:pPr>
        <w:rPr>
          <w:rFonts w:ascii="Calibri" w:hAnsi="Calibri" w:cs="Calibri"/>
          <w:color w:val="auto"/>
          <w:sz w:val="24"/>
          <w:szCs w:val="24"/>
        </w:rPr>
      </w:pPr>
      <w:r w:rsidRPr="00972C22">
        <w:rPr>
          <w:rFonts w:ascii="Calibri" w:hAnsi="Calibri" w:cs="Calibri"/>
          <w:color w:val="auto"/>
          <w:sz w:val="24"/>
          <w:szCs w:val="24"/>
        </w:rPr>
        <w:t xml:space="preserve">Fox, J. (2017). How will Brexit impact the European logistics industry? | Logistics </w:t>
      </w:r>
      <w:r w:rsidRPr="00972C22">
        <w:rPr>
          <w:rFonts w:ascii="Calibri" w:hAnsi="Calibri" w:cs="Calibri"/>
          <w:color w:val="auto"/>
          <w:sz w:val="24"/>
          <w:szCs w:val="24"/>
        </w:rPr>
        <w:t>| Supply Chain Digital. (online)</w:t>
      </w:r>
      <w:r w:rsidRPr="00972C22">
        <w:rPr>
          <w:rFonts w:ascii="Calibri" w:hAnsi="Calibri" w:cs="Calibri"/>
          <w:color w:val="auto"/>
          <w:sz w:val="24"/>
          <w:szCs w:val="24"/>
        </w:rPr>
        <w:t xml:space="preserve"> Supplychaindigital.com. Available at: http://www.supplychaindigital.com/logistics/how-will-brexit-impa</w:t>
      </w:r>
      <w:r w:rsidRPr="00972C22">
        <w:rPr>
          <w:rFonts w:ascii="Calibri" w:hAnsi="Calibri" w:cs="Calibri"/>
          <w:color w:val="auto"/>
          <w:sz w:val="24"/>
          <w:szCs w:val="24"/>
        </w:rPr>
        <w:t>ct-european-logistics-industry (Accessed 26 Oct. 2017)</w:t>
      </w:r>
      <w:r w:rsidRPr="00972C22">
        <w:rPr>
          <w:rFonts w:ascii="Calibri" w:hAnsi="Calibri" w:cs="Calibri"/>
          <w:color w:val="auto"/>
          <w:sz w:val="24"/>
          <w:szCs w:val="24"/>
        </w:rPr>
        <w:t>.</w:t>
      </w:r>
    </w:p>
    <w:p w:rsidR="002459E8" w:rsidRPr="00972C22" w:rsidRDefault="002459E8" w:rsidP="002459E8">
      <w:pPr>
        <w:rPr>
          <w:rFonts w:ascii="Calibri" w:hAnsi="Calibri" w:cs="Calibri"/>
          <w:color w:val="auto"/>
          <w:sz w:val="24"/>
          <w:szCs w:val="24"/>
        </w:rPr>
      </w:pPr>
      <w:r w:rsidRPr="00972C22">
        <w:rPr>
          <w:rFonts w:ascii="Calibri" w:hAnsi="Calibri" w:cs="Calibri"/>
          <w:color w:val="auto"/>
          <w:sz w:val="24"/>
          <w:szCs w:val="24"/>
        </w:rPr>
        <w:t xml:space="preserve">Giles, C. (2017). The UK economy since the Brexit vote — in 5 charts. </w:t>
      </w:r>
      <w:r w:rsidR="00972C22" w:rsidRPr="00972C22">
        <w:rPr>
          <w:rFonts w:ascii="Calibri" w:hAnsi="Calibri" w:cs="Calibri"/>
          <w:color w:val="auto"/>
          <w:sz w:val="24"/>
          <w:szCs w:val="24"/>
        </w:rPr>
        <w:t>(</w:t>
      </w:r>
      <w:r w:rsidRPr="00972C22">
        <w:rPr>
          <w:rFonts w:ascii="Calibri" w:hAnsi="Calibri" w:cs="Calibri"/>
          <w:color w:val="auto"/>
          <w:sz w:val="24"/>
          <w:szCs w:val="24"/>
        </w:rPr>
        <w:t>online</w:t>
      </w:r>
      <w:r w:rsidR="00972C22" w:rsidRPr="00972C22">
        <w:rPr>
          <w:rFonts w:ascii="Calibri" w:hAnsi="Calibri" w:cs="Calibri"/>
          <w:color w:val="auto"/>
          <w:sz w:val="24"/>
          <w:szCs w:val="24"/>
        </w:rPr>
        <w:t>)</w:t>
      </w:r>
      <w:r w:rsidRPr="00972C22">
        <w:rPr>
          <w:rFonts w:ascii="Calibri" w:hAnsi="Calibri" w:cs="Calibri"/>
          <w:color w:val="auto"/>
          <w:sz w:val="24"/>
          <w:szCs w:val="24"/>
        </w:rPr>
        <w:t xml:space="preserve"> Financial Times. Available at: https://www.ft.com/content/cf51e840-7147-11e7-93ff-99f383b09ff9 </w:t>
      </w:r>
      <w:r w:rsidR="00972C22" w:rsidRPr="00972C22">
        <w:rPr>
          <w:rFonts w:ascii="Calibri" w:hAnsi="Calibri" w:cs="Calibri"/>
          <w:color w:val="auto"/>
          <w:sz w:val="24"/>
          <w:szCs w:val="24"/>
        </w:rPr>
        <w:t>(</w:t>
      </w:r>
      <w:r w:rsidRPr="00972C22">
        <w:rPr>
          <w:rFonts w:ascii="Calibri" w:hAnsi="Calibri" w:cs="Calibri"/>
          <w:color w:val="auto"/>
          <w:sz w:val="24"/>
          <w:szCs w:val="24"/>
        </w:rPr>
        <w:t>Accessed 29 Oct. 2017</w:t>
      </w:r>
      <w:r w:rsidR="00972C22" w:rsidRPr="00972C22">
        <w:rPr>
          <w:rFonts w:ascii="Calibri" w:hAnsi="Calibri" w:cs="Calibri"/>
          <w:color w:val="auto"/>
          <w:sz w:val="24"/>
          <w:szCs w:val="24"/>
        </w:rPr>
        <w:t>)</w:t>
      </w:r>
      <w:r w:rsidRPr="00972C22">
        <w:rPr>
          <w:rFonts w:ascii="Calibri" w:hAnsi="Calibri" w:cs="Calibri"/>
          <w:color w:val="auto"/>
          <w:sz w:val="24"/>
          <w:szCs w:val="24"/>
        </w:rPr>
        <w:t>.</w:t>
      </w:r>
    </w:p>
    <w:p w:rsidR="002459E8" w:rsidRPr="00972C22" w:rsidRDefault="002459E8" w:rsidP="002459E8">
      <w:pPr>
        <w:rPr>
          <w:rFonts w:ascii="Calibri" w:hAnsi="Calibri" w:cs="Calibri"/>
          <w:color w:val="auto"/>
          <w:sz w:val="24"/>
          <w:szCs w:val="24"/>
        </w:rPr>
      </w:pPr>
      <w:r w:rsidRPr="00972C22">
        <w:rPr>
          <w:rFonts w:ascii="Calibri" w:hAnsi="Calibri" w:cs="Calibri"/>
          <w:color w:val="auto"/>
          <w:sz w:val="24"/>
          <w:szCs w:val="24"/>
        </w:rPr>
        <w:t>Harris, C. (2017). Driver Shortages in the UK.</w:t>
      </w:r>
    </w:p>
    <w:p w:rsidR="002459E8" w:rsidRPr="00972C22" w:rsidRDefault="002459E8" w:rsidP="002459E8">
      <w:pPr>
        <w:rPr>
          <w:rFonts w:ascii="Calibri" w:hAnsi="Calibri" w:cs="Calibri"/>
          <w:color w:val="auto"/>
          <w:sz w:val="24"/>
          <w:szCs w:val="24"/>
        </w:rPr>
      </w:pPr>
      <w:r w:rsidRPr="00972C22">
        <w:rPr>
          <w:rFonts w:ascii="Calibri" w:hAnsi="Calibri" w:cs="Calibri"/>
          <w:color w:val="auto"/>
          <w:sz w:val="24"/>
          <w:szCs w:val="24"/>
        </w:rPr>
        <w:t xml:space="preserve">HGV Training. (2017). Training Prices - HGV Training. </w:t>
      </w:r>
      <w:r w:rsidR="00972C22" w:rsidRPr="00972C22">
        <w:rPr>
          <w:rFonts w:ascii="Calibri" w:hAnsi="Calibri" w:cs="Calibri"/>
          <w:color w:val="auto"/>
          <w:sz w:val="24"/>
          <w:szCs w:val="24"/>
        </w:rPr>
        <w:t>(</w:t>
      </w:r>
      <w:r w:rsidRPr="00972C22">
        <w:rPr>
          <w:rFonts w:ascii="Calibri" w:hAnsi="Calibri" w:cs="Calibri"/>
          <w:color w:val="auto"/>
          <w:sz w:val="24"/>
          <w:szCs w:val="24"/>
        </w:rPr>
        <w:t>online</w:t>
      </w:r>
      <w:r w:rsidR="00972C22" w:rsidRPr="00972C22">
        <w:rPr>
          <w:rFonts w:ascii="Calibri" w:hAnsi="Calibri" w:cs="Calibri"/>
          <w:color w:val="auto"/>
          <w:sz w:val="24"/>
          <w:szCs w:val="24"/>
        </w:rPr>
        <w:t>)</w:t>
      </w:r>
      <w:r w:rsidRPr="00972C22">
        <w:rPr>
          <w:rFonts w:ascii="Calibri" w:hAnsi="Calibri" w:cs="Calibri"/>
          <w:color w:val="auto"/>
          <w:sz w:val="24"/>
          <w:szCs w:val="24"/>
        </w:rPr>
        <w:t xml:space="preserve"> Available at: https://www.hgvtraining.co.uk/hgv-licence-cost/ </w:t>
      </w:r>
      <w:r w:rsidR="00972C22" w:rsidRPr="00972C22">
        <w:rPr>
          <w:rFonts w:ascii="Calibri" w:hAnsi="Calibri" w:cs="Calibri"/>
          <w:color w:val="auto"/>
          <w:sz w:val="24"/>
          <w:szCs w:val="24"/>
        </w:rPr>
        <w:t>(</w:t>
      </w:r>
      <w:r w:rsidRPr="00972C22">
        <w:rPr>
          <w:rFonts w:ascii="Calibri" w:hAnsi="Calibri" w:cs="Calibri"/>
          <w:color w:val="auto"/>
          <w:sz w:val="24"/>
          <w:szCs w:val="24"/>
        </w:rPr>
        <w:t>Accessed 29 Oct. 2017</w:t>
      </w:r>
      <w:r w:rsidR="00972C22" w:rsidRPr="00972C22">
        <w:rPr>
          <w:rFonts w:ascii="Calibri" w:hAnsi="Calibri" w:cs="Calibri"/>
          <w:color w:val="auto"/>
          <w:sz w:val="24"/>
          <w:szCs w:val="24"/>
        </w:rPr>
        <w:t>)</w:t>
      </w:r>
      <w:r w:rsidRPr="00972C22">
        <w:rPr>
          <w:rFonts w:ascii="Calibri" w:hAnsi="Calibri" w:cs="Calibri"/>
          <w:color w:val="auto"/>
          <w:sz w:val="24"/>
          <w:szCs w:val="24"/>
        </w:rPr>
        <w:t>.</w:t>
      </w:r>
    </w:p>
    <w:p w:rsidR="002459E8" w:rsidRPr="00972C22" w:rsidRDefault="002459E8" w:rsidP="002459E8">
      <w:pPr>
        <w:rPr>
          <w:rFonts w:ascii="Calibri" w:hAnsi="Calibri" w:cs="Calibri"/>
          <w:color w:val="auto"/>
          <w:sz w:val="24"/>
          <w:szCs w:val="24"/>
        </w:rPr>
      </w:pPr>
      <w:proofErr w:type="spellStart"/>
      <w:r w:rsidRPr="00972C22">
        <w:rPr>
          <w:rFonts w:ascii="Calibri" w:hAnsi="Calibri" w:cs="Calibri"/>
          <w:color w:val="auto"/>
          <w:sz w:val="24"/>
          <w:szCs w:val="24"/>
        </w:rPr>
        <w:t>Kwasniok</w:t>
      </w:r>
      <w:proofErr w:type="spellEnd"/>
      <w:r w:rsidRPr="00972C22">
        <w:rPr>
          <w:rFonts w:ascii="Calibri" w:hAnsi="Calibri" w:cs="Calibri"/>
          <w:color w:val="auto"/>
          <w:sz w:val="24"/>
          <w:szCs w:val="24"/>
        </w:rPr>
        <w:t xml:space="preserve">, T., </w:t>
      </w:r>
      <w:proofErr w:type="spellStart"/>
      <w:r w:rsidRPr="00972C22">
        <w:rPr>
          <w:rFonts w:ascii="Calibri" w:hAnsi="Calibri" w:cs="Calibri"/>
          <w:color w:val="auto"/>
          <w:sz w:val="24"/>
          <w:szCs w:val="24"/>
        </w:rPr>
        <w:t>Guarraia</w:t>
      </w:r>
      <w:proofErr w:type="spellEnd"/>
      <w:r w:rsidRPr="00972C22">
        <w:rPr>
          <w:rFonts w:ascii="Calibri" w:hAnsi="Calibri" w:cs="Calibri"/>
          <w:color w:val="auto"/>
          <w:sz w:val="24"/>
          <w:szCs w:val="24"/>
        </w:rPr>
        <w:t xml:space="preserve">, P. and </w:t>
      </w:r>
      <w:proofErr w:type="spellStart"/>
      <w:r w:rsidRPr="00972C22">
        <w:rPr>
          <w:rFonts w:ascii="Calibri" w:hAnsi="Calibri" w:cs="Calibri"/>
          <w:color w:val="auto"/>
          <w:sz w:val="24"/>
          <w:szCs w:val="24"/>
        </w:rPr>
        <w:t>Gartska</w:t>
      </w:r>
      <w:proofErr w:type="spellEnd"/>
      <w:r w:rsidRPr="00972C22">
        <w:rPr>
          <w:rFonts w:ascii="Calibri" w:hAnsi="Calibri" w:cs="Calibri"/>
          <w:color w:val="auto"/>
          <w:sz w:val="24"/>
          <w:szCs w:val="24"/>
        </w:rPr>
        <w:t xml:space="preserve">, M. (2017). Is Your Supply Chain Ready for </w:t>
      </w:r>
      <w:proofErr w:type="gramStart"/>
      <w:r w:rsidRPr="00972C22">
        <w:rPr>
          <w:rFonts w:ascii="Calibri" w:hAnsi="Calibri" w:cs="Calibri"/>
          <w:color w:val="auto"/>
          <w:sz w:val="24"/>
          <w:szCs w:val="24"/>
        </w:rPr>
        <w:t>Brexit?.</w:t>
      </w:r>
      <w:proofErr w:type="gramEnd"/>
      <w:r w:rsidRPr="00972C22">
        <w:rPr>
          <w:rFonts w:ascii="Calibri" w:hAnsi="Calibri" w:cs="Calibri"/>
          <w:color w:val="auto"/>
          <w:sz w:val="24"/>
          <w:szCs w:val="24"/>
        </w:rPr>
        <w:t xml:space="preserve"> </w:t>
      </w:r>
      <w:r w:rsidR="00972C22" w:rsidRPr="00972C22">
        <w:rPr>
          <w:rFonts w:ascii="Calibri" w:hAnsi="Calibri" w:cs="Calibri"/>
          <w:color w:val="auto"/>
          <w:sz w:val="24"/>
          <w:szCs w:val="24"/>
        </w:rPr>
        <w:t>(</w:t>
      </w:r>
      <w:r w:rsidRPr="00972C22">
        <w:rPr>
          <w:rFonts w:ascii="Calibri" w:hAnsi="Calibri" w:cs="Calibri"/>
          <w:color w:val="auto"/>
          <w:sz w:val="24"/>
          <w:szCs w:val="24"/>
        </w:rPr>
        <w:t>online</w:t>
      </w:r>
      <w:r w:rsidR="00972C22" w:rsidRPr="00972C22">
        <w:rPr>
          <w:rFonts w:ascii="Calibri" w:hAnsi="Calibri" w:cs="Calibri"/>
          <w:color w:val="auto"/>
          <w:sz w:val="24"/>
          <w:szCs w:val="24"/>
        </w:rPr>
        <w:t>)</w:t>
      </w:r>
      <w:r w:rsidRPr="00972C22">
        <w:rPr>
          <w:rFonts w:ascii="Calibri" w:hAnsi="Calibri" w:cs="Calibri"/>
          <w:color w:val="auto"/>
          <w:sz w:val="24"/>
          <w:szCs w:val="24"/>
        </w:rPr>
        <w:t xml:space="preserve"> Bain.com. Available at: http://www.bain.com/publications/articles/is-your-supply-chain-ready-for-brexit.aspx </w:t>
      </w:r>
      <w:r w:rsidR="00972C22" w:rsidRPr="00972C22">
        <w:rPr>
          <w:rFonts w:ascii="Calibri" w:hAnsi="Calibri" w:cs="Calibri"/>
          <w:color w:val="auto"/>
          <w:sz w:val="24"/>
          <w:szCs w:val="24"/>
        </w:rPr>
        <w:t>(</w:t>
      </w:r>
      <w:r w:rsidRPr="00972C22">
        <w:rPr>
          <w:rFonts w:ascii="Calibri" w:hAnsi="Calibri" w:cs="Calibri"/>
          <w:color w:val="auto"/>
          <w:sz w:val="24"/>
          <w:szCs w:val="24"/>
        </w:rPr>
        <w:t>Accessed 30 Oct. 2017</w:t>
      </w:r>
      <w:r w:rsidR="00972C22" w:rsidRPr="00972C22">
        <w:rPr>
          <w:rFonts w:ascii="Calibri" w:hAnsi="Calibri" w:cs="Calibri"/>
          <w:color w:val="auto"/>
          <w:sz w:val="24"/>
          <w:szCs w:val="24"/>
        </w:rPr>
        <w:t>)</w:t>
      </w:r>
      <w:r w:rsidRPr="00972C22">
        <w:rPr>
          <w:rFonts w:ascii="Calibri" w:hAnsi="Calibri" w:cs="Calibri"/>
          <w:color w:val="auto"/>
          <w:sz w:val="24"/>
          <w:szCs w:val="24"/>
        </w:rPr>
        <w:t>.</w:t>
      </w:r>
    </w:p>
    <w:p w:rsidR="002459E8" w:rsidRPr="00972C22" w:rsidRDefault="002459E8" w:rsidP="002459E8">
      <w:pPr>
        <w:rPr>
          <w:rFonts w:ascii="Calibri" w:hAnsi="Calibri" w:cs="Calibri"/>
          <w:color w:val="auto"/>
          <w:sz w:val="24"/>
          <w:szCs w:val="24"/>
        </w:rPr>
      </w:pPr>
      <w:r w:rsidRPr="00972C22">
        <w:rPr>
          <w:rFonts w:ascii="Calibri" w:hAnsi="Calibri" w:cs="Calibri"/>
          <w:color w:val="auto"/>
          <w:sz w:val="24"/>
          <w:szCs w:val="24"/>
        </w:rPr>
        <w:t xml:space="preserve">Lancefield, D. (2017). Forbes Welcome. </w:t>
      </w:r>
      <w:r w:rsidR="00972C22" w:rsidRPr="00972C22">
        <w:rPr>
          <w:rFonts w:ascii="Calibri" w:hAnsi="Calibri" w:cs="Calibri"/>
          <w:color w:val="auto"/>
          <w:sz w:val="24"/>
          <w:szCs w:val="24"/>
        </w:rPr>
        <w:t>(</w:t>
      </w:r>
      <w:r w:rsidRPr="00972C22">
        <w:rPr>
          <w:rFonts w:ascii="Calibri" w:hAnsi="Calibri" w:cs="Calibri"/>
          <w:color w:val="auto"/>
          <w:sz w:val="24"/>
          <w:szCs w:val="24"/>
        </w:rPr>
        <w:t>online</w:t>
      </w:r>
      <w:r w:rsidR="00972C22" w:rsidRPr="00972C22">
        <w:rPr>
          <w:rFonts w:ascii="Calibri" w:hAnsi="Calibri" w:cs="Calibri"/>
          <w:color w:val="auto"/>
          <w:sz w:val="24"/>
          <w:szCs w:val="24"/>
        </w:rPr>
        <w:t>)</w:t>
      </w:r>
      <w:r w:rsidRPr="00972C22">
        <w:rPr>
          <w:rFonts w:ascii="Calibri" w:hAnsi="Calibri" w:cs="Calibri"/>
          <w:color w:val="auto"/>
          <w:sz w:val="24"/>
          <w:szCs w:val="24"/>
        </w:rPr>
        <w:t xml:space="preserve"> Forbes.com. Available at: https://www.forbes.com/sites/strategyand/2016/12/12/how-to-build-a-post-brexit-business-strategy/#37da617e5ed0 </w:t>
      </w:r>
      <w:r w:rsidR="00972C22" w:rsidRPr="00972C22">
        <w:rPr>
          <w:rFonts w:ascii="Calibri" w:hAnsi="Calibri" w:cs="Calibri"/>
          <w:color w:val="auto"/>
          <w:sz w:val="24"/>
          <w:szCs w:val="24"/>
        </w:rPr>
        <w:t>(</w:t>
      </w:r>
      <w:r w:rsidRPr="00972C22">
        <w:rPr>
          <w:rFonts w:ascii="Calibri" w:hAnsi="Calibri" w:cs="Calibri"/>
          <w:color w:val="auto"/>
          <w:sz w:val="24"/>
          <w:szCs w:val="24"/>
        </w:rPr>
        <w:t>Accessed 29 Oct. 2017</w:t>
      </w:r>
      <w:r w:rsidR="00972C22" w:rsidRPr="00972C22">
        <w:rPr>
          <w:rFonts w:ascii="Calibri" w:hAnsi="Calibri" w:cs="Calibri"/>
          <w:color w:val="auto"/>
          <w:sz w:val="24"/>
          <w:szCs w:val="24"/>
        </w:rPr>
        <w:t>)</w:t>
      </w:r>
      <w:r w:rsidRPr="00972C22">
        <w:rPr>
          <w:rFonts w:ascii="Calibri" w:hAnsi="Calibri" w:cs="Calibri"/>
          <w:color w:val="auto"/>
          <w:sz w:val="24"/>
          <w:szCs w:val="24"/>
        </w:rPr>
        <w:t>.</w:t>
      </w:r>
    </w:p>
    <w:p w:rsidR="002459E8" w:rsidRPr="00972C22" w:rsidRDefault="002459E8" w:rsidP="002459E8">
      <w:pPr>
        <w:rPr>
          <w:rFonts w:ascii="Calibri" w:hAnsi="Calibri" w:cs="Calibri"/>
          <w:color w:val="auto"/>
          <w:sz w:val="24"/>
          <w:szCs w:val="24"/>
        </w:rPr>
      </w:pPr>
      <w:r w:rsidRPr="00972C22">
        <w:rPr>
          <w:rFonts w:ascii="Calibri" w:hAnsi="Calibri" w:cs="Calibri"/>
          <w:color w:val="auto"/>
          <w:sz w:val="24"/>
          <w:szCs w:val="24"/>
        </w:rPr>
        <w:lastRenderedPageBreak/>
        <w:t xml:space="preserve">Lexicon.ft.com. (2017). Logistics Strategy Definition from Financial Times Lexicon. </w:t>
      </w:r>
      <w:r w:rsidR="00972C22" w:rsidRPr="00972C22">
        <w:rPr>
          <w:rFonts w:ascii="Calibri" w:hAnsi="Calibri" w:cs="Calibri"/>
          <w:color w:val="auto"/>
          <w:sz w:val="24"/>
          <w:szCs w:val="24"/>
        </w:rPr>
        <w:t>(</w:t>
      </w:r>
      <w:r w:rsidRPr="00972C22">
        <w:rPr>
          <w:rFonts w:ascii="Calibri" w:hAnsi="Calibri" w:cs="Calibri"/>
          <w:color w:val="auto"/>
          <w:sz w:val="24"/>
          <w:szCs w:val="24"/>
        </w:rPr>
        <w:t>online</w:t>
      </w:r>
      <w:r w:rsidR="00972C22" w:rsidRPr="00972C22">
        <w:rPr>
          <w:rFonts w:ascii="Calibri" w:hAnsi="Calibri" w:cs="Calibri"/>
          <w:color w:val="auto"/>
          <w:sz w:val="24"/>
          <w:szCs w:val="24"/>
        </w:rPr>
        <w:t>)</w:t>
      </w:r>
      <w:r w:rsidRPr="00972C22">
        <w:rPr>
          <w:rFonts w:ascii="Calibri" w:hAnsi="Calibri" w:cs="Calibri"/>
          <w:color w:val="auto"/>
          <w:sz w:val="24"/>
          <w:szCs w:val="24"/>
        </w:rPr>
        <w:t xml:space="preserve"> Available at: http://lexicon.ft.com/Term?term=logistics-strategy </w:t>
      </w:r>
      <w:r w:rsidR="00972C22" w:rsidRPr="00972C22">
        <w:rPr>
          <w:rFonts w:ascii="Calibri" w:hAnsi="Calibri" w:cs="Calibri"/>
          <w:color w:val="auto"/>
          <w:sz w:val="24"/>
          <w:szCs w:val="24"/>
        </w:rPr>
        <w:t>(</w:t>
      </w:r>
      <w:r w:rsidRPr="00972C22">
        <w:rPr>
          <w:rFonts w:ascii="Calibri" w:hAnsi="Calibri" w:cs="Calibri"/>
          <w:color w:val="auto"/>
          <w:sz w:val="24"/>
          <w:szCs w:val="24"/>
        </w:rPr>
        <w:t>Accessed 26 Oct. 2017</w:t>
      </w:r>
      <w:r w:rsidR="00972C22" w:rsidRPr="00972C22">
        <w:rPr>
          <w:rFonts w:ascii="Calibri" w:hAnsi="Calibri" w:cs="Calibri"/>
          <w:color w:val="auto"/>
          <w:sz w:val="24"/>
          <w:szCs w:val="24"/>
        </w:rPr>
        <w:t>)</w:t>
      </w:r>
      <w:r w:rsidRPr="00972C22">
        <w:rPr>
          <w:rFonts w:ascii="Calibri" w:hAnsi="Calibri" w:cs="Calibri"/>
          <w:color w:val="auto"/>
          <w:sz w:val="24"/>
          <w:szCs w:val="24"/>
        </w:rPr>
        <w:t>.</w:t>
      </w:r>
    </w:p>
    <w:p w:rsidR="002459E8" w:rsidRPr="00972C22" w:rsidRDefault="002459E8" w:rsidP="002459E8">
      <w:pPr>
        <w:rPr>
          <w:rFonts w:ascii="Calibri" w:hAnsi="Calibri" w:cs="Calibri"/>
          <w:color w:val="auto"/>
          <w:sz w:val="24"/>
          <w:szCs w:val="24"/>
        </w:rPr>
      </w:pPr>
      <w:proofErr w:type="spellStart"/>
      <w:r w:rsidRPr="00972C22">
        <w:rPr>
          <w:rFonts w:ascii="Calibri" w:hAnsi="Calibri" w:cs="Calibri"/>
          <w:color w:val="auto"/>
          <w:sz w:val="24"/>
          <w:szCs w:val="24"/>
        </w:rPr>
        <w:t>McKevitt</w:t>
      </w:r>
      <w:proofErr w:type="spellEnd"/>
      <w:r w:rsidRPr="00972C22">
        <w:rPr>
          <w:rFonts w:ascii="Calibri" w:hAnsi="Calibri" w:cs="Calibri"/>
          <w:color w:val="auto"/>
          <w:sz w:val="24"/>
          <w:szCs w:val="24"/>
        </w:rPr>
        <w:t xml:space="preserve">, J. (2017). UK, European suppliers consider cutting ties due to Brexit. </w:t>
      </w:r>
      <w:r w:rsidR="00972C22" w:rsidRPr="00972C22">
        <w:rPr>
          <w:rFonts w:ascii="Calibri" w:hAnsi="Calibri" w:cs="Calibri"/>
          <w:color w:val="auto"/>
          <w:sz w:val="24"/>
          <w:szCs w:val="24"/>
        </w:rPr>
        <w:t>(</w:t>
      </w:r>
      <w:r w:rsidRPr="00972C22">
        <w:rPr>
          <w:rFonts w:ascii="Calibri" w:hAnsi="Calibri" w:cs="Calibri"/>
          <w:color w:val="auto"/>
          <w:sz w:val="24"/>
          <w:szCs w:val="24"/>
        </w:rPr>
        <w:t>online</w:t>
      </w:r>
      <w:r w:rsidR="00972C22" w:rsidRPr="00972C22">
        <w:rPr>
          <w:rFonts w:ascii="Calibri" w:hAnsi="Calibri" w:cs="Calibri"/>
          <w:color w:val="auto"/>
          <w:sz w:val="24"/>
          <w:szCs w:val="24"/>
        </w:rPr>
        <w:t>)</w:t>
      </w:r>
      <w:r w:rsidRPr="00972C22">
        <w:rPr>
          <w:rFonts w:ascii="Calibri" w:hAnsi="Calibri" w:cs="Calibri"/>
          <w:color w:val="auto"/>
          <w:sz w:val="24"/>
          <w:szCs w:val="24"/>
        </w:rPr>
        <w:t xml:space="preserve"> Supply Chain Dive. Available at: https://www.supplychaindive.com/news/Brexit-supply-chain-effects-CIPS-survey/442752/ </w:t>
      </w:r>
      <w:r w:rsidR="00972C22" w:rsidRPr="00972C22">
        <w:rPr>
          <w:rFonts w:ascii="Calibri" w:hAnsi="Calibri" w:cs="Calibri"/>
          <w:color w:val="auto"/>
          <w:sz w:val="24"/>
          <w:szCs w:val="24"/>
        </w:rPr>
        <w:t>(</w:t>
      </w:r>
      <w:r w:rsidRPr="00972C22">
        <w:rPr>
          <w:rFonts w:ascii="Calibri" w:hAnsi="Calibri" w:cs="Calibri"/>
          <w:color w:val="auto"/>
          <w:sz w:val="24"/>
          <w:szCs w:val="24"/>
        </w:rPr>
        <w:t>Accessed 31 Oct. 2017</w:t>
      </w:r>
      <w:r w:rsidR="00972C22" w:rsidRPr="00972C22">
        <w:rPr>
          <w:rFonts w:ascii="Calibri" w:hAnsi="Calibri" w:cs="Calibri"/>
          <w:color w:val="auto"/>
          <w:sz w:val="24"/>
          <w:szCs w:val="24"/>
        </w:rPr>
        <w:t>)</w:t>
      </w:r>
      <w:r w:rsidRPr="00972C22">
        <w:rPr>
          <w:rFonts w:ascii="Calibri" w:hAnsi="Calibri" w:cs="Calibri"/>
          <w:color w:val="auto"/>
          <w:sz w:val="24"/>
          <w:szCs w:val="24"/>
        </w:rPr>
        <w:t>.</w:t>
      </w:r>
    </w:p>
    <w:p w:rsidR="002459E8" w:rsidRPr="00972C22" w:rsidRDefault="002459E8" w:rsidP="002459E8">
      <w:pPr>
        <w:rPr>
          <w:rFonts w:ascii="Calibri" w:hAnsi="Calibri" w:cs="Calibri"/>
          <w:color w:val="auto"/>
          <w:sz w:val="24"/>
          <w:szCs w:val="24"/>
        </w:rPr>
      </w:pPr>
      <w:r w:rsidRPr="00972C22">
        <w:rPr>
          <w:rFonts w:ascii="Calibri" w:hAnsi="Calibri" w:cs="Calibri"/>
          <w:color w:val="auto"/>
          <w:sz w:val="24"/>
          <w:szCs w:val="24"/>
        </w:rPr>
        <w:t xml:space="preserve">Oxford Dictionaries | English. (2017). strategy | Definition of strategy in English by Oxford Dictionaries. </w:t>
      </w:r>
      <w:r w:rsidR="00972C22" w:rsidRPr="00972C22">
        <w:rPr>
          <w:rFonts w:ascii="Calibri" w:hAnsi="Calibri" w:cs="Calibri"/>
          <w:color w:val="auto"/>
          <w:sz w:val="24"/>
          <w:szCs w:val="24"/>
        </w:rPr>
        <w:t>(</w:t>
      </w:r>
      <w:r w:rsidRPr="00972C22">
        <w:rPr>
          <w:rFonts w:ascii="Calibri" w:hAnsi="Calibri" w:cs="Calibri"/>
          <w:color w:val="auto"/>
          <w:sz w:val="24"/>
          <w:szCs w:val="24"/>
        </w:rPr>
        <w:t>online</w:t>
      </w:r>
      <w:r w:rsidR="00972C22" w:rsidRPr="00972C22">
        <w:rPr>
          <w:rFonts w:ascii="Calibri" w:hAnsi="Calibri" w:cs="Calibri"/>
          <w:color w:val="auto"/>
          <w:sz w:val="24"/>
          <w:szCs w:val="24"/>
        </w:rPr>
        <w:t>)</w:t>
      </w:r>
      <w:r w:rsidRPr="00972C22">
        <w:rPr>
          <w:rFonts w:ascii="Calibri" w:hAnsi="Calibri" w:cs="Calibri"/>
          <w:color w:val="auto"/>
          <w:sz w:val="24"/>
          <w:szCs w:val="24"/>
        </w:rPr>
        <w:t xml:space="preserve"> Available at: https://en.oxforddictionaries.com/definition/strategy </w:t>
      </w:r>
      <w:r w:rsidR="00972C22" w:rsidRPr="00972C22">
        <w:rPr>
          <w:rFonts w:ascii="Calibri" w:hAnsi="Calibri" w:cs="Calibri"/>
          <w:color w:val="auto"/>
          <w:sz w:val="24"/>
          <w:szCs w:val="24"/>
        </w:rPr>
        <w:t>(</w:t>
      </w:r>
      <w:r w:rsidRPr="00972C22">
        <w:rPr>
          <w:rFonts w:ascii="Calibri" w:hAnsi="Calibri" w:cs="Calibri"/>
          <w:color w:val="auto"/>
          <w:sz w:val="24"/>
          <w:szCs w:val="24"/>
        </w:rPr>
        <w:t>Accessed 26 Oct. 2017</w:t>
      </w:r>
      <w:r w:rsidR="00972C22" w:rsidRPr="00972C22">
        <w:rPr>
          <w:rFonts w:ascii="Calibri" w:hAnsi="Calibri" w:cs="Calibri"/>
          <w:color w:val="auto"/>
          <w:sz w:val="24"/>
          <w:szCs w:val="24"/>
        </w:rPr>
        <w:t>)</w:t>
      </w:r>
      <w:r w:rsidRPr="00972C22">
        <w:rPr>
          <w:rFonts w:ascii="Calibri" w:hAnsi="Calibri" w:cs="Calibri"/>
          <w:color w:val="auto"/>
          <w:sz w:val="24"/>
          <w:szCs w:val="24"/>
        </w:rPr>
        <w:t>.</w:t>
      </w:r>
    </w:p>
    <w:p w:rsidR="002459E8" w:rsidRPr="00972C22" w:rsidRDefault="002459E8" w:rsidP="002459E8">
      <w:pPr>
        <w:rPr>
          <w:rFonts w:ascii="Calibri" w:hAnsi="Calibri" w:cs="Calibri"/>
          <w:color w:val="auto"/>
          <w:sz w:val="24"/>
          <w:szCs w:val="24"/>
        </w:rPr>
      </w:pPr>
      <w:r w:rsidRPr="00972C22">
        <w:rPr>
          <w:rFonts w:ascii="Calibri" w:hAnsi="Calibri" w:cs="Calibri"/>
          <w:color w:val="auto"/>
          <w:sz w:val="24"/>
          <w:szCs w:val="24"/>
        </w:rPr>
        <w:t xml:space="preserve">Professional Driver Training. (2017). HGV Training Prices - Professional Driver Training. </w:t>
      </w:r>
      <w:r w:rsidR="00972C22" w:rsidRPr="00972C22">
        <w:rPr>
          <w:rFonts w:ascii="Calibri" w:hAnsi="Calibri" w:cs="Calibri"/>
          <w:color w:val="auto"/>
          <w:sz w:val="24"/>
          <w:szCs w:val="24"/>
        </w:rPr>
        <w:t>(</w:t>
      </w:r>
      <w:r w:rsidRPr="00972C22">
        <w:rPr>
          <w:rFonts w:ascii="Calibri" w:hAnsi="Calibri" w:cs="Calibri"/>
          <w:color w:val="auto"/>
          <w:sz w:val="24"/>
          <w:szCs w:val="24"/>
        </w:rPr>
        <w:t>online</w:t>
      </w:r>
      <w:r w:rsidR="00972C22" w:rsidRPr="00972C22">
        <w:rPr>
          <w:rFonts w:ascii="Calibri" w:hAnsi="Calibri" w:cs="Calibri"/>
          <w:color w:val="auto"/>
          <w:sz w:val="24"/>
          <w:szCs w:val="24"/>
        </w:rPr>
        <w:t>)</w:t>
      </w:r>
      <w:r w:rsidRPr="00972C22">
        <w:rPr>
          <w:rFonts w:ascii="Calibri" w:hAnsi="Calibri" w:cs="Calibri"/>
          <w:color w:val="auto"/>
          <w:sz w:val="24"/>
          <w:szCs w:val="24"/>
        </w:rPr>
        <w:t xml:space="preserve"> Available at: http://www.nolgvbrokers.co.uk/hgv-training-prices/ </w:t>
      </w:r>
      <w:r w:rsidR="00972C22" w:rsidRPr="00972C22">
        <w:rPr>
          <w:rFonts w:ascii="Calibri" w:hAnsi="Calibri" w:cs="Calibri"/>
          <w:color w:val="auto"/>
          <w:sz w:val="24"/>
          <w:szCs w:val="24"/>
        </w:rPr>
        <w:t>(</w:t>
      </w:r>
      <w:r w:rsidRPr="00972C22">
        <w:rPr>
          <w:rFonts w:ascii="Calibri" w:hAnsi="Calibri" w:cs="Calibri"/>
          <w:color w:val="auto"/>
          <w:sz w:val="24"/>
          <w:szCs w:val="24"/>
        </w:rPr>
        <w:t>Accessed 29 Oct. 2017</w:t>
      </w:r>
      <w:r w:rsidR="00972C22" w:rsidRPr="00972C22">
        <w:rPr>
          <w:rFonts w:ascii="Calibri" w:hAnsi="Calibri" w:cs="Calibri"/>
          <w:color w:val="auto"/>
          <w:sz w:val="24"/>
          <w:szCs w:val="24"/>
        </w:rPr>
        <w:t>)</w:t>
      </w:r>
      <w:r w:rsidRPr="00972C22">
        <w:rPr>
          <w:rFonts w:ascii="Calibri" w:hAnsi="Calibri" w:cs="Calibri"/>
          <w:color w:val="auto"/>
          <w:sz w:val="24"/>
          <w:szCs w:val="24"/>
        </w:rPr>
        <w:t>.</w:t>
      </w:r>
    </w:p>
    <w:p w:rsidR="00BF3881" w:rsidRPr="00972C22" w:rsidRDefault="002459E8" w:rsidP="002459E8">
      <w:pPr>
        <w:rPr>
          <w:rFonts w:ascii="Calibri" w:hAnsi="Calibri" w:cs="Calibri"/>
          <w:color w:val="auto"/>
          <w:sz w:val="24"/>
          <w:szCs w:val="24"/>
        </w:rPr>
      </w:pPr>
      <w:r w:rsidRPr="00972C22">
        <w:rPr>
          <w:rFonts w:ascii="Calibri" w:hAnsi="Calibri" w:cs="Calibri"/>
          <w:color w:val="auto"/>
          <w:sz w:val="24"/>
          <w:szCs w:val="24"/>
        </w:rPr>
        <w:t xml:space="preserve">Waters, W. (2017). Logistics ‘under threat from latest UK Brexit proposals’ - Lloyd's Loading List. </w:t>
      </w:r>
      <w:r w:rsidR="00972C22" w:rsidRPr="00972C22">
        <w:rPr>
          <w:rFonts w:ascii="Calibri" w:hAnsi="Calibri" w:cs="Calibri"/>
          <w:color w:val="auto"/>
          <w:sz w:val="24"/>
          <w:szCs w:val="24"/>
        </w:rPr>
        <w:t>(</w:t>
      </w:r>
      <w:r w:rsidRPr="00972C22">
        <w:rPr>
          <w:rFonts w:ascii="Calibri" w:hAnsi="Calibri" w:cs="Calibri"/>
          <w:color w:val="auto"/>
          <w:sz w:val="24"/>
          <w:szCs w:val="24"/>
        </w:rPr>
        <w:t>online</w:t>
      </w:r>
      <w:r w:rsidR="00972C22" w:rsidRPr="00972C22">
        <w:rPr>
          <w:rFonts w:ascii="Calibri" w:hAnsi="Calibri" w:cs="Calibri"/>
          <w:color w:val="auto"/>
          <w:sz w:val="24"/>
          <w:szCs w:val="24"/>
        </w:rPr>
        <w:t>)</w:t>
      </w:r>
      <w:r w:rsidRPr="00972C22">
        <w:rPr>
          <w:rFonts w:ascii="Calibri" w:hAnsi="Calibri" w:cs="Calibri"/>
          <w:color w:val="auto"/>
          <w:sz w:val="24"/>
          <w:szCs w:val="24"/>
        </w:rPr>
        <w:t xml:space="preserve"> Lloydsloadinglist.com. Available at: https://www.lloydsloadinglist.com/freight-directory/news/Logistics-%E2%80%98under-threat-from-latest-UK-Brexit-proposals%E2%80%99/70287.htm#.WfYHebp2vIU </w:t>
      </w:r>
      <w:r w:rsidR="00972C22" w:rsidRPr="00972C22">
        <w:rPr>
          <w:rFonts w:ascii="Calibri" w:hAnsi="Calibri" w:cs="Calibri"/>
          <w:color w:val="auto"/>
          <w:sz w:val="24"/>
          <w:szCs w:val="24"/>
        </w:rPr>
        <w:t>(</w:t>
      </w:r>
      <w:r w:rsidRPr="00972C22">
        <w:rPr>
          <w:rFonts w:ascii="Calibri" w:hAnsi="Calibri" w:cs="Calibri"/>
          <w:color w:val="auto"/>
          <w:sz w:val="24"/>
          <w:szCs w:val="24"/>
        </w:rPr>
        <w:t>Accessed 29 Oct. 2017</w:t>
      </w:r>
      <w:r w:rsidR="00972C22" w:rsidRPr="00972C22">
        <w:rPr>
          <w:rFonts w:ascii="Calibri" w:hAnsi="Calibri" w:cs="Calibri"/>
          <w:color w:val="auto"/>
          <w:sz w:val="24"/>
          <w:szCs w:val="24"/>
        </w:rPr>
        <w:t>)</w:t>
      </w:r>
      <w:r w:rsidRPr="00972C22">
        <w:rPr>
          <w:rFonts w:ascii="Calibri" w:hAnsi="Calibri" w:cs="Calibri"/>
          <w:color w:val="auto"/>
          <w:sz w:val="24"/>
          <w:szCs w:val="24"/>
        </w:rPr>
        <w:t>.</w:t>
      </w:r>
    </w:p>
    <w:bookmarkEnd w:id="5"/>
    <w:p w:rsidR="00BF3881" w:rsidRPr="00BF3881" w:rsidRDefault="00BF3881" w:rsidP="00BF3881">
      <w:pPr>
        <w:rPr>
          <w:rFonts w:ascii="Calibri" w:hAnsi="Calibri" w:cs="Calibri"/>
          <w:sz w:val="24"/>
          <w:szCs w:val="24"/>
        </w:rPr>
      </w:pPr>
    </w:p>
    <w:p w:rsidR="00BF3881" w:rsidRPr="00BF3881" w:rsidRDefault="00BF3881" w:rsidP="00BF3881">
      <w:pPr>
        <w:rPr>
          <w:rFonts w:ascii="Calibri" w:hAnsi="Calibri" w:cs="Calibri"/>
          <w:sz w:val="24"/>
          <w:szCs w:val="24"/>
        </w:rPr>
      </w:pPr>
    </w:p>
    <w:p w:rsidR="00BF3881" w:rsidRPr="00BF3881" w:rsidRDefault="00BF3881" w:rsidP="00BF3881">
      <w:pPr>
        <w:rPr>
          <w:rFonts w:ascii="Calibri" w:hAnsi="Calibri" w:cs="Calibri"/>
          <w:sz w:val="24"/>
          <w:szCs w:val="24"/>
        </w:rPr>
      </w:pPr>
    </w:p>
    <w:p w:rsidR="00BF3881" w:rsidRPr="00BF3881" w:rsidRDefault="00BF3881" w:rsidP="00BF3881">
      <w:pPr>
        <w:rPr>
          <w:rFonts w:ascii="Calibri" w:hAnsi="Calibri" w:cs="Calibri"/>
          <w:sz w:val="24"/>
          <w:szCs w:val="24"/>
        </w:rPr>
      </w:pPr>
    </w:p>
    <w:p w:rsidR="00BF3881" w:rsidRPr="00BF3881" w:rsidRDefault="00BF3881" w:rsidP="00BF3881">
      <w:pPr>
        <w:rPr>
          <w:rFonts w:ascii="Calibri" w:hAnsi="Calibri" w:cs="Calibri"/>
          <w:sz w:val="24"/>
          <w:szCs w:val="24"/>
        </w:rPr>
      </w:pPr>
    </w:p>
    <w:p w:rsidR="00A50DC6" w:rsidRPr="00BF3881" w:rsidRDefault="00A50DC6" w:rsidP="00BF3881">
      <w:pPr>
        <w:rPr>
          <w:rFonts w:ascii="Calibri" w:hAnsi="Calibri" w:cs="Calibri"/>
          <w:sz w:val="24"/>
          <w:szCs w:val="24"/>
        </w:rPr>
      </w:pPr>
    </w:p>
    <w:sectPr w:rsidR="00A50DC6" w:rsidRPr="00BF3881">
      <w:footerReference w:type="default" r:id="rId1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5F3B" w:rsidRDefault="002A5F3B" w:rsidP="00C6554A">
      <w:pPr>
        <w:spacing w:before="0" w:after="0" w:line="240" w:lineRule="auto"/>
      </w:pPr>
      <w:r>
        <w:separator/>
      </w:r>
    </w:p>
  </w:endnote>
  <w:endnote w:type="continuationSeparator" w:id="0">
    <w:p w:rsidR="002A5F3B" w:rsidRDefault="002A5F3B"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3EE" w:rsidRDefault="00E8570F" w:rsidP="008D4CE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5F3B" w:rsidRDefault="002A5F3B" w:rsidP="00C6554A">
      <w:pPr>
        <w:spacing w:before="0" w:after="0" w:line="240" w:lineRule="auto"/>
      </w:pPr>
      <w:r>
        <w:separator/>
      </w:r>
    </w:p>
  </w:footnote>
  <w:footnote w:type="continuationSeparator" w:id="0">
    <w:p w:rsidR="002A5F3B" w:rsidRDefault="002A5F3B"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3897DB6"/>
    <w:multiLevelType w:val="hybridMultilevel"/>
    <w:tmpl w:val="65E46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A369C4"/>
    <w:multiLevelType w:val="hybridMultilevel"/>
    <w:tmpl w:val="D4C404FA"/>
    <w:lvl w:ilvl="0" w:tplc="608AEE5C">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15F44D5"/>
    <w:multiLevelType w:val="hybridMultilevel"/>
    <w:tmpl w:val="72B4C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en-US" w:vendorID="64" w:dllVersion="6" w:nlCheck="1" w:checkStyle="0"/>
  <w:activeWritingStyle w:appName="MSWord" w:lang="en-US" w:vendorID="64" w:dllVersion="0" w:nlCheck="1" w:checkStyle="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F3B"/>
    <w:rsid w:val="00072EC0"/>
    <w:rsid w:val="000A57D5"/>
    <w:rsid w:val="000C225A"/>
    <w:rsid w:val="000E78AC"/>
    <w:rsid w:val="001313AA"/>
    <w:rsid w:val="001730CE"/>
    <w:rsid w:val="001C65D7"/>
    <w:rsid w:val="001F4D48"/>
    <w:rsid w:val="001F5DED"/>
    <w:rsid w:val="0021636C"/>
    <w:rsid w:val="002459E8"/>
    <w:rsid w:val="002554CD"/>
    <w:rsid w:val="002569CE"/>
    <w:rsid w:val="00265EA6"/>
    <w:rsid w:val="00293B83"/>
    <w:rsid w:val="002A5F3B"/>
    <w:rsid w:val="002B4294"/>
    <w:rsid w:val="002F712B"/>
    <w:rsid w:val="00333D0D"/>
    <w:rsid w:val="003A3C4E"/>
    <w:rsid w:val="00413ADD"/>
    <w:rsid w:val="004B41BD"/>
    <w:rsid w:val="004C049F"/>
    <w:rsid w:val="004D7A74"/>
    <w:rsid w:val="005000E2"/>
    <w:rsid w:val="00535215"/>
    <w:rsid w:val="005D204B"/>
    <w:rsid w:val="006A3CE7"/>
    <w:rsid w:val="006A530D"/>
    <w:rsid w:val="006B40AE"/>
    <w:rsid w:val="007E1891"/>
    <w:rsid w:val="00821699"/>
    <w:rsid w:val="008549DA"/>
    <w:rsid w:val="008D4CE3"/>
    <w:rsid w:val="0090503F"/>
    <w:rsid w:val="0093682D"/>
    <w:rsid w:val="00972C22"/>
    <w:rsid w:val="009954D0"/>
    <w:rsid w:val="009A7A38"/>
    <w:rsid w:val="009D0D78"/>
    <w:rsid w:val="009E4F40"/>
    <w:rsid w:val="00A22E64"/>
    <w:rsid w:val="00A50DC6"/>
    <w:rsid w:val="00AF23CF"/>
    <w:rsid w:val="00B03192"/>
    <w:rsid w:val="00BF3881"/>
    <w:rsid w:val="00C6554A"/>
    <w:rsid w:val="00D07C65"/>
    <w:rsid w:val="00D40C20"/>
    <w:rsid w:val="00D6736A"/>
    <w:rsid w:val="00D92B2A"/>
    <w:rsid w:val="00E8570F"/>
    <w:rsid w:val="00EC0693"/>
    <w:rsid w:val="00EC4DC1"/>
    <w:rsid w:val="00ED7C44"/>
    <w:rsid w:val="00FB1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F1C645B"/>
  <w15:chartTrackingRefBased/>
  <w15:docId w15:val="{9594B439-F346-4A87-A9E8-F822BD142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2A5F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gi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st\AppData\Roaming\Microsoft\Templates\Student%20report%20with%20cover%20phot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09AD5DAB70D4B718B525701099900D9"/>
        <w:category>
          <w:name w:val="General"/>
          <w:gallery w:val="placeholder"/>
        </w:category>
        <w:types>
          <w:type w:val="bbPlcHdr"/>
        </w:types>
        <w:behaviors>
          <w:behavior w:val="content"/>
        </w:behaviors>
        <w:guid w:val="{4BFA76EA-1B3E-4545-8687-B57C7080A431}"/>
      </w:docPartPr>
      <w:docPartBody>
        <w:p w:rsidR="003B2040" w:rsidRDefault="003B2040">
          <w:pPr>
            <w:pStyle w:val="509AD5DAB70D4B718B525701099900D9"/>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040"/>
    <w:rsid w:val="003B2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8848E908F44346BA4B7FAE96C2A39B">
    <w:name w:val="3C8848E908F44346BA4B7FAE96C2A39B"/>
  </w:style>
  <w:style w:type="paragraph" w:customStyle="1" w:styleId="B59E1353EA7143E7B9BDDDF0BF16A114">
    <w:name w:val="B59E1353EA7143E7B9BDDDF0BF16A114"/>
  </w:style>
  <w:style w:type="paragraph" w:customStyle="1" w:styleId="1678B6DD37E64635B873B275B35D43E6">
    <w:name w:val="1678B6DD37E64635B873B275B35D43E6"/>
  </w:style>
  <w:style w:type="paragraph" w:customStyle="1" w:styleId="84C940FF88CD4252A61D80D6D49E3948">
    <w:name w:val="84C940FF88CD4252A61D80D6D49E3948"/>
  </w:style>
  <w:style w:type="paragraph" w:customStyle="1" w:styleId="509AD5DAB70D4B718B525701099900D9">
    <w:name w:val="509AD5DAB70D4B718B525701099900D9"/>
  </w:style>
  <w:style w:type="paragraph" w:customStyle="1" w:styleId="74EADB1B510D4426B2A1C8B260ED2EE0">
    <w:name w:val="74EADB1B510D4426B2A1C8B260ED2EE0"/>
  </w:style>
  <w:style w:type="paragraph" w:customStyle="1" w:styleId="96203A9DD47644DEB35CBB81E36E3BAA">
    <w:name w:val="96203A9DD47644DEB35CBB81E36E3BAA"/>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paragraph" w:customStyle="1" w:styleId="7B7D96C788D44C4BABCBE18AF4DC3956">
    <w:name w:val="7B7D96C788D44C4BABCBE18AF4DC3956"/>
  </w:style>
  <w:style w:type="paragraph" w:customStyle="1" w:styleId="2EFD4FD5C28945CE9AFDBE2689435649">
    <w:name w:val="2EFD4FD5C28945CE9AFDBE2689435649"/>
  </w:style>
  <w:style w:type="paragraph" w:customStyle="1" w:styleId="B90BBE169FCB4693826E40E9A97B2BDD">
    <w:name w:val="B90BBE169FCB4693826E40E9A97B2BDD"/>
  </w:style>
  <w:style w:type="paragraph" w:customStyle="1" w:styleId="EB52DB216C6B429C927E02BEE0FE2433">
    <w:name w:val="EB52DB216C6B429C927E02BEE0FE2433"/>
    <w:rsid w:val="003B20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EAF4A-0FFE-4B58-BF5B-CE97F243B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photo.dotx</Template>
  <TotalTime>0</TotalTime>
  <Pages>11</Pages>
  <Words>2277</Words>
  <Characters>12982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Stokes (P151765)</dc:creator>
  <cp:keywords/>
  <dc:description/>
  <cp:lastModifiedBy>Dan Stokes</cp:lastModifiedBy>
  <cp:revision>2</cp:revision>
  <dcterms:created xsi:type="dcterms:W3CDTF">2017-10-31T18:52:00Z</dcterms:created>
  <dcterms:modified xsi:type="dcterms:W3CDTF">2017-10-31T18:52:00Z</dcterms:modified>
</cp:coreProperties>
</file>