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28E2EF" w14:textId="77777777" w:rsidR="00D61868" w:rsidRDefault="00D61868" w:rsidP="00D61868"/>
    <w:p w14:paraId="4F78D333" w14:textId="77777777" w:rsidR="0027739F" w:rsidRDefault="0027739F" w:rsidP="0027739F">
      <w:pPr>
        <w:jc w:val="center"/>
        <w:rPr>
          <w:b/>
        </w:rPr>
      </w:pPr>
    </w:p>
    <w:p w14:paraId="79EB195B" w14:textId="77777777" w:rsidR="0027739F" w:rsidRDefault="0027739F" w:rsidP="0027739F">
      <w:pPr>
        <w:jc w:val="center"/>
        <w:rPr>
          <w:b/>
        </w:rPr>
      </w:pPr>
    </w:p>
    <w:p w14:paraId="0E41BA53" w14:textId="4EBF52EE" w:rsidR="00427159" w:rsidRPr="00427159" w:rsidRDefault="00427159" w:rsidP="0027739F">
      <w:pPr>
        <w:jc w:val="center"/>
        <w:rPr>
          <w:b/>
        </w:rPr>
      </w:pPr>
      <w:r w:rsidRPr="00427159">
        <w:rPr>
          <w:b/>
        </w:rPr>
        <w:t xml:space="preserve">Importance of </w:t>
      </w:r>
      <w:r w:rsidR="00D61868" w:rsidRPr="00427159">
        <w:rPr>
          <w:b/>
        </w:rPr>
        <w:t xml:space="preserve">Innovation </w:t>
      </w:r>
      <w:r w:rsidRPr="00427159">
        <w:rPr>
          <w:b/>
        </w:rPr>
        <w:t xml:space="preserve">and Technology Implication on Logistics and Supply Chain Management of </w:t>
      </w:r>
      <w:r w:rsidR="00D57054">
        <w:rPr>
          <w:b/>
        </w:rPr>
        <w:t>Petroleum</w:t>
      </w:r>
      <w:r w:rsidRPr="00427159">
        <w:rPr>
          <w:b/>
        </w:rPr>
        <w:t xml:space="preserve"> Industry: </w:t>
      </w:r>
      <w:r w:rsidR="002C63BB" w:rsidRPr="00427159">
        <w:rPr>
          <w:b/>
        </w:rPr>
        <w:t>evidence</w:t>
      </w:r>
      <w:r w:rsidRPr="00427159">
        <w:rPr>
          <w:b/>
        </w:rPr>
        <w:t xml:space="preserve"> from </w:t>
      </w:r>
      <w:r w:rsidR="001A5D57">
        <w:rPr>
          <w:b/>
        </w:rPr>
        <w:t xml:space="preserve">the </w:t>
      </w:r>
      <w:r w:rsidRPr="00427159">
        <w:rPr>
          <w:b/>
        </w:rPr>
        <w:t>UK</w:t>
      </w:r>
    </w:p>
    <w:p w14:paraId="0917FD12" w14:textId="77777777" w:rsidR="00427159" w:rsidRDefault="00427159" w:rsidP="0027739F">
      <w:pPr>
        <w:jc w:val="center"/>
      </w:pPr>
    </w:p>
    <w:p w14:paraId="6B366026" w14:textId="77777777" w:rsidR="00427159" w:rsidRDefault="00427159" w:rsidP="0027739F">
      <w:pPr>
        <w:jc w:val="center"/>
      </w:pPr>
    </w:p>
    <w:p w14:paraId="1BE0F73D" w14:textId="77777777" w:rsidR="00427159" w:rsidRDefault="00427159" w:rsidP="0027739F">
      <w:pPr>
        <w:jc w:val="center"/>
      </w:pPr>
    </w:p>
    <w:p w14:paraId="780230CD" w14:textId="32EA644F" w:rsidR="00427159" w:rsidRDefault="0027739F" w:rsidP="0027739F">
      <w:pPr>
        <w:jc w:val="center"/>
        <w:rPr>
          <w:b/>
        </w:rPr>
      </w:pPr>
      <w:r w:rsidRPr="0027739F">
        <w:rPr>
          <w:b/>
        </w:rPr>
        <w:t xml:space="preserve">Qualitative Research </w:t>
      </w:r>
    </w:p>
    <w:p w14:paraId="7AE59E78" w14:textId="55FD6312" w:rsidR="002C63BB" w:rsidRPr="0027739F" w:rsidRDefault="002C63BB" w:rsidP="0027739F">
      <w:pPr>
        <w:jc w:val="center"/>
        <w:rPr>
          <w:b/>
        </w:rPr>
      </w:pPr>
      <w:r>
        <w:rPr>
          <w:b/>
        </w:rPr>
        <w:t>LCDB7003</w:t>
      </w:r>
    </w:p>
    <w:p w14:paraId="7B0CB27B" w14:textId="77777777" w:rsidR="00427159" w:rsidRDefault="00427159" w:rsidP="002C63BB"/>
    <w:p w14:paraId="23A44649" w14:textId="77777777" w:rsidR="00427159" w:rsidRDefault="00427159" w:rsidP="0027739F">
      <w:pPr>
        <w:jc w:val="center"/>
      </w:pPr>
    </w:p>
    <w:p w14:paraId="51A45BBD" w14:textId="77777777" w:rsidR="00427159" w:rsidRDefault="00427159" w:rsidP="0027739F">
      <w:pPr>
        <w:jc w:val="center"/>
      </w:pPr>
    </w:p>
    <w:p w14:paraId="0F831825" w14:textId="77777777" w:rsidR="00427159" w:rsidRDefault="00427159" w:rsidP="0027739F">
      <w:pPr>
        <w:jc w:val="center"/>
      </w:pPr>
    </w:p>
    <w:p w14:paraId="5D2E5567" w14:textId="7AC6DF27" w:rsidR="0027739F" w:rsidRPr="0027739F" w:rsidRDefault="002C63BB" w:rsidP="0027739F">
      <w:pPr>
        <w:jc w:val="center"/>
        <w:rPr>
          <w:b/>
        </w:rPr>
      </w:pPr>
      <w:proofErr w:type="spellStart"/>
      <w:r>
        <w:rPr>
          <w:b/>
        </w:rPr>
        <w:t>Sabrine</w:t>
      </w:r>
      <w:proofErr w:type="spellEnd"/>
      <w:r>
        <w:rPr>
          <w:b/>
        </w:rPr>
        <w:t xml:space="preserve"> ALLAM</w:t>
      </w:r>
    </w:p>
    <w:p w14:paraId="1B78750A" w14:textId="64DFCBC5" w:rsidR="0027739F" w:rsidRPr="0027739F" w:rsidRDefault="002C63BB" w:rsidP="0027739F">
      <w:pPr>
        <w:jc w:val="center"/>
        <w:rPr>
          <w:b/>
        </w:rPr>
      </w:pPr>
      <w:r>
        <w:rPr>
          <w:b/>
        </w:rPr>
        <w:t>Student ID: 1714127</w:t>
      </w:r>
    </w:p>
    <w:p w14:paraId="77480EC5" w14:textId="2A7750AC" w:rsidR="0027739F" w:rsidRPr="0027739F" w:rsidRDefault="002C63BB" w:rsidP="0027739F">
      <w:pPr>
        <w:jc w:val="center"/>
        <w:rPr>
          <w:b/>
        </w:rPr>
      </w:pPr>
      <w:r>
        <w:rPr>
          <w:b/>
        </w:rPr>
        <w:t>UWTSD</w:t>
      </w:r>
    </w:p>
    <w:p w14:paraId="1FA86F5C" w14:textId="77777777" w:rsidR="0027739F" w:rsidRDefault="0027739F" w:rsidP="00D61868"/>
    <w:p w14:paraId="6B11709B" w14:textId="77777777" w:rsidR="00427159" w:rsidRDefault="00427159" w:rsidP="00D61868"/>
    <w:p w14:paraId="613C74A8" w14:textId="77777777" w:rsidR="00427159" w:rsidRDefault="00427159" w:rsidP="00D61868"/>
    <w:p w14:paraId="0CBA6328" w14:textId="36C52C02" w:rsidR="00427159" w:rsidRDefault="00427159" w:rsidP="00D61868"/>
    <w:p w14:paraId="453616CD" w14:textId="3C077165" w:rsidR="0027739F" w:rsidRDefault="0027739F" w:rsidP="00D61868"/>
    <w:p w14:paraId="0D6A753B" w14:textId="6F80074C" w:rsidR="00427159" w:rsidRDefault="00427159" w:rsidP="00D61868"/>
    <w:p w14:paraId="1DA4DDE1" w14:textId="50154314" w:rsidR="0027739F" w:rsidRDefault="0027739F" w:rsidP="0027739F">
      <w:pPr>
        <w:pStyle w:val="Titre1"/>
        <w:numPr>
          <w:ilvl w:val="0"/>
          <w:numId w:val="0"/>
        </w:numPr>
        <w:ind w:left="720"/>
        <w:jc w:val="center"/>
      </w:pPr>
      <w:bookmarkStart w:id="0" w:name="_Toc17234527"/>
      <w:r>
        <w:lastRenderedPageBreak/>
        <w:t>List of Figures</w:t>
      </w:r>
      <w:bookmarkEnd w:id="0"/>
    </w:p>
    <w:p w14:paraId="3612A4D0" w14:textId="1DF19FE2" w:rsidR="0027739F" w:rsidRDefault="0027739F" w:rsidP="00D61868"/>
    <w:p w14:paraId="5D17094F" w14:textId="386B2A33" w:rsidR="0027739F" w:rsidRDefault="0027739F">
      <w:pPr>
        <w:pStyle w:val="Tabledesillustrations"/>
        <w:tabs>
          <w:tab w:val="right" w:leader="dot" w:pos="9350"/>
        </w:tabs>
        <w:rPr>
          <w:rFonts w:asciiTheme="minorHAnsi" w:eastAsiaTheme="minorEastAsia" w:hAnsiTheme="minorHAnsi"/>
          <w:noProof/>
          <w:sz w:val="22"/>
        </w:rPr>
      </w:pPr>
      <w:r>
        <w:fldChar w:fldCharType="begin"/>
      </w:r>
      <w:r>
        <w:instrText xml:space="preserve"> TOC \h \z \c "Figure" </w:instrText>
      </w:r>
      <w:r>
        <w:fldChar w:fldCharType="separate"/>
      </w:r>
      <w:hyperlink r:id="rId9" w:anchor="_Toc17234506" w:history="1">
        <w:r w:rsidRPr="001A59C8">
          <w:rPr>
            <w:rStyle w:val="Lienhypertexte"/>
            <w:b/>
            <w:i/>
            <w:noProof/>
          </w:rPr>
          <w:t>Figure 1 Value chain for Petroleum Industry</w:t>
        </w:r>
        <w:r>
          <w:rPr>
            <w:noProof/>
            <w:webHidden/>
          </w:rPr>
          <w:tab/>
        </w:r>
        <w:r>
          <w:rPr>
            <w:noProof/>
            <w:webHidden/>
          </w:rPr>
          <w:fldChar w:fldCharType="begin"/>
        </w:r>
        <w:r>
          <w:rPr>
            <w:noProof/>
            <w:webHidden/>
          </w:rPr>
          <w:instrText xml:space="preserve"> PAGEREF _Toc17234506 \h </w:instrText>
        </w:r>
        <w:r>
          <w:rPr>
            <w:noProof/>
            <w:webHidden/>
          </w:rPr>
        </w:r>
        <w:r>
          <w:rPr>
            <w:noProof/>
            <w:webHidden/>
          </w:rPr>
          <w:fldChar w:fldCharType="separate"/>
        </w:r>
        <w:r>
          <w:rPr>
            <w:noProof/>
            <w:webHidden/>
          </w:rPr>
          <w:t>10</w:t>
        </w:r>
        <w:r>
          <w:rPr>
            <w:noProof/>
            <w:webHidden/>
          </w:rPr>
          <w:fldChar w:fldCharType="end"/>
        </w:r>
      </w:hyperlink>
    </w:p>
    <w:p w14:paraId="57CCF503" w14:textId="1C443054" w:rsidR="0027739F" w:rsidRDefault="00E95E18">
      <w:pPr>
        <w:pStyle w:val="Tabledesillustrations"/>
        <w:tabs>
          <w:tab w:val="right" w:leader="dot" w:pos="9350"/>
        </w:tabs>
        <w:rPr>
          <w:rFonts w:asciiTheme="minorHAnsi" w:eastAsiaTheme="minorEastAsia" w:hAnsiTheme="minorHAnsi"/>
          <w:noProof/>
          <w:sz w:val="22"/>
        </w:rPr>
      </w:pPr>
      <w:hyperlink r:id="rId10" w:anchor="_Toc17234507" w:history="1">
        <w:r w:rsidR="0027739F" w:rsidRPr="001A59C8">
          <w:rPr>
            <w:rStyle w:val="Lienhypertexte"/>
            <w:b/>
            <w:i/>
            <w:noProof/>
          </w:rPr>
          <w:t>Figure 2 The Model of "Innovation Generation" in the Supply Chain Management</w:t>
        </w:r>
        <w:r w:rsidR="0027739F">
          <w:rPr>
            <w:noProof/>
            <w:webHidden/>
          </w:rPr>
          <w:tab/>
        </w:r>
        <w:r w:rsidR="0027739F">
          <w:rPr>
            <w:noProof/>
            <w:webHidden/>
          </w:rPr>
          <w:fldChar w:fldCharType="begin"/>
        </w:r>
        <w:r w:rsidR="0027739F">
          <w:rPr>
            <w:noProof/>
            <w:webHidden/>
          </w:rPr>
          <w:instrText xml:space="preserve"> PAGEREF _Toc17234507 \h </w:instrText>
        </w:r>
        <w:r w:rsidR="0027739F">
          <w:rPr>
            <w:noProof/>
            <w:webHidden/>
          </w:rPr>
        </w:r>
        <w:r w:rsidR="0027739F">
          <w:rPr>
            <w:noProof/>
            <w:webHidden/>
          </w:rPr>
          <w:fldChar w:fldCharType="separate"/>
        </w:r>
        <w:r w:rsidR="0027739F">
          <w:rPr>
            <w:noProof/>
            <w:webHidden/>
          </w:rPr>
          <w:t>17</w:t>
        </w:r>
        <w:r w:rsidR="0027739F">
          <w:rPr>
            <w:noProof/>
            <w:webHidden/>
          </w:rPr>
          <w:fldChar w:fldCharType="end"/>
        </w:r>
      </w:hyperlink>
    </w:p>
    <w:p w14:paraId="6CE061B5" w14:textId="60653211" w:rsidR="0027739F" w:rsidRDefault="00E95E18">
      <w:pPr>
        <w:pStyle w:val="Tabledesillustrations"/>
        <w:tabs>
          <w:tab w:val="right" w:leader="dot" w:pos="9350"/>
        </w:tabs>
        <w:rPr>
          <w:rFonts w:asciiTheme="minorHAnsi" w:eastAsiaTheme="minorEastAsia" w:hAnsiTheme="minorHAnsi"/>
          <w:noProof/>
          <w:sz w:val="22"/>
        </w:rPr>
      </w:pPr>
      <w:hyperlink w:anchor="_Toc17234508" w:history="1">
        <w:r w:rsidR="0027739F" w:rsidRPr="001A59C8">
          <w:rPr>
            <w:rStyle w:val="Lienhypertexte"/>
            <w:b/>
            <w:i/>
            <w:noProof/>
          </w:rPr>
          <w:t>Figure 3 Flow of Refined Petroleum</w:t>
        </w:r>
        <w:r w:rsidR="0027739F">
          <w:rPr>
            <w:noProof/>
            <w:webHidden/>
          </w:rPr>
          <w:tab/>
        </w:r>
        <w:r w:rsidR="0027739F">
          <w:rPr>
            <w:noProof/>
            <w:webHidden/>
          </w:rPr>
          <w:fldChar w:fldCharType="begin"/>
        </w:r>
        <w:r w:rsidR="0027739F">
          <w:rPr>
            <w:noProof/>
            <w:webHidden/>
          </w:rPr>
          <w:instrText xml:space="preserve"> PAGEREF _Toc17234508 \h </w:instrText>
        </w:r>
        <w:r w:rsidR="0027739F">
          <w:rPr>
            <w:noProof/>
            <w:webHidden/>
          </w:rPr>
        </w:r>
        <w:r w:rsidR="0027739F">
          <w:rPr>
            <w:noProof/>
            <w:webHidden/>
          </w:rPr>
          <w:fldChar w:fldCharType="separate"/>
        </w:r>
        <w:r w:rsidR="0027739F">
          <w:rPr>
            <w:noProof/>
            <w:webHidden/>
          </w:rPr>
          <w:t>18</w:t>
        </w:r>
        <w:r w:rsidR="0027739F">
          <w:rPr>
            <w:noProof/>
            <w:webHidden/>
          </w:rPr>
          <w:fldChar w:fldCharType="end"/>
        </w:r>
      </w:hyperlink>
    </w:p>
    <w:p w14:paraId="598F6762" w14:textId="18D34A39" w:rsidR="0027739F" w:rsidRDefault="0027739F" w:rsidP="00D61868">
      <w:r>
        <w:fldChar w:fldCharType="end"/>
      </w:r>
    </w:p>
    <w:p w14:paraId="7CD32127" w14:textId="27052044" w:rsidR="0027739F" w:rsidRDefault="0027739F" w:rsidP="00D61868"/>
    <w:p w14:paraId="0AB3A9DF" w14:textId="07E77912" w:rsidR="0027739F" w:rsidRDefault="0027739F" w:rsidP="00D61868"/>
    <w:p w14:paraId="561C6009" w14:textId="12205BED" w:rsidR="0027739F" w:rsidRDefault="0027739F" w:rsidP="00D61868"/>
    <w:p w14:paraId="7E734DC3" w14:textId="5231EA24" w:rsidR="0027739F" w:rsidRDefault="0027739F" w:rsidP="00D61868"/>
    <w:p w14:paraId="5FF04869" w14:textId="4C20D00C" w:rsidR="0027739F" w:rsidRDefault="0027739F" w:rsidP="00D61868"/>
    <w:p w14:paraId="21DA3E98" w14:textId="5FBD38B7" w:rsidR="0027739F" w:rsidRDefault="0027739F" w:rsidP="00D61868"/>
    <w:p w14:paraId="7935A2D0" w14:textId="77777777" w:rsidR="0027739F" w:rsidRDefault="0027739F" w:rsidP="00D61868"/>
    <w:p w14:paraId="69838DB6" w14:textId="77777777" w:rsidR="00427159" w:rsidRDefault="00427159" w:rsidP="00D61868"/>
    <w:p w14:paraId="3679F722" w14:textId="74D13764" w:rsidR="00427159" w:rsidRDefault="00427159" w:rsidP="00D61868"/>
    <w:p w14:paraId="1946FD14" w14:textId="716E2835" w:rsidR="0027739F" w:rsidRDefault="0027739F" w:rsidP="00D61868"/>
    <w:p w14:paraId="2A0970FE" w14:textId="11394D6D" w:rsidR="0027739F" w:rsidRDefault="0027739F" w:rsidP="00D61868"/>
    <w:p w14:paraId="74CE95A8" w14:textId="77777777" w:rsidR="002C63BB" w:rsidRDefault="002C63BB" w:rsidP="00D61868"/>
    <w:p w14:paraId="5E5C013F" w14:textId="3BF9CAB5" w:rsidR="0027739F" w:rsidRDefault="0027739F" w:rsidP="00D61868"/>
    <w:p w14:paraId="78E25F09" w14:textId="4BDE20F9" w:rsidR="0027739F" w:rsidRDefault="0027739F" w:rsidP="00D61868"/>
    <w:p w14:paraId="23A3BC83" w14:textId="4C6E3776" w:rsidR="0027739F" w:rsidRDefault="0027739F" w:rsidP="00D61868"/>
    <w:p w14:paraId="3B52813C" w14:textId="0E52ACB5" w:rsidR="0027739F" w:rsidRDefault="0027739F" w:rsidP="00D61868"/>
    <w:p w14:paraId="14B865DC" w14:textId="7AF735E8" w:rsidR="0027739F" w:rsidRDefault="0027739F" w:rsidP="00D61868"/>
    <w:sdt>
      <w:sdtPr>
        <w:rPr>
          <w:b/>
          <w:i/>
          <w:sz w:val="32"/>
        </w:rPr>
        <w:id w:val="-13313312"/>
        <w:docPartObj>
          <w:docPartGallery w:val="Table of Contents"/>
          <w:docPartUnique/>
        </w:docPartObj>
      </w:sdtPr>
      <w:sdtEndPr>
        <w:rPr>
          <w:bCs/>
          <w:i w:val="0"/>
          <w:noProof/>
          <w:sz w:val="24"/>
        </w:rPr>
      </w:sdtEndPr>
      <w:sdtContent>
        <w:p w14:paraId="54B822DF" w14:textId="48D3DA4D" w:rsidR="0027739F" w:rsidRPr="0027739F" w:rsidRDefault="0027739F" w:rsidP="0027739F">
          <w:pPr>
            <w:jc w:val="center"/>
            <w:rPr>
              <w:b/>
              <w:i/>
              <w:sz w:val="32"/>
            </w:rPr>
          </w:pPr>
          <w:r w:rsidRPr="0027739F">
            <w:rPr>
              <w:b/>
              <w:i/>
              <w:sz w:val="32"/>
            </w:rPr>
            <w:t>Table of Contents</w:t>
          </w:r>
        </w:p>
        <w:p w14:paraId="4EFD3A01" w14:textId="0DA19760" w:rsidR="0027739F" w:rsidRPr="0027739F" w:rsidRDefault="0027739F">
          <w:pPr>
            <w:pStyle w:val="TM1"/>
            <w:tabs>
              <w:tab w:val="right" w:leader="dot" w:pos="9350"/>
            </w:tabs>
            <w:rPr>
              <w:rFonts w:asciiTheme="minorHAnsi" w:eastAsiaTheme="minorEastAsia" w:hAnsiTheme="minorHAnsi"/>
              <w:b/>
              <w:noProof/>
              <w:sz w:val="22"/>
            </w:rPr>
          </w:pPr>
          <w:r w:rsidRPr="0027739F">
            <w:rPr>
              <w:b/>
            </w:rPr>
            <w:fldChar w:fldCharType="begin"/>
          </w:r>
          <w:r w:rsidRPr="0027739F">
            <w:rPr>
              <w:b/>
            </w:rPr>
            <w:instrText xml:space="preserve"> TOC \o "1-3" \h \z \u </w:instrText>
          </w:r>
          <w:r w:rsidRPr="0027739F">
            <w:rPr>
              <w:b/>
            </w:rPr>
            <w:fldChar w:fldCharType="separate"/>
          </w:r>
          <w:hyperlink w:anchor="_Toc17234527" w:history="1">
            <w:r w:rsidRPr="0027739F">
              <w:rPr>
                <w:rStyle w:val="Lienhypertexte"/>
                <w:b/>
                <w:noProof/>
              </w:rPr>
              <w:t>List of Figures</w:t>
            </w:r>
            <w:r w:rsidRPr="0027739F">
              <w:rPr>
                <w:b/>
                <w:noProof/>
                <w:webHidden/>
              </w:rPr>
              <w:tab/>
            </w:r>
            <w:r w:rsidRPr="0027739F">
              <w:rPr>
                <w:b/>
                <w:noProof/>
                <w:webHidden/>
              </w:rPr>
              <w:fldChar w:fldCharType="begin"/>
            </w:r>
            <w:r w:rsidRPr="0027739F">
              <w:rPr>
                <w:b/>
                <w:noProof/>
                <w:webHidden/>
              </w:rPr>
              <w:instrText xml:space="preserve"> PAGEREF _Toc17234527 \h </w:instrText>
            </w:r>
            <w:r w:rsidRPr="0027739F">
              <w:rPr>
                <w:b/>
                <w:noProof/>
                <w:webHidden/>
              </w:rPr>
            </w:r>
            <w:r w:rsidRPr="0027739F">
              <w:rPr>
                <w:b/>
                <w:noProof/>
                <w:webHidden/>
              </w:rPr>
              <w:fldChar w:fldCharType="separate"/>
            </w:r>
            <w:r>
              <w:rPr>
                <w:b/>
                <w:noProof/>
                <w:webHidden/>
              </w:rPr>
              <w:t>2</w:t>
            </w:r>
            <w:r w:rsidRPr="0027739F">
              <w:rPr>
                <w:b/>
                <w:noProof/>
                <w:webHidden/>
              </w:rPr>
              <w:fldChar w:fldCharType="end"/>
            </w:r>
          </w:hyperlink>
        </w:p>
        <w:p w14:paraId="63A72502" w14:textId="21B56533" w:rsidR="0027739F" w:rsidRPr="0027739F" w:rsidRDefault="00E95E18">
          <w:pPr>
            <w:pStyle w:val="TM1"/>
            <w:tabs>
              <w:tab w:val="right" w:leader="dot" w:pos="9350"/>
            </w:tabs>
            <w:rPr>
              <w:rFonts w:asciiTheme="minorHAnsi" w:eastAsiaTheme="minorEastAsia" w:hAnsiTheme="minorHAnsi"/>
              <w:b/>
              <w:noProof/>
              <w:sz w:val="22"/>
            </w:rPr>
          </w:pPr>
          <w:hyperlink w:anchor="_Toc17234528" w:history="1">
            <w:r w:rsidR="0027739F" w:rsidRPr="0027739F">
              <w:rPr>
                <w:rStyle w:val="Lienhypertexte"/>
                <w:b/>
                <w:noProof/>
              </w:rPr>
              <w:t>Abstract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_Toc17234528 \h </w:instrText>
            </w:r>
            <w:r w:rsidR="0027739F" w:rsidRPr="0027739F">
              <w:rPr>
                <w:b/>
                <w:noProof/>
                <w:webHidden/>
              </w:rPr>
            </w:r>
            <w:r w:rsidR="0027739F" w:rsidRPr="0027739F">
              <w:rPr>
                <w:b/>
                <w:noProof/>
                <w:webHidden/>
              </w:rPr>
              <w:fldChar w:fldCharType="separate"/>
            </w:r>
            <w:r w:rsidR="0027739F">
              <w:rPr>
                <w:b/>
                <w:noProof/>
                <w:webHidden/>
              </w:rPr>
              <w:t>5</w:t>
            </w:r>
            <w:r w:rsidR="0027739F" w:rsidRPr="0027739F">
              <w:rPr>
                <w:b/>
                <w:noProof/>
                <w:webHidden/>
              </w:rPr>
              <w:fldChar w:fldCharType="end"/>
            </w:r>
          </w:hyperlink>
        </w:p>
        <w:p w14:paraId="1E43A61B" w14:textId="355E72F3" w:rsidR="0027739F" w:rsidRPr="0027739F" w:rsidRDefault="00E95E18">
          <w:pPr>
            <w:pStyle w:val="TM1"/>
            <w:tabs>
              <w:tab w:val="left" w:pos="480"/>
              <w:tab w:val="right" w:leader="dot" w:pos="9350"/>
            </w:tabs>
            <w:rPr>
              <w:rFonts w:asciiTheme="minorHAnsi" w:eastAsiaTheme="minorEastAsia" w:hAnsiTheme="minorHAnsi"/>
              <w:b/>
              <w:noProof/>
              <w:sz w:val="22"/>
            </w:rPr>
          </w:pPr>
          <w:hyperlink w:anchor="_Toc17234529" w:history="1">
            <w:r w:rsidR="0027739F" w:rsidRPr="0027739F">
              <w:rPr>
                <w:rStyle w:val="Lienhypertexte"/>
                <w:b/>
                <w:noProof/>
              </w:rPr>
              <w:t>1.</w:t>
            </w:r>
            <w:r w:rsidR="0027739F" w:rsidRPr="0027739F">
              <w:rPr>
                <w:rFonts w:asciiTheme="minorHAnsi" w:eastAsiaTheme="minorEastAsia" w:hAnsiTheme="minorHAnsi"/>
                <w:b/>
                <w:noProof/>
                <w:sz w:val="22"/>
              </w:rPr>
              <w:tab/>
            </w:r>
            <w:r w:rsidR="0027739F" w:rsidRPr="0027739F">
              <w:rPr>
                <w:rStyle w:val="Lienhypertexte"/>
                <w:b/>
                <w:noProof/>
              </w:rPr>
              <w:t>Introduction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_Toc17234529 \h </w:instrText>
            </w:r>
            <w:r w:rsidR="0027739F" w:rsidRPr="0027739F">
              <w:rPr>
                <w:b/>
                <w:noProof/>
                <w:webHidden/>
              </w:rPr>
            </w:r>
            <w:r w:rsidR="0027739F" w:rsidRPr="0027739F">
              <w:rPr>
                <w:b/>
                <w:noProof/>
                <w:webHidden/>
              </w:rPr>
              <w:fldChar w:fldCharType="separate"/>
            </w:r>
            <w:r w:rsidR="0027739F">
              <w:rPr>
                <w:b/>
                <w:noProof/>
                <w:webHidden/>
              </w:rPr>
              <w:t>6</w:t>
            </w:r>
            <w:r w:rsidR="0027739F" w:rsidRPr="0027739F">
              <w:rPr>
                <w:b/>
                <w:noProof/>
                <w:webHidden/>
              </w:rPr>
              <w:fldChar w:fldCharType="end"/>
            </w:r>
          </w:hyperlink>
        </w:p>
        <w:p w14:paraId="24480E43" w14:textId="7921A06F"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0" w:history="1">
            <w:r w:rsidR="0027739F" w:rsidRPr="0027739F">
              <w:rPr>
                <w:rStyle w:val="Lienhypertexte"/>
                <w:b/>
                <w:noProof/>
              </w:rPr>
              <w:t>1.1</w:t>
            </w:r>
            <w:r w:rsidR="0027739F" w:rsidRPr="0027739F">
              <w:rPr>
                <w:rFonts w:asciiTheme="minorHAnsi" w:eastAsiaTheme="minorEastAsia" w:hAnsiTheme="minorHAnsi"/>
                <w:b/>
                <w:noProof/>
                <w:sz w:val="22"/>
              </w:rPr>
              <w:tab/>
            </w:r>
            <w:r w:rsidR="0027739F" w:rsidRPr="0027739F">
              <w:rPr>
                <w:rStyle w:val="Lienhypertexte"/>
                <w:b/>
                <w:noProof/>
              </w:rPr>
              <w:t>Problem Statement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_Toc17234530 \h </w:instrText>
            </w:r>
            <w:r w:rsidR="0027739F" w:rsidRPr="0027739F">
              <w:rPr>
                <w:b/>
                <w:noProof/>
                <w:webHidden/>
              </w:rPr>
            </w:r>
            <w:r w:rsidR="0027739F" w:rsidRPr="0027739F">
              <w:rPr>
                <w:b/>
                <w:noProof/>
                <w:webHidden/>
              </w:rPr>
              <w:fldChar w:fldCharType="separate"/>
            </w:r>
            <w:r w:rsidR="0027739F">
              <w:rPr>
                <w:b/>
                <w:noProof/>
                <w:webHidden/>
              </w:rPr>
              <w:t>7</w:t>
            </w:r>
            <w:r w:rsidR="0027739F" w:rsidRPr="0027739F">
              <w:rPr>
                <w:b/>
                <w:noProof/>
                <w:webHidden/>
              </w:rPr>
              <w:fldChar w:fldCharType="end"/>
            </w:r>
          </w:hyperlink>
        </w:p>
        <w:p w14:paraId="7B57D982" w14:textId="266F69B6"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1" w:history="1">
            <w:r w:rsidR="0027739F" w:rsidRPr="0027739F">
              <w:rPr>
                <w:rStyle w:val="Lienhypertexte"/>
                <w:b/>
                <w:noProof/>
              </w:rPr>
              <w:t>1.2</w:t>
            </w:r>
            <w:r w:rsidR="0027739F" w:rsidRPr="0027739F">
              <w:rPr>
                <w:rFonts w:asciiTheme="minorHAnsi" w:eastAsiaTheme="minorEastAsia" w:hAnsiTheme="minorHAnsi"/>
                <w:b/>
                <w:noProof/>
                <w:sz w:val="22"/>
              </w:rPr>
              <w:tab/>
            </w:r>
            <w:r w:rsidR="0027739F" w:rsidRPr="0027739F">
              <w:rPr>
                <w:rStyle w:val="Lienhypertexte"/>
                <w:b/>
                <w:noProof/>
              </w:rPr>
              <w:t>Research Questions</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_Toc17234531 \h </w:instrText>
            </w:r>
            <w:r w:rsidR="0027739F" w:rsidRPr="0027739F">
              <w:rPr>
                <w:b/>
                <w:noProof/>
                <w:webHidden/>
              </w:rPr>
            </w:r>
            <w:r w:rsidR="0027739F" w:rsidRPr="0027739F">
              <w:rPr>
                <w:b/>
                <w:noProof/>
                <w:webHidden/>
              </w:rPr>
              <w:fldChar w:fldCharType="separate"/>
            </w:r>
            <w:r w:rsidR="0027739F">
              <w:rPr>
                <w:b/>
                <w:noProof/>
                <w:webHidden/>
              </w:rPr>
              <w:t>9</w:t>
            </w:r>
            <w:r w:rsidR="0027739F" w:rsidRPr="0027739F">
              <w:rPr>
                <w:b/>
                <w:noProof/>
                <w:webHidden/>
              </w:rPr>
              <w:fldChar w:fldCharType="end"/>
            </w:r>
          </w:hyperlink>
        </w:p>
        <w:p w14:paraId="744040C4" w14:textId="2D9D5362"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2" w:history="1">
            <w:r w:rsidR="0027739F" w:rsidRPr="0027739F">
              <w:rPr>
                <w:rStyle w:val="Lienhypertexte"/>
                <w:b/>
                <w:noProof/>
              </w:rPr>
              <w:t>1.3</w:t>
            </w:r>
            <w:r w:rsidR="0027739F" w:rsidRPr="0027739F">
              <w:rPr>
                <w:rFonts w:asciiTheme="minorHAnsi" w:eastAsiaTheme="minorEastAsia" w:hAnsiTheme="minorHAnsi"/>
                <w:b/>
                <w:noProof/>
                <w:sz w:val="22"/>
              </w:rPr>
              <w:tab/>
            </w:r>
            <w:r w:rsidR="0027739F" w:rsidRPr="0027739F">
              <w:rPr>
                <w:rStyle w:val="Lienhypertexte"/>
                <w:b/>
                <w:noProof/>
              </w:rPr>
              <w:t>Research Aims and Objectives</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_Toc17234532 \h </w:instrText>
            </w:r>
            <w:r w:rsidR="0027739F" w:rsidRPr="0027739F">
              <w:rPr>
                <w:b/>
                <w:noProof/>
                <w:webHidden/>
              </w:rPr>
            </w:r>
            <w:r w:rsidR="0027739F" w:rsidRPr="0027739F">
              <w:rPr>
                <w:b/>
                <w:noProof/>
                <w:webHidden/>
              </w:rPr>
              <w:fldChar w:fldCharType="separate"/>
            </w:r>
            <w:r w:rsidR="0027739F">
              <w:rPr>
                <w:b/>
                <w:noProof/>
                <w:webHidden/>
              </w:rPr>
              <w:t>9</w:t>
            </w:r>
            <w:r w:rsidR="0027739F" w:rsidRPr="0027739F">
              <w:rPr>
                <w:b/>
                <w:noProof/>
                <w:webHidden/>
              </w:rPr>
              <w:fldChar w:fldCharType="end"/>
            </w:r>
          </w:hyperlink>
        </w:p>
        <w:p w14:paraId="600198CF" w14:textId="6AF7769D"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3" w:history="1">
            <w:r w:rsidR="0027739F" w:rsidRPr="0027739F">
              <w:rPr>
                <w:rStyle w:val="Lienhypertexte"/>
                <w:b/>
                <w:noProof/>
              </w:rPr>
              <w:t>1.4</w:t>
            </w:r>
            <w:r w:rsidR="0027739F" w:rsidRPr="0027739F">
              <w:rPr>
                <w:rFonts w:asciiTheme="minorHAnsi" w:eastAsiaTheme="minorEastAsia" w:hAnsiTheme="minorHAnsi"/>
                <w:b/>
                <w:noProof/>
                <w:sz w:val="22"/>
              </w:rPr>
              <w:tab/>
            </w:r>
            <w:r w:rsidR="0027739F" w:rsidRPr="0027739F">
              <w:rPr>
                <w:rStyle w:val="Lienhypertexte"/>
                <w:b/>
                <w:noProof/>
              </w:rPr>
              <w:t>Rationale for Research Topic</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_Toc17234533 \h </w:instrText>
            </w:r>
            <w:r w:rsidR="0027739F" w:rsidRPr="0027739F">
              <w:rPr>
                <w:b/>
                <w:noProof/>
                <w:webHidden/>
              </w:rPr>
            </w:r>
            <w:r w:rsidR="0027739F" w:rsidRPr="0027739F">
              <w:rPr>
                <w:b/>
                <w:noProof/>
                <w:webHidden/>
              </w:rPr>
              <w:fldChar w:fldCharType="separate"/>
            </w:r>
            <w:r w:rsidR="0027739F">
              <w:rPr>
                <w:b/>
                <w:noProof/>
                <w:webHidden/>
              </w:rPr>
              <w:t>10</w:t>
            </w:r>
            <w:r w:rsidR="0027739F" w:rsidRPr="0027739F">
              <w:rPr>
                <w:b/>
                <w:noProof/>
                <w:webHidden/>
              </w:rPr>
              <w:fldChar w:fldCharType="end"/>
            </w:r>
          </w:hyperlink>
        </w:p>
        <w:p w14:paraId="385035E9" w14:textId="18B82A66"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4" w:history="1">
            <w:r w:rsidR="0027739F" w:rsidRPr="0027739F">
              <w:rPr>
                <w:rStyle w:val="Lienhypertexte"/>
                <w:b/>
                <w:noProof/>
              </w:rPr>
              <w:t>1.5</w:t>
            </w:r>
            <w:r w:rsidR="0027739F" w:rsidRPr="0027739F">
              <w:rPr>
                <w:rFonts w:asciiTheme="minorHAnsi" w:eastAsiaTheme="minorEastAsia" w:hAnsiTheme="minorHAnsi"/>
                <w:b/>
                <w:noProof/>
                <w:sz w:val="22"/>
              </w:rPr>
              <w:tab/>
            </w:r>
            <w:r w:rsidR="0027739F" w:rsidRPr="0027739F">
              <w:rPr>
                <w:rStyle w:val="Lienhypertexte"/>
                <w:b/>
                <w:noProof/>
              </w:rPr>
              <w:t>Significance of the Study</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_Toc17234534 \h </w:instrText>
            </w:r>
            <w:r w:rsidR="0027739F" w:rsidRPr="0027739F">
              <w:rPr>
                <w:b/>
                <w:noProof/>
                <w:webHidden/>
              </w:rPr>
            </w:r>
            <w:r w:rsidR="0027739F" w:rsidRPr="0027739F">
              <w:rPr>
                <w:b/>
                <w:noProof/>
                <w:webHidden/>
              </w:rPr>
              <w:fldChar w:fldCharType="separate"/>
            </w:r>
            <w:r w:rsidR="0027739F">
              <w:rPr>
                <w:b/>
                <w:noProof/>
                <w:webHidden/>
              </w:rPr>
              <w:t>11</w:t>
            </w:r>
            <w:r w:rsidR="0027739F" w:rsidRPr="0027739F">
              <w:rPr>
                <w:b/>
                <w:noProof/>
                <w:webHidden/>
              </w:rPr>
              <w:fldChar w:fldCharType="end"/>
            </w:r>
          </w:hyperlink>
        </w:p>
        <w:p w14:paraId="7830F705" w14:textId="5459B608"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5" w:history="1">
            <w:r w:rsidR="0027739F" w:rsidRPr="0027739F">
              <w:rPr>
                <w:rStyle w:val="Lienhypertexte"/>
                <w:b/>
                <w:noProof/>
              </w:rPr>
              <w:t>1.6</w:t>
            </w:r>
            <w:r w:rsidR="0027739F" w:rsidRPr="0027739F">
              <w:rPr>
                <w:rFonts w:asciiTheme="minorHAnsi" w:eastAsiaTheme="minorEastAsia" w:hAnsiTheme="minorHAnsi"/>
                <w:b/>
                <w:noProof/>
                <w:sz w:val="22"/>
              </w:rPr>
              <w:tab/>
            </w:r>
            <w:r w:rsidR="0027739F" w:rsidRPr="0027739F">
              <w:rPr>
                <w:rStyle w:val="Lienhypertexte"/>
                <w:b/>
                <w:noProof/>
              </w:rPr>
              <w:t>Structure of Research Report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_Toc17234535 \h </w:instrText>
            </w:r>
            <w:r w:rsidR="0027739F" w:rsidRPr="0027739F">
              <w:rPr>
                <w:b/>
                <w:noProof/>
                <w:webHidden/>
              </w:rPr>
            </w:r>
            <w:r w:rsidR="0027739F" w:rsidRPr="0027739F">
              <w:rPr>
                <w:b/>
                <w:noProof/>
                <w:webHidden/>
              </w:rPr>
              <w:fldChar w:fldCharType="separate"/>
            </w:r>
            <w:r w:rsidR="0027739F">
              <w:rPr>
                <w:b/>
                <w:noProof/>
                <w:webHidden/>
              </w:rPr>
              <w:t>12</w:t>
            </w:r>
            <w:r w:rsidR="0027739F" w:rsidRPr="0027739F">
              <w:rPr>
                <w:b/>
                <w:noProof/>
                <w:webHidden/>
              </w:rPr>
              <w:fldChar w:fldCharType="end"/>
            </w:r>
          </w:hyperlink>
        </w:p>
        <w:p w14:paraId="098170AF" w14:textId="44277B14" w:rsidR="0027739F" w:rsidRPr="0027739F" w:rsidRDefault="00E95E18">
          <w:pPr>
            <w:pStyle w:val="TM1"/>
            <w:tabs>
              <w:tab w:val="left" w:pos="480"/>
              <w:tab w:val="right" w:leader="dot" w:pos="9350"/>
            </w:tabs>
            <w:rPr>
              <w:rFonts w:asciiTheme="minorHAnsi" w:eastAsiaTheme="minorEastAsia" w:hAnsiTheme="minorHAnsi"/>
              <w:b/>
              <w:noProof/>
              <w:sz w:val="22"/>
            </w:rPr>
          </w:pPr>
          <w:hyperlink w:anchor="_Toc17234536" w:history="1">
            <w:r w:rsidR="0027739F" w:rsidRPr="0027739F">
              <w:rPr>
                <w:rStyle w:val="Lienhypertexte"/>
                <w:b/>
                <w:noProof/>
              </w:rPr>
              <w:t>2.</w:t>
            </w:r>
            <w:r w:rsidR="0027739F" w:rsidRPr="0027739F">
              <w:rPr>
                <w:rFonts w:asciiTheme="minorHAnsi" w:eastAsiaTheme="minorEastAsia" w:hAnsiTheme="minorHAnsi"/>
                <w:b/>
                <w:noProof/>
                <w:sz w:val="22"/>
              </w:rPr>
              <w:tab/>
            </w:r>
            <w:r w:rsidR="0027739F" w:rsidRPr="0027739F">
              <w:rPr>
                <w:rStyle w:val="Lienhypertexte"/>
                <w:b/>
                <w:noProof/>
              </w:rPr>
              <w:t>Literature Review</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_Toc17234536 \h </w:instrText>
            </w:r>
            <w:r w:rsidR="0027739F" w:rsidRPr="0027739F">
              <w:rPr>
                <w:b/>
                <w:noProof/>
                <w:webHidden/>
              </w:rPr>
            </w:r>
            <w:r w:rsidR="0027739F" w:rsidRPr="0027739F">
              <w:rPr>
                <w:b/>
                <w:noProof/>
                <w:webHidden/>
              </w:rPr>
              <w:fldChar w:fldCharType="separate"/>
            </w:r>
            <w:r w:rsidR="0027739F">
              <w:rPr>
                <w:b/>
                <w:noProof/>
                <w:webHidden/>
              </w:rPr>
              <w:t>13</w:t>
            </w:r>
            <w:r w:rsidR="0027739F" w:rsidRPr="0027739F">
              <w:rPr>
                <w:b/>
                <w:noProof/>
                <w:webHidden/>
              </w:rPr>
              <w:fldChar w:fldCharType="end"/>
            </w:r>
          </w:hyperlink>
        </w:p>
        <w:p w14:paraId="45CC9269" w14:textId="35D1DCC3"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7" w:history="1">
            <w:r w:rsidR="0027739F" w:rsidRPr="0027739F">
              <w:rPr>
                <w:rStyle w:val="Lienhypertexte"/>
                <w:b/>
                <w:noProof/>
              </w:rPr>
              <w:t>2.1</w:t>
            </w:r>
            <w:r w:rsidR="0027739F" w:rsidRPr="0027739F">
              <w:rPr>
                <w:rFonts w:asciiTheme="minorHAnsi" w:eastAsiaTheme="minorEastAsia" w:hAnsiTheme="minorHAnsi"/>
                <w:b/>
                <w:noProof/>
                <w:sz w:val="22"/>
              </w:rPr>
              <w:tab/>
            </w:r>
            <w:r w:rsidR="0027739F" w:rsidRPr="0027739F">
              <w:rPr>
                <w:rStyle w:val="Lienhypertexte"/>
                <w:b/>
                <w:noProof/>
              </w:rPr>
              <w:t>Need for Innovation in Supply Chain for the Petroleum Industry</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_Toc17234537 \h </w:instrText>
            </w:r>
            <w:r w:rsidR="0027739F" w:rsidRPr="0027739F">
              <w:rPr>
                <w:b/>
                <w:noProof/>
                <w:webHidden/>
              </w:rPr>
            </w:r>
            <w:r w:rsidR="0027739F" w:rsidRPr="0027739F">
              <w:rPr>
                <w:b/>
                <w:noProof/>
                <w:webHidden/>
              </w:rPr>
              <w:fldChar w:fldCharType="separate"/>
            </w:r>
            <w:r w:rsidR="0027739F">
              <w:rPr>
                <w:b/>
                <w:noProof/>
                <w:webHidden/>
              </w:rPr>
              <w:t>13</w:t>
            </w:r>
            <w:r w:rsidR="0027739F" w:rsidRPr="0027739F">
              <w:rPr>
                <w:b/>
                <w:noProof/>
                <w:webHidden/>
              </w:rPr>
              <w:fldChar w:fldCharType="end"/>
            </w:r>
          </w:hyperlink>
        </w:p>
        <w:p w14:paraId="54199FC2" w14:textId="096A97A2"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38" w:history="1">
            <w:r w:rsidR="0027739F" w:rsidRPr="0027739F">
              <w:rPr>
                <w:rStyle w:val="Lienhypertexte"/>
                <w:b/>
                <w:noProof/>
              </w:rPr>
              <w:t>2.1.1</w:t>
            </w:r>
            <w:r w:rsidR="0027739F" w:rsidRPr="0027739F">
              <w:rPr>
                <w:rFonts w:asciiTheme="minorHAnsi" w:eastAsiaTheme="minorEastAsia" w:hAnsiTheme="minorHAnsi"/>
                <w:b/>
                <w:noProof/>
                <w:sz w:val="22"/>
              </w:rPr>
              <w:tab/>
            </w:r>
            <w:r w:rsidR="0027739F" w:rsidRPr="0027739F">
              <w:rPr>
                <w:rStyle w:val="Lienhypertexte"/>
                <w:b/>
                <w:noProof/>
              </w:rPr>
              <w:t>Challenges for Supply Chain for the Petroleum Industry</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_Toc17234538 \h </w:instrText>
            </w:r>
            <w:r w:rsidR="0027739F" w:rsidRPr="0027739F">
              <w:rPr>
                <w:b/>
                <w:noProof/>
                <w:webHidden/>
              </w:rPr>
            </w:r>
            <w:r w:rsidR="0027739F" w:rsidRPr="0027739F">
              <w:rPr>
                <w:b/>
                <w:noProof/>
                <w:webHidden/>
              </w:rPr>
              <w:fldChar w:fldCharType="separate"/>
            </w:r>
            <w:r w:rsidR="0027739F">
              <w:rPr>
                <w:b/>
                <w:noProof/>
                <w:webHidden/>
              </w:rPr>
              <w:t>15</w:t>
            </w:r>
            <w:r w:rsidR="0027739F" w:rsidRPr="0027739F">
              <w:rPr>
                <w:b/>
                <w:noProof/>
                <w:webHidden/>
              </w:rPr>
              <w:fldChar w:fldCharType="end"/>
            </w:r>
          </w:hyperlink>
        </w:p>
        <w:p w14:paraId="7612B89B" w14:textId="34B5BED8"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39" w:history="1">
            <w:r w:rsidR="0027739F" w:rsidRPr="0027739F">
              <w:rPr>
                <w:rStyle w:val="Lienhypertexte"/>
                <w:b/>
                <w:noProof/>
              </w:rPr>
              <w:t>2.2</w:t>
            </w:r>
            <w:r w:rsidR="0027739F" w:rsidRPr="0027739F">
              <w:rPr>
                <w:rFonts w:asciiTheme="minorHAnsi" w:eastAsiaTheme="minorEastAsia" w:hAnsiTheme="minorHAnsi"/>
                <w:b/>
                <w:noProof/>
                <w:sz w:val="22"/>
              </w:rPr>
              <w:tab/>
            </w:r>
            <w:r w:rsidR="0027739F" w:rsidRPr="0027739F">
              <w:rPr>
                <w:rStyle w:val="Lienhypertexte"/>
                <w:b/>
                <w:noProof/>
              </w:rPr>
              <w:t>Importance of Innovation and Technology in Logistics &amp; Supply Chain Management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_Toc17234539 \h </w:instrText>
            </w:r>
            <w:r w:rsidR="0027739F" w:rsidRPr="0027739F">
              <w:rPr>
                <w:b/>
                <w:noProof/>
                <w:webHidden/>
              </w:rPr>
            </w:r>
            <w:r w:rsidR="0027739F" w:rsidRPr="0027739F">
              <w:rPr>
                <w:b/>
                <w:noProof/>
                <w:webHidden/>
              </w:rPr>
              <w:fldChar w:fldCharType="separate"/>
            </w:r>
            <w:r w:rsidR="0027739F">
              <w:rPr>
                <w:b/>
                <w:noProof/>
                <w:webHidden/>
              </w:rPr>
              <w:t>16</w:t>
            </w:r>
            <w:r w:rsidR="0027739F" w:rsidRPr="0027739F">
              <w:rPr>
                <w:b/>
                <w:noProof/>
                <w:webHidden/>
              </w:rPr>
              <w:fldChar w:fldCharType="end"/>
            </w:r>
          </w:hyperlink>
        </w:p>
        <w:p w14:paraId="4740F810" w14:textId="7F531675"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40" w:history="1">
            <w:r w:rsidR="0027739F" w:rsidRPr="0027739F">
              <w:rPr>
                <w:rStyle w:val="Lienhypertexte"/>
                <w:b/>
                <w:noProof/>
              </w:rPr>
              <w:t>2.3</w:t>
            </w:r>
            <w:r w:rsidR="0027739F" w:rsidRPr="0027739F">
              <w:rPr>
                <w:rFonts w:asciiTheme="minorHAnsi" w:eastAsiaTheme="minorEastAsia" w:hAnsiTheme="minorHAnsi"/>
                <w:b/>
                <w:noProof/>
                <w:sz w:val="22"/>
              </w:rPr>
              <w:tab/>
            </w:r>
            <w:r w:rsidR="0027739F" w:rsidRPr="0027739F">
              <w:rPr>
                <w:rStyle w:val="Lienhypertexte"/>
                <w:b/>
                <w:noProof/>
              </w:rPr>
              <w:t>Considerable Innovations for Logistics and Supply Chain Management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_Toc17234540 \h </w:instrText>
            </w:r>
            <w:r w:rsidR="0027739F" w:rsidRPr="0027739F">
              <w:rPr>
                <w:b/>
                <w:noProof/>
                <w:webHidden/>
              </w:rPr>
            </w:r>
            <w:r w:rsidR="0027739F" w:rsidRPr="0027739F">
              <w:rPr>
                <w:b/>
                <w:noProof/>
                <w:webHidden/>
              </w:rPr>
              <w:fldChar w:fldCharType="separate"/>
            </w:r>
            <w:r w:rsidR="0027739F">
              <w:rPr>
                <w:b/>
                <w:noProof/>
                <w:webHidden/>
              </w:rPr>
              <w:t>18</w:t>
            </w:r>
            <w:r w:rsidR="0027739F" w:rsidRPr="0027739F">
              <w:rPr>
                <w:b/>
                <w:noProof/>
                <w:webHidden/>
              </w:rPr>
              <w:fldChar w:fldCharType="end"/>
            </w:r>
          </w:hyperlink>
        </w:p>
        <w:p w14:paraId="22794B11" w14:textId="38930C5C"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41" w:history="1">
            <w:r w:rsidR="0027739F" w:rsidRPr="0027739F">
              <w:rPr>
                <w:rStyle w:val="Lienhypertexte"/>
                <w:b/>
                <w:noProof/>
              </w:rPr>
              <w:t>2.3.1</w:t>
            </w:r>
            <w:r w:rsidR="0027739F" w:rsidRPr="0027739F">
              <w:rPr>
                <w:rFonts w:asciiTheme="minorHAnsi" w:eastAsiaTheme="minorEastAsia" w:hAnsiTheme="minorHAnsi"/>
                <w:b/>
                <w:noProof/>
                <w:sz w:val="22"/>
              </w:rPr>
              <w:tab/>
            </w:r>
            <w:r w:rsidR="0027739F" w:rsidRPr="0027739F">
              <w:rPr>
                <w:rStyle w:val="Lienhypertexte"/>
                <w:b/>
                <w:noProof/>
              </w:rPr>
              <w:t>Industry 4.0 and Supply Chain Management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_Toc17234541 \h </w:instrText>
            </w:r>
            <w:r w:rsidR="0027739F" w:rsidRPr="0027739F">
              <w:rPr>
                <w:b/>
                <w:noProof/>
                <w:webHidden/>
              </w:rPr>
            </w:r>
            <w:r w:rsidR="0027739F" w:rsidRPr="0027739F">
              <w:rPr>
                <w:b/>
                <w:noProof/>
                <w:webHidden/>
              </w:rPr>
              <w:fldChar w:fldCharType="separate"/>
            </w:r>
            <w:r w:rsidR="0027739F">
              <w:rPr>
                <w:b/>
                <w:noProof/>
                <w:webHidden/>
              </w:rPr>
              <w:t>18</w:t>
            </w:r>
            <w:r w:rsidR="0027739F" w:rsidRPr="0027739F">
              <w:rPr>
                <w:b/>
                <w:noProof/>
                <w:webHidden/>
              </w:rPr>
              <w:fldChar w:fldCharType="end"/>
            </w:r>
          </w:hyperlink>
        </w:p>
        <w:p w14:paraId="22418912" w14:textId="58D60D09"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42" w:history="1">
            <w:r w:rsidR="0027739F" w:rsidRPr="0027739F">
              <w:rPr>
                <w:rStyle w:val="Lienhypertexte"/>
                <w:b/>
                <w:noProof/>
              </w:rPr>
              <w:t>2.3.2</w:t>
            </w:r>
            <w:r w:rsidR="0027739F" w:rsidRPr="0027739F">
              <w:rPr>
                <w:rFonts w:asciiTheme="minorHAnsi" w:eastAsiaTheme="minorEastAsia" w:hAnsiTheme="minorHAnsi"/>
                <w:b/>
                <w:noProof/>
                <w:sz w:val="22"/>
              </w:rPr>
              <w:tab/>
            </w:r>
            <w:r w:rsidR="0027739F" w:rsidRPr="0027739F">
              <w:rPr>
                <w:rStyle w:val="Lienhypertexte"/>
                <w:b/>
                <w:noProof/>
              </w:rPr>
              <w:t>E-Commerce Last Mile for Logistics and Supply Chain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_Toc17234542 \h </w:instrText>
            </w:r>
            <w:r w:rsidR="0027739F" w:rsidRPr="0027739F">
              <w:rPr>
                <w:b/>
                <w:noProof/>
                <w:webHidden/>
              </w:rPr>
            </w:r>
            <w:r w:rsidR="0027739F" w:rsidRPr="0027739F">
              <w:rPr>
                <w:b/>
                <w:noProof/>
                <w:webHidden/>
              </w:rPr>
              <w:fldChar w:fldCharType="separate"/>
            </w:r>
            <w:r w:rsidR="0027739F">
              <w:rPr>
                <w:b/>
                <w:noProof/>
                <w:webHidden/>
              </w:rPr>
              <w:t>18</w:t>
            </w:r>
            <w:r w:rsidR="0027739F" w:rsidRPr="0027739F">
              <w:rPr>
                <w:b/>
                <w:noProof/>
                <w:webHidden/>
              </w:rPr>
              <w:fldChar w:fldCharType="end"/>
            </w:r>
          </w:hyperlink>
        </w:p>
        <w:p w14:paraId="47342C5D" w14:textId="05CAFBF8"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43" w:history="1">
            <w:r w:rsidR="0027739F" w:rsidRPr="0027739F">
              <w:rPr>
                <w:rStyle w:val="Lienhypertexte"/>
                <w:b/>
                <w:noProof/>
              </w:rPr>
              <w:t>2.4</w:t>
            </w:r>
            <w:r w:rsidR="0027739F" w:rsidRPr="0027739F">
              <w:rPr>
                <w:rFonts w:asciiTheme="minorHAnsi" w:eastAsiaTheme="minorEastAsia" w:hAnsiTheme="minorHAnsi"/>
                <w:b/>
                <w:noProof/>
                <w:sz w:val="22"/>
              </w:rPr>
              <w:tab/>
            </w:r>
            <w:r w:rsidR="0027739F" w:rsidRPr="0027739F">
              <w:rPr>
                <w:rStyle w:val="Lienhypertexte"/>
                <w:b/>
                <w:noProof/>
              </w:rPr>
              <w:t>Model of “Innovation Generation”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_Toc17234543 \h </w:instrText>
            </w:r>
            <w:r w:rsidR="0027739F" w:rsidRPr="0027739F">
              <w:rPr>
                <w:b/>
                <w:noProof/>
                <w:webHidden/>
              </w:rPr>
            </w:r>
            <w:r w:rsidR="0027739F" w:rsidRPr="0027739F">
              <w:rPr>
                <w:b/>
                <w:noProof/>
                <w:webHidden/>
              </w:rPr>
              <w:fldChar w:fldCharType="separate"/>
            </w:r>
            <w:r w:rsidR="0027739F">
              <w:rPr>
                <w:b/>
                <w:noProof/>
                <w:webHidden/>
              </w:rPr>
              <w:t>19</w:t>
            </w:r>
            <w:r w:rsidR="0027739F" w:rsidRPr="0027739F">
              <w:rPr>
                <w:b/>
                <w:noProof/>
                <w:webHidden/>
              </w:rPr>
              <w:fldChar w:fldCharType="end"/>
            </w:r>
          </w:hyperlink>
        </w:p>
        <w:p w14:paraId="3796C7CC" w14:textId="0E631E3C"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44" w:history="1">
            <w:r w:rsidR="0027739F" w:rsidRPr="0027739F">
              <w:rPr>
                <w:rStyle w:val="Lienhypertexte"/>
                <w:b/>
                <w:noProof/>
              </w:rPr>
              <w:t>2.5</w:t>
            </w:r>
            <w:r w:rsidR="0027739F" w:rsidRPr="0027739F">
              <w:rPr>
                <w:rFonts w:asciiTheme="minorHAnsi" w:eastAsiaTheme="minorEastAsia" w:hAnsiTheme="minorHAnsi"/>
                <w:b/>
                <w:noProof/>
                <w:sz w:val="22"/>
              </w:rPr>
              <w:tab/>
            </w:r>
            <w:r w:rsidR="0027739F" w:rsidRPr="0027739F">
              <w:rPr>
                <w:rStyle w:val="Lienhypertexte"/>
                <w:b/>
                <w:noProof/>
              </w:rPr>
              <w:t>Logistics Optimization for Petroleum Product</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_Toc17234544 \h </w:instrText>
            </w:r>
            <w:r w:rsidR="0027739F" w:rsidRPr="0027739F">
              <w:rPr>
                <w:b/>
                <w:noProof/>
                <w:webHidden/>
              </w:rPr>
            </w:r>
            <w:r w:rsidR="0027739F" w:rsidRPr="0027739F">
              <w:rPr>
                <w:b/>
                <w:noProof/>
                <w:webHidden/>
              </w:rPr>
              <w:fldChar w:fldCharType="separate"/>
            </w:r>
            <w:r w:rsidR="0027739F">
              <w:rPr>
                <w:b/>
                <w:noProof/>
                <w:webHidden/>
              </w:rPr>
              <w:t>20</w:t>
            </w:r>
            <w:r w:rsidR="0027739F" w:rsidRPr="0027739F">
              <w:rPr>
                <w:b/>
                <w:noProof/>
                <w:webHidden/>
              </w:rPr>
              <w:fldChar w:fldCharType="end"/>
            </w:r>
          </w:hyperlink>
        </w:p>
        <w:p w14:paraId="2E7BB90C" w14:textId="0484F220" w:rsidR="0027739F" w:rsidRPr="0027739F" w:rsidRDefault="00E95E18">
          <w:pPr>
            <w:pStyle w:val="TM1"/>
            <w:tabs>
              <w:tab w:val="left" w:pos="480"/>
              <w:tab w:val="right" w:leader="dot" w:pos="9350"/>
            </w:tabs>
            <w:rPr>
              <w:rFonts w:asciiTheme="minorHAnsi" w:eastAsiaTheme="minorEastAsia" w:hAnsiTheme="minorHAnsi"/>
              <w:b/>
              <w:noProof/>
              <w:sz w:val="22"/>
            </w:rPr>
          </w:pPr>
          <w:hyperlink w:anchor="_Toc17234545" w:history="1">
            <w:r w:rsidR="0027739F" w:rsidRPr="0027739F">
              <w:rPr>
                <w:rStyle w:val="Lienhypertexte"/>
                <w:b/>
                <w:noProof/>
              </w:rPr>
              <w:t>3.</w:t>
            </w:r>
            <w:r w:rsidR="0027739F" w:rsidRPr="0027739F">
              <w:rPr>
                <w:rFonts w:asciiTheme="minorHAnsi" w:eastAsiaTheme="minorEastAsia" w:hAnsiTheme="minorHAnsi"/>
                <w:b/>
                <w:noProof/>
                <w:sz w:val="22"/>
              </w:rPr>
              <w:tab/>
            </w:r>
            <w:r w:rsidR="0027739F" w:rsidRPr="0027739F">
              <w:rPr>
                <w:rStyle w:val="Lienhypertexte"/>
                <w:b/>
                <w:noProof/>
              </w:rPr>
              <w:t>Research Methodology</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_Toc17234545 \h </w:instrText>
            </w:r>
            <w:r w:rsidR="0027739F" w:rsidRPr="0027739F">
              <w:rPr>
                <w:b/>
                <w:noProof/>
                <w:webHidden/>
              </w:rPr>
            </w:r>
            <w:r w:rsidR="0027739F" w:rsidRPr="0027739F">
              <w:rPr>
                <w:b/>
                <w:noProof/>
                <w:webHidden/>
              </w:rPr>
              <w:fldChar w:fldCharType="separate"/>
            </w:r>
            <w:r w:rsidR="0027739F">
              <w:rPr>
                <w:b/>
                <w:noProof/>
                <w:webHidden/>
              </w:rPr>
              <w:t>22</w:t>
            </w:r>
            <w:r w:rsidR="0027739F" w:rsidRPr="0027739F">
              <w:rPr>
                <w:b/>
                <w:noProof/>
                <w:webHidden/>
              </w:rPr>
              <w:fldChar w:fldCharType="end"/>
            </w:r>
          </w:hyperlink>
        </w:p>
        <w:p w14:paraId="5B76D654" w14:textId="484C7365"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46" w:history="1">
            <w:r w:rsidR="0027739F" w:rsidRPr="0027739F">
              <w:rPr>
                <w:rStyle w:val="Lienhypertexte"/>
                <w:b/>
                <w:noProof/>
              </w:rPr>
              <w:t>3.1</w:t>
            </w:r>
            <w:r w:rsidR="0027739F" w:rsidRPr="0027739F">
              <w:rPr>
                <w:rFonts w:asciiTheme="minorHAnsi" w:eastAsiaTheme="minorEastAsia" w:hAnsiTheme="minorHAnsi"/>
                <w:b/>
                <w:noProof/>
                <w:sz w:val="22"/>
              </w:rPr>
              <w:tab/>
            </w:r>
            <w:r w:rsidR="0027739F" w:rsidRPr="0027739F">
              <w:rPr>
                <w:rStyle w:val="Lienhypertexte"/>
                <w:b/>
                <w:noProof/>
              </w:rPr>
              <w:t>Research Design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_Toc17234546 \h </w:instrText>
            </w:r>
            <w:r w:rsidR="0027739F" w:rsidRPr="0027739F">
              <w:rPr>
                <w:b/>
                <w:noProof/>
                <w:webHidden/>
              </w:rPr>
            </w:r>
            <w:r w:rsidR="0027739F" w:rsidRPr="0027739F">
              <w:rPr>
                <w:b/>
                <w:noProof/>
                <w:webHidden/>
              </w:rPr>
              <w:fldChar w:fldCharType="separate"/>
            </w:r>
            <w:r w:rsidR="0027739F">
              <w:rPr>
                <w:b/>
                <w:noProof/>
                <w:webHidden/>
              </w:rPr>
              <w:t>22</w:t>
            </w:r>
            <w:r w:rsidR="0027739F" w:rsidRPr="0027739F">
              <w:rPr>
                <w:b/>
                <w:noProof/>
                <w:webHidden/>
              </w:rPr>
              <w:fldChar w:fldCharType="end"/>
            </w:r>
          </w:hyperlink>
        </w:p>
        <w:p w14:paraId="79092D9A" w14:textId="1F83F45B"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47" w:history="1">
            <w:r w:rsidR="0027739F" w:rsidRPr="0027739F">
              <w:rPr>
                <w:rStyle w:val="Lienhypertexte"/>
                <w:b/>
                <w:noProof/>
              </w:rPr>
              <w:t>3.1.1</w:t>
            </w:r>
            <w:r w:rsidR="0027739F" w:rsidRPr="0027739F">
              <w:rPr>
                <w:rFonts w:asciiTheme="minorHAnsi" w:eastAsiaTheme="minorEastAsia" w:hAnsiTheme="minorHAnsi"/>
                <w:b/>
                <w:noProof/>
                <w:sz w:val="22"/>
              </w:rPr>
              <w:tab/>
            </w:r>
            <w:r w:rsidR="0027739F" w:rsidRPr="0027739F">
              <w:rPr>
                <w:rStyle w:val="Lienhypertexte"/>
                <w:b/>
                <w:noProof/>
              </w:rPr>
              <w:t>Research Philosophy</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_Toc17234547 \h </w:instrText>
            </w:r>
            <w:r w:rsidR="0027739F" w:rsidRPr="0027739F">
              <w:rPr>
                <w:b/>
                <w:noProof/>
                <w:webHidden/>
              </w:rPr>
            </w:r>
            <w:r w:rsidR="0027739F" w:rsidRPr="0027739F">
              <w:rPr>
                <w:b/>
                <w:noProof/>
                <w:webHidden/>
              </w:rPr>
              <w:fldChar w:fldCharType="separate"/>
            </w:r>
            <w:r w:rsidR="0027739F">
              <w:rPr>
                <w:b/>
                <w:noProof/>
                <w:webHidden/>
              </w:rPr>
              <w:t>23</w:t>
            </w:r>
            <w:r w:rsidR="0027739F" w:rsidRPr="0027739F">
              <w:rPr>
                <w:b/>
                <w:noProof/>
                <w:webHidden/>
              </w:rPr>
              <w:fldChar w:fldCharType="end"/>
            </w:r>
          </w:hyperlink>
        </w:p>
        <w:p w14:paraId="70276C05" w14:textId="11DEEF53"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48" w:history="1">
            <w:r w:rsidR="0027739F" w:rsidRPr="0027739F">
              <w:rPr>
                <w:rStyle w:val="Lienhypertexte"/>
                <w:b/>
                <w:noProof/>
              </w:rPr>
              <w:t>3.1.2</w:t>
            </w:r>
            <w:r w:rsidR="0027739F" w:rsidRPr="0027739F">
              <w:rPr>
                <w:rFonts w:asciiTheme="minorHAnsi" w:eastAsiaTheme="minorEastAsia" w:hAnsiTheme="minorHAnsi"/>
                <w:b/>
                <w:noProof/>
                <w:sz w:val="22"/>
              </w:rPr>
              <w:tab/>
            </w:r>
            <w:r w:rsidR="0027739F" w:rsidRPr="0027739F">
              <w:rPr>
                <w:rStyle w:val="Lienhypertexte"/>
                <w:b/>
                <w:noProof/>
              </w:rPr>
              <w:t>Research Approach</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_Toc17234548 \h </w:instrText>
            </w:r>
            <w:r w:rsidR="0027739F" w:rsidRPr="0027739F">
              <w:rPr>
                <w:b/>
                <w:noProof/>
                <w:webHidden/>
              </w:rPr>
            </w:r>
            <w:r w:rsidR="0027739F" w:rsidRPr="0027739F">
              <w:rPr>
                <w:b/>
                <w:noProof/>
                <w:webHidden/>
              </w:rPr>
              <w:fldChar w:fldCharType="separate"/>
            </w:r>
            <w:r w:rsidR="0027739F">
              <w:rPr>
                <w:b/>
                <w:noProof/>
                <w:webHidden/>
              </w:rPr>
              <w:t>23</w:t>
            </w:r>
            <w:r w:rsidR="0027739F" w:rsidRPr="0027739F">
              <w:rPr>
                <w:b/>
                <w:noProof/>
                <w:webHidden/>
              </w:rPr>
              <w:fldChar w:fldCharType="end"/>
            </w:r>
          </w:hyperlink>
        </w:p>
        <w:p w14:paraId="3367FE6B" w14:textId="1F2BC232"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49" w:history="1">
            <w:r w:rsidR="0027739F" w:rsidRPr="0027739F">
              <w:rPr>
                <w:rStyle w:val="Lienhypertexte"/>
                <w:b/>
                <w:noProof/>
              </w:rPr>
              <w:t>3.1.3</w:t>
            </w:r>
            <w:r w:rsidR="0027739F" w:rsidRPr="0027739F">
              <w:rPr>
                <w:rFonts w:asciiTheme="minorHAnsi" w:eastAsiaTheme="minorEastAsia" w:hAnsiTheme="minorHAnsi"/>
                <w:b/>
                <w:noProof/>
                <w:sz w:val="22"/>
              </w:rPr>
              <w:tab/>
            </w:r>
            <w:r w:rsidR="0027739F" w:rsidRPr="0027739F">
              <w:rPr>
                <w:rStyle w:val="Lienhypertexte"/>
                <w:b/>
                <w:noProof/>
              </w:rPr>
              <w:t>Research Strategies</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_Toc17234549 \h </w:instrText>
            </w:r>
            <w:r w:rsidR="0027739F" w:rsidRPr="0027739F">
              <w:rPr>
                <w:b/>
                <w:noProof/>
                <w:webHidden/>
              </w:rPr>
            </w:r>
            <w:r w:rsidR="0027739F" w:rsidRPr="0027739F">
              <w:rPr>
                <w:b/>
                <w:noProof/>
                <w:webHidden/>
              </w:rPr>
              <w:fldChar w:fldCharType="separate"/>
            </w:r>
            <w:r w:rsidR="0027739F">
              <w:rPr>
                <w:b/>
                <w:noProof/>
                <w:webHidden/>
              </w:rPr>
              <w:t>23</w:t>
            </w:r>
            <w:r w:rsidR="0027739F" w:rsidRPr="0027739F">
              <w:rPr>
                <w:b/>
                <w:noProof/>
                <w:webHidden/>
              </w:rPr>
              <w:fldChar w:fldCharType="end"/>
            </w:r>
          </w:hyperlink>
        </w:p>
        <w:p w14:paraId="3798196D" w14:textId="788FAAA4"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50" w:history="1">
            <w:r w:rsidR="0027739F" w:rsidRPr="0027739F">
              <w:rPr>
                <w:rStyle w:val="Lienhypertexte"/>
                <w:b/>
                <w:noProof/>
              </w:rPr>
              <w:t>3.1.4</w:t>
            </w:r>
            <w:r w:rsidR="0027739F" w:rsidRPr="0027739F">
              <w:rPr>
                <w:rFonts w:asciiTheme="minorHAnsi" w:eastAsiaTheme="minorEastAsia" w:hAnsiTheme="minorHAnsi"/>
                <w:b/>
                <w:noProof/>
                <w:sz w:val="22"/>
              </w:rPr>
              <w:tab/>
            </w:r>
            <w:r w:rsidR="0027739F" w:rsidRPr="0027739F">
              <w:rPr>
                <w:rStyle w:val="Lienhypertexte"/>
                <w:b/>
                <w:noProof/>
              </w:rPr>
              <w:t>Research Choice</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_Toc17234550 \h </w:instrText>
            </w:r>
            <w:r w:rsidR="0027739F" w:rsidRPr="0027739F">
              <w:rPr>
                <w:b/>
                <w:noProof/>
                <w:webHidden/>
              </w:rPr>
            </w:r>
            <w:r w:rsidR="0027739F" w:rsidRPr="0027739F">
              <w:rPr>
                <w:b/>
                <w:noProof/>
                <w:webHidden/>
              </w:rPr>
              <w:fldChar w:fldCharType="separate"/>
            </w:r>
            <w:r w:rsidR="0027739F">
              <w:rPr>
                <w:b/>
                <w:noProof/>
                <w:webHidden/>
              </w:rPr>
              <w:t>24</w:t>
            </w:r>
            <w:r w:rsidR="0027739F" w:rsidRPr="0027739F">
              <w:rPr>
                <w:b/>
                <w:noProof/>
                <w:webHidden/>
              </w:rPr>
              <w:fldChar w:fldCharType="end"/>
            </w:r>
          </w:hyperlink>
        </w:p>
        <w:p w14:paraId="61143A2B" w14:textId="1953BE07"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51" w:history="1">
            <w:r w:rsidR="0027739F" w:rsidRPr="0027739F">
              <w:rPr>
                <w:rStyle w:val="Lienhypertexte"/>
                <w:b/>
                <w:noProof/>
              </w:rPr>
              <w:t>3.1.5</w:t>
            </w:r>
            <w:r w:rsidR="0027739F" w:rsidRPr="0027739F">
              <w:rPr>
                <w:rFonts w:asciiTheme="minorHAnsi" w:eastAsiaTheme="minorEastAsia" w:hAnsiTheme="minorHAnsi"/>
                <w:b/>
                <w:noProof/>
                <w:sz w:val="22"/>
              </w:rPr>
              <w:tab/>
            </w:r>
            <w:r w:rsidR="0027739F" w:rsidRPr="0027739F">
              <w:rPr>
                <w:rStyle w:val="Lienhypertexte"/>
                <w:b/>
                <w:noProof/>
              </w:rPr>
              <w:t>Time Horizon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_Toc17234551 \h </w:instrText>
            </w:r>
            <w:r w:rsidR="0027739F" w:rsidRPr="0027739F">
              <w:rPr>
                <w:b/>
                <w:noProof/>
                <w:webHidden/>
              </w:rPr>
            </w:r>
            <w:r w:rsidR="0027739F" w:rsidRPr="0027739F">
              <w:rPr>
                <w:b/>
                <w:noProof/>
                <w:webHidden/>
              </w:rPr>
              <w:fldChar w:fldCharType="separate"/>
            </w:r>
            <w:r w:rsidR="0027739F">
              <w:rPr>
                <w:b/>
                <w:noProof/>
                <w:webHidden/>
              </w:rPr>
              <w:t>24</w:t>
            </w:r>
            <w:r w:rsidR="0027739F" w:rsidRPr="0027739F">
              <w:rPr>
                <w:b/>
                <w:noProof/>
                <w:webHidden/>
              </w:rPr>
              <w:fldChar w:fldCharType="end"/>
            </w:r>
          </w:hyperlink>
        </w:p>
        <w:p w14:paraId="60088013" w14:textId="753E7532"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52" w:history="1">
            <w:r w:rsidR="0027739F" w:rsidRPr="0027739F">
              <w:rPr>
                <w:rStyle w:val="Lienhypertexte"/>
                <w:b/>
                <w:noProof/>
              </w:rPr>
              <w:t>3.2</w:t>
            </w:r>
            <w:r w:rsidR="0027739F" w:rsidRPr="0027739F">
              <w:rPr>
                <w:rFonts w:asciiTheme="minorHAnsi" w:eastAsiaTheme="minorEastAsia" w:hAnsiTheme="minorHAnsi"/>
                <w:b/>
                <w:noProof/>
                <w:sz w:val="22"/>
              </w:rPr>
              <w:tab/>
            </w:r>
            <w:r w:rsidR="0027739F" w:rsidRPr="0027739F">
              <w:rPr>
                <w:rStyle w:val="Lienhypertexte"/>
                <w:b/>
                <w:noProof/>
              </w:rPr>
              <w:t>Population and Sampling</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_Toc17234552 \h </w:instrText>
            </w:r>
            <w:r w:rsidR="0027739F" w:rsidRPr="0027739F">
              <w:rPr>
                <w:b/>
                <w:noProof/>
                <w:webHidden/>
              </w:rPr>
            </w:r>
            <w:r w:rsidR="0027739F" w:rsidRPr="0027739F">
              <w:rPr>
                <w:b/>
                <w:noProof/>
                <w:webHidden/>
              </w:rPr>
              <w:fldChar w:fldCharType="separate"/>
            </w:r>
            <w:r w:rsidR="0027739F">
              <w:rPr>
                <w:b/>
                <w:noProof/>
                <w:webHidden/>
              </w:rPr>
              <w:t>24</w:t>
            </w:r>
            <w:r w:rsidR="0027739F" w:rsidRPr="0027739F">
              <w:rPr>
                <w:b/>
                <w:noProof/>
                <w:webHidden/>
              </w:rPr>
              <w:fldChar w:fldCharType="end"/>
            </w:r>
          </w:hyperlink>
        </w:p>
        <w:p w14:paraId="41264DCA" w14:textId="70DF7400"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53" w:history="1">
            <w:r w:rsidR="0027739F" w:rsidRPr="0027739F">
              <w:rPr>
                <w:rStyle w:val="Lienhypertexte"/>
                <w:b/>
                <w:noProof/>
              </w:rPr>
              <w:t>3.2.1</w:t>
            </w:r>
            <w:r w:rsidR="0027739F" w:rsidRPr="0027739F">
              <w:rPr>
                <w:rFonts w:asciiTheme="minorHAnsi" w:eastAsiaTheme="minorEastAsia" w:hAnsiTheme="minorHAnsi"/>
                <w:b/>
                <w:noProof/>
                <w:sz w:val="22"/>
              </w:rPr>
              <w:tab/>
            </w:r>
            <w:r w:rsidR="0027739F" w:rsidRPr="0027739F">
              <w:rPr>
                <w:rStyle w:val="Lienhypertexte"/>
                <w:b/>
                <w:noProof/>
              </w:rPr>
              <w:t>Population of Study</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_Toc17234553 \h </w:instrText>
            </w:r>
            <w:r w:rsidR="0027739F" w:rsidRPr="0027739F">
              <w:rPr>
                <w:b/>
                <w:noProof/>
                <w:webHidden/>
              </w:rPr>
            </w:r>
            <w:r w:rsidR="0027739F" w:rsidRPr="0027739F">
              <w:rPr>
                <w:b/>
                <w:noProof/>
                <w:webHidden/>
              </w:rPr>
              <w:fldChar w:fldCharType="separate"/>
            </w:r>
            <w:r w:rsidR="0027739F">
              <w:rPr>
                <w:b/>
                <w:noProof/>
                <w:webHidden/>
              </w:rPr>
              <w:t>24</w:t>
            </w:r>
            <w:r w:rsidR="0027739F" w:rsidRPr="0027739F">
              <w:rPr>
                <w:b/>
                <w:noProof/>
                <w:webHidden/>
              </w:rPr>
              <w:fldChar w:fldCharType="end"/>
            </w:r>
          </w:hyperlink>
        </w:p>
        <w:p w14:paraId="75832601" w14:textId="7EB049FB" w:rsidR="0027739F" w:rsidRPr="0027739F" w:rsidRDefault="00E95E18">
          <w:pPr>
            <w:pStyle w:val="TM3"/>
            <w:tabs>
              <w:tab w:val="left" w:pos="1320"/>
              <w:tab w:val="right" w:leader="dot" w:pos="9350"/>
            </w:tabs>
            <w:rPr>
              <w:rFonts w:asciiTheme="minorHAnsi" w:eastAsiaTheme="minorEastAsia" w:hAnsiTheme="minorHAnsi"/>
              <w:b/>
              <w:noProof/>
              <w:sz w:val="22"/>
            </w:rPr>
          </w:pPr>
          <w:hyperlink w:anchor="_Toc17234554" w:history="1">
            <w:r w:rsidR="0027739F" w:rsidRPr="0027739F">
              <w:rPr>
                <w:rStyle w:val="Lienhypertexte"/>
                <w:b/>
                <w:noProof/>
              </w:rPr>
              <w:t>3.2.2</w:t>
            </w:r>
            <w:r w:rsidR="0027739F" w:rsidRPr="0027739F">
              <w:rPr>
                <w:rFonts w:asciiTheme="minorHAnsi" w:eastAsiaTheme="minorEastAsia" w:hAnsiTheme="minorHAnsi"/>
                <w:b/>
                <w:noProof/>
                <w:sz w:val="22"/>
              </w:rPr>
              <w:tab/>
            </w:r>
            <w:r w:rsidR="0027739F" w:rsidRPr="0027739F">
              <w:rPr>
                <w:rStyle w:val="Lienhypertexte"/>
                <w:b/>
                <w:noProof/>
              </w:rPr>
              <w:t>Target Companies and Audience</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_Toc17234554 \h </w:instrText>
            </w:r>
            <w:r w:rsidR="0027739F" w:rsidRPr="0027739F">
              <w:rPr>
                <w:b/>
                <w:noProof/>
                <w:webHidden/>
              </w:rPr>
            </w:r>
            <w:r w:rsidR="0027739F" w:rsidRPr="0027739F">
              <w:rPr>
                <w:b/>
                <w:noProof/>
                <w:webHidden/>
              </w:rPr>
              <w:fldChar w:fldCharType="separate"/>
            </w:r>
            <w:r w:rsidR="0027739F">
              <w:rPr>
                <w:b/>
                <w:noProof/>
                <w:webHidden/>
              </w:rPr>
              <w:t>24</w:t>
            </w:r>
            <w:r w:rsidR="0027739F" w:rsidRPr="0027739F">
              <w:rPr>
                <w:b/>
                <w:noProof/>
                <w:webHidden/>
              </w:rPr>
              <w:fldChar w:fldCharType="end"/>
            </w:r>
          </w:hyperlink>
        </w:p>
        <w:p w14:paraId="4355FC95" w14:textId="166592EB"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55" w:history="1">
            <w:r w:rsidR="0027739F" w:rsidRPr="0027739F">
              <w:rPr>
                <w:rStyle w:val="Lienhypertexte"/>
                <w:b/>
                <w:noProof/>
              </w:rPr>
              <w:t>3.3</w:t>
            </w:r>
            <w:r w:rsidR="0027739F" w:rsidRPr="0027739F">
              <w:rPr>
                <w:rFonts w:asciiTheme="minorHAnsi" w:eastAsiaTheme="minorEastAsia" w:hAnsiTheme="minorHAnsi"/>
                <w:b/>
                <w:noProof/>
                <w:sz w:val="22"/>
              </w:rPr>
              <w:tab/>
            </w:r>
            <w:r w:rsidR="0027739F" w:rsidRPr="0027739F">
              <w:rPr>
                <w:rStyle w:val="Lienhypertexte"/>
                <w:b/>
                <w:noProof/>
              </w:rPr>
              <w:t>Data Collection Procedure</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_Toc17234555 \h </w:instrText>
            </w:r>
            <w:r w:rsidR="0027739F" w:rsidRPr="0027739F">
              <w:rPr>
                <w:b/>
                <w:noProof/>
                <w:webHidden/>
              </w:rPr>
            </w:r>
            <w:r w:rsidR="0027739F" w:rsidRPr="0027739F">
              <w:rPr>
                <w:b/>
                <w:noProof/>
                <w:webHidden/>
              </w:rPr>
              <w:fldChar w:fldCharType="separate"/>
            </w:r>
            <w:r w:rsidR="0027739F">
              <w:rPr>
                <w:b/>
                <w:noProof/>
                <w:webHidden/>
              </w:rPr>
              <w:t>25</w:t>
            </w:r>
            <w:r w:rsidR="0027739F" w:rsidRPr="0027739F">
              <w:rPr>
                <w:b/>
                <w:noProof/>
                <w:webHidden/>
              </w:rPr>
              <w:fldChar w:fldCharType="end"/>
            </w:r>
          </w:hyperlink>
        </w:p>
        <w:p w14:paraId="54C7C2A9" w14:textId="18D81AA3"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56" w:history="1">
            <w:r w:rsidR="0027739F" w:rsidRPr="0027739F">
              <w:rPr>
                <w:rStyle w:val="Lienhypertexte"/>
                <w:b/>
                <w:noProof/>
              </w:rPr>
              <w:t>3.4</w:t>
            </w:r>
            <w:r w:rsidR="0027739F" w:rsidRPr="0027739F">
              <w:rPr>
                <w:rFonts w:asciiTheme="minorHAnsi" w:eastAsiaTheme="minorEastAsia" w:hAnsiTheme="minorHAnsi"/>
                <w:b/>
                <w:noProof/>
                <w:sz w:val="22"/>
              </w:rPr>
              <w:tab/>
            </w:r>
            <w:r w:rsidR="0027739F" w:rsidRPr="0027739F">
              <w:rPr>
                <w:rStyle w:val="Lienhypertexte"/>
                <w:b/>
                <w:noProof/>
              </w:rPr>
              <w:t>Qualitative Data Analysis</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_Toc17234556 \h </w:instrText>
            </w:r>
            <w:r w:rsidR="0027739F" w:rsidRPr="0027739F">
              <w:rPr>
                <w:b/>
                <w:noProof/>
                <w:webHidden/>
              </w:rPr>
            </w:r>
            <w:r w:rsidR="0027739F" w:rsidRPr="0027739F">
              <w:rPr>
                <w:b/>
                <w:noProof/>
                <w:webHidden/>
              </w:rPr>
              <w:fldChar w:fldCharType="separate"/>
            </w:r>
            <w:r w:rsidR="0027739F">
              <w:rPr>
                <w:b/>
                <w:noProof/>
                <w:webHidden/>
              </w:rPr>
              <w:t>25</w:t>
            </w:r>
            <w:r w:rsidR="0027739F" w:rsidRPr="0027739F">
              <w:rPr>
                <w:b/>
                <w:noProof/>
                <w:webHidden/>
              </w:rPr>
              <w:fldChar w:fldCharType="end"/>
            </w:r>
          </w:hyperlink>
        </w:p>
        <w:p w14:paraId="0E83A1C4" w14:textId="6DCF3BA2" w:rsidR="0027739F" w:rsidRPr="0027739F" w:rsidRDefault="00E95E18">
          <w:pPr>
            <w:pStyle w:val="TM1"/>
            <w:tabs>
              <w:tab w:val="left" w:pos="480"/>
              <w:tab w:val="right" w:leader="dot" w:pos="9350"/>
            </w:tabs>
            <w:rPr>
              <w:rFonts w:asciiTheme="minorHAnsi" w:eastAsiaTheme="minorEastAsia" w:hAnsiTheme="minorHAnsi"/>
              <w:b/>
              <w:noProof/>
              <w:sz w:val="22"/>
            </w:rPr>
          </w:pPr>
          <w:hyperlink w:anchor="_Toc17234557" w:history="1">
            <w:r w:rsidR="0027739F" w:rsidRPr="0027739F">
              <w:rPr>
                <w:rStyle w:val="Lienhypertexte"/>
                <w:b/>
                <w:noProof/>
              </w:rPr>
              <w:t>4.</w:t>
            </w:r>
            <w:r w:rsidR="0027739F" w:rsidRPr="0027739F">
              <w:rPr>
                <w:rFonts w:asciiTheme="minorHAnsi" w:eastAsiaTheme="minorEastAsia" w:hAnsiTheme="minorHAnsi"/>
                <w:b/>
                <w:noProof/>
                <w:sz w:val="22"/>
              </w:rPr>
              <w:tab/>
            </w:r>
            <w:r w:rsidR="0027739F" w:rsidRPr="0027739F">
              <w:rPr>
                <w:rStyle w:val="Lienhypertexte"/>
                <w:b/>
                <w:noProof/>
              </w:rPr>
              <w:t>Expected Conclusion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_Toc17234557 \h </w:instrText>
            </w:r>
            <w:r w:rsidR="0027739F" w:rsidRPr="0027739F">
              <w:rPr>
                <w:b/>
                <w:noProof/>
                <w:webHidden/>
              </w:rPr>
            </w:r>
            <w:r w:rsidR="0027739F" w:rsidRPr="0027739F">
              <w:rPr>
                <w:b/>
                <w:noProof/>
                <w:webHidden/>
              </w:rPr>
              <w:fldChar w:fldCharType="separate"/>
            </w:r>
            <w:r w:rsidR="0027739F">
              <w:rPr>
                <w:b/>
                <w:noProof/>
                <w:webHidden/>
              </w:rPr>
              <w:t>27</w:t>
            </w:r>
            <w:r w:rsidR="0027739F" w:rsidRPr="0027739F">
              <w:rPr>
                <w:b/>
                <w:noProof/>
                <w:webHidden/>
              </w:rPr>
              <w:fldChar w:fldCharType="end"/>
            </w:r>
          </w:hyperlink>
        </w:p>
        <w:p w14:paraId="6AE1A3E8" w14:textId="39D2BB25"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58" w:history="1">
            <w:r w:rsidR="0027739F" w:rsidRPr="0027739F">
              <w:rPr>
                <w:rStyle w:val="Lienhypertexte"/>
                <w:b/>
                <w:noProof/>
              </w:rPr>
              <w:t>4.1</w:t>
            </w:r>
            <w:r w:rsidR="0027739F" w:rsidRPr="0027739F">
              <w:rPr>
                <w:rFonts w:asciiTheme="minorHAnsi" w:eastAsiaTheme="minorEastAsia" w:hAnsiTheme="minorHAnsi"/>
                <w:b/>
                <w:noProof/>
                <w:sz w:val="22"/>
              </w:rPr>
              <w:tab/>
            </w:r>
            <w:r w:rsidR="0027739F" w:rsidRPr="0027739F">
              <w:rPr>
                <w:rStyle w:val="Lienhypertexte"/>
                <w:b/>
                <w:noProof/>
              </w:rPr>
              <w:t>Expected Outcome of Research</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_Toc17234558 \h </w:instrText>
            </w:r>
            <w:r w:rsidR="0027739F" w:rsidRPr="0027739F">
              <w:rPr>
                <w:b/>
                <w:noProof/>
                <w:webHidden/>
              </w:rPr>
            </w:r>
            <w:r w:rsidR="0027739F" w:rsidRPr="0027739F">
              <w:rPr>
                <w:b/>
                <w:noProof/>
                <w:webHidden/>
              </w:rPr>
              <w:fldChar w:fldCharType="separate"/>
            </w:r>
            <w:r w:rsidR="0027739F">
              <w:rPr>
                <w:b/>
                <w:noProof/>
                <w:webHidden/>
              </w:rPr>
              <w:t>27</w:t>
            </w:r>
            <w:r w:rsidR="0027739F" w:rsidRPr="0027739F">
              <w:rPr>
                <w:b/>
                <w:noProof/>
                <w:webHidden/>
              </w:rPr>
              <w:fldChar w:fldCharType="end"/>
            </w:r>
          </w:hyperlink>
        </w:p>
        <w:p w14:paraId="6D59F4F6" w14:textId="28656111"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59" w:history="1">
            <w:r w:rsidR="0027739F" w:rsidRPr="0027739F">
              <w:rPr>
                <w:rStyle w:val="Lienhypertexte"/>
                <w:b/>
                <w:noProof/>
              </w:rPr>
              <w:t>4.1</w:t>
            </w:r>
            <w:r w:rsidR="0027739F" w:rsidRPr="0027739F">
              <w:rPr>
                <w:rFonts w:asciiTheme="minorHAnsi" w:eastAsiaTheme="minorEastAsia" w:hAnsiTheme="minorHAnsi"/>
                <w:b/>
                <w:noProof/>
                <w:sz w:val="22"/>
              </w:rPr>
              <w:tab/>
            </w:r>
            <w:r w:rsidR="0027739F" w:rsidRPr="0027739F">
              <w:rPr>
                <w:rStyle w:val="Lienhypertexte"/>
                <w:b/>
                <w:noProof/>
              </w:rPr>
              <w:t>Limitation of Research</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_Toc17234559 \h </w:instrText>
            </w:r>
            <w:r w:rsidR="0027739F" w:rsidRPr="0027739F">
              <w:rPr>
                <w:b/>
                <w:noProof/>
                <w:webHidden/>
              </w:rPr>
            </w:r>
            <w:r w:rsidR="0027739F" w:rsidRPr="0027739F">
              <w:rPr>
                <w:b/>
                <w:noProof/>
                <w:webHidden/>
              </w:rPr>
              <w:fldChar w:fldCharType="separate"/>
            </w:r>
            <w:r w:rsidR="0027739F">
              <w:rPr>
                <w:b/>
                <w:noProof/>
                <w:webHidden/>
              </w:rPr>
              <w:t>28</w:t>
            </w:r>
            <w:r w:rsidR="0027739F" w:rsidRPr="0027739F">
              <w:rPr>
                <w:b/>
                <w:noProof/>
                <w:webHidden/>
              </w:rPr>
              <w:fldChar w:fldCharType="end"/>
            </w:r>
          </w:hyperlink>
        </w:p>
        <w:p w14:paraId="2F1780F9" w14:textId="25AC9CE6" w:rsidR="0027739F" w:rsidRPr="0027739F" w:rsidRDefault="00E95E18">
          <w:pPr>
            <w:pStyle w:val="TM2"/>
            <w:tabs>
              <w:tab w:val="left" w:pos="880"/>
              <w:tab w:val="right" w:leader="dot" w:pos="9350"/>
            </w:tabs>
            <w:rPr>
              <w:rFonts w:asciiTheme="minorHAnsi" w:eastAsiaTheme="minorEastAsia" w:hAnsiTheme="minorHAnsi"/>
              <w:b/>
              <w:noProof/>
              <w:sz w:val="22"/>
            </w:rPr>
          </w:pPr>
          <w:hyperlink w:anchor="_Toc17234560" w:history="1">
            <w:r w:rsidR="0027739F" w:rsidRPr="0027739F">
              <w:rPr>
                <w:rStyle w:val="Lienhypertexte"/>
                <w:b/>
                <w:noProof/>
              </w:rPr>
              <w:t>4.2</w:t>
            </w:r>
            <w:r w:rsidR="0027739F" w:rsidRPr="0027739F">
              <w:rPr>
                <w:rFonts w:asciiTheme="minorHAnsi" w:eastAsiaTheme="minorEastAsia" w:hAnsiTheme="minorHAnsi"/>
                <w:b/>
                <w:noProof/>
                <w:sz w:val="22"/>
              </w:rPr>
              <w:tab/>
            </w:r>
            <w:r w:rsidR="0027739F" w:rsidRPr="0027739F">
              <w:rPr>
                <w:rStyle w:val="Lienhypertexte"/>
                <w:b/>
                <w:noProof/>
              </w:rPr>
              <w:t>Future Implication</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_Toc17234560 \h </w:instrText>
            </w:r>
            <w:r w:rsidR="0027739F" w:rsidRPr="0027739F">
              <w:rPr>
                <w:b/>
                <w:noProof/>
                <w:webHidden/>
              </w:rPr>
            </w:r>
            <w:r w:rsidR="0027739F" w:rsidRPr="0027739F">
              <w:rPr>
                <w:b/>
                <w:noProof/>
                <w:webHidden/>
              </w:rPr>
              <w:fldChar w:fldCharType="separate"/>
            </w:r>
            <w:r w:rsidR="0027739F">
              <w:rPr>
                <w:b/>
                <w:noProof/>
                <w:webHidden/>
              </w:rPr>
              <w:t>28</w:t>
            </w:r>
            <w:r w:rsidR="0027739F" w:rsidRPr="0027739F">
              <w:rPr>
                <w:b/>
                <w:noProof/>
                <w:webHidden/>
              </w:rPr>
              <w:fldChar w:fldCharType="end"/>
            </w:r>
          </w:hyperlink>
        </w:p>
        <w:p w14:paraId="33BB90D2" w14:textId="648FB0B4" w:rsidR="0027739F" w:rsidRPr="0027739F" w:rsidRDefault="00E95E18">
          <w:pPr>
            <w:pStyle w:val="TM1"/>
            <w:tabs>
              <w:tab w:val="left" w:pos="480"/>
              <w:tab w:val="right" w:leader="dot" w:pos="9350"/>
            </w:tabs>
            <w:rPr>
              <w:rFonts w:asciiTheme="minorHAnsi" w:eastAsiaTheme="minorEastAsia" w:hAnsiTheme="minorHAnsi"/>
              <w:b/>
              <w:noProof/>
              <w:sz w:val="22"/>
            </w:rPr>
          </w:pPr>
          <w:hyperlink w:anchor="_Toc17234561" w:history="1">
            <w:r w:rsidR="0027739F" w:rsidRPr="0027739F">
              <w:rPr>
                <w:rStyle w:val="Lienhypertexte"/>
                <w:b/>
                <w:noProof/>
              </w:rPr>
              <w:t>5.</w:t>
            </w:r>
            <w:r w:rsidR="0027739F" w:rsidRPr="0027739F">
              <w:rPr>
                <w:rFonts w:asciiTheme="minorHAnsi" w:eastAsiaTheme="minorEastAsia" w:hAnsiTheme="minorHAnsi"/>
                <w:b/>
                <w:noProof/>
                <w:sz w:val="22"/>
              </w:rPr>
              <w:tab/>
            </w:r>
            <w:r w:rsidR="0027739F" w:rsidRPr="0027739F">
              <w:rPr>
                <w:rStyle w:val="Lienhypertexte"/>
                <w:b/>
                <w:noProof/>
              </w:rPr>
              <w:t>References</w:t>
            </w:r>
            <w:r w:rsidR="0027739F" w:rsidRPr="0027739F">
              <w:rPr>
                <w:b/>
                <w:noProof/>
                <w:webHidden/>
              </w:rPr>
              <w:tab/>
            </w:r>
            <w:r w:rsidR="0027739F" w:rsidRPr="0027739F">
              <w:rPr>
                <w:b/>
                <w:noProof/>
                <w:webHidden/>
              </w:rPr>
              <w:fldChar w:fldCharType="begin"/>
            </w:r>
            <w:r w:rsidR="0027739F" w:rsidRPr="0027739F">
              <w:rPr>
                <w:b/>
                <w:noProof/>
                <w:webHidden/>
              </w:rPr>
              <w:instrText xml:space="preserve"> PAGEREF _Toc17234561 \h </w:instrText>
            </w:r>
            <w:r w:rsidR="0027739F" w:rsidRPr="0027739F">
              <w:rPr>
                <w:b/>
                <w:noProof/>
                <w:webHidden/>
              </w:rPr>
            </w:r>
            <w:r w:rsidR="0027739F" w:rsidRPr="0027739F">
              <w:rPr>
                <w:b/>
                <w:noProof/>
                <w:webHidden/>
              </w:rPr>
              <w:fldChar w:fldCharType="separate"/>
            </w:r>
            <w:r w:rsidR="0027739F">
              <w:rPr>
                <w:b/>
                <w:noProof/>
                <w:webHidden/>
              </w:rPr>
              <w:t>29</w:t>
            </w:r>
            <w:r w:rsidR="0027739F" w:rsidRPr="0027739F">
              <w:rPr>
                <w:b/>
                <w:noProof/>
                <w:webHidden/>
              </w:rPr>
              <w:fldChar w:fldCharType="end"/>
            </w:r>
          </w:hyperlink>
        </w:p>
        <w:p w14:paraId="371EA825" w14:textId="0C8DFA6F" w:rsidR="0027739F" w:rsidRDefault="0027739F">
          <w:r w:rsidRPr="0027739F">
            <w:rPr>
              <w:b/>
              <w:bCs/>
              <w:noProof/>
            </w:rPr>
            <w:fldChar w:fldCharType="end"/>
          </w:r>
        </w:p>
      </w:sdtContent>
    </w:sdt>
    <w:p w14:paraId="78DC033C" w14:textId="049024EB" w:rsidR="0027739F" w:rsidRDefault="0027739F" w:rsidP="00D61868"/>
    <w:p w14:paraId="28E4F0C3" w14:textId="77777777" w:rsidR="0027739F" w:rsidRDefault="0027739F" w:rsidP="00D61868"/>
    <w:p w14:paraId="4A4C71BC" w14:textId="170724BD" w:rsidR="006C4DBB" w:rsidRDefault="006C4DBB" w:rsidP="006C4DBB">
      <w:pPr>
        <w:pStyle w:val="Titre1"/>
        <w:numPr>
          <w:ilvl w:val="0"/>
          <w:numId w:val="0"/>
        </w:numPr>
        <w:ind w:left="720"/>
        <w:jc w:val="center"/>
      </w:pPr>
      <w:bookmarkStart w:id="1" w:name="_Toc17234528"/>
      <w:r>
        <w:lastRenderedPageBreak/>
        <w:t>Abstract</w:t>
      </w:r>
      <w:bookmarkEnd w:id="1"/>
    </w:p>
    <w:p w14:paraId="08192022" w14:textId="6BB80D1C" w:rsidR="006C4DBB" w:rsidRDefault="006C4DBB" w:rsidP="006C4DBB">
      <w:pPr>
        <w:ind w:firstLine="720"/>
      </w:pPr>
      <w:r>
        <w:t>The purpose of this research is to investigate the role and importance of innovation and te</w:t>
      </w:r>
      <w:r w:rsidR="00D06200">
        <w:t>chn</w:t>
      </w:r>
      <w:r>
        <w:t xml:space="preserve">ological implication in the development of </w:t>
      </w:r>
      <w:r w:rsidR="00CD2E56">
        <w:t>“</w:t>
      </w:r>
      <w:r>
        <w:t>logistics and supply chain</w:t>
      </w:r>
      <w:r w:rsidR="00CD2E56">
        <w:t>”</w:t>
      </w:r>
      <w:r>
        <w:t xml:space="preserve"> oper</w:t>
      </w:r>
      <w:r w:rsidR="00D06200">
        <w:t>ati</w:t>
      </w:r>
      <w:r>
        <w:t>on. The scope of t</w:t>
      </w:r>
      <w:r w:rsidR="00D06200">
        <w:t>his</w:t>
      </w:r>
      <w:r>
        <w:t xml:space="preserve"> </w:t>
      </w:r>
      <w:r w:rsidR="00D06200">
        <w:t>s</w:t>
      </w:r>
      <w:r>
        <w:t>tudy revolve</w:t>
      </w:r>
      <w:r w:rsidR="00D06200">
        <w:t>s</w:t>
      </w:r>
      <w:r>
        <w:t xml:space="preserve"> around the pet</w:t>
      </w:r>
      <w:r w:rsidR="00D06200">
        <w:t>role</w:t>
      </w:r>
      <w:r>
        <w:t>um indu</w:t>
      </w:r>
      <w:r w:rsidR="00D06200">
        <w:t>st</w:t>
      </w:r>
      <w:r>
        <w:t xml:space="preserve">ry of </w:t>
      </w:r>
      <w:r w:rsidR="00D06200">
        <w:t xml:space="preserve">the </w:t>
      </w:r>
      <w:r>
        <w:t>UK. The re</w:t>
      </w:r>
      <w:r w:rsidR="00D06200">
        <w:t>aso</w:t>
      </w:r>
      <w:r>
        <w:t>n b</w:t>
      </w:r>
      <w:r w:rsidR="00D06200">
        <w:t>ehind</w:t>
      </w:r>
      <w:r>
        <w:t xml:space="preserve"> the s</w:t>
      </w:r>
      <w:r w:rsidR="00D06200">
        <w:t>e</w:t>
      </w:r>
      <w:r>
        <w:t xml:space="preserve">lection of the </w:t>
      </w:r>
      <w:r w:rsidR="00D06200">
        <w:t>petrole</w:t>
      </w:r>
      <w:r>
        <w:t>um indu</w:t>
      </w:r>
      <w:r w:rsidR="00D06200">
        <w:t>st</w:t>
      </w:r>
      <w:r>
        <w:t>ry is that this indu</w:t>
      </w:r>
      <w:r w:rsidR="00D06200">
        <w:t>st</w:t>
      </w:r>
      <w:r>
        <w:t>ry ha</w:t>
      </w:r>
      <w:r w:rsidR="00D06200">
        <w:t>s</w:t>
      </w:r>
      <w:r>
        <w:t xml:space="preserve"> </w:t>
      </w:r>
      <w:r w:rsidR="00D06200">
        <w:t xml:space="preserve">a </w:t>
      </w:r>
      <w:r>
        <w:t>highly complex supply chain. There are s</w:t>
      </w:r>
      <w:r w:rsidR="00D06200">
        <w:t>e</w:t>
      </w:r>
      <w:r>
        <w:t>veral risk</w:t>
      </w:r>
      <w:r w:rsidR="00D06200">
        <w:t>s</w:t>
      </w:r>
      <w:r>
        <w:t xml:space="preserve"> and uncert</w:t>
      </w:r>
      <w:r w:rsidR="00D06200">
        <w:t>aintie</w:t>
      </w:r>
      <w:r>
        <w:t xml:space="preserve">s has been prevailed in this </w:t>
      </w:r>
      <w:r w:rsidR="00D06200">
        <w:t>indust</w:t>
      </w:r>
      <w:r>
        <w:t xml:space="preserve">ry that </w:t>
      </w:r>
      <w:r w:rsidR="00D06200">
        <w:t>is</w:t>
      </w:r>
      <w:r>
        <w:t xml:space="preserve"> why it is impor</w:t>
      </w:r>
      <w:r w:rsidR="00D06200">
        <w:t>tan</w:t>
      </w:r>
      <w:r>
        <w:t>t to investigat</w:t>
      </w:r>
      <w:r w:rsidR="00D06200">
        <w:t>e</w:t>
      </w:r>
      <w:r>
        <w:t xml:space="preserve"> h</w:t>
      </w:r>
      <w:r w:rsidR="00D06200">
        <w:t>ow</w:t>
      </w:r>
      <w:r>
        <w:t xml:space="preserve"> the com</w:t>
      </w:r>
      <w:r w:rsidR="00D06200">
        <w:t>pan</w:t>
      </w:r>
      <w:r>
        <w:t>ies are using the inn</w:t>
      </w:r>
      <w:r w:rsidR="00D06200">
        <w:t>ovati</w:t>
      </w:r>
      <w:r>
        <w:t xml:space="preserve">on in rode to mitigate </w:t>
      </w:r>
      <w:r w:rsidR="00D06200">
        <w:t>these risks</w:t>
      </w:r>
      <w:r>
        <w:t xml:space="preserve">. </w:t>
      </w:r>
    </w:p>
    <w:p w14:paraId="44E5C477" w14:textId="22DD6D1B" w:rsidR="006C4DBB" w:rsidRDefault="006C4DBB" w:rsidP="006C4DBB">
      <w:pPr>
        <w:ind w:firstLine="720"/>
      </w:pPr>
      <w:r>
        <w:t xml:space="preserve">This study is developed on the basis of “Qualitative Research </w:t>
      </w:r>
      <w:r w:rsidR="00D06200">
        <w:t>Methodology</w:t>
      </w:r>
      <w:r>
        <w:t>” in</w:t>
      </w:r>
      <w:r w:rsidR="00D06200">
        <w:t xml:space="preserve"> whic</w:t>
      </w:r>
      <w:r>
        <w:t xml:space="preserve">h the data will </w:t>
      </w:r>
      <w:r w:rsidR="00D06200">
        <w:t>be</w:t>
      </w:r>
      <w:r>
        <w:t xml:space="preserve"> collected by </w:t>
      </w:r>
      <w:r w:rsidR="00D06200">
        <w:t>us</w:t>
      </w:r>
      <w:r>
        <w:t>ing the “Focus Group Intervi</w:t>
      </w:r>
      <w:r w:rsidR="00D06200">
        <w:t>ew</w:t>
      </w:r>
      <w:r>
        <w:t xml:space="preserve">”. This study will include </w:t>
      </w:r>
      <w:r w:rsidR="00D06200">
        <w:t xml:space="preserve">a </w:t>
      </w:r>
      <w:r>
        <w:t>sample of twenty man</w:t>
      </w:r>
      <w:r w:rsidR="00D06200">
        <w:t>a</w:t>
      </w:r>
      <w:r>
        <w:t xml:space="preserve">gers form </w:t>
      </w:r>
      <w:r w:rsidR="00CD2E56">
        <w:t>“</w:t>
      </w:r>
      <w:r>
        <w:t>logistics and supply chain</w:t>
      </w:r>
      <w:r w:rsidR="00CD2E56">
        <w:t>”</w:t>
      </w:r>
      <w:r>
        <w:t xml:space="preserve"> </w:t>
      </w:r>
      <w:r w:rsidR="00D06200">
        <w:t>department</w:t>
      </w:r>
      <w:r>
        <w:t xml:space="preserve"> from four selected </w:t>
      </w:r>
      <w:r w:rsidR="00D06200">
        <w:t>companies</w:t>
      </w:r>
      <w:r>
        <w:t xml:space="preserve">. Total of four focus group interview session will be conducted in </w:t>
      </w:r>
      <w:r w:rsidR="00D06200">
        <w:t>or</w:t>
      </w:r>
      <w:r>
        <w:t>der to increase the av</w:t>
      </w:r>
      <w:r w:rsidR="00D06200">
        <w:t>aila</w:t>
      </w:r>
      <w:r>
        <w:t xml:space="preserve">bility of the </w:t>
      </w:r>
      <w:r w:rsidR="00D06200">
        <w:t>information</w:t>
      </w:r>
      <w:r>
        <w:t xml:space="preserve">. </w:t>
      </w:r>
    </w:p>
    <w:p w14:paraId="5DDEBD72" w14:textId="0C333282" w:rsidR="006C4DBB" w:rsidRDefault="006C4DBB" w:rsidP="006C4DBB">
      <w:pPr>
        <w:ind w:firstLine="360"/>
      </w:pPr>
      <w:r>
        <w:t>The data collecte</w:t>
      </w:r>
      <w:r w:rsidR="00D06200">
        <w:t>d</w:t>
      </w:r>
      <w:r>
        <w:t xml:space="preserve"> from the resp</w:t>
      </w:r>
      <w:r w:rsidR="00D06200">
        <w:t>onde</w:t>
      </w:r>
      <w:r>
        <w:t>nts will be analyz</w:t>
      </w:r>
      <w:r w:rsidR="00D06200">
        <w:t>ed</w:t>
      </w:r>
      <w:r>
        <w:t xml:space="preserve"> by using the “Thematic Analysis </w:t>
      </w:r>
      <w:r w:rsidR="00D06200">
        <w:t>Technique</w:t>
      </w:r>
      <w:r>
        <w:t xml:space="preserve">” </w:t>
      </w:r>
      <w:r w:rsidR="00D06200">
        <w:t>which</w:t>
      </w:r>
      <w:r>
        <w:t xml:space="preserve"> is one of the most effective qualit</w:t>
      </w:r>
      <w:r w:rsidR="00D06200">
        <w:t>ative</w:t>
      </w:r>
      <w:r>
        <w:t xml:space="preserve"> data analysis </w:t>
      </w:r>
      <w:r w:rsidR="00D06200">
        <w:t>techniques</w:t>
      </w:r>
      <w:r>
        <w:t>. It will be very effective as it allow</w:t>
      </w:r>
      <w:r w:rsidR="00D06200">
        <w:t>s</w:t>
      </w:r>
      <w:r>
        <w:t xml:space="preserve"> the rese</w:t>
      </w:r>
      <w:r w:rsidR="00D06200">
        <w:t>arch</w:t>
      </w:r>
      <w:r>
        <w:t xml:space="preserve"> to d</w:t>
      </w:r>
      <w:r w:rsidR="00D06200">
        <w:t>e</w:t>
      </w:r>
      <w:r>
        <w:t>eply investigate the information form the re</w:t>
      </w:r>
      <w:r w:rsidR="00D06200">
        <w:t>s</w:t>
      </w:r>
      <w:r>
        <w:t>pondents.</w:t>
      </w:r>
      <w:r w:rsidR="00D06200">
        <w:t xml:space="preserve"> </w:t>
      </w:r>
      <w:proofErr w:type="gramStart"/>
      <w:r>
        <w:t>it</w:t>
      </w:r>
      <w:proofErr w:type="gramEnd"/>
      <w:r>
        <w:t xml:space="preserve"> </w:t>
      </w:r>
      <w:r w:rsidR="00D06200">
        <w:t>is</w:t>
      </w:r>
      <w:r>
        <w:t xml:space="preserve"> </w:t>
      </w:r>
      <w:r w:rsidR="00D06200">
        <w:t>expected</w:t>
      </w:r>
      <w:r>
        <w:t xml:space="preserve"> from th</w:t>
      </w:r>
      <w:r w:rsidR="00D06200">
        <w:t>e</w:t>
      </w:r>
      <w:r>
        <w:t xml:space="preserve"> study that will be </w:t>
      </w:r>
      <w:r w:rsidR="00D06200">
        <w:t>effective</w:t>
      </w:r>
      <w:r>
        <w:t xml:space="preserve"> to highlight the import</w:t>
      </w:r>
      <w:r w:rsidR="00D06200">
        <w:t>ance</w:t>
      </w:r>
      <w:r>
        <w:t xml:space="preserve"> of the inn</w:t>
      </w:r>
      <w:r w:rsidR="00D06200">
        <w:t>ovati</w:t>
      </w:r>
      <w:r>
        <w:t>on. It also increase</w:t>
      </w:r>
      <w:r w:rsidR="00D06200">
        <w:t>s</w:t>
      </w:r>
      <w:r>
        <w:t xml:space="preserve"> the understanding of the reader about the </w:t>
      </w:r>
      <w:r w:rsidR="00CD2E56">
        <w:t>“</w:t>
      </w:r>
      <w:r>
        <w:t>supply c</w:t>
      </w:r>
      <w:r w:rsidR="00D06200">
        <w:t>ha</w:t>
      </w:r>
      <w:r>
        <w:t>in management</w:t>
      </w:r>
      <w:r w:rsidR="00CD2E56">
        <w:t>”</w:t>
      </w:r>
      <w:r>
        <w:t xml:space="preserve"> </w:t>
      </w:r>
      <w:r w:rsidR="00D06200">
        <w:t>activities</w:t>
      </w:r>
      <w:r>
        <w:t xml:space="preserve"> in the pe</w:t>
      </w:r>
      <w:r w:rsidR="00D06200">
        <w:t>trole</w:t>
      </w:r>
      <w:r>
        <w:t>um indu</w:t>
      </w:r>
      <w:r w:rsidR="00D06200">
        <w:t>st</w:t>
      </w:r>
      <w:r>
        <w:t>ry. Hence the overall study will be very impor</w:t>
      </w:r>
      <w:r w:rsidR="00D06200">
        <w:t>tan</w:t>
      </w:r>
      <w:r>
        <w:t>t to inc</w:t>
      </w:r>
      <w:r w:rsidR="00D06200">
        <w:t>rea</w:t>
      </w:r>
      <w:r>
        <w:t>se the kno</w:t>
      </w:r>
      <w:r w:rsidR="00D06200">
        <w:t>wledge</w:t>
      </w:r>
      <w:r>
        <w:t xml:space="preserve"> of the reader about the </w:t>
      </w:r>
      <w:r w:rsidR="00CD2E56">
        <w:t>“</w:t>
      </w:r>
      <w:r>
        <w:t>logistics and supply c</w:t>
      </w:r>
      <w:r w:rsidR="00D06200">
        <w:t>ha</w:t>
      </w:r>
      <w:r>
        <w:t>in management</w:t>
      </w:r>
      <w:r w:rsidR="00CD2E56">
        <w:t>”</w:t>
      </w:r>
      <w:r>
        <w:t xml:space="preserve"> and rel</w:t>
      </w:r>
      <w:r w:rsidR="00D06200">
        <w:t>a</w:t>
      </w:r>
      <w:r>
        <w:t>ted inn</w:t>
      </w:r>
      <w:r w:rsidR="00D06200">
        <w:t>ovati</w:t>
      </w:r>
      <w:r>
        <w:t xml:space="preserve">on. </w:t>
      </w:r>
    </w:p>
    <w:p w14:paraId="387EE22D" w14:textId="73BC055A" w:rsidR="006C4DBB" w:rsidRDefault="006C4DBB" w:rsidP="006C4DBB"/>
    <w:p w14:paraId="0F263DCB" w14:textId="0CA72BCD" w:rsidR="006C4DBB" w:rsidRDefault="006C4DBB" w:rsidP="006C4DBB"/>
    <w:p w14:paraId="04481AD7" w14:textId="713788E2" w:rsidR="006C4DBB" w:rsidRDefault="006C4DBB" w:rsidP="006C4DBB"/>
    <w:p w14:paraId="7A240219" w14:textId="77777777" w:rsidR="006C4DBB" w:rsidRPr="006C4DBB" w:rsidRDefault="006C4DBB" w:rsidP="006C4DBB"/>
    <w:p w14:paraId="76DB6194" w14:textId="77777777" w:rsidR="00427159" w:rsidRDefault="00D61868" w:rsidP="00427159">
      <w:pPr>
        <w:pStyle w:val="Titre1"/>
      </w:pPr>
      <w:bookmarkStart w:id="2" w:name="_Toc17234529"/>
      <w:r>
        <w:lastRenderedPageBreak/>
        <w:t>Introduction</w:t>
      </w:r>
      <w:bookmarkEnd w:id="2"/>
    </w:p>
    <w:p w14:paraId="5103A9C7" w14:textId="49A722A5" w:rsidR="009A0967" w:rsidRDefault="00D61868" w:rsidP="00427159">
      <w:r>
        <w:t xml:space="preserve"> </w:t>
      </w:r>
      <w:r w:rsidR="001A5D57">
        <w:tab/>
        <w:t>The competition in the business world has been increased at a rapid pace. Companies are implementing several strategies in order to gauge with the dynamic competitive advantage. Previously, it, that companies implement customer-centric, employee-centric and other strategies to deal with the enhanced competition in the business world</w:t>
      </w:r>
      <w:r w:rsidR="0042218A">
        <w:t xml:space="preserve"> </w:t>
      </w:r>
      <w:r w:rsidR="0042218A">
        <w:fldChar w:fldCharType="begin" w:fldLock="1"/>
      </w:r>
      <w:r w:rsidR="0042218A">
        <w:instrText>ADDIN CSL_CITATION {"citationItems":[{"id":"ITEM-1","itemData":{"DOI":"10.1016/j.ijpe.2016.08.027","ISBN":"0925-5273","ISSN":"09255273","abstract":"The electronic industry suffers a rapid changing and highly rival environment. Thus, firms have an essential need to strive for acquiring the competitive advantage. Supply chain agility (SCA) is a tool which enable to assist firms to attain the competitive advantage. Therefore, this study benchmarks the core competencies from a case study within the supply chain network and establishes a set of attributes for augmenting SCA. A novel multi-criteria decision-making structure is proposed to deal with the complex interrelationships among the aspects and attributes. Fuzzy Delphi method uses for screening out the unnecessary attributes, then integrating fuzzy set theory with decision-making trials and evaluation laboratory method and closed-loop analytical network process to evaluate the SCA in determining the core competitive advantage. The empirical results indicate that flexibility significantly impacts by process integration, information integration and strategic alliances for eco-design in supply chain. Then, process integration has the highest influence in developing the competitive advantage of innovation. The managerial and theoretical implications are discussed.","author":[{"dropping-particle":"","family":"Wu","given":"Kuo Jui","non-dropping-particle":"","parse-names":false,"suffix":""},{"dropping-particle":"","family":"Tseng","given":"Ming Lang","non-dropping-particle":"","parse-names":false,"suffix":""},{"dropping-particle":"","family":"Chiu","given":"Anthony S.F.","non-dropping-particle":"","parse-names":false,"suffix":""},{"dropping-particle":"","family":"Lim","given":"Ming K.","non-dropping-particle":"","parse-names":false,"suffix":""}],"container-title":"International Journal of Production Economics","id":"ITEM-1","issued":{"date-parts":[["2017"]]},"page":"96-107","publisher":"Elsevier B.V.","title":"Achieving competitive advantage through supply chain agility under uncertainty: A novel multi-criteria decision-making structure","type":"article-journal","volume":"190"},"uris":["http://www.mendeley.com/documents/?uuid=ebc87b22-2763-4a2d-9947-96bd3cc0f032"]},{"id":"ITEM-2","itemData":{"DOI":"10.1108/14691931111097953","ISBN":"1469-1930","ISSN":"1469-1930","abstract":"Purpose – The purpose of this paper is to examine the mediating effect of competitive advantage in the relationship between intellectual capital and financial performance in Uganda's microfinance institutions. The major aim is to establish the role of competitive advantage in the relationship between intellectual capital and firm performance. Design/methodology/approach – The paper adopts MedGraph program (Excel version), Sobel tests and the Kenny and Boran approach to test for mediation effects. Findings – Competitive advantage is a significant mediator in the association between intellectual capital and financial performance and boosts the relationship between the two by 22.4 percent in Ugandan microfinance institutions. Further findings confirmed a partial type of mediation between the intellectual capital, competitive advantage and financial performance. Research limitations/implications – Only a single research methodological approach was employed and future research through interviews could be undertaken to triangulate. Furthermore, the findings from the present study are cross-sectional. Future research should be undertaken to examine the mediation effects studied in this paper across time. Practical implications – In order to have a meaningful interpretation of the results of the relationships between study variables, it is always vital to assess the role of the third variable (competitive advantage) in the relationship. This enables practitioners and scholars to comprehend and make legitimate decisions and conclusions that can foster business growth. Originality/value – This is the first study that focuses on testing the mediating effect of competitive advantage on the relationship between intellectual capital and financial performance in Ugandan microfinance institutions.","author":[{"dropping-particle":"","family":"Kamukama","given":"Nixon","non-dropping-particle":"","parse-names":false,"suffix":""},{"dropping-particle":"","family":"Ahiauzu","given":"Augustine","non-dropping-particle":"","parse-names":false,"suffix":""},{"dropping-particle":"","family":"Ntayi","given":"Joseph M.","non-dropping-particle":"","parse-names":false,"suffix":""}],"container-title":"Journal of Intellectual Capital","id":"ITEM-2","issue":"1","issued":{"date-parts":[["2011"]]},"page":"152-164","title":"Competitive advantage: mediator of intellectual capital and performance","type":"article-journal","volume":"12"},"uris":["http://www.mendeley.com/documents/?uuid=fbdca5ae-9087-4d3d-8fda-d0cbe36dddab"]}],"mendeley":{"formattedCitation":"(Kamukama, Ahiauzu and Ntayi, 2011; Wu &lt;i&gt;et al.&lt;/i&gt;, 2017)","plainTextFormattedCitation":"(Kamukama, Ahiauzu and Ntayi, 2011; Wu et al., 2017)","previouslyFormattedCitation":"(Kamukama, Ahiauzu and Ntayi, 2011; Wu &lt;i&gt;et al.&lt;/i&gt;, 2017)"},"properties":{"noteIndex":0},"schema":"https://github.com/citation-style-language/schema/raw/master/csl-citation.json"}</w:instrText>
      </w:r>
      <w:r w:rsidR="0042218A">
        <w:fldChar w:fldCharType="separate"/>
      </w:r>
      <w:r w:rsidR="0042218A" w:rsidRPr="0042218A">
        <w:rPr>
          <w:noProof/>
        </w:rPr>
        <w:t xml:space="preserve">(Kamukama, Ahiauzu and Ntayi, 2011; Wu </w:t>
      </w:r>
      <w:r w:rsidR="0042218A" w:rsidRPr="0042218A">
        <w:rPr>
          <w:i/>
          <w:noProof/>
        </w:rPr>
        <w:t>et al.</w:t>
      </w:r>
      <w:r w:rsidR="0042218A" w:rsidRPr="0042218A">
        <w:rPr>
          <w:noProof/>
        </w:rPr>
        <w:t>, 2017)</w:t>
      </w:r>
      <w:r w:rsidR="0042218A">
        <w:fldChar w:fldCharType="end"/>
      </w:r>
      <w:r w:rsidR="001A5D57">
        <w:t>. But with the exclusive change in the global market where the innovation and technology are considered to be the central part of the business strategies now companies are a concern with the supply chain. The concept of innovation and technology previously binds with the manufacturing process and organizational operation</w:t>
      </w:r>
      <w:r w:rsidR="0042218A">
        <w:t xml:space="preserve"> </w:t>
      </w:r>
      <w:r w:rsidR="0042218A">
        <w:fldChar w:fldCharType="begin" w:fldLock="1"/>
      </w:r>
      <w:r w:rsidR="0042218A">
        <w:instrText>ADDIN CSL_CITATION {"citationItems":[{"id":"ITEM-1","itemData":{"DOI":"10.1111/deci.12101","ISBN":"1540-5915","ISSN":"15405915","abstract":"A number of highly publicized, controversial lapses in social responsibility within global supply chains have forced managers and scholars to reexamine long-held perspectives on supplier selection. Extending Carter and Jennings’ department-level study of purchasing social responsibility, our research assesses the role of supply managers’ ethical intentions and three key antecedents that drive socially responsible supplier selection. Comparing evidence from firms operating in China, the United States, and the United Arab Emirates, we identify three key drivers of supply managers’ ethical intentions and examine both their direct and indirect impacts on socially responsible supplier selection. We find differential support for the predictor relationships on supply manager ethical intentions across national contexts and mediated versus nonmediated models. These observations bear important implications for firms conducting global supply management.","author":[{"dropping-particle":"","family":"Griffis","given":"Stanley E","non-dropping-particle":"","parse-names":false,"suffix":""},{"dropping-particle":"","family":"Autry","given":"Chad W.","non-dropping-particle":"","parse-names":false,"suffix":""},{"dropping-particle":"","family":"Thornton","given":"Ladonna M","non-dropping-particle":"","parse-names":false,"suffix":""},{"dropping-particle":"Ben","family":"Brik","given":"Anis","non-dropping-particle":"","parse-names":false,"suffix":""}],"container-title":"Decision Sciences","id":"ITEM-1","issue":"6","issued":{"date-parts":[["2014"]]},"page":"1187-1215","title":"Assessing Antecedents of Socially Responsible Supplier Selection in Three Global Supply Chain Contexts","type":"article-journal","volume":"45"},"uris":["http://www.mendeley.com/documents/?uuid=110bb791-9d77-4dcc-93e0-ccf0dc157922"]},{"id":"ITEM-2","itemData":{"DOI":"10.1016/j.ijpe.2017.02.007","ISSN":"09255273","abstract":"This study investigates the impact of supplier innovativeness on supply chain collaboration and agility. The paper applies the diffusion of innovation theory to explain how supplier innovativeness has been diffused into the supply chain and how global sourcing moderates the relationship among supplier innovativeness, information sharing, strategic sourcing, and supply chain agility. This research analyzes 272 survey responses from supply and purchasing executives and managers in the manufacturing industry. The research results indicate that supplier innovativeness positively affects information sharing and supply chain agility but has no significant relationship with strategic sourcing. Both information sharing and strategic sourcing play a positive role on improving supply chain agility. This study also offers empirical evidence that impact of supplier innovativeness, information sharing and strategic sourcing on supply chain agility in domestic sourcing become stronger that in global sourcing. This research provides meaningful insights for academics and industry by filling an important gap in the literatures and showing managers the positive impact of supplier innovativeness in order to facilitate collaborations in the supply chain.","author":[{"dropping-particle":"","family":"Kim","given":"Minkyun","non-dropping-particle":"","parse-names":false,"suffix":""},{"dropping-particle":"","family":"Chai","given":"Sangmi","non-dropping-particle":"","parse-names":false,"suffix":""}],"container-title":"International Journal of Production Economics","id":"ITEM-2","issue":"May 2016","issued":{"date-parts":[["2017"]]},"page":"42-52","publisher":"Elsevier B.V.","title":"The impact of supplier innovativeness, information sharing and strategic sourcing on improving supply chain agility: Global supply chain perspective","type":"article-journal","volume":"187"},"uris":["http://www.mendeley.com/documents/?uuid=8cdad09d-6fc0-42c1-8609-93d0cf9879e8"]},{"id":"ITEM-3","itemData":{"DOI":"10.1016/j.jclepro.2018.10.033","ISSN":"0959-6526","author":[{"dropping-particle":"","family":"Koberg","given":"Esteban","non-dropping-particle":"","parse-names":false,"suffix":""},{"dropping-particle":"","family":"Longoni","given":"Annachiara","non-dropping-particle":"","parse-names":false,"suffix":""}],"container-title":"Journal of Cleaner Production","id":"ITEM-3","issued":{"date-parts":[["2019"]]},"page":"1084-1098","publisher":"Elsevier Ltd","title":"A systematic review of sustainable supply chain management in global supply chains","type":"article-journal","volume":"207"},"uris":["http://www.mendeley.com/documents/?uuid=4d40266a-bfff-424e-aee3-453bb640c12c"]}],"mendeley":{"formattedCitation":"(Griffis &lt;i&gt;et al.&lt;/i&gt;, 2014; Kim and Chai, 2017; Koberg and Longoni, 2019)","plainTextFormattedCitation":"(Griffis et al., 2014; Kim and Chai, 2017; Koberg and Longoni, 2019)","previouslyFormattedCitation":"(Griffis &lt;i&gt;et al.&lt;/i&gt;, 2014; Kim and Chai, 2017; Koberg and Longoni, 2019)"},"properties":{"noteIndex":0},"schema":"https://github.com/citation-style-language/schema/raw/master/csl-citation.json"}</w:instrText>
      </w:r>
      <w:r w:rsidR="0042218A">
        <w:fldChar w:fldCharType="separate"/>
      </w:r>
      <w:r w:rsidR="0042218A" w:rsidRPr="0042218A">
        <w:rPr>
          <w:noProof/>
        </w:rPr>
        <w:t xml:space="preserve">(Griffis </w:t>
      </w:r>
      <w:r w:rsidR="0042218A" w:rsidRPr="0042218A">
        <w:rPr>
          <w:i/>
          <w:noProof/>
        </w:rPr>
        <w:t>et al.</w:t>
      </w:r>
      <w:r w:rsidR="0042218A" w:rsidRPr="0042218A">
        <w:rPr>
          <w:noProof/>
        </w:rPr>
        <w:t>, 2014; Kim and Chai, 2017; Koberg and Longoni, 2019)</w:t>
      </w:r>
      <w:r w:rsidR="0042218A">
        <w:fldChar w:fldCharType="end"/>
      </w:r>
      <w:r w:rsidR="001A5D57">
        <w:t xml:space="preserve">. But with the passage of time, it is important for the company to implement innovation in every dimension of business. In order to do so, the managers are a very concern with </w:t>
      </w:r>
      <w:r w:rsidR="00CD2E56">
        <w:t>“</w:t>
      </w:r>
      <w:r w:rsidR="001A5D57">
        <w:t>supply chain management</w:t>
      </w:r>
      <w:r w:rsidR="00CD2E56">
        <w:t>”</w:t>
      </w:r>
      <w:r w:rsidR="001A5D57">
        <w:t xml:space="preserve"> and logistics services. In the case of large industries like gas and petroleum, the role of logistics and </w:t>
      </w:r>
      <w:r w:rsidR="00CD2E56">
        <w:t>“</w:t>
      </w:r>
      <w:r w:rsidR="001A5D57">
        <w:t>supply chain management</w:t>
      </w:r>
      <w:r w:rsidR="00CD2E56">
        <w:t>”</w:t>
      </w:r>
      <w:r w:rsidR="001A5D57">
        <w:t xml:space="preserve"> is very high. In the global market of petroleum industry </w:t>
      </w:r>
      <w:r w:rsidR="00CD2E56">
        <w:t>“</w:t>
      </w:r>
      <w:r w:rsidR="001A5D57">
        <w:t>supply chain management</w:t>
      </w:r>
      <w:r w:rsidR="00CD2E56">
        <w:t>”</w:t>
      </w:r>
      <w:r w:rsidR="001A5D57">
        <w:t xml:space="preserve"> is as the crucial factor for the development of the intensive, exclusive, powerful and valuable competitive advantage.</w:t>
      </w:r>
      <w:r w:rsidR="00575CA8">
        <w:t xml:space="preserve"> </w:t>
      </w:r>
    </w:p>
    <w:p w14:paraId="7E41779B" w14:textId="760470B1" w:rsidR="00575CA8" w:rsidRDefault="00575CA8" w:rsidP="00427159">
      <w:r>
        <w:tab/>
        <w:t>There are several considerable components associated</w:t>
      </w:r>
      <w:r w:rsidR="00F910DC">
        <w:t xml:space="preserve"> with</w:t>
      </w:r>
      <w:r>
        <w:t xml:space="preserve"> t</w:t>
      </w:r>
      <w:r w:rsidR="00F910DC">
        <w:t>he</w:t>
      </w:r>
      <w:r>
        <w:t xml:space="preserve"> </w:t>
      </w:r>
      <w:r w:rsidR="00CD2E56">
        <w:t>“</w:t>
      </w:r>
      <w:r>
        <w:t>supply chain</w:t>
      </w:r>
      <w:r w:rsidR="00CD2E56">
        <w:t>”</w:t>
      </w:r>
      <w:r>
        <w:t xml:space="preserve"> of the company. It mainly includes “manufactures, suppliers, warehouses, transporters and retailers” who are all involved in the process to complete the request of the customers. The overall </w:t>
      </w:r>
      <w:r w:rsidR="00CD2E56">
        <w:t>“</w:t>
      </w:r>
      <w:r>
        <w:t>supply chain</w:t>
      </w:r>
      <w:r w:rsidR="00CD2E56">
        <w:t>”</w:t>
      </w:r>
      <w:r>
        <w:t xml:space="preserve"> of the company has been started from the customer as well as also end on the customer. While implementing the </w:t>
      </w:r>
      <w:r w:rsidR="00CD2E56">
        <w:t>“</w:t>
      </w:r>
      <w:r>
        <w:t>supply chain</w:t>
      </w:r>
      <w:r w:rsidR="00CD2E56">
        <w:t>”</w:t>
      </w:r>
      <w:r>
        <w:t xml:space="preserve"> process the natural resources and raw material has been transported to the company where the finished products are manufactured</w:t>
      </w:r>
      <w:r w:rsidR="0042218A">
        <w:t xml:space="preserve"> </w:t>
      </w:r>
      <w:r w:rsidR="0042218A">
        <w:fldChar w:fldCharType="begin" w:fldLock="1"/>
      </w:r>
      <w:r w:rsidR="0042218A">
        <w:instrText>ADDIN CSL_CITATION {"citationItems":[{"id":"ITEM-1","itemData":{"DOI":"http://dx.doi.org/10.1108/MRR-09-2015-0216","ISBN":"0306829991","ISSN":"0264-0473","PMID":"42012058","author":[{"dropping-particle":"","family":"Gaurav Goyal, Harsh Vardhan Samalia","given":"Piyush Verma","non-dropping-particle":"","parse-names":false,"suffix":""}],"container-title":"International Journal of Productivity and Performance Management","id":"ITEM-1","issue":"5","issued":{"date-parts":[["2018"]]},"page":"825-844","title":"Mediating role of process simplification in process integration and upstream supply chain flexibility","type":"article-journal","volume":"67"},"uris":["http://www.mendeley.com/documents/?uuid=563861d6-c20d-46f1-bbc3-1c71eb59b150"]},{"id":"ITEM-2","itemData":{"DOI":"10.1016/j.ijpe.2016.08.027","ISBN":"0925-5273","ISSN":"09255273","abstract":"The electronic industry suffers a rapid changing and highly rival environment. Thus, firms have an essential need to strive for acquiring the competitive advantage. Supply chain agility (SCA) is a tool which enable to assist firms to attain the competitive advantage. Therefore, this study benchmarks the core competencies from a case study within the supply chain network and establishes a set of attributes for augmenting SCA. A novel multi-criteria decision-making structure is proposed to deal with the complex interrelationships among the aspects and attributes. Fuzzy Delphi method uses for screening out the unnecessary attributes, then integrating fuzzy set theory with decision-making trials and evaluation laboratory method and closed-loop analytical network process to evaluate the SCA in determining the core competitive advantage. The empirical results indicate that flexibility significantly impacts by process integration, information integration and strategic alliances for eco-design in supply chain. Then, process integration has the highest influence in developing the competitive advantage of innovation. The managerial and theoretical implications are discussed.","author":[{"dropping-particle":"","family":"Wu","given":"Kuo Jui","non-dropping-particle":"","parse-names":false,"suffix":""},{"dropping-particle":"","family":"Tseng","given":"Ming Lang","non-dropping-particle":"","parse-names":false,"suffix":""},{"dropping-particle":"","family":"Chiu","given":"Anthony S.F.","non-dropping-particle":"","parse-names":false,"suffix":""},{"dropping-particle":"","family":"Lim","given":"Ming K.","non-dropping-particle":"","parse-names":false,"suffix":""}],"container-title":"International Journal of Production Economics","id":"ITEM-2","issued":{"date-parts":[["2017"]]},"page":"96-107","publisher":"Elsevier B.V.","title":"Achieving competitive advantage through supply chain agility under uncertainty: A novel multi-criteria decision-making structure","type":"article-journal","volume":"190"},"uris":["http://www.mendeley.com/documents/?uuid=ebc87b22-2763-4a2d-9947-96bd3cc0f032"]},{"id":"ITEM-3","itemData":{"DOI":"10.18535/ijsrm/v4i7.15","author":[{"dropping-particle":"","family":"Jha","given":"Chandan Kumar","non-dropping-particle":"","parse-names":false,"suffix":""}],"container-title":"International Journal of scientific research and management","id":"ITEM-3","issue":"January","issued":{"date-parts":[["2016"]]},"title":"\"Supply Chain Optimization approaches and Market Demand Analysis of Petroleum Industry: A Case Study of ONGC''","type":"article-journal"},"uris":["http://www.mendeley.com/documents/?uuid=aee4d8f7-f72f-4c9f-b0be-99f329450195"]}],"mendeley":{"formattedCitation":"(Jha, 2016; Wu &lt;i&gt;et al.&lt;/i&gt;, 2017; Gaurav Goyal, Harsh Vardhan Samalia, 2018)","plainTextFormattedCitation":"(Jha, 2016; Wu et al., 2017; Gaurav Goyal, Harsh Vardhan Samalia, 2018)","previouslyFormattedCitation":"(Jha, 2016; Wu &lt;i&gt;et al.&lt;/i&gt;, 2017; Gaurav Goyal, Harsh Vardhan Samalia, 2018)"},"properties":{"noteIndex":0},"schema":"https://github.com/citation-style-language/schema/raw/master/csl-citation.json"}</w:instrText>
      </w:r>
      <w:r w:rsidR="0042218A">
        <w:fldChar w:fldCharType="separate"/>
      </w:r>
      <w:r w:rsidR="0042218A" w:rsidRPr="0042218A">
        <w:rPr>
          <w:noProof/>
        </w:rPr>
        <w:t xml:space="preserve">(Jha, 2016; Wu </w:t>
      </w:r>
      <w:r w:rsidR="0042218A" w:rsidRPr="0042218A">
        <w:rPr>
          <w:i/>
          <w:noProof/>
        </w:rPr>
        <w:t>et al.</w:t>
      </w:r>
      <w:r w:rsidR="0042218A" w:rsidRPr="0042218A">
        <w:rPr>
          <w:noProof/>
        </w:rPr>
        <w:t>, 2017; Gaurav Goyal, Harsh Vardhan Samalia, 2018)</w:t>
      </w:r>
      <w:r w:rsidR="0042218A">
        <w:fldChar w:fldCharType="end"/>
      </w:r>
      <w:r>
        <w:t xml:space="preserve">. These finished products are transported to </w:t>
      </w:r>
      <w:r>
        <w:lastRenderedPageBreak/>
        <w:t xml:space="preserve">the customer in accordance with their need and demand. In the case of the </w:t>
      </w:r>
      <w:r w:rsidR="00D57054">
        <w:t>petroleum</w:t>
      </w:r>
      <w:r>
        <w:t xml:space="preserve"> industry</w:t>
      </w:r>
      <w:r w:rsidR="009F2BF2">
        <w:t>,</w:t>
      </w:r>
      <w:r>
        <w:t xml:space="preserve"> the natural resource (crude oil) is transported to the manufacture by </w:t>
      </w:r>
      <w:r w:rsidR="009F2BF2">
        <w:t xml:space="preserve">the </w:t>
      </w:r>
      <w:r>
        <w:t>different supplier where it is refined and delivered to the final consumer. There are several bi-products are also developed during the refining process of the crude oil which again supplied to other companies for the manufacturing of various products</w:t>
      </w:r>
      <w:r w:rsidR="0042218A">
        <w:t xml:space="preserve"> </w:t>
      </w:r>
      <w:r w:rsidR="0042218A">
        <w:fldChar w:fldCharType="begin" w:fldLock="1"/>
      </w:r>
      <w:r w:rsidR="0042218A">
        <w:instrText>ADDIN CSL_CITATION {"citationItems":[{"id":"ITEM-1","itemData":{"DOI":"10.1108/13598540810860994","ISBN":"1359854081086","ISSN":"13598546","abstract":"Purpose – The purpose of this study is to investigate how collaborative relationships enhance continuous innovation in the supply chain using case studies. Design/methodology/approach – The data were collected from semi-structured interviews with 23 managers in ten case studies. The main intention was to comprehend how these firms engaged in collaborative relationships and their importance for successful innovation. The study adopted a qualitative approach to investigating these factors. Findings – The findings demonstrate how differing relationships can impact on the operation of firms and their capacities to innovate. The ability to work together with partners has enabled firms to integrate and link operations for increased effectiveness as well as embark on both radical and incremental innovation. Research limitations/implications – The research into the initiatives and strategies for collaboration was essentially exploratory. A qualitative approach using case studies acknowledged that the responses from managers were difficult to quantify or gauge the extent of these factors. Practical implications – The findings have shown various methods where firms integrated with customers and suppliers in the supply chain. This was evident in the views of managers across all the firms examined, supporting the importance of collaboration and efficient allocation of resources throughout the supply chain. They were able to set procedures in their dealings with partners, sharing knowledge and processes, and subsequently joint-planning and investing with them for better operations, systems and processes in the supply chain. Originality/value – The case studies serve as examples for managers in logistics organisation who are contemplating strategies and issues on collaborative relationships. The study provides important lessons on how such relationships can impact on the operation of firms and their capabilityto innovate.","author":[{"dropping-particle":"","family":"Soosay","given":"Claudine A.","non-dropping-particle":"","parse-names":false,"suffix":""},{"dropping-particle":"","family":"Hyland","given":"Paul W.","non-dropping-particle":"","parse-names":false,"suffix":""},{"dropping-particle":"","family":"Ferrer","given":"Mario","non-dropping-particle":"","parse-names":false,"suffix":""}],"container-title":"Supply Chain Management","id":"ITEM-1","issue":"2","issued":{"date-parts":[["2008"]]},"page":"160-169","title":"Supply chain collaboration: Capabilities for continuous innovation","type":"article-journal","volume":"13"},"uris":["http://www.mendeley.com/documents/?uuid=2512a792-f083-4d45-a025-c9b0eb251bc2"]},{"id":"ITEM-2","itemData":{"abstract":"Global trade and its consequences have brought new considerations into business and its activities. One of the outcomes is clearly about the changes in supply chain related concerns. Since there is a continuously changing business and technological environment, it may be hard to identify the most important one among them. Therefore, the main objective of this research is to distinguish the top rated factors related to operations and supply chain management by evaluating all the abstracts of one journal named “Operations and Supply Chain Management” in the considered area. This research analyzes the keywords of the articles from the beginning of 2005 till the end of 2012. According to the results, in the analyzed period, the focus categories of the articles are identified. Those focus points associated with supply chain (management) are reviewed in the related literature. Therefore, this research is expected to provide beneficial information for every manager on the ways of improving their supply chain efficiency, realization of the importance of transportation and logistics, embracing information technologies with their supply chain management, etc. \\r\\nAlthough this study has limitations, it is expected that it will be useful for future studies and the industry by identifying the hot and top rated factors related to supply chain and operations management.","author":[{"dropping-particle":"","family":"Özlen","given":"Muhammed Kürşad","non-dropping-particle":"","parse-names":false,"suffix":""},{"dropping-particle":"","family":"Hasanspahic","given":"Faruk","non-dropping-particle":"","parse-names":false,"suffix":""}],"container-title":"Global Business and Economics Research Journal","id":"ITEM-2","issue":"6","issued":{"date-parts":[["2013"]]},"page":"26-37","title":"Top rated supply chain related factors in a specific journal: a keyword analysis","type":"article-journal","volume":"2"},"uris":["http://www.mendeley.com/documents/?uuid=81ce1799-4868-4207-89b5-0918ac2dc2c4"]},{"id":"ITEM-3","itemData":{"DOI":"10.1108/IJPDLM-01-2017-0049","ISBN":"0820170224","ISSN":"0960-0035","author":[{"dropping-particle":"","family":"Liu","given":"Junjun","non-dropping-particle":"","parse-names":false,"suffix":""},{"dropping-particle":"","family":"Feng","given":"Yunting","non-dropping-particle":"","parse-names":false,"suffix":""},{"dropping-particle":"","family":"Zhu","given":"Qinghua","non-dropping-particle":"","parse-names":false,"suffix":""},{"dropping-particle":"","family":"Sarkis","given":"Joseph","non-dropping-particle":"","parse-names":false,"suffix":""}],"container-title":"International Journal of Physical Distribution &amp; Logistics Management","id":"ITEM-3","issued":{"date-parts":[["2018"]]},"page":"IJPDLM-01-2017-0049","title":"Green supply chain management and the circular economy","type":"article-journal"},"uris":["http://www.mendeley.com/documents/?uuid=8862058e-acf6-400f-bb3b-9521399f7520"]}],"mendeley":{"formattedCitation":"(Soosay, Hyland and Ferrer, 2008; Özlen and Hasanspahic, 2013; Liu &lt;i&gt;et al.&lt;/i&gt;, 2018)","plainTextFormattedCitation":"(Soosay, Hyland and Ferrer, 2008; Özlen and Hasanspahic, 2013; Liu et al., 2018)","previouslyFormattedCitation":"(Soosay, Hyland and Ferrer, 2008; Özlen and Hasanspahic, 2013; Liu &lt;i&gt;et al.&lt;/i&gt;, 2018)"},"properties":{"noteIndex":0},"schema":"https://github.com/citation-style-language/schema/raw/master/csl-citation.json"}</w:instrText>
      </w:r>
      <w:r w:rsidR="0042218A">
        <w:fldChar w:fldCharType="separate"/>
      </w:r>
      <w:r w:rsidR="0042218A" w:rsidRPr="0042218A">
        <w:rPr>
          <w:noProof/>
        </w:rPr>
        <w:t xml:space="preserve">(Soosay, Hyland and Ferrer, 2008; Özlen and Hasanspahic, 2013; Liu </w:t>
      </w:r>
      <w:r w:rsidR="0042218A" w:rsidRPr="0042218A">
        <w:rPr>
          <w:i/>
          <w:noProof/>
        </w:rPr>
        <w:t>et al.</w:t>
      </w:r>
      <w:r w:rsidR="0042218A" w:rsidRPr="0042218A">
        <w:rPr>
          <w:noProof/>
        </w:rPr>
        <w:t>, 2018)</w:t>
      </w:r>
      <w:r w:rsidR="0042218A">
        <w:fldChar w:fldCharType="end"/>
      </w:r>
      <w:r>
        <w:t xml:space="preserve">. </w:t>
      </w:r>
    </w:p>
    <w:p w14:paraId="46170E3A" w14:textId="06D2014E" w:rsidR="00575CA8" w:rsidRDefault="00575CA8" w:rsidP="00427159">
      <w:r>
        <w:tab/>
        <w:t xml:space="preserve">The role of innovation in the development of the supply chain for the </w:t>
      </w:r>
      <w:r w:rsidR="00D57054">
        <w:t>petroleum</w:t>
      </w:r>
      <w:r>
        <w:t xml:space="preserve"> industry is very high. In recent years, </w:t>
      </w:r>
      <w:r w:rsidR="00D57054">
        <w:t>petroleum</w:t>
      </w:r>
      <w:r>
        <w:t xml:space="preserve"> companies have </w:t>
      </w:r>
      <w:r w:rsidR="009F2BF2">
        <w:t xml:space="preserve">a </w:t>
      </w:r>
      <w:r>
        <w:t xml:space="preserve">strong focus on the development of IT infrastructure to increase the performance of the supply chain of the company. Though petroleum and gas companies have </w:t>
      </w:r>
      <w:r w:rsidR="009F2BF2">
        <w:t xml:space="preserve">a </w:t>
      </w:r>
      <w:r>
        <w:t xml:space="preserve">high budget for the operations due to which the investment </w:t>
      </w:r>
      <w:r w:rsidR="009F2BF2">
        <w:t>i</w:t>
      </w:r>
      <w:r>
        <w:t>n IT infrastructure development is also high. It facilitate</w:t>
      </w:r>
      <w:r w:rsidR="009F2BF2">
        <w:t>s</w:t>
      </w:r>
      <w:r>
        <w:t xml:space="preserve"> the companies </w:t>
      </w:r>
      <w:r w:rsidR="009F2BF2">
        <w:t xml:space="preserve">to </w:t>
      </w:r>
      <w:r>
        <w:t xml:space="preserve">integrate effectively with the participants of </w:t>
      </w:r>
      <w:r w:rsidR="009F2BF2">
        <w:t xml:space="preserve">the </w:t>
      </w:r>
      <w:r>
        <w:t xml:space="preserve">supply chain in order to increase </w:t>
      </w:r>
      <w:r w:rsidR="0042218A">
        <w:t xml:space="preserve">the </w:t>
      </w:r>
      <w:r>
        <w:t>overall output</w:t>
      </w:r>
      <w:r w:rsidR="0042218A">
        <w:t xml:space="preserve"> </w:t>
      </w:r>
      <w:r w:rsidR="0042218A">
        <w:fldChar w:fldCharType="begin" w:fldLock="1"/>
      </w:r>
      <w:r w:rsidR="0042218A">
        <w:instrText>ADDIN CSL_CITATION {"citationItems":[{"id":"ITEM-1","itemData":{"DOI":"10.1016/j.rser.2016.09.067","ISSN":"18790690","abstract":"The concept of sustainable supply chain management (SSCM) has been considered as an important organizational philosophy to achieve profits by reducing environmental risk and impact while improving the economic and social efficiency factors (ESEF). The objective of this paper is to present an approach to identify the critical success factors (CSFs) of motivation and encouragement, for the successful implementation of SSCM practices in Indian oil and gas industries. 32 CSFs were identified from the literature and opinions of academicians and industry practitioners. The Interpretive Structural Modeling (ISM) methodology was used for establishing the mutual relationships among the drivers, which not only helps in understanding the relative relationship between the CSFs but also in determining their interdependence while implementing sustainability. Further, the importance of CSFs with respect to sustainability was identified based on their driving and dependence power by using MICMAC analysis. ???Global Climatic Pressure and Ecological Scarcity of Resources??? was determined to be the most influential criterion that may force industries to implement sustainable practices. An example of Indian oil and gas industry has been presented to show the real-world applicability of the proposed model. This study may help academicians, government regulators, and practitioners to emphasize their efforts towards implementation of SSCM at various levels of organization.","author":[{"dropping-particle":"","family":"Raut","given":"Rakesh D.","non-dropping-particle":"","parse-names":false,"suffix":""},{"dropping-particle":"","family":"Narkhede","given":"Balkrishna","non-dropping-particle":"","parse-names":false,"suffix":""},{"dropping-particle":"","family":"Gardas","given":"Bhaskar B.","non-dropping-particle":"","parse-names":false,"suffix":""}],"container-title":"Renewable and Sustainable Energy Reviews","id":"ITEM-1","issue":"October 2016","issued":{"date-parts":[["2017"]]},"page":"33-47","publisher":"Elsevier","title":"To identify the critical success factors of sustainable supply chain management practices in the context of oil and gas industries: ISM approach","type":"article-journal","volume":"68"},"uris":["http://www.mendeley.com/documents/?uuid=adc04b7f-174f-49ea-80cd-e1d2394a5051"]}],"mendeley":{"formattedCitation":"(Raut, Narkhede and Gardas, 2017)","plainTextFormattedCitation":"(Raut, Narkhede and Gardas, 2017)","previouslyFormattedCitation":"(Raut, Narkhede and Gardas, 2017)"},"properties":{"noteIndex":0},"schema":"https://github.com/citation-style-language/schema/raw/master/csl-citation.json"}</w:instrText>
      </w:r>
      <w:r w:rsidR="0042218A">
        <w:fldChar w:fldCharType="separate"/>
      </w:r>
      <w:r w:rsidR="0042218A" w:rsidRPr="0042218A">
        <w:rPr>
          <w:noProof/>
        </w:rPr>
        <w:t>(Raut, Narkhede and Gardas, 2017)</w:t>
      </w:r>
      <w:r w:rsidR="0042218A">
        <w:fldChar w:fldCharType="end"/>
      </w:r>
      <w:r>
        <w:t xml:space="preserve">. </w:t>
      </w:r>
    </w:p>
    <w:p w14:paraId="2ED0D989" w14:textId="19A9A7C1" w:rsidR="00C76BC6" w:rsidRDefault="00C76BC6" w:rsidP="00427159">
      <w:r>
        <w:tab/>
        <w:t xml:space="preserve">This research plan is developed in order to formulate a research </w:t>
      </w:r>
      <w:proofErr w:type="gramStart"/>
      <w:r>
        <w:t>study which</w:t>
      </w:r>
      <w:proofErr w:type="gramEnd"/>
      <w:r>
        <w:t xml:space="preserve"> will investigate the importance of innovation and technology implica</w:t>
      </w:r>
      <w:r w:rsidR="009F2BF2">
        <w:t xml:space="preserve">tion </w:t>
      </w:r>
      <w:r w:rsidR="00A42769">
        <w:t xml:space="preserve">on the </w:t>
      </w:r>
      <w:r w:rsidR="00CD2E56">
        <w:t>“</w:t>
      </w:r>
      <w:r w:rsidR="00A42769">
        <w:t xml:space="preserve">supply chain of </w:t>
      </w:r>
      <w:r w:rsidR="00D57054">
        <w:t>petroleum</w:t>
      </w:r>
      <w:r w:rsidR="00CD2E56">
        <w:t>”</w:t>
      </w:r>
      <w:r w:rsidR="00A42769">
        <w:t xml:space="preserve"> companies in the UK. The main focus of the research is to highlight the literature as well as qualitative information about the current innovation and its significance for </w:t>
      </w:r>
      <w:r w:rsidR="003B3012">
        <w:t xml:space="preserve">the </w:t>
      </w:r>
      <w:r w:rsidR="00CD2E56">
        <w:t>“</w:t>
      </w:r>
      <w:r w:rsidR="00A42769">
        <w:t>supply chain management</w:t>
      </w:r>
      <w:r w:rsidR="00CD2E56">
        <w:t>”</w:t>
      </w:r>
      <w:r w:rsidR="00A42769">
        <w:t xml:space="preserve">. The study will be based on the “qualitative research methodology” which will provide valuable information from the industry specialist interviewed in this research. </w:t>
      </w:r>
    </w:p>
    <w:p w14:paraId="1F46FAB4" w14:textId="58A962CA" w:rsidR="00A42769" w:rsidRDefault="00A42769" w:rsidP="00A42769">
      <w:pPr>
        <w:pStyle w:val="Titre2"/>
      </w:pPr>
      <w:bookmarkStart w:id="3" w:name="_Toc17234530"/>
      <w:r>
        <w:t>Problem Statement</w:t>
      </w:r>
      <w:bookmarkEnd w:id="3"/>
      <w:r>
        <w:t xml:space="preserve"> </w:t>
      </w:r>
    </w:p>
    <w:p w14:paraId="03FEB1D0" w14:textId="66D7BAA4" w:rsidR="00857580" w:rsidRDefault="00A42769" w:rsidP="00427159">
      <w:r>
        <w:tab/>
        <w:t xml:space="preserve">Innovation and technology are one of the integral strategies for the success of the business </w:t>
      </w:r>
      <w:r w:rsidR="00857580">
        <w:t>in this competitive business world. Many of the researches highlight several innovative and technology</w:t>
      </w:r>
      <w:r w:rsidR="00EE547C">
        <w:t>-</w:t>
      </w:r>
      <w:r w:rsidR="00857580">
        <w:t xml:space="preserve">based approaches for the development of effective logistics and </w:t>
      </w:r>
      <w:r w:rsidR="00CD2E56">
        <w:t>“</w:t>
      </w:r>
      <w:r w:rsidR="00857580">
        <w:t xml:space="preserve">supply chain </w:t>
      </w:r>
      <w:r w:rsidR="00857580">
        <w:lastRenderedPageBreak/>
        <w:t>management</w:t>
      </w:r>
      <w:r w:rsidR="00CD2E56">
        <w:t>”</w:t>
      </w:r>
      <w:r w:rsidR="00857580">
        <w:t xml:space="preserve">. According to the research conducted by </w:t>
      </w:r>
      <w:r w:rsidR="0042218A">
        <w:fldChar w:fldCharType="begin" w:fldLock="1"/>
      </w:r>
      <w:r w:rsidR="0042218A">
        <w:instrText>ADDIN CSL_CITATION {"citationItems":[{"id":"ITEM-1","itemData":{"DOI":"10.1108/01443571211226506","ISBN":"1359854121126","ISSN":"01443577","PMID":"74497546","abstract":"Purpose – The purpose of this paper is to investigate the effectiveness of supply chain integration in different contexts. More specifically, it aims to show that supply chain integration is only effective in buyer-supplier relationships characterised by high supply complexity. Design/methodology/approach – A survey-based research design is developed to measure different dimensions or aspects of supply chain integration and supply complexity. Data were collected among manufacturers in The Netherlands and Spain. Findings – This research shows that supply chain integration increases performance if supply complexity is high, while a very limited or no influence of supply chain integration can be detected in case of low supply complexity. The results also show that in high supply complexity environments the use of structured communication means to achieve supply chain integration has a negative effect on cost performance. Research limitations/implications – The limited sample size prohibits estimating and testing of more comprehensive models of the relationship between supply chain integration and performance. Specifically, the authors were not able to further investigate how different supply chain integration dimensions are inter-related and mutually reinforce one another to improve performance. Practical implications – The main managerial lesson is that, in contrast to what has been written in many books and other popular publications, high levels of supply chain integration are only necessary in environments characterised by high supply complexity. Originality/value – This study helps to better understand context in supply chain management research. Specifically, it investigates the moderating effect of supply complexity on the integration-performance relationship, a topic suggested by Bozarth et al. as a line for further research.","author":[{"dropping-particle":"","family":"Gimenez","given":"Cristina","non-dropping-particle":"","parse-names":false,"suffix":""},{"dropping-particle":"","family":"Vaart","given":"Taco","non-dropping-particle":"van der","parse-names":false,"suffix":""},{"dropping-particle":"","family":"Donk","given":"Dirk Pieter","non-dropping-particle":"van","parse-names":false,"suffix":""}],"container-title":"International Journal of Operations and Production Management","id":"ITEM-1","issue":"5","issued":{"date-parts":[["2012"]]},"number-of-pages":"583-610","title":"Supply chain integration and performance: The moderating effect of supply complexity","type":"book","volume":"32"},"uris":["http://www.mendeley.com/documents/?uuid=eef1d725-bbe7-482f-bbc2-2d6796e1a534"]},{"id":"ITEM-2","itemData":{"DOI":"10.1007/978-3-642-53939-8","ISBN":"978-3-642-53938-1","author":[{"dropping-particle":"","family":"Kahraman","given":"Cengiz","non-dropping-particle":"","parse-names":false,"suffix":""},{"dropping-particle":"","family":"Öztayşi","given":"Başar","non-dropping-particle":"","parse-names":false,"suffix":""}],"id":"ITEM-2","issued":{"date-parts":[["2014"]]},"title":"Supply Chain Management Under Fuzziness","type":"book","volume":"313"},"uris":["http://www.mendeley.com/documents/?uuid=b86be6a5-d1fa-4bc4-8503-fdcc8b3c8742"]}],"mendeley":{"formattedCitation":"(Gimenez, van der Vaart and van Donk, 2012; Kahraman and Öztayşi, 2014)","plainTextFormattedCitation":"(Gimenez, van der Vaart and van Donk, 2012; Kahraman and Öztayşi, 2014)","previouslyFormattedCitation":"(Gimenez, van der Vaart and van Donk, 2012; Kahraman and Öztayşi, 2014)"},"properties":{"noteIndex":0},"schema":"https://github.com/citation-style-language/schema/raw/master/csl-citation.json"}</w:instrText>
      </w:r>
      <w:r w:rsidR="0042218A">
        <w:fldChar w:fldCharType="separate"/>
      </w:r>
      <w:r w:rsidR="0042218A" w:rsidRPr="0042218A">
        <w:rPr>
          <w:noProof/>
        </w:rPr>
        <w:t>(Gimenez, van der Vaart and van Donk, 2012; Kahraman and Öztayşi, 2014)</w:t>
      </w:r>
      <w:r w:rsidR="0042218A">
        <w:fldChar w:fldCharType="end"/>
      </w:r>
      <w:r w:rsidR="00857580">
        <w:t xml:space="preserve"> that traditionally the </w:t>
      </w:r>
      <w:r w:rsidR="00CD2E56">
        <w:t>“</w:t>
      </w:r>
      <w:r w:rsidR="00857580">
        <w:t>logistics and supply chain</w:t>
      </w:r>
      <w:r w:rsidR="00CD2E56">
        <w:t>”</w:t>
      </w:r>
      <w:r w:rsidR="00857580">
        <w:t xml:space="preserve"> is derived from the direct demand of consumer. The main focus is to manufacture and deliver</w:t>
      </w:r>
      <w:r w:rsidR="00EE547C">
        <w:t>e</w:t>
      </w:r>
      <w:r w:rsidR="00857580">
        <w:t>d to the consumer according to their needs. But with the passage of time</w:t>
      </w:r>
      <w:r w:rsidR="00EE547C">
        <w:t>,</w:t>
      </w:r>
      <w:r w:rsidR="00857580">
        <w:t xml:space="preserve"> the need </w:t>
      </w:r>
      <w:r w:rsidR="00EE547C">
        <w:t>for</w:t>
      </w:r>
      <w:r w:rsidR="00857580">
        <w:t xml:space="preserve"> innovation has been recognized by the manufactures in </w:t>
      </w:r>
      <w:r w:rsidR="00EE547C">
        <w:t xml:space="preserve">the </w:t>
      </w:r>
      <w:r w:rsidR="00857580">
        <w:t xml:space="preserve">context of </w:t>
      </w:r>
      <w:r w:rsidR="00CD2E56">
        <w:t>“</w:t>
      </w:r>
      <w:r w:rsidR="00857580">
        <w:t>logistics and supply chain</w:t>
      </w:r>
      <w:r w:rsidR="00CD2E56">
        <w:t>”</w:t>
      </w:r>
      <w:r w:rsidR="00857580">
        <w:t xml:space="preserve"> operations. As the main focus is to improve the competitiveness companies are stri</w:t>
      </w:r>
      <w:r w:rsidR="00EE547C">
        <w:t>v</w:t>
      </w:r>
      <w:r w:rsidR="00857580">
        <w:t>ing proactive innovation as well. But it is observed that most of the companies have lack</w:t>
      </w:r>
      <w:r w:rsidR="00EE547C">
        <w:t>ed</w:t>
      </w:r>
      <w:r w:rsidR="00857580">
        <w:t xml:space="preserve"> the internal competencies for the development of inn</w:t>
      </w:r>
      <w:r w:rsidR="00EE547C">
        <w:t>ovati</w:t>
      </w:r>
      <w:r w:rsidR="00857580">
        <w:t>on. That is why some of the res</w:t>
      </w:r>
      <w:r w:rsidR="00EE547C">
        <w:t>earc</w:t>
      </w:r>
      <w:r w:rsidR="00857580">
        <w:t>her</w:t>
      </w:r>
      <w:r w:rsidR="00EE547C">
        <w:t>s</w:t>
      </w:r>
      <w:r w:rsidR="00857580">
        <w:t xml:space="preserve"> ha</w:t>
      </w:r>
      <w:r w:rsidR="00EE547C">
        <w:t>ve</w:t>
      </w:r>
      <w:r w:rsidR="00857580">
        <w:t xml:space="preserve"> focus</w:t>
      </w:r>
      <w:r w:rsidR="00EE547C">
        <w:t>ed</w:t>
      </w:r>
      <w:r w:rsidR="00857580">
        <w:t xml:space="preserve"> on innovative contests to improve the innovativ</w:t>
      </w:r>
      <w:r w:rsidR="00EE547C">
        <w:t>e</w:t>
      </w:r>
      <w:r w:rsidR="00857580">
        <w:t>ness in the logistics.  On the other side</w:t>
      </w:r>
      <w:r w:rsidR="0042218A">
        <w:t xml:space="preserve"> </w:t>
      </w:r>
      <w:r w:rsidR="0042218A">
        <w:fldChar w:fldCharType="begin" w:fldLock="1"/>
      </w:r>
      <w:r w:rsidR="0042218A">
        <w:instrText>ADDIN CSL_CITATION {"citationItems":[{"id":"ITEM-1","itemData":{"DOI":"10.1108/SCM-02-2016-0059","ISSN":"1359-8546","abstract":"Purpose The growing scale and scope of the supply chain requires a greater understanding of the broader supply chain skills picture. This study aims to assess the supply chain skills needs within the context of a UK-based higher education institution involving graduates, academics and employers to appreciate the graduate skills demands of modern supply chains. Design/methodology/approach A mixed methods study entailing in-depth interviews with academics followed by a questionnaire distributed to graduates and employers has been designed and utilised. Findings The findings indicate that the changing supply chain scope encourages the requisition and development of different supply chain skills with varied levels of emphases in relation to 25 skills identified in the literature. Key graduate skills needs are highlighted, including time management, collaborative learning, teamwork and problem solving, with the addition of two supply chain skill areas, namely specialist training and the understanding and application of regulations. The findings of the current study present a limited emphasis on information technology (IT) skills, despite the significant IT advancements and changes in supply chains. Research limitations/implications The study has been carried out in a UK university delivering undergraduate supply chain management courses. It would be beneficial to test whether the findings are exemplary across other supply chain courses and to investigate the integration of these skills within the supply chain syllabus and how employers, graduates and academic parties could actively engage in developing the agenda for future supply chain skills needs. Practical implications This research paper highlights the gaps in supply chain skills, which inevitably puts considerable pressure on operatives and managers whose responsibility it is to ensure compliance with regulations and professional bodies. Originality/value This paper contributes to the supply chain skills discussion and reports subject relevant challenges for supply chain educators by engaging three key stakeholders – graduate employers, graduates and academics. The findings have generated additional supply chain skills to the academic literature, in addition to providing an understanding of the weighting of skills in terms of their importance and application to industry needs.","author":[{"dropping-particle":"","family":"Jordan","given":"Christine","non-dropping-particle":"","parse-names":false,"suffix":""},{"dropping-particle":"","family":"Bak","given":"Ozlem","non-dropping-particle":"","parse-names":false,"suffix":""}],"container-title":"Supply Chain Management: An International Journal","id":"ITEM-1","issue":"5","issued":{"date-parts":[["2016"]]},"page":"610-626","title":"The growing scale and scope of the supply chain: a reflection on supply chain graduate skills","type":"article-journal","volume":"21"},"uris":["http://www.mendeley.com/documents/?uuid=59b0bfcf-0cf2-4880-829f-d01fdd443b1e"]},{"id":"ITEM-2","itemData":{"DOI":"10.1016/j.omega.2004.08.002","ISBN":"0305-0483","ISSN":"03050483","PMID":"3637425","abstract":"Effective supply chain management (SCM) has become a potentially valuable way of securing competitive advantage and improving organizational performance since competition is no longer between organizations, but among supply chains. This research conceptualizes and develops five dimensions of SCM practice (strategic supplier partnership, customer relationship, level of information sharing, quality of information sharing, and postponement) and tests the relationships between SCM practices, competitive advantage, and organizational performance. Data for the study were collected from 196 organizations and the relationships proposed in the framework were tested using structural equation modeling. The results indicate that higher levels of SCM practice can lead to enhanced competitive advantage and improved organizational performance. Also, competitive advantage can have a direct, positive impact on organizational performance. © 2004 Elsevier Ltd. All rights reserved.","author":[{"dropping-particle":"","family":"Li","given":"Suhong","non-dropping-particle":"","parse-names":false,"suffix":""},{"dropping-particle":"","family":"Ragu-Nathan","given":"Bhanu","non-dropping-particle":"","parse-names":false,"suffix":""},{"dropping-particle":"","family":"Ragu-Nathan","given":"T. S.","non-dropping-particle":"","parse-names":false,"suffix":""},{"dropping-particle":"","family":"Subba Rao","given":"S.","non-dropping-particle":"","parse-names":false,"suffix":""}],"container-title":"Omega","id":"ITEM-2","issue":"2","issued":{"date-parts":[["2006"]]},"page":"107-124","title":"The impact of supply chain management practices on competitive advantage and organizational performance","type":"article-journal","volume":"34"},"uris":["http://www.mendeley.com/documents/?uuid=7b053526-d731-4963-9b54-0d144531fa6f"]},{"id":"ITEM-3","itemData":{"DOI":"10.1108/IJOPM-02-2016-0078","ISBN":"0420170014","ISSN":"17586593","PMID":"42012058","abstract":"Purpose – The collective, interactive aspects of service experience are increasingly evident in contemporary research and practice, but no integrative analysis of this phenomenon has been conducted until now. The purpose of this paper is to conceptualize service experience co-creation and examines its implications for research and practice. Design/methodology/approach – To map the multi-approach research area of service experience co-creation, the study draws on literature in the fields of service management, service-dominant logic and service logic, consumer culture theory, and service innovation and design, together with invited commentaries by prominent scholars. Findings – A conceptualization is developed for “service experience co-creation,” and multiple dimensions of the concept are identified. It is postulated that service experience co-creation has wider marketing implications, in terms of understanding experiential value creation and foundational sociality in contemporary markets, as well as in the renewal of marketing methods and measures. Research limitations/implications – The authors call for cross-field research on service experience, extending current contextual and methodological reach. Researchers are urged to study the implications of increasing social interaction for service experience co-creation, and to assist managers in coping with and leveraging the phenomenon. Practical implications – For practitioners, this analysis demonstrates the complexity of service experience co-creation and provides insights on the aspects they should monitor and facilitate. Originality/value – As the first integrative analysis and conceptualization of service experience co-creation, this paper advances current understanding on the topic, argues for its wider relevance, and paves the way for its future development.","author":[{"dropping-particle":"","family":"Koh","given":"S. C.Lenny","non-dropping-particle":"","parse-names":false,"suffix":""},{"dropping-particle":"","family":"Gunasekaran","given":"Angappa","non-dropping-particle":"","parse-names":false,"suffix":""},{"dropping-particle":"","family":"Morris","given":"Jonathan","non-dropping-particle":"","parse-names":false,"suffix":""},{"dropping-particle":"","family":"Obayi","given":"Raymond","non-dropping-particle":"","parse-names":false,"suffix":""},{"dropping-particle":"","family":"Ebrahimi","given":"Seyed Mohammad","non-dropping-particle":"","parse-names":false,"suffix":""}],"container-title":"International Journal of Operations and Production Management","id":"ITEM-3","issue":"10","issued":{"date-parts":[["2017"]]},"page":"1520-1540","title":"Conceptualizing a circular framework of supply chain resource sustainability","type":"article-journal","volume":"37"},"uris":["http://www.mendeley.com/documents/?uuid=2bdcff1c-61d2-4b85-ac03-83327c1d2d65"]}],"mendeley":{"formattedCitation":"(Li &lt;i&gt;et al.&lt;/i&gt;, 2006; Jordan and Bak, 2016; Koh &lt;i&gt;et al.&lt;/i&gt;, 2017)","plainTextFormattedCitation":"(Li et al., 2006; Jordan and Bak, 2016; Koh et al., 2017)","previouslyFormattedCitation":"(Li &lt;i&gt;et al.&lt;/i&gt;, 2006; Jordan and Bak, 2016; Koh &lt;i&gt;et al.&lt;/i&gt;, 2017)"},"properties":{"noteIndex":0},"schema":"https://github.com/citation-style-language/schema/raw/master/csl-citation.json"}</w:instrText>
      </w:r>
      <w:r w:rsidR="0042218A">
        <w:fldChar w:fldCharType="separate"/>
      </w:r>
      <w:r w:rsidR="0042218A" w:rsidRPr="0042218A">
        <w:rPr>
          <w:noProof/>
        </w:rPr>
        <w:t xml:space="preserve">(Li </w:t>
      </w:r>
      <w:r w:rsidR="0042218A" w:rsidRPr="0042218A">
        <w:rPr>
          <w:i/>
          <w:noProof/>
        </w:rPr>
        <w:t>et al.</w:t>
      </w:r>
      <w:r w:rsidR="0042218A" w:rsidRPr="0042218A">
        <w:rPr>
          <w:noProof/>
        </w:rPr>
        <w:t xml:space="preserve">, 2006; Jordan and Bak, 2016; Koh </w:t>
      </w:r>
      <w:r w:rsidR="0042218A" w:rsidRPr="0042218A">
        <w:rPr>
          <w:i/>
          <w:noProof/>
        </w:rPr>
        <w:t>et al.</w:t>
      </w:r>
      <w:r w:rsidR="0042218A" w:rsidRPr="0042218A">
        <w:rPr>
          <w:noProof/>
        </w:rPr>
        <w:t>, 2017)</w:t>
      </w:r>
      <w:r w:rsidR="0042218A">
        <w:fldChar w:fldCharType="end"/>
      </w:r>
      <w:r w:rsidR="00857580">
        <w:t xml:space="preserve"> highlight that the complexities in the </w:t>
      </w:r>
      <w:r w:rsidR="00CD2E56">
        <w:t>“</w:t>
      </w:r>
      <w:r w:rsidR="00857580">
        <w:t>supply ch</w:t>
      </w:r>
      <w:r w:rsidR="00EE547C">
        <w:t>ai</w:t>
      </w:r>
      <w:r w:rsidR="00857580">
        <w:t>n</w:t>
      </w:r>
      <w:r w:rsidR="00CD2E56">
        <w:t>”</w:t>
      </w:r>
      <w:r w:rsidR="00857580">
        <w:t xml:space="preserve"> has been i</w:t>
      </w:r>
      <w:r w:rsidR="00EE547C">
        <w:t>ncre</w:t>
      </w:r>
      <w:r w:rsidR="00857580">
        <w:t xml:space="preserve">ased with the rapid pace. The </w:t>
      </w:r>
      <w:r w:rsidR="00CD2E56">
        <w:t>“</w:t>
      </w:r>
      <w:r w:rsidR="00857580">
        <w:t>supply chain integration</w:t>
      </w:r>
      <w:r w:rsidR="00CD2E56">
        <w:t>”</w:t>
      </w:r>
      <w:r w:rsidR="00857580">
        <w:t xml:space="preserve"> is the major </w:t>
      </w:r>
      <w:proofErr w:type="gramStart"/>
      <w:r w:rsidR="00857580">
        <w:t>are</w:t>
      </w:r>
      <w:r w:rsidR="00EE547C">
        <w:t>a</w:t>
      </w:r>
      <w:r w:rsidR="00857580">
        <w:t xml:space="preserve"> of res</w:t>
      </w:r>
      <w:r w:rsidR="00EE547C">
        <w:t>ea</w:t>
      </w:r>
      <w:r w:rsidR="00857580">
        <w:t xml:space="preserve">rch in this field as the integration among the </w:t>
      </w:r>
      <w:r w:rsidR="00EE547C">
        <w:t>participa</w:t>
      </w:r>
      <w:r w:rsidR="00857580">
        <w:t xml:space="preserve">nt of the </w:t>
      </w:r>
      <w:r w:rsidR="00CD2E56">
        <w:t>“</w:t>
      </w:r>
      <w:r w:rsidR="00857580">
        <w:t>supply chain managem</w:t>
      </w:r>
      <w:r w:rsidR="00EE547C">
        <w:t>ent</w:t>
      </w:r>
      <w:r w:rsidR="00CD2E56">
        <w:t>”</w:t>
      </w:r>
      <w:r w:rsidR="00857580">
        <w:t xml:space="preserve"> are</w:t>
      </w:r>
      <w:proofErr w:type="gramEnd"/>
      <w:r w:rsidR="00857580">
        <w:t xml:space="preserve"> facing lots of issu</w:t>
      </w:r>
      <w:r w:rsidR="00EE547C">
        <w:t>e</w:t>
      </w:r>
      <w:r w:rsidR="00857580">
        <w:t xml:space="preserve">s. That is why in order to mitigate the effect of miss integration in the </w:t>
      </w:r>
      <w:r w:rsidR="00CD2E56">
        <w:t>“</w:t>
      </w:r>
      <w:r w:rsidR="00857580">
        <w:t>supply chain</w:t>
      </w:r>
      <w:r w:rsidR="00CD2E56">
        <w:t>”</w:t>
      </w:r>
      <w:r w:rsidR="00857580">
        <w:t xml:space="preserve"> the implication of innov</w:t>
      </w:r>
      <w:r w:rsidR="00EE547C">
        <w:t>ati</w:t>
      </w:r>
      <w:r w:rsidR="00857580">
        <w:t>on and te</w:t>
      </w:r>
      <w:r w:rsidR="00EE547C">
        <w:t>chn</w:t>
      </w:r>
      <w:r w:rsidR="00857580">
        <w:t>ology is very i</w:t>
      </w:r>
      <w:r w:rsidR="00EE547C">
        <w:t>mportan</w:t>
      </w:r>
      <w:r w:rsidR="00857580">
        <w:t xml:space="preserve">t. The issue of </w:t>
      </w:r>
      <w:r w:rsidR="00CD2E56">
        <w:t>“</w:t>
      </w:r>
      <w:r w:rsidR="00857580">
        <w:t>supply chain</w:t>
      </w:r>
      <w:r w:rsidR="00CD2E56">
        <w:t>”</w:t>
      </w:r>
      <w:r w:rsidR="00857580">
        <w:t xml:space="preserve"> is among the petroleum compa</w:t>
      </w:r>
      <w:r w:rsidR="00EE547C">
        <w:t>nie</w:t>
      </w:r>
      <w:r w:rsidR="00857580">
        <w:t>s are also highlighted in many res</w:t>
      </w:r>
      <w:r w:rsidR="00EE547C">
        <w:t>earcher</w:t>
      </w:r>
      <w:r w:rsidR="00857580">
        <w:t xml:space="preserve">s </w:t>
      </w:r>
      <w:r w:rsidR="0042218A">
        <w:fldChar w:fldCharType="begin" w:fldLock="1"/>
      </w:r>
      <w:r w:rsidR="0042218A">
        <w:instrText>ADDIN CSL_CITATION {"citationItems":[{"id":"ITEM-1","itemData":{"DOI":"10.1108/01409171311292252","ISBN":"10.1108/01409171311292252","ISSN":"20408269","PMID":"84754339","abstract":"The measurement of internal supply chain integration","author":[{"dropping-particle":"","family":"Basnet","given":"Chuda","non-dropping-particle":"","parse-names":false,"suffix":""}],"container-title":"Management Research Review","id":"ITEM-1","issue":"2","issued":{"date-parts":[["2013"]]},"page":"153-172","title":"The measurement of internal supply chain integration","type":"article-journal","volume":"36"},"uris":["http://www.mendeley.com/documents/?uuid=6b283654-9c04-4d02-8605-7d6022080512"]},{"id":"ITEM-2","itemData":{"DOI":"10.1108/IJLM-08-2016-0185","ISBN":"0001253111116","ISSN":"17586550","PMID":"42012058","abstract":"Purpose –Supply chain information integration, flexibility, and operational performance: an archival search and content analysis Purpose – Supply chain flexibility is crucial for firms to respond to uncertain circumstances caused by environmental factors, such as the diversity of customer demands, problems of product safety, and adjustments of industrial policies. To investigate the approach to enhance supply chain flexibility, this study proposes that both internal and external information integration contribute to reactive and proactive supply chain flexibilities, which elicit high operational performance. Design/methodology/approach – Using a sample of 84 food companies that have been listed three years in China and content analysis based on their annual reports, evidence was collected to test the hypotheses through hierarchical regressions. Findings – The results reveal that external information integration results in both reactive and proactive flexibilities, which further improve operational performance. Internal information integration positively affects both reactive and proactive flexibilities, but its mediating role was not determined in the study. Originality/value – The research provides insights into how supply chain flexibility mediates the effect of supply chain information integration on operational performance in the context of the Chinese food industry. Keywords","author":[{"dropping-particle":"","family":"Yu","given":"Kangkang","non-dropping-particle":"","parse-names":false,"suffix":""},{"dropping-particle":"","family":"Luo","given":"Ben Nanfeng","non-dropping-particle":"","parse-names":false,"suffix":""},{"dropping-particle":"","family":"Feng","given":"Xue","non-dropping-particle":"","parse-names":false,"suffix":""},{"dropping-particle":"","family":"Liu","given":"Jianing","non-dropping-particle":"","parse-names":false,"suffix":""}],"container-title":"International Journal of Logistics Management","id":"ITEM-2","issue":"1","issued":{"date-parts":[["2018"]]},"page":"340-364","title":"Supply chain information integration, flexibility, and operational performance an archival search and content analysis","type":"article-journal","volume":"29"},"uris":["http://www.mendeley.com/documents/?uuid=a68e6f09-a157-403f-ae75-0b0a6aedfde0"]},{"id":"ITEM-3","itemData":{"DOI":"10.1108/10662240510629493","ISSN":"10662243","abstract":"Purpose - The purpose of this paper is to test the relationship between the use of business to business (B2B) e-commerce enabling technologies and infrastructure, cooperafive partnerships between trading partners, firm performance, and a ``systems{''} view of strategy formulation processes. Design/methodology/approach - A structural model has been developed from a survey of Australian companies. This survey covered a broad range of issues relating to the strategic and operational aspects of the use and implementation of B2B e-commerce technologies. Findings - The data indicate that the process by which organisations formulate their strategic logic is an important determinant of both how resources are selected and deployed, and of business performance. At the same time, it is evident that these same resources are not likely to yield significant benefits without such a process, and in fact that their effectiveness is very much a function of the nature of this process. Research limitations/implications - This study has been limited to organizations operating in the Australian fast-moving consumer goods sector. The results therefore need to be read in this context, and it would be useful if these findings could be compared with those from other countries and different industry sectors. Practical implications - A practical implication of this study is that the nature and strength of the influence of this process are situational, in the case of this research due to the extent of implementation across the supply chain, and to the nature of business activity (or in other words - position in the supply chain). Originality/value - The importance of these findings for organisations looking to implement e-commerce related methodologies for the improved management of supply chains is that focusing on developing effective methods for developing strategy can be expected to yield better ultimate performance. This highlights the need to focus on strategy rather than concentrating on the technologies, supporting infrastructures, and trading partner relationships themselves.","author":[{"dropping-particle":"","family":"Power","given":"Damien","non-dropping-particle":"","parse-names":false,"suffix":""}],"container-title":"Internet Research","id":"ITEM-3","issue":"5","issued":{"date-parts":[["2005"]]},"page":"557-581","title":"Strategy development processes as determinants of B2B e-commerce performance: A comparative model in a supply chain management context","type":"article-journal","volume":"15"},"uris":["http://www.mendeley.com/documents/?uuid=7a5a53d7-d914-41ef-ab64-e74e96b0b3c8"]}],"mendeley":{"formattedCitation":"(Power, 2005; Basnet, 2013; Yu &lt;i&gt;et al.&lt;/i&gt;, 2018)","plainTextFormattedCitation":"(Power, 2005; Basnet, 2013; Yu et al., 2018)","previouslyFormattedCitation":"(Power, 2005; Basnet, 2013; Yu &lt;i&gt;et al.&lt;/i&gt;, 2018)"},"properties":{"noteIndex":0},"schema":"https://github.com/citation-style-language/schema/raw/master/csl-citation.json"}</w:instrText>
      </w:r>
      <w:r w:rsidR="0042218A">
        <w:fldChar w:fldCharType="separate"/>
      </w:r>
      <w:r w:rsidR="0042218A" w:rsidRPr="0042218A">
        <w:rPr>
          <w:noProof/>
        </w:rPr>
        <w:t xml:space="preserve">(Power, 2005; Basnet, 2013; Yu </w:t>
      </w:r>
      <w:r w:rsidR="0042218A" w:rsidRPr="0042218A">
        <w:rPr>
          <w:i/>
          <w:noProof/>
        </w:rPr>
        <w:t>et al.</w:t>
      </w:r>
      <w:r w:rsidR="0042218A" w:rsidRPr="0042218A">
        <w:rPr>
          <w:noProof/>
        </w:rPr>
        <w:t>, 2018)</w:t>
      </w:r>
      <w:r w:rsidR="0042218A">
        <w:fldChar w:fldCharType="end"/>
      </w:r>
      <w:r w:rsidR="00857580">
        <w:t xml:space="preserve">. That is why it </w:t>
      </w:r>
      <w:r w:rsidR="00EE547C">
        <w:t>is</w:t>
      </w:r>
      <w:r w:rsidR="00857580">
        <w:t xml:space="preserve"> evident that the main issue is to understand the importance of the inn</w:t>
      </w:r>
      <w:r w:rsidR="00EE547C">
        <w:t>ovati</w:t>
      </w:r>
      <w:r w:rsidR="00857580">
        <w:t>on and te</w:t>
      </w:r>
      <w:r w:rsidR="00EE547C">
        <w:t>chn</w:t>
      </w:r>
      <w:r w:rsidR="00857580">
        <w:t xml:space="preserve">ology implication for the logistics and </w:t>
      </w:r>
      <w:r w:rsidR="00CD2E56">
        <w:t>“</w:t>
      </w:r>
      <w:r w:rsidR="00857580">
        <w:t>supply chain management</w:t>
      </w:r>
      <w:r w:rsidR="00CD2E56">
        <w:t>”</w:t>
      </w:r>
      <w:r w:rsidR="00857580">
        <w:t xml:space="preserve"> which will improve the overall </w:t>
      </w:r>
      <w:r w:rsidR="00EE547C">
        <w:t>performance</w:t>
      </w:r>
      <w:r w:rsidR="00857580">
        <w:t xml:space="preserve">. If the </w:t>
      </w:r>
      <w:r w:rsidR="00CD2E56">
        <w:t>“</w:t>
      </w:r>
      <w:r w:rsidR="00857580">
        <w:t>supply chain</w:t>
      </w:r>
      <w:r w:rsidR="00CD2E56">
        <w:t>”</w:t>
      </w:r>
      <w:r w:rsidR="00857580">
        <w:t xml:space="preserve"> of the petroleum companies </w:t>
      </w:r>
      <w:r w:rsidR="00EE547C">
        <w:t>is</w:t>
      </w:r>
      <w:r w:rsidR="00857580">
        <w:t xml:space="preserve"> not upgraded with the </w:t>
      </w:r>
      <w:r w:rsidR="007F3358">
        <w:t>innovation,</w:t>
      </w:r>
      <w:r w:rsidR="00857580">
        <w:t xml:space="preserve"> it wi</w:t>
      </w:r>
      <w:r w:rsidR="00EE547C">
        <w:t>l</w:t>
      </w:r>
      <w:r w:rsidR="00857580">
        <w:t xml:space="preserve">l </w:t>
      </w:r>
      <w:r w:rsidR="007F3358">
        <w:t>have led</w:t>
      </w:r>
      <w:r w:rsidR="00857580">
        <w:t xml:space="preserve"> to cause lots of issue</w:t>
      </w:r>
      <w:r w:rsidR="00EE547C">
        <w:t>s.</w:t>
      </w:r>
    </w:p>
    <w:p w14:paraId="753FBADE" w14:textId="4CBEDFF2" w:rsidR="00A42769" w:rsidRDefault="00857580" w:rsidP="007F3358">
      <w:pPr>
        <w:ind w:firstLine="720"/>
      </w:pPr>
      <w:r>
        <w:t>So in accorda</w:t>
      </w:r>
      <w:r w:rsidR="00EE547C">
        <w:t>nce</w:t>
      </w:r>
      <w:r>
        <w:t xml:space="preserve"> with this problem statement</w:t>
      </w:r>
      <w:r w:rsidR="00EE547C">
        <w:t>,</w:t>
      </w:r>
      <w:r>
        <w:t xml:space="preserve"> the main issue dis</w:t>
      </w:r>
      <w:r w:rsidR="00EE547C">
        <w:t>cu</w:t>
      </w:r>
      <w:r>
        <w:t>s</w:t>
      </w:r>
      <w:r w:rsidR="00EE547C">
        <w:t>se</w:t>
      </w:r>
      <w:r>
        <w:t>s in this study is the lack of inn</w:t>
      </w:r>
      <w:r w:rsidR="00EE547C">
        <w:t>ovati</w:t>
      </w:r>
      <w:r>
        <w:t xml:space="preserve">on and </w:t>
      </w:r>
      <w:r w:rsidR="00EE547C">
        <w:t>technology</w:t>
      </w:r>
      <w:r>
        <w:t xml:space="preserve"> impl</w:t>
      </w:r>
      <w:r w:rsidR="00EE547C">
        <w:t>icati</w:t>
      </w:r>
      <w:r>
        <w:t xml:space="preserve">on trend in the </w:t>
      </w:r>
      <w:r w:rsidR="00CD2E56">
        <w:t>“</w:t>
      </w:r>
      <w:r>
        <w:t>supply chain</w:t>
      </w:r>
      <w:r w:rsidR="00CD2E56">
        <w:t>”</w:t>
      </w:r>
      <w:r>
        <w:t>. It</w:t>
      </w:r>
      <w:r w:rsidR="00EE547C">
        <w:t>s</w:t>
      </w:r>
      <w:r>
        <w:t xml:space="preserve"> focus on the </w:t>
      </w:r>
      <w:r w:rsidR="00CD2E56">
        <w:t>“</w:t>
      </w:r>
      <w:r>
        <w:t>pe</w:t>
      </w:r>
      <w:r w:rsidR="00EE547C">
        <w:t>trole</w:t>
      </w:r>
      <w:r>
        <w:t>um i</w:t>
      </w:r>
      <w:r w:rsidR="00EE547C">
        <w:t>ndustry</w:t>
      </w:r>
      <w:r>
        <w:t xml:space="preserve"> </w:t>
      </w:r>
      <w:r w:rsidR="00CD2E56">
        <w:t>supply</w:t>
      </w:r>
      <w:r>
        <w:t xml:space="preserve"> chain and logi</w:t>
      </w:r>
      <w:r w:rsidR="00EE547C">
        <w:t>sti</w:t>
      </w:r>
      <w:r>
        <w:t>cs</w:t>
      </w:r>
      <w:r w:rsidR="00CD2E56">
        <w:t>”</w:t>
      </w:r>
      <w:r>
        <w:t xml:space="preserve"> </w:t>
      </w:r>
      <w:r w:rsidR="00CD2E56">
        <w:t>services</w:t>
      </w:r>
      <w:r>
        <w:t xml:space="preserve"> as the indu</w:t>
      </w:r>
      <w:r w:rsidR="00EE547C">
        <w:t>st</w:t>
      </w:r>
      <w:r>
        <w:t xml:space="preserve">ry </w:t>
      </w:r>
      <w:r w:rsidR="007F3358">
        <w:t>has</w:t>
      </w:r>
      <w:r>
        <w:t xml:space="preserve"> soph</w:t>
      </w:r>
      <w:r w:rsidR="00EE547C">
        <w:t>isticat</w:t>
      </w:r>
      <w:r>
        <w:t xml:space="preserve">ed </w:t>
      </w:r>
      <w:r>
        <w:lastRenderedPageBreak/>
        <w:t>compone</w:t>
      </w:r>
      <w:r w:rsidR="00EE547C">
        <w:t>nt</w:t>
      </w:r>
      <w:r>
        <w:t>s in the sup</w:t>
      </w:r>
      <w:r w:rsidR="00EE547C">
        <w:t>pl</w:t>
      </w:r>
      <w:r>
        <w:t>y chains. The overall outcome of the study will be very ef</w:t>
      </w:r>
      <w:r w:rsidR="00EE547C">
        <w:t>fective</w:t>
      </w:r>
      <w:r>
        <w:t xml:space="preserve"> to generalize the importan</w:t>
      </w:r>
      <w:r w:rsidR="00EE547C">
        <w:t>ce</w:t>
      </w:r>
      <w:r>
        <w:t xml:space="preserve"> of innovation and technology </w:t>
      </w:r>
      <w:r w:rsidR="007F3358">
        <w:t>of</w:t>
      </w:r>
      <w:r>
        <w:t xml:space="preserve"> </w:t>
      </w:r>
      <w:r w:rsidR="00CD2E56">
        <w:t>“</w:t>
      </w:r>
      <w:r>
        <w:t>supply chai</w:t>
      </w:r>
      <w:r w:rsidR="00EE547C">
        <w:t>n</w:t>
      </w:r>
      <w:r>
        <w:t xml:space="preserve"> management</w:t>
      </w:r>
      <w:r w:rsidR="00CD2E56">
        <w:t>”</w:t>
      </w:r>
      <w:r>
        <w:t xml:space="preserve">. </w:t>
      </w:r>
      <w:r w:rsidR="00A42769">
        <w:t xml:space="preserve"> </w:t>
      </w:r>
    </w:p>
    <w:p w14:paraId="33B93E64" w14:textId="02B15277" w:rsidR="00575CA8" w:rsidRDefault="00391FE7" w:rsidP="00391FE7">
      <w:pPr>
        <w:pStyle w:val="Titre2"/>
      </w:pPr>
      <w:bookmarkStart w:id="4" w:name="_Toc17234531"/>
      <w:r>
        <w:t>Research Questions</w:t>
      </w:r>
      <w:bookmarkEnd w:id="4"/>
      <w:r>
        <w:t xml:space="preserve"> </w:t>
      </w:r>
    </w:p>
    <w:p w14:paraId="67B5425F" w14:textId="6927D585" w:rsidR="00391FE7" w:rsidRDefault="00D57054" w:rsidP="00D57054">
      <w:pPr>
        <w:ind w:firstLine="720"/>
      </w:pPr>
      <w:r>
        <w:t>In accordance with the problem statement</w:t>
      </w:r>
      <w:r w:rsidR="00F910DC">
        <w:t>,</w:t>
      </w:r>
      <w:r>
        <w:t xml:space="preserve"> the main issue discussed in this research is that the </w:t>
      </w:r>
      <w:r w:rsidR="00CD2E56">
        <w:t>“</w:t>
      </w:r>
      <w:r>
        <w:t>supply chain management and logistics operation</w:t>
      </w:r>
      <w:r w:rsidR="00CD2E56">
        <w:t>”</w:t>
      </w:r>
      <w:r>
        <w:t xml:space="preserve"> of petroleum companies need to have </w:t>
      </w:r>
      <w:r w:rsidR="00F910DC">
        <w:t xml:space="preserve">a </w:t>
      </w:r>
      <w:r>
        <w:t xml:space="preserve">higher level of innovation and technology implication. The companies in this industry must have to focus on innovative strategies. The preliminary review of literature </w:t>
      </w:r>
      <w:r w:rsidR="00F910DC">
        <w:t>facilitates</w:t>
      </w:r>
      <w:r>
        <w:t xml:space="preserve"> to develop the following research </w:t>
      </w:r>
      <w:proofErr w:type="gramStart"/>
      <w:r>
        <w:t>questions which</w:t>
      </w:r>
      <w:proofErr w:type="gramEnd"/>
      <w:r>
        <w:t xml:space="preserve"> will be answered by using the qualitative research methods in this study. </w:t>
      </w:r>
    </w:p>
    <w:p w14:paraId="78DAF3C3" w14:textId="1A26CC0B" w:rsidR="00D57054" w:rsidRDefault="00D57054" w:rsidP="00914A5C">
      <w:pPr>
        <w:ind w:left="1440" w:hanging="720"/>
      </w:pPr>
      <w:r w:rsidRPr="00914A5C">
        <w:rPr>
          <w:b/>
        </w:rPr>
        <w:t>RQ1:</w:t>
      </w:r>
      <w:r>
        <w:t xml:space="preserve">  What are the “Innovative and Technology</w:t>
      </w:r>
      <w:r w:rsidR="00F910DC">
        <w:t>-</w:t>
      </w:r>
      <w:r>
        <w:t xml:space="preserve">Based Approaches” are important for the </w:t>
      </w:r>
      <w:r w:rsidR="00CD2E56">
        <w:t>“</w:t>
      </w:r>
      <w:r>
        <w:t>logistics and supply chain management</w:t>
      </w:r>
      <w:r w:rsidR="00CD2E56">
        <w:t>”</w:t>
      </w:r>
      <w:r>
        <w:t xml:space="preserve"> of </w:t>
      </w:r>
      <w:r w:rsidR="00F910DC">
        <w:t xml:space="preserve">the </w:t>
      </w:r>
      <w:r>
        <w:t xml:space="preserve">petroleum Industry? </w:t>
      </w:r>
    </w:p>
    <w:p w14:paraId="7A5D6674" w14:textId="287C53AD" w:rsidR="00D57054" w:rsidRDefault="00D57054" w:rsidP="00914A5C">
      <w:pPr>
        <w:ind w:left="1440" w:hanging="720"/>
      </w:pPr>
      <w:r w:rsidRPr="00914A5C">
        <w:rPr>
          <w:b/>
        </w:rPr>
        <w:t>RQ2:</w:t>
      </w:r>
      <w:r>
        <w:t xml:space="preserve"> How recent e-commerce trends have revolutionized the </w:t>
      </w:r>
      <w:r w:rsidR="00CD2E56">
        <w:t>“</w:t>
      </w:r>
      <w:r>
        <w:t>logistics and supply chain management</w:t>
      </w:r>
      <w:r w:rsidR="00CD2E56">
        <w:t>”</w:t>
      </w:r>
      <w:r>
        <w:t xml:space="preserve">? </w:t>
      </w:r>
    </w:p>
    <w:p w14:paraId="2B9F10F3" w14:textId="4587AA0A" w:rsidR="00D57054" w:rsidRDefault="00D57054" w:rsidP="00914A5C">
      <w:pPr>
        <w:ind w:left="1440" w:hanging="720"/>
      </w:pPr>
      <w:r w:rsidRPr="00914A5C">
        <w:rPr>
          <w:b/>
        </w:rPr>
        <w:t>RQ3:</w:t>
      </w:r>
      <w:r>
        <w:t xml:space="preserve"> How the </w:t>
      </w:r>
      <w:r w:rsidR="00CD2E56">
        <w:t>“</w:t>
      </w:r>
      <w:r>
        <w:t>logistics and supply chain management</w:t>
      </w:r>
      <w:r w:rsidR="00CD2E56">
        <w:t>”</w:t>
      </w:r>
      <w:r>
        <w:t xml:space="preserve"> of the petroleum industry </w:t>
      </w:r>
      <w:r w:rsidR="00A84D5E">
        <w:t>use the new innovations in order to minimize the material procurement and maximization of manufacturing capacity?</w:t>
      </w:r>
    </w:p>
    <w:p w14:paraId="30A29DBA" w14:textId="4B5E482D" w:rsidR="00A84D5E" w:rsidRDefault="00A84D5E" w:rsidP="00914A5C">
      <w:pPr>
        <w:ind w:left="1440" w:hanging="720"/>
      </w:pPr>
      <w:r w:rsidRPr="00914A5C">
        <w:rPr>
          <w:b/>
        </w:rPr>
        <w:t>RQ4:</w:t>
      </w:r>
      <w:r>
        <w:t xml:space="preserve"> What is the technology acceptance level in the petroleum industry of </w:t>
      </w:r>
      <w:r w:rsidR="00F910DC">
        <w:t xml:space="preserve">the </w:t>
      </w:r>
      <w:r>
        <w:t>UK?</w:t>
      </w:r>
    </w:p>
    <w:p w14:paraId="46DF6C12" w14:textId="5FA37EA4" w:rsidR="00A84D5E" w:rsidRDefault="00A84D5E" w:rsidP="00F910DC">
      <w:pPr>
        <w:pStyle w:val="Titre2"/>
      </w:pPr>
      <w:bookmarkStart w:id="5" w:name="_Toc17234532"/>
      <w:r>
        <w:t>Research Aims and Objectives</w:t>
      </w:r>
      <w:bookmarkEnd w:id="5"/>
      <w:r>
        <w:t xml:space="preserve"> </w:t>
      </w:r>
    </w:p>
    <w:p w14:paraId="1E3E4AA6" w14:textId="3A1A1B2F" w:rsidR="00A84D5E" w:rsidRDefault="002F0192" w:rsidP="00D57054">
      <w:pPr>
        <w:ind w:firstLine="720"/>
      </w:pPr>
      <w:r>
        <w:t xml:space="preserve">The aim of this research is to investigate the importance of innovation and technology implication in the logistics and </w:t>
      </w:r>
      <w:r w:rsidR="00CD2E56">
        <w:t>“</w:t>
      </w:r>
      <w:r>
        <w:t>supply chain management</w:t>
      </w:r>
      <w:r w:rsidR="00CD2E56">
        <w:t>”</w:t>
      </w:r>
      <w:r>
        <w:t xml:space="preserve"> of the petroleum industry. As the </w:t>
      </w:r>
      <w:r w:rsidR="00CD2E56">
        <w:t>“</w:t>
      </w:r>
      <w:r>
        <w:t>logistics and supply chain</w:t>
      </w:r>
      <w:r w:rsidR="00CD2E56">
        <w:t>”</w:t>
      </w:r>
      <w:r>
        <w:t xml:space="preserve"> is one of the major component of the business, as well as the competitive advantage, is also gained by the companies through effective </w:t>
      </w:r>
      <w:r w:rsidR="00CD2E56">
        <w:t>“</w:t>
      </w:r>
      <w:r>
        <w:t>logistics and supply chain management</w:t>
      </w:r>
      <w:r w:rsidR="00CD2E56">
        <w:t>”</w:t>
      </w:r>
      <w:r>
        <w:t xml:space="preserve"> that is why it is essential to focus on new innovation. At the same time, the </w:t>
      </w:r>
      <w:r>
        <w:lastRenderedPageBreak/>
        <w:t xml:space="preserve">aim also includes the investigation of the petroleum industry </w:t>
      </w:r>
      <w:r w:rsidR="00CD2E56">
        <w:t>“</w:t>
      </w:r>
      <w:r>
        <w:t>supply chain</w:t>
      </w:r>
      <w:r w:rsidR="00CD2E56">
        <w:t>”</w:t>
      </w:r>
      <w:r>
        <w:t xml:space="preserve"> and its integration in order to increase the overall performance. The study will provide in-depth information about the </w:t>
      </w:r>
      <w:r w:rsidR="00CD2E56">
        <w:t>“</w:t>
      </w:r>
      <w:r>
        <w:t>logistics and supply chain</w:t>
      </w:r>
      <w:r w:rsidR="00CD2E56">
        <w:t>”</w:t>
      </w:r>
      <w:r>
        <w:t xml:space="preserve"> operations of the petroleum industry by implementing qualitative research methodologies and in-depth review of the literature. Following are the </w:t>
      </w:r>
      <w:proofErr w:type="gramStart"/>
      <w:r>
        <w:t>objectives which</w:t>
      </w:r>
      <w:proofErr w:type="gramEnd"/>
      <w:r>
        <w:t xml:space="preserve"> will be achieved in this research study. </w:t>
      </w:r>
    </w:p>
    <w:p w14:paraId="03F874BE" w14:textId="48917D93" w:rsidR="002F0192" w:rsidRDefault="002F0192" w:rsidP="002F0192">
      <w:pPr>
        <w:ind w:left="1440" w:hanging="720"/>
      </w:pPr>
      <w:r w:rsidRPr="002F0192">
        <w:rPr>
          <w:b/>
        </w:rPr>
        <w:t>RO1:</w:t>
      </w:r>
      <w:r>
        <w:t xml:space="preserve"> The objective of this research is to investigate the recent innovation and technologies for the advancement of </w:t>
      </w:r>
      <w:r w:rsidR="00CD2E56">
        <w:t>“</w:t>
      </w:r>
      <w:r>
        <w:t>logistics and supply chain</w:t>
      </w:r>
      <w:r w:rsidR="00CD2E56">
        <w:t>”</w:t>
      </w:r>
      <w:r>
        <w:t xml:space="preserve"> operations. </w:t>
      </w:r>
    </w:p>
    <w:p w14:paraId="13B5095A" w14:textId="3F587EC7" w:rsidR="002F0192" w:rsidRDefault="002F0192" w:rsidP="002F0192">
      <w:pPr>
        <w:ind w:left="1440" w:hanging="720"/>
      </w:pPr>
      <w:r w:rsidRPr="002F0192">
        <w:rPr>
          <w:b/>
        </w:rPr>
        <w:t>RO2:</w:t>
      </w:r>
      <w:r>
        <w:t xml:space="preserve"> The objective of the study is to investigate the </w:t>
      </w:r>
      <w:r w:rsidR="00CD2E56">
        <w:t>“</w:t>
      </w:r>
      <w:r>
        <w:t>supply chain</w:t>
      </w:r>
      <w:r w:rsidR="00CD2E56">
        <w:t>”</w:t>
      </w:r>
      <w:r>
        <w:t xml:space="preserve"> of the petroleum industry to highlight the need for innovation?</w:t>
      </w:r>
    </w:p>
    <w:p w14:paraId="60D81D8D" w14:textId="353A1748" w:rsidR="002F0192" w:rsidRDefault="002F0192" w:rsidP="002F0192">
      <w:pPr>
        <w:ind w:left="1440" w:hanging="720"/>
      </w:pPr>
      <w:r w:rsidRPr="002F0192">
        <w:rPr>
          <w:b/>
        </w:rPr>
        <w:t>RO3:</w:t>
      </w:r>
      <w:r>
        <w:t xml:space="preserve"> The objective is to demonstrate the development of new innovation and technology </w:t>
      </w:r>
      <w:proofErr w:type="gramStart"/>
      <w:r>
        <w:t>implication which</w:t>
      </w:r>
      <w:proofErr w:type="gramEnd"/>
      <w:r>
        <w:t xml:space="preserve"> can be used as a strategic tool by the petroleum companies for competitive advantage. </w:t>
      </w:r>
    </w:p>
    <w:p w14:paraId="61B40B01" w14:textId="3A78192E" w:rsidR="002F0192" w:rsidRDefault="002F0192" w:rsidP="002F0192">
      <w:pPr>
        <w:ind w:left="1440" w:hanging="720"/>
      </w:pPr>
      <w:r w:rsidRPr="002F0192">
        <w:rPr>
          <w:b/>
        </w:rPr>
        <w:t>RO4:</w:t>
      </w:r>
      <w:r>
        <w:t xml:space="preserve"> The objective of the study is to conduct an in-depth interview of petroleum industry </w:t>
      </w:r>
      <w:proofErr w:type="gramStart"/>
      <w:r>
        <w:t>specialists which</w:t>
      </w:r>
      <w:proofErr w:type="gramEnd"/>
      <w:r>
        <w:t xml:space="preserve"> will provide valuable information about the current situation of </w:t>
      </w:r>
      <w:r w:rsidR="00CD2E56">
        <w:t>“</w:t>
      </w:r>
      <w:r>
        <w:t>supply chain management</w:t>
      </w:r>
      <w:r w:rsidR="00CD2E56">
        <w:t>”</w:t>
      </w:r>
      <w:r>
        <w:t xml:space="preserve"> in the industry. </w:t>
      </w:r>
    </w:p>
    <w:p w14:paraId="62528F5F" w14:textId="17458D07" w:rsidR="002354D6" w:rsidRDefault="002354D6" w:rsidP="002354D6">
      <w:pPr>
        <w:pStyle w:val="Titre2"/>
      </w:pPr>
      <w:bookmarkStart w:id="6" w:name="_Toc17234533"/>
      <w:r>
        <w:t>Rational</w:t>
      </w:r>
      <w:r w:rsidR="004664DE">
        <w:t>e</w:t>
      </w:r>
      <w:r>
        <w:t xml:space="preserve"> for Research Topic</w:t>
      </w:r>
      <w:bookmarkEnd w:id="6"/>
      <w:r>
        <w:t xml:space="preserve"> </w:t>
      </w:r>
    </w:p>
    <w:p w14:paraId="69DA3694" w14:textId="3FD38543" w:rsidR="002F0192" w:rsidRDefault="002354D6" w:rsidP="00D57054">
      <w:pPr>
        <w:ind w:firstLine="720"/>
      </w:pPr>
      <w:r>
        <w:t xml:space="preserve"> The selection of </w:t>
      </w:r>
      <w:r w:rsidR="004664DE">
        <w:t xml:space="preserve">the </w:t>
      </w:r>
      <w:r>
        <w:t>research topic and area of investigation is one of the crucial stage</w:t>
      </w:r>
      <w:r w:rsidR="004664DE">
        <w:t>s</w:t>
      </w:r>
      <w:r>
        <w:t xml:space="preserve"> in res</w:t>
      </w:r>
      <w:r w:rsidR="004664DE">
        <w:t>ea</w:t>
      </w:r>
      <w:r>
        <w:t xml:space="preserve">rch planning. While selecting the </w:t>
      </w:r>
      <w:r w:rsidR="00A213F4">
        <w:t>area</w:t>
      </w:r>
      <w:r>
        <w:t xml:space="preserve"> of this research the main fo</w:t>
      </w:r>
      <w:r w:rsidR="004664DE">
        <w:t>cus</w:t>
      </w:r>
      <w:r>
        <w:t xml:space="preserve"> of the res</w:t>
      </w:r>
      <w:r w:rsidR="004664DE">
        <w:t>earc</w:t>
      </w:r>
      <w:r>
        <w:t xml:space="preserve">her is to generalize the </w:t>
      </w:r>
      <w:proofErr w:type="gramStart"/>
      <w:r>
        <w:t>findings which</w:t>
      </w:r>
      <w:proofErr w:type="gramEnd"/>
      <w:r>
        <w:t xml:space="preserve"> will be very facilitative for the organization. That is one of the main reason that </w:t>
      </w:r>
      <w:r w:rsidR="004664DE">
        <w:t>is</w:t>
      </w:r>
      <w:r>
        <w:t xml:space="preserve"> of </w:t>
      </w:r>
      <w:r w:rsidR="00CD2E56">
        <w:t>“</w:t>
      </w:r>
      <w:r>
        <w:t>logistics and supply chain</w:t>
      </w:r>
      <w:r w:rsidR="00CD2E56">
        <w:t>”</w:t>
      </w:r>
      <w:r>
        <w:t xml:space="preserve"> has been s</w:t>
      </w:r>
      <w:r w:rsidR="004664DE">
        <w:t>e</w:t>
      </w:r>
      <w:r>
        <w:t>lected to investigate in this study. Moreover, there are several dimen</w:t>
      </w:r>
      <w:r w:rsidR="004664DE">
        <w:t>s</w:t>
      </w:r>
      <w:r>
        <w:t xml:space="preserve">ions of the </w:t>
      </w:r>
      <w:r w:rsidR="00CD2E56">
        <w:t>“</w:t>
      </w:r>
      <w:r>
        <w:t>logistics and supply ch</w:t>
      </w:r>
      <w:r w:rsidR="004664DE">
        <w:t>ai</w:t>
      </w:r>
      <w:r>
        <w:t>n</w:t>
      </w:r>
      <w:r w:rsidR="00CD2E56">
        <w:t>”</w:t>
      </w:r>
      <w:r>
        <w:t xml:space="preserve"> has been detailed investigated in the previo</w:t>
      </w:r>
      <w:r w:rsidR="004664DE">
        <w:t>us</w:t>
      </w:r>
      <w:r w:rsidR="00921E34">
        <w:t xml:space="preserve"> researcher</w:t>
      </w:r>
      <w:r w:rsidR="0042218A">
        <w:t xml:space="preserve"> </w:t>
      </w:r>
      <w:r w:rsidR="0042218A">
        <w:fldChar w:fldCharType="begin" w:fldLock="1"/>
      </w:r>
      <w:r w:rsidR="0042218A">
        <w:instrText>ADDIN CSL_CITATION {"citationItems":[{"id":"ITEM-1","itemData":{"ISBN":"0957409931","author":[{"dropping-particle":"","family":"Spekman","given":"Robert A","non-dropping-particle":"","parse-names":false,"suffix":""},{"dropping-particle":"","family":"Kamauff Jr","given":"John W","non-dropping-particle":"","parse-names":false,"suffix":""},{"dropping-particle":"","family":"Myhr","given":"Niklas","non-dropping-particle":"","parse-names":false,"suffix":""}],"container-title":"International Journal of Physical Distribution &amp; Logistics Management","id":"ITEM-1","issue":"8","issued":{"date-parts":[["1998"]]},"page":"630-650","title":"An empirical investigation into supply chain management: A perspective on partnerships","type":"article-journal","volume":"28"},"uris":["http://www.mendeley.com/documents/?uuid=998dd0de-f75a-4590-a86c-206999d1da0d"]},{"id":"ITEM-2","itemData":{"DOI":"10.1111/j.1745-493X.2012.03265.x","ISBN":"1745-493X","ISSN":"15232409","PMID":"1020412368","abstract":"Contrary to Ramsay's (2001) conclusion and Hunt and Davis's (2008) positioning of their recent article, resource-based theory suggests that purchasing and supply chain management will often have the attributes that can enable them to be sources of sustained competitive advantage.","author":[{"dropping-particle":"","family":"Barney","given":"Jay B.","non-dropping-particle":"","parse-names":false,"suffix":""}],"container-title":"Journal of Supply Chain Management","id":"ITEM-2","issue":"2","issued":{"date-parts":[["2012"]]},"page":"3-6","title":"Purchasing, Supply Chain Management and Sustained Competitive Advantage: The Relevance of Resource-based Theory","type":"article-journal","volume":"48"},"uris":["http://www.mendeley.com/documents/?uuid=1a3e35c4-f0c6-47a1-82f2-4c86f964ed68"]},{"id":"ITEM-3","itemData":{"DOI":"10.1108/13598540710759808","ISBN":"1359-8546","ISSN":"1359-8546","abstract":"Purpose - The paper seeks to discuss and develop SCM as a scientific discipline using different theories from non-logistics areas to explain inter-organizational phenomena. It also attempts to establish a frame of reference that allows us to mitigate the gap between the current SCM research and practice and the theoretical explanations of how to structure and manage supply chains. Design/methodology/approach - The paper introduces three different perspectives that together will contribute to a broader understanding of SCM in practice: an economic perspective; a socio-economic perspective; and a strategic perspective. The theoretical framework is applied to two important research topics within SCM: third party logistics (TPL); and new product development (NPD). Findings - There is no such thing as \"a unified theory of SCM\". Depending on the concrete situation, one can choose one theory as the dominant explanatory theory, and then complement it with one or several of the other theoretical perspectives. Research limitations/implications - The way the four theories complement one another is explored on a conceptual basis, but further research into this direction may explore more deeply how these alleged complementarities occur in practice, and how managers mould their decisions by these ideas. Practical implications - The four theories can provide normative support to important management decisions in supply chains, such as outsourcing, safeguards against opportunism, and alignment of incentives. Originality/value - The main contribution is that one cannot rely on one theoretical explanation when analyzing phenomena in SCM. It is neccessary to consider several theories and how they may complement one another in order to provide a more comprehensive view of SCM.","author":[{"dropping-particle":"","family":"Halldorsson","given":"Arni","non-dropping-particle":"","parse-names":false,"suffix":""},{"dropping-particle":"","family":"Kotzab","given":"Herbert","non-dropping-particle":"","parse-names":false,"suffix":""},{"dropping-particle":"","family":"Mikkola","given":"Juliana H.","non-dropping-particle":"","parse-names":false,"suffix":""},{"dropping-particle":"","family":"Skjøtt‐Larsen","given":"Tage","non-dropping-particle":"","parse-names":false,"suffix":""}],"container-title":"Supply Chain Management: An International Journal","id":"ITEM-3","issue":"4","issued":{"date-parts":[["2007"]]},"page":"284-296","title":"Complementary theories to supply chain management","type":"article-journal","volume":"12"},"uris":["http://www.mendeley.com/documents/?uuid=4b3fc440-80db-4eb2-8534-6b4a09027c9d"]}],"mendeley":{"formattedCitation":"(Spekman, Kamauff Jr and Myhr, 1998; Halldorsson &lt;i&gt;et al.&lt;/i&gt;, 2007; Barney, 2012)","plainTextFormattedCitation":"(Spekman, Kamauff Jr and Myhr, 1998; Halldorsson et al., 2007; Barney, 2012)","previouslyFormattedCitation":"(Spekman, Kamauff Jr and Myhr, 1998; Halldorsson &lt;i&gt;et al.&lt;/i&gt;, 2007; Barney, 2012)"},"properties":{"noteIndex":0},"schema":"https://github.com/citation-style-language/schema/raw/master/csl-citation.json"}</w:instrText>
      </w:r>
      <w:r w:rsidR="0042218A">
        <w:fldChar w:fldCharType="separate"/>
      </w:r>
      <w:r w:rsidR="0042218A" w:rsidRPr="0042218A">
        <w:rPr>
          <w:noProof/>
        </w:rPr>
        <w:t xml:space="preserve">(Spekman, Kamauff Jr and Myhr, 1998; Halldorsson </w:t>
      </w:r>
      <w:r w:rsidR="0042218A" w:rsidRPr="0042218A">
        <w:rPr>
          <w:i/>
          <w:noProof/>
        </w:rPr>
        <w:t>et al.</w:t>
      </w:r>
      <w:r w:rsidR="0042218A" w:rsidRPr="0042218A">
        <w:rPr>
          <w:noProof/>
        </w:rPr>
        <w:t>, 2007; Barney, 2012)</w:t>
      </w:r>
      <w:r w:rsidR="0042218A">
        <w:fldChar w:fldCharType="end"/>
      </w:r>
      <w:r>
        <w:t xml:space="preserve">. </w:t>
      </w:r>
      <w:r w:rsidR="00921E34">
        <w:t>Cu</w:t>
      </w:r>
      <w:r>
        <w:t>rrently, while revi</w:t>
      </w:r>
      <w:r w:rsidR="00921E34">
        <w:t>e</w:t>
      </w:r>
      <w:r>
        <w:t>wing the preliminary lite</w:t>
      </w:r>
      <w:r w:rsidR="00921E34">
        <w:t>rat</w:t>
      </w:r>
      <w:r>
        <w:t xml:space="preserve">ure it </w:t>
      </w:r>
      <w:r w:rsidR="00921E34">
        <w:t>is</w:t>
      </w:r>
      <w:r>
        <w:t xml:space="preserve"> observed that </w:t>
      </w:r>
      <w:r>
        <w:lastRenderedPageBreak/>
        <w:t>the role of innovation and te</w:t>
      </w:r>
      <w:r w:rsidR="00921E34">
        <w:t>chn</w:t>
      </w:r>
      <w:r>
        <w:t xml:space="preserve">ology is very high in the </w:t>
      </w:r>
      <w:r w:rsidR="00CD2E56">
        <w:t>“</w:t>
      </w:r>
      <w:r w:rsidR="00921E34">
        <w:t>logistics and supply chain management</w:t>
      </w:r>
      <w:r w:rsidR="00CD2E56">
        <w:t>”</w:t>
      </w:r>
      <w:r w:rsidR="00921E34">
        <w:t xml:space="preserve"> of the petroleum industry. That is the reason this topic has been selected to investigate in this research study. Furthermore, the investigation will provide valuable information by using which petroleum companies can utilize new </w:t>
      </w:r>
      <w:r w:rsidR="00CD2E56">
        <w:t>“</w:t>
      </w:r>
      <w:r w:rsidR="00921E34">
        <w:t xml:space="preserve">supply chain </w:t>
      </w:r>
      <w:r w:rsidR="00A213F4">
        <w:t>innovations</w:t>
      </w:r>
      <w:r w:rsidR="00CD2E56">
        <w:t>”</w:t>
      </w:r>
      <w:r w:rsidR="00921E34">
        <w:t xml:space="preserve"> in order to increase their performance. </w:t>
      </w:r>
    </w:p>
    <w:p w14:paraId="2F8280A8" w14:textId="6F34534B" w:rsidR="00A213F4" w:rsidRDefault="00A213F4" w:rsidP="00A213F4">
      <w:pPr>
        <w:pStyle w:val="Titre2"/>
      </w:pPr>
      <w:bookmarkStart w:id="7" w:name="_Toc17234534"/>
      <w:r>
        <w:t>Significance of the Study</w:t>
      </w:r>
      <w:bookmarkEnd w:id="7"/>
      <w:r>
        <w:t xml:space="preserve"> </w:t>
      </w:r>
    </w:p>
    <w:p w14:paraId="11E74C1E" w14:textId="7053BA3D" w:rsidR="00877A4C" w:rsidRDefault="00BD5E7E" w:rsidP="00D57054">
      <w:pPr>
        <w:ind w:firstLine="720"/>
      </w:pPr>
      <w:r>
        <w:t xml:space="preserve">This research plan is developed because the investigation on this topic has lots of significance for the academic, practitioners, organizations and researchers. The significances associated with </w:t>
      </w:r>
      <w:r w:rsidR="00EA4EC0">
        <w:t>this research topic are both theoretical and empirical. Theoretically, the</w:t>
      </w:r>
      <w:r w:rsidR="00487A54">
        <w:t xml:space="preserve"> study will be very effective to understand the existing literature in accordance with the </w:t>
      </w:r>
      <w:r w:rsidR="00CD2E56">
        <w:t>“</w:t>
      </w:r>
      <w:r w:rsidR="00487A54">
        <w:t>logistics and supply chain management</w:t>
      </w:r>
      <w:r w:rsidR="00CD2E56">
        <w:t>”</w:t>
      </w:r>
      <w:r w:rsidR="00487A54">
        <w:t xml:space="preserve"> and the implication of innovation and new technologies. As the main focus of the study is on the petroleum industry that is why the liter</w:t>
      </w:r>
      <w:r w:rsidR="003B3012">
        <w:t>ature</w:t>
      </w:r>
      <w:r w:rsidR="00487A54">
        <w:t xml:space="preserve"> rev</w:t>
      </w:r>
      <w:r w:rsidR="003B3012">
        <w:t>iew</w:t>
      </w:r>
      <w:r w:rsidR="00487A54">
        <w:t xml:space="preserve"> will include info</w:t>
      </w:r>
      <w:r w:rsidR="003B3012">
        <w:t>rma</w:t>
      </w:r>
      <w:r w:rsidR="00487A54">
        <w:t>tion about the innov</w:t>
      </w:r>
      <w:r w:rsidR="003B3012">
        <w:t>ati</w:t>
      </w:r>
      <w:r w:rsidR="00487A54">
        <w:t xml:space="preserve">on in the </w:t>
      </w:r>
      <w:r w:rsidR="00CD2E56">
        <w:t>“</w:t>
      </w:r>
      <w:r w:rsidR="00487A54">
        <w:t>logistics and supply chain management</w:t>
      </w:r>
      <w:r w:rsidR="00CD2E56">
        <w:t>”</w:t>
      </w:r>
      <w:r w:rsidR="00487A54">
        <w:t xml:space="preserve"> of the petroleum industry. </w:t>
      </w:r>
      <w:r w:rsidR="00877A4C">
        <w:t>Mor</w:t>
      </w:r>
      <w:r w:rsidR="003B3012">
        <w:t>e</w:t>
      </w:r>
      <w:r w:rsidR="00877A4C">
        <w:t>over, the result of the study will be very effective to ful</w:t>
      </w:r>
      <w:r w:rsidR="003B3012">
        <w:t>fil</w:t>
      </w:r>
      <w:r w:rsidR="00877A4C">
        <w:t>l the res</w:t>
      </w:r>
      <w:r w:rsidR="003B3012">
        <w:t>ea</w:t>
      </w:r>
      <w:r w:rsidR="00877A4C">
        <w:t>rch gap which shows lack of underst</w:t>
      </w:r>
      <w:r w:rsidR="003B3012">
        <w:t>and</w:t>
      </w:r>
      <w:r w:rsidR="00877A4C">
        <w:t>ing about the importan</w:t>
      </w:r>
      <w:r w:rsidR="003B3012">
        <w:t>ce</w:t>
      </w:r>
      <w:r w:rsidR="00877A4C">
        <w:t xml:space="preserve"> of the innovation and te</w:t>
      </w:r>
      <w:r w:rsidR="003B3012">
        <w:t>chnologie</w:t>
      </w:r>
      <w:r w:rsidR="00877A4C">
        <w:t xml:space="preserve">s in the </w:t>
      </w:r>
      <w:r w:rsidR="00CD2E56">
        <w:t>“</w:t>
      </w:r>
      <w:r w:rsidR="00877A4C">
        <w:t>pet</w:t>
      </w:r>
      <w:r w:rsidR="003B3012">
        <w:t>role</w:t>
      </w:r>
      <w:r w:rsidR="00877A4C">
        <w:t>um industry supply chain management</w:t>
      </w:r>
      <w:r w:rsidR="00CD2E56">
        <w:t>”</w:t>
      </w:r>
      <w:r w:rsidR="00877A4C">
        <w:t xml:space="preserve"> as most of the </w:t>
      </w:r>
      <w:r w:rsidR="003B3012">
        <w:t>companies</w:t>
      </w:r>
      <w:r w:rsidR="00877A4C">
        <w:t xml:space="preserve"> are still using the tradition</w:t>
      </w:r>
      <w:r w:rsidR="003B3012">
        <w:t>a</w:t>
      </w:r>
      <w:r w:rsidR="00877A4C">
        <w:t xml:space="preserve">l supply chains. </w:t>
      </w:r>
    </w:p>
    <w:p w14:paraId="6B187DC8" w14:textId="200749F5" w:rsidR="002354D6" w:rsidRDefault="003B3012" w:rsidP="00D57054">
      <w:pPr>
        <w:ind w:firstLine="720"/>
      </w:pPr>
      <w:r>
        <w:t>Empirically, as</w:t>
      </w:r>
      <w:r w:rsidR="00877A4C">
        <w:t xml:space="preserve"> the study is based on the qualitative res</w:t>
      </w:r>
      <w:r>
        <w:t>ea</w:t>
      </w:r>
      <w:r w:rsidR="00877A4C">
        <w:t>rch the information gather</w:t>
      </w:r>
      <w:r>
        <w:t>e</w:t>
      </w:r>
      <w:r w:rsidR="00877A4C">
        <w:t>d from the sample will provide detail kno</w:t>
      </w:r>
      <w:r>
        <w:t>wle</w:t>
      </w:r>
      <w:r w:rsidR="00877A4C">
        <w:t>dge about the innovation and te</w:t>
      </w:r>
      <w:r>
        <w:t>chnol</w:t>
      </w:r>
      <w:r w:rsidR="00877A4C">
        <w:t xml:space="preserve">ogy in the </w:t>
      </w:r>
      <w:r w:rsidR="00CD2E56">
        <w:t>“</w:t>
      </w:r>
      <w:r w:rsidR="00877A4C">
        <w:t>supply chain management</w:t>
      </w:r>
      <w:r w:rsidR="00CD2E56">
        <w:t>”</w:t>
      </w:r>
      <w:r w:rsidR="00877A4C">
        <w:t>. That is the reason th</w:t>
      </w:r>
      <w:r>
        <w:t>at</w:t>
      </w:r>
      <w:r w:rsidR="00877A4C">
        <w:t xml:space="preserve"> finding of the res</w:t>
      </w:r>
      <w:r>
        <w:t>earc</w:t>
      </w:r>
      <w:r w:rsidR="00877A4C">
        <w:t>h will be very effective for the organi</w:t>
      </w:r>
      <w:r>
        <w:t>zati</w:t>
      </w:r>
      <w:r w:rsidR="00877A4C">
        <w:t>ons in order to understand the recent trends in the inn</w:t>
      </w:r>
      <w:r>
        <w:t>ovati</w:t>
      </w:r>
      <w:r w:rsidR="00877A4C">
        <w:t>on and technological implica</w:t>
      </w:r>
      <w:r>
        <w:t>tions</w:t>
      </w:r>
      <w:r w:rsidR="00877A4C">
        <w:t xml:space="preserve"> of the </w:t>
      </w:r>
      <w:r w:rsidR="00CD2E56">
        <w:t>“</w:t>
      </w:r>
      <w:r w:rsidR="00877A4C">
        <w:t>supply chain management</w:t>
      </w:r>
      <w:r w:rsidR="00CD2E56">
        <w:t>”</w:t>
      </w:r>
      <w:r w:rsidR="00877A4C">
        <w:t xml:space="preserve">. Moreover, the study will be very effective </w:t>
      </w:r>
      <w:r>
        <w:t xml:space="preserve">as it </w:t>
      </w:r>
      <w:r>
        <w:lastRenderedPageBreak/>
        <w:t xml:space="preserve">is generalized for the </w:t>
      </w:r>
      <w:r w:rsidR="00CD2E56">
        <w:t>“</w:t>
      </w:r>
      <w:r>
        <w:t>supply chain and logistics</w:t>
      </w:r>
      <w:r w:rsidR="00CD2E56">
        <w:t>”</w:t>
      </w:r>
      <w:r>
        <w:t xml:space="preserve"> is the operation of the companies other than the petroleum industry.</w:t>
      </w:r>
    </w:p>
    <w:p w14:paraId="54DD20E4" w14:textId="09D45EEF" w:rsidR="0042218A" w:rsidRDefault="0042218A" w:rsidP="00D57054">
      <w:pPr>
        <w:ind w:firstLine="720"/>
      </w:pPr>
    </w:p>
    <w:p w14:paraId="334AAC8D" w14:textId="77777777" w:rsidR="0042218A" w:rsidRDefault="0042218A" w:rsidP="00D57054">
      <w:pPr>
        <w:ind w:firstLine="720"/>
      </w:pPr>
    </w:p>
    <w:p w14:paraId="61D0D5A6" w14:textId="0F96E895" w:rsidR="003B3012" w:rsidRDefault="002D539C" w:rsidP="00B40FEC">
      <w:pPr>
        <w:pStyle w:val="Titre2"/>
      </w:pPr>
      <w:bookmarkStart w:id="8" w:name="_Toc17234535"/>
      <w:r>
        <w:t>Structure of Research Report</w:t>
      </w:r>
      <w:bookmarkEnd w:id="8"/>
      <w:r>
        <w:t xml:space="preserve"> </w:t>
      </w:r>
    </w:p>
    <w:p w14:paraId="148F2DB8" w14:textId="2C880936" w:rsidR="00B40FEC" w:rsidRDefault="002D539C" w:rsidP="00D57054">
      <w:pPr>
        <w:ind w:firstLine="720"/>
      </w:pPr>
      <w:r w:rsidRPr="00B40FEC">
        <w:rPr>
          <w:b/>
        </w:rPr>
        <w:t>Chapter 1:</w:t>
      </w:r>
      <w:r>
        <w:t xml:space="preserve"> The first chapter of this report will provide detail information about the introduction to </w:t>
      </w:r>
      <w:r w:rsidR="00B40FEC">
        <w:t xml:space="preserve">research, research questions, research objectives, problem statement and significance of the research. This chapter is considered to be the basis for complete research. </w:t>
      </w:r>
    </w:p>
    <w:p w14:paraId="043249C1" w14:textId="38FA70A2" w:rsidR="00B40FEC" w:rsidRDefault="00B40FEC" w:rsidP="00D57054">
      <w:pPr>
        <w:ind w:firstLine="720"/>
      </w:pPr>
      <w:r w:rsidRPr="00B40FEC">
        <w:rPr>
          <w:b/>
        </w:rPr>
        <w:t>Chapter 2:</w:t>
      </w:r>
      <w:r>
        <w:t xml:space="preserve"> The second chapter is about the existing literature. It is based on an in-depth review of the existing literature for </w:t>
      </w:r>
      <w:r w:rsidR="00CD2E56">
        <w:t>“</w:t>
      </w:r>
      <w:r>
        <w:t>supply chain management</w:t>
      </w:r>
      <w:r w:rsidR="00CD2E56">
        <w:t>”</w:t>
      </w:r>
      <w:r>
        <w:t xml:space="preserve">, logistics operations, and innovation. The main focus of the chapter is to review the existing research in this field. </w:t>
      </w:r>
    </w:p>
    <w:p w14:paraId="1F24ED17" w14:textId="1CC49C72" w:rsidR="00B40FEC" w:rsidRDefault="00B40FEC" w:rsidP="00D57054">
      <w:pPr>
        <w:ind w:firstLine="720"/>
      </w:pPr>
      <w:r w:rsidRPr="00B40FEC">
        <w:rPr>
          <w:b/>
        </w:rPr>
        <w:t>Chapter 3:</w:t>
      </w:r>
      <w:r>
        <w:t xml:space="preserve"> The title of the third chapter is “Research Methodology”. This chapter provides detail information about the “qualitative methodology” implemented in the research. Detail for the sample and interview procedure will be detailed in this chapter. </w:t>
      </w:r>
    </w:p>
    <w:p w14:paraId="33B3A9E7" w14:textId="44099D54" w:rsidR="00B40FEC" w:rsidRDefault="00B40FEC" w:rsidP="00B40FEC">
      <w:pPr>
        <w:ind w:firstLine="720"/>
      </w:pPr>
      <w:r w:rsidRPr="00B40FEC">
        <w:rPr>
          <w:b/>
        </w:rPr>
        <w:t>Chapter 4:</w:t>
      </w:r>
      <w:r>
        <w:t xml:space="preserve"> Data analysis is the fourth chapter of the research. It mainly comprised of detailed analysis and research along with their interpretations. It also includes a discussion on the results of the study. </w:t>
      </w:r>
    </w:p>
    <w:p w14:paraId="2B65462A" w14:textId="0C7734CC" w:rsidR="002D539C" w:rsidRDefault="00B40FEC" w:rsidP="00B40FEC">
      <w:pPr>
        <w:ind w:firstLine="720"/>
      </w:pPr>
      <w:r w:rsidRPr="00B40FEC">
        <w:rPr>
          <w:b/>
        </w:rPr>
        <w:t>Chapter 5:</w:t>
      </w:r>
      <w:r>
        <w:t xml:space="preserve"> This is the last chapter of the study that includes detail discussion and conclusion. It also includes the recommendations for stakeholder of this research. In the end, the chapter also includes the limitation and future research implication to drive the direction of further research. </w:t>
      </w:r>
      <w:r w:rsidR="00EC3D56">
        <w:t xml:space="preserve"> </w:t>
      </w:r>
    </w:p>
    <w:p w14:paraId="1672E8EC" w14:textId="77777777" w:rsidR="00D57054" w:rsidRPr="00391FE7" w:rsidRDefault="00D57054" w:rsidP="00D57054">
      <w:pPr>
        <w:ind w:firstLine="720"/>
      </w:pPr>
    </w:p>
    <w:p w14:paraId="59AE85E4" w14:textId="77777777" w:rsidR="00B32BAC" w:rsidRPr="00B32BAC" w:rsidRDefault="00B32BAC" w:rsidP="00B32BAC"/>
    <w:p w14:paraId="0FF20EAA" w14:textId="0F5D7CFA" w:rsidR="00B32BAC" w:rsidRDefault="00B32BAC" w:rsidP="007E509F">
      <w:pPr>
        <w:pStyle w:val="Titre1"/>
      </w:pPr>
      <w:bookmarkStart w:id="9" w:name="_Toc17234536"/>
      <w:r>
        <w:lastRenderedPageBreak/>
        <w:t>Literature Review</w:t>
      </w:r>
      <w:bookmarkEnd w:id="9"/>
      <w:r>
        <w:t xml:space="preserve"> </w:t>
      </w:r>
    </w:p>
    <w:p w14:paraId="2FD08C9B" w14:textId="1C5FEB59" w:rsidR="007E509F" w:rsidRDefault="007E509F" w:rsidP="007E509F">
      <w:pPr>
        <w:pStyle w:val="Titre2"/>
        <w:numPr>
          <w:ilvl w:val="1"/>
          <w:numId w:val="27"/>
        </w:numPr>
      </w:pPr>
      <w:r>
        <w:t xml:space="preserve"> </w:t>
      </w:r>
      <w:bookmarkStart w:id="10" w:name="_Toc17234537"/>
      <w:r w:rsidR="00CA18F0">
        <w:t xml:space="preserve">Need </w:t>
      </w:r>
      <w:r w:rsidR="00631F1C">
        <w:t>for</w:t>
      </w:r>
      <w:r w:rsidR="00CA18F0">
        <w:t xml:space="preserve"> </w:t>
      </w:r>
      <w:r w:rsidR="00256B4F">
        <w:t xml:space="preserve">Innovation in </w:t>
      </w:r>
      <w:r>
        <w:t xml:space="preserve">Supply Chain for </w:t>
      </w:r>
      <w:r w:rsidR="00CB6608">
        <w:t xml:space="preserve">the </w:t>
      </w:r>
      <w:r>
        <w:t>Petroleum Industry</w:t>
      </w:r>
      <w:bookmarkEnd w:id="10"/>
      <w:r>
        <w:t xml:space="preserve">    </w:t>
      </w:r>
    </w:p>
    <w:p w14:paraId="109042E3" w14:textId="3A39E903" w:rsidR="00D652A8" w:rsidRDefault="0042218A" w:rsidP="007E509F">
      <w:pPr>
        <w:ind w:firstLine="720"/>
      </w:pPr>
      <w:r>
        <w:rPr>
          <w:noProof/>
          <w:lang w:val="fr-FR" w:eastAsia="fr-FR"/>
        </w:rPr>
        <w:drawing>
          <wp:anchor distT="0" distB="0" distL="114300" distR="114300" simplePos="0" relativeHeight="251658240" behindDoc="1" locked="0" layoutInCell="1" allowOverlap="1" wp14:anchorId="67C798CC" wp14:editId="3E031448">
            <wp:simplePos x="0" y="0"/>
            <wp:positionH relativeFrom="margin">
              <wp:posOffset>801370</wp:posOffset>
            </wp:positionH>
            <wp:positionV relativeFrom="paragraph">
              <wp:posOffset>4530725</wp:posOffset>
            </wp:positionV>
            <wp:extent cx="4286885" cy="2328545"/>
            <wp:effectExtent l="76200" t="76200" r="132715" b="128905"/>
            <wp:wrapTight wrapText="bothSides">
              <wp:wrapPolygon edited="0">
                <wp:start x="-192" y="-707"/>
                <wp:lineTo x="-384" y="-530"/>
                <wp:lineTo x="-384" y="21912"/>
                <wp:lineTo x="-192" y="22619"/>
                <wp:lineTo x="21981" y="22619"/>
                <wp:lineTo x="22173" y="22089"/>
                <wp:lineTo x="22173" y="2297"/>
                <wp:lineTo x="21981" y="-353"/>
                <wp:lineTo x="21981" y="-707"/>
                <wp:lineTo x="-192" y="-70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286885" cy="2328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56B4F">
        <w:rPr>
          <w:noProof/>
          <w:lang w:val="fr-FR" w:eastAsia="fr-FR"/>
        </w:rPr>
        <mc:AlternateContent>
          <mc:Choice Requires="wps">
            <w:drawing>
              <wp:anchor distT="0" distB="0" distL="114300" distR="114300" simplePos="0" relativeHeight="251660288" behindDoc="1" locked="0" layoutInCell="1" allowOverlap="1" wp14:anchorId="198312A8" wp14:editId="161D602A">
                <wp:simplePos x="0" y="0"/>
                <wp:positionH relativeFrom="column">
                  <wp:posOffset>800100</wp:posOffset>
                </wp:positionH>
                <wp:positionV relativeFrom="paragraph">
                  <wp:posOffset>6916420</wp:posOffset>
                </wp:positionV>
                <wp:extent cx="4286885" cy="350520"/>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4286885" cy="350520"/>
                        </a:xfrm>
                        <a:prstGeom prst="rect">
                          <a:avLst/>
                        </a:prstGeom>
                        <a:solidFill>
                          <a:prstClr val="white"/>
                        </a:solidFill>
                        <a:ln>
                          <a:noFill/>
                        </a:ln>
                      </wps:spPr>
                      <wps:txbx>
                        <w:txbxContent>
                          <w:p w14:paraId="65FE00F1" w14:textId="04052E31" w:rsidR="00E95E18" w:rsidRPr="00256B4F" w:rsidRDefault="00E95E18" w:rsidP="00256B4F">
                            <w:pPr>
                              <w:jc w:val="center"/>
                              <w:rPr>
                                <w:b/>
                                <w:i/>
                                <w:noProof/>
                              </w:rPr>
                            </w:pPr>
                            <w:bookmarkStart w:id="11" w:name="_Toc17234506"/>
                            <w:r w:rsidRPr="00256B4F">
                              <w:rPr>
                                <w:b/>
                                <w:i/>
                              </w:rPr>
                              <w:t xml:space="preserve">Figure </w:t>
                            </w:r>
                            <w:r w:rsidRPr="00256B4F">
                              <w:rPr>
                                <w:b/>
                                <w:i/>
                              </w:rPr>
                              <w:fldChar w:fldCharType="begin"/>
                            </w:r>
                            <w:r w:rsidRPr="00256B4F">
                              <w:rPr>
                                <w:b/>
                                <w:i/>
                              </w:rPr>
                              <w:instrText xml:space="preserve"> SEQ Figure \* ARABIC </w:instrText>
                            </w:r>
                            <w:r w:rsidRPr="00256B4F">
                              <w:rPr>
                                <w:b/>
                                <w:i/>
                              </w:rPr>
                              <w:fldChar w:fldCharType="separate"/>
                            </w:r>
                            <w:r>
                              <w:rPr>
                                <w:b/>
                                <w:i/>
                                <w:noProof/>
                              </w:rPr>
                              <w:t>1</w:t>
                            </w:r>
                            <w:r w:rsidRPr="00256B4F">
                              <w:rPr>
                                <w:b/>
                                <w:i/>
                              </w:rPr>
                              <w:fldChar w:fldCharType="end"/>
                            </w:r>
                            <w:r w:rsidRPr="00256B4F">
                              <w:rPr>
                                <w:b/>
                                <w:i/>
                              </w:rPr>
                              <w:t xml:space="preserve"> Value chain for Petroleum Industry</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63pt;margin-top:544.6pt;width:337.55pt;height:27.6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5dRDACAABgBAAADgAAAGRycy9lMm9Eb2MueG1srFTBjtsgEL1X6j8g7o0Tt1lFVpxVmlWqStHu&#10;Skm1Z4JxjAQMBRI7/foO2M62256qXvAwMwy892a8vO+0IhfhvART0tlkSokwHCppTiX9dth+WFDi&#10;AzMVU2BESa/C0/vV+3fL1hYihwZUJRzBIsYXrS1pE4ItsszzRmjmJ2CFwWANTrOAW3fKKsdarK5V&#10;lk+nd1kLrrIOuPAevQ99kK5S/boWPDzVtReBqJLi20JaXVqPcc1WS1acHLON5MMz2D+8QjNp8NJb&#10;qQcWGDk7+UcpLbkDD3WYcNAZ1LXkImFANLPpGzT7hlmRsCA53t5o8v+vLH+8PDsiq5LmlBimUaKD&#10;6AL5DB3JIzut9QUm7S2mhQ7dqPLo9+iMoLva6fhFOATjyPP1xm0sxtH5KV/cLRZzSjjGPs6n8zyR&#10;n72ets6HLwI0iUZJHWqXKGWXnQ/4EkwdU+JlHpSstlKpuImBjXLkwlDntpFBxDfiid+ylIm5BuKp&#10;Phw9WYTYQ4lW6I7dgPsI1RVhO+jbxlu+lXjRjvnwzBz2CSLF3g9PuNQK2pLCYFHSgPvxN3/MR/kw&#10;SkmLfVdS//3MnKBEfTUobGzS0XCjcRwNc9YbQIgznCrLk4kHXFCjWTvQLzgS63gLhpjheFdJw2hu&#10;Qt/9OFJcrNcpCVvRsrAze8tj6ZHQQ/fCnB3kCCjkI4wdyYo3qvS5SRe7PgekOEkWCe1ZHHjGNk66&#10;DCMX5+TXfcp6/TGsfgIAAP//AwBQSwMEFAAGAAgAAAAhAKB2qRPiAAAADQEAAA8AAABkcnMvZG93&#10;bnJldi54bWxMjzFPwzAQhXck/oN1SCyI2glWFEKcqqpggKUidGFzYzcOxHZkO2349xwT3e7dPb37&#10;Xr1e7EhOOsTBOwHZigHRrvNqcL2A/cfLfQkkJumUHL3TAn50hHVzfVXLSvmze9enNvUEQ1yspACT&#10;0lRRGjujrYwrP2mHt6MPViaUoacqyDOG25HmjBXUysHhByMnvTW6+25nK2DHP3fmbj4+v234Q3jd&#10;z9viq2+FuL1ZNk9Akl7Svxn+8BEdGmQ6+NmpSEbUeYFdEg6sfMyBoKVkWQbkgKuMcw60qelli+YX&#10;AAD//wMAUEsBAi0AFAAGAAgAAAAhAOSZw8D7AAAA4QEAABMAAAAAAAAAAAAAAAAAAAAAAFtDb250&#10;ZW50X1R5cGVzXS54bWxQSwECLQAUAAYACAAAACEAI7Jq4dcAAACUAQAACwAAAAAAAAAAAAAAAAAs&#10;AQAAX3JlbHMvLnJlbHNQSwECLQAUAAYACAAAACEAbv5dRDACAABgBAAADgAAAAAAAAAAAAAAAAAs&#10;AgAAZHJzL2Uyb0RvYy54bWxQSwECLQAUAAYACAAAACEAoHapE+IAAAANAQAADwAAAAAAAAAAAAAA&#10;AACIBAAAZHJzL2Rvd25yZXYueG1sUEsFBgAAAAAEAAQA8wAAAJcFAAAAAA==&#10;" stroked="f">
                <v:textbox style="mso-fit-shape-to-text:t" inset="0,0,0,0">
                  <w:txbxContent>
                    <w:p w14:paraId="65FE00F1" w14:textId="04052E31" w:rsidR="0042218A" w:rsidRPr="00256B4F" w:rsidRDefault="0042218A" w:rsidP="00256B4F">
                      <w:pPr>
                        <w:jc w:val="center"/>
                        <w:rPr>
                          <w:b/>
                          <w:i/>
                          <w:noProof/>
                        </w:rPr>
                      </w:pPr>
                      <w:bookmarkStart w:id="13" w:name="_Toc17234506"/>
                      <w:r w:rsidRPr="00256B4F">
                        <w:rPr>
                          <w:b/>
                          <w:i/>
                        </w:rPr>
                        <w:t xml:space="preserve">Figure </w:t>
                      </w:r>
                      <w:r w:rsidRPr="00256B4F">
                        <w:rPr>
                          <w:b/>
                          <w:i/>
                        </w:rPr>
                        <w:fldChar w:fldCharType="begin"/>
                      </w:r>
                      <w:r w:rsidRPr="00256B4F">
                        <w:rPr>
                          <w:b/>
                          <w:i/>
                        </w:rPr>
                        <w:instrText xml:space="preserve"> SEQ Figure \* ARABIC </w:instrText>
                      </w:r>
                      <w:r w:rsidRPr="00256B4F">
                        <w:rPr>
                          <w:b/>
                          <w:i/>
                        </w:rPr>
                        <w:fldChar w:fldCharType="separate"/>
                      </w:r>
                      <w:r>
                        <w:rPr>
                          <w:b/>
                          <w:i/>
                          <w:noProof/>
                        </w:rPr>
                        <w:t>1</w:t>
                      </w:r>
                      <w:r w:rsidRPr="00256B4F">
                        <w:rPr>
                          <w:b/>
                          <w:i/>
                        </w:rPr>
                        <w:fldChar w:fldCharType="end"/>
                      </w:r>
                      <w:r w:rsidRPr="00256B4F">
                        <w:rPr>
                          <w:b/>
                          <w:i/>
                        </w:rPr>
                        <w:t xml:space="preserve"> Value chain for Petroleum Industry</w:t>
                      </w:r>
                      <w:bookmarkEnd w:id="13"/>
                    </w:p>
                  </w:txbxContent>
                </v:textbox>
                <w10:wrap type="tight"/>
              </v:shape>
            </w:pict>
          </mc:Fallback>
        </mc:AlternateContent>
      </w:r>
      <w:r w:rsidR="007E509F">
        <w:t xml:space="preserve">The </w:t>
      </w:r>
      <w:r w:rsidR="00CD2E56">
        <w:t>“</w:t>
      </w:r>
      <w:r w:rsidR="007E509F">
        <w:t xml:space="preserve">supply chain of </w:t>
      </w:r>
      <w:r w:rsidR="00CB6608">
        <w:t xml:space="preserve">the </w:t>
      </w:r>
      <w:r w:rsidR="007E509F">
        <w:t>petroleum industry</w:t>
      </w:r>
      <w:r w:rsidR="00CD2E56">
        <w:t>”</w:t>
      </w:r>
      <w:r w:rsidR="007E509F">
        <w:t xml:space="preserve"> is among the most complex supply chain all over the world. This complexity in the </w:t>
      </w:r>
      <w:r w:rsidR="00CD2E56">
        <w:t>“</w:t>
      </w:r>
      <w:r w:rsidR="007E509F">
        <w:t>supply chain</w:t>
      </w:r>
      <w:r w:rsidR="00CD2E56">
        <w:t>”</w:t>
      </w:r>
      <w:r w:rsidR="007E509F">
        <w:t xml:space="preserve"> increase its interdependency as well as also make it more vulnerable toward the risk and uncertainty</w:t>
      </w:r>
      <w:r>
        <w:t xml:space="preserve"> </w:t>
      </w:r>
      <w:r>
        <w:fldChar w:fldCharType="begin" w:fldLock="1"/>
      </w:r>
      <w:r>
        <w:instrText>ADDIN CSL_CITATION {"citationItems":[{"id":"ITEM-1","itemData":{"DOI":"10.1016/j.ijpe.2016.06.008","ISBN":"09255273","ISSN":"09255273","abstract":"In the last decades, green and sustainable supply chain management practices have been developed in efforts to try and reduce the negative consequences of production and consumption processes on the environment. In parallel to this, the circular economy discourse has been propagated in the industrial ecology and production economics literature and, lately, in business and practice. The ideals of circular economy principles suggests that the frontiers of environmental sustainability can be pushed by emphasising the idea of transforming products in such a way that there are workable relationships between ecological systems and economic growth. By arguing for these ideals to be integrated into green supply chain management theory and practice, the paper uses a case study from the construction industry to demonstrate the environmental gains in terms of carbon emissions that can be achieved through some circular economy principles as against traditional linear production systems. The paper therefore asserts that an integration of circular economy principles within sustainable supply chain management can provide clear advantages from an environmental point view despite some external supply chain influences and scenarios. Further to this, emerging supply chain management challenges and market dynamics are also highlighted and discussed.","author":[{"dropping-particle":"","family":"Nasir","given":"Mohammed Haneef Abdul","non-dropping-particle":"","parse-names":false,"suffix":""},{"dropping-particle":"","family":"Genovese","given":"Andrea","non-dropping-particle":"","parse-names":false,"suffix":""},{"dropping-particle":"","family":"Acquaye","given":"Adolf A.","non-dropping-particle":"","parse-names":false,"suffix":""},{"dropping-particle":"","family":"Koh","given":"S. C.L.","non-dropping-particle":"","parse-names":false,"suffix":""},{"dropping-particle":"","family":"Yamoah","given":"Fred","non-dropping-particle":"","parse-names":false,"suffix":""}],"container-title":"International Journal of Production Economics","id":"ITEM-1","issued":{"date-parts":[["2017"]]},"page":"443-457","publisher":"Elsevier","title":"Comparing linear and circular supply chains: A case study from the construction industry","type":"article-journal","volume":"183"},"uris":["http://www.mendeley.com/documents/?uuid=951ac84a-2033-4c2e-95f3-fff3058bbde0"]}],"mendeley":{"formattedCitation":"(Nasir &lt;i&gt;et al.&lt;/i&gt;, 2017)","plainTextFormattedCitation":"(Nasir et al., 2017)","previouslyFormattedCitation":"(Nasir &lt;i&gt;et al.&lt;/i&gt;, 2017)"},"properties":{"noteIndex":0},"schema":"https://github.com/citation-style-language/schema/raw/master/csl-citation.json"}</w:instrText>
      </w:r>
      <w:r>
        <w:fldChar w:fldCharType="separate"/>
      </w:r>
      <w:r w:rsidRPr="0042218A">
        <w:rPr>
          <w:noProof/>
        </w:rPr>
        <w:t xml:space="preserve">(Nasir </w:t>
      </w:r>
      <w:r w:rsidRPr="0042218A">
        <w:rPr>
          <w:i/>
          <w:noProof/>
        </w:rPr>
        <w:t>et al.</w:t>
      </w:r>
      <w:r w:rsidRPr="0042218A">
        <w:rPr>
          <w:noProof/>
        </w:rPr>
        <w:t>, 2017)</w:t>
      </w:r>
      <w:r>
        <w:fldChar w:fldCharType="end"/>
      </w:r>
      <w:r w:rsidR="007E509F">
        <w:t>. There are several kind</w:t>
      </w:r>
      <w:r w:rsidR="00CB6608">
        <w:t>s</w:t>
      </w:r>
      <w:r w:rsidR="007E509F">
        <w:t xml:space="preserve"> of risks associated with the complexities in the supply chain process of the company. These </w:t>
      </w:r>
      <w:r w:rsidR="00CB6608">
        <w:t>ma</w:t>
      </w:r>
      <w:r w:rsidR="007E509F">
        <w:t>inly include the determination of supply and demand as well as the impl</w:t>
      </w:r>
      <w:r w:rsidR="00CB6608">
        <w:t>ementing</w:t>
      </w:r>
      <w:r w:rsidR="007E509F">
        <w:t xml:space="preserve"> of effective pricing strategy to remain competitive</w:t>
      </w:r>
      <w:r>
        <w:t xml:space="preserve"> </w:t>
      </w:r>
      <w:r>
        <w:fldChar w:fldCharType="begin" w:fldLock="1"/>
      </w:r>
      <w:r>
        <w:instrText>ADDIN CSL_CITATION {"citationItems":[{"id":"ITEM-1","itemData":{"DOI":"10.1016/j.jretconser.2015.06.001","ISBN":"0969-6989","ISSN":"09696989","PMID":"25246403","abstract":"Indian apparel retail industry is on a complete transformation journey and trying to evolve as an organized industry. It is very common to find the disruption factors in every business and the ways to mitigate and manage them is of current research interest. The paper discusses the selective risks associated with the apparel retail supply chains in India by structural analysis of the controllable risks that are identified. The work also reveals the use of Interpretative Structural Modeling (ISM) to establish the interdependencies between these risks spread across various supply chain functions of retail industry. The relationships are established based on expert opinions using Delphi technique followed by ISM modeling technique and Fuzzy MICMAC analysis. It also classifies the risk factors based on their driving and dependence power. ISM is proved to be a useful tool to help understand the impact of risks at stages of retail supply chain. Globalization, labor issues and security and safety of resources turns out to be the strong drivers of other supply chain uncertainties. The domino effect of these risks leads to financial crises for the organization.The paper also proposes a new model for the Risk Priority Number (RPN) calculation using ISM and Fuzzy MICMAC methodology for the applications in retail and various other domain risk studies. The sample size of experts is small and to remove the biasness of opinion, the model can be further validated using Structural Equation Modeling (SEM) in the future. The outcome would help practicing managers to analyze and to take actions for managing the factors by improving the bottom line of the organization by proper utilization of resources.","author":[{"dropping-particle":"","family":"Venkatesh","given":"V. G.","non-dropping-particle":"","parse-names":false,"suffix":""},{"dropping-particle":"","family":"Rathi","given":"Snehal","non-dropping-particle":"","parse-names":false,"suffix":""},{"dropping-particle":"","family":"Patwa","given":"Sriyans","non-dropping-particle":"","parse-names":false,"suffix":""}],"container-title":"Journal of Retailing and Consumer Services","id":"ITEM-1","issue":"September","issued":{"date-parts":[["2015"]]},"page":"153-167","publisher":"Elsevier","title":"Analysis on supply chain risks in Indian apparel retail chains and proposal of risk prioritization model using Interpretive structural modeling","type":"article-journal","volume":"26"},"uris":["http://www.mendeley.com/documents/?uuid=5d05814b-56d5-4f0e-b93a-a9ec624a4e95"]}],"mendeley":{"formattedCitation":"(Venkatesh, Rathi and Patwa, 2015)","plainTextFormattedCitation":"(Venkatesh, Rathi and Patwa, 2015)","previouslyFormattedCitation":"(Venkatesh, Rathi and Patwa, 2015)"},"properties":{"noteIndex":0},"schema":"https://github.com/citation-style-language/schema/raw/master/csl-citation.json"}</w:instrText>
      </w:r>
      <w:r>
        <w:fldChar w:fldCharType="separate"/>
      </w:r>
      <w:r w:rsidRPr="0042218A">
        <w:rPr>
          <w:noProof/>
        </w:rPr>
        <w:t>(Venkatesh, Rathi and Patwa, 2015)</w:t>
      </w:r>
      <w:r>
        <w:fldChar w:fldCharType="end"/>
      </w:r>
      <w:r w:rsidR="007E509F">
        <w:t xml:space="preserve">. There are several strategies that are used by the companies in order to reduce </w:t>
      </w:r>
      <w:proofErr w:type="gramStart"/>
      <w:r w:rsidR="007E509F">
        <w:t>these risk</w:t>
      </w:r>
      <w:proofErr w:type="gramEnd"/>
      <w:r w:rsidR="007E509F">
        <w:t xml:space="preserve"> and increase profit</w:t>
      </w:r>
      <w:r w:rsidR="00CB6608">
        <w:t>abil</w:t>
      </w:r>
      <w:r w:rsidR="007E509F">
        <w:t xml:space="preserve">ity. Most importantly, continues innovation in the </w:t>
      </w:r>
      <w:r w:rsidR="00CD2E56">
        <w:t>“</w:t>
      </w:r>
      <w:r w:rsidR="007E509F">
        <w:t>supply ch</w:t>
      </w:r>
      <w:r w:rsidR="00CB6608">
        <w:t>ai</w:t>
      </w:r>
      <w:r w:rsidR="007E509F">
        <w:t>n management</w:t>
      </w:r>
      <w:r w:rsidR="00CD2E56">
        <w:t>”</w:t>
      </w:r>
      <w:r w:rsidR="007E509F">
        <w:t xml:space="preserve"> of the co</w:t>
      </w:r>
      <w:r w:rsidR="00CB6608">
        <w:t>mpa</w:t>
      </w:r>
      <w:r w:rsidR="007E509F">
        <w:t>ny is very impor</w:t>
      </w:r>
      <w:r w:rsidR="00CB6608">
        <w:t>tan</w:t>
      </w:r>
      <w:r w:rsidR="007E509F">
        <w:t>t that facil</w:t>
      </w:r>
      <w:r w:rsidR="00CB6608">
        <w:t>ita</w:t>
      </w:r>
      <w:r w:rsidR="007E509F">
        <w:t xml:space="preserve">te the survival of the industry. The implication of the </w:t>
      </w:r>
      <w:r w:rsidR="00CB6608">
        <w:t>innovation</w:t>
      </w:r>
      <w:r w:rsidR="007E509F">
        <w:t xml:space="preserve"> </w:t>
      </w:r>
      <w:r w:rsidR="00CB6608">
        <w:t>regulates</w:t>
      </w:r>
      <w:r w:rsidR="007E509F">
        <w:t xml:space="preserve"> the </w:t>
      </w:r>
      <w:r w:rsidR="00256B4F">
        <w:t>level of customer satisfac</w:t>
      </w:r>
      <w:r w:rsidR="00CB6608">
        <w:t>ti</w:t>
      </w:r>
      <w:r w:rsidR="00256B4F">
        <w:t>on, provide an opp</w:t>
      </w:r>
      <w:r w:rsidR="00CB6608">
        <w:t>ort</w:t>
      </w:r>
      <w:r w:rsidR="00256B4F">
        <w:t xml:space="preserve">unity to optimize the inventory and also reduce the overall cost.  As the </w:t>
      </w:r>
      <w:r w:rsidR="00CD2E56">
        <w:t>“</w:t>
      </w:r>
      <w:r w:rsidR="00256B4F">
        <w:t>supply ch</w:t>
      </w:r>
      <w:r w:rsidR="00CB6608">
        <w:t>ai</w:t>
      </w:r>
      <w:r w:rsidR="00256B4F">
        <w:t>n</w:t>
      </w:r>
      <w:r w:rsidR="00CD2E56">
        <w:t>”</w:t>
      </w:r>
      <w:r w:rsidR="00256B4F">
        <w:t xml:space="preserve"> of the pet</w:t>
      </w:r>
      <w:r w:rsidR="00CB6608">
        <w:t>role</w:t>
      </w:r>
      <w:r w:rsidR="00256B4F">
        <w:t>um industry involve</w:t>
      </w:r>
      <w:r w:rsidR="00CB6608">
        <w:t>s</w:t>
      </w:r>
      <w:r w:rsidR="00256B4F">
        <w:t xml:space="preserve"> high investment and strong integration with all </w:t>
      </w:r>
      <w:proofErr w:type="spellStart"/>
      <w:r w:rsidR="00256B4F">
        <w:t>plyers</w:t>
      </w:r>
      <w:proofErr w:type="spellEnd"/>
      <w:r w:rsidR="00256B4F">
        <w:t xml:space="preserve"> that is why it </w:t>
      </w:r>
      <w:r w:rsidR="00CB6608">
        <w:t>is</w:t>
      </w:r>
      <w:r w:rsidR="00256B4F">
        <w:t xml:space="preserve"> ess</w:t>
      </w:r>
      <w:r w:rsidR="00CB6608">
        <w:t>entia</w:t>
      </w:r>
      <w:r w:rsidR="00256B4F">
        <w:t>l to implement continues inn</w:t>
      </w:r>
      <w:r w:rsidR="00CB6608">
        <w:t>ovati</w:t>
      </w:r>
      <w:r w:rsidR="00256B4F">
        <w:t xml:space="preserve">on to improve the process. </w:t>
      </w:r>
    </w:p>
    <w:p w14:paraId="4987AF8F" w14:textId="4D83B087" w:rsidR="00CB6608" w:rsidRDefault="00CB6608" w:rsidP="007E509F">
      <w:pPr>
        <w:ind w:firstLine="720"/>
      </w:pPr>
    </w:p>
    <w:p w14:paraId="0491E62C" w14:textId="77777777" w:rsidR="00CB6608" w:rsidRPr="00CB6608" w:rsidRDefault="00CB6608" w:rsidP="00CB6608"/>
    <w:p w14:paraId="3772E076" w14:textId="77777777" w:rsidR="00CB6608" w:rsidRPr="00CB6608" w:rsidRDefault="00CB6608" w:rsidP="00CB6608"/>
    <w:p w14:paraId="73049BD3" w14:textId="77777777" w:rsidR="00CB6608" w:rsidRPr="00CB6608" w:rsidRDefault="00CB6608" w:rsidP="00CB6608"/>
    <w:p w14:paraId="715FD946" w14:textId="77777777" w:rsidR="00CB6608" w:rsidRPr="00CB6608" w:rsidRDefault="00CB6608" w:rsidP="00CB6608"/>
    <w:p w14:paraId="19483580" w14:textId="77777777" w:rsidR="00CB6608" w:rsidRPr="00CB6608" w:rsidRDefault="00CB6608" w:rsidP="00CB6608"/>
    <w:p w14:paraId="68441CDB" w14:textId="77777777" w:rsidR="00CB6608" w:rsidRPr="00CB6608" w:rsidRDefault="00CB6608" w:rsidP="00CB6608"/>
    <w:p w14:paraId="5A6C6E8A" w14:textId="77777777" w:rsidR="00CB6608" w:rsidRDefault="00CB6608" w:rsidP="00CB6608"/>
    <w:p w14:paraId="2F4DDA08" w14:textId="4245D16C" w:rsidR="00CB6608" w:rsidRDefault="00CB6608" w:rsidP="00CB6608">
      <w:pPr>
        <w:ind w:firstLine="720"/>
      </w:pPr>
      <w:r>
        <w:t xml:space="preserve">It is evident from the literature review that </w:t>
      </w:r>
      <w:r w:rsidR="009F6315">
        <w:t xml:space="preserve">the </w:t>
      </w:r>
      <w:r>
        <w:t>petroleum industry is facing immen</w:t>
      </w:r>
      <w:r w:rsidR="009F6315">
        <w:t>s</w:t>
      </w:r>
      <w:r>
        <w:t xml:space="preserve">e challenges in the </w:t>
      </w:r>
      <w:r w:rsidR="00CD2E56">
        <w:t>“</w:t>
      </w:r>
      <w:r>
        <w:t>supply ch</w:t>
      </w:r>
      <w:r w:rsidR="009F6315">
        <w:t>ain</w:t>
      </w:r>
      <w:r>
        <w:t>s</w:t>
      </w:r>
      <w:r w:rsidR="00CD2E56">
        <w:t>”</w:t>
      </w:r>
      <w:r>
        <w:t>. When the investigation has been conducted to det</w:t>
      </w:r>
      <w:r w:rsidR="009F6315">
        <w:t>ermine</w:t>
      </w:r>
      <w:r>
        <w:t xml:space="preserve"> the recent improvement in the </w:t>
      </w:r>
      <w:r w:rsidR="00CD2E56">
        <w:t>“</w:t>
      </w:r>
      <w:r>
        <w:t>supply c</w:t>
      </w:r>
      <w:r w:rsidR="009F6315">
        <w:t>ha</w:t>
      </w:r>
      <w:r>
        <w:t>in</w:t>
      </w:r>
      <w:r w:rsidR="00CD2E56">
        <w:t>”</w:t>
      </w:r>
      <w:r>
        <w:t xml:space="preserve"> the pet</w:t>
      </w:r>
      <w:r w:rsidR="009F6315">
        <w:t>role</w:t>
      </w:r>
      <w:r>
        <w:t xml:space="preserve">um industry has been fall behind as the implication of the innovation is very less in this industry as compared to other industries. Moreover, the </w:t>
      </w:r>
      <w:proofErr w:type="gramStart"/>
      <w:r>
        <w:t xml:space="preserve">development of the systems for the </w:t>
      </w:r>
      <w:r w:rsidR="00CD2E56">
        <w:t>“</w:t>
      </w:r>
      <w:r>
        <w:t>logistics and supply ch</w:t>
      </w:r>
      <w:r w:rsidR="009F6315">
        <w:t>ai</w:t>
      </w:r>
      <w:r>
        <w:t>n</w:t>
      </w:r>
      <w:r w:rsidR="00CD2E56">
        <w:t>”</w:t>
      </w:r>
      <w:r>
        <w:t xml:space="preserve"> oper</w:t>
      </w:r>
      <w:r w:rsidR="009F6315">
        <w:t>ati</w:t>
      </w:r>
      <w:r>
        <w:t>on of the company are</w:t>
      </w:r>
      <w:proofErr w:type="gramEnd"/>
      <w:r>
        <w:t xml:space="preserve"> very slow. Still the petroleum industry </w:t>
      </w:r>
      <w:r w:rsidR="009F6315">
        <w:t>is</w:t>
      </w:r>
      <w:r>
        <w:t xml:space="preserve"> using the traditional methods for the </w:t>
      </w:r>
      <w:r w:rsidR="00CD2E56">
        <w:t>“</w:t>
      </w:r>
      <w:r>
        <w:t>supply ch</w:t>
      </w:r>
      <w:r w:rsidR="009F6315">
        <w:t>ai</w:t>
      </w:r>
      <w:r>
        <w:t>n</w:t>
      </w:r>
      <w:r w:rsidR="00CD2E56">
        <w:t>”</w:t>
      </w:r>
      <w:r>
        <w:t xml:space="preserve"> which increase the overall cost of the production, transportation and supplies </w:t>
      </w:r>
      <w:r w:rsidR="0042218A">
        <w:fldChar w:fldCharType="begin" w:fldLock="1"/>
      </w:r>
      <w:r w:rsidR="0042218A">
        <w:instrText>ADDIN CSL_CITATION {"citationItems":[{"id":"ITEM-1","itemData":{"ISSN":"2157-8893","abstract":"The oil and gas industry is involved in a global supply-chain that includes domestic and international transportation, ordering and inventory visibility and control, materials handling, import/export facilitation and information technology. Thus, the industry offers a classic model for implementing supply-chain management techniques. In a supply-chain, a company is linked to its upstream suppliers and downstream distributors as materials, information, and capital flow through the supply-chain. The purpose of this paper is to investigate the role of supply-chain management in the oil and gas industry. This paper also discusses the application of the Uniform Commercial Code (UCC) to supply-chain management issues. Then, several strategies are examined for improving supply-chains in the oil and gas industry. Finally, two case studies are introduced to show how improving supply-chain logistics in the oil and gas industry can improve efficiency and the bottom line.","author":[{"dropping-particle":"","family":"Chima","given":"Christopher M","non-dropping-particle":"","parse-names":false,"suffix":""},{"dropping-particle":"","family":"California State University","given":"","non-dropping-particle":"","parse-names":false,"suffix":""},{"dropping-particle":"","family":"Hills","given":"Dominguez","non-dropping-particle":"","parse-names":false,"suffix":""}],"container-title":"Journal of Business &amp; Economics Research","id":"ITEM-1","issue":"6","issued":{"date-parts":[["2007"]]},"page":"27-36","title":"Supply-Chain Management Issues In The Oil And Gas Industry","type":"article-journal","volume":"5"},"uris":["http://www.mendeley.com/documents/?uuid=5b44e0be-0310-49e6-b559-dc81df872d2b"]},{"id":"ITEM-2","itemData":{"author":[{"dropping-particle":"","family":"Ramaa","given":"A","non-dropping-particle":"","parse-names":false,"suffix":""}],"container-title":"International Journal of Computer Applications","id":"ITEM-2","issue":"1","issued":{"date-parts":[["2012"]]},"page":"14-20","title":"Impact of Warehouse Management System in a Supply Chain","type":"article-journal","volume":"54"},"uris":["http://www.mendeley.com/documents/?uuid=c8a5b183-f791-49e7-85d6-a61a975ffa21"]},{"id":"ITEM-3","itemData":{"DOI":"10.1016/j.tre.2014.12.003","ISBN":"1366-5545","ISSN":"13665545","abstract":"Drawing upon the Schumpeterian view of competition and stakeholder theory, the purpose of our study is to examine how issues of rivalry and stakeholder pressure motivate firms to implement green supply management practices. We also consider the role of top management support as an important enabler to how firms react to competitive pressures to pursue green supply management practices. Our model is tested using a sample of supply chain professionals. Our results indicate that environmental pressure from rivals and stakeholders influences green supply management implementation through the mediating role of top management support for environmental initiatives.","author":[{"dropping-particle":"","family":"Dai","given":"Jing","non-dropping-particle":"","parse-names":false,"suffix":""},{"dropping-particle":"","family":"Montabon","given":"Frank L.","non-dropping-particle":"","parse-names":false,"suffix":""},{"dropping-particle":"","family":"Cantor","given":"David E.","non-dropping-particle":"","parse-names":false,"suffix":""}],"container-title":"Transportation Research Part E: Logistics and Transportation Review","id":"ITEM-3","issued":{"date-parts":[["2015"]]},"page":"124-138","publisher":"Elsevier Ltd","title":"Reprint of \"Linking rival and stakeholder pressure to green supply management: Mediating role of top management support\"","type":"article-journal","volume":"74"},"uris":["http://www.mendeley.com/documents/?uuid=81ee2c8c-06bf-4ab0-9f19-59c6f5a0f969"]}],"mendeley":{"formattedCitation":"(Chima, California State University and Hills, 2007; Ramaa, 2012; Dai, Montabon and Cantor, 2015)","plainTextFormattedCitation":"(Chima, California State University and Hills, 2007; Ramaa, 2012; Dai, Montabon and Cantor, 2015)","previouslyFormattedCitation":"(Chima, California State University and Hills, 2007; Ramaa, 2012; Dai, Montabon and Cantor, 2015)"},"properties":{"noteIndex":0},"schema":"https://github.com/citation-style-language/schema/raw/master/csl-citation.json"}</w:instrText>
      </w:r>
      <w:r w:rsidR="0042218A">
        <w:fldChar w:fldCharType="separate"/>
      </w:r>
      <w:r w:rsidR="0042218A" w:rsidRPr="0042218A">
        <w:rPr>
          <w:noProof/>
        </w:rPr>
        <w:t>(Chima, California State University and Hills, 2007; Ramaa, 2012; Dai, Montabon and Cantor, 2015)</w:t>
      </w:r>
      <w:r w:rsidR="0042218A">
        <w:fldChar w:fldCharType="end"/>
      </w:r>
      <w:r>
        <w:t>. Res</w:t>
      </w:r>
      <w:r w:rsidR="009F6315">
        <w:t>ea</w:t>
      </w:r>
      <w:r>
        <w:t xml:space="preserve">rch highlight that the major </w:t>
      </w:r>
      <w:r w:rsidR="009F6315">
        <w:t>is</w:t>
      </w:r>
      <w:r>
        <w:t xml:space="preserve"> for the improvement of the </w:t>
      </w:r>
      <w:r w:rsidR="00CD2E56">
        <w:t>“</w:t>
      </w:r>
      <w:r>
        <w:t>supply ch</w:t>
      </w:r>
      <w:r w:rsidR="009F6315">
        <w:t>ai</w:t>
      </w:r>
      <w:r>
        <w:t>n</w:t>
      </w:r>
      <w:r w:rsidR="00CD2E56">
        <w:t>”</w:t>
      </w:r>
      <w:r>
        <w:t xml:space="preserve"> is to cont</w:t>
      </w:r>
      <w:r w:rsidR="009F6315">
        <w:t>ro</w:t>
      </w:r>
      <w:r>
        <w:t xml:space="preserve">l the operational cost. According to </w:t>
      </w:r>
      <w:r w:rsidR="0042218A">
        <w:fldChar w:fldCharType="begin" w:fldLock="1"/>
      </w:r>
      <w:r w:rsidR="0042218A">
        <w:instrText>ADDIN CSL_CITATION {"citationItems":[{"id":"ITEM-1","itemData":{"DOI":"10.1016/j.jclepro.2014.05.080","ISSN":"09596526","abstract":"Interest in bioenergy as a viable alternative to fossil fuels is increasing. This emergent sector is subject to a range of ambitious initiatives promoted by National Governments to generate energy from renewable sources. Transition to energy production from biomass still lacks a feasible infrastructure particularly from a supply chain and business perspective. Supply chain integration has not been studied widely providing a deficit in the literature and in practice. This paper presents results from a pilot study designed to identify attributes that helps optimise such supply chains. To consider this challenge it is important to identify those characteristics that integrate bioenergy supply chains and ascertain if they are distinct from those found in conventional energy models. In general terms the supply chain is defined by upstream at the point of origin of raw materials and downstream at the point of distribution to final customer. It remains to be seen if this is the case for bioenergy supply chains as there is an imbalance between knowledge and practice, even understanding the terminology. The initial pilot study results presented in the paper facilitates understanding the gap between general supply chain knowledge and what is practiced within bioenergy organisations. © 2014 Elsevier Ltd. All rights reserved.","author":[{"dropping-particle":"","family":"Lloyd","given":"Christine","non-dropping-particle":"","parse-names":false,"suffix":""},{"dropping-particle":"","family":"Dey","given":"Prasanta","non-dropping-particle":"","parse-names":false,"suffix":""}],"container-title":"Journal of Cleaner Production","id":"ITEM-1","issued":{"date-parts":[["2014"]]},"page":"41-52","publisher":"Elsevier Ltd","title":"Supply chain integration in the UK bioenergy industry: Findings from a pilot study","type":"article-journal","volume":"79"},"uris":["http://www.mendeley.com/documents/?uuid=0a36cc85-11d9-4ed2-933e-3fdf6e54ffc0"]},{"id":"ITEM-2","itemData":{"DOI":"10.1108/09574091211226966","ISBN":"0957-4093","ISSN":"0957-4093","abstract":"Purpose – Career shifts and talent shortages in supply chain management (SCM) are evident at most occupation levels and need further attention and understanding. The purpose of this paper is to present factors that shape SCM career expectations, choices, and satisfaction and to advance career theory and research that is currently absent in SCM literature. Design/methodology/approach – This study administered open-ended surveys to individuals educated and working in SCM to elicit the satisfaction and dissatisfaction that professionals derive from various aspects of their SCM careers. Resulting data were content analyzed and categorized into major themes representing career satisfiers (likes) and dissatisfiers (dislikes). Findings – This exploratory study found evidence of traditional career components and the presences of objective and subjective components that transcend organizational boundaries. The results indicate an emergence of the boundaryless career concept in SCM, as the SCM career appears less dependent on a single employer. From the data emerged six major career satisfiers and seven major career dissatisfiers. Challenge is the most satisfying aspect of a SCM career. Challenge, however, may have limits, as the most dissatisfying aspect of a SCM career is the overload that can overwhelm a SCM professional in his or her career. Practical implications – Career satisfaction can be readily measured and categorized to explain SCM career expectations and choices that may lead to positive or negative work outcomes. Supply chain managers could utilize the information to understand employee perceptions and behaviors that may influence performance and to contend with disruptive career shifts and looming talent shortages in SCM. Originality/value – This paper introduces contemporary career theory concepts and is a first of its kind in the field that explores attitudes and perceptions toward careers in SCM, as it focuses on career satisfiers and dissatisfiers described by SCM professionals. Keywords Career theory, Career satisfaction, Career success, Supply chain management Paper type Research paper Introduction","author":[{"dropping-particle":"","family":"Goffnett","given":"Sean P.","non-dropping-particle":"","parse-names":false,"suffix":""},{"dropping-particle":"","family":"Cook","given":"Robert L.","non-dropping-particle":"","parse-names":false,"suffix":""},{"dropping-particle":"","family":"Williams","given":"Zachary","non-dropping-particle":"","parse-names":false,"suffix":""},{"dropping-particle":"","family":"Gibson","given":"Brian J.","non-dropping-particle":"","parse-names":false,"suffix":""}],"container-title":"The International Journal of Logistics Management","id":"ITEM-2","issue":"1","issued":{"date-parts":[["2012"]]},"page":"135-158","title":"Understanding satisfaction with supply chain management careers: an exploratory study","type":"article-journal","volume":"23"},"uris":["http://www.mendeley.com/documents/?uuid=8ca86ab2-e1a8-4f4c-828d-73b6cc4bae5b"]}],"mendeley":{"formattedCitation":"(Goffnett &lt;i&gt;et al.&lt;/i&gt;, 2012; Lloyd and Dey, 2014)","plainTextFormattedCitation":"(Goffnett et al., 2012; Lloyd and Dey, 2014)","previouslyFormattedCitation":"(Goffnett &lt;i&gt;et al.&lt;/i&gt;, 2012; Lloyd and Dey, 2014)"},"properties":{"noteIndex":0},"schema":"https://github.com/citation-style-language/schema/raw/master/csl-citation.json"}</w:instrText>
      </w:r>
      <w:r w:rsidR="0042218A">
        <w:fldChar w:fldCharType="separate"/>
      </w:r>
      <w:r w:rsidR="0042218A" w:rsidRPr="0042218A">
        <w:rPr>
          <w:noProof/>
        </w:rPr>
        <w:t xml:space="preserve">(Goffnett </w:t>
      </w:r>
      <w:r w:rsidR="0042218A" w:rsidRPr="0042218A">
        <w:rPr>
          <w:i/>
          <w:noProof/>
        </w:rPr>
        <w:t>et al.</w:t>
      </w:r>
      <w:r w:rsidR="0042218A" w:rsidRPr="0042218A">
        <w:rPr>
          <w:noProof/>
        </w:rPr>
        <w:t>, 2012; Lloyd and Dey, 2014)</w:t>
      </w:r>
      <w:r w:rsidR="0042218A">
        <w:fldChar w:fldCharType="end"/>
      </w:r>
      <w:r>
        <w:t xml:space="preserve"> there are thre</w:t>
      </w:r>
      <w:r w:rsidR="009F6315">
        <w:t>e</w:t>
      </w:r>
      <w:r>
        <w:t xml:space="preserve"> major components wh</w:t>
      </w:r>
      <w:r w:rsidR="009F6315">
        <w:t>ich</w:t>
      </w:r>
      <w:r>
        <w:t xml:space="preserve"> facil</w:t>
      </w:r>
      <w:r w:rsidR="009F6315">
        <w:t>ita</w:t>
      </w:r>
      <w:r>
        <w:t>te the reduction of oper</w:t>
      </w:r>
      <w:r w:rsidR="009F6315">
        <w:t>atio</w:t>
      </w:r>
      <w:r>
        <w:t xml:space="preserve">nal cost in the </w:t>
      </w:r>
      <w:r w:rsidR="00CD2E56">
        <w:t>“</w:t>
      </w:r>
      <w:r>
        <w:t>supply chain</w:t>
      </w:r>
      <w:r w:rsidR="00CD2E56">
        <w:t>”</w:t>
      </w:r>
      <w:r>
        <w:t xml:space="preserve"> of pet</w:t>
      </w:r>
      <w:r w:rsidR="009F6315">
        <w:t>role</w:t>
      </w:r>
      <w:r>
        <w:t xml:space="preserve">um industry. First </w:t>
      </w:r>
      <w:r w:rsidR="009F6315">
        <w:t xml:space="preserve">it is important to increase the </w:t>
      </w:r>
      <w:r w:rsidR="00CD2E56">
        <w:t>“</w:t>
      </w:r>
      <w:r w:rsidR="009F6315">
        <w:t>supply chain</w:t>
      </w:r>
      <w:r w:rsidR="00CD2E56">
        <w:t>”</w:t>
      </w:r>
      <w:r w:rsidR="009F6315">
        <w:t xml:space="preserve"> visibility, secondly improvement of the integration and compliance and third is an enhancement of the supplier and collaborations. In this case, the RFID data is very facilities to increase the real-time visibility of the </w:t>
      </w:r>
      <w:r w:rsidR="00CD2E56">
        <w:t>“</w:t>
      </w:r>
      <w:r w:rsidR="009F6315">
        <w:t>supply chain</w:t>
      </w:r>
      <w:r w:rsidR="00CD2E56">
        <w:t>”</w:t>
      </w:r>
      <w:r w:rsidR="009F6315">
        <w:t xml:space="preserve">. </w:t>
      </w:r>
    </w:p>
    <w:p w14:paraId="37DCBD9A" w14:textId="27D1778A" w:rsidR="00CA18F0" w:rsidRDefault="00CA18F0" w:rsidP="00CD2E56">
      <w:pPr>
        <w:ind w:firstLine="720"/>
      </w:pPr>
      <w:r>
        <w:t xml:space="preserve">According to </w:t>
      </w:r>
      <w:r w:rsidR="0042218A">
        <w:fldChar w:fldCharType="begin" w:fldLock="1"/>
      </w:r>
      <w:r w:rsidR="0042218A">
        <w:instrText>ADDIN CSL_CITATION {"citationItems":[{"id":"ITEM-1","itemData":{"DOI":"10.1016/j.tre.2014.12.013","ISBN":"0925-5273","ISSN":"13665545","PMID":"21884843","abstract":"In the last few decades, the building evidence that CO2e emissions lead to climate change has pointed to a need to reduce CO2e emissions. This research uses five scenarios in the context of UK import trade to assess total CO2e emissions and costs of import re-routing containers. The overall objective is to assess possible carbon mitigation strategies for UK supply chains by using a combination of alternative ports and revised multimodal strategies. The model adopted includes three elements: port expansion, container handling and freight transport. The alternative scenarios explore different settings modal shift and short sea shipping.","author":[{"dropping-particle":"","family":"Sanchez Rodrigues","given":"V.","non-dropping-particle":"","parse-names":false,"suffix":""},{"dropping-particle":"","family":"Pettit","given":"S.","non-dropping-particle":"","parse-names":false,"suffix":""},{"dropping-particle":"","family":"Harris","given":"I.","non-dropping-particle":"","parse-names":false,"suffix":""},{"dropping-particle":"","family":"Beresford","given":"A.","non-dropping-particle":"","parse-names":false,"suffix":""},{"dropping-particle":"","family":"Piecyk","given":"M.","non-dropping-particle":"","parse-names":false,"suffix":""},{"dropping-particle":"","family":"Yang","given":"Z.","non-dropping-particle":"","parse-names":false,"suffix":""},{"dropping-particle":"","family":"Ng","given":"A.","non-dropping-particle":"","parse-names":false,"suffix":""}],"container-title":"Transportation Research Part E: Logistics and Transportation Review","id":"ITEM-1","issue":"2013","issued":{"date-parts":[["2015"]]},"page":"40-56","title":"UK supply chain carbon mitigation strategies using alternative ports and multimodal freight transport operations","type":"article-journal","volume":"78"},"uris":["http://www.mendeley.com/documents/?uuid=00166abe-7210-4e53-af46-54d685978cb4"]},{"id":"ITEM-2","itemData":{"DOI":"http://dx.doi.org/10.1108/IJPDLM-05-2013-0106","ISBN":"0520130138","ISSN":"0520130138","PMID":"42012058","abstract":"A key driver of procurement effectiveness is the alignment of the procurement function with interlinked functions, such as R&amp;D, engineering, production, and marketing. In the strategic management literature, the degree of alignment of individual team members on strategic objectives is termed “consensus.” The purpose of this paper is to investigate antecedents of consensus on objectives in cross-functional sourcing teams, the relationship between the degree of consensus and supplier performance, and moderators of the consensus-performance relationship. To do so, it ties strategic management literature to SCM and supplier selection research. As a result of these investigations, this research holistically introduces the concept of consensus to the discipline","author":[{"dropping-particle":"","family":"Busse","given":"Christian","non-dropping-particle":"","parse-names":false,"suffix":""},{"dropping-particle":"","family":"Schleper","given":"Martin C.","non-dropping-particle":"","parse-names":false,"suffix":""},{"dropping-particle":"","family":"Niu","given":"Menglei","non-dropping-particle":"","parse-names":false,"suffix":""},{"dropping-particle":"","family":"Wagner","given":"Stephan M.","non-dropping-particle":"","parse-names":false,"suffix":""}],"container-title":"International Journal of Physical Distribution &amp; Logistics Management","id":"ITEM-2","issue":"5","issued":{"date-parts":[["2016"]]},"page":"442-468","title":"Supplier development for sustainability: contextual barriers in global supply chains","type":"article-journal","volume":"46"},"uris":["http://www.mendeley.com/documents/?uuid=1aabbd81-018c-46a7-81eb-446beaf98170"]}],"mendeley":{"formattedCitation":"(Sanchez Rodrigues &lt;i&gt;et al.&lt;/i&gt;, 2015; Busse &lt;i&gt;et al.&lt;/i&gt;, 2016)","plainTextFormattedCitation":"(Sanchez Rodrigues et al., 2015; Busse et al., 2016)","previouslyFormattedCitation":"(Sanchez Rodrigues &lt;i&gt;et al.&lt;/i&gt;, 2015; Busse &lt;i&gt;et al.&lt;/i&gt;, 2016)"},"properties":{"noteIndex":0},"schema":"https://github.com/citation-style-language/schema/raw/master/csl-citation.json"}</w:instrText>
      </w:r>
      <w:r w:rsidR="0042218A">
        <w:fldChar w:fldCharType="separate"/>
      </w:r>
      <w:r w:rsidR="0042218A" w:rsidRPr="0042218A">
        <w:rPr>
          <w:noProof/>
        </w:rPr>
        <w:t xml:space="preserve">(Sanchez Rodrigues </w:t>
      </w:r>
      <w:r w:rsidR="0042218A" w:rsidRPr="0042218A">
        <w:rPr>
          <w:i/>
          <w:noProof/>
        </w:rPr>
        <w:t>et al.</w:t>
      </w:r>
      <w:r w:rsidR="0042218A" w:rsidRPr="0042218A">
        <w:rPr>
          <w:noProof/>
        </w:rPr>
        <w:t xml:space="preserve">, 2015; Busse </w:t>
      </w:r>
      <w:r w:rsidR="0042218A" w:rsidRPr="0042218A">
        <w:rPr>
          <w:i/>
          <w:noProof/>
        </w:rPr>
        <w:t>et al.</w:t>
      </w:r>
      <w:r w:rsidR="0042218A" w:rsidRPr="0042218A">
        <w:rPr>
          <w:noProof/>
        </w:rPr>
        <w:t>, 2016)</w:t>
      </w:r>
      <w:r w:rsidR="0042218A">
        <w:fldChar w:fldCharType="end"/>
      </w:r>
      <w:r>
        <w:t xml:space="preserve"> the supply chain of petroleum industry is divided into two segments which are different in nature but closely related with each other. The first segment is known as the </w:t>
      </w:r>
      <w:r w:rsidR="00CD2E56">
        <w:t>“</w:t>
      </w:r>
      <w:r>
        <w:t>upstream supply chain</w:t>
      </w:r>
      <w:r w:rsidR="00CD2E56">
        <w:t>”</w:t>
      </w:r>
      <w:r>
        <w:t xml:space="preserve"> and the second segment is known as the </w:t>
      </w:r>
      <w:r w:rsidR="00CD2E56">
        <w:t>“</w:t>
      </w:r>
      <w:r>
        <w:t>downstream supply chain</w:t>
      </w:r>
      <w:r w:rsidR="00CD2E56">
        <w:t>”</w:t>
      </w:r>
      <w:r>
        <w:t xml:space="preserve">. The main focus of the </w:t>
      </w:r>
      <w:r w:rsidR="00CD2E56">
        <w:t>“</w:t>
      </w:r>
      <w:r>
        <w:t>upstream supply chain</w:t>
      </w:r>
      <w:r w:rsidR="00CD2E56">
        <w:t>”</w:t>
      </w:r>
      <w:r>
        <w:t xml:space="preserve"> is to acquire crude oil from the oil companies and wells. This upstream process includes the “forecasting, exploration, production and logistics management” for the crude oil.  The second segment which is </w:t>
      </w:r>
      <w:r w:rsidR="00CD2E56">
        <w:t>“</w:t>
      </w:r>
      <w:r>
        <w:t>downstream supply chain</w:t>
      </w:r>
      <w:r w:rsidR="00CD2E56">
        <w:t>”</w:t>
      </w:r>
      <w:r>
        <w:t xml:space="preserve"> it includes the manufacturing process for </w:t>
      </w:r>
      <w:r>
        <w:lastRenderedPageBreak/>
        <w:t xml:space="preserve">the crude oil. It facilitates to manufacture the consumable form of the petroleum products as well as also include the “forecasting, exploration, production and logistics management” for the delivery of the finished product. Despite the development and enhancement of the petroleum products, the </w:t>
      </w:r>
      <w:r w:rsidR="00CD2E56">
        <w:t>“</w:t>
      </w:r>
      <w:r>
        <w:t>supply chain management</w:t>
      </w:r>
      <w:r w:rsidR="00CD2E56">
        <w:t>”</w:t>
      </w:r>
      <w:r>
        <w:t xml:space="preserve"> of the industry is still using the same traditional formulation of steps and process in the </w:t>
      </w:r>
      <w:r w:rsidR="00CD2E56">
        <w:t>“</w:t>
      </w:r>
      <w:r>
        <w:t>supply chain</w:t>
      </w:r>
      <w:r w:rsidR="00CD2E56">
        <w:t>”</w:t>
      </w:r>
      <w:r>
        <w:t xml:space="preserve"> which ultimately </w:t>
      </w:r>
      <w:proofErr w:type="gramStart"/>
      <w:r>
        <w:t>lead</w:t>
      </w:r>
      <w:proofErr w:type="gramEnd"/>
      <w:r>
        <w:t xml:space="preserve"> to affect the significance of cost optimization and utilization of the resources. </w:t>
      </w:r>
    </w:p>
    <w:p w14:paraId="7935E7E7" w14:textId="004E5ADF" w:rsidR="00CA18F0" w:rsidRDefault="00CA18F0" w:rsidP="00BB3D95">
      <w:pPr>
        <w:pStyle w:val="Titre3"/>
        <w:numPr>
          <w:ilvl w:val="2"/>
          <w:numId w:val="27"/>
        </w:numPr>
      </w:pPr>
      <w:bookmarkStart w:id="12" w:name="_Toc17234538"/>
      <w:r>
        <w:t xml:space="preserve">Challenges for Supply </w:t>
      </w:r>
      <w:r w:rsidR="00BB3D95">
        <w:t>Chain</w:t>
      </w:r>
      <w:r>
        <w:t xml:space="preserve"> </w:t>
      </w:r>
      <w:r w:rsidR="00BB3D95">
        <w:t xml:space="preserve">for </w:t>
      </w:r>
      <w:r w:rsidR="00631F1C">
        <w:t xml:space="preserve">the </w:t>
      </w:r>
      <w:r w:rsidR="00BB3D95">
        <w:t>Petroleum Industry</w:t>
      </w:r>
      <w:bookmarkEnd w:id="12"/>
      <w:r w:rsidR="00BB3D95">
        <w:t xml:space="preserve"> </w:t>
      </w:r>
    </w:p>
    <w:p w14:paraId="36A8BA9E" w14:textId="06D0490D" w:rsidR="00BB3D95" w:rsidRDefault="00A47635" w:rsidP="00A47635">
      <w:pPr>
        <w:ind w:firstLine="720"/>
      </w:pPr>
      <w:r>
        <w:t xml:space="preserve">According to research conducted by </w:t>
      </w:r>
      <w:r>
        <w:fldChar w:fldCharType="begin" w:fldLock="1"/>
      </w:r>
      <w:r w:rsidR="00631F1C">
        <w:instrText>ADDIN CSL_CITATION {"citationItems":[{"id":"ITEM-1","itemData":{"abstract":"Supply chain management in the petroleum industry contains various challenges, specifically in the logistics area, that are not present in most other industries. These logistical challenges are a major influence on the cost of oil and its derivatives. However, opportunities for cost savings in logistics still do exist. Giant oil and petro- chemical companies are undertaking a “swap” practice that saves companies millions of dollars. The objective of this paper is to shed some light on the supply chain chal- lenges and opportunities in the petroleum industry and on swap practices that have long been employed by petroleum industry’s giants around the world, such as BP, BASF, Honeywell, Nova, and much more, yet have long been ignored in the operations management literature. Keywords:","author":[{"dropping-particle":"","family":"Husain","given":"Raed","non-dropping-particle":"","parse-names":false,"suffix":""},{"dropping-particle":"","family":"Assavapokee","given":"Tiravat","non-dropping-particle":"","parse-names":false,"suffix":""},{"dropping-particle":"","family":"Khumawala","given":"Basheer","non-dropping-particle":"","parse-names":false,"suffix":""}],"container-title":"International Journal of Global Logistics &amp; Supply Chain Management","id":"ITEM-1","issue":"2","issued":{"date-parts":[["2006"]]},"page":"90-97","title":"Supply Chain Management in the Petroleum Industry : Challenges and Opportunities Supply Chain Management in the Petroleum Industry :","type":"article-journal","volume":"1"},"uris":["http://www.mendeley.com/documents/?uuid=3b0a7ac4-cb7c-4c0b-8a71-5b0ec2ce30b9"]}],"mendeley":{"formattedCitation":"(Husain, Assavapokee and Khumawala, 2006)","manualFormatting":"Husain, Assavapokee and Khumawala, (2006)","plainTextFormattedCitation":"(Husain, Assavapokee and Khumawala, 2006)","previouslyFormattedCitation":"(Husain, Assavapokee and Khumawala, 2006)"},"properties":{"noteIndex":0},"schema":"https://github.com/citation-style-language/schema/raw/master/csl-citation.json"}</w:instrText>
      </w:r>
      <w:r>
        <w:fldChar w:fldCharType="separate"/>
      </w:r>
      <w:r w:rsidRPr="00A47635">
        <w:rPr>
          <w:noProof/>
        </w:rPr>
        <w:t xml:space="preserve">Husain, Assavapokee and Khumawala, </w:t>
      </w:r>
      <w:r w:rsidR="00631F1C">
        <w:rPr>
          <w:noProof/>
        </w:rPr>
        <w:t>(</w:t>
      </w:r>
      <w:r w:rsidRPr="00A47635">
        <w:rPr>
          <w:noProof/>
        </w:rPr>
        <w:t>2006)</w:t>
      </w:r>
      <w:r>
        <w:fldChar w:fldCharType="end"/>
      </w:r>
      <w:r w:rsidR="00631F1C">
        <w:t>,</w:t>
      </w:r>
      <w:r>
        <w:t xml:space="preserve"> the risk and chall</w:t>
      </w:r>
      <w:r w:rsidR="00631F1C">
        <w:t>e</w:t>
      </w:r>
      <w:r>
        <w:t xml:space="preserve">nges in the </w:t>
      </w:r>
      <w:r w:rsidR="00CD2E56">
        <w:t>“</w:t>
      </w:r>
      <w:r>
        <w:t>supply chain</w:t>
      </w:r>
      <w:r w:rsidR="00CD2E56">
        <w:t>”</w:t>
      </w:r>
      <w:r>
        <w:t xml:space="preserve"> of </w:t>
      </w:r>
      <w:r w:rsidR="00631F1C">
        <w:t xml:space="preserve">the </w:t>
      </w:r>
      <w:r>
        <w:t xml:space="preserve">petroleum industry are very high. As the companies are using </w:t>
      </w:r>
      <w:r w:rsidR="00631F1C">
        <w:t xml:space="preserve">the </w:t>
      </w:r>
      <w:r>
        <w:t>old system in their supply ch</w:t>
      </w:r>
      <w:r w:rsidR="00631F1C">
        <w:t>ai</w:t>
      </w:r>
      <w:r>
        <w:t>n the level of uncertainty is very high. The result of this study highlight that major chall</w:t>
      </w:r>
      <w:r w:rsidR="00631F1C">
        <w:t>e</w:t>
      </w:r>
      <w:r>
        <w:t xml:space="preserve">nges in the </w:t>
      </w:r>
      <w:r w:rsidR="00CD2E56">
        <w:t>“</w:t>
      </w:r>
      <w:r>
        <w:t>supply ch</w:t>
      </w:r>
      <w:r w:rsidR="00631F1C">
        <w:t>ai</w:t>
      </w:r>
      <w:r>
        <w:t>n</w:t>
      </w:r>
      <w:r w:rsidR="00CD2E56">
        <w:t>”</w:t>
      </w:r>
      <w:r>
        <w:t xml:space="preserve"> are related </w:t>
      </w:r>
      <w:r w:rsidR="00631F1C">
        <w:t>to</w:t>
      </w:r>
      <w:r>
        <w:t xml:space="preserve"> the logistics are. These logistics chall</w:t>
      </w:r>
      <w:r w:rsidR="00631F1C">
        <w:t>e</w:t>
      </w:r>
      <w:r>
        <w:t>nges are exceptiona</w:t>
      </w:r>
      <w:r w:rsidR="00631F1C">
        <w:t>l</w:t>
      </w:r>
      <w:r>
        <w:t xml:space="preserve">ly </w:t>
      </w:r>
      <w:r w:rsidR="00631F1C">
        <w:t>a</w:t>
      </w:r>
      <w:r>
        <w:t>ffect</w:t>
      </w:r>
      <w:r w:rsidR="00631F1C">
        <w:t>ing</w:t>
      </w:r>
      <w:r>
        <w:t xml:space="preserve"> the cost and delivery area of the </w:t>
      </w:r>
      <w:r w:rsidR="00CD2E56">
        <w:t>“</w:t>
      </w:r>
      <w:r>
        <w:t>supply chain</w:t>
      </w:r>
      <w:r w:rsidR="00CD2E56">
        <w:t>”</w:t>
      </w:r>
      <w:r>
        <w:t>. However, the res</w:t>
      </w:r>
      <w:r w:rsidR="00631F1C">
        <w:t>earc</w:t>
      </w:r>
      <w:r>
        <w:t>h also discus</w:t>
      </w:r>
      <w:r w:rsidR="00631F1C">
        <w:t>se</w:t>
      </w:r>
      <w:r>
        <w:t>s that the giants in the petroleum ind</w:t>
      </w:r>
      <w:r w:rsidR="00631F1C">
        <w:t>ust</w:t>
      </w:r>
      <w:r>
        <w:t xml:space="preserve">ry have used “SWAP” practices in </w:t>
      </w:r>
      <w:r w:rsidR="00631F1C">
        <w:t>or</w:t>
      </w:r>
      <w:r>
        <w:t>der to mitigate the chal</w:t>
      </w:r>
      <w:r w:rsidR="00631F1C">
        <w:t>le</w:t>
      </w:r>
      <w:r>
        <w:t xml:space="preserve">nges as well as to </w:t>
      </w:r>
      <w:r w:rsidR="00631F1C">
        <w:t>enhance</w:t>
      </w:r>
      <w:r>
        <w:t xml:space="preserve"> the overall output of the supply chain. Here it </w:t>
      </w:r>
      <w:r w:rsidR="00631F1C">
        <w:t>is</w:t>
      </w:r>
      <w:r>
        <w:t xml:space="preserve"> impor</w:t>
      </w:r>
      <w:r w:rsidR="00631F1C">
        <w:t>tan</w:t>
      </w:r>
      <w:r>
        <w:t>t to consi</w:t>
      </w:r>
      <w:r w:rsidR="00631F1C">
        <w:t>d</w:t>
      </w:r>
      <w:r>
        <w:t>er that along with the chall</w:t>
      </w:r>
      <w:r w:rsidR="00631F1C">
        <w:t>e</w:t>
      </w:r>
      <w:r>
        <w:t xml:space="preserve">nges there </w:t>
      </w:r>
      <w:proofErr w:type="gramStart"/>
      <w:r>
        <w:t>are</w:t>
      </w:r>
      <w:proofErr w:type="gramEnd"/>
      <w:r>
        <w:t xml:space="preserve"> s</w:t>
      </w:r>
      <w:r w:rsidR="00631F1C">
        <w:t>ever</w:t>
      </w:r>
      <w:r>
        <w:t>al opp</w:t>
      </w:r>
      <w:r w:rsidR="00631F1C">
        <w:t>ortuniti</w:t>
      </w:r>
      <w:r>
        <w:t>es which also exist that facilitate to mitigate the chal</w:t>
      </w:r>
      <w:r w:rsidR="00631F1C">
        <w:t>le</w:t>
      </w:r>
      <w:r>
        <w:t xml:space="preserve">nges. One of the major </w:t>
      </w:r>
      <w:proofErr w:type="gramStart"/>
      <w:r>
        <w:t>opp</w:t>
      </w:r>
      <w:r w:rsidR="00631F1C">
        <w:t>ortunit</w:t>
      </w:r>
      <w:r>
        <w:t>y</w:t>
      </w:r>
      <w:proofErr w:type="gramEnd"/>
      <w:r>
        <w:t xml:space="preserve"> is the implication of inn</w:t>
      </w:r>
      <w:r w:rsidR="00631F1C">
        <w:t>ovati</w:t>
      </w:r>
      <w:r>
        <w:t>on. This res</w:t>
      </w:r>
      <w:r w:rsidR="00631F1C">
        <w:t>earc</w:t>
      </w:r>
      <w:r>
        <w:t>h provide</w:t>
      </w:r>
      <w:r w:rsidR="00631F1C">
        <w:t>s</w:t>
      </w:r>
      <w:r>
        <w:t xml:space="preserve"> clear directions that how the current study will be effective to f</w:t>
      </w:r>
      <w:r w:rsidR="00631F1C">
        <w:t>ulfil</w:t>
      </w:r>
      <w:r>
        <w:t>l the res</w:t>
      </w:r>
      <w:r w:rsidR="00631F1C">
        <w:t>earch</w:t>
      </w:r>
      <w:r>
        <w:t xml:space="preserve"> gap as it mainly focu</w:t>
      </w:r>
      <w:r w:rsidR="00631F1C">
        <w:t>se</w:t>
      </w:r>
      <w:r>
        <w:t xml:space="preserve">s on the </w:t>
      </w:r>
      <w:r w:rsidR="00631F1C">
        <w:t>investigation</w:t>
      </w:r>
      <w:r>
        <w:t xml:space="preserve"> of </w:t>
      </w:r>
      <w:r w:rsidR="00631F1C">
        <w:t xml:space="preserve">the </w:t>
      </w:r>
      <w:r>
        <w:t xml:space="preserve">role of innovation in the development of </w:t>
      </w:r>
      <w:r w:rsidR="00CD2E56">
        <w:t>“</w:t>
      </w:r>
      <w:r>
        <w:t>logistics and supply chain</w:t>
      </w:r>
      <w:r w:rsidR="00CD2E56">
        <w:t>”</w:t>
      </w:r>
      <w:r>
        <w:t xml:space="preserve">. </w:t>
      </w:r>
    </w:p>
    <w:p w14:paraId="6ECEB31E" w14:textId="398882E7" w:rsidR="00A47635" w:rsidRDefault="00A47635" w:rsidP="00A47635">
      <w:pPr>
        <w:ind w:firstLine="720"/>
      </w:pPr>
      <w:r>
        <w:t>In another research condu</w:t>
      </w:r>
      <w:r w:rsidR="00631F1C">
        <w:t>c</w:t>
      </w:r>
      <w:r>
        <w:t xml:space="preserve">ted by </w:t>
      </w:r>
      <w:r>
        <w:fldChar w:fldCharType="begin" w:fldLock="1"/>
      </w:r>
      <w:r w:rsidR="00674185">
        <w:instrText>ADDIN CSL_CITATION {"citationItems":[{"id":"ITEM-1","itemData":{"DOI":"10.1080/00207543.2013.787175","ISSN":"1366588X","abstract":"Truly effective supply chain management is planned and purposive. A value-driven supply chain that is coupled to the strategic priorities of the firm is the result of deliberate management action and strategic corporate investments aimed to procure, develop and configure the appropriate resources, processes and metrics that define that firm's supply chain. A framework of supply chain design is proposed that comprehends three key levels of factors critical in understanding supply chain design: influencers, design decisions and building blocks. Influencers are higher-level considerations such as the business and political environment, the business model employed, the firm's desired outcomes and the supply chain life cycle. Design decisions include the social, behavioural and physical/structural design elements that define a supply chain. Building blocks include the inventory, transportation, capacity and technology decisions that are used to implement the supply chain. Supply chain design needs to comprehend these three levels of analysis. The articles in this special issue are introduced in the context of these levels of analysis and a research agenda is suggested that can be pursued in light of this framework, highlighting areas that are covered in this special issue and areas where research opportunities exist. © 2013 Taylor  &amp;  Francis.","author":[{"dropping-particle":"","family":"Melnyk","given":"Steven A.","non-dropping-particle":"","parse-names":false,"suffix":""},{"dropping-particle":"","family":"Narasimhan","given":"Ram","non-dropping-particle":"","parse-names":false,"suffix":""},{"dropping-particle":"","family":"DeCampos","given":"Hugo A.","non-dropping-particle":"","parse-names":false,"suffix":""}],"container-title":"International Journal of Production Research","id":"ITEM-1","issue":"7","issued":{"date-parts":[["2014"]]},"page":"1887-1896","title":"Supply chain design: Issues, challenges, frameworks and solutions","type":"article-journal","volume":"52"},"uris":["http://www.mendeley.com/documents/?uuid=b07640ce-a621-4c6f-95a2-b3a5d57484e5"]}],"mendeley":{"formattedCitation":"(Melnyk, Narasimhan and DeCampos, 2014)","plainTextFormattedCitation":"(Melnyk, Narasimhan and DeCampos, 2014)","previouslyFormattedCitation":"(Melnyk, Narasimhan and DeCampos, 2014)"},"properties":{"noteIndex":0},"schema":"https://github.com/citation-style-language/schema/raw/master/csl-citation.json"}</w:instrText>
      </w:r>
      <w:r>
        <w:fldChar w:fldCharType="separate"/>
      </w:r>
      <w:r w:rsidRPr="00A47635">
        <w:rPr>
          <w:noProof/>
        </w:rPr>
        <w:t>(Melnyk, Narasimhan and DeCampos, 2014)</w:t>
      </w:r>
      <w:r>
        <w:fldChar w:fldCharType="end"/>
      </w:r>
      <w:r>
        <w:t xml:space="preserve"> highlight that there are several chall</w:t>
      </w:r>
      <w:r w:rsidR="00631F1C">
        <w:t>e</w:t>
      </w:r>
      <w:r>
        <w:t>nges prevailed in the de</w:t>
      </w:r>
      <w:r w:rsidR="00631F1C">
        <w:t>si</w:t>
      </w:r>
      <w:r>
        <w:t xml:space="preserve">gn of </w:t>
      </w:r>
      <w:r w:rsidR="00631F1C">
        <w:t xml:space="preserve">the </w:t>
      </w:r>
      <w:r w:rsidR="00CD2E56">
        <w:t>“</w:t>
      </w:r>
      <w:r>
        <w:t>supply ch</w:t>
      </w:r>
      <w:r w:rsidR="00631F1C">
        <w:t>ai</w:t>
      </w:r>
      <w:r>
        <w:t>n</w:t>
      </w:r>
      <w:r w:rsidR="00CD2E56">
        <w:t>”</w:t>
      </w:r>
      <w:r>
        <w:t xml:space="preserve"> of the pet</w:t>
      </w:r>
      <w:r w:rsidR="00631F1C">
        <w:t>roleu</w:t>
      </w:r>
      <w:r>
        <w:t>m com</w:t>
      </w:r>
      <w:r w:rsidR="00631F1C">
        <w:t>panie</w:t>
      </w:r>
      <w:r>
        <w:t>s. Apart from the fact that integration level is one of the major is</w:t>
      </w:r>
      <w:r w:rsidR="00631F1C">
        <w:t>sues</w:t>
      </w:r>
      <w:r>
        <w:t xml:space="preserve"> in the </w:t>
      </w:r>
      <w:r w:rsidR="00CD2E56">
        <w:t>“</w:t>
      </w:r>
      <w:r>
        <w:t>supply chain</w:t>
      </w:r>
      <w:r w:rsidR="00CD2E56">
        <w:t>”</w:t>
      </w:r>
      <w:r>
        <w:t xml:space="preserve"> but if the devising is not effective it will </w:t>
      </w:r>
      <w:r w:rsidR="00631F1C">
        <w:t>le</w:t>
      </w:r>
      <w:r>
        <w:t>ad to cause lots of problems. Mor</w:t>
      </w:r>
      <w:r w:rsidR="00631F1C">
        <w:t>eo</w:t>
      </w:r>
      <w:r>
        <w:t xml:space="preserve">ver, the </w:t>
      </w:r>
      <w:r>
        <w:lastRenderedPageBreak/>
        <w:t xml:space="preserve">result of the </w:t>
      </w:r>
      <w:r w:rsidR="00631F1C">
        <w:t>s</w:t>
      </w:r>
      <w:r>
        <w:t xml:space="preserve">tudy </w:t>
      </w:r>
      <w:r w:rsidR="00631F1C">
        <w:t>demonstrates</w:t>
      </w:r>
      <w:r>
        <w:t xml:space="preserve"> that </w:t>
      </w:r>
      <w:r w:rsidR="00570296">
        <w:t xml:space="preserve">there are three important factors that affect </w:t>
      </w:r>
      <w:r w:rsidR="00CD2E56">
        <w:t>“</w:t>
      </w:r>
      <w:r w:rsidR="00570296">
        <w:t>supply chain management</w:t>
      </w:r>
      <w:r w:rsidR="00CD2E56">
        <w:t>”</w:t>
      </w:r>
      <w:r w:rsidR="00570296">
        <w:t xml:space="preserve">. These factors include “influencers, design decision and building blocks”. The success of the </w:t>
      </w:r>
      <w:r w:rsidR="00CD2E56">
        <w:t>“</w:t>
      </w:r>
      <w:r w:rsidR="00570296">
        <w:t>supply chain</w:t>
      </w:r>
      <w:r w:rsidR="00CD2E56">
        <w:t>”</w:t>
      </w:r>
      <w:r w:rsidR="00570296">
        <w:t xml:space="preserve"> is based on these factors. Most of the challenges ha</w:t>
      </w:r>
      <w:r w:rsidR="009604BA">
        <w:t>ve</w:t>
      </w:r>
      <w:r w:rsidR="00570296">
        <w:t xml:space="preserve"> been merged from these </w:t>
      </w:r>
      <w:proofErr w:type="gramStart"/>
      <w:r w:rsidR="00570296">
        <w:t>factors which</w:t>
      </w:r>
      <w:proofErr w:type="gramEnd"/>
      <w:r w:rsidR="00570296">
        <w:t xml:space="preserve"> lead to cause major issues. </w:t>
      </w:r>
    </w:p>
    <w:p w14:paraId="26141974" w14:textId="17379D0F" w:rsidR="00570296" w:rsidRDefault="00674185" w:rsidP="00A47635">
      <w:pPr>
        <w:ind w:firstLine="720"/>
      </w:pPr>
      <w:r>
        <w:t>Increasing competition among companies is also one of the major issue</w:t>
      </w:r>
      <w:r w:rsidR="009604BA">
        <w:t>s</w:t>
      </w:r>
      <w:r>
        <w:t xml:space="preserve"> in </w:t>
      </w:r>
      <w:r w:rsidR="00CD2E56">
        <w:t>“</w:t>
      </w:r>
      <w:r>
        <w:t>supply chain management</w:t>
      </w:r>
      <w:r w:rsidR="00CD2E56">
        <w:t>”</w:t>
      </w:r>
      <w:r>
        <w:t xml:space="preserve">. As the efficiency in the </w:t>
      </w:r>
      <w:r w:rsidR="00CD2E56">
        <w:t>“</w:t>
      </w:r>
      <w:r>
        <w:t>supply chain management</w:t>
      </w:r>
      <w:r w:rsidR="00CD2E56">
        <w:t>”</w:t>
      </w:r>
      <w:r>
        <w:t xml:space="preserve"> improve the company ab</w:t>
      </w:r>
      <w:r w:rsidR="009604BA">
        <w:t>le</w:t>
      </w:r>
      <w:r>
        <w:t xml:space="preserve"> to compete with the competitor but at the same time</w:t>
      </w:r>
      <w:r w:rsidR="009604BA">
        <w:t>,</w:t>
      </w:r>
      <w:r>
        <w:t xml:space="preserve"> the competition will lead to </w:t>
      </w:r>
      <w:r w:rsidR="009604BA">
        <w:t>a</w:t>
      </w:r>
      <w:r>
        <w:t xml:space="preserve">ffect the integration of </w:t>
      </w:r>
      <w:r w:rsidR="009604BA">
        <w:t xml:space="preserve">the </w:t>
      </w:r>
      <w:r w:rsidR="00CD2E56">
        <w:t>“</w:t>
      </w:r>
      <w:r>
        <w:t>supply chain</w:t>
      </w:r>
      <w:r w:rsidR="00CD2E56">
        <w:t>”</w:t>
      </w:r>
      <w:r>
        <w:t xml:space="preserve">. According to </w:t>
      </w:r>
      <w:r>
        <w:fldChar w:fldCharType="begin" w:fldLock="1"/>
      </w:r>
      <w:r w:rsidR="006A5144">
        <w:instrText>ADDIN CSL_CITATION {"citationItems":[{"id":"ITEM-1","itemData":{"DOI":"10.1080/20421338.2019.1613785","ISSN":"20421346","author":[{"dropping-particle":"","family":"Bimha","given":"Happyson","non-dropping-particle":"","parse-names":false,"suffix":""},{"dropping-particle":"","family":"Hoque","given":"Muhammad","non-dropping-particle":"","parse-names":false,"suffix":""},{"dropping-particle":"","family":"Munapo","given":"Elias","non-dropping-particle":"","parse-names":false,"suffix":""}],"container-title":"African Journal of Science, Technology, Innovation and Development","id":"ITEM-1","issue":"0","issued":{"date-parts":[["2019"]]},"page":"1-13","publisher":"Taylor &amp; Francis","title":"The impact of supply chain management practices on industry competitiveness: A mixed-methods study on the Zimbabwean petroleum industry","type":"article-journal","volume":"0"},"uris":["http://www.mendeley.com/documents/?uuid=af5f3d40-e917-42b1-bc38-153b555a279f"]}],"mendeley":{"formattedCitation":"(Bimha, Hoque and Munapo, 2019)","manualFormatting":"Bimha, Hoque and Munapo, (2019)","plainTextFormattedCitation":"(Bimha, Hoque and Munapo, 2019)","previouslyFormattedCitation":"(Bimha, Hoque and Munapo, 2019)"},"properties":{"noteIndex":0},"schema":"https://github.com/citation-style-language/schema/raw/master/csl-citation.json"}</w:instrText>
      </w:r>
      <w:r>
        <w:fldChar w:fldCharType="separate"/>
      </w:r>
      <w:r w:rsidRPr="00674185">
        <w:rPr>
          <w:noProof/>
        </w:rPr>
        <w:t xml:space="preserve">Bimha, Hoque and Munapo, </w:t>
      </w:r>
      <w:r w:rsidR="009604BA">
        <w:rPr>
          <w:noProof/>
        </w:rPr>
        <w:t>(</w:t>
      </w:r>
      <w:r w:rsidRPr="00674185">
        <w:rPr>
          <w:noProof/>
        </w:rPr>
        <w:t>2019)</w:t>
      </w:r>
      <w:r>
        <w:fldChar w:fldCharType="end"/>
      </w:r>
      <w:r w:rsidR="009604BA">
        <w:t xml:space="preserve"> the competition in the market effect directly to the </w:t>
      </w:r>
      <w:r w:rsidR="00CD2E56">
        <w:t>“</w:t>
      </w:r>
      <w:r w:rsidR="009604BA">
        <w:t>supply chain</w:t>
      </w:r>
      <w:r w:rsidR="00CD2E56">
        <w:t>”</w:t>
      </w:r>
      <w:r w:rsidR="009604BA">
        <w:t xml:space="preserve">. This is one of the major </w:t>
      </w:r>
      <w:proofErr w:type="gramStart"/>
      <w:r w:rsidR="009604BA">
        <w:t>challenge</w:t>
      </w:r>
      <w:proofErr w:type="gramEnd"/>
      <w:r w:rsidR="009604BA">
        <w:t xml:space="preserve"> faced by the companies’ while pursuing business in a highly competitive market. For instance, the companies are striving to gain high quality raw material as compared to their competitor. It raises the bargaining power of the supplier who is a key player in the </w:t>
      </w:r>
      <w:r w:rsidR="00CD2E56">
        <w:t>“</w:t>
      </w:r>
      <w:r w:rsidR="009604BA">
        <w:t>supply chain</w:t>
      </w:r>
      <w:r w:rsidR="00CD2E56">
        <w:t>”</w:t>
      </w:r>
      <w:r w:rsidR="009604BA">
        <w:t xml:space="preserve">. At the same time, the delivery of products to the final consumer while outsourcing the suppliers is also affected by the increasing competition. </w:t>
      </w:r>
    </w:p>
    <w:p w14:paraId="3085564F" w14:textId="4A06CF19" w:rsidR="007A045C" w:rsidRPr="00BB3D95" w:rsidRDefault="007A045C" w:rsidP="007A045C">
      <w:pPr>
        <w:pStyle w:val="Titre2"/>
        <w:numPr>
          <w:ilvl w:val="1"/>
          <w:numId w:val="27"/>
        </w:numPr>
      </w:pPr>
      <w:bookmarkStart w:id="13" w:name="_Toc17234539"/>
      <w:r>
        <w:t>Importance of Innovation and Technology in Logistics &amp; Supply Chain Management</w:t>
      </w:r>
      <w:bookmarkEnd w:id="13"/>
      <w:r>
        <w:t xml:space="preserve"> </w:t>
      </w:r>
    </w:p>
    <w:p w14:paraId="6D37126F" w14:textId="33116364" w:rsidR="00BB3D95" w:rsidRDefault="006A5144" w:rsidP="0080413C">
      <w:pPr>
        <w:ind w:firstLine="720"/>
      </w:pPr>
      <w:r>
        <w:t xml:space="preserve">According to the study conducted by </w:t>
      </w:r>
      <w:r>
        <w:fldChar w:fldCharType="begin" w:fldLock="1"/>
      </w:r>
      <w:r w:rsidR="00A07A6A">
        <w:instrText>ADDIN CSL_CITATION {"citationItems":[{"id":"ITEM-1","itemData":{"ISBN":"9780983762461","abstract":"The aim of Evidence-Based Practice (EBP) is to help clinicians optimize treatment decisions through reliance on research-based data while also taking into account the clinical situation. However, the use of a comprehensive methodological approach of data collection and analy-sis is complex and time-consuming, creating an obstacle to its clinical application. To remedy this problem, clinical practice guidelines (CPP) are being developed and play a key role in the updating of professional knowledge. This article focuses on recommendations for clinical practice and on the role they can play in clinicians' awareness of the usefulness of an EBP approach. Key Words : Evidence-Based Practice (EBP), speech and language therapy, recommenda-tions for clinical practice (RCP), guidelines, research evidence. Résumé","author":[{"dropping-particle":"","family":"Joshi","given":"Pranav S.","non-dropping-particle":"","parse-names":false,"suffix":""},{"dropping-particle":"","family":"Haghnegahdar","given":"Lida","non-dropping-particle":"","parse-names":false,"suffix":""},{"dropping-particle":"","family":"Anika","given":"Zarin","non-dropping-particle":"","parse-names":false,"suffix":""},{"dropping-particle":"","family":"Singh","given":"Manjot","non-dropping-particle":"","parse-names":false,"suffix":""}],"container-title":"67th Annual Conference and Expo of the Institute of Industrial Engineers 2017","id":"ITEM-1","issue":"May 2017","issued":{"date-parts":[["2017"]]},"page":"1852-1857","title":"Supply chain innovations in the oil and gas industry","type":"article-journal"},"uris":["http://www.mendeley.com/documents/?uuid=096a43af-ddae-42f4-ae53-1e57e2430531"]}],"mendeley":{"formattedCitation":"(Joshi &lt;i&gt;et al.&lt;/i&gt;, 2017)","plainTextFormattedCitation":"(Joshi et al., 2017)","previouslyFormattedCitation":"(Joshi &lt;i&gt;et al.&lt;/i&gt;, 2017)"},"properties":{"noteIndex":0},"schema":"https://github.com/citation-style-language/schema/raw/master/csl-citation.json"}</w:instrText>
      </w:r>
      <w:r>
        <w:fldChar w:fldCharType="separate"/>
      </w:r>
      <w:r w:rsidRPr="006A5144">
        <w:rPr>
          <w:noProof/>
        </w:rPr>
        <w:t xml:space="preserve">(Joshi </w:t>
      </w:r>
      <w:r w:rsidRPr="006A5144">
        <w:rPr>
          <w:i/>
          <w:noProof/>
        </w:rPr>
        <w:t>et al.</w:t>
      </w:r>
      <w:r w:rsidRPr="006A5144">
        <w:rPr>
          <w:noProof/>
        </w:rPr>
        <w:t>, 2017)</w:t>
      </w:r>
      <w:r>
        <w:fldChar w:fldCharType="end"/>
      </w:r>
      <w:r w:rsidR="00A07A6A">
        <w:t>,</w:t>
      </w:r>
      <w:r w:rsidR="0080413C">
        <w:t xml:space="preserve"> the organizations in the field of </w:t>
      </w:r>
      <w:r w:rsidR="00A07A6A">
        <w:t xml:space="preserve">the </w:t>
      </w:r>
      <w:r w:rsidR="0080413C">
        <w:t xml:space="preserve">petroleum industry are facing lots of issues related </w:t>
      </w:r>
      <w:r w:rsidR="00A07A6A">
        <w:t>to</w:t>
      </w:r>
      <w:r w:rsidR="0080413C">
        <w:t xml:space="preserve"> the </w:t>
      </w:r>
      <w:r w:rsidR="00CD2E56">
        <w:t>“</w:t>
      </w:r>
      <w:r w:rsidR="0080413C">
        <w:t>logistics and supply chain management</w:t>
      </w:r>
      <w:r w:rsidR="00CD2E56">
        <w:t>”</w:t>
      </w:r>
      <w:r w:rsidR="0080413C">
        <w:t>. It is important for companies to utilize innovative resources in order to mitigate risk and challenges. The main focus of the innovation is to reduce the cost of logi</w:t>
      </w:r>
      <w:r w:rsidR="00A07A6A">
        <w:t>sti</w:t>
      </w:r>
      <w:r w:rsidR="0080413C">
        <w:t>cs as well as also a</w:t>
      </w:r>
      <w:r w:rsidR="00A07A6A">
        <w:t>chie</w:t>
      </w:r>
      <w:r w:rsidR="0080413C">
        <w:t xml:space="preserve">ve low carbon emission. Researcher highlight that in the </w:t>
      </w:r>
      <w:r w:rsidR="00CD2E56">
        <w:t>“</w:t>
      </w:r>
      <w:r w:rsidR="0080413C">
        <w:t>supply chain management</w:t>
      </w:r>
      <w:r w:rsidR="00CD2E56">
        <w:t>”</w:t>
      </w:r>
      <w:r w:rsidR="0080413C">
        <w:t xml:space="preserve"> of the pet</w:t>
      </w:r>
      <w:r w:rsidR="00A07A6A">
        <w:t>role</w:t>
      </w:r>
      <w:r w:rsidR="0080413C">
        <w:t>um industry a g</w:t>
      </w:r>
      <w:r w:rsidR="00A07A6A">
        <w:t>loba</w:t>
      </w:r>
      <w:r w:rsidR="0080413C">
        <w:t>l level the issues of interna</w:t>
      </w:r>
      <w:r w:rsidR="00A07A6A">
        <w:t>tiona</w:t>
      </w:r>
      <w:r w:rsidR="0080413C">
        <w:t xml:space="preserve">l transportation, inventory </w:t>
      </w:r>
      <w:r w:rsidR="0080413C">
        <w:lastRenderedPageBreak/>
        <w:t>management, import and export iss</w:t>
      </w:r>
      <w:r w:rsidR="00A07A6A">
        <w:t>ue</w:t>
      </w:r>
      <w:r w:rsidR="0080413C">
        <w:t>s and provision of info</w:t>
      </w:r>
      <w:r w:rsidR="00A07A6A">
        <w:t>rma</w:t>
      </w:r>
      <w:r w:rsidR="0080413C">
        <w:t>tion are very common. In order to achi</w:t>
      </w:r>
      <w:r w:rsidR="00A07A6A">
        <w:t>e</w:t>
      </w:r>
      <w:r w:rsidR="0080413C">
        <w:t xml:space="preserve">ve </w:t>
      </w:r>
      <w:r w:rsidR="00CD2E56">
        <w:t>“</w:t>
      </w:r>
      <w:r w:rsidR="00A07A6A">
        <w:t>supply chain management</w:t>
      </w:r>
      <w:r w:rsidR="00CD2E56">
        <w:t>”</w:t>
      </w:r>
      <w:r w:rsidR="00A07A6A">
        <w:t xml:space="preserve">, it is very important to focus on innovative technologies. </w:t>
      </w:r>
    </w:p>
    <w:p w14:paraId="0CFE9922" w14:textId="506B916F" w:rsidR="00A07A6A" w:rsidRDefault="00A07A6A" w:rsidP="0080413C">
      <w:pPr>
        <w:ind w:firstLine="720"/>
      </w:pPr>
      <w:r>
        <w:fldChar w:fldCharType="begin" w:fldLock="1"/>
      </w:r>
      <w:r w:rsidR="004F7922">
        <w:instrText>ADDIN CSL_CITATION {"citationItems":[{"id":"ITEM-1","itemData":{"DOI":"10.1007/s12159-010-0044-3","ISSN":"1865-035X","abstract":"Supply chain management promises competitive advantages for industrial organizations. The introduction of new products and services, or entry into new markets, is likely to be more successful if accompanied by innovative supply chain designs, innovative supply chain management practices, and enabling technology. This is a widely accepted premise in business practice today. However, systematic research and knowledge about supply chain innovation (SCI) is little developed. There is a lack of common terminology, of agreement about the conceptual understanding, and of related empirical work. This paper presents an exploratory study that aims to provide a better understanding of SCI, mirroring leading edge practice, and providing a sound terminological and conceptual basis for advanced academic work in the field. The research is based on an in-depth literature review and the analysis of a set of secondary data sources: 36 SCI cases, drawn from applications for the Council of Supply Chain Management Professionals’ (CSCMP) Supply Chain Innovation Award. As results of the research, a new SCI definition, the construction of a descriptive model of its key elements, and discussion of implications are presented.","author":[{"dropping-particle":"","family":"Arlbjørn","given":"Jan Stentoft","non-dropping-particle":"","parse-names":false,"suffix":""},{"dropping-particle":"","family":"Haas","given":"Henning","non-dropping-particle":"de","parse-names":false,"suffix":""},{"dropping-particle":"","family":"Munksgaard","given":"Kristin Balslev","non-dropping-particle":"","parse-names":false,"suffix":""}],"container-title":"Logistics Research","id":"ITEM-1","issue":"1","issued":{"date-parts":[["2011"]]},"page":"3-18","title":"Exploring supply chain innovation","type":"article-journal","volume":"3"},"uris":["http://www.mendeley.com/documents/?uuid=f6e60e34-34d9-4f6e-8768-eff0d273d0e6"]}],"mendeley":{"formattedCitation":"(Arlbjørn, de Haas and Munksgaard, 2011)","manualFormatting":"Arlbjørn, de Haas and Munksgaard, (2011)","plainTextFormattedCitation":"(Arlbjørn, de Haas and Munksgaard, 2011)","previouslyFormattedCitation":"(Arlbjørn, de Haas and Munksgaard, 2011)"},"properties":{"noteIndex":0},"schema":"https://github.com/citation-style-language/schema/raw/master/csl-citation.json"}</w:instrText>
      </w:r>
      <w:r>
        <w:fldChar w:fldCharType="separate"/>
      </w:r>
      <w:r w:rsidRPr="00A07A6A">
        <w:rPr>
          <w:noProof/>
        </w:rPr>
        <w:t xml:space="preserve">Arlbjørn, de Haas and Munksgaard, </w:t>
      </w:r>
      <w:r w:rsidR="005702CE">
        <w:rPr>
          <w:noProof/>
        </w:rPr>
        <w:t>(</w:t>
      </w:r>
      <w:r w:rsidRPr="00A07A6A">
        <w:rPr>
          <w:noProof/>
        </w:rPr>
        <w:t>2011)</w:t>
      </w:r>
      <w:r>
        <w:fldChar w:fldCharType="end"/>
      </w:r>
      <w:r w:rsidR="005702CE">
        <w:t xml:space="preserve"> demonstrate that </w:t>
      </w:r>
      <w:r w:rsidR="00CD2E56">
        <w:t>“</w:t>
      </w:r>
      <w:r w:rsidR="005702CE">
        <w:t>supply chain management</w:t>
      </w:r>
      <w:r w:rsidR="00CD2E56">
        <w:t>”</w:t>
      </w:r>
      <w:r w:rsidR="005702CE">
        <w:t xml:space="preserve"> is one of the major determinant</w:t>
      </w:r>
      <w:r w:rsidR="007930AE">
        <w:t>s</w:t>
      </w:r>
      <w:r w:rsidR="005702CE">
        <w:t xml:space="preserve"> for the increasing competition in the industry. The manufacturing of new product and </w:t>
      </w:r>
      <w:r w:rsidR="007930AE">
        <w:t xml:space="preserve">services, as well as the delivery of the products, in new markets, </w:t>
      </w:r>
      <w:r w:rsidR="005702CE">
        <w:t xml:space="preserve">has been resulted due to the effective </w:t>
      </w:r>
      <w:r w:rsidR="00CD2E56">
        <w:t>“</w:t>
      </w:r>
      <w:r w:rsidR="005702CE">
        <w:t>supply chain management</w:t>
      </w:r>
      <w:r w:rsidR="00CD2E56">
        <w:t>”</w:t>
      </w:r>
      <w:r w:rsidR="005702CE">
        <w:t xml:space="preserve">. The efficiency in the </w:t>
      </w:r>
      <w:r w:rsidR="00CD2E56">
        <w:t>“</w:t>
      </w:r>
      <w:r w:rsidR="005702CE">
        <w:t>supply chain management</w:t>
      </w:r>
      <w:r w:rsidR="00CD2E56">
        <w:t>”</w:t>
      </w:r>
      <w:r w:rsidR="005702CE">
        <w:t xml:space="preserve"> can be </w:t>
      </w:r>
      <w:r w:rsidR="007930AE">
        <w:t xml:space="preserve">achieved by the implications </w:t>
      </w:r>
      <w:r w:rsidR="004F7922">
        <w:t>of innovative</w:t>
      </w:r>
      <w:r w:rsidR="005702CE">
        <w:t xml:space="preserve"> supply chain designs. </w:t>
      </w:r>
    </w:p>
    <w:p w14:paraId="59702352" w14:textId="33D37F92" w:rsidR="004F7922" w:rsidRDefault="004F7922" w:rsidP="0080413C">
      <w:pPr>
        <w:ind w:firstLine="720"/>
      </w:pPr>
      <w:r>
        <w:fldChar w:fldCharType="begin" w:fldLock="1"/>
      </w:r>
      <w:r w:rsidR="00250E03">
        <w:instrText>ADDIN CSL_CITATION {"citationItems":[{"id":"ITEM-1","itemData":{"DOI":"10.1016/j.indmarman.2003.08.011","ISSN":"00198501","abstract":"The adoption of sophisticated supply chain innovations by trading partners in global channels of distribution is often limited by the institutional context of the international transaction. In particular, the regulatory, normative, and cultural-cognitive elements of institutional environments around the world can enhance or inhibit the ability of trading partners to craft the contractual, ownership, and social elements of institutional arrangements required by an innovation. Because supply chain innovations often require costly, new investments and activity sets, firms may be reluctant to participate in an innovation unless a new institutional arrangement can be crafted to provide adequate safeguards and guarantees. A conceptual model is developed to explain the role of institutions in the successful deployment of supply chain innovations in global marketing channels. © 2003 Elsevier Inc. All rights reserved.","author":[{"dropping-particle":"","family":"Bello","given":"Daniel C.","non-dropping-particle":"","parse-names":false,"suffix":""},{"dropping-particle":"","family":"Lohtia","given":"Ritu","non-dropping-particle":"","parse-names":false,"suffix":""},{"dropping-particle":"","family":"Sangtani","given":"Vinita","non-dropping-particle":"","parse-names":false,"suffix":""}],"container-title":"Industrial Marketing Management","id":"ITEM-1","issue":"1","issued":{"date-parts":[["2004"]]},"page":"57-64","title":"An institutional analysis of supply chain innovations in global marketing channels","type":"article-journal","volume":"33"},"uris":["http://www.mendeley.com/documents/?uuid=cb02adc8-9b16-4659-a3ad-f1f7be4e401a"]},{"id":"ITEM-2","itemData":{"DOI":"10.1111/j.1745-493X.2008.00070.x","ISSN":"15232409","abstract":"Manufacturers increasingly rely on innovation from their suppliers to improve the cost, quality, and timeliness of their products. Manufacturing capabilities are enhanced by supplier innovativeness directly, because of the embedded nature of the supplied component, and indirectly, as the manufacturer learns from its suppliers. We use organizational learning theory to develop a conceptual model of learning factors that act as contingencies and magnify the effect of supplier innovativeness. First, we argue that a manufacturer's absorptive capacity, its ability to learn and use external knowledge, positively moderates the impact of supplier innovativeness on the manufacturer's performance. Second, we examine how different combinations of manufacturer-supplier learning styles lead to relatively more or less interorganizational learning, contingent upon whether the outsourcing is design versus manufacturing oriented. Our model can help managers consider knowledge transfer as part of their supplier selection criteria. © 2008 Institute for Supply Management, Inc.™.","author":[{"dropping-particle":"","family":"Azadegan","given":"Arash","non-dropping-particle":"","parse-names":false,"suffix":""},{"dropping-particle":"","family":"Dooley","given":"Kevin J.","non-dropping-particle":"","parse-names":false,"suffix":""},{"dropping-particle":"","family":"Carter","given":"Phillip L.","non-dropping-particle":"","parse-names":false,"suffix":""},{"dropping-particle":"","family":"Carter","given":"Joseph R.","non-dropping-particle":"","parse-names":false,"suffix":""}],"container-title":"Journal of Supply Chain Management","id":"ITEM-2","issue":"4","issued":{"date-parts":[["2008"]]},"page":"14-35","title":"Supplier innovativeness and the role of interorganizational learning in enhancing manufacturer capabilities","type":"article-journal","volume":"44"},"uris":["http://www.mendeley.com/documents/?uuid=3398d032-53b3-4a73-ae14-17c6c3e16182"]}],"mendeley":{"formattedCitation":"(Bello, Lohtia and Sangtani, 2004; Azadegan &lt;i&gt;et al.&lt;/i&gt;, 2008)","manualFormatting":"Bello, Lohtia and Sangtani, (2004); Azadegan et al., (2008)","plainTextFormattedCitation":"(Bello, Lohtia and Sangtani, 2004; Azadegan et al., 2008)","previouslyFormattedCitation":"(Bello, Lohtia and Sangtani, 2004; Azadegan &lt;i&gt;et al.&lt;/i&gt;, 2008)"},"properties":{"noteIndex":0},"schema":"https://github.com/citation-style-language/schema/raw/master/csl-citation.json"}</w:instrText>
      </w:r>
      <w:r>
        <w:fldChar w:fldCharType="separate"/>
      </w:r>
      <w:r w:rsidRPr="004F7922">
        <w:rPr>
          <w:noProof/>
        </w:rPr>
        <w:t xml:space="preserve">Bello, Lohtia and Sangtani, </w:t>
      </w:r>
      <w:r>
        <w:rPr>
          <w:noProof/>
        </w:rPr>
        <w:t>(</w:t>
      </w:r>
      <w:r w:rsidRPr="004F7922">
        <w:rPr>
          <w:noProof/>
        </w:rPr>
        <w:t>2004</w:t>
      </w:r>
      <w:r>
        <w:rPr>
          <w:noProof/>
        </w:rPr>
        <w:t>)</w:t>
      </w:r>
      <w:r w:rsidRPr="004F7922">
        <w:rPr>
          <w:noProof/>
        </w:rPr>
        <w:t xml:space="preserve">; Azadegan </w:t>
      </w:r>
      <w:r w:rsidRPr="004F7922">
        <w:rPr>
          <w:i/>
          <w:noProof/>
        </w:rPr>
        <w:t>et al.</w:t>
      </w:r>
      <w:r w:rsidRPr="004F7922">
        <w:rPr>
          <w:noProof/>
        </w:rPr>
        <w:t xml:space="preserve">, </w:t>
      </w:r>
      <w:r>
        <w:rPr>
          <w:noProof/>
        </w:rPr>
        <w:t>(</w:t>
      </w:r>
      <w:r w:rsidRPr="004F7922">
        <w:rPr>
          <w:noProof/>
        </w:rPr>
        <w:t>2008)</w:t>
      </w:r>
      <w:r>
        <w:fldChar w:fldCharType="end"/>
      </w:r>
      <w:r>
        <w:t xml:space="preserve"> demonstrate the importance of the innovation on the development of the </w:t>
      </w:r>
      <w:r w:rsidR="00CD2E56">
        <w:t>“</w:t>
      </w:r>
      <w:r>
        <w:t>supply chain management</w:t>
      </w:r>
      <w:r w:rsidR="00CD2E56">
        <w:t>”</w:t>
      </w:r>
      <w:r>
        <w:t xml:space="preserve"> at the local and global level. Both of the researcher highlight that innovation implication is very important for the development of the marketing channel and delivery method for the development of the supply chain. As the manufacturing companies have a strong emphasis on the logistics of their product in the domestic and international market that is why the rapid innovation and implication of new technologies are very important. It facilitates companies to target new markets by developing effective channels. </w:t>
      </w:r>
    </w:p>
    <w:p w14:paraId="43A181F2" w14:textId="331A45CA" w:rsidR="004F7922" w:rsidRDefault="00CB7803" w:rsidP="0080413C">
      <w:pPr>
        <w:ind w:firstLine="720"/>
      </w:pPr>
      <w:r>
        <w:t xml:space="preserve">The effectiveness of the innovation in the </w:t>
      </w:r>
      <w:r w:rsidR="00CD2E56">
        <w:t>“</w:t>
      </w:r>
      <w:r>
        <w:t>supply chain management</w:t>
      </w:r>
      <w:r w:rsidR="00CD2E56">
        <w:t>”</w:t>
      </w:r>
      <w:r>
        <w:t xml:space="preserve"> can be determined by the performance measurement of the supply chain. The investment on the innovation and technological implication is very high that is why companies have to focus on the performance measurement to determine the overall outcome. It is observed that </w:t>
      </w:r>
      <w:r w:rsidR="00397D2F">
        <w:t xml:space="preserve">the </w:t>
      </w:r>
      <w:r w:rsidR="00250E03">
        <w:t>determination of the supply chain perfo</w:t>
      </w:r>
      <w:r w:rsidR="00397D2F">
        <w:t>rman</w:t>
      </w:r>
      <w:r w:rsidR="00250E03">
        <w:t xml:space="preserve">ce in the competitive business world is very crucial. </w:t>
      </w:r>
      <w:r w:rsidR="00250E03">
        <w:fldChar w:fldCharType="begin" w:fldLock="1"/>
      </w:r>
      <w:r w:rsidR="00E55123">
        <w:instrText>ADDIN CSL_CITATION {"citationItems":[{"id":"ITEM-1","itemData":{"DOI":"10.1016/j.compind.2016.07.002","ISSN":"01663615","abstract":"In today's competitive business environment, supply chain performance is one of the most critical issues in various industries. It is argued that supply chain performance measurement is fundamental to efficient supply chain management. Over the past two decades, several frameworks and systems have been developed to meet this need. This study reviews the literature in the field of supply chain performance measurement and assembles an overview of those systems, approaches, techniques and criteria. For this purpose, 83 of 374 related articles from 1998 to 2015 were selected for final review using the Scopus and ISI databases. Findings disclose that performance measurement in supply chain contexts is still a fruitful area of research. The study also provides an overview of the performance measures employed in supply chain systems. These findings present a solid basis for future academic and practitioner work in the field of supply chain performance measurement.","author":[{"dropping-particle":"","family":"Balfaqih","given":"Hasan","non-dropping-particle":"","parse-names":false,"suffix":""},{"dropping-particle":"","family":"Nopiah","given":"Zulkifli Mohd","non-dropping-particle":"","parse-names":false,"suffix":""},{"dropping-particle":"","family":"Saibani","given":"Nizaroyani","non-dropping-particle":"","parse-names":false,"suffix":""},{"dropping-particle":"","family":"Al-Nory","given":"Malak T.","non-dropping-particle":"","parse-names":false,"suffix":""}],"container-title":"Computers in Industry","id":"ITEM-1","issue":"October","issued":{"date-parts":[["2016"]]},"page":"135-150","title":"Review of supply chain performance measurement systems: 1998–2015","type":"article-journal","volume":"82"},"uris":["http://www.mendeley.com/documents/?uuid=a5f4616e-8fd9-4f7f-ac2a-d2da663e3203"]}],"mendeley":{"formattedCitation":"(Balfaqih &lt;i&gt;et al.&lt;/i&gt;, 2016)","manualFormatting":"Balfaqih et al., (2016)","plainTextFormattedCitation":"(Balfaqih et al., 2016)","previouslyFormattedCitation":"(Balfaqih &lt;i&gt;et al.&lt;/i&gt;, 2016)"},"properties":{"noteIndex":0},"schema":"https://github.com/citation-style-language/schema/raw/master/csl-citation.json"}</w:instrText>
      </w:r>
      <w:r w:rsidR="00250E03">
        <w:fldChar w:fldCharType="separate"/>
      </w:r>
      <w:r w:rsidR="00250E03" w:rsidRPr="00250E03">
        <w:rPr>
          <w:noProof/>
        </w:rPr>
        <w:t xml:space="preserve">Balfaqih </w:t>
      </w:r>
      <w:r w:rsidR="00250E03" w:rsidRPr="00250E03">
        <w:rPr>
          <w:i/>
          <w:noProof/>
        </w:rPr>
        <w:t>et al.</w:t>
      </w:r>
      <w:r w:rsidR="00250E03" w:rsidRPr="00250E03">
        <w:rPr>
          <w:noProof/>
        </w:rPr>
        <w:t xml:space="preserve">, </w:t>
      </w:r>
      <w:r w:rsidR="00250E03">
        <w:rPr>
          <w:noProof/>
        </w:rPr>
        <w:t>(</w:t>
      </w:r>
      <w:r w:rsidR="00250E03" w:rsidRPr="00250E03">
        <w:rPr>
          <w:noProof/>
        </w:rPr>
        <w:t>2016)</w:t>
      </w:r>
      <w:r w:rsidR="00250E03">
        <w:fldChar w:fldCharType="end"/>
      </w:r>
      <w:r w:rsidR="00250E03">
        <w:t xml:space="preserve"> argued that over the past decades there are several new framewo</w:t>
      </w:r>
      <w:r w:rsidR="00397D2F">
        <w:t>r</w:t>
      </w:r>
      <w:r w:rsidR="00250E03">
        <w:t>ks and syst</w:t>
      </w:r>
      <w:r w:rsidR="00397D2F">
        <w:t>e</w:t>
      </w:r>
      <w:r w:rsidR="00250E03">
        <w:t>ms ha</w:t>
      </w:r>
      <w:r w:rsidR="00397D2F">
        <w:t>ve</w:t>
      </w:r>
      <w:r w:rsidR="00250E03">
        <w:t xml:space="preserve"> be</w:t>
      </w:r>
      <w:r w:rsidR="00397D2F">
        <w:t>en</w:t>
      </w:r>
      <w:r w:rsidR="00250E03">
        <w:t xml:space="preserve"> launc</w:t>
      </w:r>
      <w:r w:rsidR="00397D2F">
        <w:t>h</w:t>
      </w:r>
      <w:r w:rsidR="00250E03">
        <w:t xml:space="preserve">ed in the </w:t>
      </w:r>
      <w:r w:rsidR="00CD2E56">
        <w:t>“</w:t>
      </w:r>
      <w:r w:rsidR="00250E03">
        <w:t>supply ch</w:t>
      </w:r>
      <w:r w:rsidR="00397D2F">
        <w:t>ai</w:t>
      </w:r>
      <w:r w:rsidR="00250E03">
        <w:t>n management</w:t>
      </w:r>
      <w:r w:rsidR="00CD2E56">
        <w:t>”</w:t>
      </w:r>
      <w:r w:rsidR="00250E03">
        <w:t xml:space="preserve"> in order to formulate the trend of rapid </w:t>
      </w:r>
      <w:r w:rsidR="00250E03">
        <w:lastRenderedPageBreak/>
        <w:t>inn</w:t>
      </w:r>
      <w:r w:rsidR="00397D2F">
        <w:t>ovati</w:t>
      </w:r>
      <w:r w:rsidR="00250E03">
        <w:t xml:space="preserve">on to improve the </w:t>
      </w:r>
      <w:r w:rsidR="00CD2E56">
        <w:t>“</w:t>
      </w:r>
      <w:r w:rsidR="00250E03">
        <w:t>supply ch</w:t>
      </w:r>
      <w:r w:rsidR="00397D2F">
        <w:t>ai</w:t>
      </w:r>
      <w:r w:rsidR="00250E03">
        <w:t>n management</w:t>
      </w:r>
      <w:r w:rsidR="00CD2E56">
        <w:t>”</w:t>
      </w:r>
      <w:r w:rsidR="00250E03">
        <w:t xml:space="preserve"> systems. </w:t>
      </w:r>
      <w:r w:rsidR="00A8546A">
        <w:t>At the sa</w:t>
      </w:r>
      <w:r w:rsidR="00397D2F">
        <w:t>me</w:t>
      </w:r>
      <w:r w:rsidR="00A8546A">
        <w:t xml:space="preserve"> ti</w:t>
      </w:r>
      <w:r w:rsidR="00397D2F">
        <w:t>me,</w:t>
      </w:r>
      <w:r w:rsidR="00A8546A">
        <w:t xml:space="preserve"> the res</w:t>
      </w:r>
      <w:r w:rsidR="00397D2F">
        <w:t>earc</w:t>
      </w:r>
      <w:r w:rsidR="00A8546A">
        <w:t>her also focu</w:t>
      </w:r>
      <w:r w:rsidR="00397D2F">
        <w:t>se</w:t>
      </w:r>
      <w:r w:rsidR="00A8546A">
        <w:t>s on the development of the performance measurement system of the employees who are working in the supply c</w:t>
      </w:r>
      <w:r w:rsidR="00397D2F">
        <w:t>ha</w:t>
      </w:r>
      <w:r w:rsidR="00A8546A">
        <w:t>in. The impl</w:t>
      </w:r>
      <w:r w:rsidR="00397D2F">
        <w:t>ementa</w:t>
      </w:r>
      <w:r w:rsidR="00A8546A">
        <w:t>tion of the inno</w:t>
      </w:r>
      <w:r w:rsidR="00397D2F">
        <w:t>vati</w:t>
      </w:r>
      <w:r w:rsidR="00A8546A">
        <w:t xml:space="preserve">on is also resulted due to the acceptance of the employees toward the innovations. </w:t>
      </w:r>
    </w:p>
    <w:p w14:paraId="7118BAF5" w14:textId="68A73FB2" w:rsidR="004E24A6" w:rsidRDefault="004E24A6" w:rsidP="0080413C">
      <w:pPr>
        <w:ind w:firstLine="720"/>
      </w:pPr>
    </w:p>
    <w:p w14:paraId="73438CF1" w14:textId="77777777" w:rsidR="004E24A6" w:rsidRDefault="004E24A6" w:rsidP="0080413C">
      <w:pPr>
        <w:ind w:firstLine="720"/>
      </w:pPr>
    </w:p>
    <w:p w14:paraId="7908E5E5" w14:textId="6973045C" w:rsidR="004E24A6" w:rsidRDefault="004E24A6" w:rsidP="004E24A6">
      <w:pPr>
        <w:pStyle w:val="Titre2"/>
        <w:numPr>
          <w:ilvl w:val="1"/>
          <w:numId w:val="27"/>
        </w:numPr>
      </w:pPr>
      <w:bookmarkStart w:id="14" w:name="_Toc17234540"/>
      <w:r>
        <w:t>Considerable Innovations for Logistics and Supply Chain Management</w:t>
      </w:r>
      <w:bookmarkEnd w:id="14"/>
      <w:r>
        <w:t xml:space="preserve"> </w:t>
      </w:r>
    </w:p>
    <w:p w14:paraId="7C7B3FB8" w14:textId="6DA0FF9A" w:rsidR="004E24A6" w:rsidRDefault="004E24A6" w:rsidP="004E24A6">
      <w:pPr>
        <w:pStyle w:val="Titre3"/>
        <w:numPr>
          <w:ilvl w:val="2"/>
          <w:numId w:val="27"/>
        </w:numPr>
      </w:pPr>
      <w:bookmarkStart w:id="15" w:name="_Toc17234541"/>
      <w:r>
        <w:t>Industry 4.0 and Supply Chain Management</w:t>
      </w:r>
      <w:bookmarkEnd w:id="15"/>
      <w:r>
        <w:t xml:space="preserve"> </w:t>
      </w:r>
    </w:p>
    <w:p w14:paraId="547AB01A" w14:textId="7B944DE4" w:rsidR="004E24A6" w:rsidRDefault="00E55123" w:rsidP="00E55123">
      <w:r w:rsidRPr="00E55123">
        <w:fldChar w:fldCharType="begin" w:fldLock="1"/>
      </w:r>
      <w:r>
        <w:instrText>ADDIN CSL_CITATION {"citationItems":[{"id":"ITEM-1","itemData":{"ISSN":"2183-0606","abstract":"Industry 4.0 dictates the end of traditional centralized applications for production control. Its vision of ecosystems of smart factories with intelligent and autonomous shop-floor entities is inherently decentralized. Responding to customer demands for tailored products, these plants fueled by technology enablers such as 3D printing, Internet of Things, Cloud computing, Mobile Devices and Big Data, among others create a totally new environment. The manufacturing systems of the future, including manufacturing execution systems (MES) will have to be built to support this paradigm shift.","author":[{"dropping-particle":"","family":"Pikkarainen","given":"Minna","non-dropping-particle":"","parse-names":false,"suffix":""},{"dropping-particle":"","family":"Pekkarinen","given":"Saara","non-dropping-particle":"","parse-names":false,"suffix":""},{"dropping-particle":"","family":"Koivumäki","given":"Timo","non-dropping-particle":"","parse-names":false,"suffix":""},{"dropping-particle":"","family":"Huhtala","given":"Tero","non-dropping-particle":"","parse-names":false,"suffix":""}],"container-title":"Journal of Innovation Management","id":"ITEM-1","issue":"1","issued":{"date-parts":[["2018"]]},"page":"55-79","title":"Journal of Innovation Management.","type":"article-journal","volume":"6"},"uris":["http://www.mendeley.com/documents/?uuid=51b9bd57-c992-400f-9666-70d155bf60c4"]},{"id":"ITEM-2","itemData":{"DOI":"10.1016/j.promfg.2017.09.191","ISSN":"23519789","abstract":"The term ‘Industry 4.0’ was coined to mark the fourth industrial revolution, a new paradigm enabled by the introduction of the Internet of Things (IoT) into the production and manufacturing environment. The vision of Industry 4.0 emphasizes the global networks of machines in a smart factory setting capable of autonomously exchanging information and controlling each other. This cyber-physical system allows the smart factory to operate autonomously. For instance, a machine will know the manufacturing process that needs to be applied to a product, what variation to be made to that product etc., so that the product can be uniquely identifiable as an active entity whose configuration and route in the production line is unique. As the collaboration between suppliers, manufacturers and customers is crucial to increase the transparency of all the steps from when the order is dispatched until the end of the life cycle of the product, it is therefore necessary to analyze the impact of Industry 4.0 on the supply chain as a whole.","author":[{"dropping-particle":"","family":"Tjahjono","given":"B.","non-dropping-particle":"","parse-names":false,"suffix":""},{"dropping-particle":"","family":"Esplugues","given":"C.","non-dropping-particle":"","parse-names":false,"suffix":""},{"dropping-particle":"","family":"Ares","given":"E.","non-dropping-particle":"","parse-names":false,"suffix":""},{"dropping-particle":"","family":"Pelaez","given":"G.","non-dropping-particle":"","parse-names":false,"suffix":""}],"container-title":"Procedia Manufacturing","id":"ITEM-2","issued":{"date-parts":[["2017"]]},"page":"1175-1182","publisher":"Elsevier B.V.","title":"What does Industry 4.0 mean to Supply Chain?","type":"article-journal","volume":"13"},"uris":["http://www.mendeley.com/documents/?uuid=905ec7e2-1a8a-4a03-9d18-ae72fdd368c5"]},{"id":"ITEM-3","itemData":{"ISBN":"1307-6892","abstract":"—The German manufacturing industry has to withstand an increasing global competition on product quality and production costs. As labor costs are high, several industries have suffered severely under the relocation of production facilities towards aspiring countries, which have managed to close the productivity and quality gap substantially. Established manufacturing companies have recognized that customers are not willing to pay large price premiums for incremental quality improvements. As a consequence, many companies from the German manufacturing industry adjust their production focusing on customized products and fast time to market. Leveraging the advantages of novel production strategies such as Agile Manufacturing and Mass Customization, manufacturing companies transform into integrated networks, in which companies unite their core competencies. Hereby, virtualization of the process-and supply-chain ensures smooth inter-company operations providing real-time access to relevant product and production information for all participating entities. Boundaries of companies deteriorate, as autonomous systems exchange data, gained by embedded systems throughout the entire value chain. By including Cyber-Physical-Systems, advanced communication between machines is tantamount to their dialogue with humans. The increasing utilization of information and communication technology allows digital engineering of products and production processes alike. Modular simulation and modeling techniques allow decentralized units to flexibly alter products and thereby enable rapid product innovation. The present article describes the developments of Industry 4.0 within the literature and reviews the associated research streams. Hereby, we analyze eight scientific journals with regards to the following research fields: Individualized production, end-to-end engineering in a virtual process chain and production networks. We employ cluster analysis to assign sub-topics into the respective research field. To assess the practical implications, we conducted face-to-face interviews with managers from the industry as well as from the consulting business using a structured interview guideline. The results reveal reasons for the adaption and refusal of Industry 4.0 practices from a managerial point of view. Our findings contribute to the upcoming research stream of Industry 4.0 and support decision-makers to assess their need for transformation towards Industry 4.0 practices.","author":[{"dropping-particle":"","family":"Keller","given":"Michael","non-dropping-particle":"","parse-names":false,"suffix":""},{"dropping-particle":"","family":"Rosenberg","given":"Marius","non-dropping-particle":"","parse-names":false,"suffix":""},{"dropping-particle":"","family":"Brettel","given":"Malte","non-dropping-particle":"","parse-names":false,"suffix":""},{"dropping-particle":"","family":"Friederichsen","given":"Niklas","non-dropping-particle":"","parse-names":false,"suffix":""}],"container-title":"International Journal of Mechanical, Aerospace, Industrial, Mechatronic and Manufacturing Engineering","id":"ITEM-3","issue":"1","issued":{"date-parts":[["2014"]]},"page":"37-44","title":"How Virtualization, Decentrazliation and Network Building Change the Manufacturing Landscape: An Industry 4.0 Perspective","type":"article-journal","volume":"8"},"uris":["http://www.mendeley.com/documents/?uuid=a6f4a88b-1c12-4af6-b4b4-90cdbabf48cc"]}],"mendeley":{"formattedCitation":"(Keller &lt;i&gt;et al.&lt;/i&gt;, 2014; Tjahjono &lt;i&gt;et al.&lt;/i&gt;, 2017; Pikkarainen &lt;i&gt;et al.&lt;/i&gt;, 2018)","manualFormatting":"Keller et al., (2014); Tjahjono et al., (2017); Pikkarainen et al., (2018)","plainTextFormattedCitation":"(Keller et al., 2014; Tjahjono et al., 2017; Pikkarainen et al., 2018)","previouslyFormattedCitation":"(Keller &lt;i&gt;et al.&lt;/i&gt;, 2014; Tjahjono &lt;i&gt;et al.&lt;/i&gt;, 2017; Pikkarainen &lt;i&gt;et al.&lt;/i&gt;, 2018)"},"properties":{"noteIndex":0},"schema":"https://github.com/citation-style-language/schema/raw/master/csl-citation.json"}</w:instrText>
      </w:r>
      <w:r w:rsidRPr="00E55123">
        <w:fldChar w:fldCharType="separate"/>
      </w:r>
      <w:r w:rsidRPr="00E55123">
        <w:rPr>
          <w:noProof/>
        </w:rPr>
        <w:t>Keller et al., (2014); Tjahjono et al., (2017); Pikkarainen et al., (2018)</w:t>
      </w:r>
      <w:r w:rsidRPr="00E55123">
        <w:fldChar w:fldCharType="end"/>
      </w:r>
      <w:r w:rsidRPr="00E55123">
        <w:t xml:space="preserve"> provide detail information about the industry 4.0 and its relationship with the </w:t>
      </w:r>
      <w:r w:rsidR="00CD2E56">
        <w:t>“</w:t>
      </w:r>
      <w:r w:rsidRPr="00E55123">
        <w:t>supply chain management</w:t>
      </w:r>
      <w:r w:rsidR="00CD2E56">
        <w:t>”</w:t>
      </w:r>
      <w:r w:rsidRPr="00E55123">
        <w:t xml:space="preserve">. </w:t>
      </w:r>
      <w:r>
        <w:t>I</w:t>
      </w:r>
      <w:r w:rsidRPr="00E55123">
        <w:t>ndustry 4.0 is the term that is used for the demonstration of the industrial revolution by which the factories can use the wireless connectivity and sen</w:t>
      </w:r>
      <w:r>
        <w:t>s</w:t>
      </w:r>
      <w:r w:rsidRPr="00E55123">
        <w:t xml:space="preserve">ors in order to collect the information for </w:t>
      </w:r>
      <w:r>
        <w:t xml:space="preserve">the </w:t>
      </w:r>
      <w:r w:rsidRPr="00E55123">
        <w:t xml:space="preserve">entire production line. The </w:t>
      </w:r>
      <w:proofErr w:type="gramStart"/>
      <w:r w:rsidRPr="00E55123">
        <w:t>decision making</w:t>
      </w:r>
      <w:proofErr w:type="gramEnd"/>
      <w:r w:rsidRPr="00E55123">
        <w:t xml:space="preserve"> at the oper</w:t>
      </w:r>
      <w:r>
        <w:t>at</w:t>
      </w:r>
      <w:r w:rsidRPr="00E55123">
        <w:t>ional level is also based on the impl</w:t>
      </w:r>
      <w:r>
        <w:t>icati</w:t>
      </w:r>
      <w:r w:rsidRPr="00E55123">
        <w:t>on of indus</w:t>
      </w:r>
      <w:r>
        <w:t>t</w:t>
      </w:r>
      <w:r w:rsidRPr="00E55123">
        <w:t xml:space="preserve">rial 4.0. </w:t>
      </w:r>
      <w:proofErr w:type="gramStart"/>
      <w:r w:rsidRPr="00E55123">
        <w:t>currently</w:t>
      </w:r>
      <w:proofErr w:type="gramEnd"/>
      <w:r>
        <w:t>,</w:t>
      </w:r>
      <w:r w:rsidRPr="00E55123">
        <w:t xml:space="preserve"> the </w:t>
      </w:r>
      <w:r w:rsidR="00CD2E56">
        <w:t>“</w:t>
      </w:r>
      <w:r w:rsidRPr="00E55123">
        <w:t>supply chain management</w:t>
      </w:r>
      <w:r w:rsidR="00CD2E56">
        <w:t>”</w:t>
      </w:r>
      <w:r w:rsidRPr="00E55123">
        <w:t xml:space="preserve"> in the hig</w:t>
      </w:r>
      <w:r>
        <w:t>hly</w:t>
      </w:r>
      <w:r w:rsidRPr="00E55123">
        <w:t xml:space="preserve"> competiti</w:t>
      </w:r>
      <w:r>
        <w:t>ve</w:t>
      </w:r>
      <w:r w:rsidRPr="00E55123">
        <w:t xml:space="preserve"> bu</w:t>
      </w:r>
      <w:r>
        <w:t>sine</w:t>
      </w:r>
      <w:r w:rsidRPr="00E55123">
        <w:t>ss envi</w:t>
      </w:r>
      <w:r>
        <w:t>ronme</w:t>
      </w:r>
      <w:r w:rsidRPr="00E55123">
        <w:t>nt can use this innov</w:t>
      </w:r>
      <w:r>
        <w:t>ati</w:t>
      </w:r>
      <w:r w:rsidRPr="00E55123">
        <w:t>on in order to improve the flow of info</w:t>
      </w:r>
      <w:r>
        <w:t>rma</w:t>
      </w:r>
      <w:r w:rsidRPr="00E55123">
        <w:t xml:space="preserve">tion between the key partner of the </w:t>
      </w:r>
      <w:r w:rsidR="00CD2E56">
        <w:t>“</w:t>
      </w:r>
      <w:r w:rsidRPr="00E55123">
        <w:t>supply c</w:t>
      </w:r>
      <w:r>
        <w:t>ha</w:t>
      </w:r>
      <w:r w:rsidRPr="00E55123">
        <w:t xml:space="preserve">in </w:t>
      </w:r>
      <w:r>
        <w:t>manag</w:t>
      </w:r>
      <w:r w:rsidRPr="00E55123">
        <w:t>ement</w:t>
      </w:r>
      <w:r w:rsidR="00CD2E56">
        <w:t>”</w:t>
      </w:r>
      <w:r w:rsidRPr="00E55123">
        <w:t xml:space="preserve">. </w:t>
      </w:r>
    </w:p>
    <w:p w14:paraId="46AC82E0" w14:textId="48293816" w:rsidR="00E55123" w:rsidRDefault="00E55123" w:rsidP="00E55123">
      <w:pPr>
        <w:pStyle w:val="Titre3"/>
        <w:numPr>
          <w:ilvl w:val="2"/>
          <w:numId w:val="27"/>
        </w:numPr>
      </w:pPr>
      <w:bookmarkStart w:id="16" w:name="_Toc17234542"/>
      <w:r>
        <w:t>E-Commerce Last Mile for Logistics and Supply Chain</w:t>
      </w:r>
      <w:bookmarkEnd w:id="16"/>
      <w:r>
        <w:t xml:space="preserve"> </w:t>
      </w:r>
    </w:p>
    <w:p w14:paraId="450F42CC" w14:textId="6E8EC5B5" w:rsidR="00753749" w:rsidRDefault="00E55123" w:rsidP="002C63BB">
      <w:pPr>
        <w:ind w:firstLine="720"/>
      </w:pPr>
      <w:r>
        <w:t>After the development of the information technology and integration of the e-commerce with the company opera</w:t>
      </w:r>
      <w:r w:rsidR="00753749">
        <w:t>ting</w:t>
      </w:r>
      <w:r>
        <w:t xml:space="preserve"> the overall performance of the companies has been increased</w:t>
      </w:r>
      <w:r w:rsidR="00753749">
        <w:t xml:space="preserve"> </w:t>
      </w:r>
      <w:r w:rsidR="00753749">
        <w:fldChar w:fldCharType="begin" w:fldLock="1"/>
      </w:r>
      <w:r w:rsidR="0042218A">
        <w:instrText>ADDIN CSL_CITATION {"citationItems":[{"id":"ITEM-1","itemData":{"DOI":"10.1561/0200000045","ISBN":"9781680831085","ISSN":"15719545","abstract":"Last-mile Supply Network Distribution in Omnichannel Retailing: A Configuration-Based Typology","author":[{"dropping-particle":"","family":"Lim","given":"Stanley Frederick W.T.","non-dropping-particle":"","parse-names":false,"suffix":""},{"dropping-particle":"","family":"Rabinovich","given":"Elliot","non-dropping-particle":"","parse-names":false,"suffix":""},{"dropping-particle":"","family":"Rogers","given":"Dale S.","non-dropping-particle":"","parse-names":false,"suffix":""},{"dropping-particle":"","family":"Laseter","given":"Timothy M.","non-dropping-particle":"","parse-names":false,"suffix":""}],"container-title":"Foundations and Trends in Technology, Information and Operations Management","id":"ITEM-1","issue":"1","issued":{"date-parts":[["2016"]]},"number-of-pages":"1-87","title":"Last-mile supply network distribution in omnichannel retailing: A configuration-based typology","type":"book","volume":"10"},"uris":["http://www.mendeley.com/documents/?uuid=0feccf93-18c9-4f76-9c24-4d921dd0c9f2"]},{"id":"ITEM-2","itemData":{"author":[{"dropping-particle":"","family":"Oil","given":"Palm","non-dropping-particle":"","parse-names":false,"suffix":""}],"id":"ITEM-2","issued":{"date-parts":[["2010"]]},"title":"Reproduced with permission of the copyright owner . Further reproduction prohibited without","type":"article-journal"},"uris":["http://www.mendeley.com/documents/?uuid=0ea89721-c025-4027-8284-d140672bf6c6"]},{"id":"ITEM-3","itemData":{"DOI":"10.1108/IJOPM-12-2016-0733","ISBN":"1220160733","ISSN":"17586593","abstract":"Total joint arthroplasty is widely performed in patients of all races with severe osteoarthritis. Prior studies have reported that African American patients tend to receive total joint arthroplasties in low-volume hospitals compared with Caucasian patients, suggesting potential racial disparity in the quality of arthroplasty care.","author":[{"dropping-particle":"","family":"Lim","given":"Stanley Frederick W.T.","non-dropping-particle":"","parse-names":false,"suffix":""},{"dropping-particle":"","family":"Srai","given":"Jagjit Singh","non-dropping-particle":"","parse-names":false,"suffix":""}],"container-title":"International Journal of Operations and Production Management","id":"ITEM-3","issue":"9","issued":{"date-parts":[["2018"]]},"page":"1735-1764","title":"Examining the anatomy of last-mile distribution in e-commerce omnichannel retailing: A supply network configuration approach","type":"article-journal","volume":"38"},"uris":["http://www.mendeley.com/documents/?uuid=4026c062-d17c-42a5-af23-3abb2a2d626c"]}],"mendeley":{"formattedCitation":"(Oil, 2010; Lim &lt;i&gt;et al.&lt;/i&gt;, 2016; Lim and Srai, 2018)","plainTextFormattedCitation":"(Oil, 2010; Lim et al., 2016; Lim and Srai, 2018)","previouslyFormattedCitation":"(Oil, 2010; Lim &lt;i&gt;et al.&lt;/i&gt;, 2016; Lim and Srai, 2018)"},"properties":{"noteIndex":0},"schema":"https://github.com/citation-style-language/schema/raw/master/csl-citation.json"}</w:instrText>
      </w:r>
      <w:r w:rsidR="00753749">
        <w:fldChar w:fldCharType="separate"/>
      </w:r>
      <w:r w:rsidR="00753749" w:rsidRPr="00753749">
        <w:rPr>
          <w:noProof/>
        </w:rPr>
        <w:t xml:space="preserve">(Oil, 2010; Lim </w:t>
      </w:r>
      <w:r w:rsidR="00753749" w:rsidRPr="00753749">
        <w:rPr>
          <w:i/>
          <w:noProof/>
        </w:rPr>
        <w:t>et al.</w:t>
      </w:r>
      <w:r w:rsidR="00753749" w:rsidRPr="00753749">
        <w:rPr>
          <w:noProof/>
        </w:rPr>
        <w:t>, 2016; Lim and Srai, 2018)</w:t>
      </w:r>
      <w:r w:rsidR="00753749">
        <w:fldChar w:fldCharType="end"/>
      </w:r>
      <w:r>
        <w:t xml:space="preserve">. It is evident </w:t>
      </w:r>
      <w:r w:rsidR="00753749">
        <w:t>from</w:t>
      </w:r>
      <w:r>
        <w:t xml:space="preserve"> the investigation that alone in 2018 the last mile </w:t>
      </w:r>
      <w:proofErr w:type="gramStart"/>
      <w:r>
        <w:t>logistics which is same</w:t>
      </w:r>
      <w:r w:rsidR="00753749">
        <w:t>-</w:t>
      </w:r>
      <w:r>
        <w:t>day delivery</w:t>
      </w:r>
      <w:proofErr w:type="gramEnd"/>
      <w:r>
        <w:t xml:space="preserve"> is valued </w:t>
      </w:r>
      <w:r w:rsidR="00753749">
        <w:t>up to</w:t>
      </w:r>
      <w:r>
        <w:t xml:space="preserve"> 1.35 billion. </w:t>
      </w:r>
      <w:r>
        <w:fldChar w:fldCharType="begin" w:fldLock="1"/>
      </w:r>
      <w:r w:rsidR="00753749">
        <w:instrText>ADDIN CSL_CITATION {"citationItems":[{"id":"ITEM-1","itemData":{"DOI":"10.4236/jss.2016.43001","ISSN":"2327-5952","abstract":"The purpose of the present paper is to present some sustainable solutions for urban logistics. The approach is to identify the present challenges for urban logistics caused by the increase of freight volumes due to the development of e-commerce. To meet them, companies’ sustainable practices were analyzed and the utilization of new electric power train technologies seem to offer interesting results for reducing carbon emission impacts. Using methods of literature review and experiences from ongoing electric mobile research projects, this paper argues that electric vehicles in urban distribution are a yet underestimated element towards more efficient transport processes—hence economic advantages for companies, towards the reduction of a company’s footprint and even towards an increased service level for the customers.","author":[{"dropping-particle":"","family":"Schöder","given":"Dustin","non-dropping-particle":"","parse-names":false,"suffix":""},{"dropping-particle":"","family":"Ding","given":"Feng","non-dropping-particle":"","parse-names":false,"suffix":""},{"dropping-particle":"","family":"Campos","given":"Juliana Kucht","non-dropping-particle":"","parse-names":false,"suffix":""}],"container-title":"Open Journal of Social Sciences","id":"ITEM-1","issue":"03","issued":{"date-parts":[["2016"]]},"page":"1-6","title":"The Impact of E-Commerce Development on Urban Logistics Sustainability","type":"article-journal","volume":"04"},"uris":["http://www.mendeley.com/documents/?uuid=f46cd1a9-fd7a-41ca-88d9-dc3d71eb0018"]},{"id":"ITEM-2","itemData":{"DOI":"10.1108/IJPDLM-02-2017-0081","ISSN":"09600035","abstract":"A key driver of procurement effectiveness is the alignment of the procurement function with interlinked functions, such as R&amp;D, engineering, production, and marketing. In the strategic management literature, the degree of alignment of individual team members on strategic objectives is termed “consensus.” The purpose of this paper is to investigate antecedents of consensus on objectives in cross-functional sourcing teams, the relationship between the degree of consensus and supplier performance, and moderators of the consensus-performance relationship. To do so, it ties strategic management literature to SCM and supplier selection research. As a result of these investigations, this research holistically introduces the concept of consensus to the discipline","author":[{"dropping-particle":"","family":"Lim","given":"Stanley Frederick W.T.","non-dropping-particle":"","parse-names":false,"suffix":""},{"dropping-particle":"","family":"Jin","given":"Xin","non-dropping-particle":"","parse-names":false,"suffix":""},{"dropping-particle":"","family":"Srai","given":"Jagjit Singh","non-dropping-particle":"","parse-names":false,"suffix":""}],"container-title":"International Journal of Physical Distribution and Logistics Management","id":"ITEM-2","issue":"3","issued":{"date-parts":[["2018"]]},"page":"308-332","title":"Consumer-driven e-commerce: A literature review, design framework, and research agenda on last-mile logistics models","type":"article-journal","volume":"48"},"uris":["http://www.mendeley.com/documents/?uuid=895960bf-ddfc-4433-a7ab-2e1abf46e11f"]}],"mendeley":{"formattedCitation":"(Schöder, Ding and Campos, 2016; Lim, Jin and Srai, 2018)","manualFormatting":"Schöder, Ding and Campos, (2016); Lim, Jin, and Srai, (2018)","plainTextFormattedCitation":"(Schöder, Ding and Campos, 2016; Lim, Jin and Srai, 2018)","previouslyFormattedCitation":"(Schöder, Ding and Campos, 2016; Lim, Jin and Srai, 2018)"},"properties":{"noteIndex":0},"schema":"https://github.com/citation-style-language/schema/raw/master/csl-citation.json"}</w:instrText>
      </w:r>
      <w:r>
        <w:fldChar w:fldCharType="separate"/>
      </w:r>
      <w:r w:rsidRPr="00E55123">
        <w:rPr>
          <w:noProof/>
        </w:rPr>
        <w:t xml:space="preserve">Schöder, Ding and Campos, </w:t>
      </w:r>
      <w:r>
        <w:rPr>
          <w:noProof/>
        </w:rPr>
        <w:t>(</w:t>
      </w:r>
      <w:r w:rsidRPr="00E55123">
        <w:rPr>
          <w:noProof/>
        </w:rPr>
        <w:t>2016</w:t>
      </w:r>
      <w:r>
        <w:rPr>
          <w:noProof/>
        </w:rPr>
        <w:t>)</w:t>
      </w:r>
      <w:r w:rsidRPr="00E55123">
        <w:rPr>
          <w:noProof/>
        </w:rPr>
        <w:t>; Lim, Jin</w:t>
      </w:r>
      <w:r w:rsidR="00753749">
        <w:rPr>
          <w:noProof/>
        </w:rPr>
        <w:t>,</w:t>
      </w:r>
      <w:r w:rsidRPr="00E55123">
        <w:rPr>
          <w:noProof/>
        </w:rPr>
        <w:t xml:space="preserve"> and Srai, </w:t>
      </w:r>
      <w:r>
        <w:rPr>
          <w:noProof/>
        </w:rPr>
        <w:t>(</w:t>
      </w:r>
      <w:r w:rsidRPr="00E55123">
        <w:rPr>
          <w:noProof/>
        </w:rPr>
        <w:t>2018)</w:t>
      </w:r>
      <w:r>
        <w:fldChar w:fldCharType="end"/>
      </w:r>
      <w:r>
        <w:t xml:space="preserve"> demonstrate several aspects about the </w:t>
      </w:r>
      <w:r w:rsidR="00CD2E56">
        <w:t>“</w:t>
      </w:r>
      <w:r>
        <w:t xml:space="preserve">supply </w:t>
      </w:r>
      <w:r w:rsidR="00CD2E56">
        <w:t>chain</w:t>
      </w:r>
      <w:r>
        <w:t xml:space="preserve"> management</w:t>
      </w:r>
      <w:r w:rsidR="00CD2E56">
        <w:t>”</w:t>
      </w:r>
      <w:r>
        <w:t xml:space="preserve"> in the com</w:t>
      </w:r>
      <w:r w:rsidR="00753749">
        <w:t>panie</w:t>
      </w:r>
      <w:r>
        <w:t xml:space="preserve">s that are </w:t>
      </w:r>
      <w:r w:rsidR="00753749">
        <w:t>from</w:t>
      </w:r>
      <w:r>
        <w:t xml:space="preserve"> by the “last mile supply and logistics </w:t>
      </w:r>
      <w:r>
        <w:lastRenderedPageBreak/>
        <w:t xml:space="preserve">network). </w:t>
      </w:r>
      <w:r w:rsidR="00753749">
        <w:t xml:space="preserve">The configuration in the supply chain can influence the overall performance of the supply chain as it increases the relationship among the participants of the supply chain. E-commerce is considered as the driving force behind the development of logistics. Most of the logistics management systems are effectively based on e-commerce. The expected growth of e-commerce in the field of a supply chain is 2.4 trillion dollars. </w:t>
      </w:r>
    </w:p>
    <w:p w14:paraId="475EC351" w14:textId="7D322974" w:rsidR="00753749" w:rsidRDefault="00753749" w:rsidP="00753749">
      <w:pPr>
        <w:pStyle w:val="Titre2"/>
        <w:numPr>
          <w:ilvl w:val="1"/>
          <w:numId w:val="27"/>
        </w:numPr>
      </w:pPr>
      <w:bookmarkStart w:id="17" w:name="_Toc17234543"/>
      <w:r>
        <w:t>Model of “Innovation Generation”</w:t>
      </w:r>
      <w:bookmarkEnd w:id="17"/>
    </w:p>
    <w:p w14:paraId="086D40D4" w14:textId="6D61937A" w:rsidR="00753749" w:rsidRDefault="0042218A" w:rsidP="00EE7D53">
      <w:pPr>
        <w:ind w:firstLine="720"/>
      </w:pPr>
      <w:r>
        <w:rPr>
          <w:noProof/>
          <w:lang w:val="fr-FR" w:eastAsia="fr-FR"/>
        </w:rPr>
        <mc:AlternateContent>
          <mc:Choice Requires="wps">
            <w:drawing>
              <wp:anchor distT="0" distB="0" distL="114300" distR="114300" simplePos="0" relativeHeight="251663360" behindDoc="1" locked="0" layoutInCell="1" allowOverlap="1" wp14:anchorId="5847BDA3" wp14:editId="5727501D">
                <wp:simplePos x="0" y="0"/>
                <wp:positionH relativeFrom="margin">
                  <wp:align>right</wp:align>
                </wp:positionH>
                <wp:positionV relativeFrom="paragraph">
                  <wp:posOffset>7505824</wp:posOffset>
                </wp:positionV>
                <wp:extent cx="5943600" cy="350520"/>
                <wp:effectExtent l="0" t="0" r="0" b="0"/>
                <wp:wrapTight wrapText="bothSides">
                  <wp:wrapPolygon edited="0">
                    <wp:start x="0" y="0"/>
                    <wp:lineTo x="0" y="19957"/>
                    <wp:lineTo x="21531" y="19957"/>
                    <wp:lineTo x="2153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943600" cy="350520"/>
                        </a:xfrm>
                        <a:prstGeom prst="rect">
                          <a:avLst/>
                        </a:prstGeom>
                        <a:solidFill>
                          <a:prstClr val="white"/>
                        </a:solidFill>
                        <a:ln>
                          <a:noFill/>
                        </a:ln>
                      </wps:spPr>
                      <wps:txbx>
                        <w:txbxContent>
                          <w:p w14:paraId="19119FF5" w14:textId="4E52DB2A" w:rsidR="00E95E18" w:rsidRPr="00EE7D53" w:rsidRDefault="00E95E18" w:rsidP="00EE7D53">
                            <w:pPr>
                              <w:jc w:val="center"/>
                              <w:rPr>
                                <w:b/>
                                <w:i/>
                                <w:noProof/>
                              </w:rPr>
                            </w:pPr>
                            <w:bookmarkStart w:id="18" w:name="_Toc17234507"/>
                            <w:r w:rsidRPr="00EE7D53">
                              <w:rPr>
                                <w:b/>
                                <w:i/>
                              </w:rPr>
                              <w:t xml:space="preserve">Figure </w:t>
                            </w:r>
                            <w:r w:rsidRPr="00EE7D53">
                              <w:rPr>
                                <w:b/>
                                <w:i/>
                              </w:rPr>
                              <w:fldChar w:fldCharType="begin"/>
                            </w:r>
                            <w:r w:rsidRPr="00EE7D53">
                              <w:rPr>
                                <w:b/>
                                <w:i/>
                              </w:rPr>
                              <w:instrText xml:space="preserve"> SEQ Figure \* ARABIC </w:instrText>
                            </w:r>
                            <w:r w:rsidRPr="00EE7D53">
                              <w:rPr>
                                <w:b/>
                                <w:i/>
                              </w:rPr>
                              <w:fldChar w:fldCharType="separate"/>
                            </w:r>
                            <w:r>
                              <w:rPr>
                                <w:b/>
                                <w:i/>
                                <w:noProof/>
                              </w:rPr>
                              <w:t>2</w:t>
                            </w:r>
                            <w:r w:rsidRPr="00EE7D53">
                              <w:rPr>
                                <w:b/>
                                <w:i/>
                              </w:rPr>
                              <w:fldChar w:fldCharType="end"/>
                            </w:r>
                            <w:r w:rsidRPr="00EE7D53">
                              <w:rPr>
                                <w:b/>
                                <w:i/>
                              </w:rPr>
                              <w:t xml:space="preserve"> The Model of "Innovation Generation" in the Supply Chain Management</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 o:spid="_x0000_s1027" type="#_x0000_t202" style="position:absolute;left:0;text-align:left;margin-left:416.8pt;margin-top:591pt;width:468pt;height:27.6pt;z-index:-2516531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JcozICAABnBAAADgAAAGRycy9lMm9Eb2MueG1srFTBbtswDL0P2D8Iui920qTYgjhFliLDgKIt&#10;kAw9K7IcG5BEjVJiZ18/So7Trdtp2EWmSIrSe4/04q4zmp0U+gZswcejnDNlJZSNPRT8227z4SNn&#10;PghbCg1WFfysPL9bvn+3aN1cTaAGXSpkVMT6eesKXofg5lnmZa2M8CNwylKwAjQi0BYPWYmipepG&#10;Z5M8v81awNIhSOU9ee/7IF+m+lWlZHiqKq8C0wWnt4W0Ylr3cc2WCzE/oHB1Iy/PEP/wCiMaS5de&#10;S92LINgRmz9KmUYieKjCSILJoKoaqRIGQjPO36DZ1sKphIXI8e5Kk/9/ZeXj6RlZUxZ8ypkVhiTa&#10;qS6wz9CxaWSndX5OSVtHaaEjN6k8+D05I+iuQhO/BIdRnHg+X7mNxSQ5Z5+mN7c5hSTFbmb5bJLI&#10;z15PO/ThiwLDolFwJO0SpeL04AO9hFKHlHiZB92Um0bruImBtUZ2EqRzWzdBxTfSid+ytI25FuKp&#10;Phw9WYTYQ4lW6PZdIuQKcw/lmdAj9N3jndw0dN+D8OFZILULoaIRCE+0VBragsPF4qwG/PE3f8wn&#10;FSnKWUvtV3D//ShQcaa/WtI39upg4GDsB8MezRoI6ZiGy8lk0gEMejArBPNCk7GKt1BIWEl3FTwM&#10;5jr0Q0CTJdVqlZKoI50ID3brZCw98LrrXgS6iyqB9HyEoTHF/I04fW6Sx62OgZhOykVeexYvdFM3&#10;J3kukxfH5dd9ynr9Pyx/AgAA//8DAFBLAwQUAAYACAAAACEASncQ2d8AAAAKAQAADwAAAGRycy9k&#10;b3ducmV2LnhtbExPsU7DMBTckfgH6yGxoNZpUoUS4lRVBQMsFaFLNzd240D8HNlOG/6ex1S2e3en&#10;e3flerI9O2sfOocCFvMEmMbGqQ5bAfvP19kKWIgSlewdagE/OsC6ur0pZaHcBT/0uY4toxAMhRRg&#10;YhwKzkNjtJVh7gaNpJ2ctzLS6VuuvLxQuO15miQ5t7JD+mDkoLdGN9/1aAXsloedeRhPL++bZebf&#10;9uM2/2prIe7vps0zsKineDXDX32qDhV1OroRVWC9ABoSiV2sUkKkP2U5gSNRafaYAq9K/n9C9QsA&#10;AP//AwBQSwECLQAUAAYACAAAACEA5JnDwPsAAADhAQAAEwAAAAAAAAAAAAAAAAAAAAAAW0NvbnRl&#10;bnRfVHlwZXNdLnhtbFBLAQItABQABgAIAAAAIQAjsmrh1wAAAJQBAAALAAAAAAAAAAAAAAAAACwB&#10;AABfcmVscy8ucmVsc1BLAQItABQABgAIAAAAIQAl4lyjMgIAAGcEAAAOAAAAAAAAAAAAAAAAACwC&#10;AABkcnMvZTJvRG9jLnhtbFBLAQItABQABgAIAAAAIQBKdxDZ3wAAAAoBAAAPAAAAAAAAAAAAAAAA&#10;AIoEAABkcnMvZG93bnJldi54bWxQSwUGAAAAAAQABADzAAAAlgUAAAAA&#10;" stroked="f">
                <v:textbox style="mso-fit-shape-to-text:t" inset="0,0,0,0">
                  <w:txbxContent>
                    <w:p w14:paraId="19119FF5" w14:textId="4E52DB2A" w:rsidR="0042218A" w:rsidRPr="00EE7D53" w:rsidRDefault="0042218A" w:rsidP="00EE7D53">
                      <w:pPr>
                        <w:jc w:val="center"/>
                        <w:rPr>
                          <w:b/>
                          <w:i/>
                          <w:noProof/>
                        </w:rPr>
                      </w:pPr>
                      <w:bookmarkStart w:id="21" w:name="_Toc17234507"/>
                      <w:r w:rsidRPr="00EE7D53">
                        <w:rPr>
                          <w:b/>
                          <w:i/>
                        </w:rPr>
                        <w:t xml:space="preserve">Figure </w:t>
                      </w:r>
                      <w:r w:rsidRPr="00EE7D53">
                        <w:rPr>
                          <w:b/>
                          <w:i/>
                        </w:rPr>
                        <w:fldChar w:fldCharType="begin"/>
                      </w:r>
                      <w:r w:rsidRPr="00EE7D53">
                        <w:rPr>
                          <w:b/>
                          <w:i/>
                        </w:rPr>
                        <w:instrText xml:space="preserve"> SEQ Figure \* ARABIC </w:instrText>
                      </w:r>
                      <w:r w:rsidRPr="00EE7D53">
                        <w:rPr>
                          <w:b/>
                          <w:i/>
                        </w:rPr>
                        <w:fldChar w:fldCharType="separate"/>
                      </w:r>
                      <w:r>
                        <w:rPr>
                          <w:b/>
                          <w:i/>
                          <w:noProof/>
                        </w:rPr>
                        <w:t>2</w:t>
                      </w:r>
                      <w:r w:rsidRPr="00EE7D53">
                        <w:rPr>
                          <w:b/>
                          <w:i/>
                        </w:rPr>
                        <w:fldChar w:fldCharType="end"/>
                      </w:r>
                      <w:r w:rsidRPr="00EE7D53">
                        <w:rPr>
                          <w:b/>
                          <w:i/>
                        </w:rPr>
                        <w:t xml:space="preserve"> The Model of "Innovation Generation" in the Supply Chain Management</w:t>
                      </w:r>
                      <w:bookmarkEnd w:id="21"/>
                    </w:p>
                  </w:txbxContent>
                </v:textbox>
                <w10:wrap type="tight" anchorx="margin"/>
              </v:shape>
            </w:pict>
          </mc:Fallback>
        </mc:AlternateContent>
      </w:r>
      <w:r w:rsidR="009E7F27">
        <w:rPr>
          <w:noProof/>
          <w:lang w:val="fr-FR" w:eastAsia="fr-FR"/>
        </w:rPr>
        <w:drawing>
          <wp:anchor distT="0" distB="0" distL="114300" distR="114300" simplePos="0" relativeHeight="251661312" behindDoc="1" locked="0" layoutInCell="1" allowOverlap="1" wp14:anchorId="6E75404A" wp14:editId="05779944">
            <wp:simplePos x="0" y="0"/>
            <wp:positionH relativeFrom="margin">
              <wp:align>center</wp:align>
            </wp:positionH>
            <wp:positionV relativeFrom="paragraph">
              <wp:posOffset>4139681</wp:posOffset>
            </wp:positionV>
            <wp:extent cx="5943600" cy="3179445"/>
            <wp:effectExtent l="76200" t="76200" r="133350" b="135255"/>
            <wp:wrapTight wrapText="bothSides">
              <wp:wrapPolygon edited="0">
                <wp:start x="-138" y="-518"/>
                <wp:lineTo x="-277" y="-388"/>
                <wp:lineTo x="-277" y="21872"/>
                <wp:lineTo x="-138" y="22389"/>
                <wp:lineTo x="21877" y="22389"/>
                <wp:lineTo x="22015" y="20448"/>
                <wp:lineTo x="22015" y="1682"/>
                <wp:lineTo x="21877" y="-259"/>
                <wp:lineTo x="21877" y="-518"/>
                <wp:lineTo x="-138" y="-51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179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E7D53">
        <w:t xml:space="preserve">There are several determinants has been discussed in the implication and development of the innovation in the supply chain. One of the major </w:t>
      </w:r>
      <w:proofErr w:type="gramStart"/>
      <w:r w:rsidR="00EE7D53">
        <w:t>reason</w:t>
      </w:r>
      <w:proofErr w:type="gramEnd"/>
      <w:r w:rsidR="00EE7D53">
        <w:t xml:space="preserve"> investigated in the previous literature is the relationship between the buyer and seller. This </w:t>
      </w:r>
      <w:r w:rsidR="008C6F82">
        <w:t>relationship</w:t>
      </w:r>
      <w:r w:rsidR="00EE7D53">
        <w:t xml:space="preserve"> has to lead to bring incremental and radical innovations in </w:t>
      </w:r>
      <w:r w:rsidR="00CD2E56">
        <w:t>“</w:t>
      </w:r>
      <w:r w:rsidR="00EE7D53">
        <w:t>supply chain management</w:t>
      </w:r>
      <w:r w:rsidR="00CD2E56">
        <w:t>”</w:t>
      </w:r>
      <w:r>
        <w:t xml:space="preserve"> </w:t>
      </w:r>
      <w:r>
        <w:fldChar w:fldCharType="begin" w:fldLock="1"/>
      </w:r>
      <w:r>
        <w:instrText>ADDIN CSL_CITATION {"citationItems":[{"id":"ITEM-1","itemData":{"DOI":"10.1016/j.ijpe.2015.05.025","ISSN":"09255273","abstract":"Although research on supply chain management has made many valuable contributions, there is a dearth of empirical evidence and theoretical reflection on the characteristics of supply chains that operate mainly in developing and emerging economies. The aim of this paper is to help to fill this gap by exploring how supply chain sustainability can be implemented and managed in these settings. An in-depth case study of the upstream oil and gas industry supply chain in Brazil was used to develop propositions about supply chains that operate in developing settings. Drawing from institutional theory, evolutionary theory, complexity theory, and from the organizational learning, innovation, and strategy literatures, this paper offers four key findings and contributions to the supply chain literature. First, it shows that becoming a sustainable supply chain is not a destination, but a journey, where trajectory and time matter. Given the evolutionary nature of supply chain sustainability trajectories, this paper highlights that supply chains learn and evolve just as organizations do. Second, this research indicates that, although globalization is a trend, natural resource-based supply chains are often more geographically bounded and susceptible to local social demands than other supply chains. Third, this paper extends the supply chain literature by arguing that supply chains face additional barriers to sustainability in developing and emerging economies, which contribute to a higher degree of complexity and uncertainty due to the existence of highly turbulent business environments and institutional voids. These factors in turn hinder supply chain learning and innovation, and reduce the slope of supply chains sustainability trajectories. Finally, this research contributes to the literature by claiming that, due to the highly complex and uncertain business environments, in these settings focal companies play an even more important role in managing the escalating ambiguity, stimulating supply chain learning, and promoting innovation towards supply chains enhanced sustainability performance.","author":[{"dropping-particle":"","family":"Silvestre","given":"Bruno S.","non-dropping-particle":"","parse-names":false,"suffix":""}],"container-title":"International Journal of Production Economics","id":"ITEM-1","issued":{"date-parts":[["2015"]]},"page":"156-169","publisher":"Elsevier","title":"Sustainable supply chain management in emerging economies: Environmental turbulence, institutional voids and sustainability trajectories","type":"article-journal","volume":"167"},"uris":["http://www.mendeley.com/documents/?uuid=ba98bd1d-9222-4e3b-959c-44845c9e86c5"]},{"id":"ITEM-2","itemData":{"DOI":"10.1016/S0377-2217(99)00113-7","ISSN":"03772217","abstract":"The importance of a long-term relationship between a manufacturing firm and its supplier(s) has been emphasized in the literature on supply chain management. Essential to such a relationship is the coordination among participants in a supply chain. In order to sustain the relationship, the coordination should enhance the profitability of not only the manufacturer, but also the supplier(s). In this paper, we consider a particular supply chain situation in which the manufacturer coordinates, e.g., supports, its supplier's innovation that can eventually lead to supply cost reduction. Developing a mathematical model, we show that although the coordination could improve the manufacturing firm's own profitability, it might not be attractive to the supplier unless the supply cost reduction should ultimately increase the market demand to a certain extent. Under particular circumstances, if the market demand stays constant, the manufacturer's profit increase due to the coordination equals the amount of profit loss to the supplier. The analysis presents exact mathematical criteria to determine whether the coordination strategy can be agreeable to both the manufacturer and the supplier. Numerical examples are employed to show the applicability of the criteria.","author":[{"dropping-particle":"","family":"Kim","given":"Bowon","non-dropping-particle":"","parse-names":false,"suffix":""}],"container-title":"European Journal of Operational Research","id":"ITEM-2","issue":"3","issued":{"date-parts":[["2000"]]},"page":"568-584","title":"Coordinating an innovation in supply chain management","type":"article-journal","volume":"123"},"uris":["http://www.mendeley.com/documents/?uuid=3f04b77f-c22a-42c6-8ad0-e42e6a6bca06"]},{"id":"ITEM-3","itemData":{"DOI":"10.1016/j.jclepro.2018.04.159","ISBN":"0959-6526","ISSN":"09596526","abstract":"The Circular Economy is increasingly seen as a possible solution to address sustainable development. An economic system that minimises resource input into and waste, emission, and energy leakage out of the system is hoped to mitigate negative impacts without jeopardising growth and prosperity. This paper discusses the sustainability performance of the circular business models (CBM) and circular supply chains necessary to implement the concept on an organisational level and proposes a framework to integrate circular business models and circular supply chain management towards sustainable development. It was developed based on literature analysis and four case studies. The proposed framework shows how different circular business models are driving circular supply chain in different loops: closing loops, slowing loops, intensifying loops, narrowing loops, and dematerialising loops. The identified circular business models vary in complexity of the circular supply chain and in the value proposition. Our research indicates circular business and circular supply chain help in realising sustainability ambitions.","author":[{"dropping-particle":"","family":"Geissdoerfer","given":"Martin","non-dropping-particle":"","parse-names":false,"suffix":""},{"dropping-particle":"","family":"Morioka","given":"Sandra Naomi","non-dropping-particle":"","parse-names":false,"suffix":""},{"dropping-particle":"","family":"Carvalho","given":"Marly Monteiro","non-dropping-particle":"de","parse-names":false,"suffix":""},{"dropping-particle":"","family":"Evans","given":"Steve","non-dropping-particle":"","parse-names":false,"suffix":""}],"container-title":"Journal of Cleaner Production","id":"ITEM-3","issued":{"date-parts":[["2018"]]},"page":"712-721","publisher":"Elsevier Ltd","title":"Business models and supply chains for the circular economy","type":"article-journal","volume":"190"},"uris":["http://www.mendeley.com/documents/?uuid=e25c42a5-9d87-45cb-b3bf-13ea69209075"]}],"mendeley":{"formattedCitation":"(Kim, 2000; Silvestre, 2015; Geissdoerfer &lt;i&gt;et al.&lt;/i&gt;, 2018)","plainTextFormattedCitation":"(Kim, 2000; Silvestre, 2015; Geissdoerfer et al., 2018)","previouslyFormattedCitation":"(Kim, 2000; Silvestre, 2015; Geissdoerfer &lt;i&gt;et al.&lt;/i&gt;, 2018)"},"properties":{"noteIndex":0},"schema":"https://github.com/citation-style-language/schema/raw/master/csl-citation.json"}</w:instrText>
      </w:r>
      <w:r>
        <w:fldChar w:fldCharType="separate"/>
      </w:r>
      <w:r w:rsidRPr="0042218A">
        <w:rPr>
          <w:noProof/>
        </w:rPr>
        <w:t xml:space="preserve">(Kim, 2000; Silvestre, 2015; Geissdoerfer </w:t>
      </w:r>
      <w:r w:rsidRPr="0042218A">
        <w:rPr>
          <w:i/>
          <w:noProof/>
        </w:rPr>
        <w:t>et al.</w:t>
      </w:r>
      <w:r w:rsidRPr="0042218A">
        <w:rPr>
          <w:noProof/>
        </w:rPr>
        <w:t>, 2018)</w:t>
      </w:r>
      <w:r>
        <w:fldChar w:fldCharType="end"/>
      </w:r>
      <w:r w:rsidR="00EE7D53">
        <w:t xml:space="preserve">. There are several important factors that control the link between interaction and innovation generation. There are two major categories for </w:t>
      </w:r>
      <w:proofErr w:type="gramStart"/>
      <w:r w:rsidR="00EE7D53">
        <w:t>these factors has</w:t>
      </w:r>
      <w:proofErr w:type="gramEnd"/>
      <w:r w:rsidR="00EE7D53">
        <w:t xml:space="preserve"> been identified in the literature review. </w:t>
      </w:r>
      <w:r w:rsidR="008C6F82">
        <w:t>First,</w:t>
      </w:r>
      <w:r w:rsidR="00EE7D53">
        <w:t xml:space="preserve"> of are these are the factors which are internal that demonstrate the “inner-firm buyer-seller” relationship that is a manager by using the managerial strategies. Secondly, these are the external </w:t>
      </w:r>
      <w:proofErr w:type="gramStart"/>
      <w:r w:rsidR="00EE7D53">
        <w:t>factors which</w:t>
      </w:r>
      <w:proofErr w:type="gramEnd"/>
      <w:r w:rsidR="00EE7D53">
        <w:t xml:space="preserve"> are generally controlled by using the “Control of Dyad” (implementation of technology, the stability of demand, a network connection). On the other </w:t>
      </w:r>
      <w:r w:rsidR="00EE7D53">
        <w:lastRenderedPageBreak/>
        <w:t xml:space="preserve">side, the internal factor uses the adoption of the IT and the ability to accept the change in the form of new innovation in the organization. </w:t>
      </w:r>
    </w:p>
    <w:p w14:paraId="10CD4829" w14:textId="753E1409" w:rsidR="004A333E" w:rsidRDefault="009E7F27" w:rsidP="009E7F27">
      <w:pPr>
        <w:pStyle w:val="Titre2"/>
        <w:numPr>
          <w:ilvl w:val="1"/>
          <w:numId w:val="27"/>
        </w:numPr>
      </w:pPr>
      <w:bookmarkStart w:id="19" w:name="_Toc17234544"/>
      <w:r>
        <w:t>Logistics Optimization for Petroleum Product</w:t>
      </w:r>
      <w:bookmarkEnd w:id="19"/>
      <w:r>
        <w:t xml:space="preserve"> </w:t>
      </w:r>
    </w:p>
    <w:p w14:paraId="69939AB3" w14:textId="6CE36CFE" w:rsidR="009E7F27" w:rsidRDefault="005F3200" w:rsidP="005F3200">
      <w:pPr>
        <w:ind w:firstLine="720"/>
      </w:pPr>
      <w:r>
        <w:rPr>
          <w:noProof/>
          <w:lang w:val="fr-FR" w:eastAsia="fr-FR"/>
        </w:rPr>
        <w:drawing>
          <wp:anchor distT="0" distB="0" distL="114300" distR="114300" simplePos="0" relativeHeight="251664384" behindDoc="1" locked="0" layoutInCell="1" allowOverlap="1" wp14:anchorId="78DBAE1B" wp14:editId="3877F5F8">
            <wp:simplePos x="0" y="0"/>
            <wp:positionH relativeFrom="column">
              <wp:posOffset>361538</wp:posOffset>
            </wp:positionH>
            <wp:positionV relativeFrom="paragraph">
              <wp:posOffset>2790050</wp:posOffset>
            </wp:positionV>
            <wp:extent cx="5495925" cy="752475"/>
            <wp:effectExtent l="76200" t="76200" r="142875" b="142875"/>
            <wp:wrapTight wrapText="bothSides">
              <wp:wrapPolygon edited="0">
                <wp:start x="-150" y="-2187"/>
                <wp:lineTo x="-299" y="-1641"/>
                <wp:lineTo x="-299" y="22967"/>
                <wp:lineTo x="-150" y="25154"/>
                <wp:lineTo x="21937" y="25154"/>
                <wp:lineTo x="21937" y="24608"/>
                <wp:lineTo x="22087" y="16405"/>
                <wp:lineTo x="22087" y="7109"/>
                <wp:lineTo x="21937" y="-1094"/>
                <wp:lineTo x="21937" y="-2187"/>
                <wp:lineTo x="-150" y="-218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95925" cy="752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E31AF">
        <w:t xml:space="preserve">Logistics optimization is very important for the development of effective </w:t>
      </w:r>
      <w:r w:rsidR="00CD2E56">
        <w:t>“</w:t>
      </w:r>
      <w:r w:rsidR="002E31AF">
        <w:t>supply ch</w:t>
      </w:r>
      <w:r>
        <w:t>ai</w:t>
      </w:r>
      <w:r w:rsidR="002E31AF">
        <w:t>n management</w:t>
      </w:r>
      <w:r w:rsidR="00CD2E56">
        <w:t>”</w:t>
      </w:r>
      <w:r w:rsidR="002E31AF">
        <w:t xml:space="preserve">. In the </w:t>
      </w:r>
      <w:r>
        <w:t xml:space="preserve">petroleum industry, the implication of innovation and technology has </w:t>
      </w:r>
      <w:r w:rsidR="008C6F82">
        <w:t>led</w:t>
      </w:r>
      <w:r>
        <w:t xml:space="preserve"> to effective logistic optimization</w:t>
      </w:r>
      <w:r w:rsidR="0042218A">
        <w:t xml:space="preserve"> </w:t>
      </w:r>
      <w:r w:rsidR="0042218A">
        <w:fldChar w:fldCharType="begin" w:fldLock="1"/>
      </w:r>
      <w:r w:rsidR="0027739F">
        <w:instrText>ADDIN CSL_CITATION {"citationItems":[{"id":"ITEM-1","itemData":{"DOI":"10.1016/j.elerap.2019.100853","ISSN":"15674223","abstract":"This paper develops game-theoretic models to study a procurement strategy problem faced by an e-retailer selling products online under different logistics distribution systems. The e-retailer can purchase products directly from a manufacturer under its own brand or indirectly from a brand-name company and then deliver the products to consumers through logistics services. By comparing and analysing e-retailers’ procurement equilibrium strategies under different logistics, we find that e-retailers with different logistics systems have identical procurement preferences when the procurement cost is low or high. However, when the procurement cost is moderate, the e-retailer with third-party logistics is more motivated to adopt direct procurement. In addition, when indirect procurement has a smaller market influence, e-retailers are more inclined toward direct procurement even if the demand is more sensitive to brand-name products. Furthermore, under certain conditions, pricing rules are quite opposite between different procurement modes such that the price decreases even if the cost is more sensitive to the logistics service level in indirect procurement. Moreover, the brand-name company may set a lower resale price instead when improving quality becomes more expensive.","author":[{"dropping-particle":"","family":"Xu","given":"Man","non-dropping-particle":"","parse-names":false,"suffix":""},{"dropping-particle":"","family":"Tang","given":"Wansheng","non-dropping-particle":"","parse-names":false,"suffix":""},{"dropping-particle":"","family":"Zhou","given":"Chi","non-dropping-particle":"","parse-names":false,"suffix":""}],"container-title":"Electronic Commerce Research and Applications","id":"ITEM-1","issue":"December 2018","issued":{"date-parts":[["2019"]]},"page":"100853","publisher":"Elsevier","title":"Procurement strategies of E-retailers under different logistics distributions with quality- and service-dependent demand","type":"article-journal","volume":"35"},"uris":["http://www.mendeley.com/documents/?uuid=49c61667-58e3-438b-beca-fff0ed424363"]},{"id":"ITEM-2","itemData":{"DOI":"10.1051/matecconf/201713400028","ISSN":"2261-236X","author":[{"dropping-particle":"","family":"Kučera","given":"Tomáš","non-dropping-particle":"","parse-names":false,"suffix":""}],"container-title":"MATEC Web of Conferences","id":"ITEM-2","issued":{"date-parts":[["2017"]]},"page":"00028","title":"Logistics Cost Calculation of Implementation Warehouse Management System: A Case Study","type":"article-journal","volume":"134"},"uris":["http://www.mendeley.com/documents/?uuid=aff21bcd-abda-423c-8922-580578b431ca"]},{"id":"ITEM-3","itemData":{"DOI":"10.1108/IJLSS-05-2015-0019","ISBN":"0001253111116","ISSN":"2040-4166","PMID":"42012058","abstract":"Purpose - This paper aims to analyze the application of Lean Six Sigma (LSS) framework for supporting continuous improvement (CI) in logistics services. Both the lean philosophy and the Six Sigma methodology have become two of the most important initiatives for CI in organizations. The combination of both alternatives - LSS - brings significant benefits for companies applying this method, and its influence in logistics services can be relevant. Design/methodology/approach - A case study on the logistics services of a large consumer electronics company is performed. In this sector, high quality in logistics services is crucial. Using within-case and cross-case analyses, the paper discusses the implementation of LSS in two internal logistics processes. Findings - The paper identifies important implementation aspects when applying LSS to logistics services, such as CI structure, strategic analysis, cross-functional teams and process management. Furthermore, the paper discusses the potential in logistics services of the DMAIC (define, measure, analyze, improve and control) approach and tools such as value stream mapping, SIPOC (supplier, input, process, output, and customer) and process mapping. Practical implications - The paper analyzes two logistics processes where LSS has been applied a payment process and a request-to-ship process. The analysis of both processes offers relevant information about organizational implementation in a logistics services environment about process improvement and about the use of LSS tools. Originality/value - First, this paper addresses the gap in literature about LSS and logistics' activities. Furthermore, the case company, with more than 9,000 employees and distributing its products to more than 100 countries, constitutes a valuable source of information to obtain insights into the implications of implementing LSS in logistics services.","author":[{"dropping-particle":"","family":"Gutierrez-Gutierrez","given":"Leopoldo","non-dropping-particle":"","parse-names":false,"suffix":""},{"dropping-particle":"","family":"Leeuw","given":"Sander","non-dropping-particle":"de","parse-names":false,"suffix":""},{"dropping-particle":"","family":"Dubbers","given":"Ruud","non-dropping-particle":"","parse-names":false,"suffix":""}],"container-title":"International Journal of Lean Six Sigma","id":"ITEM-3","issue":"3","issued":{"date-parts":[["2016"]]},"page":"324-342","title":"Logistics services and Lean Six Sigma implementation: a case study","type":"article-journal","volume":"7"},"uris":["http://www.mendeley.com/documents/?uuid=6a469131-08e7-4a1e-ba4f-1a7e7493d009"]}],"mendeley":{"formattedCitation":"(Gutierrez-Gutierrez, de Leeuw and Dubbers, 2016; Kučera, 2017; Xu, Tang and Zhou, 2019)","plainTextFormattedCitation":"(Gutierrez-Gutierrez, de Leeuw and Dubbers, 2016; Kučera, 2017; Xu, Tang and Zhou, 2019)","previouslyFormattedCitation":"(Gutierrez-Gutierrez, de Leeuw and Dubbers, 2016; Kučera, 2017; Xu, Tang and Zhou, 2019)"},"properties":{"noteIndex":0},"schema":"https://github.com/citation-style-language/schema/raw/master/csl-citation.json"}</w:instrText>
      </w:r>
      <w:r w:rsidR="0042218A">
        <w:fldChar w:fldCharType="separate"/>
      </w:r>
      <w:r w:rsidR="0042218A" w:rsidRPr="0042218A">
        <w:rPr>
          <w:noProof/>
        </w:rPr>
        <w:t>(Gutierrez-Gutierrez, de Leeuw and Dubbers, 2016; Kučera, 2017; Xu, Tang and Zhou, 2019)</w:t>
      </w:r>
      <w:r w:rsidR="0042218A">
        <w:fldChar w:fldCharType="end"/>
      </w:r>
      <w:r>
        <w:t xml:space="preserve">. Here it is observed from the literature that the major cost of petroleum industries has been included from the logistics of petroleum that is why it is essential to focus on the logistics optimization while implementing the innovation. Logistic optimization is the channel that has been developed in order to effectively </w:t>
      </w:r>
      <w:proofErr w:type="gramStart"/>
      <w:r>
        <w:t>deliver</w:t>
      </w:r>
      <w:proofErr w:type="gramEnd"/>
      <w:r>
        <w:t xml:space="preserve"> the products to the customer. The flow of refined petroleum through the various </w:t>
      </w:r>
      <w:proofErr w:type="gramStart"/>
      <w:r>
        <w:t>channel</w:t>
      </w:r>
      <w:proofErr w:type="gramEnd"/>
      <w:r>
        <w:t xml:space="preserve"> is evident from figure 3. </w:t>
      </w:r>
    </w:p>
    <w:p w14:paraId="3E04B150" w14:textId="03AD4E9E" w:rsidR="005F3200" w:rsidRDefault="005F3200" w:rsidP="005F3200">
      <w:pPr>
        <w:jc w:val="center"/>
        <w:rPr>
          <w:b/>
          <w:i/>
        </w:rPr>
      </w:pPr>
      <w:bookmarkStart w:id="20" w:name="_Toc17234508"/>
      <w:r w:rsidRPr="005F3200">
        <w:rPr>
          <w:b/>
          <w:i/>
        </w:rPr>
        <w:t xml:space="preserve">Figure </w:t>
      </w:r>
      <w:r w:rsidRPr="005F3200">
        <w:rPr>
          <w:b/>
          <w:i/>
        </w:rPr>
        <w:fldChar w:fldCharType="begin"/>
      </w:r>
      <w:r w:rsidRPr="005F3200">
        <w:rPr>
          <w:b/>
          <w:i/>
        </w:rPr>
        <w:instrText xml:space="preserve"> SEQ Figure \* ARABIC </w:instrText>
      </w:r>
      <w:r w:rsidRPr="005F3200">
        <w:rPr>
          <w:b/>
          <w:i/>
        </w:rPr>
        <w:fldChar w:fldCharType="separate"/>
      </w:r>
      <w:r w:rsidRPr="005F3200">
        <w:rPr>
          <w:b/>
          <w:i/>
          <w:noProof/>
        </w:rPr>
        <w:t>3</w:t>
      </w:r>
      <w:r w:rsidRPr="005F3200">
        <w:rPr>
          <w:b/>
          <w:i/>
        </w:rPr>
        <w:fldChar w:fldCharType="end"/>
      </w:r>
      <w:r w:rsidRPr="005F3200">
        <w:rPr>
          <w:b/>
          <w:i/>
        </w:rPr>
        <w:t xml:space="preserve"> Flow of Refined Petroleum</w:t>
      </w:r>
      <w:bookmarkEnd w:id="20"/>
    </w:p>
    <w:p w14:paraId="2AADC496" w14:textId="415F1596" w:rsidR="005F3200" w:rsidRDefault="005F3200" w:rsidP="005F3200">
      <w:r>
        <w:tab/>
        <w:t>It is evident from figure 3 that the first stage in the logistics of petroleum is refinery which lead</w:t>
      </w:r>
      <w:r w:rsidR="00DB3B61">
        <w:t>s</w:t>
      </w:r>
      <w:r>
        <w:t xml:space="preserve"> toward the pumping station then toward the receiving station. After that</w:t>
      </w:r>
      <w:r w:rsidR="00DB3B61">
        <w:t>,</w:t>
      </w:r>
      <w:r>
        <w:t xml:space="preserve"> the distribution of petroleum has been stated which lead toward the service channels. </w:t>
      </w:r>
    </w:p>
    <w:p w14:paraId="75479ED4" w14:textId="0126B40A" w:rsidR="005F3200" w:rsidRDefault="001E03BF" w:rsidP="00DB3B61">
      <w:pPr>
        <w:ind w:firstLine="720"/>
      </w:pPr>
      <w:r>
        <w:t xml:space="preserve"> In accordance with the liter</w:t>
      </w:r>
      <w:r w:rsidR="00DB3B61">
        <w:t>at</w:t>
      </w:r>
      <w:r>
        <w:t>ure review in this research, it is observed that companies are facing several chall</w:t>
      </w:r>
      <w:r w:rsidR="00DB3B61">
        <w:t>e</w:t>
      </w:r>
      <w:r>
        <w:t xml:space="preserve">nges and risk in the </w:t>
      </w:r>
      <w:r w:rsidR="00CD2E56">
        <w:t>“</w:t>
      </w:r>
      <w:r>
        <w:t>logistics and supply chain management</w:t>
      </w:r>
      <w:r w:rsidR="00CD2E56">
        <w:t>”</w:t>
      </w:r>
      <w:r>
        <w:t>. Although there are many stu</w:t>
      </w:r>
      <w:r w:rsidR="00DB3B61">
        <w:t>d</w:t>
      </w:r>
      <w:r>
        <w:t>ies that emph</w:t>
      </w:r>
      <w:r w:rsidR="00DB3B61">
        <w:t>asi</w:t>
      </w:r>
      <w:r>
        <w:t>ze the strate</w:t>
      </w:r>
      <w:r w:rsidR="00DB3B61">
        <w:t>gi</w:t>
      </w:r>
      <w:r>
        <w:t xml:space="preserve">es and approaches for the mitigation of risk and challenges still the </w:t>
      </w:r>
      <w:r w:rsidR="00CD2E56">
        <w:t>“</w:t>
      </w:r>
      <w:r>
        <w:t>supply ch</w:t>
      </w:r>
      <w:r w:rsidR="00DB3B61">
        <w:t>ai</w:t>
      </w:r>
      <w:r>
        <w:t>n of petroleum industry</w:t>
      </w:r>
      <w:r w:rsidR="00CD2E56">
        <w:t>”</w:t>
      </w:r>
      <w:r>
        <w:t xml:space="preserve"> need to have rapid innovation. Some of the pre</w:t>
      </w:r>
      <w:r w:rsidR="008C6F82">
        <w:t>vi</w:t>
      </w:r>
      <w:r>
        <w:t>ous resea</w:t>
      </w:r>
      <w:r w:rsidR="008C6F82">
        <w:t>rche</w:t>
      </w:r>
      <w:r>
        <w:t>rs have demonst</w:t>
      </w:r>
      <w:r w:rsidR="008C6F82">
        <w:t>rated</w:t>
      </w:r>
      <w:r>
        <w:t xml:space="preserve"> seve</w:t>
      </w:r>
      <w:r w:rsidR="008C6F82">
        <w:t>r</w:t>
      </w:r>
      <w:r>
        <w:t xml:space="preserve">al </w:t>
      </w:r>
      <w:proofErr w:type="gramStart"/>
      <w:r>
        <w:t>inn</w:t>
      </w:r>
      <w:r w:rsidR="008C6F82">
        <w:t>ovati</w:t>
      </w:r>
      <w:r>
        <w:t>ons which</w:t>
      </w:r>
      <w:proofErr w:type="gramEnd"/>
      <w:r>
        <w:t xml:space="preserve"> are impor</w:t>
      </w:r>
      <w:r w:rsidR="008C6F82">
        <w:t>tant</w:t>
      </w:r>
      <w:r>
        <w:t xml:space="preserve"> for the implica</w:t>
      </w:r>
      <w:r w:rsidR="008C6F82">
        <w:t>ti</w:t>
      </w:r>
      <w:r>
        <w:t xml:space="preserve">on of effective </w:t>
      </w:r>
      <w:r w:rsidR="00CD2E56">
        <w:t>“</w:t>
      </w:r>
      <w:r>
        <w:t>supply ch</w:t>
      </w:r>
      <w:r w:rsidR="008C6F82">
        <w:t>ai</w:t>
      </w:r>
      <w:r>
        <w:t>n management</w:t>
      </w:r>
      <w:r w:rsidR="00CD2E56">
        <w:t>”</w:t>
      </w:r>
      <w:r>
        <w:t xml:space="preserve"> in the petroleum ind</w:t>
      </w:r>
      <w:r w:rsidR="008C6F82">
        <w:t>ust</w:t>
      </w:r>
      <w:r>
        <w:t xml:space="preserve">ry. Most of the </w:t>
      </w:r>
      <w:r>
        <w:lastRenderedPageBreak/>
        <w:t>ex</w:t>
      </w:r>
      <w:r w:rsidR="00DB3B61">
        <w:t>is</w:t>
      </w:r>
      <w:r>
        <w:t xml:space="preserve">ting </w:t>
      </w:r>
      <w:r w:rsidR="00DB3B61">
        <w:t>innovation</w:t>
      </w:r>
      <w:r>
        <w:t xml:space="preserve"> </w:t>
      </w:r>
      <w:r w:rsidR="00DB3B61">
        <w:t>is</w:t>
      </w:r>
      <w:r>
        <w:t xml:space="preserve"> based on the info</w:t>
      </w:r>
      <w:r w:rsidR="00DB3B61">
        <w:t>rma</w:t>
      </w:r>
      <w:r>
        <w:t>tion commun</w:t>
      </w:r>
      <w:r w:rsidR="00DB3B61">
        <w:t>icati</w:t>
      </w:r>
      <w:r>
        <w:t xml:space="preserve">on </w:t>
      </w:r>
      <w:proofErr w:type="gramStart"/>
      <w:r w:rsidR="00DB3B61">
        <w:t>technology</w:t>
      </w:r>
      <w:r>
        <w:t xml:space="preserve"> which</w:t>
      </w:r>
      <w:proofErr w:type="gramEnd"/>
      <w:r>
        <w:t xml:space="preserve"> allow</w:t>
      </w:r>
      <w:r w:rsidR="00DB3B61">
        <w:t>s</w:t>
      </w:r>
      <w:r>
        <w:t xml:space="preserve"> the company to effectiv</w:t>
      </w:r>
      <w:r w:rsidR="00DB3B61">
        <w:t>el</w:t>
      </w:r>
      <w:r>
        <w:t xml:space="preserve">y integrate all </w:t>
      </w:r>
      <w:r w:rsidR="008C6F82">
        <w:t>player’s</w:t>
      </w:r>
      <w:r>
        <w:t xml:space="preserve"> ion the supply can. As mentioned in the lite</w:t>
      </w:r>
      <w:r w:rsidR="00DB3B61">
        <w:t>rat</w:t>
      </w:r>
      <w:r>
        <w:t xml:space="preserve">ure that logistics issues are very common in the </w:t>
      </w:r>
      <w:r w:rsidR="00CD2E56">
        <w:t>“</w:t>
      </w:r>
      <w:r>
        <w:t>supply ch</w:t>
      </w:r>
      <w:r w:rsidR="00DB3B61">
        <w:t>ai</w:t>
      </w:r>
      <w:r>
        <w:t>n</w:t>
      </w:r>
      <w:r w:rsidR="00CD2E56">
        <w:t>”</w:t>
      </w:r>
      <w:r>
        <w:t xml:space="preserve"> that is why the major cont</w:t>
      </w:r>
      <w:r w:rsidR="00DB3B61">
        <w:t>ri</w:t>
      </w:r>
      <w:r>
        <w:t xml:space="preserve">bution of the </w:t>
      </w:r>
      <w:r w:rsidR="00DB3B61">
        <w:t xml:space="preserve">innovation </w:t>
      </w:r>
      <w:r w:rsidR="008C6F82">
        <w:t>is</w:t>
      </w:r>
      <w:r>
        <w:t xml:space="preserve"> toward the development of the </w:t>
      </w:r>
      <w:r w:rsidR="00CD2E56">
        <w:t>“</w:t>
      </w:r>
      <w:r w:rsidR="004A7844">
        <w:t xml:space="preserve">logistic </w:t>
      </w:r>
      <w:r w:rsidR="00DB3B61">
        <w:t>optimization</w:t>
      </w:r>
      <w:r w:rsidR="00CD2E56">
        <w:t>”</w:t>
      </w:r>
      <w:r w:rsidR="004A7844">
        <w:t xml:space="preserve"> in </w:t>
      </w:r>
      <w:r w:rsidR="00DB3B61">
        <w:t>or</w:t>
      </w:r>
      <w:r w:rsidR="004A7844">
        <w:t>der to increase the effic</w:t>
      </w:r>
      <w:r w:rsidR="00DB3B61">
        <w:t>ienc</w:t>
      </w:r>
      <w:r w:rsidR="004A7844">
        <w:t xml:space="preserve">y of </w:t>
      </w:r>
      <w:r w:rsidR="00DB3B61">
        <w:t xml:space="preserve">the </w:t>
      </w:r>
      <w:r w:rsidR="004A7844">
        <w:t>flow of product in the supply ch</w:t>
      </w:r>
      <w:r w:rsidR="00DB3B61">
        <w:t>ai</w:t>
      </w:r>
      <w:r w:rsidR="004A7844">
        <w:t xml:space="preserve">n. It </w:t>
      </w:r>
      <w:r w:rsidR="00DB3B61">
        <w:t>is</w:t>
      </w:r>
      <w:r w:rsidR="004A7844">
        <w:t xml:space="preserve"> evident f</w:t>
      </w:r>
      <w:r w:rsidR="00DB3B61">
        <w:t>ro</w:t>
      </w:r>
      <w:r w:rsidR="004A7844">
        <w:t>m the lite</w:t>
      </w:r>
      <w:r w:rsidR="00DB3B61">
        <w:t>rat</w:t>
      </w:r>
      <w:r w:rsidR="004A7844">
        <w:t>ure review that there is a strong research gap ex</w:t>
      </w:r>
      <w:r w:rsidR="00DB3B61">
        <w:t>ists</w:t>
      </w:r>
      <w:r w:rsidR="004A7844">
        <w:t xml:space="preserve"> in the </w:t>
      </w:r>
      <w:r w:rsidR="008C6F82">
        <w:t>implication</w:t>
      </w:r>
      <w:r w:rsidR="004A7844">
        <w:t xml:space="preserve"> of the </w:t>
      </w:r>
      <w:r w:rsidR="00DB3B61">
        <w:t>innovation</w:t>
      </w:r>
      <w:r w:rsidR="004A7844">
        <w:t xml:space="preserve"> importan</w:t>
      </w:r>
      <w:r w:rsidR="00DB3B61">
        <w:t>t</w:t>
      </w:r>
      <w:r w:rsidR="004A7844">
        <w:t xml:space="preserve"> for the </w:t>
      </w:r>
      <w:r w:rsidR="00CD2E56">
        <w:t>“</w:t>
      </w:r>
      <w:r w:rsidR="004A7844">
        <w:t>supply chain management</w:t>
      </w:r>
      <w:r w:rsidR="00CD2E56">
        <w:t>”</w:t>
      </w:r>
      <w:r w:rsidR="004A7844">
        <w:t xml:space="preserve"> and logistics ope</w:t>
      </w:r>
      <w:r w:rsidR="00DB3B61">
        <w:t>ra</w:t>
      </w:r>
      <w:r w:rsidR="004A7844">
        <w:t>tions in the petr</w:t>
      </w:r>
      <w:r w:rsidR="00DB3B61">
        <w:t>ole</w:t>
      </w:r>
      <w:r w:rsidR="004A7844">
        <w:t>um industry. That is the main re</w:t>
      </w:r>
      <w:r w:rsidR="00DB3B61">
        <w:t>ason</w:t>
      </w:r>
      <w:r w:rsidR="004A7844">
        <w:t xml:space="preserve"> that this study has been developed in order to investigate the role and import</w:t>
      </w:r>
      <w:r w:rsidR="00DB3B61">
        <w:t>ance</w:t>
      </w:r>
      <w:r w:rsidR="004A7844">
        <w:t xml:space="preserve"> of the in</w:t>
      </w:r>
      <w:r w:rsidR="00DB3B61">
        <w:t>dicati</w:t>
      </w:r>
      <w:r w:rsidR="004A7844">
        <w:t xml:space="preserve">on and </w:t>
      </w:r>
      <w:r w:rsidR="00DB3B61">
        <w:t>technology</w:t>
      </w:r>
      <w:r w:rsidR="004A7844">
        <w:t xml:space="preserve"> in the dev</w:t>
      </w:r>
      <w:r w:rsidR="00DB3B61">
        <w:t>elopme</w:t>
      </w:r>
      <w:r w:rsidR="004A7844">
        <w:t xml:space="preserve">nt of the </w:t>
      </w:r>
      <w:r w:rsidR="00CD2E56">
        <w:t>“</w:t>
      </w:r>
      <w:r w:rsidR="004A7844">
        <w:t>supply chain management</w:t>
      </w:r>
      <w:r w:rsidR="00CD2E56">
        <w:t>”</w:t>
      </w:r>
      <w:r w:rsidR="004A7844">
        <w:t xml:space="preserve"> and logistic </w:t>
      </w:r>
      <w:r w:rsidR="00DB3B61">
        <w:t>operations</w:t>
      </w:r>
      <w:r w:rsidR="004A7844">
        <w:t xml:space="preserve"> of the petroleum ind</w:t>
      </w:r>
      <w:r w:rsidR="00DB3B61">
        <w:t>ust</w:t>
      </w:r>
      <w:r w:rsidR="004A7844">
        <w:t xml:space="preserve">ry. Moreover, it </w:t>
      </w:r>
      <w:r w:rsidR="00DB3B61">
        <w:t>is</w:t>
      </w:r>
      <w:r w:rsidR="004A7844">
        <w:t xml:space="preserve"> also observed from the in</w:t>
      </w:r>
      <w:r w:rsidR="00DB3B61">
        <w:t>-</w:t>
      </w:r>
      <w:r w:rsidR="004A7844">
        <w:t>depth review of ex</w:t>
      </w:r>
      <w:r w:rsidR="00DB3B61">
        <w:t>is</w:t>
      </w:r>
      <w:r w:rsidR="004A7844">
        <w:t xml:space="preserve">ting </w:t>
      </w:r>
      <w:r w:rsidR="00DB3B61">
        <w:t>literature that</w:t>
      </w:r>
      <w:r w:rsidR="004A7844">
        <w:t xml:space="preserve"> there are ve</w:t>
      </w:r>
      <w:r w:rsidR="00DB3B61">
        <w:t>r</w:t>
      </w:r>
      <w:r w:rsidR="004A7844">
        <w:t xml:space="preserve">y few </w:t>
      </w:r>
      <w:proofErr w:type="gramStart"/>
      <w:r w:rsidR="004A7844">
        <w:t>studies which</w:t>
      </w:r>
      <w:proofErr w:type="gramEnd"/>
      <w:r w:rsidR="004A7844">
        <w:t xml:space="preserve"> provide info</w:t>
      </w:r>
      <w:r w:rsidR="00DB3B61">
        <w:t>rm</w:t>
      </w:r>
      <w:r w:rsidR="004A7844">
        <w:t xml:space="preserve">ation about the </w:t>
      </w:r>
      <w:r w:rsidR="00DB3B61">
        <w:t xml:space="preserve">innovations in the petroleum industry. Hence the results of this study will provide detail information about the exiting innovation and its importance for the petroleum industry </w:t>
      </w:r>
      <w:r w:rsidR="00CD2E56">
        <w:t>“</w:t>
      </w:r>
      <w:r w:rsidR="00DB3B61">
        <w:t>logistics and supply chain management</w:t>
      </w:r>
      <w:r w:rsidR="00CD2E56">
        <w:t>”</w:t>
      </w:r>
      <w:r w:rsidR="00DB3B61">
        <w:t xml:space="preserve">. </w:t>
      </w:r>
    </w:p>
    <w:p w14:paraId="4E8C5AB6" w14:textId="77777777" w:rsidR="008C6F82" w:rsidRDefault="008C6F82" w:rsidP="00DB3B61">
      <w:pPr>
        <w:ind w:firstLine="720"/>
      </w:pPr>
    </w:p>
    <w:p w14:paraId="4127FFD3" w14:textId="6550162D" w:rsidR="008C6F82" w:rsidRDefault="008C6F82" w:rsidP="00DB3B61">
      <w:pPr>
        <w:ind w:firstLine="720"/>
      </w:pPr>
    </w:p>
    <w:p w14:paraId="4C6FB9ED" w14:textId="30721B69" w:rsidR="008C6F82" w:rsidRDefault="008C6F82" w:rsidP="00DB3B61">
      <w:pPr>
        <w:ind w:firstLine="720"/>
      </w:pPr>
    </w:p>
    <w:p w14:paraId="249246A4" w14:textId="3FE73267" w:rsidR="008C6F82" w:rsidRDefault="008C6F82" w:rsidP="00DB3B61">
      <w:pPr>
        <w:ind w:firstLine="720"/>
      </w:pPr>
    </w:p>
    <w:p w14:paraId="23856C11" w14:textId="249BF86D" w:rsidR="008C6F82" w:rsidRDefault="008C6F82" w:rsidP="00DB3B61">
      <w:pPr>
        <w:ind w:firstLine="720"/>
      </w:pPr>
    </w:p>
    <w:p w14:paraId="0E963229" w14:textId="7F932733" w:rsidR="008C6F82" w:rsidRDefault="008C6F82" w:rsidP="00DB3B61">
      <w:pPr>
        <w:ind w:firstLine="720"/>
      </w:pPr>
    </w:p>
    <w:p w14:paraId="4B53C457" w14:textId="3D322D53" w:rsidR="008C6F82" w:rsidRDefault="008C6F82" w:rsidP="00DB3B61">
      <w:pPr>
        <w:ind w:firstLine="720"/>
      </w:pPr>
    </w:p>
    <w:p w14:paraId="1A1AAC12" w14:textId="028A8577" w:rsidR="008C6F82" w:rsidRDefault="008C6F82" w:rsidP="002C63BB"/>
    <w:p w14:paraId="172EE27A" w14:textId="55AF043B" w:rsidR="008C6F82" w:rsidRDefault="008C6F82" w:rsidP="00DB3B61">
      <w:pPr>
        <w:ind w:firstLine="720"/>
      </w:pPr>
    </w:p>
    <w:p w14:paraId="307DF772" w14:textId="7C1351ED" w:rsidR="008C6F82" w:rsidRDefault="008C6F82" w:rsidP="008C6F82">
      <w:pPr>
        <w:pStyle w:val="Titre1"/>
      </w:pPr>
      <w:bookmarkStart w:id="21" w:name="_Toc17234545"/>
      <w:r>
        <w:lastRenderedPageBreak/>
        <w:t>Research Methodology</w:t>
      </w:r>
      <w:bookmarkEnd w:id="21"/>
      <w:r>
        <w:t xml:space="preserve"> </w:t>
      </w:r>
    </w:p>
    <w:p w14:paraId="5D7DBD6B" w14:textId="455F96FE" w:rsidR="008C6F82" w:rsidRDefault="008C6F82" w:rsidP="008C6F82">
      <w:pPr>
        <w:ind w:firstLine="360"/>
      </w:pPr>
      <w:r>
        <w:t xml:space="preserve">As this study is developed in order to investigate the role of innovation and technology implication for the </w:t>
      </w:r>
      <w:r w:rsidR="00CD2E56">
        <w:t>“</w:t>
      </w:r>
      <w:r>
        <w:t>logistics and supply chain management</w:t>
      </w:r>
      <w:r w:rsidR="00CD2E56">
        <w:t>”</w:t>
      </w:r>
      <w:r>
        <w:t xml:space="preserve"> in the petroleum industry the “Qualitative Research Methodology” is best suited for this investigation. Although it is observed that most of the studies related to the </w:t>
      </w:r>
      <w:r w:rsidR="00CD2E56">
        <w:t>“</w:t>
      </w:r>
      <w:r>
        <w:t>supply chain management</w:t>
      </w:r>
      <w:r w:rsidR="00CD2E56">
        <w:t>”</w:t>
      </w:r>
      <w:r>
        <w:t xml:space="preserve"> are based on the “Quantitative Methodology” but the scope of this study facilitate the researcher to implement the qualitative research methodology. Hence, the research methodology used in this research to conduct the investigation is based on “Qualitative Research Methodology”. Furthermore, the reason behind the selection of “qualitative research methods” is that it provides in-depth information about the existing situation in the company as well as the consent of the professionals in the designated field</w:t>
      </w:r>
      <w:r w:rsidR="0027739F">
        <w:t xml:space="preserve"> </w:t>
      </w:r>
      <w:r w:rsidR="0027739F">
        <w:fldChar w:fldCharType="begin" w:fldLock="1"/>
      </w:r>
      <w:r w:rsidR="0027739F">
        <w:instrText>ADDIN CSL_CITATION {"citationItems":[{"id":"ITEM-1","itemData":{"author":[{"dropping-particle":"","family":"Fletcher","given":"Amber J","non-dropping-particle":"","parse-names":false,"suffix":""}],"id":"ITEM-1","issued":{"date-parts":[["2016"]]},"page":"1-34","title":"Applying Critical Realism in qualitative research: Methodology meets method Amber J. Fletcher","type":"article-journal"},"uris":["http://www.mendeley.com/documents/?uuid=18530026-a712-4cef-af73-4e2d73c9c140"]}],"mendeley":{"formattedCitation":"(Fletcher, 2016)","plainTextFormattedCitation":"(Fletcher, 2016)","previouslyFormattedCitation":"(Fletcher, 2016)"},"properties":{"noteIndex":0},"schema":"https://github.com/citation-style-language/schema/raw/master/csl-citation.json"}</w:instrText>
      </w:r>
      <w:r w:rsidR="0027739F">
        <w:fldChar w:fldCharType="separate"/>
      </w:r>
      <w:r w:rsidR="0027739F" w:rsidRPr="0027739F">
        <w:rPr>
          <w:noProof/>
        </w:rPr>
        <w:t>(Fletcher, 2016)</w:t>
      </w:r>
      <w:r w:rsidR="0027739F">
        <w:fldChar w:fldCharType="end"/>
      </w:r>
      <w:r>
        <w:t>. The development of the methodology in this study provides detail information about the sample and implication of qualitative method in the study. It also provides detail information about the data analysis techniques that will be implemented on the data collected from the respondents. This section also includes information about the procedure for the data collection that is implemented in accordance with the “qualitative methodology”</w:t>
      </w:r>
      <w:r w:rsidR="0027739F">
        <w:t xml:space="preserve"> </w:t>
      </w:r>
      <w:r w:rsidR="0027739F">
        <w:fldChar w:fldCharType="begin" w:fldLock="1"/>
      </w:r>
      <w:r w:rsidR="0027739F">
        <w:instrText>ADDIN CSL_CITATION {"citationItems":[{"id":"ITEM-1","itemData":{"DOI":"10.1080/13691058.2017.1390162","ISBN":"9780998133126","ISSN":"1369-1058","author":[{"dropping-particle":"","family":"Stark","given":"Author","non-dropping-particle":"","parse-names":false,"suffix":""},{"dropping-particle":"","family":"Stark","given":"Laura","non-dropping-particle":"","parse-names":false,"suffix":""}],"container-title":"Culture, Health &amp; Sexuality","id":"ITEM-1","issued":{"date-parts":[["2018"]]},"page":"1-14","title":"This is a self-archived version of an original article . This version may differ from the original in pagination and typographic details . Rights : Early marriage and cultural constructions of adulthood in two slums in Dar es Salaam","type":"article-journal","volume":"20"},"uris":["http://www.mendeley.com/documents/?uuid=f9f17660-2bee-430a-bcf3-b5f9fabb30c9"]},{"id":"ITEM-2","itemData":{"DOI":"10.1108/S0733-558X20190000059011","ISSN":"0733558X","abstract":"Access to this document was granted through an Emerald subscription provided by emerald-srm:412360 [] For Authors If you would like to write for this, or any other Emerald publication, then please use our Emerald for Authors service information about how to choose which publication to write for and submission guidelines are available for all. Please visit www.emeraldinsight.com/ authors for more information. About Emerald www.emeraldinsight.com Emerald is a global publisher linking research and practice to the benefit of society. The company manages a portfolio of more than 290 journals and over 2,350 books and book series volumes, as well as providing an extensive range of online products and additional customer resources and services.","author":[{"dropping-particle":"","family":"Reay","given":"Trish","non-dropping-particle":"","parse-names":false,"suffix":""},{"dropping-particle":"","family":"Zafar","given":"Asma","non-dropping-particle":"","parse-names":false,"suffix":""},{"dropping-particle":"","family":"Monteiro","given":"Pedro","non-dropping-particle":"","parse-names":false,"suffix":""},{"dropping-particle":"","family":"Glaser","given":"Vern","non-dropping-particle":"","parse-names":false,"suffix":""}],"container-title":"Research in the Sociology of Organizations","id":"ITEM-2","issue":"April","issued":{"date-parts":[["2019"]]},"page":", 201-216","title":"Presenting findings from qualitative research: One size does not fit all!","type":"article-journal","volume":"59"},"uris":["http://www.mendeley.com/documents/?uuid=5deb2826-e2ab-4141-8a83-8b21acba37ac"]}],"mendeley":{"formattedCitation":"(Stark and Stark, 2018; Reay &lt;i&gt;et al.&lt;/i&gt;, 2019)","plainTextFormattedCitation":"(Stark and Stark, 2018; Reay et al., 2019)","previouslyFormattedCitation":"(Stark and Stark, 2018; Reay &lt;i&gt;et al.&lt;/i&gt;, 2019)"},"properties":{"noteIndex":0},"schema":"https://github.com/citation-style-language/schema/raw/master/csl-citation.json"}</w:instrText>
      </w:r>
      <w:r w:rsidR="0027739F">
        <w:fldChar w:fldCharType="separate"/>
      </w:r>
      <w:r w:rsidR="0027739F" w:rsidRPr="0027739F">
        <w:rPr>
          <w:noProof/>
        </w:rPr>
        <w:t xml:space="preserve">(Stark and Stark, 2018; Reay </w:t>
      </w:r>
      <w:r w:rsidR="0027739F" w:rsidRPr="0027739F">
        <w:rPr>
          <w:i/>
          <w:noProof/>
        </w:rPr>
        <w:t>et al.</w:t>
      </w:r>
      <w:r w:rsidR="0027739F" w:rsidRPr="0027739F">
        <w:rPr>
          <w:noProof/>
        </w:rPr>
        <w:t>, 2019)</w:t>
      </w:r>
      <w:r w:rsidR="0027739F">
        <w:fldChar w:fldCharType="end"/>
      </w:r>
      <w:r>
        <w:t xml:space="preserve">. </w:t>
      </w:r>
    </w:p>
    <w:p w14:paraId="2E0F6916" w14:textId="6DE2B32D" w:rsidR="008C6F82" w:rsidRDefault="008C6F82" w:rsidP="008C6F82">
      <w:pPr>
        <w:pStyle w:val="Titre2"/>
        <w:numPr>
          <w:ilvl w:val="1"/>
          <w:numId w:val="28"/>
        </w:numPr>
      </w:pPr>
      <w:bookmarkStart w:id="22" w:name="_Toc17234546"/>
      <w:r>
        <w:t>Research Design</w:t>
      </w:r>
      <w:bookmarkEnd w:id="22"/>
      <w:r>
        <w:t xml:space="preserve"> </w:t>
      </w:r>
    </w:p>
    <w:p w14:paraId="4F7258E1" w14:textId="54375387" w:rsidR="008C6F82" w:rsidRDefault="008C6F82" w:rsidP="008C6F82">
      <w:pPr>
        <w:ind w:firstLine="720"/>
      </w:pPr>
      <w:r>
        <w:t xml:space="preserve">The design of this research methodology is based on the implication of the “qualitative research methodology” in this study. While implementing qualitative research methodology the main focus of the researcher to gather the most important and authentic information from the respondents. For that purpose, the design includes the implication of interview technique for the data </w:t>
      </w:r>
      <w:proofErr w:type="gramStart"/>
      <w:r>
        <w:t>collection which</w:t>
      </w:r>
      <w:proofErr w:type="gramEnd"/>
      <w:r>
        <w:t xml:space="preserve"> will be very effective for the valuable data collection. It is also observed from the investigation of qualitative data collection procedures through literature that interview </w:t>
      </w:r>
      <w:r>
        <w:lastRenderedPageBreak/>
        <w:t>technique is one of the most effective procedure</w:t>
      </w:r>
      <w:r w:rsidR="00841B25">
        <w:t>s</w:t>
      </w:r>
      <w:r>
        <w:t xml:space="preserve"> that can be used in order to get the information from the respondents</w:t>
      </w:r>
      <w:r w:rsidR="0027739F">
        <w:t xml:space="preserve"> </w:t>
      </w:r>
      <w:r w:rsidR="0027739F">
        <w:fldChar w:fldCharType="begin" w:fldLock="1"/>
      </w:r>
      <w:r w:rsidR="0027739F">
        <w:instrText>ADDIN CSL_CITATION {"citationItems":[{"id":"ITEM-1","itemData":{"DOI":"10.1007/s10803-006-0340-6","ISBN":"0162-3257 (Print)\\r0162-3257 (Linking)","ISSN":"01623257","PMID":"17206522","abstract":"A diagnosis of autism spectrum disorder (ASD) is usually taken to be permanent. In this study, 13 two-year-old children with ASD lost the diagnosis by age 4, at which time they scored within the normal range on standardized measures of cognitive and adaptive functioning. No differences were found in symptom severity, socialization, or communication between children who lost the ASD diagnosis and children who did not, but children with PDD-NOS were significantly more likely than those with full autistic disorder to move off the spectrum. The clearest distinguishing factor was motor skills at age 2. Results support the idea that some toddlers with ASD can lose their diagnosis and suggest that this is difficult to predict.","author":[{"dropping-particle":"","family":"Sutera","given":"Saasha","non-dropping-particle":"","parse-names":false,"suffix":""},{"dropping-particle":"","family":"Pandey","given":"Juhi","non-dropping-particle":"","parse-names":false,"suffix":""},{"dropping-particle":"","family":"Esser","given":"Emma L.","non-dropping-particle":"","parse-names":false,"suffix":""},{"dropping-particle":"","family":"Rosenthal","given":"Michael a.","non-dropping-particle":"","parse-names":false,"suffix":""},{"dropping-particle":"","family":"Wilson","given":"Leandra B.","non-dropping-particle":"","parse-names":false,"suffix":""},{"dropping-particle":"","family":"Barton","given":"Marianne","non-dropping-particle":"","parse-names":false,"suffix":""},{"dropping-particle":"","family":"Green","given":"James","non-dropping-particle":"","parse-names":false,"suffix":""},{"dropping-particle":"","family":"Hodgson","given":"Sarah","non-dropping-particle":"","parse-names":false,"suffix":""},{"dropping-particle":"","family":"Robins","given":"Diana L.","non-dropping-particle":"","parse-names":false,"suffix":""},{"dropping-particle":"","family":"Dumont-Mathieu","given":"Thyde","non-dropping-particle":"","parse-names":false,"suffix":""},{"dropping-particle":"","family":"Fein","given":"Deborah","non-dropping-particle":"","parse-names":false,"suffix":""}],"container-title":"Journal of Autism and Developmental Disorders","id":"ITEM-1","issue":"1","issued":{"date-parts":[["2007"]]},"page":"98-107","title":"Predictors of optimal outcome in toddlers diagnosed with autism spectrum disorders","type":"article-journal","volume":"37"},"uris":["http://www.mendeley.com/documents/?uuid=948bb5bf-6075-4e9e-a4f3-48ebc1a49c29"]}],"mendeley":{"formattedCitation":"(Sutera &lt;i&gt;et al.&lt;/i&gt;, 2007)","plainTextFormattedCitation":"(Sutera et al., 2007)","previouslyFormattedCitation":"(Sutera &lt;i&gt;et al.&lt;/i&gt;, 2007)"},"properties":{"noteIndex":0},"schema":"https://github.com/citation-style-language/schema/raw/master/csl-citation.json"}</w:instrText>
      </w:r>
      <w:r w:rsidR="0027739F">
        <w:fldChar w:fldCharType="separate"/>
      </w:r>
      <w:r w:rsidR="0027739F" w:rsidRPr="0027739F">
        <w:rPr>
          <w:noProof/>
        </w:rPr>
        <w:t xml:space="preserve">(Sutera </w:t>
      </w:r>
      <w:r w:rsidR="0027739F" w:rsidRPr="0027739F">
        <w:rPr>
          <w:i/>
          <w:noProof/>
        </w:rPr>
        <w:t>et al.</w:t>
      </w:r>
      <w:r w:rsidR="0027739F" w:rsidRPr="0027739F">
        <w:rPr>
          <w:noProof/>
        </w:rPr>
        <w:t>, 2007)</w:t>
      </w:r>
      <w:r w:rsidR="0027739F">
        <w:fldChar w:fldCharType="end"/>
      </w:r>
      <w:r>
        <w:t xml:space="preserve">. </w:t>
      </w:r>
    </w:p>
    <w:p w14:paraId="6ABD1364" w14:textId="1886E98A" w:rsidR="008C6F82" w:rsidRDefault="008C6F82" w:rsidP="008C6F82">
      <w:pPr>
        <w:pStyle w:val="Titre3"/>
        <w:numPr>
          <w:ilvl w:val="2"/>
          <w:numId w:val="28"/>
        </w:numPr>
      </w:pPr>
      <w:bookmarkStart w:id="23" w:name="_Toc17234547"/>
      <w:r>
        <w:t>Research Philosophy</w:t>
      </w:r>
      <w:bookmarkEnd w:id="23"/>
      <w:r>
        <w:t xml:space="preserve"> </w:t>
      </w:r>
    </w:p>
    <w:p w14:paraId="6DE34797" w14:textId="6B4A51AF" w:rsidR="008C6F82" w:rsidRDefault="00B43833" w:rsidP="00B43833">
      <w:pPr>
        <w:ind w:firstLine="720"/>
      </w:pPr>
      <w:r>
        <w:t>As in this study, the existing kno</w:t>
      </w:r>
      <w:r w:rsidR="00841B25">
        <w:t>w</w:t>
      </w:r>
      <w:r>
        <w:t>ledge from the liter</w:t>
      </w:r>
      <w:r w:rsidR="00841B25">
        <w:t>ature</w:t>
      </w:r>
      <w:r>
        <w:t xml:space="preserve"> as well as the experi</w:t>
      </w:r>
      <w:r w:rsidR="00841B25">
        <w:t>enc</w:t>
      </w:r>
      <w:r>
        <w:t>e of the professionals who will be interview</w:t>
      </w:r>
      <w:r w:rsidR="00841B25">
        <w:t>ed</w:t>
      </w:r>
      <w:r>
        <w:t xml:space="preserve"> </w:t>
      </w:r>
      <w:r w:rsidR="00841B25">
        <w:t>is</w:t>
      </w:r>
      <w:r>
        <w:t xml:space="preserve"> the </w:t>
      </w:r>
      <w:r w:rsidR="00841B25">
        <w:t>ma</w:t>
      </w:r>
      <w:r>
        <w:t>in so</w:t>
      </w:r>
      <w:r w:rsidR="00841B25">
        <w:t>ur</w:t>
      </w:r>
      <w:r>
        <w:t>ce of info</w:t>
      </w:r>
      <w:r w:rsidR="00841B25">
        <w:t>rma</w:t>
      </w:r>
      <w:r>
        <w:t>tion in this study that is why the “Philo</w:t>
      </w:r>
      <w:r w:rsidR="00841B25">
        <w:t>sop</w:t>
      </w:r>
      <w:r>
        <w:t>hy of Pos</w:t>
      </w:r>
      <w:r w:rsidR="00841B25">
        <w:t>it</w:t>
      </w:r>
      <w:r>
        <w:t>ivism” is impl</w:t>
      </w:r>
      <w:r w:rsidR="00841B25">
        <w:t>emen</w:t>
      </w:r>
      <w:r>
        <w:t xml:space="preserve">ted in this </w:t>
      </w:r>
      <w:r w:rsidR="00841B25">
        <w:t>s</w:t>
      </w:r>
      <w:r>
        <w:t>tudy. It allow</w:t>
      </w:r>
      <w:r w:rsidR="00841B25">
        <w:t>s</w:t>
      </w:r>
      <w:r>
        <w:t xml:space="preserve"> the research to d</w:t>
      </w:r>
      <w:r w:rsidR="00841B25">
        <w:t>e</w:t>
      </w:r>
      <w:r>
        <w:t>velop effective res</w:t>
      </w:r>
      <w:r w:rsidR="00841B25">
        <w:t>ea</w:t>
      </w:r>
      <w:r>
        <w:t>rch questions and hypothesis to ensure the contribution toward the ex</w:t>
      </w:r>
      <w:r w:rsidR="00841B25">
        <w:t>is</w:t>
      </w:r>
      <w:r>
        <w:t>ting res</w:t>
      </w:r>
      <w:r w:rsidR="00841B25">
        <w:t>ea</w:t>
      </w:r>
      <w:r>
        <w:t xml:space="preserve">rch </w:t>
      </w:r>
      <w:r w:rsidR="00841B25">
        <w:t>paradigm</w:t>
      </w:r>
      <w:r w:rsidR="0027739F">
        <w:t xml:space="preserve"> </w:t>
      </w:r>
      <w:r w:rsidR="0027739F">
        <w:fldChar w:fldCharType="begin" w:fldLock="1"/>
      </w:r>
      <w:r w:rsidR="0027739F">
        <w:instrText>ADDIN CSL_CITATION {"citationItems":[{"id":"ITEM-1","itemData":{"DOI":"10.1002/smj.3015","ISSN":"10970266","abstract":"We used interviews with elite informants as a case study to illustrate the need to expand the discussion of transparency and replicability to qualitative methodology. An analysis of 52 articles published in Strategic Management Journal revealed that none of them were sufficiently transparent to allow for exact replication, empirical replication, or conceptual replication. We offer 12 transparency criteria, and behaviorally-anchored ratings scales to measure them, that can be used by authors as they plan and conduct qualitative research as well as by journal reviewers and editors when they evaluate the transparency of submitted manuscripts. We hope our article will serve as a catalyst for improving the degree of transparency and replicability of future qualitative research.","author":[{"dropping-particle":"","family":"Aguinis","given":"Herman","non-dropping-particle":"","parse-names":false,"suffix":""},{"dropping-particle":"","family":"Solarino","given":"Angelo M.","non-dropping-particle":"","parse-names":false,"suffix":""}],"container-title":"Strategic Management Journal","id":"ITEM-1","issue":"8","issued":{"date-parts":[["2019"]]},"page":"1291-1315","title":"Transparency and replicability in qualitative research: The case of interviews with elite informants","type":"article-journal","volume":"40"},"uris":["http://www.mendeley.com/documents/?uuid=af390de2-83b7-4e29-a2f7-f195ba0278d7"]}],"mendeley":{"formattedCitation":"(Aguinis and Solarino, 2019)","plainTextFormattedCitation":"(Aguinis and Solarino, 2019)","previouslyFormattedCitation":"(Aguinis and Solarino, 2019)"},"properties":{"noteIndex":0},"schema":"https://github.com/citation-style-language/schema/raw/master/csl-citation.json"}</w:instrText>
      </w:r>
      <w:r w:rsidR="0027739F">
        <w:fldChar w:fldCharType="separate"/>
      </w:r>
      <w:r w:rsidR="0027739F" w:rsidRPr="0027739F">
        <w:rPr>
          <w:noProof/>
        </w:rPr>
        <w:t>(Aguinis and Solarino, 2019)</w:t>
      </w:r>
      <w:r w:rsidR="0027739F">
        <w:fldChar w:fldCharType="end"/>
      </w:r>
      <w:r>
        <w:t xml:space="preserve">. </w:t>
      </w:r>
    </w:p>
    <w:p w14:paraId="64252D5E" w14:textId="5BE29290" w:rsidR="00B43833" w:rsidRDefault="00B43833" w:rsidP="00B43833">
      <w:pPr>
        <w:pStyle w:val="Titre3"/>
        <w:numPr>
          <w:ilvl w:val="2"/>
          <w:numId w:val="28"/>
        </w:numPr>
      </w:pPr>
      <w:bookmarkStart w:id="24" w:name="_Toc17234548"/>
      <w:r>
        <w:t>Research Approach</w:t>
      </w:r>
      <w:bookmarkEnd w:id="24"/>
      <w:r>
        <w:t xml:space="preserve"> </w:t>
      </w:r>
    </w:p>
    <w:p w14:paraId="1E1D9454" w14:textId="72BE7C36" w:rsidR="00B43833" w:rsidRPr="00B43833" w:rsidRDefault="00B43833" w:rsidP="00B43833">
      <w:pPr>
        <w:ind w:firstLine="720"/>
      </w:pPr>
      <w:r>
        <w:t>In this res</w:t>
      </w:r>
      <w:r w:rsidR="00841B25">
        <w:t>ea</w:t>
      </w:r>
      <w:r>
        <w:t>rch study, “Deductive Research Approach” has been implemented to ensure the va</w:t>
      </w:r>
      <w:r w:rsidR="00841B25">
        <w:t>l</w:t>
      </w:r>
      <w:r>
        <w:t>uable outcome and cont</w:t>
      </w:r>
      <w:r w:rsidR="00841B25">
        <w:t>ri</w:t>
      </w:r>
      <w:r>
        <w:t>bution toward the res</w:t>
      </w:r>
      <w:r w:rsidR="00841B25">
        <w:t>earch</w:t>
      </w:r>
      <w:r>
        <w:t>. The deductive approach is very effective as the research questions ha</w:t>
      </w:r>
      <w:r w:rsidR="00841B25">
        <w:t>ve</w:t>
      </w:r>
      <w:r>
        <w:t xml:space="preserve"> been developed on the basis of preliminary liter</w:t>
      </w:r>
      <w:r w:rsidR="00841B25">
        <w:t>at</w:t>
      </w:r>
      <w:r>
        <w:t xml:space="preserve">ure review. The research </w:t>
      </w:r>
      <w:r w:rsidR="00841B25">
        <w:t>methodology</w:t>
      </w:r>
      <w:r>
        <w:t xml:space="preserve"> and data collection procedure </w:t>
      </w:r>
      <w:r w:rsidR="00841B25">
        <w:t>are</w:t>
      </w:r>
      <w:r>
        <w:t xml:space="preserve"> based on these res</w:t>
      </w:r>
      <w:r w:rsidR="00841B25">
        <w:t>ea</w:t>
      </w:r>
      <w:r>
        <w:t>rch question that is why the “deductive res</w:t>
      </w:r>
      <w:r w:rsidR="00841B25">
        <w:t>ea</w:t>
      </w:r>
      <w:r>
        <w:t>rch approach” is very effective for the study</w:t>
      </w:r>
      <w:r w:rsidR="0027739F">
        <w:t xml:space="preserve"> </w:t>
      </w:r>
      <w:r w:rsidR="0027739F">
        <w:fldChar w:fldCharType="begin" w:fldLock="1"/>
      </w:r>
      <w:r w:rsidR="0027739F">
        <w:instrText>ADDIN CSL_CITATION {"citationItems":[{"id":"ITEM-1","itemData":{"DOI":"10.1007/s11133-019-9413-7","ISSN":"15737837","abstract":"Description of qualitative research, as relates to the Data Collection Methodology service","author":[{"dropping-particle":"","family":"Aspers","given":"Patrik","non-dropping-particle":"","parse-names":false,"suffix":""},{"dropping-particle":"","family":"Corte","given":"Ugo","non-dropping-particle":"","parse-names":false,"suffix":""}],"container-title":"Qualitative Sociology","id":"ITEM-1","issue":"2","issued":{"date-parts":[["2019"]]},"page":"139-160","publisher":"Qualitative Sociology","title":"What is Qualitative in Qualitative Research","type":"article-journal","volume":"42"},"uris":["http://www.mendeley.com/documents/?uuid=c791eb64-b23f-4ea4-9ffa-a950fad1b46a"]}],"mendeley":{"formattedCitation":"(Aspers and Corte, 2019)","plainTextFormattedCitation":"(Aspers and Corte, 2019)","previouslyFormattedCitation":"(Aspers and Corte, 2019)"},"properties":{"noteIndex":0},"schema":"https://github.com/citation-style-language/schema/raw/master/csl-citation.json"}</w:instrText>
      </w:r>
      <w:r w:rsidR="0027739F">
        <w:fldChar w:fldCharType="separate"/>
      </w:r>
      <w:r w:rsidR="0027739F" w:rsidRPr="0027739F">
        <w:rPr>
          <w:noProof/>
        </w:rPr>
        <w:t>(Aspers and Corte, 2019)</w:t>
      </w:r>
      <w:r w:rsidR="0027739F">
        <w:fldChar w:fldCharType="end"/>
      </w:r>
      <w:r>
        <w:t xml:space="preserve">. </w:t>
      </w:r>
    </w:p>
    <w:p w14:paraId="727F7E88" w14:textId="77777777" w:rsidR="00841B25" w:rsidRDefault="00841B25" w:rsidP="00841B25">
      <w:pPr>
        <w:pStyle w:val="Titre3"/>
        <w:numPr>
          <w:ilvl w:val="2"/>
          <w:numId w:val="28"/>
        </w:numPr>
      </w:pPr>
      <w:bookmarkStart w:id="25" w:name="_Toc17234549"/>
      <w:r>
        <w:t>Research Strategies</w:t>
      </w:r>
      <w:bookmarkEnd w:id="25"/>
      <w:r>
        <w:t xml:space="preserve"> </w:t>
      </w:r>
    </w:p>
    <w:p w14:paraId="2D00B644" w14:textId="48C4D278" w:rsidR="008C6F82" w:rsidRDefault="00841B25" w:rsidP="00841B25">
      <w:pPr>
        <w:ind w:firstLine="720"/>
      </w:pPr>
      <w:r>
        <w:t xml:space="preserve">As mentioned earlier that the main focus of the study is to investigate the petroleum industry of </w:t>
      </w:r>
      <w:r w:rsidR="00D33EB7">
        <w:t xml:space="preserve">the </w:t>
      </w:r>
      <w:r>
        <w:t xml:space="preserve">UK in order to investigate the role of innovation in </w:t>
      </w:r>
      <w:r w:rsidR="00CD2E56">
        <w:t>“</w:t>
      </w:r>
      <w:r w:rsidR="00002B9B">
        <w:t>supply chain management</w:t>
      </w:r>
      <w:r w:rsidR="00CD2E56">
        <w:t>”</w:t>
      </w:r>
      <w:r w:rsidR="00002B9B">
        <w:t>. Mor</w:t>
      </w:r>
      <w:r w:rsidR="00D33EB7">
        <w:t>e</w:t>
      </w:r>
      <w:r w:rsidR="00002B9B">
        <w:t>over, it include</w:t>
      </w:r>
      <w:r w:rsidR="00D33EB7">
        <w:t>s</w:t>
      </w:r>
      <w:r w:rsidR="00002B9B">
        <w:t xml:space="preserve"> the interviews from industry specialist from many companies that is why the best approach is the “Case Study Approach” which will be followed in this res</w:t>
      </w:r>
      <w:r w:rsidR="00D33EB7">
        <w:t>ea</w:t>
      </w:r>
      <w:r w:rsidR="00002B9B">
        <w:t xml:space="preserve">rch. </w:t>
      </w:r>
    </w:p>
    <w:p w14:paraId="407E69C2" w14:textId="12FED840" w:rsidR="0027739F" w:rsidRDefault="0027739F" w:rsidP="00841B25">
      <w:pPr>
        <w:ind w:firstLine="720"/>
      </w:pPr>
    </w:p>
    <w:p w14:paraId="55BAD18F" w14:textId="7880BFC7" w:rsidR="0027739F" w:rsidRDefault="0027739F" w:rsidP="00841B25">
      <w:pPr>
        <w:ind w:firstLine="720"/>
      </w:pPr>
    </w:p>
    <w:p w14:paraId="7E4A3B43" w14:textId="77777777" w:rsidR="0027739F" w:rsidRDefault="0027739F" w:rsidP="00841B25">
      <w:pPr>
        <w:ind w:firstLine="720"/>
      </w:pPr>
    </w:p>
    <w:p w14:paraId="19C05E29" w14:textId="45D1BC18" w:rsidR="00002B9B" w:rsidRDefault="00002B9B" w:rsidP="00002B9B">
      <w:pPr>
        <w:pStyle w:val="Titre3"/>
        <w:numPr>
          <w:ilvl w:val="2"/>
          <w:numId w:val="28"/>
        </w:numPr>
      </w:pPr>
      <w:bookmarkStart w:id="26" w:name="_Toc17234550"/>
      <w:r>
        <w:lastRenderedPageBreak/>
        <w:t>Research Choice</w:t>
      </w:r>
      <w:bookmarkEnd w:id="26"/>
      <w:r>
        <w:t xml:space="preserve"> </w:t>
      </w:r>
    </w:p>
    <w:p w14:paraId="1A29AD8D" w14:textId="3C821678" w:rsidR="00002B9B" w:rsidRDefault="00002B9B" w:rsidP="00D33EB7">
      <w:pPr>
        <w:ind w:firstLine="720"/>
      </w:pPr>
      <w:r>
        <w:t>In this study</w:t>
      </w:r>
      <w:r w:rsidR="00D33EB7">
        <w:t>,</w:t>
      </w:r>
      <w:r>
        <w:t xml:space="preserve"> the research choice is </w:t>
      </w:r>
      <w:r w:rsidR="00D33EB7">
        <w:t xml:space="preserve">a </w:t>
      </w:r>
      <w:r>
        <w:t>mono method as it only use</w:t>
      </w:r>
      <w:r w:rsidR="00D33EB7">
        <w:t>s</w:t>
      </w:r>
      <w:r>
        <w:t xml:space="preserve"> the </w:t>
      </w:r>
      <w:r w:rsidR="00D33EB7">
        <w:t xml:space="preserve">“qualitative research methodology” to develop the research. </w:t>
      </w:r>
      <w:proofErr w:type="gramStart"/>
      <w:r w:rsidR="00D33EB7">
        <w:t>The main reason for the use of mono-method in this study that it will be very effective to investigate the topic under investigation.</w:t>
      </w:r>
      <w:proofErr w:type="gramEnd"/>
      <w:r w:rsidR="00D33EB7">
        <w:t xml:space="preserve"> </w:t>
      </w:r>
    </w:p>
    <w:p w14:paraId="329B96AD" w14:textId="7562A490" w:rsidR="00D33EB7" w:rsidRDefault="00D33EB7" w:rsidP="00D33EB7">
      <w:pPr>
        <w:pStyle w:val="Titre3"/>
        <w:numPr>
          <w:ilvl w:val="2"/>
          <w:numId w:val="28"/>
        </w:numPr>
      </w:pPr>
      <w:bookmarkStart w:id="27" w:name="_Toc17234551"/>
      <w:r>
        <w:t>Time Horizon</w:t>
      </w:r>
      <w:bookmarkEnd w:id="27"/>
    </w:p>
    <w:p w14:paraId="6AB59209" w14:textId="226C7FA5" w:rsidR="00D33EB7" w:rsidRPr="00D33EB7" w:rsidRDefault="00D33EB7" w:rsidP="00D33EB7">
      <w:pPr>
        <w:ind w:firstLine="720"/>
      </w:pPr>
      <w:r>
        <w:t xml:space="preserve">As the interviews in this study will be taken at a single point of time that is why the data collected for the study will be cross-sectional data. </w:t>
      </w:r>
    </w:p>
    <w:p w14:paraId="57348A39" w14:textId="4A55E2A6" w:rsidR="008C6F82" w:rsidRDefault="00D33EB7" w:rsidP="00D33EB7">
      <w:pPr>
        <w:pStyle w:val="Titre2"/>
        <w:numPr>
          <w:ilvl w:val="1"/>
          <w:numId w:val="28"/>
        </w:numPr>
      </w:pPr>
      <w:bookmarkStart w:id="28" w:name="_Toc17234552"/>
      <w:r>
        <w:t>Population and Sampling</w:t>
      </w:r>
      <w:bookmarkEnd w:id="28"/>
      <w:r>
        <w:t xml:space="preserve"> </w:t>
      </w:r>
    </w:p>
    <w:p w14:paraId="4F5801AE" w14:textId="63FDCA0F" w:rsidR="00D33EB7" w:rsidRDefault="00D33EB7" w:rsidP="00D33EB7">
      <w:pPr>
        <w:pStyle w:val="Titre3"/>
        <w:numPr>
          <w:ilvl w:val="2"/>
          <w:numId w:val="28"/>
        </w:numPr>
      </w:pPr>
      <w:bookmarkStart w:id="29" w:name="_Toc17234553"/>
      <w:r>
        <w:t>Population of Study</w:t>
      </w:r>
      <w:bookmarkEnd w:id="29"/>
    </w:p>
    <w:p w14:paraId="1A3D9F1B" w14:textId="259F3002" w:rsidR="00D33EB7" w:rsidRDefault="00D33EB7" w:rsidP="00D33EB7">
      <w:pPr>
        <w:ind w:firstLine="720"/>
      </w:pPr>
      <w:r>
        <w:t xml:space="preserve">In this research study, the population is “Logistics and Supply Chain Managers” from the petroleum companies of </w:t>
      </w:r>
      <w:r w:rsidR="00887398">
        <w:t xml:space="preserve">the </w:t>
      </w:r>
      <w:r>
        <w:t xml:space="preserve">UK. As this study will be based </w:t>
      </w:r>
      <w:r w:rsidR="00887398">
        <w:t>on</w:t>
      </w:r>
      <w:r>
        <w:t xml:space="preserve"> </w:t>
      </w:r>
      <w:r w:rsidR="00887398">
        <w:t xml:space="preserve">the </w:t>
      </w:r>
      <w:r>
        <w:t>UK that is why the “Logistics and Supply Chain Managers” are consi</w:t>
      </w:r>
      <w:r w:rsidR="00887398">
        <w:t>dered</w:t>
      </w:r>
      <w:r>
        <w:t xml:space="preserve"> as the population of </w:t>
      </w:r>
      <w:r w:rsidR="00887398">
        <w:t xml:space="preserve">the </w:t>
      </w:r>
      <w:r>
        <w:t xml:space="preserve">study. </w:t>
      </w:r>
    </w:p>
    <w:p w14:paraId="7B0714B6" w14:textId="40F331D5" w:rsidR="00D33EB7" w:rsidRDefault="00D33EB7" w:rsidP="00D33EB7">
      <w:pPr>
        <w:pStyle w:val="Titre3"/>
        <w:numPr>
          <w:ilvl w:val="2"/>
          <w:numId w:val="28"/>
        </w:numPr>
      </w:pPr>
      <w:bookmarkStart w:id="30" w:name="_Toc17234554"/>
      <w:r>
        <w:t>Target Compan</w:t>
      </w:r>
      <w:r w:rsidR="00887398">
        <w:t>ie</w:t>
      </w:r>
      <w:r>
        <w:t>s and Audience</w:t>
      </w:r>
      <w:bookmarkEnd w:id="30"/>
      <w:r>
        <w:t xml:space="preserve"> </w:t>
      </w:r>
    </w:p>
    <w:p w14:paraId="4025D310" w14:textId="69A9FA16" w:rsidR="00D33EB7" w:rsidRDefault="00D33EB7" w:rsidP="00D33EB7">
      <w:pPr>
        <w:ind w:firstLine="720"/>
      </w:pPr>
      <w:r>
        <w:t>As mentioned earlier that pet</w:t>
      </w:r>
      <w:r w:rsidR="00887398">
        <w:t>role</w:t>
      </w:r>
      <w:r>
        <w:t>um companies of UK will be sel</w:t>
      </w:r>
      <w:r w:rsidR="00887398">
        <w:t>e</w:t>
      </w:r>
      <w:r>
        <w:t xml:space="preserve">cted to gather the same of “Logistics and Supply Chain Managers” in order to investigate in this </w:t>
      </w:r>
      <w:r w:rsidR="00887398">
        <w:t>s</w:t>
      </w:r>
      <w:r>
        <w:t xml:space="preserve">tudy that is why </w:t>
      </w:r>
      <w:r w:rsidR="00887398">
        <w:t xml:space="preserve">the </w:t>
      </w:r>
      <w:r>
        <w:t>total of four petroleum com</w:t>
      </w:r>
      <w:r w:rsidR="00887398">
        <w:t>panie</w:t>
      </w:r>
      <w:r>
        <w:t>s are sel</w:t>
      </w:r>
      <w:r w:rsidR="00887398">
        <w:t>e</w:t>
      </w:r>
      <w:r>
        <w:t xml:space="preserve">cted from </w:t>
      </w:r>
      <w:r w:rsidR="00887398">
        <w:t xml:space="preserve">the </w:t>
      </w:r>
      <w:r>
        <w:t xml:space="preserve">UK. Following are four petroleum </w:t>
      </w:r>
      <w:proofErr w:type="gramStart"/>
      <w:r>
        <w:t>com</w:t>
      </w:r>
      <w:r w:rsidR="00887398">
        <w:t>panie</w:t>
      </w:r>
      <w:r>
        <w:t>s which</w:t>
      </w:r>
      <w:proofErr w:type="gramEnd"/>
      <w:r>
        <w:t xml:space="preserve"> will be included in this stu</w:t>
      </w:r>
      <w:r w:rsidR="00887398">
        <w:t>d</w:t>
      </w:r>
      <w:r>
        <w:t xml:space="preserve">y. </w:t>
      </w:r>
    </w:p>
    <w:p w14:paraId="56086029" w14:textId="77777777" w:rsidR="00D33EB7" w:rsidRPr="00D33EB7" w:rsidRDefault="00D33EB7" w:rsidP="00D33EB7">
      <w:pPr>
        <w:pStyle w:val="Paragraphedeliste"/>
        <w:numPr>
          <w:ilvl w:val="0"/>
          <w:numId w:val="34"/>
        </w:numPr>
      </w:pPr>
      <w:r w:rsidRPr="00D33EB7">
        <w:t>2H Offshore Engineering Ltd.</w:t>
      </w:r>
    </w:p>
    <w:p w14:paraId="2830B8C1" w14:textId="77777777" w:rsidR="00D33EB7" w:rsidRPr="00D33EB7" w:rsidRDefault="00D33EB7" w:rsidP="00D33EB7">
      <w:pPr>
        <w:pStyle w:val="Paragraphedeliste"/>
        <w:numPr>
          <w:ilvl w:val="0"/>
          <w:numId w:val="34"/>
        </w:numPr>
      </w:pPr>
      <w:r w:rsidRPr="00D33EB7">
        <w:t>BP Exploration Operating Company Ltd.</w:t>
      </w:r>
    </w:p>
    <w:p w14:paraId="0F6C2441" w14:textId="77777777" w:rsidR="00D33EB7" w:rsidRPr="00D33EB7" w:rsidRDefault="00D33EB7" w:rsidP="00D33EB7">
      <w:pPr>
        <w:pStyle w:val="Paragraphedeliste"/>
        <w:numPr>
          <w:ilvl w:val="0"/>
          <w:numId w:val="34"/>
        </w:numPr>
      </w:pPr>
      <w:proofErr w:type="spellStart"/>
      <w:r w:rsidRPr="00D33EB7">
        <w:t>Fugro</w:t>
      </w:r>
      <w:proofErr w:type="spellEnd"/>
      <w:r w:rsidRPr="00D33EB7">
        <w:t xml:space="preserve"> </w:t>
      </w:r>
      <w:proofErr w:type="spellStart"/>
      <w:r w:rsidRPr="00D33EB7">
        <w:t>Geoconsulting</w:t>
      </w:r>
      <w:proofErr w:type="spellEnd"/>
      <w:r w:rsidRPr="00D33EB7">
        <w:t xml:space="preserve"> Ltd.</w:t>
      </w:r>
    </w:p>
    <w:p w14:paraId="5D016F95" w14:textId="3F07AEB5" w:rsidR="00D33EB7" w:rsidRDefault="00D33EB7" w:rsidP="00D33EB7">
      <w:pPr>
        <w:pStyle w:val="Paragraphedeliste"/>
        <w:numPr>
          <w:ilvl w:val="0"/>
          <w:numId w:val="34"/>
        </w:numPr>
      </w:pPr>
      <w:r w:rsidRPr="00D33EB7">
        <w:t>Shell International Trading &amp; Shipping</w:t>
      </w:r>
    </w:p>
    <w:p w14:paraId="3EB0DD89" w14:textId="4B0F46C1" w:rsidR="00D33EB7" w:rsidRDefault="00D33EB7" w:rsidP="00D33EB7">
      <w:pPr>
        <w:ind w:firstLine="720"/>
      </w:pPr>
      <w:r>
        <w:t>These are the topmost pet</w:t>
      </w:r>
      <w:r w:rsidR="00887398">
        <w:t>role</w:t>
      </w:r>
      <w:r>
        <w:t>um com</w:t>
      </w:r>
      <w:r w:rsidR="00887398">
        <w:t>panie</w:t>
      </w:r>
      <w:r>
        <w:t xml:space="preserve">s who have developed </w:t>
      </w:r>
      <w:r w:rsidR="00887398">
        <w:t xml:space="preserve">the </w:t>
      </w:r>
      <w:r>
        <w:t>supply ch</w:t>
      </w:r>
      <w:r w:rsidR="00887398">
        <w:t>ai</w:t>
      </w:r>
      <w:r>
        <w:t>n and logistic</w:t>
      </w:r>
      <w:r w:rsidR="00887398">
        <w:t>s</w:t>
      </w:r>
      <w:r>
        <w:t xml:space="preserve"> </w:t>
      </w:r>
      <w:r w:rsidR="00887398">
        <w:t>opera</w:t>
      </w:r>
      <w:r>
        <w:t>tions. The “Logistics and Supply Chain Managers” will be s</w:t>
      </w:r>
      <w:r w:rsidR="00887398">
        <w:t>e</w:t>
      </w:r>
      <w:r>
        <w:t xml:space="preserve">lected from these </w:t>
      </w:r>
      <w:r w:rsidR="00887398">
        <w:lastRenderedPageBreak/>
        <w:t>companies</w:t>
      </w:r>
      <w:r>
        <w:t>. Total of 5 “Logistics and Supply Chain Managers from each of the com</w:t>
      </w:r>
      <w:r w:rsidR="00887398">
        <w:t>pa</w:t>
      </w:r>
      <w:r>
        <w:t xml:space="preserve">ny will be selected. </w:t>
      </w:r>
      <w:r w:rsidR="00887398">
        <w:t>He</w:t>
      </w:r>
      <w:r>
        <w:t>nce the sample size for the intervie</w:t>
      </w:r>
      <w:r w:rsidR="00887398">
        <w:t>w</w:t>
      </w:r>
      <w:r>
        <w:t xml:space="preserve"> is 20 respondents. </w:t>
      </w:r>
    </w:p>
    <w:p w14:paraId="6BC941A8" w14:textId="7ED76E08" w:rsidR="00D33EB7" w:rsidRDefault="00D33EB7" w:rsidP="00D33EB7">
      <w:pPr>
        <w:pStyle w:val="Titre2"/>
        <w:numPr>
          <w:ilvl w:val="1"/>
          <w:numId w:val="28"/>
        </w:numPr>
      </w:pPr>
      <w:bookmarkStart w:id="31" w:name="_Toc17234555"/>
      <w:r>
        <w:t>Data Collection Procedure</w:t>
      </w:r>
      <w:bookmarkEnd w:id="31"/>
      <w:r>
        <w:t xml:space="preserve"> </w:t>
      </w:r>
    </w:p>
    <w:p w14:paraId="7110160A" w14:textId="453B9ACD" w:rsidR="00D33EB7" w:rsidRDefault="00D33EB7" w:rsidP="00887398">
      <w:pPr>
        <w:ind w:firstLine="720"/>
      </w:pPr>
      <w:r>
        <w:t xml:space="preserve">As this study is based on the “Qualitative Research Methodology” </w:t>
      </w:r>
      <w:proofErr w:type="gramStart"/>
      <w:r w:rsidR="00887398">
        <w:t>the data will be collected by using “Interview Technique”</w:t>
      </w:r>
      <w:proofErr w:type="gramEnd"/>
      <w:r w:rsidR="00887398">
        <w:t xml:space="preserve">. The researcher will conduct “focus group interview” from the respondents. As there </w:t>
      </w:r>
      <w:proofErr w:type="gramStart"/>
      <w:r w:rsidR="00887398">
        <w:t>is</w:t>
      </w:r>
      <w:proofErr w:type="gramEnd"/>
      <w:r w:rsidR="00887398">
        <w:t xml:space="preserve"> a total of 20 respondents 5 from each of the four companies that is why a total of 4 focus group interview session will be conducted. </w:t>
      </w:r>
      <w:proofErr w:type="gramStart"/>
      <w:r w:rsidR="00887398">
        <w:t>Each session will be conducted by the manager of each company</w:t>
      </w:r>
      <w:proofErr w:type="gramEnd"/>
      <w:r w:rsidR="00887398">
        <w:t xml:space="preserve">. It allows the researcher to deeply investigate the respondents and collect valuable information. </w:t>
      </w:r>
    </w:p>
    <w:p w14:paraId="5CD45913" w14:textId="101B0137" w:rsidR="00887398" w:rsidRDefault="00887398" w:rsidP="00887398">
      <w:pPr>
        <w:ind w:firstLine="720"/>
      </w:pPr>
      <w:r>
        <w:t xml:space="preserve">In order to make the interview more effective, each of the respondents will be provided by the summary document of the research to understand the main agenda behind the study. Moreover, </w:t>
      </w:r>
      <w:proofErr w:type="gramStart"/>
      <w:r>
        <w:t>they are also provided by the interview guide</w:t>
      </w:r>
      <w:proofErr w:type="gramEnd"/>
      <w:r>
        <w:t xml:space="preserve"> so that the respondents get information about the question which will be asked in the interview. It will be very effective as it allows the respondents to prepare well before the focus group interview. </w:t>
      </w:r>
    </w:p>
    <w:p w14:paraId="4A29E664" w14:textId="677D5176" w:rsidR="00887398" w:rsidRDefault="00887398" w:rsidP="00887398">
      <w:pPr>
        <w:pStyle w:val="Titre2"/>
        <w:numPr>
          <w:ilvl w:val="1"/>
          <w:numId w:val="28"/>
        </w:numPr>
      </w:pPr>
      <w:bookmarkStart w:id="32" w:name="_Toc17234556"/>
      <w:r>
        <w:t>Qualitative Data Analysis</w:t>
      </w:r>
      <w:bookmarkEnd w:id="32"/>
      <w:r>
        <w:t xml:space="preserve"> </w:t>
      </w:r>
    </w:p>
    <w:p w14:paraId="4DAB0870" w14:textId="6DBD947C" w:rsidR="00887398" w:rsidRDefault="00887398" w:rsidP="00887398">
      <w:pPr>
        <w:ind w:firstLine="720"/>
      </w:pPr>
      <w:r>
        <w:t xml:space="preserve">Data analysis is one of the most crucial parts of qualitative research. It is important to mention that the procedure used in the qualitative data analysis is totally different from the quantitative data analysis. In this study, “Thematic Analysis Technique” will be implemented in order to analyze the information collected from the respondents. Following are the important steps that have been taken for the qualitative data analysis. </w:t>
      </w:r>
    </w:p>
    <w:p w14:paraId="089B1088" w14:textId="6F45F403" w:rsidR="00887398" w:rsidRDefault="00887398" w:rsidP="00887398">
      <w:pPr>
        <w:pStyle w:val="Paragraphedeliste"/>
        <w:numPr>
          <w:ilvl w:val="0"/>
          <w:numId w:val="35"/>
        </w:numPr>
      </w:pPr>
      <w:r>
        <w:t xml:space="preserve">Qualitative data will be collected from the respondents in the focus group interview. During the interview, the information will be recorded in audio devices as well as notes are also developed during the interview. If the respondents agree with the </w:t>
      </w:r>
      <w:r>
        <w:lastRenderedPageBreak/>
        <w:t xml:space="preserve">researcher, then the video recording will be also used. All of the four focus group session can use this procedure. </w:t>
      </w:r>
    </w:p>
    <w:p w14:paraId="3CECFC77" w14:textId="443EB373" w:rsidR="00887398" w:rsidRDefault="00887398" w:rsidP="00887398">
      <w:pPr>
        <w:pStyle w:val="Paragraphedeliste"/>
        <w:numPr>
          <w:ilvl w:val="0"/>
          <w:numId w:val="35"/>
        </w:numPr>
      </w:pPr>
      <w:r>
        <w:t xml:space="preserve">The important information will be gathered and recorded in the Microsoft word file in order to develop the themes. </w:t>
      </w:r>
    </w:p>
    <w:p w14:paraId="7C54942F" w14:textId="4C2AF892" w:rsidR="00887398" w:rsidRDefault="00887398" w:rsidP="00887398">
      <w:pPr>
        <w:pStyle w:val="Paragraphedeliste"/>
        <w:numPr>
          <w:ilvl w:val="0"/>
          <w:numId w:val="35"/>
        </w:numPr>
      </w:pPr>
      <w:r>
        <w:t>The themes are categorized into the sub-</w:t>
      </w:r>
      <w:proofErr w:type="gramStart"/>
      <w:r>
        <w:t>themes which</w:t>
      </w:r>
      <w:proofErr w:type="gramEnd"/>
      <w:r>
        <w:t xml:space="preserve"> will be used to develop a valuable discussion with reference to the information gathered from the respondents. </w:t>
      </w:r>
    </w:p>
    <w:p w14:paraId="199A9472" w14:textId="5F43994A" w:rsidR="00887398" w:rsidRDefault="00887398" w:rsidP="00887398"/>
    <w:p w14:paraId="3F5CA019" w14:textId="4CD90183" w:rsidR="00887398" w:rsidRDefault="00887398" w:rsidP="00887398"/>
    <w:p w14:paraId="3C1BEE9C" w14:textId="7F22D1AA" w:rsidR="00887398" w:rsidRDefault="00887398" w:rsidP="00887398"/>
    <w:p w14:paraId="75D265C2" w14:textId="6578BDE0" w:rsidR="00887398" w:rsidRDefault="00887398" w:rsidP="00887398"/>
    <w:p w14:paraId="64192572" w14:textId="27D12B3C" w:rsidR="00887398" w:rsidRDefault="00887398" w:rsidP="00887398"/>
    <w:p w14:paraId="1E745884" w14:textId="5E9D820F" w:rsidR="00887398" w:rsidRDefault="00887398" w:rsidP="00887398"/>
    <w:p w14:paraId="5B93511D" w14:textId="2E80157D" w:rsidR="00887398" w:rsidRDefault="00887398" w:rsidP="00887398"/>
    <w:p w14:paraId="02C52E3C" w14:textId="6330602A" w:rsidR="00887398" w:rsidRDefault="00887398" w:rsidP="00887398"/>
    <w:p w14:paraId="51E61295" w14:textId="566B13DD" w:rsidR="00887398" w:rsidRDefault="00887398" w:rsidP="00887398"/>
    <w:p w14:paraId="64E5EB09" w14:textId="5F62C1CD" w:rsidR="00887398" w:rsidRDefault="00887398" w:rsidP="00887398"/>
    <w:p w14:paraId="6AB1D167" w14:textId="507996FB" w:rsidR="00887398" w:rsidRDefault="00887398" w:rsidP="00887398"/>
    <w:p w14:paraId="63A1F3BF" w14:textId="7DCBA534" w:rsidR="00887398" w:rsidRDefault="00887398" w:rsidP="00887398"/>
    <w:p w14:paraId="088DAAA3" w14:textId="559FD42F" w:rsidR="00887398" w:rsidRDefault="00887398" w:rsidP="00887398"/>
    <w:p w14:paraId="6F9BF499" w14:textId="5BF4646B" w:rsidR="00887398" w:rsidRDefault="00887398" w:rsidP="00887398"/>
    <w:p w14:paraId="49BD385C" w14:textId="48C4004F" w:rsidR="00887398" w:rsidRDefault="00887398" w:rsidP="00887398"/>
    <w:p w14:paraId="224CBBC8" w14:textId="35856890" w:rsidR="00887398" w:rsidRDefault="00887398" w:rsidP="00887398"/>
    <w:p w14:paraId="5A0923CB" w14:textId="06A2E96E" w:rsidR="00887398" w:rsidRDefault="00887398" w:rsidP="00887398"/>
    <w:p w14:paraId="1477072A" w14:textId="4623D608" w:rsidR="00887398" w:rsidRDefault="00887398" w:rsidP="00887398">
      <w:pPr>
        <w:pStyle w:val="Titre1"/>
      </w:pPr>
      <w:bookmarkStart w:id="33" w:name="_Toc17234557"/>
      <w:r>
        <w:lastRenderedPageBreak/>
        <w:t>Expected Conclusion</w:t>
      </w:r>
      <w:bookmarkEnd w:id="33"/>
      <w:r>
        <w:t xml:space="preserve"> </w:t>
      </w:r>
    </w:p>
    <w:p w14:paraId="67D6C8DF" w14:textId="77FDCEE8" w:rsidR="006C4DBB" w:rsidRPr="006C4DBB" w:rsidRDefault="006C4DBB" w:rsidP="006C4DBB">
      <w:pPr>
        <w:pStyle w:val="Titre2"/>
        <w:numPr>
          <w:ilvl w:val="1"/>
          <w:numId w:val="38"/>
        </w:numPr>
      </w:pPr>
      <w:bookmarkStart w:id="34" w:name="_Toc17234558"/>
      <w:r>
        <w:t>Expected Outcome of Research</w:t>
      </w:r>
      <w:bookmarkEnd w:id="34"/>
      <w:r>
        <w:t xml:space="preserve"> </w:t>
      </w:r>
    </w:p>
    <w:p w14:paraId="08F52F36" w14:textId="1C8731AA" w:rsidR="00887398" w:rsidRDefault="00887398" w:rsidP="00887398">
      <w:pPr>
        <w:ind w:firstLine="720"/>
      </w:pPr>
      <w:r>
        <w:t>This research plan is developed on the basis of the “qualitative research method</w:t>
      </w:r>
      <w:r w:rsidR="00687104">
        <w:t>o</w:t>
      </w:r>
      <w:r>
        <w:t>logy”. As the scope of the topic under dis</w:t>
      </w:r>
      <w:r w:rsidR="00687104">
        <w:t>cus</w:t>
      </w:r>
      <w:r>
        <w:t>sion is very vast this metho</w:t>
      </w:r>
      <w:r w:rsidR="00687104">
        <w:t>dolog</w:t>
      </w:r>
      <w:r>
        <w:t>y provide</w:t>
      </w:r>
      <w:r w:rsidR="00687104">
        <w:t>s</w:t>
      </w:r>
      <w:r>
        <w:t xml:space="preserve"> a valuable opp</w:t>
      </w:r>
      <w:r w:rsidR="00687104">
        <w:t>ort</w:t>
      </w:r>
      <w:r>
        <w:t>unity for the res</w:t>
      </w:r>
      <w:r w:rsidR="00687104">
        <w:t>earch</w:t>
      </w:r>
      <w:r>
        <w:t xml:space="preserve"> to investigate the most impor</w:t>
      </w:r>
      <w:r w:rsidR="00687104">
        <w:t>tan</w:t>
      </w:r>
      <w:r>
        <w:t xml:space="preserve">t and appropriate </w:t>
      </w:r>
      <w:r w:rsidR="00687104">
        <w:t>information from</w:t>
      </w:r>
      <w:r>
        <w:t xml:space="preserve"> the in</w:t>
      </w:r>
      <w:r w:rsidR="00687104">
        <w:t>dus</w:t>
      </w:r>
      <w:r>
        <w:t>try speciali</w:t>
      </w:r>
      <w:r w:rsidR="00687104">
        <w:t>s</w:t>
      </w:r>
      <w:r>
        <w:t xml:space="preserve">t. The </w:t>
      </w:r>
      <w:r w:rsidR="00687104">
        <w:t>ma</w:t>
      </w:r>
      <w:r>
        <w:t>in focus of the res</w:t>
      </w:r>
      <w:r w:rsidR="00687104">
        <w:t>earc</w:t>
      </w:r>
      <w:r>
        <w:t>h is to gather information from the industry sp</w:t>
      </w:r>
      <w:r w:rsidR="00687104">
        <w:t>ecialis</w:t>
      </w:r>
      <w:r>
        <w:t>t as they have in</w:t>
      </w:r>
      <w:r w:rsidR="00687104">
        <w:t>-</w:t>
      </w:r>
      <w:r>
        <w:t>depth kno</w:t>
      </w:r>
      <w:r w:rsidR="00687104">
        <w:t>wle</w:t>
      </w:r>
      <w:r>
        <w:t xml:space="preserve">dge about the use of innovation in the </w:t>
      </w:r>
      <w:r w:rsidR="00CD2E56">
        <w:t>“</w:t>
      </w:r>
      <w:r>
        <w:t>supply chain management</w:t>
      </w:r>
      <w:r w:rsidR="00CD2E56">
        <w:t>”</w:t>
      </w:r>
      <w:r>
        <w:t xml:space="preserve"> of the pet</w:t>
      </w:r>
      <w:r w:rsidR="00687104">
        <w:t>r</w:t>
      </w:r>
      <w:r>
        <w:t>oleum com</w:t>
      </w:r>
      <w:r w:rsidR="00687104">
        <w:t>panie</w:t>
      </w:r>
      <w:r>
        <w:t>s. The main focus of the res</w:t>
      </w:r>
      <w:r w:rsidR="00687104">
        <w:t>pect</w:t>
      </w:r>
      <w:r>
        <w:t xml:space="preserve"> is to include the manger from the </w:t>
      </w:r>
      <w:r w:rsidR="00CD2E56">
        <w:t>“</w:t>
      </w:r>
      <w:r>
        <w:t>supply chain and logistic</w:t>
      </w:r>
      <w:r w:rsidR="00687104">
        <w:t>s</w:t>
      </w:r>
      <w:r>
        <w:t xml:space="preserve"> depa</w:t>
      </w:r>
      <w:r w:rsidR="00687104">
        <w:t>rtme</w:t>
      </w:r>
      <w:r>
        <w:t>nt</w:t>
      </w:r>
      <w:r w:rsidR="00CD2E56">
        <w:t>”</w:t>
      </w:r>
      <w:r>
        <w:t xml:space="preserve"> of the selected com</w:t>
      </w:r>
      <w:r w:rsidR="00687104">
        <w:t>panie</w:t>
      </w:r>
      <w:r>
        <w:t xml:space="preserve">s. It </w:t>
      </w:r>
      <w:r w:rsidR="00687104">
        <w:t>is</w:t>
      </w:r>
      <w:r>
        <w:t xml:space="preserve"> expec</w:t>
      </w:r>
      <w:r w:rsidR="00687104">
        <w:t>ted</w:t>
      </w:r>
      <w:r>
        <w:t xml:space="preserve"> that this study will pr</w:t>
      </w:r>
      <w:r w:rsidR="00687104">
        <w:t>ov</w:t>
      </w:r>
      <w:r>
        <w:t xml:space="preserve">ide </w:t>
      </w:r>
      <w:r w:rsidR="00687104">
        <w:t>valuable and important information</w:t>
      </w:r>
      <w:r>
        <w:t xml:space="preserve"> ab</w:t>
      </w:r>
      <w:r w:rsidR="00687104">
        <w:t>o</w:t>
      </w:r>
      <w:r>
        <w:t>ut the existin</w:t>
      </w:r>
      <w:r w:rsidR="00687104">
        <w:t>g</w:t>
      </w:r>
      <w:r>
        <w:t xml:space="preserve"> situation of the innovation as well as also facilitate to ensure that this information will be very effective for all indus</w:t>
      </w:r>
      <w:r w:rsidR="00687104">
        <w:t>try</w:t>
      </w:r>
      <w:r>
        <w:t xml:space="preserve">. Moreover, it </w:t>
      </w:r>
      <w:r w:rsidR="00687104">
        <w:t>is</w:t>
      </w:r>
      <w:r>
        <w:t xml:space="preserve"> also expec</w:t>
      </w:r>
      <w:r w:rsidR="00687104">
        <w:t>te</w:t>
      </w:r>
      <w:r>
        <w:t>d that as the focus group sessions are sep</w:t>
      </w:r>
      <w:r w:rsidR="00687104">
        <w:t>arate</w:t>
      </w:r>
      <w:r>
        <w:t>ly conducted for each of the company it will also provide kno</w:t>
      </w:r>
      <w:r w:rsidR="00687104">
        <w:t>wled</w:t>
      </w:r>
      <w:r>
        <w:t xml:space="preserve">ge at the company </w:t>
      </w:r>
      <w:r w:rsidR="00687104">
        <w:t>le</w:t>
      </w:r>
      <w:r>
        <w:t xml:space="preserve">vel, </w:t>
      </w:r>
      <w:r w:rsidR="00687104">
        <w:t>which</w:t>
      </w:r>
      <w:r>
        <w:t xml:space="preserve"> very effec</w:t>
      </w:r>
      <w:r w:rsidR="00687104">
        <w:t>tive</w:t>
      </w:r>
      <w:r>
        <w:t xml:space="preserve"> for the researcher to investigate the </w:t>
      </w:r>
      <w:r w:rsidR="00687104">
        <w:t xml:space="preserve">depth of </w:t>
      </w:r>
      <w:r w:rsidR="006C4DBB">
        <w:t xml:space="preserve">the </w:t>
      </w:r>
      <w:r w:rsidR="00687104">
        <w:t xml:space="preserve">problem with the comparison of the companies. </w:t>
      </w:r>
    </w:p>
    <w:p w14:paraId="52FCB928" w14:textId="48F77AB0" w:rsidR="006C4DBB" w:rsidRDefault="00687104" w:rsidP="002C63BB">
      <w:pPr>
        <w:ind w:firstLine="720"/>
      </w:pPr>
      <w:r>
        <w:t xml:space="preserve">There are several benefits associated with the qualitative method. As </w:t>
      </w:r>
      <w:r w:rsidR="006C4DBB">
        <w:t xml:space="preserve">the </w:t>
      </w:r>
      <w:r>
        <w:t>focus group interview te</w:t>
      </w:r>
      <w:r w:rsidR="006C4DBB">
        <w:t>chniqu</w:t>
      </w:r>
      <w:r>
        <w:t>e is used to gather the inf</w:t>
      </w:r>
      <w:r w:rsidR="006C4DBB">
        <w:t>orma</w:t>
      </w:r>
      <w:r>
        <w:t xml:space="preserve">tion </w:t>
      </w:r>
      <w:r w:rsidR="00D06200">
        <w:t>to</w:t>
      </w:r>
      <w:r>
        <w:t xml:space="preserve"> </w:t>
      </w:r>
      <w:r w:rsidR="006C4DBB">
        <w:t>allow</w:t>
      </w:r>
      <w:r>
        <w:t xml:space="preserve"> the researcher ton </w:t>
      </w:r>
      <w:r w:rsidR="00D06200">
        <w:t xml:space="preserve">to </w:t>
      </w:r>
      <w:r>
        <w:t>regulate the interv</w:t>
      </w:r>
      <w:r w:rsidR="006C4DBB">
        <w:t>iew</w:t>
      </w:r>
      <w:r>
        <w:t xml:space="preserve"> and get more effective kno</w:t>
      </w:r>
      <w:r w:rsidR="006C4DBB">
        <w:t>w</w:t>
      </w:r>
      <w:r>
        <w:t>ledge about the topic under disunion. As men</w:t>
      </w:r>
      <w:r w:rsidR="006C4DBB">
        <w:t>tioned</w:t>
      </w:r>
      <w:r>
        <w:t xml:space="preserve"> in the </w:t>
      </w:r>
      <w:r w:rsidR="006C4DBB">
        <w:t>methodology</w:t>
      </w:r>
      <w:r>
        <w:t xml:space="preserve"> that the particip</w:t>
      </w:r>
      <w:r w:rsidR="006C4DBB">
        <w:t>a</w:t>
      </w:r>
      <w:r>
        <w:t>nts will be provided with the inf</w:t>
      </w:r>
      <w:r w:rsidR="006C4DBB">
        <w:t>orma</w:t>
      </w:r>
      <w:r>
        <w:t xml:space="preserve">tion </w:t>
      </w:r>
      <w:r w:rsidR="006C4DBB">
        <w:t>in</w:t>
      </w:r>
      <w:r>
        <w:t>to the rese</w:t>
      </w:r>
      <w:r w:rsidR="006C4DBB">
        <w:t>arc</w:t>
      </w:r>
      <w:r>
        <w:t xml:space="preserve">h before </w:t>
      </w:r>
      <w:r w:rsidR="006C4DBB">
        <w:t>the interview</w:t>
      </w:r>
      <w:r>
        <w:t xml:space="preserve"> it will also </w:t>
      </w:r>
      <w:r w:rsidR="006C4DBB">
        <w:t>facilitate</w:t>
      </w:r>
      <w:r>
        <w:t xml:space="preserve"> to get valuable </w:t>
      </w:r>
      <w:r w:rsidR="002C63BB">
        <w:t>information,</w:t>
      </w:r>
      <w:r>
        <w:t xml:space="preserve"> as particip</w:t>
      </w:r>
      <w:r w:rsidR="006C4DBB">
        <w:t>ants</w:t>
      </w:r>
      <w:r>
        <w:t xml:space="preserve"> will be well prepared. The weakness of qualitative research is that it did not allow </w:t>
      </w:r>
      <w:r w:rsidR="002C63BB">
        <w:t>determining</w:t>
      </w:r>
      <w:r>
        <w:t xml:space="preserve"> the perfo</w:t>
      </w:r>
      <w:r w:rsidR="006C4DBB">
        <w:t>rmanc</w:t>
      </w:r>
      <w:r>
        <w:t>e of the company from the repo</w:t>
      </w:r>
      <w:r w:rsidR="006C4DBB">
        <w:t>r</w:t>
      </w:r>
      <w:r>
        <w:t xml:space="preserve">ts. As </w:t>
      </w:r>
      <w:r w:rsidR="006C4DBB">
        <w:t xml:space="preserve">a </w:t>
      </w:r>
      <w:r>
        <w:t>manager will always describe the pos</w:t>
      </w:r>
      <w:r w:rsidR="006C4DBB">
        <w:t>it</w:t>
      </w:r>
      <w:r>
        <w:t>ive side of the co</w:t>
      </w:r>
      <w:r w:rsidR="006C4DBB">
        <w:t>mp</w:t>
      </w:r>
      <w:r>
        <w:t xml:space="preserve">any. The </w:t>
      </w:r>
      <w:r w:rsidR="006C4DBB">
        <w:t>le</w:t>
      </w:r>
      <w:r>
        <w:t>vel of b</w:t>
      </w:r>
      <w:r w:rsidR="006C4DBB">
        <w:t>ia</w:t>
      </w:r>
      <w:r>
        <w:t>sed re</w:t>
      </w:r>
      <w:r w:rsidR="006C4DBB">
        <w:t>spons</w:t>
      </w:r>
      <w:r>
        <w:t>e is higher in this proce</w:t>
      </w:r>
      <w:r w:rsidR="006C4DBB">
        <w:t>dur</w:t>
      </w:r>
      <w:r>
        <w:t xml:space="preserve">e. </w:t>
      </w:r>
    </w:p>
    <w:p w14:paraId="21CD851E" w14:textId="50C1288C" w:rsidR="00687104" w:rsidRDefault="00687104" w:rsidP="006C4DBB">
      <w:pPr>
        <w:pStyle w:val="Titre2"/>
        <w:numPr>
          <w:ilvl w:val="1"/>
          <w:numId w:val="37"/>
        </w:numPr>
      </w:pPr>
      <w:bookmarkStart w:id="35" w:name="_Toc17234559"/>
      <w:r>
        <w:lastRenderedPageBreak/>
        <w:t>Limit</w:t>
      </w:r>
      <w:r w:rsidR="006C4DBB">
        <w:t>ati</w:t>
      </w:r>
      <w:r>
        <w:t>on of Res</w:t>
      </w:r>
      <w:r w:rsidR="006C4DBB">
        <w:t>ea</w:t>
      </w:r>
      <w:r>
        <w:t>rch</w:t>
      </w:r>
      <w:bookmarkEnd w:id="35"/>
      <w:r>
        <w:t xml:space="preserve"> </w:t>
      </w:r>
    </w:p>
    <w:p w14:paraId="6D63CC58" w14:textId="5EFA6A66" w:rsidR="00687104" w:rsidRDefault="00687104" w:rsidP="00687104">
      <w:pPr>
        <w:ind w:firstLine="720"/>
      </w:pPr>
      <w:r>
        <w:t>Although the scope of the study is very br</w:t>
      </w:r>
      <w:r w:rsidR="006C4DBB">
        <w:t>oa</w:t>
      </w:r>
      <w:r>
        <w:t>d and the detail</w:t>
      </w:r>
      <w:r w:rsidR="006C4DBB">
        <w:t>ed</w:t>
      </w:r>
      <w:r>
        <w:t xml:space="preserve"> plan is developed for the res</w:t>
      </w:r>
      <w:r w:rsidR="006C4DBB">
        <w:t>earc</w:t>
      </w:r>
      <w:r>
        <w:t>h but ther</w:t>
      </w:r>
      <w:r w:rsidR="006C4DBB">
        <w:t>e</w:t>
      </w:r>
      <w:r>
        <w:t xml:space="preserve"> are some </w:t>
      </w:r>
      <w:proofErr w:type="gramStart"/>
      <w:r>
        <w:t>limit</w:t>
      </w:r>
      <w:r w:rsidR="006C4DBB">
        <w:t>ations</w:t>
      </w:r>
      <w:r>
        <w:t xml:space="preserve"> which are associated in</w:t>
      </w:r>
      <w:proofErr w:type="gramEnd"/>
      <w:r>
        <w:t xml:space="preserve"> this </w:t>
      </w:r>
      <w:r w:rsidR="006C4DBB">
        <w:t>studying</w:t>
      </w:r>
      <w:r>
        <w:t xml:space="preserve"> these lim</w:t>
      </w:r>
      <w:r w:rsidR="006C4DBB">
        <w:t>itations</w:t>
      </w:r>
      <w:r>
        <w:t xml:space="preserve"> will </w:t>
      </w:r>
      <w:r w:rsidR="006C4DBB">
        <w:t>a</w:t>
      </w:r>
      <w:r>
        <w:t>ffect the overall res</w:t>
      </w:r>
      <w:r w:rsidR="006C4DBB">
        <w:t>earc</w:t>
      </w:r>
      <w:r>
        <w:t>h that is</w:t>
      </w:r>
      <w:r w:rsidR="006C4DBB">
        <w:t xml:space="preserve"> </w:t>
      </w:r>
      <w:r>
        <w:t xml:space="preserve">why it </w:t>
      </w:r>
      <w:r w:rsidR="006C4DBB">
        <w:t>is</w:t>
      </w:r>
      <w:r>
        <w:t xml:space="preserve"> impor</w:t>
      </w:r>
      <w:r w:rsidR="006C4DBB">
        <w:t>tan</w:t>
      </w:r>
      <w:r>
        <w:t xml:space="preserve">t </w:t>
      </w:r>
      <w:r w:rsidR="006C4DBB">
        <w:t>t</w:t>
      </w:r>
      <w:r>
        <w:t>o mention th</w:t>
      </w:r>
      <w:r w:rsidR="006C4DBB">
        <w:t>is</w:t>
      </w:r>
      <w:r>
        <w:t xml:space="preserve"> lim</w:t>
      </w:r>
      <w:r w:rsidR="006C4DBB">
        <w:t>itati</w:t>
      </w:r>
      <w:r>
        <w:t>on and d</w:t>
      </w:r>
      <w:r w:rsidR="006C4DBB">
        <w:t>e</w:t>
      </w:r>
      <w:r>
        <w:t>velop st</w:t>
      </w:r>
      <w:r w:rsidR="006C4DBB">
        <w:t>r</w:t>
      </w:r>
      <w:r>
        <w:t>ong stra</w:t>
      </w:r>
      <w:r w:rsidR="006C4DBB">
        <w:t>tegie</w:t>
      </w:r>
      <w:r>
        <w:t xml:space="preserve">s to mitigate their effect. </w:t>
      </w:r>
    </w:p>
    <w:p w14:paraId="09FA276A" w14:textId="325C6C10" w:rsidR="00687104" w:rsidRDefault="00687104" w:rsidP="00687104">
      <w:pPr>
        <w:pStyle w:val="Paragraphedeliste"/>
        <w:numPr>
          <w:ilvl w:val="0"/>
          <w:numId w:val="36"/>
        </w:numPr>
      </w:pPr>
      <w:r>
        <w:t>The first limit</w:t>
      </w:r>
      <w:r w:rsidR="006C4DBB">
        <w:t>ati</w:t>
      </w:r>
      <w:r>
        <w:t>on is that it only include</w:t>
      </w:r>
      <w:r w:rsidR="006C4DBB">
        <w:t>s</w:t>
      </w:r>
      <w:r>
        <w:t xml:space="preserve"> the focus group inter</w:t>
      </w:r>
      <w:r w:rsidR="006C4DBB">
        <w:t>vi</w:t>
      </w:r>
      <w:r>
        <w:t>ew. It might be the possibility that responde</w:t>
      </w:r>
      <w:r w:rsidR="006C4DBB">
        <w:t>n</w:t>
      </w:r>
      <w:r>
        <w:t>ts only d</w:t>
      </w:r>
      <w:r w:rsidR="006C4DBB">
        <w:t>emons</w:t>
      </w:r>
      <w:r>
        <w:t xml:space="preserve">trate the </w:t>
      </w:r>
      <w:r w:rsidR="006C4DBB">
        <w:t>positi</w:t>
      </w:r>
      <w:r>
        <w:t xml:space="preserve">ve side of </w:t>
      </w:r>
      <w:r w:rsidR="006C4DBB">
        <w:t xml:space="preserve">the </w:t>
      </w:r>
      <w:r>
        <w:t>di</w:t>
      </w:r>
      <w:r w:rsidR="006C4DBB">
        <w:t>scus</w:t>
      </w:r>
      <w:r>
        <w:t>sion. The cri</w:t>
      </w:r>
      <w:r w:rsidR="006C4DBB">
        <w:t>tic</w:t>
      </w:r>
      <w:r>
        <w:t xml:space="preserve">al factor might </w:t>
      </w:r>
      <w:r w:rsidR="006C4DBB">
        <w:t>be</w:t>
      </w:r>
      <w:r>
        <w:t xml:space="preserve"> neglected in the study. </w:t>
      </w:r>
    </w:p>
    <w:p w14:paraId="0E9B6982" w14:textId="4CDFC8F1" w:rsidR="00687104" w:rsidRDefault="00687104" w:rsidP="00687104">
      <w:pPr>
        <w:pStyle w:val="Paragraphedeliste"/>
        <w:numPr>
          <w:ilvl w:val="0"/>
          <w:numId w:val="36"/>
        </w:numPr>
      </w:pPr>
      <w:r>
        <w:t>The res</w:t>
      </w:r>
      <w:r w:rsidR="006C4DBB">
        <w:t>earc</w:t>
      </w:r>
      <w:r>
        <w:t xml:space="preserve">h </w:t>
      </w:r>
      <w:r w:rsidR="006C4DBB">
        <w:t xml:space="preserve">methodology </w:t>
      </w:r>
      <w:r>
        <w:t xml:space="preserve">only </w:t>
      </w:r>
      <w:r w:rsidR="006C4DBB">
        <w:t>inc</w:t>
      </w:r>
      <w:r>
        <w:t>lude</w:t>
      </w:r>
      <w:r w:rsidR="006C4DBB">
        <w:t>s</w:t>
      </w:r>
      <w:r>
        <w:t xml:space="preserve"> the mono met</w:t>
      </w:r>
      <w:r w:rsidR="006C4DBB">
        <w:t>ho</w:t>
      </w:r>
      <w:r>
        <w:t xml:space="preserve">d. As the topic is very broad it might </w:t>
      </w:r>
      <w:r w:rsidR="006C4DBB">
        <w:t>be</w:t>
      </w:r>
      <w:r>
        <w:t xml:space="preserve"> diff</w:t>
      </w:r>
      <w:r w:rsidR="006C4DBB">
        <w:t>ic</w:t>
      </w:r>
      <w:r>
        <w:t xml:space="preserve">ult to cover with the </w:t>
      </w:r>
      <w:r w:rsidR="006C4DBB">
        <w:t>mono-method</w:t>
      </w:r>
      <w:r>
        <w:t xml:space="preserve">. </w:t>
      </w:r>
    </w:p>
    <w:p w14:paraId="5D88739F" w14:textId="60910A54" w:rsidR="00687104" w:rsidRDefault="00687104" w:rsidP="00687104">
      <w:pPr>
        <w:pStyle w:val="Paragraphedeliste"/>
        <w:numPr>
          <w:ilvl w:val="0"/>
          <w:numId w:val="36"/>
        </w:numPr>
      </w:pPr>
      <w:r>
        <w:t>Time is also an impor</w:t>
      </w:r>
      <w:r w:rsidR="006C4DBB">
        <w:t>tan</w:t>
      </w:r>
      <w:r>
        <w:t xml:space="preserve">t </w:t>
      </w:r>
      <w:r w:rsidR="006C4DBB">
        <w:t>limitation</w:t>
      </w:r>
      <w:r>
        <w:t>. During</w:t>
      </w:r>
      <w:r w:rsidR="006C4DBB">
        <w:t>, academic calendar</w:t>
      </w:r>
      <w:r>
        <w:t xml:space="preserve"> it might be d</w:t>
      </w:r>
      <w:r w:rsidR="006C4DBB">
        <w:t>iffi</w:t>
      </w:r>
      <w:r>
        <w:t>cult to include all asp</w:t>
      </w:r>
      <w:r w:rsidR="006C4DBB">
        <w:t>e</w:t>
      </w:r>
      <w:r>
        <w:t xml:space="preserve">ct in this study. </w:t>
      </w:r>
    </w:p>
    <w:p w14:paraId="159D1B77" w14:textId="39A672BC" w:rsidR="00687104" w:rsidRDefault="00687104" w:rsidP="006C4DBB">
      <w:pPr>
        <w:pStyle w:val="Titre2"/>
        <w:numPr>
          <w:ilvl w:val="1"/>
          <w:numId w:val="37"/>
        </w:numPr>
      </w:pPr>
      <w:bookmarkStart w:id="36" w:name="_Toc17234560"/>
      <w:r>
        <w:t>Futu</w:t>
      </w:r>
      <w:r w:rsidR="006C4DBB">
        <w:t>re</w:t>
      </w:r>
      <w:r>
        <w:t xml:space="preserve"> Impl</w:t>
      </w:r>
      <w:r w:rsidR="006C4DBB">
        <w:t>icati</w:t>
      </w:r>
      <w:r>
        <w:t>on</w:t>
      </w:r>
      <w:bookmarkEnd w:id="36"/>
    </w:p>
    <w:p w14:paraId="5F8DCF28" w14:textId="6AEC0855" w:rsidR="00687104" w:rsidRPr="00887398" w:rsidRDefault="006C4DBB" w:rsidP="006C4DBB">
      <w:pPr>
        <w:ind w:firstLine="720"/>
      </w:pPr>
      <w:r>
        <w:t>It is recommended that in future multi-method must be implemented in the study so that quantitative information can also use to develop the discussion. Mover, currently the sample only includes four companies. In order to increase the depth of study, it is important that in the future there must be more studies companies included in this study. Mover, data from other countries can also be collected from develop</w:t>
      </w:r>
      <w:r w:rsidR="00D06200">
        <w:t>ing</w:t>
      </w:r>
      <w:r>
        <w:t xml:space="preserve"> </w:t>
      </w:r>
      <w:r w:rsidR="00D06200">
        <w:t>a</w:t>
      </w:r>
      <w:r>
        <w:t xml:space="preserve"> comparison for the implication of the </w:t>
      </w:r>
      <w:r w:rsidR="00CD2E56">
        <w:t>“</w:t>
      </w:r>
      <w:r>
        <w:t>supply chain management</w:t>
      </w:r>
      <w:r w:rsidR="00CD2E56">
        <w:t>”</w:t>
      </w:r>
      <w:r>
        <w:t xml:space="preserve"> in the petroleum industry. </w:t>
      </w:r>
    </w:p>
    <w:p w14:paraId="048C3182" w14:textId="271BA5D9" w:rsidR="008C6F82" w:rsidRDefault="008C6F82" w:rsidP="008C6F82"/>
    <w:p w14:paraId="6AB64973" w14:textId="03012949" w:rsidR="0027739F" w:rsidRDefault="0027739F" w:rsidP="008C6F82"/>
    <w:p w14:paraId="5E997A3C" w14:textId="7A19E0EE" w:rsidR="0027739F" w:rsidRDefault="0027739F" w:rsidP="008C6F82"/>
    <w:p w14:paraId="4DD7009F" w14:textId="5227AFA4" w:rsidR="0027739F" w:rsidRDefault="0027739F" w:rsidP="008C6F82"/>
    <w:p w14:paraId="5789FE3E" w14:textId="1ECBAE9A" w:rsidR="0027739F" w:rsidRDefault="0027739F" w:rsidP="0027739F">
      <w:pPr>
        <w:pStyle w:val="Titre1"/>
      </w:pPr>
      <w:bookmarkStart w:id="37" w:name="_Toc17234561"/>
      <w:r>
        <w:lastRenderedPageBreak/>
        <w:t>References</w:t>
      </w:r>
      <w:bookmarkEnd w:id="37"/>
      <w:r>
        <w:t xml:space="preserve"> </w:t>
      </w:r>
    </w:p>
    <w:p w14:paraId="5A97CDA7" w14:textId="43E13560" w:rsidR="0027739F" w:rsidRPr="0027739F" w:rsidRDefault="0027739F" w:rsidP="0027739F">
      <w:pPr>
        <w:widowControl w:val="0"/>
        <w:autoSpaceDE w:val="0"/>
        <w:autoSpaceDN w:val="0"/>
        <w:adjustRightInd w:val="0"/>
        <w:ind w:left="720" w:hanging="720"/>
        <w:rPr>
          <w:rFonts w:cs="Times New Roman"/>
          <w:noProof/>
          <w:szCs w:val="24"/>
        </w:rPr>
      </w:pPr>
      <w:r>
        <w:fldChar w:fldCharType="begin" w:fldLock="1"/>
      </w:r>
      <w:r>
        <w:instrText xml:space="preserve">ADDIN Mendeley Bibliography CSL_BIBLIOGRAPHY </w:instrText>
      </w:r>
      <w:r>
        <w:fldChar w:fldCharType="separate"/>
      </w:r>
      <w:r w:rsidRPr="0027739F">
        <w:rPr>
          <w:rFonts w:cs="Times New Roman"/>
          <w:noProof/>
          <w:szCs w:val="24"/>
        </w:rPr>
        <w:t xml:space="preserve">Aguinis, H. and Solarino, A. M. (2019) ‘Transparency and replicability in qualitative research: The case of interviews with elite informants’, </w:t>
      </w:r>
      <w:r w:rsidRPr="0027739F">
        <w:rPr>
          <w:rFonts w:cs="Times New Roman"/>
          <w:i/>
          <w:iCs/>
          <w:noProof/>
          <w:szCs w:val="24"/>
        </w:rPr>
        <w:t>Strategic Management Journal</w:t>
      </w:r>
      <w:r w:rsidRPr="0027739F">
        <w:rPr>
          <w:rFonts w:cs="Times New Roman"/>
          <w:noProof/>
          <w:szCs w:val="24"/>
        </w:rPr>
        <w:t>, 40(8), pp. 1291–1315. doi: 10.1002/smj.3015.</w:t>
      </w:r>
    </w:p>
    <w:p w14:paraId="0CB96A38"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Arlbjørn, J. S., de Haas, H. and Munksgaard, K. B. (2011) ‘Exploring supply chain innovation’, </w:t>
      </w:r>
      <w:r w:rsidRPr="0027739F">
        <w:rPr>
          <w:rFonts w:cs="Times New Roman"/>
          <w:i/>
          <w:iCs/>
          <w:noProof/>
          <w:szCs w:val="24"/>
        </w:rPr>
        <w:t>Logistics Research</w:t>
      </w:r>
      <w:r w:rsidRPr="0027739F">
        <w:rPr>
          <w:rFonts w:cs="Times New Roman"/>
          <w:noProof/>
          <w:szCs w:val="24"/>
        </w:rPr>
        <w:t>, 3(1), pp. 3–18. doi: 10.1007/s12159-010-0044-3.</w:t>
      </w:r>
    </w:p>
    <w:p w14:paraId="402CA50F"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Aspers, P. and Corte, U. (2019) ‘What is Qualitative in Qualitative Research’, </w:t>
      </w:r>
      <w:r w:rsidRPr="0027739F">
        <w:rPr>
          <w:rFonts w:cs="Times New Roman"/>
          <w:i/>
          <w:iCs/>
          <w:noProof/>
          <w:szCs w:val="24"/>
        </w:rPr>
        <w:t>Qualitative Sociology</w:t>
      </w:r>
      <w:r w:rsidRPr="0027739F">
        <w:rPr>
          <w:rFonts w:cs="Times New Roman"/>
          <w:noProof/>
          <w:szCs w:val="24"/>
        </w:rPr>
        <w:t>. Qualitative Sociology, 42(2), pp. 139–160. doi: 10.1007/s11133-019-9413-7.</w:t>
      </w:r>
    </w:p>
    <w:p w14:paraId="0BC50B91"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Azadegan, A. </w:t>
      </w:r>
      <w:r w:rsidRPr="0027739F">
        <w:rPr>
          <w:rFonts w:cs="Times New Roman"/>
          <w:i/>
          <w:iCs/>
          <w:noProof/>
          <w:szCs w:val="24"/>
        </w:rPr>
        <w:t>et al.</w:t>
      </w:r>
      <w:r w:rsidRPr="0027739F">
        <w:rPr>
          <w:rFonts w:cs="Times New Roman"/>
          <w:noProof/>
          <w:szCs w:val="24"/>
        </w:rPr>
        <w:t xml:space="preserve"> (2008) ‘Supplier innovativeness and the role of interorganizational learning in enhancing manufacturer capabilities’, </w:t>
      </w:r>
      <w:r w:rsidRPr="0027739F">
        <w:rPr>
          <w:rFonts w:cs="Times New Roman"/>
          <w:i/>
          <w:iCs/>
          <w:noProof/>
          <w:szCs w:val="24"/>
        </w:rPr>
        <w:t>Journal of Supply Chain Management</w:t>
      </w:r>
      <w:r w:rsidRPr="0027739F">
        <w:rPr>
          <w:rFonts w:cs="Times New Roman"/>
          <w:noProof/>
          <w:szCs w:val="24"/>
        </w:rPr>
        <w:t>, 44(4), pp. 14–35. doi: 10.1111/j.1745-493X.2008.00070.x.</w:t>
      </w:r>
    </w:p>
    <w:p w14:paraId="2159685C"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Balfaqih, H. </w:t>
      </w:r>
      <w:r w:rsidRPr="0027739F">
        <w:rPr>
          <w:rFonts w:cs="Times New Roman"/>
          <w:i/>
          <w:iCs/>
          <w:noProof/>
          <w:szCs w:val="24"/>
        </w:rPr>
        <w:t>et al.</w:t>
      </w:r>
      <w:r w:rsidRPr="0027739F">
        <w:rPr>
          <w:rFonts w:cs="Times New Roman"/>
          <w:noProof/>
          <w:szCs w:val="24"/>
        </w:rPr>
        <w:t xml:space="preserve"> (2016) ‘Review of supply chain performance measurement systems: 1998–2015’, </w:t>
      </w:r>
      <w:r w:rsidRPr="0027739F">
        <w:rPr>
          <w:rFonts w:cs="Times New Roman"/>
          <w:i/>
          <w:iCs/>
          <w:noProof/>
          <w:szCs w:val="24"/>
        </w:rPr>
        <w:t>Computers in Industry</w:t>
      </w:r>
      <w:r w:rsidRPr="0027739F">
        <w:rPr>
          <w:rFonts w:cs="Times New Roman"/>
          <w:noProof/>
          <w:szCs w:val="24"/>
        </w:rPr>
        <w:t>, 82(October), pp. 135–150. doi: 10.1016/j.compind.2016.07.002.</w:t>
      </w:r>
    </w:p>
    <w:p w14:paraId="7E054B1D"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Barney, J. B. (2012) ‘Purchasing, Supply Chain Management and Sustained Competitive Advantage: The Relevance of Resource-based Theory’, </w:t>
      </w:r>
      <w:r w:rsidRPr="0027739F">
        <w:rPr>
          <w:rFonts w:cs="Times New Roman"/>
          <w:i/>
          <w:iCs/>
          <w:noProof/>
          <w:szCs w:val="24"/>
        </w:rPr>
        <w:t>Journal of Supply Chain Management</w:t>
      </w:r>
      <w:r w:rsidRPr="0027739F">
        <w:rPr>
          <w:rFonts w:cs="Times New Roman"/>
          <w:noProof/>
          <w:szCs w:val="24"/>
        </w:rPr>
        <w:t>, 48(2), pp. 3–6. doi: 10.1111/j.1745-493X.2012.03265.x.</w:t>
      </w:r>
    </w:p>
    <w:p w14:paraId="2C1F927E"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Basnet, C. (2013) ‘The measurement of internal supply chain integration’, </w:t>
      </w:r>
      <w:r w:rsidRPr="0027739F">
        <w:rPr>
          <w:rFonts w:cs="Times New Roman"/>
          <w:i/>
          <w:iCs/>
          <w:noProof/>
          <w:szCs w:val="24"/>
        </w:rPr>
        <w:t>Management Research Review</w:t>
      </w:r>
      <w:r w:rsidRPr="0027739F">
        <w:rPr>
          <w:rFonts w:cs="Times New Roman"/>
          <w:noProof/>
          <w:szCs w:val="24"/>
        </w:rPr>
        <w:t>, 36(2), pp. 153–172. doi: 10.1108/01409171311292252.</w:t>
      </w:r>
    </w:p>
    <w:p w14:paraId="5243C875"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Bello, D. C., Lohtia, R. and Sangtani, V. (2004) ‘An institutional analysis of supply chain innovations in global marketing channels’, </w:t>
      </w:r>
      <w:r w:rsidRPr="0027739F">
        <w:rPr>
          <w:rFonts w:cs="Times New Roman"/>
          <w:i/>
          <w:iCs/>
          <w:noProof/>
          <w:szCs w:val="24"/>
        </w:rPr>
        <w:t>Industrial Marketing Management</w:t>
      </w:r>
      <w:r w:rsidRPr="0027739F">
        <w:rPr>
          <w:rFonts w:cs="Times New Roman"/>
          <w:noProof/>
          <w:szCs w:val="24"/>
        </w:rPr>
        <w:t>, 33(1), pp. 57–64. doi: 10.1016/j.indmarman.2003.08.011.</w:t>
      </w:r>
    </w:p>
    <w:p w14:paraId="0D6E24CC"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Bimha, H., Hoque, M. and Munapo, E. (2019) ‘The impact of supply chain management </w:t>
      </w:r>
      <w:r w:rsidRPr="0027739F">
        <w:rPr>
          <w:rFonts w:cs="Times New Roman"/>
          <w:noProof/>
          <w:szCs w:val="24"/>
        </w:rPr>
        <w:lastRenderedPageBreak/>
        <w:t xml:space="preserve">practices on industry competitiveness: A mixed-methods study on the Zimbabwean petroleum industry’, </w:t>
      </w:r>
      <w:r w:rsidRPr="0027739F">
        <w:rPr>
          <w:rFonts w:cs="Times New Roman"/>
          <w:i/>
          <w:iCs/>
          <w:noProof/>
          <w:szCs w:val="24"/>
        </w:rPr>
        <w:t>African Journal of Science, Technology, Innovation and Development</w:t>
      </w:r>
      <w:r w:rsidRPr="0027739F">
        <w:rPr>
          <w:rFonts w:cs="Times New Roman"/>
          <w:noProof/>
          <w:szCs w:val="24"/>
        </w:rPr>
        <w:t>. Taylor &amp; Francis, 0(0), pp. 1–13. doi: 10.1080/20421338.2019.1613785.</w:t>
      </w:r>
    </w:p>
    <w:p w14:paraId="558655FD"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Busse, C. </w:t>
      </w:r>
      <w:r w:rsidRPr="0027739F">
        <w:rPr>
          <w:rFonts w:cs="Times New Roman"/>
          <w:i/>
          <w:iCs/>
          <w:noProof/>
          <w:szCs w:val="24"/>
        </w:rPr>
        <w:t>et al.</w:t>
      </w:r>
      <w:r w:rsidRPr="0027739F">
        <w:rPr>
          <w:rFonts w:cs="Times New Roman"/>
          <w:noProof/>
          <w:szCs w:val="24"/>
        </w:rPr>
        <w:t xml:space="preserve"> (2016) ‘Supplier development for sustainability: contextual barriers in global supply chains’, </w:t>
      </w:r>
      <w:r w:rsidRPr="0027739F">
        <w:rPr>
          <w:rFonts w:cs="Times New Roman"/>
          <w:i/>
          <w:iCs/>
          <w:noProof/>
          <w:szCs w:val="24"/>
        </w:rPr>
        <w:t>International Journal of Physical Distribution &amp; Logistics Management</w:t>
      </w:r>
      <w:r w:rsidRPr="0027739F">
        <w:rPr>
          <w:rFonts w:cs="Times New Roman"/>
          <w:noProof/>
          <w:szCs w:val="24"/>
        </w:rPr>
        <w:t>, 46(5), pp. 442–468. doi: http://dx.doi.org/10.1108/IJPDLM-05-2013-0106.</w:t>
      </w:r>
    </w:p>
    <w:p w14:paraId="1D9DA760"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Chima, C. M., California State University and Hills, D. (2007) ‘Supply-Chain Management Issues In The Oil And Gas Industry’, </w:t>
      </w:r>
      <w:r w:rsidRPr="0027739F">
        <w:rPr>
          <w:rFonts w:cs="Times New Roman"/>
          <w:i/>
          <w:iCs/>
          <w:noProof/>
          <w:szCs w:val="24"/>
        </w:rPr>
        <w:t>Journal of Business &amp; Economics Research</w:t>
      </w:r>
      <w:r w:rsidRPr="0027739F">
        <w:rPr>
          <w:rFonts w:cs="Times New Roman"/>
          <w:noProof/>
          <w:szCs w:val="24"/>
        </w:rPr>
        <w:t>, 5(6), pp. 27–36.</w:t>
      </w:r>
    </w:p>
    <w:p w14:paraId="442AC6E5"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Dai, J., Montabon, F. L. and Cantor, D. E. (2015) ‘Reprint of “Linking rival and stakeholder pressure to green supply management: Mediating role of top management support”’, </w:t>
      </w:r>
      <w:r w:rsidRPr="0027739F">
        <w:rPr>
          <w:rFonts w:cs="Times New Roman"/>
          <w:i/>
          <w:iCs/>
          <w:noProof/>
          <w:szCs w:val="24"/>
        </w:rPr>
        <w:t>Transportation Research Part E: Logistics and Transportation Review</w:t>
      </w:r>
      <w:r w:rsidRPr="0027739F">
        <w:rPr>
          <w:rFonts w:cs="Times New Roman"/>
          <w:noProof/>
          <w:szCs w:val="24"/>
        </w:rPr>
        <w:t>. Elsevier Ltd, 74, pp. 124–138. doi: 10.1016/j.tre.2014.12.003.</w:t>
      </w:r>
    </w:p>
    <w:p w14:paraId="381D21CC"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Fletcher, A. J. (2016) ‘Applying Critical Realism in qualitative research: Methodology meets method Amber J. Fletcher’, pp. 1–34.</w:t>
      </w:r>
    </w:p>
    <w:p w14:paraId="50A66A72"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Gaurav Goyal, Harsh Vardhan Samalia, P. V. (2018) ‘Mediating role of process simplification in process integration and upstream supply chain flexibility’, </w:t>
      </w:r>
      <w:r w:rsidRPr="0027739F">
        <w:rPr>
          <w:rFonts w:cs="Times New Roman"/>
          <w:i/>
          <w:iCs/>
          <w:noProof/>
          <w:szCs w:val="24"/>
        </w:rPr>
        <w:t>International Journal of Productivity and Performance Management</w:t>
      </w:r>
      <w:r w:rsidRPr="0027739F">
        <w:rPr>
          <w:rFonts w:cs="Times New Roman"/>
          <w:noProof/>
          <w:szCs w:val="24"/>
        </w:rPr>
        <w:t>, 67(5), pp. 825–844. doi: http://dx.doi.org/10.1108/MRR-09-2015-0216.</w:t>
      </w:r>
    </w:p>
    <w:p w14:paraId="1B4E815D"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Geissdoerfer, M. </w:t>
      </w:r>
      <w:r w:rsidRPr="0027739F">
        <w:rPr>
          <w:rFonts w:cs="Times New Roman"/>
          <w:i/>
          <w:iCs/>
          <w:noProof/>
          <w:szCs w:val="24"/>
        </w:rPr>
        <w:t>et al.</w:t>
      </w:r>
      <w:r w:rsidRPr="0027739F">
        <w:rPr>
          <w:rFonts w:cs="Times New Roman"/>
          <w:noProof/>
          <w:szCs w:val="24"/>
        </w:rPr>
        <w:t xml:space="preserve"> (2018) ‘Business models and supply chains for the circular economy’, </w:t>
      </w:r>
      <w:r w:rsidRPr="0027739F">
        <w:rPr>
          <w:rFonts w:cs="Times New Roman"/>
          <w:i/>
          <w:iCs/>
          <w:noProof/>
          <w:szCs w:val="24"/>
        </w:rPr>
        <w:t>Journal of Cleaner Production</w:t>
      </w:r>
      <w:r w:rsidRPr="0027739F">
        <w:rPr>
          <w:rFonts w:cs="Times New Roman"/>
          <w:noProof/>
          <w:szCs w:val="24"/>
        </w:rPr>
        <w:t>. Elsevier Ltd, 190, pp. 712–721. doi: 10.1016/j.jclepro.2018.04.159.</w:t>
      </w:r>
    </w:p>
    <w:p w14:paraId="2DC5A07B"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Gimenez, C., van der Vaart, T. and van Donk, D. P. (2012) </w:t>
      </w:r>
      <w:r w:rsidRPr="0027739F">
        <w:rPr>
          <w:rFonts w:cs="Times New Roman"/>
          <w:i/>
          <w:iCs/>
          <w:noProof/>
          <w:szCs w:val="24"/>
        </w:rPr>
        <w:t xml:space="preserve">Supply chain integration and </w:t>
      </w:r>
      <w:r w:rsidRPr="0027739F">
        <w:rPr>
          <w:rFonts w:cs="Times New Roman"/>
          <w:i/>
          <w:iCs/>
          <w:noProof/>
          <w:szCs w:val="24"/>
        </w:rPr>
        <w:lastRenderedPageBreak/>
        <w:t>performance: The moderating effect of supply complexity</w:t>
      </w:r>
      <w:r w:rsidRPr="0027739F">
        <w:rPr>
          <w:rFonts w:cs="Times New Roman"/>
          <w:noProof/>
          <w:szCs w:val="24"/>
        </w:rPr>
        <w:t xml:space="preserve">, </w:t>
      </w:r>
      <w:r w:rsidRPr="0027739F">
        <w:rPr>
          <w:rFonts w:cs="Times New Roman"/>
          <w:i/>
          <w:iCs/>
          <w:noProof/>
          <w:szCs w:val="24"/>
        </w:rPr>
        <w:t>International Journal of Operations and Production Management</w:t>
      </w:r>
      <w:r w:rsidRPr="0027739F">
        <w:rPr>
          <w:rFonts w:cs="Times New Roman"/>
          <w:noProof/>
          <w:szCs w:val="24"/>
        </w:rPr>
        <w:t>. doi: 10.1108/01443571211226506.</w:t>
      </w:r>
    </w:p>
    <w:p w14:paraId="11AA6468"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Goffnett, S. P. </w:t>
      </w:r>
      <w:r w:rsidRPr="0027739F">
        <w:rPr>
          <w:rFonts w:cs="Times New Roman"/>
          <w:i/>
          <w:iCs/>
          <w:noProof/>
          <w:szCs w:val="24"/>
        </w:rPr>
        <w:t>et al.</w:t>
      </w:r>
      <w:r w:rsidRPr="0027739F">
        <w:rPr>
          <w:rFonts w:cs="Times New Roman"/>
          <w:noProof/>
          <w:szCs w:val="24"/>
        </w:rPr>
        <w:t xml:space="preserve"> (2012) ‘Understanding satisfaction with supply chain management careers: an exploratory study’, </w:t>
      </w:r>
      <w:r w:rsidRPr="0027739F">
        <w:rPr>
          <w:rFonts w:cs="Times New Roman"/>
          <w:i/>
          <w:iCs/>
          <w:noProof/>
          <w:szCs w:val="24"/>
        </w:rPr>
        <w:t>The International Journal of Logistics Management</w:t>
      </w:r>
      <w:r w:rsidRPr="0027739F">
        <w:rPr>
          <w:rFonts w:cs="Times New Roman"/>
          <w:noProof/>
          <w:szCs w:val="24"/>
        </w:rPr>
        <w:t>, 23(1), pp. 135–158. doi: 10.1108/09574091211226966.</w:t>
      </w:r>
    </w:p>
    <w:p w14:paraId="50DA9577"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Griffis, S. E. </w:t>
      </w:r>
      <w:r w:rsidRPr="0027739F">
        <w:rPr>
          <w:rFonts w:cs="Times New Roman"/>
          <w:i/>
          <w:iCs/>
          <w:noProof/>
          <w:szCs w:val="24"/>
        </w:rPr>
        <w:t>et al.</w:t>
      </w:r>
      <w:r w:rsidRPr="0027739F">
        <w:rPr>
          <w:rFonts w:cs="Times New Roman"/>
          <w:noProof/>
          <w:szCs w:val="24"/>
        </w:rPr>
        <w:t xml:space="preserve"> (2014) ‘Assessing Antecedents of Socially Responsible Supplier Selection in Three Global Supply Chain Contexts’, </w:t>
      </w:r>
      <w:r w:rsidRPr="0027739F">
        <w:rPr>
          <w:rFonts w:cs="Times New Roman"/>
          <w:i/>
          <w:iCs/>
          <w:noProof/>
          <w:szCs w:val="24"/>
        </w:rPr>
        <w:t>Decision Sciences</w:t>
      </w:r>
      <w:r w:rsidRPr="0027739F">
        <w:rPr>
          <w:rFonts w:cs="Times New Roman"/>
          <w:noProof/>
          <w:szCs w:val="24"/>
        </w:rPr>
        <w:t>, 45(6), pp. 1187–1215. doi: 10.1111/deci.12101.</w:t>
      </w:r>
    </w:p>
    <w:p w14:paraId="6CA4CC19"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Gutierrez-Gutierrez, L., de Leeuw, S. and Dubbers, R. (2016) ‘Logistics services and Lean Six Sigma implementation: a case study’, </w:t>
      </w:r>
      <w:r w:rsidRPr="0027739F">
        <w:rPr>
          <w:rFonts w:cs="Times New Roman"/>
          <w:i/>
          <w:iCs/>
          <w:noProof/>
          <w:szCs w:val="24"/>
        </w:rPr>
        <w:t>International Journal of Lean Six Sigma</w:t>
      </w:r>
      <w:r w:rsidRPr="0027739F">
        <w:rPr>
          <w:rFonts w:cs="Times New Roman"/>
          <w:noProof/>
          <w:szCs w:val="24"/>
        </w:rPr>
        <w:t>, 7(3), pp. 324–342. doi: 10.1108/IJLSS-05-2015-0019.</w:t>
      </w:r>
    </w:p>
    <w:p w14:paraId="0936BB12"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Halldorsson, A. </w:t>
      </w:r>
      <w:r w:rsidRPr="0027739F">
        <w:rPr>
          <w:rFonts w:cs="Times New Roman"/>
          <w:i/>
          <w:iCs/>
          <w:noProof/>
          <w:szCs w:val="24"/>
        </w:rPr>
        <w:t>et al.</w:t>
      </w:r>
      <w:r w:rsidRPr="0027739F">
        <w:rPr>
          <w:rFonts w:cs="Times New Roman"/>
          <w:noProof/>
          <w:szCs w:val="24"/>
        </w:rPr>
        <w:t xml:space="preserve"> (2007) ‘Complementary theories to supply chain management’, </w:t>
      </w:r>
      <w:r w:rsidRPr="0027739F">
        <w:rPr>
          <w:rFonts w:cs="Times New Roman"/>
          <w:i/>
          <w:iCs/>
          <w:noProof/>
          <w:szCs w:val="24"/>
        </w:rPr>
        <w:t>Supply Chain Management: An International Journal</w:t>
      </w:r>
      <w:r w:rsidRPr="0027739F">
        <w:rPr>
          <w:rFonts w:cs="Times New Roman"/>
          <w:noProof/>
          <w:szCs w:val="24"/>
        </w:rPr>
        <w:t>, 12(4), pp. 284–296. doi: 10.1108/13598540710759808.</w:t>
      </w:r>
    </w:p>
    <w:p w14:paraId="13B348E1"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Husain, R., Assavapokee, T. and Khumawala, B. (2006) ‘Supply Chain Management in the Petroleum Industry : Challenges and Opportunities Supply Chain Management in the Petroleum Industry ’:, </w:t>
      </w:r>
      <w:r w:rsidRPr="0027739F">
        <w:rPr>
          <w:rFonts w:cs="Times New Roman"/>
          <w:i/>
          <w:iCs/>
          <w:noProof/>
          <w:szCs w:val="24"/>
        </w:rPr>
        <w:t>International Journal of Global Logistics &amp; Supply Chain Management</w:t>
      </w:r>
      <w:r w:rsidRPr="0027739F">
        <w:rPr>
          <w:rFonts w:cs="Times New Roman"/>
          <w:noProof/>
          <w:szCs w:val="24"/>
        </w:rPr>
        <w:t>, 1(2), pp. 90–97. Available at: https://www.researchgate.net/profile/Raed_Al-Husain/publication/261912419_Supply_Chain_Management_in_the_Petroleum_Industry_Challenges_and_Opportunities/links/00b7d535e79badf958000000.pdf.</w:t>
      </w:r>
    </w:p>
    <w:p w14:paraId="5FFFA113"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Jha, C. K. (2016) ‘“Supply Chain Optimization approaches and Market Demand Analysis of Petroleum Industry: A Case Study of ONGC’’’”’, </w:t>
      </w:r>
      <w:r w:rsidRPr="0027739F">
        <w:rPr>
          <w:rFonts w:cs="Times New Roman"/>
          <w:i/>
          <w:iCs/>
          <w:noProof/>
          <w:szCs w:val="24"/>
        </w:rPr>
        <w:t xml:space="preserve">International Journal of scientific </w:t>
      </w:r>
      <w:r w:rsidRPr="0027739F">
        <w:rPr>
          <w:rFonts w:cs="Times New Roman"/>
          <w:i/>
          <w:iCs/>
          <w:noProof/>
          <w:szCs w:val="24"/>
        </w:rPr>
        <w:lastRenderedPageBreak/>
        <w:t>research and management</w:t>
      </w:r>
      <w:r w:rsidRPr="0027739F">
        <w:rPr>
          <w:rFonts w:cs="Times New Roman"/>
          <w:noProof/>
          <w:szCs w:val="24"/>
        </w:rPr>
        <w:t>, (January). doi: 10.18535/ijsrm/v4i7.15.</w:t>
      </w:r>
    </w:p>
    <w:p w14:paraId="6CD33EBA"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Jordan, C. and Bak, O. (2016) ‘The growing scale and scope of the supply chain: a reflection on supply chain graduate skills’, </w:t>
      </w:r>
      <w:r w:rsidRPr="0027739F">
        <w:rPr>
          <w:rFonts w:cs="Times New Roman"/>
          <w:i/>
          <w:iCs/>
          <w:noProof/>
          <w:szCs w:val="24"/>
        </w:rPr>
        <w:t>Supply Chain Management: An International Journal</w:t>
      </w:r>
      <w:r w:rsidRPr="0027739F">
        <w:rPr>
          <w:rFonts w:cs="Times New Roman"/>
          <w:noProof/>
          <w:szCs w:val="24"/>
        </w:rPr>
        <w:t>, 21(5), pp. 610–626. doi: 10.1108/SCM-02-2016-0059.</w:t>
      </w:r>
    </w:p>
    <w:p w14:paraId="7F1A43D4"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Joshi, P. S. </w:t>
      </w:r>
      <w:r w:rsidRPr="0027739F">
        <w:rPr>
          <w:rFonts w:cs="Times New Roman"/>
          <w:i/>
          <w:iCs/>
          <w:noProof/>
          <w:szCs w:val="24"/>
        </w:rPr>
        <w:t>et al.</w:t>
      </w:r>
      <w:r w:rsidRPr="0027739F">
        <w:rPr>
          <w:rFonts w:cs="Times New Roman"/>
          <w:noProof/>
          <w:szCs w:val="24"/>
        </w:rPr>
        <w:t xml:space="preserve"> (2017) ‘Supply chain innovations in the oil and gas industry’, </w:t>
      </w:r>
      <w:r w:rsidRPr="0027739F">
        <w:rPr>
          <w:rFonts w:cs="Times New Roman"/>
          <w:i/>
          <w:iCs/>
          <w:noProof/>
          <w:szCs w:val="24"/>
        </w:rPr>
        <w:t>67th Annual Conference and Expo of the Institute of Industrial Engineers 2017</w:t>
      </w:r>
      <w:r w:rsidRPr="0027739F">
        <w:rPr>
          <w:rFonts w:cs="Times New Roman"/>
          <w:noProof/>
          <w:szCs w:val="24"/>
        </w:rPr>
        <w:t>, (May 2017), pp. 1852–1857.</w:t>
      </w:r>
    </w:p>
    <w:p w14:paraId="2DA90956"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Kahraman, C. and Öztayşi, B. (2014) </w:t>
      </w:r>
      <w:r w:rsidRPr="0027739F">
        <w:rPr>
          <w:rFonts w:cs="Times New Roman"/>
          <w:i/>
          <w:iCs/>
          <w:noProof/>
          <w:szCs w:val="24"/>
        </w:rPr>
        <w:t>Supply Chain Management Under Fuzziness</w:t>
      </w:r>
      <w:r w:rsidRPr="0027739F">
        <w:rPr>
          <w:rFonts w:cs="Times New Roman"/>
          <w:noProof/>
          <w:szCs w:val="24"/>
        </w:rPr>
        <w:t>. doi: 10.1007/978-3-642-53939-8.</w:t>
      </w:r>
    </w:p>
    <w:p w14:paraId="48D802AE"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Kamukama, N., Ahiauzu, A. and Ntayi, J. M. (2011) ‘Competitive advantage: mediator of intellectual capital and performance’, </w:t>
      </w:r>
      <w:r w:rsidRPr="0027739F">
        <w:rPr>
          <w:rFonts w:cs="Times New Roman"/>
          <w:i/>
          <w:iCs/>
          <w:noProof/>
          <w:szCs w:val="24"/>
        </w:rPr>
        <w:t>Journal of Intellectual Capital</w:t>
      </w:r>
      <w:r w:rsidRPr="0027739F">
        <w:rPr>
          <w:rFonts w:cs="Times New Roman"/>
          <w:noProof/>
          <w:szCs w:val="24"/>
        </w:rPr>
        <w:t>, 12(1), pp. 152–164. doi: 10.1108/14691931111097953.</w:t>
      </w:r>
    </w:p>
    <w:p w14:paraId="21EBB045"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Keller, M. </w:t>
      </w:r>
      <w:r w:rsidRPr="0027739F">
        <w:rPr>
          <w:rFonts w:cs="Times New Roman"/>
          <w:i/>
          <w:iCs/>
          <w:noProof/>
          <w:szCs w:val="24"/>
        </w:rPr>
        <w:t>et al.</w:t>
      </w:r>
      <w:r w:rsidRPr="0027739F">
        <w:rPr>
          <w:rFonts w:cs="Times New Roman"/>
          <w:noProof/>
          <w:szCs w:val="24"/>
        </w:rPr>
        <w:t xml:space="preserve"> (2014) ‘How Virtualization, Decentrazliation and Network Building Change the Manufacturing Landscape: An Industry 4.0 Perspective’, </w:t>
      </w:r>
      <w:r w:rsidRPr="0027739F">
        <w:rPr>
          <w:rFonts w:cs="Times New Roman"/>
          <w:i/>
          <w:iCs/>
          <w:noProof/>
          <w:szCs w:val="24"/>
        </w:rPr>
        <w:t>International Journal of Mechanical, Aerospace, Industrial, Mechatronic and Manufacturing Engineering</w:t>
      </w:r>
      <w:r w:rsidRPr="0027739F">
        <w:rPr>
          <w:rFonts w:cs="Times New Roman"/>
          <w:noProof/>
          <w:szCs w:val="24"/>
        </w:rPr>
        <w:t>, 8(1), pp. 37–44.</w:t>
      </w:r>
    </w:p>
    <w:p w14:paraId="69D5FF7C"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Kim, B. (2000) ‘Coordinating an innovation in supply chain management’, </w:t>
      </w:r>
      <w:r w:rsidRPr="0027739F">
        <w:rPr>
          <w:rFonts w:cs="Times New Roman"/>
          <w:i/>
          <w:iCs/>
          <w:noProof/>
          <w:szCs w:val="24"/>
        </w:rPr>
        <w:t>European Journal of Operational Research</w:t>
      </w:r>
      <w:r w:rsidRPr="0027739F">
        <w:rPr>
          <w:rFonts w:cs="Times New Roman"/>
          <w:noProof/>
          <w:szCs w:val="24"/>
        </w:rPr>
        <w:t>, 123(3), pp. 568–584. doi: 10.1016/S0377-2217(99)00113-7.</w:t>
      </w:r>
    </w:p>
    <w:p w14:paraId="51B72FA2"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Kim, M. and Chai, S. (2017) ‘The impact of supplier innovativeness, information sharing and strategic sourcing on improving supply chain agility: Global supply chain perspective’, </w:t>
      </w:r>
      <w:r w:rsidRPr="0027739F">
        <w:rPr>
          <w:rFonts w:cs="Times New Roman"/>
          <w:i/>
          <w:iCs/>
          <w:noProof/>
          <w:szCs w:val="24"/>
        </w:rPr>
        <w:t>International Journal of Production Economics</w:t>
      </w:r>
      <w:r w:rsidRPr="0027739F">
        <w:rPr>
          <w:rFonts w:cs="Times New Roman"/>
          <w:noProof/>
          <w:szCs w:val="24"/>
        </w:rPr>
        <w:t>. Elsevier B.V., 187(May 2016), pp. 42–52. doi: 10.1016/j.ijpe.2017.02.007.</w:t>
      </w:r>
    </w:p>
    <w:p w14:paraId="7BAB2FCA"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Koberg, E. and Longoni, A. (2019) ‘A systematic review of sustainable supply chain </w:t>
      </w:r>
      <w:r w:rsidRPr="0027739F">
        <w:rPr>
          <w:rFonts w:cs="Times New Roman"/>
          <w:noProof/>
          <w:szCs w:val="24"/>
        </w:rPr>
        <w:lastRenderedPageBreak/>
        <w:t xml:space="preserve">management in global supply chains’, </w:t>
      </w:r>
      <w:r w:rsidRPr="0027739F">
        <w:rPr>
          <w:rFonts w:cs="Times New Roman"/>
          <w:i/>
          <w:iCs/>
          <w:noProof/>
          <w:szCs w:val="24"/>
        </w:rPr>
        <w:t>Journal of Cleaner Production</w:t>
      </w:r>
      <w:r w:rsidRPr="0027739F">
        <w:rPr>
          <w:rFonts w:cs="Times New Roman"/>
          <w:noProof/>
          <w:szCs w:val="24"/>
        </w:rPr>
        <w:t>. Elsevier Ltd, 207, pp. 1084–1098. doi: 10.1016/j.jclepro.2018.10.033.</w:t>
      </w:r>
    </w:p>
    <w:p w14:paraId="715565B2"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Koh, S. C. L. </w:t>
      </w:r>
      <w:r w:rsidRPr="0027739F">
        <w:rPr>
          <w:rFonts w:cs="Times New Roman"/>
          <w:i/>
          <w:iCs/>
          <w:noProof/>
          <w:szCs w:val="24"/>
        </w:rPr>
        <w:t>et al.</w:t>
      </w:r>
      <w:r w:rsidRPr="0027739F">
        <w:rPr>
          <w:rFonts w:cs="Times New Roman"/>
          <w:noProof/>
          <w:szCs w:val="24"/>
        </w:rPr>
        <w:t xml:space="preserve"> (2017) ‘Conceptualizing a circular framework of supply chain resource sustainability’, </w:t>
      </w:r>
      <w:r w:rsidRPr="0027739F">
        <w:rPr>
          <w:rFonts w:cs="Times New Roman"/>
          <w:i/>
          <w:iCs/>
          <w:noProof/>
          <w:szCs w:val="24"/>
        </w:rPr>
        <w:t>International Journal of Operations and Production Management</w:t>
      </w:r>
      <w:r w:rsidRPr="0027739F">
        <w:rPr>
          <w:rFonts w:cs="Times New Roman"/>
          <w:noProof/>
          <w:szCs w:val="24"/>
        </w:rPr>
        <w:t>, 37(10), pp. 1520–1540. doi: 10.1108/IJOPM-02-2016-0078.</w:t>
      </w:r>
    </w:p>
    <w:p w14:paraId="742B4DAE"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Kučera, T. (2017) ‘Logistics Cost Calculation of Implementation Warehouse Management System: A Case Study’, </w:t>
      </w:r>
      <w:r w:rsidRPr="0027739F">
        <w:rPr>
          <w:rFonts w:cs="Times New Roman"/>
          <w:i/>
          <w:iCs/>
          <w:noProof/>
          <w:szCs w:val="24"/>
        </w:rPr>
        <w:t>MATEC Web of Conferences</w:t>
      </w:r>
      <w:r w:rsidRPr="0027739F">
        <w:rPr>
          <w:rFonts w:cs="Times New Roman"/>
          <w:noProof/>
          <w:szCs w:val="24"/>
        </w:rPr>
        <w:t>, 134, p. 00028. doi: 10.1051/matecconf/201713400028.</w:t>
      </w:r>
    </w:p>
    <w:p w14:paraId="3C4FFB55"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Li, S. </w:t>
      </w:r>
      <w:r w:rsidRPr="0027739F">
        <w:rPr>
          <w:rFonts w:cs="Times New Roman"/>
          <w:i/>
          <w:iCs/>
          <w:noProof/>
          <w:szCs w:val="24"/>
        </w:rPr>
        <w:t>et al.</w:t>
      </w:r>
      <w:r w:rsidRPr="0027739F">
        <w:rPr>
          <w:rFonts w:cs="Times New Roman"/>
          <w:noProof/>
          <w:szCs w:val="24"/>
        </w:rPr>
        <w:t xml:space="preserve"> (2006) ‘The impact of supply chain management practices on competitive advantage and organizational performance’, </w:t>
      </w:r>
      <w:r w:rsidRPr="0027739F">
        <w:rPr>
          <w:rFonts w:cs="Times New Roman"/>
          <w:i/>
          <w:iCs/>
          <w:noProof/>
          <w:szCs w:val="24"/>
        </w:rPr>
        <w:t>Omega</w:t>
      </w:r>
      <w:r w:rsidRPr="0027739F">
        <w:rPr>
          <w:rFonts w:cs="Times New Roman"/>
          <w:noProof/>
          <w:szCs w:val="24"/>
        </w:rPr>
        <w:t>, 34(2), pp. 107–124. doi: 10.1016/j.omega.2004.08.002.</w:t>
      </w:r>
    </w:p>
    <w:p w14:paraId="6369ADBD"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Lim, S. F. W. T. </w:t>
      </w:r>
      <w:r w:rsidRPr="0027739F">
        <w:rPr>
          <w:rFonts w:cs="Times New Roman"/>
          <w:i/>
          <w:iCs/>
          <w:noProof/>
          <w:szCs w:val="24"/>
        </w:rPr>
        <w:t>et al.</w:t>
      </w:r>
      <w:r w:rsidRPr="0027739F">
        <w:rPr>
          <w:rFonts w:cs="Times New Roman"/>
          <w:noProof/>
          <w:szCs w:val="24"/>
        </w:rPr>
        <w:t xml:space="preserve"> (2016) </w:t>
      </w:r>
      <w:r w:rsidRPr="0027739F">
        <w:rPr>
          <w:rFonts w:cs="Times New Roman"/>
          <w:i/>
          <w:iCs/>
          <w:noProof/>
          <w:szCs w:val="24"/>
        </w:rPr>
        <w:t>Last-mile supply network distribution in omnichannel retailing: A configuration-based typology</w:t>
      </w:r>
      <w:r w:rsidRPr="0027739F">
        <w:rPr>
          <w:rFonts w:cs="Times New Roman"/>
          <w:noProof/>
          <w:szCs w:val="24"/>
        </w:rPr>
        <w:t xml:space="preserve">, </w:t>
      </w:r>
      <w:r w:rsidRPr="0027739F">
        <w:rPr>
          <w:rFonts w:cs="Times New Roman"/>
          <w:i/>
          <w:iCs/>
          <w:noProof/>
          <w:szCs w:val="24"/>
        </w:rPr>
        <w:t>Foundations and Trends in Technology, Information and Operations Management</w:t>
      </w:r>
      <w:r w:rsidRPr="0027739F">
        <w:rPr>
          <w:rFonts w:cs="Times New Roman"/>
          <w:noProof/>
          <w:szCs w:val="24"/>
        </w:rPr>
        <w:t>. doi: 10.1561/0200000045.</w:t>
      </w:r>
    </w:p>
    <w:p w14:paraId="683B1EE6"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Lim, S. F. W. T., Jin, X. and Srai, J. S. (2018) ‘Consumer-driven e-commerce: A literature review, design framework, and research agenda on last-mile logistics models’, </w:t>
      </w:r>
      <w:r w:rsidRPr="0027739F">
        <w:rPr>
          <w:rFonts w:cs="Times New Roman"/>
          <w:i/>
          <w:iCs/>
          <w:noProof/>
          <w:szCs w:val="24"/>
        </w:rPr>
        <w:t>International Journal of Physical Distribution and Logistics Management</w:t>
      </w:r>
      <w:r w:rsidRPr="0027739F">
        <w:rPr>
          <w:rFonts w:cs="Times New Roman"/>
          <w:noProof/>
          <w:szCs w:val="24"/>
        </w:rPr>
        <w:t>, 48(3), pp. 308–332. doi: 10.1108/IJPDLM-02-2017-0081.</w:t>
      </w:r>
    </w:p>
    <w:p w14:paraId="3F1D4555"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Lim, S. F. W. T. and Srai, J. S. (2018) ‘Examining the anatomy of last-mile distribution in e-commerce omnichannel retailing: A supply network configuration approach’, </w:t>
      </w:r>
      <w:r w:rsidRPr="0027739F">
        <w:rPr>
          <w:rFonts w:cs="Times New Roman"/>
          <w:i/>
          <w:iCs/>
          <w:noProof/>
          <w:szCs w:val="24"/>
        </w:rPr>
        <w:t>International Journal of Operations and Production Management</w:t>
      </w:r>
      <w:r w:rsidRPr="0027739F">
        <w:rPr>
          <w:rFonts w:cs="Times New Roman"/>
          <w:noProof/>
          <w:szCs w:val="24"/>
        </w:rPr>
        <w:t>, 38(9), pp. 1735–1764. doi: 10.1108/IJOPM-12-2016-0733.</w:t>
      </w:r>
    </w:p>
    <w:p w14:paraId="60F9974F"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Liu, J. </w:t>
      </w:r>
      <w:r w:rsidRPr="0027739F">
        <w:rPr>
          <w:rFonts w:cs="Times New Roman"/>
          <w:i/>
          <w:iCs/>
          <w:noProof/>
          <w:szCs w:val="24"/>
        </w:rPr>
        <w:t>et al.</w:t>
      </w:r>
      <w:r w:rsidRPr="0027739F">
        <w:rPr>
          <w:rFonts w:cs="Times New Roman"/>
          <w:noProof/>
          <w:szCs w:val="24"/>
        </w:rPr>
        <w:t xml:space="preserve"> (2018) ‘Green supply chain management and the circular economy’, </w:t>
      </w:r>
      <w:r w:rsidRPr="0027739F">
        <w:rPr>
          <w:rFonts w:cs="Times New Roman"/>
          <w:i/>
          <w:iCs/>
          <w:noProof/>
          <w:szCs w:val="24"/>
        </w:rPr>
        <w:t xml:space="preserve">International </w:t>
      </w:r>
      <w:r w:rsidRPr="0027739F">
        <w:rPr>
          <w:rFonts w:cs="Times New Roman"/>
          <w:i/>
          <w:iCs/>
          <w:noProof/>
          <w:szCs w:val="24"/>
        </w:rPr>
        <w:lastRenderedPageBreak/>
        <w:t>Journal of Physical Distribution &amp; Logistics Management</w:t>
      </w:r>
      <w:r w:rsidRPr="0027739F">
        <w:rPr>
          <w:rFonts w:cs="Times New Roman"/>
          <w:noProof/>
          <w:szCs w:val="24"/>
        </w:rPr>
        <w:t>, p. IJPDLM-01-2017-0049. doi: 10.1108/IJPDLM-01-2017-0049.</w:t>
      </w:r>
    </w:p>
    <w:p w14:paraId="622E8BD6"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Lloyd, C. and Dey, P. (2014) ‘Supply chain integration in the UK bioenergy industry: Findings from a pilot study’, </w:t>
      </w:r>
      <w:r w:rsidRPr="0027739F">
        <w:rPr>
          <w:rFonts w:cs="Times New Roman"/>
          <w:i/>
          <w:iCs/>
          <w:noProof/>
          <w:szCs w:val="24"/>
        </w:rPr>
        <w:t>Journal of Cleaner Production</w:t>
      </w:r>
      <w:r w:rsidRPr="0027739F">
        <w:rPr>
          <w:rFonts w:cs="Times New Roman"/>
          <w:noProof/>
          <w:szCs w:val="24"/>
        </w:rPr>
        <w:t>. Elsevier Ltd, 79, pp. 41–52. doi: 10.1016/j.jclepro.2014.05.080.</w:t>
      </w:r>
    </w:p>
    <w:p w14:paraId="2EB77E4A"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Melnyk, S. A., Narasimhan, R. and DeCampos, H. A. (2014) ‘Supply chain design: Issues, challenges, frameworks and solutions’, </w:t>
      </w:r>
      <w:r w:rsidRPr="0027739F">
        <w:rPr>
          <w:rFonts w:cs="Times New Roman"/>
          <w:i/>
          <w:iCs/>
          <w:noProof/>
          <w:szCs w:val="24"/>
        </w:rPr>
        <w:t>International Journal of Production Research</w:t>
      </w:r>
      <w:r w:rsidRPr="0027739F">
        <w:rPr>
          <w:rFonts w:cs="Times New Roman"/>
          <w:noProof/>
          <w:szCs w:val="24"/>
        </w:rPr>
        <w:t>, 52(7), pp. 1887–1896. doi: 10.1080/00207543.2013.787175.</w:t>
      </w:r>
    </w:p>
    <w:p w14:paraId="5074A5CA"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Nasir, M. H. A. </w:t>
      </w:r>
      <w:r w:rsidRPr="0027739F">
        <w:rPr>
          <w:rFonts w:cs="Times New Roman"/>
          <w:i/>
          <w:iCs/>
          <w:noProof/>
          <w:szCs w:val="24"/>
        </w:rPr>
        <w:t>et al.</w:t>
      </w:r>
      <w:r w:rsidRPr="0027739F">
        <w:rPr>
          <w:rFonts w:cs="Times New Roman"/>
          <w:noProof/>
          <w:szCs w:val="24"/>
        </w:rPr>
        <w:t xml:space="preserve"> (2017) ‘Comparing linear and circular supply chains: A case study from the construction industry’, </w:t>
      </w:r>
      <w:r w:rsidRPr="0027739F">
        <w:rPr>
          <w:rFonts w:cs="Times New Roman"/>
          <w:i/>
          <w:iCs/>
          <w:noProof/>
          <w:szCs w:val="24"/>
        </w:rPr>
        <w:t>International Journal of Production Economics</w:t>
      </w:r>
      <w:r w:rsidRPr="0027739F">
        <w:rPr>
          <w:rFonts w:cs="Times New Roman"/>
          <w:noProof/>
          <w:szCs w:val="24"/>
        </w:rPr>
        <w:t>. Elsevier, 183, pp. 443–457. doi: 10.1016/j.ijpe.2016.06.008.</w:t>
      </w:r>
    </w:p>
    <w:p w14:paraId="2609061C"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Oil, P. (2010) ‘Reproduced with permission of the copyright owner . Further reproduction prohibited without’.</w:t>
      </w:r>
    </w:p>
    <w:p w14:paraId="433C1DD7"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Özlen, M. K. and Hasanspahic, F. (2013) ‘Top rated supply chain related factors in a specific journal: a keyword analysis’, </w:t>
      </w:r>
      <w:r w:rsidRPr="0027739F">
        <w:rPr>
          <w:rFonts w:cs="Times New Roman"/>
          <w:i/>
          <w:iCs/>
          <w:noProof/>
          <w:szCs w:val="24"/>
        </w:rPr>
        <w:t>Global Business and Economics Research Journal</w:t>
      </w:r>
      <w:r w:rsidRPr="0027739F">
        <w:rPr>
          <w:rFonts w:cs="Times New Roman"/>
          <w:noProof/>
          <w:szCs w:val="24"/>
        </w:rPr>
        <w:t>, 2(6), pp. 26–37. Available at: http://journal.globejournal.org/index.php/GBERJ/article/view/49.</w:t>
      </w:r>
    </w:p>
    <w:p w14:paraId="74518763"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Pikkarainen, M. </w:t>
      </w:r>
      <w:r w:rsidRPr="0027739F">
        <w:rPr>
          <w:rFonts w:cs="Times New Roman"/>
          <w:i/>
          <w:iCs/>
          <w:noProof/>
          <w:szCs w:val="24"/>
        </w:rPr>
        <w:t>et al.</w:t>
      </w:r>
      <w:r w:rsidRPr="0027739F">
        <w:rPr>
          <w:rFonts w:cs="Times New Roman"/>
          <w:noProof/>
          <w:szCs w:val="24"/>
        </w:rPr>
        <w:t xml:space="preserve"> (2018) ‘Journal of Innovation Management.’, </w:t>
      </w:r>
      <w:r w:rsidRPr="0027739F">
        <w:rPr>
          <w:rFonts w:cs="Times New Roman"/>
          <w:i/>
          <w:iCs/>
          <w:noProof/>
          <w:szCs w:val="24"/>
        </w:rPr>
        <w:t>Journal of Innovation Management</w:t>
      </w:r>
      <w:r w:rsidRPr="0027739F">
        <w:rPr>
          <w:rFonts w:cs="Times New Roman"/>
          <w:noProof/>
          <w:szCs w:val="24"/>
        </w:rPr>
        <w:t>, 6(1), pp. 55–79. Available at: https://journals.fe.up.pt/index.php/IJMAI/article/view/2183-0606_006.001_0005/324.</w:t>
      </w:r>
    </w:p>
    <w:p w14:paraId="76C3C956"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Power, D. (2005) ‘Strategy development processes as determinants of B2B e-commerce performance: A comparative model in a supply chain management context’, </w:t>
      </w:r>
      <w:r w:rsidRPr="0027739F">
        <w:rPr>
          <w:rFonts w:cs="Times New Roman"/>
          <w:i/>
          <w:iCs/>
          <w:noProof/>
          <w:szCs w:val="24"/>
        </w:rPr>
        <w:t>Internet Research</w:t>
      </w:r>
      <w:r w:rsidRPr="0027739F">
        <w:rPr>
          <w:rFonts w:cs="Times New Roman"/>
          <w:noProof/>
          <w:szCs w:val="24"/>
        </w:rPr>
        <w:t>, 15(5), pp. 557–581. doi: 10.1108/10662240510629493.</w:t>
      </w:r>
    </w:p>
    <w:p w14:paraId="500FE97E"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lastRenderedPageBreak/>
        <w:t xml:space="preserve">Ramaa, A. (2012) ‘Impact of Warehouse Management System in a Supply Chain’, </w:t>
      </w:r>
      <w:r w:rsidRPr="0027739F">
        <w:rPr>
          <w:rFonts w:cs="Times New Roman"/>
          <w:i/>
          <w:iCs/>
          <w:noProof/>
          <w:szCs w:val="24"/>
        </w:rPr>
        <w:t>International Journal of Computer Applications</w:t>
      </w:r>
      <w:r w:rsidRPr="0027739F">
        <w:rPr>
          <w:rFonts w:cs="Times New Roman"/>
          <w:noProof/>
          <w:szCs w:val="24"/>
        </w:rPr>
        <w:t>, 54(1), pp. 14–20.</w:t>
      </w:r>
    </w:p>
    <w:p w14:paraId="0D7D6D5B"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Raut, R. D., Narkhede, B. and Gardas, B. B. (2017) ‘To identify the critical success factors of sustainable supply chain management practices in the context of oil and gas industries: ISM approach’, </w:t>
      </w:r>
      <w:r w:rsidRPr="0027739F">
        <w:rPr>
          <w:rFonts w:cs="Times New Roman"/>
          <w:i/>
          <w:iCs/>
          <w:noProof/>
          <w:szCs w:val="24"/>
        </w:rPr>
        <w:t>Renewable and Sustainable Energy Reviews</w:t>
      </w:r>
      <w:r w:rsidRPr="0027739F">
        <w:rPr>
          <w:rFonts w:cs="Times New Roman"/>
          <w:noProof/>
          <w:szCs w:val="24"/>
        </w:rPr>
        <w:t>. Elsevier, 68(October 2016), pp. 33–47. doi: 10.1016/j.rser.2016.09.067.</w:t>
      </w:r>
    </w:p>
    <w:p w14:paraId="1FD8E2B9"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Reay, T. </w:t>
      </w:r>
      <w:r w:rsidRPr="0027739F">
        <w:rPr>
          <w:rFonts w:cs="Times New Roman"/>
          <w:i/>
          <w:iCs/>
          <w:noProof/>
          <w:szCs w:val="24"/>
        </w:rPr>
        <w:t>et al.</w:t>
      </w:r>
      <w:r w:rsidRPr="0027739F">
        <w:rPr>
          <w:rFonts w:cs="Times New Roman"/>
          <w:noProof/>
          <w:szCs w:val="24"/>
        </w:rPr>
        <w:t xml:space="preserve"> (2019) ‘Presenting findings from qualitative research: One size does not fit all!’, </w:t>
      </w:r>
      <w:r w:rsidRPr="0027739F">
        <w:rPr>
          <w:rFonts w:cs="Times New Roman"/>
          <w:i/>
          <w:iCs/>
          <w:noProof/>
          <w:szCs w:val="24"/>
        </w:rPr>
        <w:t>Research in the Sociology of Organizations</w:t>
      </w:r>
      <w:r w:rsidRPr="0027739F">
        <w:rPr>
          <w:rFonts w:cs="Times New Roman"/>
          <w:noProof/>
          <w:szCs w:val="24"/>
        </w:rPr>
        <w:t>, 59(April), p. 201-216. doi: 10.1108/S0733-558X20190000059011.</w:t>
      </w:r>
    </w:p>
    <w:p w14:paraId="5E7EA28E"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Sanchez Rodrigues, V. </w:t>
      </w:r>
      <w:r w:rsidRPr="0027739F">
        <w:rPr>
          <w:rFonts w:cs="Times New Roman"/>
          <w:i/>
          <w:iCs/>
          <w:noProof/>
          <w:szCs w:val="24"/>
        </w:rPr>
        <w:t>et al.</w:t>
      </w:r>
      <w:r w:rsidRPr="0027739F">
        <w:rPr>
          <w:rFonts w:cs="Times New Roman"/>
          <w:noProof/>
          <w:szCs w:val="24"/>
        </w:rPr>
        <w:t xml:space="preserve"> (2015) ‘UK supply chain carbon mitigation strategies using alternative ports and multimodal freight transport operations’, </w:t>
      </w:r>
      <w:r w:rsidRPr="0027739F">
        <w:rPr>
          <w:rFonts w:cs="Times New Roman"/>
          <w:i/>
          <w:iCs/>
          <w:noProof/>
          <w:szCs w:val="24"/>
        </w:rPr>
        <w:t>Transportation Research Part E: Logistics and Transportation Review</w:t>
      </w:r>
      <w:r w:rsidRPr="0027739F">
        <w:rPr>
          <w:rFonts w:cs="Times New Roman"/>
          <w:noProof/>
          <w:szCs w:val="24"/>
        </w:rPr>
        <w:t>, 78(2013), pp. 40–56. doi: 10.1016/j.tre.2014.12.013.</w:t>
      </w:r>
    </w:p>
    <w:p w14:paraId="3B2F0923"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Schöder, D., Ding, F. and Campos, J. K. (2016) ‘The Impact of E-Commerce Development on Urban Logistics Sustainability’, </w:t>
      </w:r>
      <w:r w:rsidRPr="0027739F">
        <w:rPr>
          <w:rFonts w:cs="Times New Roman"/>
          <w:i/>
          <w:iCs/>
          <w:noProof/>
          <w:szCs w:val="24"/>
        </w:rPr>
        <w:t>Open Journal of Social Sciences</w:t>
      </w:r>
      <w:r w:rsidRPr="0027739F">
        <w:rPr>
          <w:rFonts w:cs="Times New Roman"/>
          <w:noProof/>
          <w:szCs w:val="24"/>
        </w:rPr>
        <w:t>, 04(03), pp. 1–6. doi: 10.4236/jss.2016.43001.</w:t>
      </w:r>
    </w:p>
    <w:p w14:paraId="167E5E9B"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Silvestre, B. S. (2015) ‘Sustainable supply chain management in emerging economies: Environmental turbulence, institutional voids and sustainability trajectories’, </w:t>
      </w:r>
      <w:r w:rsidRPr="0027739F">
        <w:rPr>
          <w:rFonts w:cs="Times New Roman"/>
          <w:i/>
          <w:iCs/>
          <w:noProof/>
          <w:szCs w:val="24"/>
        </w:rPr>
        <w:t>International Journal of Production Economics</w:t>
      </w:r>
      <w:r w:rsidRPr="0027739F">
        <w:rPr>
          <w:rFonts w:cs="Times New Roman"/>
          <w:noProof/>
          <w:szCs w:val="24"/>
        </w:rPr>
        <w:t>. Elsevier, 167, pp. 156–169. doi: 10.1016/j.ijpe.2015.05.025.</w:t>
      </w:r>
    </w:p>
    <w:p w14:paraId="09002073"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Soosay, C. A., Hyland, P. W. and Ferrer, M. (2008) ‘Supply chain collaboration: Capabilities for continuous innovation’, </w:t>
      </w:r>
      <w:r w:rsidRPr="0027739F">
        <w:rPr>
          <w:rFonts w:cs="Times New Roman"/>
          <w:i/>
          <w:iCs/>
          <w:noProof/>
          <w:szCs w:val="24"/>
        </w:rPr>
        <w:t>Supply Chain Management</w:t>
      </w:r>
      <w:r w:rsidRPr="0027739F">
        <w:rPr>
          <w:rFonts w:cs="Times New Roman"/>
          <w:noProof/>
          <w:szCs w:val="24"/>
        </w:rPr>
        <w:t>, 13(2), pp. 160–169. doi: 10.1108/13598540810860994.</w:t>
      </w:r>
    </w:p>
    <w:p w14:paraId="64E9A1D5"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lastRenderedPageBreak/>
        <w:t xml:space="preserve">Spekman, R. A., Kamauff Jr, J. W. and Myhr, N. (1998) ‘An empirical investigation into supply chain management: A perspective on partnerships’, </w:t>
      </w:r>
      <w:r w:rsidRPr="0027739F">
        <w:rPr>
          <w:rFonts w:cs="Times New Roman"/>
          <w:i/>
          <w:iCs/>
          <w:noProof/>
          <w:szCs w:val="24"/>
        </w:rPr>
        <w:t>International Journal of Physical Distribution &amp; Logistics Management</w:t>
      </w:r>
      <w:r w:rsidRPr="0027739F">
        <w:rPr>
          <w:rFonts w:cs="Times New Roman"/>
          <w:noProof/>
          <w:szCs w:val="24"/>
        </w:rPr>
        <w:t>, 28(8), pp. 630–650.</w:t>
      </w:r>
    </w:p>
    <w:p w14:paraId="71F26236"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Stark, A. and Stark, L. (2018) ‘This is a self-archived version of an original article . This version may differ from the original in pagination and typographic details . Rights : Early marriage and cultural constructions of adulthood in two slums in Dar es Salaam’, </w:t>
      </w:r>
      <w:r w:rsidRPr="0027739F">
        <w:rPr>
          <w:rFonts w:cs="Times New Roman"/>
          <w:i/>
          <w:iCs/>
          <w:noProof/>
          <w:szCs w:val="24"/>
        </w:rPr>
        <w:t>Culture, Health &amp; Sexuality</w:t>
      </w:r>
      <w:r w:rsidRPr="0027739F">
        <w:rPr>
          <w:rFonts w:cs="Times New Roman"/>
          <w:noProof/>
          <w:szCs w:val="24"/>
        </w:rPr>
        <w:t>, 20, pp. 1–14. doi: 10.1080/13691058.2017.1390162.</w:t>
      </w:r>
    </w:p>
    <w:p w14:paraId="7AAE98CA"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Sutera, S. </w:t>
      </w:r>
      <w:r w:rsidRPr="0027739F">
        <w:rPr>
          <w:rFonts w:cs="Times New Roman"/>
          <w:i/>
          <w:iCs/>
          <w:noProof/>
          <w:szCs w:val="24"/>
        </w:rPr>
        <w:t>et al.</w:t>
      </w:r>
      <w:r w:rsidRPr="0027739F">
        <w:rPr>
          <w:rFonts w:cs="Times New Roman"/>
          <w:noProof/>
          <w:szCs w:val="24"/>
        </w:rPr>
        <w:t xml:space="preserve"> (2007) ‘Predictors of optimal outcome in toddlers diagnosed with autism spectrum disorders’, </w:t>
      </w:r>
      <w:r w:rsidRPr="0027739F">
        <w:rPr>
          <w:rFonts w:cs="Times New Roman"/>
          <w:i/>
          <w:iCs/>
          <w:noProof/>
          <w:szCs w:val="24"/>
        </w:rPr>
        <w:t>Journal of Autism and Developmental Disorders</w:t>
      </w:r>
      <w:r w:rsidRPr="0027739F">
        <w:rPr>
          <w:rFonts w:cs="Times New Roman"/>
          <w:noProof/>
          <w:szCs w:val="24"/>
        </w:rPr>
        <w:t>, 37(1), pp. 98–107. doi: 10.1007/s10803-006-0340-6.</w:t>
      </w:r>
    </w:p>
    <w:p w14:paraId="1728823C"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Tjahjono, B. </w:t>
      </w:r>
      <w:r w:rsidRPr="0027739F">
        <w:rPr>
          <w:rFonts w:cs="Times New Roman"/>
          <w:i/>
          <w:iCs/>
          <w:noProof/>
          <w:szCs w:val="24"/>
        </w:rPr>
        <w:t>et al.</w:t>
      </w:r>
      <w:r w:rsidRPr="0027739F">
        <w:rPr>
          <w:rFonts w:cs="Times New Roman"/>
          <w:noProof/>
          <w:szCs w:val="24"/>
        </w:rPr>
        <w:t xml:space="preserve"> (2017) ‘What does Industry 4.0 mean to Supply Chain?’, </w:t>
      </w:r>
      <w:r w:rsidRPr="0027739F">
        <w:rPr>
          <w:rFonts w:cs="Times New Roman"/>
          <w:i/>
          <w:iCs/>
          <w:noProof/>
          <w:szCs w:val="24"/>
        </w:rPr>
        <w:t>Procedia Manufacturing</w:t>
      </w:r>
      <w:r w:rsidRPr="0027739F">
        <w:rPr>
          <w:rFonts w:cs="Times New Roman"/>
          <w:noProof/>
          <w:szCs w:val="24"/>
        </w:rPr>
        <w:t>. Elsevier B.V., 13, pp. 1175–1182. doi: 10.1016/j.promfg.2017.09.191.</w:t>
      </w:r>
    </w:p>
    <w:p w14:paraId="0818ED39"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Venkatesh, V. G., Rathi, S. and Patwa, S. (2015) ‘Analysis on supply chain risks in Indian apparel retail chains and proposal of risk prioritization model using Interpretive structural modeling’, </w:t>
      </w:r>
      <w:r w:rsidRPr="0027739F">
        <w:rPr>
          <w:rFonts w:cs="Times New Roman"/>
          <w:i/>
          <w:iCs/>
          <w:noProof/>
          <w:szCs w:val="24"/>
        </w:rPr>
        <w:t>Journal of Retailing and Consumer Services</w:t>
      </w:r>
      <w:r w:rsidRPr="0027739F">
        <w:rPr>
          <w:rFonts w:cs="Times New Roman"/>
          <w:noProof/>
          <w:szCs w:val="24"/>
        </w:rPr>
        <w:t>. Elsevier, 26(September), pp. 153–167. doi: 10.1016/j.jretconser.2015.06.001.</w:t>
      </w:r>
    </w:p>
    <w:p w14:paraId="3F516ABD"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Wu, K. J. </w:t>
      </w:r>
      <w:r w:rsidRPr="0027739F">
        <w:rPr>
          <w:rFonts w:cs="Times New Roman"/>
          <w:i/>
          <w:iCs/>
          <w:noProof/>
          <w:szCs w:val="24"/>
        </w:rPr>
        <w:t>et al.</w:t>
      </w:r>
      <w:r w:rsidRPr="0027739F">
        <w:rPr>
          <w:rFonts w:cs="Times New Roman"/>
          <w:noProof/>
          <w:szCs w:val="24"/>
        </w:rPr>
        <w:t xml:space="preserve"> (2017) ‘Achieving competitive advantage through supply chain agility under uncertainty: A novel multi-criteria decision-making structure’, </w:t>
      </w:r>
      <w:r w:rsidRPr="0027739F">
        <w:rPr>
          <w:rFonts w:cs="Times New Roman"/>
          <w:i/>
          <w:iCs/>
          <w:noProof/>
          <w:szCs w:val="24"/>
        </w:rPr>
        <w:t>International Journal of Production Economics</w:t>
      </w:r>
      <w:r w:rsidRPr="0027739F">
        <w:rPr>
          <w:rFonts w:cs="Times New Roman"/>
          <w:noProof/>
          <w:szCs w:val="24"/>
        </w:rPr>
        <w:t>. Elsevier B.V., 190, pp. 96–107. doi: 10.1016/j.ijpe.2016.08.027.</w:t>
      </w:r>
    </w:p>
    <w:p w14:paraId="3178B5FE" w14:textId="77777777" w:rsidR="0027739F" w:rsidRPr="0027739F" w:rsidRDefault="0027739F" w:rsidP="0027739F">
      <w:pPr>
        <w:widowControl w:val="0"/>
        <w:autoSpaceDE w:val="0"/>
        <w:autoSpaceDN w:val="0"/>
        <w:adjustRightInd w:val="0"/>
        <w:ind w:left="720" w:hanging="720"/>
        <w:rPr>
          <w:rFonts w:cs="Times New Roman"/>
          <w:noProof/>
          <w:szCs w:val="24"/>
        </w:rPr>
      </w:pPr>
      <w:r w:rsidRPr="0027739F">
        <w:rPr>
          <w:rFonts w:cs="Times New Roman"/>
          <w:noProof/>
          <w:szCs w:val="24"/>
        </w:rPr>
        <w:t xml:space="preserve">Xu, M., Tang, W. and Zhou, C. (2019) ‘Procurement strategies of E-retailers under different logistics distributions with quality- and service-dependent demand’, </w:t>
      </w:r>
      <w:r w:rsidRPr="0027739F">
        <w:rPr>
          <w:rFonts w:cs="Times New Roman"/>
          <w:i/>
          <w:iCs/>
          <w:noProof/>
          <w:szCs w:val="24"/>
        </w:rPr>
        <w:t>Electronic Commerce Research and Applications</w:t>
      </w:r>
      <w:r w:rsidRPr="0027739F">
        <w:rPr>
          <w:rFonts w:cs="Times New Roman"/>
          <w:noProof/>
          <w:szCs w:val="24"/>
        </w:rPr>
        <w:t>. Elsevier, 35(December 2018), p. 100853. doi: 10.1016/j.elerap.2019.100853.</w:t>
      </w:r>
    </w:p>
    <w:p w14:paraId="4F110DAC" w14:textId="57AE4BDA" w:rsidR="00E95E18" w:rsidRPr="00E95E18" w:rsidRDefault="0027739F" w:rsidP="00E95E18">
      <w:pPr>
        <w:ind w:left="720" w:hanging="720"/>
      </w:pPr>
      <w:r>
        <w:lastRenderedPageBreak/>
        <w:fldChar w:fldCharType="end"/>
      </w:r>
    </w:p>
    <w:p w14:paraId="63D6F352" w14:textId="54A0D6B1" w:rsidR="00E95E18" w:rsidRDefault="00E95E18" w:rsidP="00E95E18">
      <w:pPr>
        <w:ind w:firstLine="720"/>
        <w:jc w:val="center"/>
        <w:rPr>
          <w:b/>
          <w:sz w:val="44"/>
          <w:u w:val="single"/>
        </w:rPr>
      </w:pPr>
      <w:r w:rsidRPr="00130E5E">
        <w:rPr>
          <w:b/>
          <w:sz w:val="44"/>
          <w:u w:val="single"/>
        </w:rPr>
        <w:t>REFLECTIVE ESSAY</w:t>
      </w:r>
    </w:p>
    <w:p w14:paraId="39591EBD" w14:textId="77777777" w:rsidR="00E95E18" w:rsidRPr="00E95E18" w:rsidRDefault="00E95E18" w:rsidP="00E95E18">
      <w:pPr>
        <w:ind w:firstLine="720"/>
        <w:jc w:val="center"/>
        <w:rPr>
          <w:b/>
          <w:sz w:val="18"/>
          <w:szCs w:val="18"/>
          <w:u w:val="single"/>
        </w:rPr>
      </w:pPr>
    </w:p>
    <w:p w14:paraId="48416F6C" w14:textId="77777777" w:rsidR="00E95E18" w:rsidRDefault="00E95E18" w:rsidP="00E95E18">
      <w:pPr>
        <w:ind w:firstLine="720"/>
      </w:pPr>
      <w:r>
        <w:t xml:space="preserve">The methodology formation in any research is one of the most crucial parts in which the researcher has to put all his effort to develop a valuable research methodology that lead the investigation to considerable result. If the methodology is not effective the contribution of the research toward the research paradigm will be questionable. I have observed from the review of literature while developing the research plan that both “qualitative and quantitative” research methodologies are used in the previous literature. I observed that it is on the discretion of the researcher to follow the method of research but it is also important that all the parameters must be effectively implemented while selecting the methodology and design for the study. Based on my experience through the development of this research plan, I have found that qualitative research methodology is very effective for the topics based on grounded studies. For example, while using the qualitative research methodology we can conduct the interview of respondents in order to get the information. The information thought these interviews is very vast as well as also have different dimensions. But on the other side, the quantitative methodology did allow the researcher to focus on the central point of the agenda and collect the information through close-ended questions. Here it is important to mention that the data collection procedure is also different for both of the methods. So as I discussed that the selection of the research method in the study is based on researcher discretion and need of the investigation so, in my opinion, the implementation of the qualitative and quantitative research methodology is equally important in the research. </w:t>
      </w:r>
    </w:p>
    <w:p w14:paraId="115C6BE3" w14:textId="0DBAF686" w:rsidR="00E95E18" w:rsidRDefault="00E95E18" w:rsidP="00E95E18">
      <w:pPr>
        <w:ind w:firstLine="720"/>
      </w:pPr>
      <w:r>
        <w:lastRenderedPageBreak/>
        <w:t xml:space="preserve">Now the </w:t>
      </w:r>
      <w:r w:rsidR="008538BC">
        <w:t>actual question is “ W</w:t>
      </w:r>
      <w:r>
        <w:t>hic</w:t>
      </w:r>
      <w:r w:rsidR="008538BC">
        <w:t xml:space="preserve">h is easier for me to implement? ”. </w:t>
      </w:r>
      <w:r>
        <w:t xml:space="preserve">While based on my knowledge and understanding with the subject of research and the development of the research plan I would like to implement or use the qualitative research methodology. There are several reasons that I use to prefer qualitative methodology. First of all, qualitative research did not involve complex statistical analysis and results in interpretation. Secondly, it allows me to directly interact with the expert of the subject as well as also focus on a professional relationship. Thirdly, if I implement the focus group interview technique by using the understanding research mythology it allows me to research the subject very research. In the end, the implication of the methodology several that it does not involve any kind of complex analysis nor it needs any statistical software to understand while using this strategy. On the whole, the implication of the qualitative methodology will be very effective at the beginner level as well qualitative also provide an opportunity to develop the grounded theory through the information gathered from the respondent. Moreover, the financial discussion developed on the basis of the information gathered from the respondents is also a piece of learning for me. For instance, the data collected from the respondent in audio, video, and notes form to allow me to understand the subject in </w:t>
      </w:r>
      <w:r w:rsidR="008538BC">
        <w:t>depth, which</w:t>
      </w:r>
      <w:r>
        <w:t xml:space="preserve"> facilitates me to develop a strong discussion on the topic under discussion. </w:t>
      </w:r>
    </w:p>
    <w:p w14:paraId="21A39B4A" w14:textId="2E175291" w:rsidR="00E95E18" w:rsidRDefault="00E95E18" w:rsidP="00E95E18">
      <w:r>
        <w:tab/>
        <w:t xml:space="preserve">The doctoral dissertation is one of the most comprehensive documents prepared by the researcher in his career that is why I am also very concern about the doctoral dissertation. In accordance with the knowledge, I have gained during my academic career that one must have to put all his efforts in the development of the doctoral thesis. So, first of all, I would like to mention here that I </w:t>
      </w:r>
      <w:proofErr w:type="gramStart"/>
      <w:r>
        <w:t>will</w:t>
      </w:r>
      <w:proofErr w:type="gramEnd"/>
      <w:r>
        <w:t xml:space="preserve"> choose the supply chain management as my major research area in the thesis. Currently, I am working on this research </w:t>
      </w:r>
      <w:proofErr w:type="gramStart"/>
      <w:r>
        <w:t>area which</w:t>
      </w:r>
      <w:proofErr w:type="gramEnd"/>
      <w:r>
        <w:t xml:space="preserve"> allows me to understand the depth of knowledge in this research is. So, what I have understood from the detailed review of literature </w:t>
      </w:r>
      <w:r>
        <w:lastRenderedPageBreak/>
        <w:t xml:space="preserve">that both qualitative and quantitative </w:t>
      </w:r>
      <w:proofErr w:type="gramStart"/>
      <w:r>
        <w:t>are</w:t>
      </w:r>
      <w:proofErr w:type="gramEnd"/>
      <w:r>
        <w:t xml:space="preserve"> important research methodology. So at this stage, I think that I would use “Mixed Method Research Methodology” in my doctoral thesis. There are several important reasons behind this </w:t>
      </w:r>
      <w:proofErr w:type="gramStart"/>
      <w:r>
        <w:t>decision which</w:t>
      </w:r>
      <w:proofErr w:type="gramEnd"/>
      <w:r>
        <w:t xml:space="preserve"> allow me to think in this direction. The overall </w:t>
      </w:r>
      <w:bookmarkStart w:id="38" w:name="_GoBack"/>
      <w:bookmarkEnd w:id="38"/>
      <w:r w:rsidR="008538BC">
        <w:t>impact of both research methodologies is</w:t>
      </w:r>
      <w:r>
        <w:t xml:space="preserve"> very evident from the previous research but in my opinion, the thesis cannot be developed only on the qualitative research methodology. It is important for me to develop a comprehensive research methodology in my doctoral thesis so that it could make a valuable contribution to the research paradigm. Here I would like to mention that while using the mixed method research approach in my dissertation I </w:t>
      </w:r>
      <w:proofErr w:type="gramStart"/>
      <w:r>
        <w:t>will</w:t>
      </w:r>
      <w:proofErr w:type="gramEnd"/>
      <w:r>
        <w:t xml:space="preserve"> be able to collect large information and present in my thesis in a different format. First of all, while using the quantitative method I have the opportunity to conduct the survey of a large sample like 300 to 400 employees in accordance with the topic of the thesis. It helps me to get comprehensive quantitative </w:t>
      </w:r>
      <w:proofErr w:type="gramStart"/>
      <w:r>
        <w:t>data which</w:t>
      </w:r>
      <w:proofErr w:type="gramEnd"/>
      <w:r>
        <w:t xml:space="preserve"> can be analyzed by using statistical software like SPSS, AMOS, etc. Although right now I have little knowledge about the statistical software and analysis I am working on it and I am sure that as the time came for the doctoral dissertation I will have a full grip on this software. Moreover, the quantitative data will be very effective for me to investigate the effect of the independent variable of my research on the dependent </w:t>
      </w:r>
      <w:proofErr w:type="gramStart"/>
      <w:r>
        <w:t>variable which</w:t>
      </w:r>
      <w:proofErr w:type="gramEnd"/>
      <w:r>
        <w:t xml:space="preserve"> will be very effective to investigate the problem with in-depth detail in my thesis. On the other hand, in my opinion, the qualitative method is also very important along with the quantitative method. The qualitative method in my doctoral thesis supports me to develop a ground for my quantitative finding. While using the qualitative method I will conduct an interview from the industry </w:t>
      </w:r>
      <w:proofErr w:type="gramStart"/>
      <w:r>
        <w:t>specialist which</w:t>
      </w:r>
      <w:proofErr w:type="gramEnd"/>
      <w:r>
        <w:t xml:space="preserve"> help me to use more information in my analysis. It allows me to make a comparison of the survey results and the qualitative information from the interview. Hence, it is important to consider that the depth and knowledge developed in the comprehensive doctoral </w:t>
      </w:r>
      <w:r>
        <w:lastRenderedPageBreak/>
        <w:t xml:space="preserve">dissertation can be managed by using the mixed method research approach in which both qualitative and quantitative methodologies played a vital role. </w:t>
      </w:r>
    </w:p>
    <w:p w14:paraId="1C8925B9" w14:textId="77777777" w:rsidR="00E95E18" w:rsidRDefault="00E95E18" w:rsidP="00E95E18">
      <w:r>
        <w:tab/>
        <w:t xml:space="preserve">While investigating both qualitative and quantitative research methodologies it is observed that there are several differences and very few similarities in both of the research methodologies. Apart from these similarities and difference, I observed that both of the methodologies are very important for the development of the research. The usefulness of both methodologies whether to use separately or collectively in the form of mixed methods cannot be neglected in the research. </w:t>
      </w:r>
      <w:proofErr w:type="gramStart"/>
      <w:r>
        <w:t>In my opinion the difference between qualitative and quantitative.</w:t>
      </w:r>
      <w:proofErr w:type="gramEnd"/>
      <w:r>
        <w:t xml:space="preserve"> The qualitative data is concerned with the development of understanding with human behavior by using the information gathered from the </w:t>
      </w:r>
      <w:proofErr w:type="gramStart"/>
      <w:r>
        <w:t>humans which</w:t>
      </w:r>
      <w:proofErr w:type="gramEnd"/>
      <w:r>
        <w:t xml:space="preserve"> are also known as the informants' perspectives. On the other side, the quantitative methodology is used for the identification and investigation of the facts about the social phenomenon. The qualitative methodology is used done to identify the dynamic and negotiated reliability as well as the quantitative methodology is used for the measurable reality in which the impact of one variable is measured on the second variable. In the qualitative research method, the data is collected by the complete participation of the respondents and researcher. In this method, the researcher might observe the behavior or conduct the interview. On the other side in the quantitative method, </w:t>
      </w:r>
      <w:proofErr w:type="gramStart"/>
      <w:r>
        <w:t>the data is collected by using the survey method in which the participation level of the researcher is very low</w:t>
      </w:r>
      <w:proofErr w:type="gramEnd"/>
      <w:r>
        <w:t xml:space="preserve">. In qualitative methodology, the analysis of the information can be done by using the themes from the information collected thought the respondents on the other side the quantitative method allows the researcher to analyze the data by using the statistical software which also facilitates to compare the figures. The last </w:t>
      </w:r>
      <w:proofErr w:type="gramStart"/>
      <w:r>
        <w:t xml:space="preserve">difference which I have observed among the qualitative and </w:t>
      </w:r>
      <w:r>
        <w:lastRenderedPageBreak/>
        <w:t>quantitative information</w:t>
      </w:r>
      <w:proofErr w:type="gramEnd"/>
      <w:r>
        <w:t xml:space="preserve"> is that the results of the qualitative information are reported in the language format and in the quantitative method it is reported in the form of statistical figures. </w:t>
      </w:r>
    </w:p>
    <w:p w14:paraId="5478FAC1" w14:textId="77777777" w:rsidR="00E95E18" w:rsidRDefault="00E95E18" w:rsidP="00E95E18">
      <w:pPr>
        <w:ind w:firstLine="720"/>
      </w:pPr>
      <w:r>
        <w:t xml:space="preserve">There are very few </w:t>
      </w:r>
      <w:proofErr w:type="gramStart"/>
      <w:r>
        <w:t>similarities which</w:t>
      </w:r>
      <w:proofErr w:type="gramEnd"/>
      <w:r>
        <w:t xml:space="preserve"> have been observed among the qualitative and quantitative research method I observed that both are used to conduct the research and to investigate the participants. In both of the methods, the participants are necessary. Both of the methods did not implement without selecting the sample. It is also important to determine the population of study in both research methods. I also observed that both research methods use tools for the analysis. Although the tools are different but at the same time tools are important in both methods. </w:t>
      </w:r>
    </w:p>
    <w:p w14:paraId="4038A211" w14:textId="77777777" w:rsidR="00E95E18" w:rsidRPr="006A410F" w:rsidRDefault="00E95E18" w:rsidP="00E95E18">
      <w:pPr>
        <w:ind w:firstLine="720"/>
      </w:pPr>
      <w:r>
        <w:t xml:space="preserve">Hence it is concluded that both qualitative and quantitative method of research has </w:t>
      </w:r>
      <w:proofErr w:type="gramStart"/>
      <w:r>
        <w:t>their own</w:t>
      </w:r>
      <w:proofErr w:type="gramEnd"/>
      <w:r>
        <w:t xml:space="preserve"> significance and effectiveness for the research. It is important to select them according to the design of the </w:t>
      </w:r>
      <w:proofErr w:type="gramStart"/>
      <w:r>
        <w:t>study which</w:t>
      </w:r>
      <w:proofErr w:type="gramEnd"/>
      <w:r>
        <w:t xml:space="preserve"> allows the researcher to conduct valuable research. It is also concluded that I would like to use both of the methods in the form of mixed-method research methodology in my doctoral dissertation to develop a comprehensive document. </w:t>
      </w:r>
    </w:p>
    <w:p w14:paraId="040C83B4" w14:textId="77777777" w:rsidR="0027739F" w:rsidRPr="008C6F82" w:rsidRDefault="0027739F" w:rsidP="0027739F">
      <w:pPr>
        <w:ind w:left="720" w:hanging="720"/>
      </w:pPr>
    </w:p>
    <w:sectPr w:rsidR="0027739F" w:rsidRPr="008C6F82" w:rsidSect="00055FD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699C4E" w14:textId="77777777" w:rsidR="00E95E18" w:rsidRDefault="00E95E18" w:rsidP="00E005EF">
      <w:pPr>
        <w:spacing w:line="240" w:lineRule="auto"/>
      </w:pPr>
      <w:r>
        <w:separator/>
      </w:r>
    </w:p>
  </w:endnote>
  <w:endnote w:type="continuationSeparator" w:id="0">
    <w:p w14:paraId="4DB5B2DD" w14:textId="77777777" w:rsidR="00E95E18" w:rsidRDefault="00E95E18" w:rsidP="00E005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Segoe UI">
    <w:altName w:val="Courier New"/>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509259"/>
      <w:docPartObj>
        <w:docPartGallery w:val="Page Numbers (Bottom of Page)"/>
        <w:docPartUnique/>
      </w:docPartObj>
    </w:sdtPr>
    <w:sdtEndPr>
      <w:rPr>
        <w:noProof/>
      </w:rPr>
    </w:sdtEndPr>
    <w:sdtContent>
      <w:p w14:paraId="592C02B1" w14:textId="0005C7E5" w:rsidR="00E95E18" w:rsidRDefault="00E95E18">
        <w:pPr>
          <w:pStyle w:val="Pieddepage"/>
          <w:jc w:val="center"/>
        </w:pPr>
        <w:r>
          <w:fldChar w:fldCharType="begin"/>
        </w:r>
        <w:r>
          <w:instrText xml:space="preserve"> PAGE   \* MERGEFORMAT </w:instrText>
        </w:r>
        <w:r>
          <w:fldChar w:fldCharType="separate"/>
        </w:r>
        <w:r w:rsidR="008538BC">
          <w:rPr>
            <w:noProof/>
          </w:rPr>
          <w:t>22</w:t>
        </w:r>
        <w:r>
          <w:rPr>
            <w:noProof/>
          </w:rPr>
          <w:fldChar w:fldCharType="end"/>
        </w:r>
      </w:p>
    </w:sdtContent>
  </w:sdt>
  <w:p w14:paraId="6B10C2F6" w14:textId="77777777" w:rsidR="00E95E18" w:rsidRDefault="00E95E18">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8E1D8A" w14:textId="77777777" w:rsidR="00E95E18" w:rsidRDefault="00E95E18" w:rsidP="00E005EF">
      <w:pPr>
        <w:spacing w:line="240" w:lineRule="auto"/>
      </w:pPr>
      <w:r>
        <w:separator/>
      </w:r>
    </w:p>
  </w:footnote>
  <w:footnote w:type="continuationSeparator" w:id="0">
    <w:p w14:paraId="4DD7E1A6" w14:textId="77777777" w:rsidR="00E95E18" w:rsidRDefault="00E95E18" w:rsidP="00E005E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05FFA"/>
    <w:multiLevelType w:val="hybridMultilevel"/>
    <w:tmpl w:val="B260A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9B5F80"/>
    <w:multiLevelType w:val="hybridMultilevel"/>
    <w:tmpl w:val="DD08F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714FFA"/>
    <w:multiLevelType w:val="hybridMultilevel"/>
    <w:tmpl w:val="2C6EF876"/>
    <w:lvl w:ilvl="0" w:tplc="6B2C052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421575B"/>
    <w:multiLevelType w:val="multilevel"/>
    <w:tmpl w:val="0980EA0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5DC532B"/>
    <w:multiLevelType w:val="hybridMultilevel"/>
    <w:tmpl w:val="AC2CA880"/>
    <w:lvl w:ilvl="0" w:tplc="4B02EF08">
      <w:start w:val="2"/>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B315763"/>
    <w:multiLevelType w:val="hybridMultilevel"/>
    <w:tmpl w:val="A9D858F2"/>
    <w:lvl w:ilvl="0" w:tplc="A31600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66341D"/>
    <w:multiLevelType w:val="multilevel"/>
    <w:tmpl w:val="15F24734"/>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D3D54F1"/>
    <w:multiLevelType w:val="multilevel"/>
    <w:tmpl w:val="C554A13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1E1A7642"/>
    <w:multiLevelType w:val="hybridMultilevel"/>
    <w:tmpl w:val="0BFAEF56"/>
    <w:lvl w:ilvl="0" w:tplc="F8A0DD96">
      <w:start w:val="1"/>
      <w:numFmt w:val="decimal"/>
      <w:pStyle w:val="Titre2"/>
      <w:lvlText w:val="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180FC9"/>
    <w:multiLevelType w:val="multilevel"/>
    <w:tmpl w:val="7E8A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B21D51"/>
    <w:multiLevelType w:val="hybridMultilevel"/>
    <w:tmpl w:val="E172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C43E70"/>
    <w:multiLevelType w:val="multilevel"/>
    <w:tmpl w:val="0F160B2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53927A5"/>
    <w:multiLevelType w:val="hybridMultilevel"/>
    <w:tmpl w:val="C6948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671EAF"/>
    <w:multiLevelType w:val="hybridMultilevel"/>
    <w:tmpl w:val="468A7CE8"/>
    <w:lvl w:ilvl="0" w:tplc="96583B74">
      <w:numFmt w:val="bullet"/>
      <w:lvlText w:val=""/>
      <w:lvlJc w:val="left"/>
      <w:pPr>
        <w:ind w:left="2520" w:hanging="360"/>
      </w:pPr>
      <w:rPr>
        <w:rFonts w:ascii="Symbol" w:eastAsiaTheme="minorHAnsi" w:hAnsi="Symbol" w:cstheme="minorBidi"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2B4F30D0"/>
    <w:multiLevelType w:val="hybridMultilevel"/>
    <w:tmpl w:val="FA866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C84847"/>
    <w:multiLevelType w:val="hybridMultilevel"/>
    <w:tmpl w:val="C9C6550C"/>
    <w:lvl w:ilvl="0" w:tplc="C7C44B50">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2546C78"/>
    <w:multiLevelType w:val="multilevel"/>
    <w:tmpl w:val="2C7A92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6BB6A10"/>
    <w:multiLevelType w:val="hybridMultilevel"/>
    <w:tmpl w:val="67B89DF8"/>
    <w:lvl w:ilvl="0" w:tplc="F59E616A">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5E2180"/>
    <w:multiLevelType w:val="hybridMultilevel"/>
    <w:tmpl w:val="065C583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2F5648F"/>
    <w:multiLevelType w:val="multilevel"/>
    <w:tmpl w:val="08527F7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478F0DB8"/>
    <w:multiLevelType w:val="hybridMultilevel"/>
    <w:tmpl w:val="0FBC05B6"/>
    <w:lvl w:ilvl="0" w:tplc="6A92BAFC">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0410EE"/>
    <w:multiLevelType w:val="multilevel"/>
    <w:tmpl w:val="7D72DEC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4923782A"/>
    <w:multiLevelType w:val="hybridMultilevel"/>
    <w:tmpl w:val="5CD2709A"/>
    <w:lvl w:ilvl="0" w:tplc="F0385042">
      <w:numFmt w:val="bullet"/>
      <w:lvlText w:val=""/>
      <w:lvlJc w:val="left"/>
      <w:pPr>
        <w:ind w:left="2880" w:hanging="360"/>
      </w:pPr>
      <w:rPr>
        <w:rFonts w:ascii="Symbol" w:eastAsiaTheme="minorHAnsi" w:hAnsi="Symbol" w:cstheme="minorBidi"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nsid w:val="498371EE"/>
    <w:multiLevelType w:val="multilevel"/>
    <w:tmpl w:val="1576D8C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4ADB6FAF"/>
    <w:multiLevelType w:val="multilevel"/>
    <w:tmpl w:val="D96EE71C"/>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4CB2200F"/>
    <w:multiLevelType w:val="hybridMultilevel"/>
    <w:tmpl w:val="F1366DE2"/>
    <w:lvl w:ilvl="0" w:tplc="727EE9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7DE18C5"/>
    <w:multiLevelType w:val="hybridMultilevel"/>
    <w:tmpl w:val="206AEFFE"/>
    <w:lvl w:ilvl="0" w:tplc="8620DCA6">
      <w:start w:val="1"/>
      <w:numFmt w:val="decimal"/>
      <w:pStyle w:val="Titre3"/>
      <w:lvlText w:val="1.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8A02E1F"/>
    <w:multiLevelType w:val="hybridMultilevel"/>
    <w:tmpl w:val="59D25EA0"/>
    <w:lvl w:ilvl="0" w:tplc="BA249D12">
      <w:numFmt w:val="bullet"/>
      <w:lvlText w:val=""/>
      <w:lvlJc w:val="left"/>
      <w:pPr>
        <w:ind w:left="420" w:hanging="360"/>
      </w:pPr>
      <w:rPr>
        <w:rFonts w:ascii="Symbol" w:eastAsiaTheme="minorHAnsi" w:hAnsi="Symbol" w:cstheme="minorBidi"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8">
    <w:nsid w:val="5BB742C9"/>
    <w:multiLevelType w:val="multilevel"/>
    <w:tmpl w:val="9742252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5D7051D5"/>
    <w:multiLevelType w:val="multilevel"/>
    <w:tmpl w:val="57A0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F65D12"/>
    <w:multiLevelType w:val="multilevel"/>
    <w:tmpl w:val="A3BC092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42652FF"/>
    <w:multiLevelType w:val="hybridMultilevel"/>
    <w:tmpl w:val="B46ABDB2"/>
    <w:lvl w:ilvl="0" w:tplc="D6F29A2E">
      <w:start w:val="1"/>
      <w:numFmt w:val="decimal"/>
      <w:pStyle w:val="Titre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303E3A"/>
    <w:multiLevelType w:val="hybridMultilevel"/>
    <w:tmpl w:val="B5A27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E501CD"/>
    <w:multiLevelType w:val="multilevel"/>
    <w:tmpl w:val="FB406628"/>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4">
    <w:nsid w:val="6CDF695A"/>
    <w:multiLevelType w:val="hybridMultilevel"/>
    <w:tmpl w:val="012E824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5">
    <w:nsid w:val="6CE132CE"/>
    <w:multiLevelType w:val="multilevel"/>
    <w:tmpl w:val="9478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D2094D"/>
    <w:multiLevelType w:val="hybridMultilevel"/>
    <w:tmpl w:val="A7F26DAC"/>
    <w:lvl w:ilvl="0" w:tplc="F59E616A">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FF82465"/>
    <w:multiLevelType w:val="multilevel"/>
    <w:tmpl w:val="E43C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8"/>
  </w:num>
  <w:num w:numId="3">
    <w:abstractNumId w:val="26"/>
  </w:num>
  <w:num w:numId="4">
    <w:abstractNumId w:val="33"/>
  </w:num>
  <w:num w:numId="5">
    <w:abstractNumId w:val="19"/>
  </w:num>
  <w:num w:numId="6">
    <w:abstractNumId w:val="18"/>
  </w:num>
  <w:num w:numId="7">
    <w:abstractNumId w:val="14"/>
  </w:num>
  <w:num w:numId="8">
    <w:abstractNumId w:val="32"/>
  </w:num>
  <w:num w:numId="9">
    <w:abstractNumId w:val="20"/>
  </w:num>
  <w:num w:numId="10">
    <w:abstractNumId w:val="34"/>
  </w:num>
  <w:num w:numId="11">
    <w:abstractNumId w:val="1"/>
  </w:num>
  <w:num w:numId="12">
    <w:abstractNumId w:val="13"/>
  </w:num>
  <w:num w:numId="13">
    <w:abstractNumId w:val="22"/>
  </w:num>
  <w:num w:numId="14">
    <w:abstractNumId w:val="15"/>
  </w:num>
  <w:num w:numId="15">
    <w:abstractNumId w:val="0"/>
  </w:num>
  <w:num w:numId="16">
    <w:abstractNumId w:val="27"/>
  </w:num>
  <w:num w:numId="17">
    <w:abstractNumId w:val="11"/>
  </w:num>
  <w:num w:numId="18">
    <w:abstractNumId w:val="3"/>
  </w:num>
  <w:num w:numId="19">
    <w:abstractNumId w:val="16"/>
  </w:num>
  <w:num w:numId="20">
    <w:abstractNumId w:val="4"/>
  </w:num>
  <w:num w:numId="21">
    <w:abstractNumId w:val="12"/>
  </w:num>
  <w:num w:numId="22">
    <w:abstractNumId w:val="2"/>
  </w:num>
  <w:num w:numId="23">
    <w:abstractNumId w:val="23"/>
  </w:num>
  <w:num w:numId="24">
    <w:abstractNumId w:val="24"/>
  </w:num>
  <w:num w:numId="25">
    <w:abstractNumId w:val="6"/>
  </w:num>
  <w:num w:numId="26">
    <w:abstractNumId w:val="10"/>
  </w:num>
  <w:num w:numId="27">
    <w:abstractNumId w:val="28"/>
  </w:num>
  <w:num w:numId="28">
    <w:abstractNumId w:val="21"/>
  </w:num>
  <w:num w:numId="29">
    <w:abstractNumId w:val="36"/>
  </w:num>
  <w:num w:numId="30">
    <w:abstractNumId w:val="29"/>
  </w:num>
  <w:num w:numId="31">
    <w:abstractNumId w:val="35"/>
  </w:num>
  <w:num w:numId="32">
    <w:abstractNumId w:val="9"/>
  </w:num>
  <w:num w:numId="33">
    <w:abstractNumId w:val="37"/>
  </w:num>
  <w:num w:numId="34">
    <w:abstractNumId w:val="17"/>
  </w:num>
  <w:num w:numId="35">
    <w:abstractNumId w:val="25"/>
  </w:num>
  <w:num w:numId="36">
    <w:abstractNumId w:val="5"/>
  </w:num>
  <w:num w:numId="37">
    <w:abstractNumId w:val="7"/>
  </w:num>
  <w:num w:numId="38">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ExNDQ0NrI0MzE2MzFS0lEKTi0uzszPAykwNLCsBQBARJWILgAAAA=="/>
  </w:docVars>
  <w:rsids>
    <w:rsidRoot w:val="00973412"/>
    <w:rsid w:val="000012A6"/>
    <w:rsid w:val="00001650"/>
    <w:rsid w:val="00002B9B"/>
    <w:rsid w:val="0000343A"/>
    <w:rsid w:val="00003A7B"/>
    <w:rsid w:val="00004BC7"/>
    <w:rsid w:val="00005E7F"/>
    <w:rsid w:val="00006960"/>
    <w:rsid w:val="00010449"/>
    <w:rsid w:val="00010C25"/>
    <w:rsid w:val="00014B49"/>
    <w:rsid w:val="000201D5"/>
    <w:rsid w:val="00021EF7"/>
    <w:rsid w:val="00021F67"/>
    <w:rsid w:val="00022B68"/>
    <w:rsid w:val="00024BD9"/>
    <w:rsid w:val="00024C47"/>
    <w:rsid w:val="000423FC"/>
    <w:rsid w:val="000424B3"/>
    <w:rsid w:val="0004416B"/>
    <w:rsid w:val="0004536F"/>
    <w:rsid w:val="00045A73"/>
    <w:rsid w:val="00045BA1"/>
    <w:rsid w:val="00045CD7"/>
    <w:rsid w:val="00047AA6"/>
    <w:rsid w:val="000506B3"/>
    <w:rsid w:val="000509B5"/>
    <w:rsid w:val="000511A3"/>
    <w:rsid w:val="0005271C"/>
    <w:rsid w:val="00053D8D"/>
    <w:rsid w:val="00054278"/>
    <w:rsid w:val="00054816"/>
    <w:rsid w:val="000551BC"/>
    <w:rsid w:val="00055FD4"/>
    <w:rsid w:val="000618F6"/>
    <w:rsid w:val="00063184"/>
    <w:rsid w:val="00064E6A"/>
    <w:rsid w:val="00065699"/>
    <w:rsid w:val="000671D4"/>
    <w:rsid w:val="00067C85"/>
    <w:rsid w:val="00070007"/>
    <w:rsid w:val="00071F29"/>
    <w:rsid w:val="00074F8B"/>
    <w:rsid w:val="00075BB5"/>
    <w:rsid w:val="00075F5D"/>
    <w:rsid w:val="00080D31"/>
    <w:rsid w:val="00080D61"/>
    <w:rsid w:val="00082764"/>
    <w:rsid w:val="00083E0B"/>
    <w:rsid w:val="000855CC"/>
    <w:rsid w:val="00085830"/>
    <w:rsid w:val="00086A43"/>
    <w:rsid w:val="00090EAB"/>
    <w:rsid w:val="00092B2B"/>
    <w:rsid w:val="000934DA"/>
    <w:rsid w:val="00093CA9"/>
    <w:rsid w:val="00093FDC"/>
    <w:rsid w:val="000950E1"/>
    <w:rsid w:val="000958D0"/>
    <w:rsid w:val="00095E14"/>
    <w:rsid w:val="00095E47"/>
    <w:rsid w:val="00097DE3"/>
    <w:rsid w:val="000A04D6"/>
    <w:rsid w:val="000A0C91"/>
    <w:rsid w:val="000A0D47"/>
    <w:rsid w:val="000A13A5"/>
    <w:rsid w:val="000A18C5"/>
    <w:rsid w:val="000A2DB7"/>
    <w:rsid w:val="000A2DC9"/>
    <w:rsid w:val="000A62DC"/>
    <w:rsid w:val="000A798F"/>
    <w:rsid w:val="000B14FA"/>
    <w:rsid w:val="000B4439"/>
    <w:rsid w:val="000B4C40"/>
    <w:rsid w:val="000B66A4"/>
    <w:rsid w:val="000C178C"/>
    <w:rsid w:val="000C2048"/>
    <w:rsid w:val="000C3654"/>
    <w:rsid w:val="000C3989"/>
    <w:rsid w:val="000C6A48"/>
    <w:rsid w:val="000C7DF0"/>
    <w:rsid w:val="000D3309"/>
    <w:rsid w:val="000D3F8C"/>
    <w:rsid w:val="000D48CD"/>
    <w:rsid w:val="000D4B80"/>
    <w:rsid w:val="000D4D70"/>
    <w:rsid w:val="000D63E1"/>
    <w:rsid w:val="000D7388"/>
    <w:rsid w:val="000D772D"/>
    <w:rsid w:val="000D79D7"/>
    <w:rsid w:val="000D7D9C"/>
    <w:rsid w:val="000E13FE"/>
    <w:rsid w:val="000E4C08"/>
    <w:rsid w:val="000E7B28"/>
    <w:rsid w:val="000F0680"/>
    <w:rsid w:val="000F2468"/>
    <w:rsid w:val="000F4F3D"/>
    <w:rsid w:val="000F5255"/>
    <w:rsid w:val="000F5922"/>
    <w:rsid w:val="001012EB"/>
    <w:rsid w:val="001016F8"/>
    <w:rsid w:val="00101838"/>
    <w:rsid w:val="0010310A"/>
    <w:rsid w:val="00104937"/>
    <w:rsid w:val="00104DEB"/>
    <w:rsid w:val="00105470"/>
    <w:rsid w:val="00105D58"/>
    <w:rsid w:val="00112BEF"/>
    <w:rsid w:val="00113822"/>
    <w:rsid w:val="00113A02"/>
    <w:rsid w:val="00114EC3"/>
    <w:rsid w:val="00115AA0"/>
    <w:rsid w:val="00120091"/>
    <w:rsid w:val="00120B2F"/>
    <w:rsid w:val="00121546"/>
    <w:rsid w:val="00122B0D"/>
    <w:rsid w:val="0012395C"/>
    <w:rsid w:val="00123D6C"/>
    <w:rsid w:val="00123E25"/>
    <w:rsid w:val="00125135"/>
    <w:rsid w:val="00125AE4"/>
    <w:rsid w:val="00126A1A"/>
    <w:rsid w:val="00126E22"/>
    <w:rsid w:val="001272AA"/>
    <w:rsid w:val="00130215"/>
    <w:rsid w:val="00131AA5"/>
    <w:rsid w:val="00131D3C"/>
    <w:rsid w:val="00133E5E"/>
    <w:rsid w:val="00137487"/>
    <w:rsid w:val="00137CD3"/>
    <w:rsid w:val="001439E0"/>
    <w:rsid w:val="00144BA5"/>
    <w:rsid w:val="00146FD8"/>
    <w:rsid w:val="001510C5"/>
    <w:rsid w:val="00151E85"/>
    <w:rsid w:val="00156A56"/>
    <w:rsid w:val="00157E4D"/>
    <w:rsid w:val="00161D54"/>
    <w:rsid w:val="00163B1C"/>
    <w:rsid w:val="00163ED7"/>
    <w:rsid w:val="001666A6"/>
    <w:rsid w:val="00167847"/>
    <w:rsid w:val="00170045"/>
    <w:rsid w:val="001726BD"/>
    <w:rsid w:val="0017400F"/>
    <w:rsid w:val="00175437"/>
    <w:rsid w:val="00177756"/>
    <w:rsid w:val="00183EED"/>
    <w:rsid w:val="0018412A"/>
    <w:rsid w:val="00187216"/>
    <w:rsid w:val="0019459E"/>
    <w:rsid w:val="001949E3"/>
    <w:rsid w:val="00194C88"/>
    <w:rsid w:val="00194FF1"/>
    <w:rsid w:val="00195803"/>
    <w:rsid w:val="00195813"/>
    <w:rsid w:val="00196A17"/>
    <w:rsid w:val="00197D00"/>
    <w:rsid w:val="001A1EFA"/>
    <w:rsid w:val="001A57BB"/>
    <w:rsid w:val="001A5D57"/>
    <w:rsid w:val="001B0F63"/>
    <w:rsid w:val="001B4BFC"/>
    <w:rsid w:val="001B4D33"/>
    <w:rsid w:val="001B58B6"/>
    <w:rsid w:val="001B6A5A"/>
    <w:rsid w:val="001B7324"/>
    <w:rsid w:val="001B7375"/>
    <w:rsid w:val="001C1FE3"/>
    <w:rsid w:val="001C3AFF"/>
    <w:rsid w:val="001C5CCF"/>
    <w:rsid w:val="001C5FB6"/>
    <w:rsid w:val="001C7579"/>
    <w:rsid w:val="001D17F6"/>
    <w:rsid w:val="001D1913"/>
    <w:rsid w:val="001D2C50"/>
    <w:rsid w:val="001D4289"/>
    <w:rsid w:val="001D77A5"/>
    <w:rsid w:val="001E03BF"/>
    <w:rsid w:val="001E1B7B"/>
    <w:rsid w:val="001E295D"/>
    <w:rsid w:val="001E3036"/>
    <w:rsid w:val="001E3AC8"/>
    <w:rsid w:val="001E451D"/>
    <w:rsid w:val="001E59E0"/>
    <w:rsid w:val="001E6717"/>
    <w:rsid w:val="001E6FD8"/>
    <w:rsid w:val="001E79DF"/>
    <w:rsid w:val="001F1238"/>
    <w:rsid w:val="001F1279"/>
    <w:rsid w:val="001F244D"/>
    <w:rsid w:val="001F2C49"/>
    <w:rsid w:val="001F339C"/>
    <w:rsid w:val="001F3F9E"/>
    <w:rsid w:val="001F5C22"/>
    <w:rsid w:val="001F62EE"/>
    <w:rsid w:val="001F7125"/>
    <w:rsid w:val="001F75E1"/>
    <w:rsid w:val="001F7EE5"/>
    <w:rsid w:val="00201D2E"/>
    <w:rsid w:val="00203E61"/>
    <w:rsid w:val="00205177"/>
    <w:rsid w:val="0020547A"/>
    <w:rsid w:val="00205504"/>
    <w:rsid w:val="00205D5D"/>
    <w:rsid w:val="002108B4"/>
    <w:rsid w:val="002124BB"/>
    <w:rsid w:val="0021440B"/>
    <w:rsid w:val="00216149"/>
    <w:rsid w:val="002251FC"/>
    <w:rsid w:val="00230929"/>
    <w:rsid w:val="00230BA8"/>
    <w:rsid w:val="00231767"/>
    <w:rsid w:val="002338D4"/>
    <w:rsid w:val="00233986"/>
    <w:rsid w:val="00233A26"/>
    <w:rsid w:val="002342A5"/>
    <w:rsid w:val="00234DDC"/>
    <w:rsid w:val="002354D6"/>
    <w:rsid w:val="00236CA6"/>
    <w:rsid w:val="00237D12"/>
    <w:rsid w:val="00237F2F"/>
    <w:rsid w:val="00246FC0"/>
    <w:rsid w:val="00247D75"/>
    <w:rsid w:val="00250582"/>
    <w:rsid w:val="00250E03"/>
    <w:rsid w:val="00256B4F"/>
    <w:rsid w:val="0025757F"/>
    <w:rsid w:val="00257659"/>
    <w:rsid w:val="00257922"/>
    <w:rsid w:val="002605DA"/>
    <w:rsid w:val="00263300"/>
    <w:rsid w:val="002645A1"/>
    <w:rsid w:val="00264751"/>
    <w:rsid w:val="00264C82"/>
    <w:rsid w:val="00265685"/>
    <w:rsid w:val="002657E3"/>
    <w:rsid w:val="002669CB"/>
    <w:rsid w:val="00266A3F"/>
    <w:rsid w:val="002675BD"/>
    <w:rsid w:val="002675BF"/>
    <w:rsid w:val="0027069C"/>
    <w:rsid w:val="00271F57"/>
    <w:rsid w:val="00272F86"/>
    <w:rsid w:val="00274DBF"/>
    <w:rsid w:val="0027739F"/>
    <w:rsid w:val="00282397"/>
    <w:rsid w:val="0028629B"/>
    <w:rsid w:val="0028686D"/>
    <w:rsid w:val="00290253"/>
    <w:rsid w:val="00290FBE"/>
    <w:rsid w:val="0029251F"/>
    <w:rsid w:val="00296764"/>
    <w:rsid w:val="002A31AE"/>
    <w:rsid w:val="002A4762"/>
    <w:rsid w:val="002A4D0C"/>
    <w:rsid w:val="002A5FAB"/>
    <w:rsid w:val="002A6E7C"/>
    <w:rsid w:val="002A75F1"/>
    <w:rsid w:val="002B0EE3"/>
    <w:rsid w:val="002B1237"/>
    <w:rsid w:val="002B1285"/>
    <w:rsid w:val="002B3272"/>
    <w:rsid w:val="002B35B3"/>
    <w:rsid w:val="002B7620"/>
    <w:rsid w:val="002C0073"/>
    <w:rsid w:val="002C0A7A"/>
    <w:rsid w:val="002C12DE"/>
    <w:rsid w:val="002C1666"/>
    <w:rsid w:val="002C42CD"/>
    <w:rsid w:val="002C63BB"/>
    <w:rsid w:val="002C6B9F"/>
    <w:rsid w:val="002C7656"/>
    <w:rsid w:val="002D0868"/>
    <w:rsid w:val="002D16DB"/>
    <w:rsid w:val="002D2AA3"/>
    <w:rsid w:val="002D539C"/>
    <w:rsid w:val="002D5F48"/>
    <w:rsid w:val="002D6A7C"/>
    <w:rsid w:val="002D7CDD"/>
    <w:rsid w:val="002E00D7"/>
    <w:rsid w:val="002E0EE2"/>
    <w:rsid w:val="002E2323"/>
    <w:rsid w:val="002E2F12"/>
    <w:rsid w:val="002E31AF"/>
    <w:rsid w:val="002E4C19"/>
    <w:rsid w:val="002E57F0"/>
    <w:rsid w:val="002F0192"/>
    <w:rsid w:val="002F0726"/>
    <w:rsid w:val="002F0A50"/>
    <w:rsid w:val="002F0F90"/>
    <w:rsid w:val="002F386F"/>
    <w:rsid w:val="002F4055"/>
    <w:rsid w:val="002F53D7"/>
    <w:rsid w:val="0030088A"/>
    <w:rsid w:val="0030210B"/>
    <w:rsid w:val="00302E47"/>
    <w:rsid w:val="0030373C"/>
    <w:rsid w:val="00304440"/>
    <w:rsid w:val="003069AE"/>
    <w:rsid w:val="003079BA"/>
    <w:rsid w:val="00310FE8"/>
    <w:rsid w:val="003111A8"/>
    <w:rsid w:val="0031199B"/>
    <w:rsid w:val="003122A7"/>
    <w:rsid w:val="0031534F"/>
    <w:rsid w:val="00316A4C"/>
    <w:rsid w:val="00317C7E"/>
    <w:rsid w:val="003227A0"/>
    <w:rsid w:val="003237BE"/>
    <w:rsid w:val="00324069"/>
    <w:rsid w:val="00324832"/>
    <w:rsid w:val="00324BE9"/>
    <w:rsid w:val="003271BA"/>
    <w:rsid w:val="00330AE5"/>
    <w:rsid w:val="00334605"/>
    <w:rsid w:val="003377D9"/>
    <w:rsid w:val="0034177F"/>
    <w:rsid w:val="00342955"/>
    <w:rsid w:val="003437E7"/>
    <w:rsid w:val="003455D3"/>
    <w:rsid w:val="00345B02"/>
    <w:rsid w:val="003466FC"/>
    <w:rsid w:val="00346A55"/>
    <w:rsid w:val="00346F16"/>
    <w:rsid w:val="00353C2D"/>
    <w:rsid w:val="00355F9A"/>
    <w:rsid w:val="0035667B"/>
    <w:rsid w:val="00362936"/>
    <w:rsid w:val="00363BC3"/>
    <w:rsid w:val="00365465"/>
    <w:rsid w:val="00365638"/>
    <w:rsid w:val="003665D4"/>
    <w:rsid w:val="0036770A"/>
    <w:rsid w:val="00371FA3"/>
    <w:rsid w:val="00373A24"/>
    <w:rsid w:val="003745AB"/>
    <w:rsid w:val="003745E5"/>
    <w:rsid w:val="003809CA"/>
    <w:rsid w:val="003812C1"/>
    <w:rsid w:val="00383818"/>
    <w:rsid w:val="00384258"/>
    <w:rsid w:val="00385406"/>
    <w:rsid w:val="003873C7"/>
    <w:rsid w:val="00390930"/>
    <w:rsid w:val="003914C7"/>
    <w:rsid w:val="00391FE7"/>
    <w:rsid w:val="00393C71"/>
    <w:rsid w:val="00395338"/>
    <w:rsid w:val="00395AC3"/>
    <w:rsid w:val="00397D2F"/>
    <w:rsid w:val="00397F96"/>
    <w:rsid w:val="003A1AD2"/>
    <w:rsid w:val="003A2C7A"/>
    <w:rsid w:val="003A2D8E"/>
    <w:rsid w:val="003A5230"/>
    <w:rsid w:val="003A62A2"/>
    <w:rsid w:val="003B0221"/>
    <w:rsid w:val="003B0488"/>
    <w:rsid w:val="003B3012"/>
    <w:rsid w:val="003B3341"/>
    <w:rsid w:val="003C299A"/>
    <w:rsid w:val="003C500C"/>
    <w:rsid w:val="003D084F"/>
    <w:rsid w:val="003D1894"/>
    <w:rsid w:val="003D3184"/>
    <w:rsid w:val="003D77E6"/>
    <w:rsid w:val="003E20E1"/>
    <w:rsid w:val="003E3B04"/>
    <w:rsid w:val="003E4BA7"/>
    <w:rsid w:val="003E545C"/>
    <w:rsid w:val="003F0A82"/>
    <w:rsid w:val="003F2C0C"/>
    <w:rsid w:val="003F3C9C"/>
    <w:rsid w:val="003F63D7"/>
    <w:rsid w:val="00401FB6"/>
    <w:rsid w:val="00402094"/>
    <w:rsid w:val="004022C7"/>
    <w:rsid w:val="00402A04"/>
    <w:rsid w:val="004032A5"/>
    <w:rsid w:val="00404941"/>
    <w:rsid w:val="004068EE"/>
    <w:rsid w:val="00407E53"/>
    <w:rsid w:val="00411BAD"/>
    <w:rsid w:val="0041223B"/>
    <w:rsid w:val="004133BA"/>
    <w:rsid w:val="00413D3D"/>
    <w:rsid w:val="00415E65"/>
    <w:rsid w:val="004177BE"/>
    <w:rsid w:val="0042218A"/>
    <w:rsid w:val="00426557"/>
    <w:rsid w:val="00427159"/>
    <w:rsid w:val="00430100"/>
    <w:rsid w:val="00432A02"/>
    <w:rsid w:val="00433604"/>
    <w:rsid w:val="00433F60"/>
    <w:rsid w:val="0043481F"/>
    <w:rsid w:val="00436F88"/>
    <w:rsid w:val="00440CC5"/>
    <w:rsid w:val="00444C37"/>
    <w:rsid w:val="00444EE4"/>
    <w:rsid w:val="004450E1"/>
    <w:rsid w:val="00447AE5"/>
    <w:rsid w:val="00447DB3"/>
    <w:rsid w:val="004500C2"/>
    <w:rsid w:val="004509C9"/>
    <w:rsid w:val="004511C1"/>
    <w:rsid w:val="00452A96"/>
    <w:rsid w:val="00453890"/>
    <w:rsid w:val="004548C8"/>
    <w:rsid w:val="004551F1"/>
    <w:rsid w:val="0045581F"/>
    <w:rsid w:val="00457A88"/>
    <w:rsid w:val="004608DE"/>
    <w:rsid w:val="0046251D"/>
    <w:rsid w:val="00462CE3"/>
    <w:rsid w:val="00465035"/>
    <w:rsid w:val="004664DE"/>
    <w:rsid w:val="00466841"/>
    <w:rsid w:val="00466F2F"/>
    <w:rsid w:val="00470261"/>
    <w:rsid w:val="00470AF8"/>
    <w:rsid w:val="00470B90"/>
    <w:rsid w:val="00470CC5"/>
    <w:rsid w:val="004728A2"/>
    <w:rsid w:val="004746CD"/>
    <w:rsid w:val="00480617"/>
    <w:rsid w:val="0048177E"/>
    <w:rsid w:val="00482D00"/>
    <w:rsid w:val="00483559"/>
    <w:rsid w:val="00483BF3"/>
    <w:rsid w:val="004847B9"/>
    <w:rsid w:val="00485DBD"/>
    <w:rsid w:val="00485FF9"/>
    <w:rsid w:val="00486671"/>
    <w:rsid w:val="00487A54"/>
    <w:rsid w:val="004927B2"/>
    <w:rsid w:val="00493033"/>
    <w:rsid w:val="00494975"/>
    <w:rsid w:val="0049513E"/>
    <w:rsid w:val="0049661A"/>
    <w:rsid w:val="0049756B"/>
    <w:rsid w:val="004A333E"/>
    <w:rsid w:val="004A358D"/>
    <w:rsid w:val="004A731C"/>
    <w:rsid w:val="004A7844"/>
    <w:rsid w:val="004B0AB2"/>
    <w:rsid w:val="004B19C6"/>
    <w:rsid w:val="004B24D1"/>
    <w:rsid w:val="004B362C"/>
    <w:rsid w:val="004B4C76"/>
    <w:rsid w:val="004B5BFB"/>
    <w:rsid w:val="004B7957"/>
    <w:rsid w:val="004B7F1A"/>
    <w:rsid w:val="004C098A"/>
    <w:rsid w:val="004C1248"/>
    <w:rsid w:val="004C1A29"/>
    <w:rsid w:val="004C2110"/>
    <w:rsid w:val="004C35F5"/>
    <w:rsid w:val="004C5779"/>
    <w:rsid w:val="004C5BD0"/>
    <w:rsid w:val="004C6A05"/>
    <w:rsid w:val="004D0542"/>
    <w:rsid w:val="004D09F0"/>
    <w:rsid w:val="004D0CEE"/>
    <w:rsid w:val="004D17CF"/>
    <w:rsid w:val="004D2248"/>
    <w:rsid w:val="004D278B"/>
    <w:rsid w:val="004D4D62"/>
    <w:rsid w:val="004D5D2C"/>
    <w:rsid w:val="004E031E"/>
    <w:rsid w:val="004E0955"/>
    <w:rsid w:val="004E1208"/>
    <w:rsid w:val="004E24A6"/>
    <w:rsid w:val="004E567E"/>
    <w:rsid w:val="004E5A7B"/>
    <w:rsid w:val="004E6B04"/>
    <w:rsid w:val="004F01C5"/>
    <w:rsid w:val="004F08A2"/>
    <w:rsid w:val="004F19BE"/>
    <w:rsid w:val="004F3602"/>
    <w:rsid w:val="004F5C51"/>
    <w:rsid w:val="004F6901"/>
    <w:rsid w:val="004F6D28"/>
    <w:rsid w:val="004F6EF0"/>
    <w:rsid w:val="004F7922"/>
    <w:rsid w:val="004F7BA6"/>
    <w:rsid w:val="00502F95"/>
    <w:rsid w:val="00504CAE"/>
    <w:rsid w:val="005054F7"/>
    <w:rsid w:val="00506401"/>
    <w:rsid w:val="0051390A"/>
    <w:rsid w:val="00517EB3"/>
    <w:rsid w:val="00517F66"/>
    <w:rsid w:val="00521CB1"/>
    <w:rsid w:val="0052374F"/>
    <w:rsid w:val="00523BC4"/>
    <w:rsid w:val="00525AA0"/>
    <w:rsid w:val="00526402"/>
    <w:rsid w:val="005270F8"/>
    <w:rsid w:val="00527E5A"/>
    <w:rsid w:val="005325E4"/>
    <w:rsid w:val="0053307D"/>
    <w:rsid w:val="00536541"/>
    <w:rsid w:val="00540CDD"/>
    <w:rsid w:val="005413C6"/>
    <w:rsid w:val="0054228E"/>
    <w:rsid w:val="00543D7E"/>
    <w:rsid w:val="005462A9"/>
    <w:rsid w:val="0054635F"/>
    <w:rsid w:val="005474D3"/>
    <w:rsid w:val="00551C75"/>
    <w:rsid w:val="005531D5"/>
    <w:rsid w:val="005531EE"/>
    <w:rsid w:val="00553778"/>
    <w:rsid w:val="0055394C"/>
    <w:rsid w:val="00554754"/>
    <w:rsid w:val="00555149"/>
    <w:rsid w:val="00555F6A"/>
    <w:rsid w:val="0055704A"/>
    <w:rsid w:val="005611DE"/>
    <w:rsid w:val="00561A47"/>
    <w:rsid w:val="00561B65"/>
    <w:rsid w:val="00563D77"/>
    <w:rsid w:val="00565D47"/>
    <w:rsid w:val="00566015"/>
    <w:rsid w:val="00566C7A"/>
    <w:rsid w:val="005671EA"/>
    <w:rsid w:val="00570296"/>
    <w:rsid w:val="005702CE"/>
    <w:rsid w:val="00575099"/>
    <w:rsid w:val="00575CA8"/>
    <w:rsid w:val="0057639D"/>
    <w:rsid w:val="0058026B"/>
    <w:rsid w:val="00580E0B"/>
    <w:rsid w:val="00582A13"/>
    <w:rsid w:val="00582F76"/>
    <w:rsid w:val="00582F9F"/>
    <w:rsid w:val="0058590B"/>
    <w:rsid w:val="00586873"/>
    <w:rsid w:val="00590BAF"/>
    <w:rsid w:val="00593D46"/>
    <w:rsid w:val="00595F37"/>
    <w:rsid w:val="005A5D7E"/>
    <w:rsid w:val="005B0D26"/>
    <w:rsid w:val="005B10EE"/>
    <w:rsid w:val="005B2B89"/>
    <w:rsid w:val="005B367E"/>
    <w:rsid w:val="005B57D7"/>
    <w:rsid w:val="005B594D"/>
    <w:rsid w:val="005B79D5"/>
    <w:rsid w:val="005B7C24"/>
    <w:rsid w:val="005C053B"/>
    <w:rsid w:val="005C09CB"/>
    <w:rsid w:val="005C1337"/>
    <w:rsid w:val="005C1B02"/>
    <w:rsid w:val="005C26B1"/>
    <w:rsid w:val="005C67B8"/>
    <w:rsid w:val="005C69FD"/>
    <w:rsid w:val="005C7595"/>
    <w:rsid w:val="005C78F7"/>
    <w:rsid w:val="005C7DA7"/>
    <w:rsid w:val="005C7DFB"/>
    <w:rsid w:val="005D0BE1"/>
    <w:rsid w:val="005D2097"/>
    <w:rsid w:val="005D2CCF"/>
    <w:rsid w:val="005D6F1E"/>
    <w:rsid w:val="005E0CED"/>
    <w:rsid w:val="005E2E54"/>
    <w:rsid w:val="005E2FE8"/>
    <w:rsid w:val="005E56CA"/>
    <w:rsid w:val="005E5AA9"/>
    <w:rsid w:val="005E7749"/>
    <w:rsid w:val="005F0326"/>
    <w:rsid w:val="005F0FE7"/>
    <w:rsid w:val="005F3200"/>
    <w:rsid w:val="005F4756"/>
    <w:rsid w:val="005F589E"/>
    <w:rsid w:val="005F5956"/>
    <w:rsid w:val="005F6519"/>
    <w:rsid w:val="005F688A"/>
    <w:rsid w:val="0060197D"/>
    <w:rsid w:val="00602C75"/>
    <w:rsid w:val="00605D71"/>
    <w:rsid w:val="00606443"/>
    <w:rsid w:val="006076C5"/>
    <w:rsid w:val="00607D44"/>
    <w:rsid w:val="0061025C"/>
    <w:rsid w:val="006124BA"/>
    <w:rsid w:val="0061280B"/>
    <w:rsid w:val="00613E44"/>
    <w:rsid w:val="0061608D"/>
    <w:rsid w:val="00616173"/>
    <w:rsid w:val="006214A4"/>
    <w:rsid w:val="0062165C"/>
    <w:rsid w:val="006216BD"/>
    <w:rsid w:val="00623E20"/>
    <w:rsid w:val="006260C2"/>
    <w:rsid w:val="0063009A"/>
    <w:rsid w:val="00631F1C"/>
    <w:rsid w:val="0063328F"/>
    <w:rsid w:val="006339C4"/>
    <w:rsid w:val="00635556"/>
    <w:rsid w:val="00636648"/>
    <w:rsid w:val="00646EC2"/>
    <w:rsid w:val="00646F98"/>
    <w:rsid w:val="006508AE"/>
    <w:rsid w:val="00651263"/>
    <w:rsid w:val="006525BB"/>
    <w:rsid w:val="00652A6F"/>
    <w:rsid w:val="00655404"/>
    <w:rsid w:val="00655785"/>
    <w:rsid w:val="00655E67"/>
    <w:rsid w:val="0066048A"/>
    <w:rsid w:val="006630C3"/>
    <w:rsid w:val="0066577E"/>
    <w:rsid w:val="00665E5F"/>
    <w:rsid w:val="00666358"/>
    <w:rsid w:val="00667164"/>
    <w:rsid w:val="00670891"/>
    <w:rsid w:val="00672AE9"/>
    <w:rsid w:val="00674038"/>
    <w:rsid w:val="00674185"/>
    <w:rsid w:val="00674372"/>
    <w:rsid w:val="006778CF"/>
    <w:rsid w:val="00680B1E"/>
    <w:rsid w:val="00681F41"/>
    <w:rsid w:val="00682DB0"/>
    <w:rsid w:val="006837DF"/>
    <w:rsid w:val="00683A1E"/>
    <w:rsid w:val="00686203"/>
    <w:rsid w:val="00686335"/>
    <w:rsid w:val="00686DF7"/>
    <w:rsid w:val="00687104"/>
    <w:rsid w:val="00687A57"/>
    <w:rsid w:val="006903D0"/>
    <w:rsid w:val="00691294"/>
    <w:rsid w:val="0069154D"/>
    <w:rsid w:val="00692452"/>
    <w:rsid w:val="00692748"/>
    <w:rsid w:val="00695884"/>
    <w:rsid w:val="006959F5"/>
    <w:rsid w:val="0069788F"/>
    <w:rsid w:val="006A2A86"/>
    <w:rsid w:val="006A5144"/>
    <w:rsid w:val="006B1D76"/>
    <w:rsid w:val="006B2B04"/>
    <w:rsid w:val="006B7F93"/>
    <w:rsid w:val="006C050C"/>
    <w:rsid w:val="006C0952"/>
    <w:rsid w:val="006C0CA1"/>
    <w:rsid w:val="006C137B"/>
    <w:rsid w:val="006C23CE"/>
    <w:rsid w:val="006C26E8"/>
    <w:rsid w:val="006C3301"/>
    <w:rsid w:val="006C36DE"/>
    <w:rsid w:val="006C4181"/>
    <w:rsid w:val="006C4DBB"/>
    <w:rsid w:val="006C5630"/>
    <w:rsid w:val="006C78D3"/>
    <w:rsid w:val="006D0089"/>
    <w:rsid w:val="006D09C5"/>
    <w:rsid w:val="006D2152"/>
    <w:rsid w:val="006D2550"/>
    <w:rsid w:val="006D4951"/>
    <w:rsid w:val="006D7EA5"/>
    <w:rsid w:val="006E19C7"/>
    <w:rsid w:val="006E2069"/>
    <w:rsid w:val="006E4071"/>
    <w:rsid w:val="006E5213"/>
    <w:rsid w:val="006E579D"/>
    <w:rsid w:val="006E7607"/>
    <w:rsid w:val="006E774D"/>
    <w:rsid w:val="006E77B9"/>
    <w:rsid w:val="006E7887"/>
    <w:rsid w:val="006E7D01"/>
    <w:rsid w:val="006F1E18"/>
    <w:rsid w:val="006F2375"/>
    <w:rsid w:val="006F2793"/>
    <w:rsid w:val="006F2E71"/>
    <w:rsid w:val="006F33E0"/>
    <w:rsid w:val="006F391D"/>
    <w:rsid w:val="006F70E2"/>
    <w:rsid w:val="006F7945"/>
    <w:rsid w:val="00700387"/>
    <w:rsid w:val="00702CF6"/>
    <w:rsid w:val="00702F95"/>
    <w:rsid w:val="007050EB"/>
    <w:rsid w:val="0070628F"/>
    <w:rsid w:val="00707533"/>
    <w:rsid w:val="0071128D"/>
    <w:rsid w:val="007117AD"/>
    <w:rsid w:val="007135F3"/>
    <w:rsid w:val="007145B5"/>
    <w:rsid w:val="00714641"/>
    <w:rsid w:val="00714B6A"/>
    <w:rsid w:val="00714B95"/>
    <w:rsid w:val="00714F06"/>
    <w:rsid w:val="00717698"/>
    <w:rsid w:val="0072341E"/>
    <w:rsid w:val="00724A2F"/>
    <w:rsid w:val="00725C9C"/>
    <w:rsid w:val="00726150"/>
    <w:rsid w:val="00732B59"/>
    <w:rsid w:val="00732D5A"/>
    <w:rsid w:val="00736EE8"/>
    <w:rsid w:val="00736FFE"/>
    <w:rsid w:val="00737047"/>
    <w:rsid w:val="00737E0D"/>
    <w:rsid w:val="0074218E"/>
    <w:rsid w:val="0074599F"/>
    <w:rsid w:val="00745C57"/>
    <w:rsid w:val="00746914"/>
    <w:rsid w:val="0074786C"/>
    <w:rsid w:val="00747FE0"/>
    <w:rsid w:val="007523DD"/>
    <w:rsid w:val="0075307A"/>
    <w:rsid w:val="00753699"/>
    <w:rsid w:val="00753749"/>
    <w:rsid w:val="007538EB"/>
    <w:rsid w:val="00756CF6"/>
    <w:rsid w:val="0076132E"/>
    <w:rsid w:val="00762F68"/>
    <w:rsid w:val="00764F7B"/>
    <w:rsid w:val="0077107A"/>
    <w:rsid w:val="0077274E"/>
    <w:rsid w:val="00772A4D"/>
    <w:rsid w:val="007758D6"/>
    <w:rsid w:val="00777F5B"/>
    <w:rsid w:val="00781509"/>
    <w:rsid w:val="00781BE8"/>
    <w:rsid w:val="007839C6"/>
    <w:rsid w:val="0078477B"/>
    <w:rsid w:val="0078547C"/>
    <w:rsid w:val="00785A13"/>
    <w:rsid w:val="00786AA5"/>
    <w:rsid w:val="00786D4C"/>
    <w:rsid w:val="007902F0"/>
    <w:rsid w:val="007917E5"/>
    <w:rsid w:val="00792C3B"/>
    <w:rsid w:val="00792CAD"/>
    <w:rsid w:val="007930AE"/>
    <w:rsid w:val="00796B3F"/>
    <w:rsid w:val="007A045C"/>
    <w:rsid w:val="007A1E89"/>
    <w:rsid w:val="007A5105"/>
    <w:rsid w:val="007A58CC"/>
    <w:rsid w:val="007A673E"/>
    <w:rsid w:val="007A68B4"/>
    <w:rsid w:val="007A7177"/>
    <w:rsid w:val="007A7BA8"/>
    <w:rsid w:val="007B1624"/>
    <w:rsid w:val="007B4263"/>
    <w:rsid w:val="007B5D14"/>
    <w:rsid w:val="007C1C6E"/>
    <w:rsid w:val="007C2259"/>
    <w:rsid w:val="007C3EC1"/>
    <w:rsid w:val="007C4461"/>
    <w:rsid w:val="007C57FA"/>
    <w:rsid w:val="007C7B00"/>
    <w:rsid w:val="007D162D"/>
    <w:rsid w:val="007D3593"/>
    <w:rsid w:val="007D3C0E"/>
    <w:rsid w:val="007D526C"/>
    <w:rsid w:val="007D653C"/>
    <w:rsid w:val="007D780E"/>
    <w:rsid w:val="007E0225"/>
    <w:rsid w:val="007E0AEE"/>
    <w:rsid w:val="007E0E9B"/>
    <w:rsid w:val="007E2EC3"/>
    <w:rsid w:val="007E32FB"/>
    <w:rsid w:val="007E3596"/>
    <w:rsid w:val="007E3A3F"/>
    <w:rsid w:val="007E509F"/>
    <w:rsid w:val="007E5F9B"/>
    <w:rsid w:val="007E6837"/>
    <w:rsid w:val="007F04D0"/>
    <w:rsid w:val="007F1252"/>
    <w:rsid w:val="007F2CCC"/>
    <w:rsid w:val="007F3358"/>
    <w:rsid w:val="007F38E3"/>
    <w:rsid w:val="007F5956"/>
    <w:rsid w:val="007F680A"/>
    <w:rsid w:val="007F7B1D"/>
    <w:rsid w:val="00801BDF"/>
    <w:rsid w:val="008025DE"/>
    <w:rsid w:val="00802E62"/>
    <w:rsid w:val="0080413C"/>
    <w:rsid w:val="008069A1"/>
    <w:rsid w:val="00806E03"/>
    <w:rsid w:val="00811B03"/>
    <w:rsid w:val="00811C00"/>
    <w:rsid w:val="00812E75"/>
    <w:rsid w:val="00814680"/>
    <w:rsid w:val="0081495E"/>
    <w:rsid w:val="00815090"/>
    <w:rsid w:val="00815650"/>
    <w:rsid w:val="00816AB8"/>
    <w:rsid w:val="008177EF"/>
    <w:rsid w:val="008218EE"/>
    <w:rsid w:val="00822E29"/>
    <w:rsid w:val="00823E81"/>
    <w:rsid w:val="0082721E"/>
    <w:rsid w:val="00827959"/>
    <w:rsid w:val="008342D0"/>
    <w:rsid w:val="00834D85"/>
    <w:rsid w:val="00835437"/>
    <w:rsid w:val="0083585E"/>
    <w:rsid w:val="008376A9"/>
    <w:rsid w:val="00841615"/>
    <w:rsid w:val="008416D1"/>
    <w:rsid w:val="00841737"/>
    <w:rsid w:val="008418DE"/>
    <w:rsid w:val="00841B25"/>
    <w:rsid w:val="00842D62"/>
    <w:rsid w:val="0084303F"/>
    <w:rsid w:val="008439DF"/>
    <w:rsid w:val="008456E7"/>
    <w:rsid w:val="00846804"/>
    <w:rsid w:val="0084688A"/>
    <w:rsid w:val="008538BC"/>
    <w:rsid w:val="00853FC2"/>
    <w:rsid w:val="0085447E"/>
    <w:rsid w:val="008554EA"/>
    <w:rsid w:val="00857177"/>
    <w:rsid w:val="00857439"/>
    <w:rsid w:val="00857580"/>
    <w:rsid w:val="00860505"/>
    <w:rsid w:val="00863FE9"/>
    <w:rsid w:val="008666F7"/>
    <w:rsid w:val="0086778F"/>
    <w:rsid w:val="008725D2"/>
    <w:rsid w:val="0087501E"/>
    <w:rsid w:val="00875ADC"/>
    <w:rsid w:val="00876118"/>
    <w:rsid w:val="00876465"/>
    <w:rsid w:val="00876FDD"/>
    <w:rsid w:val="00877A4C"/>
    <w:rsid w:val="00880BA4"/>
    <w:rsid w:val="0088377E"/>
    <w:rsid w:val="008847AF"/>
    <w:rsid w:val="00884F7E"/>
    <w:rsid w:val="008855CE"/>
    <w:rsid w:val="0088579A"/>
    <w:rsid w:val="00885D51"/>
    <w:rsid w:val="00885DD1"/>
    <w:rsid w:val="0088619B"/>
    <w:rsid w:val="00887398"/>
    <w:rsid w:val="00887681"/>
    <w:rsid w:val="00891ECB"/>
    <w:rsid w:val="00893212"/>
    <w:rsid w:val="00894BBA"/>
    <w:rsid w:val="00895846"/>
    <w:rsid w:val="008A0150"/>
    <w:rsid w:val="008A1F99"/>
    <w:rsid w:val="008A247F"/>
    <w:rsid w:val="008A4BF3"/>
    <w:rsid w:val="008A4F82"/>
    <w:rsid w:val="008A5F58"/>
    <w:rsid w:val="008A7517"/>
    <w:rsid w:val="008B0EC2"/>
    <w:rsid w:val="008C106A"/>
    <w:rsid w:val="008C138A"/>
    <w:rsid w:val="008C149E"/>
    <w:rsid w:val="008C1A36"/>
    <w:rsid w:val="008C3188"/>
    <w:rsid w:val="008C5AAA"/>
    <w:rsid w:val="008C6F82"/>
    <w:rsid w:val="008C7F87"/>
    <w:rsid w:val="008D0A21"/>
    <w:rsid w:val="008D3151"/>
    <w:rsid w:val="008D418B"/>
    <w:rsid w:val="008D4A10"/>
    <w:rsid w:val="008D4E3A"/>
    <w:rsid w:val="008D5080"/>
    <w:rsid w:val="008E317A"/>
    <w:rsid w:val="008E64DB"/>
    <w:rsid w:val="008E72AD"/>
    <w:rsid w:val="008F0193"/>
    <w:rsid w:val="008F0A9C"/>
    <w:rsid w:val="008F2419"/>
    <w:rsid w:val="008F2CE6"/>
    <w:rsid w:val="008F3C5D"/>
    <w:rsid w:val="008F41F1"/>
    <w:rsid w:val="008F504D"/>
    <w:rsid w:val="008F532E"/>
    <w:rsid w:val="00910656"/>
    <w:rsid w:val="00911ABA"/>
    <w:rsid w:val="00912687"/>
    <w:rsid w:val="00914A5C"/>
    <w:rsid w:val="0091621D"/>
    <w:rsid w:val="00921E34"/>
    <w:rsid w:val="0092368A"/>
    <w:rsid w:val="00923E0F"/>
    <w:rsid w:val="00924539"/>
    <w:rsid w:val="00926419"/>
    <w:rsid w:val="0092740E"/>
    <w:rsid w:val="00927745"/>
    <w:rsid w:val="009301D4"/>
    <w:rsid w:val="009309EE"/>
    <w:rsid w:val="00934425"/>
    <w:rsid w:val="0093666B"/>
    <w:rsid w:val="00936CD3"/>
    <w:rsid w:val="00937E09"/>
    <w:rsid w:val="009404D4"/>
    <w:rsid w:val="00941535"/>
    <w:rsid w:val="009427B4"/>
    <w:rsid w:val="00943227"/>
    <w:rsid w:val="0094369F"/>
    <w:rsid w:val="009436F2"/>
    <w:rsid w:val="00943830"/>
    <w:rsid w:val="00943ED8"/>
    <w:rsid w:val="00945175"/>
    <w:rsid w:val="00945C93"/>
    <w:rsid w:val="00945DAC"/>
    <w:rsid w:val="00950F1D"/>
    <w:rsid w:val="00951A49"/>
    <w:rsid w:val="00951CE3"/>
    <w:rsid w:val="0095333D"/>
    <w:rsid w:val="00953813"/>
    <w:rsid w:val="00955EEC"/>
    <w:rsid w:val="0095638F"/>
    <w:rsid w:val="009604BA"/>
    <w:rsid w:val="00960CD4"/>
    <w:rsid w:val="00965292"/>
    <w:rsid w:val="00965CF0"/>
    <w:rsid w:val="00965DDB"/>
    <w:rsid w:val="009672B2"/>
    <w:rsid w:val="00967B8B"/>
    <w:rsid w:val="0097158D"/>
    <w:rsid w:val="009716F0"/>
    <w:rsid w:val="00971F19"/>
    <w:rsid w:val="0097316D"/>
    <w:rsid w:val="00973412"/>
    <w:rsid w:val="00977A66"/>
    <w:rsid w:val="00981906"/>
    <w:rsid w:val="00983F39"/>
    <w:rsid w:val="0098479D"/>
    <w:rsid w:val="00984872"/>
    <w:rsid w:val="009851D1"/>
    <w:rsid w:val="00985EDD"/>
    <w:rsid w:val="009959D8"/>
    <w:rsid w:val="00995D4B"/>
    <w:rsid w:val="009A06A8"/>
    <w:rsid w:val="009A0865"/>
    <w:rsid w:val="009A0967"/>
    <w:rsid w:val="009A1DE4"/>
    <w:rsid w:val="009A2E79"/>
    <w:rsid w:val="009A3792"/>
    <w:rsid w:val="009A4470"/>
    <w:rsid w:val="009A539A"/>
    <w:rsid w:val="009A5CEF"/>
    <w:rsid w:val="009A5D55"/>
    <w:rsid w:val="009A6A67"/>
    <w:rsid w:val="009B0604"/>
    <w:rsid w:val="009B2A8E"/>
    <w:rsid w:val="009B45E2"/>
    <w:rsid w:val="009B4FC3"/>
    <w:rsid w:val="009B592F"/>
    <w:rsid w:val="009B649F"/>
    <w:rsid w:val="009B6B78"/>
    <w:rsid w:val="009B70DB"/>
    <w:rsid w:val="009B73CA"/>
    <w:rsid w:val="009C0314"/>
    <w:rsid w:val="009C23FC"/>
    <w:rsid w:val="009C467E"/>
    <w:rsid w:val="009C4D09"/>
    <w:rsid w:val="009D0992"/>
    <w:rsid w:val="009D0A69"/>
    <w:rsid w:val="009D12A8"/>
    <w:rsid w:val="009D268C"/>
    <w:rsid w:val="009D416A"/>
    <w:rsid w:val="009D6DDE"/>
    <w:rsid w:val="009E34B0"/>
    <w:rsid w:val="009E3CF2"/>
    <w:rsid w:val="009E6E9B"/>
    <w:rsid w:val="009E7F27"/>
    <w:rsid w:val="009F126E"/>
    <w:rsid w:val="009F18F1"/>
    <w:rsid w:val="009F1EB7"/>
    <w:rsid w:val="009F2BF2"/>
    <w:rsid w:val="009F2D57"/>
    <w:rsid w:val="009F47D0"/>
    <w:rsid w:val="009F4AAD"/>
    <w:rsid w:val="009F54D2"/>
    <w:rsid w:val="009F5640"/>
    <w:rsid w:val="009F6315"/>
    <w:rsid w:val="00A004BB"/>
    <w:rsid w:val="00A014E9"/>
    <w:rsid w:val="00A022E9"/>
    <w:rsid w:val="00A026E3"/>
    <w:rsid w:val="00A0357E"/>
    <w:rsid w:val="00A03A14"/>
    <w:rsid w:val="00A04BAA"/>
    <w:rsid w:val="00A04D1E"/>
    <w:rsid w:val="00A06CC1"/>
    <w:rsid w:val="00A06E1D"/>
    <w:rsid w:val="00A07A6A"/>
    <w:rsid w:val="00A07A7C"/>
    <w:rsid w:val="00A111B5"/>
    <w:rsid w:val="00A11A85"/>
    <w:rsid w:val="00A12946"/>
    <w:rsid w:val="00A15EAC"/>
    <w:rsid w:val="00A178BB"/>
    <w:rsid w:val="00A17DFE"/>
    <w:rsid w:val="00A213F4"/>
    <w:rsid w:val="00A26D04"/>
    <w:rsid w:val="00A27E95"/>
    <w:rsid w:val="00A3058B"/>
    <w:rsid w:val="00A31700"/>
    <w:rsid w:val="00A31734"/>
    <w:rsid w:val="00A36AD7"/>
    <w:rsid w:val="00A40F6A"/>
    <w:rsid w:val="00A42769"/>
    <w:rsid w:val="00A42C90"/>
    <w:rsid w:val="00A43EE6"/>
    <w:rsid w:val="00A448E1"/>
    <w:rsid w:val="00A44CD6"/>
    <w:rsid w:val="00A47467"/>
    <w:rsid w:val="00A47635"/>
    <w:rsid w:val="00A5069D"/>
    <w:rsid w:val="00A50740"/>
    <w:rsid w:val="00A531D6"/>
    <w:rsid w:val="00A56BD9"/>
    <w:rsid w:val="00A56BF6"/>
    <w:rsid w:val="00A6021A"/>
    <w:rsid w:val="00A61B70"/>
    <w:rsid w:val="00A61BE3"/>
    <w:rsid w:val="00A61FE4"/>
    <w:rsid w:val="00A61FF9"/>
    <w:rsid w:val="00A62681"/>
    <w:rsid w:val="00A62A48"/>
    <w:rsid w:val="00A67ED4"/>
    <w:rsid w:val="00A70F19"/>
    <w:rsid w:val="00A730EA"/>
    <w:rsid w:val="00A74221"/>
    <w:rsid w:val="00A75501"/>
    <w:rsid w:val="00A76357"/>
    <w:rsid w:val="00A82B25"/>
    <w:rsid w:val="00A84A0E"/>
    <w:rsid w:val="00A84D5E"/>
    <w:rsid w:val="00A8546A"/>
    <w:rsid w:val="00A864FF"/>
    <w:rsid w:val="00A8705F"/>
    <w:rsid w:val="00A8758D"/>
    <w:rsid w:val="00A9236D"/>
    <w:rsid w:val="00A9346B"/>
    <w:rsid w:val="00A93496"/>
    <w:rsid w:val="00A93B56"/>
    <w:rsid w:val="00A9400D"/>
    <w:rsid w:val="00A96C90"/>
    <w:rsid w:val="00A97092"/>
    <w:rsid w:val="00A978E4"/>
    <w:rsid w:val="00AA0DB8"/>
    <w:rsid w:val="00AA21E0"/>
    <w:rsid w:val="00AA31A2"/>
    <w:rsid w:val="00AA5E0F"/>
    <w:rsid w:val="00AA6812"/>
    <w:rsid w:val="00AA6DB7"/>
    <w:rsid w:val="00AA7E32"/>
    <w:rsid w:val="00AB00A9"/>
    <w:rsid w:val="00AB110E"/>
    <w:rsid w:val="00AB120B"/>
    <w:rsid w:val="00AB17AF"/>
    <w:rsid w:val="00AB3829"/>
    <w:rsid w:val="00AB41CC"/>
    <w:rsid w:val="00AB4CEA"/>
    <w:rsid w:val="00AB50EC"/>
    <w:rsid w:val="00AC0ACE"/>
    <w:rsid w:val="00AC46BD"/>
    <w:rsid w:val="00AC5B70"/>
    <w:rsid w:val="00AD1757"/>
    <w:rsid w:val="00AD1C4D"/>
    <w:rsid w:val="00AD2AC7"/>
    <w:rsid w:val="00AD3599"/>
    <w:rsid w:val="00AD3D2A"/>
    <w:rsid w:val="00AD5A10"/>
    <w:rsid w:val="00AD6E55"/>
    <w:rsid w:val="00AD7CBA"/>
    <w:rsid w:val="00AE2175"/>
    <w:rsid w:val="00AE2500"/>
    <w:rsid w:val="00AE2D48"/>
    <w:rsid w:val="00AE35A2"/>
    <w:rsid w:val="00AE44E0"/>
    <w:rsid w:val="00AE5B24"/>
    <w:rsid w:val="00AE675D"/>
    <w:rsid w:val="00AF0433"/>
    <w:rsid w:val="00AF2FAF"/>
    <w:rsid w:val="00AF56DA"/>
    <w:rsid w:val="00AF5B04"/>
    <w:rsid w:val="00B01713"/>
    <w:rsid w:val="00B04233"/>
    <w:rsid w:val="00B05711"/>
    <w:rsid w:val="00B0597C"/>
    <w:rsid w:val="00B06A76"/>
    <w:rsid w:val="00B07C39"/>
    <w:rsid w:val="00B11804"/>
    <w:rsid w:val="00B132AA"/>
    <w:rsid w:val="00B178B3"/>
    <w:rsid w:val="00B21DC6"/>
    <w:rsid w:val="00B257E4"/>
    <w:rsid w:val="00B27BCE"/>
    <w:rsid w:val="00B3040B"/>
    <w:rsid w:val="00B313FB"/>
    <w:rsid w:val="00B31FEB"/>
    <w:rsid w:val="00B32A67"/>
    <w:rsid w:val="00B32BAC"/>
    <w:rsid w:val="00B33651"/>
    <w:rsid w:val="00B35DCF"/>
    <w:rsid w:val="00B36796"/>
    <w:rsid w:val="00B40AAB"/>
    <w:rsid w:val="00B40FEC"/>
    <w:rsid w:val="00B4211A"/>
    <w:rsid w:val="00B43833"/>
    <w:rsid w:val="00B4414D"/>
    <w:rsid w:val="00B46340"/>
    <w:rsid w:val="00B472DB"/>
    <w:rsid w:val="00B503DC"/>
    <w:rsid w:val="00B50BB5"/>
    <w:rsid w:val="00B50E05"/>
    <w:rsid w:val="00B52E8F"/>
    <w:rsid w:val="00B52F72"/>
    <w:rsid w:val="00B54DE0"/>
    <w:rsid w:val="00B55377"/>
    <w:rsid w:val="00B5594C"/>
    <w:rsid w:val="00B56C35"/>
    <w:rsid w:val="00B57300"/>
    <w:rsid w:val="00B57C58"/>
    <w:rsid w:val="00B63E39"/>
    <w:rsid w:val="00B64550"/>
    <w:rsid w:val="00B65492"/>
    <w:rsid w:val="00B700F6"/>
    <w:rsid w:val="00B7148B"/>
    <w:rsid w:val="00B7172D"/>
    <w:rsid w:val="00B7573F"/>
    <w:rsid w:val="00B75C96"/>
    <w:rsid w:val="00B76CFE"/>
    <w:rsid w:val="00B7780E"/>
    <w:rsid w:val="00B77FF9"/>
    <w:rsid w:val="00B8036B"/>
    <w:rsid w:val="00B80A58"/>
    <w:rsid w:val="00B83159"/>
    <w:rsid w:val="00B83178"/>
    <w:rsid w:val="00B85148"/>
    <w:rsid w:val="00B85706"/>
    <w:rsid w:val="00B85865"/>
    <w:rsid w:val="00B87D50"/>
    <w:rsid w:val="00B90204"/>
    <w:rsid w:val="00B902DA"/>
    <w:rsid w:val="00B90518"/>
    <w:rsid w:val="00B907B3"/>
    <w:rsid w:val="00B919A4"/>
    <w:rsid w:val="00B92450"/>
    <w:rsid w:val="00B92501"/>
    <w:rsid w:val="00B93BF4"/>
    <w:rsid w:val="00B955BC"/>
    <w:rsid w:val="00B95928"/>
    <w:rsid w:val="00B95C7E"/>
    <w:rsid w:val="00B96D51"/>
    <w:rsid w:val="00BA3282"/>
    <w:rsid w:val="00BA4651"/>
    <w:rsid w:val="00BA486C"/>
    <w:rsid w:val="00BA5456"/>
    <w:rsid w:val="00BA5E76"/>
    <w:rsid w:val="00BA781C"/>
    <w:rsid w:val="00BB0D60"/>
    <w:rsid w:val="00BB1B27"/>
    <w:rsid w:val="00BB1EFA"/>
    <w:rsid w:val="00BB2F54"/>
    <w:rsid w:val="00BB3D95"/>
    <w:rsid w:val="00BB504F"/>
    <w:rsid w:val="00BB69E2"/>
    <w:rsid w:val="00BC064F"/>
    <w:rsid w:val="00BC0AD5"/>
    <w:rsid w:val="00BC4A56"/>
    <w:rsid w:val="00BC551E"/>
    <w:rsid w:val="00BC5E3E"/>
    <w:rsid w:val="00BC6D64"/>
    <w:rsid w:val="00BD15C6"/>
    <w:rsid w:val="00BD3B86"/>
    <w:rsid w:val="00BD5D0E"/>
    <w:rsid w:val="00BD5E7E"/>
    <w:rsid w:val="00BD6D28"/>
    <w:rsid w:val="00BE1D68"/>
    <w:rsid w:val="00BE2749"/>
    <w:rsid w:val="00BE3061"/>
    <w:rsid w:val="00BE37AC"/>
    <w:rsid w:val="00BE46D5"/>
    <w:rsid w:val="00BE4DB5"/>
    <w:rsid w:val="00BE5FFB"/>
    <w:rsid w:val="00BE79C2"/>
    <w:rsid w:val="00BE79E3"/>
    <w:rsid w:val="00BF0940"/>
    <w:rsid w:val="00BF0AB7"/>
    <w:rsid w:val="00BF0C5E"/>
    <w:rsid w:val="00BF44A6"/>
    <w:rsid w:val="00BF6DA2"/>
    <w:rsid w:val="00BF7790"/>
    <w:rsid w:val="00C03A9A"/>
    <w:rsid w:val="00C03AF5"/>
    <w:rsid w:val="00C046AC"/>
    <w:rsid w:val="00C04B2C"/>
    <w:rsid w:val="00C04EE5"/>
    <w:rsid w:val="00C0602E"/>
    <w:rsid w:val="00C127CF"/>
    <w:rsid w:val="00C142EB"/>
    <w:rsid w:val="00C15518"/>
    <w:rsid w:val="00C158BD"/>
    <w:rsid w:val="00C1718A"/>
    <w:rsid w:val="00C208F6"/>
    <w:rsid w:val="00C2173F"/>
    <w:rsid w:val="00C219FC"/>
    <w:rsid w:val="00C22C66"/>
    <w:rsid w:val="00C23661"/>
    <w:rsid w:val="00C239A2"/>
    <w:rsid w:val="00C25B59"/>
    <w:rsid w:val="00C31C38"/>
    <w:rsid w:val="00C35CF2"/>
    <w:rsid w:val="00C35D06"/>
    <w:rsid w:val="00C35D2B"/>
    <w:rsid w:val="00C3616B"/>
    <w:rsid w:val="00C373F0"/>
    <w:rsid w:val="00C40A68"/>
    <w:rsid w:val="00C4153A"/>
    <w:rsid w:val="00C41B41"/>
    <w:rsid w:val="00C46C21"/>
    <w:rsid w:val="00C5072B"/>
    <w:rsid w:val="00C526EB"/>
    <w:rsid w:val="00C53EC1"/>
    <w:rsid w:val="00C548A2"/>
    <w:rsid w:val="00C54CC0"/>
    <w:rsid w:val="00C55A98"/>
    <w:rsid w:val="00C602E7"/>
    <w:rsid w:val="00C6158B"/>
    <w:rsid w:val="00C61ED6"/>
    <w:rsid w:val="00C621FB"/>
    <w:rsid w:val="00C630D4"/>
    <w:rsid w:val="00C64961"/>
    <w:rsid w:val="00C676B5"/>
    <w:rsid w:val="00C718F6"/>
    <w:rsid w:val="00C71FC5"/>
    <w:rsid w:val="00C731DA"/>
    <w:rsid w:val="00C74115"/>
    <w:rsid w:val="00C7417D"/>
    <w:rsid w:val="00C74DAC"/>
    <w:rsid w:val="00C76BC6"/>
    <w:rsid w:val="00C76C78"/>
    <w:rsid w:val="00C8028E"/>
    <w:rsid w:val="00C813F6"/>
    <w:rsid w:val="00C82F6E"/>
    <w:rsid w:val="00C86EC9"/>
    <w:rsid w:val="00C91089"/>
    <w:rsid w:val="00C91DC3"/>
    <w:rsid w:val="00C93655"/>
    <w:rsid w:val="00C9486F"/>
    <w:rsid w:val="00C9681A"/>
    <w:rsid w:val="00C972EC"/>
    <w:rsid w:val="00CA18F0"/>
    <w:rsid w:val="00CA2D86"/>
    <w:rsid w:val="00CA3AA2"/>
    <w:rsid w:val="00CA4FA4"/>
    <w:rsid w:val="00CA5745"/>
    <w:rsid w:val="00CA5B02"/>
    <w:rsid w:val="00CA789D"/>
    <w:rsid w:val="00CB06E2"/>
    <w:rsid w:val="00CB09E1"/>
    <w:rsid w:val="00CB1332"/>
    <w:rsid w:val="00CB1D69"/>
    <w:rsid w:val="00CB2549"/>
    <w:rsid w:val="00CB4F8E"/>
    <w:rsid w:val="00CB6608"/>
    <w:rsid w:val="00CB7803"/>
    <w:rsid w:val="00CC13EE"/>
    <w:rsid w:val="00CC15E3"/>
    <w:rsid w:val="00CC1F66"/>
    <w:rsid w:val="00CC54E5"/>
    <w:rsid w:val="00CC6F24"/>
    <w:rsid w:val="00CD0113"/>
    <w:rsid w:val="00CD128E"/>
    <w:rsid w:val="00CD1946"/>
    <w:rsid w:val="00CD1BEC"/>
    <w:rsid w:val="00CD2DA3"/>
    <w:rsid w:val="00CD2E56"/>
    <w:rsid w:val="00CD3B98"/>
    <w:rsid w:val="00CD4CF1"/>
    <w:rsid w:val="00CD53AB"/>
    <w:rsid w:val="00CD6ACA"/>
    <w:rsid w:val="00CE20CC"/>
    <w:rsid w:val="00CE275A"/>
    <w:rsid w:val="00CE342B"/>
    <w:rsid w:val="00CE4CCE"/>
    <w:rsid w:val="00CE4D66"/>
    <w:rsid w:val="00CE5C29"/>
    <w:rsid w:val="00CE6807"/>
    <w:rsid w:val="00CE6826"/>
    <w:rsid w:val="00CE70E0"/>
    <w:rsid w:val="00CE7176"/>
    <w:rsid w:val="00CE7D64"/>
    <w:rsid w:val="00CE7EEC"/>
    <w:rsid w:val="00CF1EFC"/>
    <w:rsid w:val="00CF205D"/>
    <w:rsid w:val="00CF42D9"/>
    <w:rsid w:val="00CF5993"/>
    <w:rsid w:val="00CF6265"/>
    <w:rsid w:val="00D01539"/>
    <w:rsid w:val="00D04771"/>
    <w:rsid w:val="00D05787"/>
    <w:rsid w:val="00D05F21"/>
    <w:rsid w:val="00D06200"/>
    <w:rsid w:val="00D06BC3"/>
    <w:rsid w:val="00D06EF9"/>
    <w:rsid w:val="00D06FBC"/>
    <w:rsid w:val="00D07948"/>
    <w:rsid w:val="00D079AB"/>
    <w:rsid w:val="00D07C65"/>
    <w:rsid w:val="00D102FA"/>
    <w:rsid w:val="00D128B9"/>
    <w:rsid w:val="00D1343D"/>
    <w:rsid w:val="00D136C8"/>
    <w:rsid w:val="00D14D79"/>
    <w:rsid w:val="00D15605"/>
    <w:rsid w:val="00D16735"/>
    <w:rsid w:val="00D17F2B"/>
    <w:rsid w:val="00D217D5"/>
    <w:rsid w:val="00D21E7C"/>
    <w:rsid w:val="00D21F20"/>
    <w:rsid w:val="00D225D8"/>
    <w:rsid w:val="00D22969"/>
    <w:rsid w:val="00D236F8"/>
    <w:rsid w:val="00D23F0B"/>
    <w:rsid w:val="00D25A69"/>
    <w:rsid w:val="00D25C76"/>
    <w:rsid w:val="00D26E65"/>
    <w:rsid w:val="00D27E71"/>
    <w:rsid w:val="00D33EB7"/>
    <w:rsid w:val="00D345FB"/>
    <w:rsid w:val="00D36B53"/>
    <w:rsid w:val="00D4071A"/>
    <w:rsid w:val="00D413D7"/>
    <w:rsid w:val="00D41DDA"/>
    <w:rsid w:val="00D4362E"/>
    <w:rsid w:val="00D43A03"/>
    <w:rsid w:val="00D43ABD"/>
    <w:rsid w:val="00D43EDD"/>
    <w:rsid w:val="00D46E5F"/>
    <w:rsid w:val="00D50EA2"/>
    <w:rsid w:val="00D5276C"/>
    <w:rsid w:val="00D53840"/>
    <w:rsid w:val="00D54218"/>
    <w:rsid w:val="00D55827"/>
    <w:rsid w:val="00D57054"/>
    <w:rsid w:val="00D60AD3"/>
    <w:rsid w:val="00D61230"/>
    <w:rsid w:val="00D617A9"/>
    <w:rsid w:val="00D61868"/>
    <w:rsid w:val="00D624DD"/>
    <w:rsid w:val="00D62A6A"/>
    <w:rsid w:val="00D63D66"/>
    <w:rsid w:val="00D64FB7"/>
    <w:rsid w:val="00D652A8"/>
    <w:rsid w:val="00D74189"/>
    <w:rsid w:val="00D74307"/>
    <w:rsid w:val="00D755A8"/>
    <w:rsid w:val="00D75CD1"/>
    <w:rsid w:val="00D817CE"/>
    <w:rsid w:val="00D8298E"/>
    <w:rsid w:val="00D83937"/>
    <w:rsid w:val="00D83C6D"/>
    <w:rsid w:val="00D84830"/>
    <w:rsid w:val="00D85CC8"/>
    <w:rsid w:val="00D91FB6"/>
    <w:rsid w:val="00D92FE2"/>
    <w:rsid w:val="00D93DD7"/>
    <w:rsid w:val="00D945DD"/>
    <w:rsid w:val="00D9477E"/>
    <w:rsid w:val="00D95215"/>
    <w:rsid w:val="00D9521C"/>
    <w:rsid w:val="00D95452"/>
    <w:rsid w:val="00D95AB0"/>
    <w:rsid w:val="00D97088"/>
    <w:rsid w:val="00D97C53"/>
    <w:rsid w:val="00D97EB1"/>
    <w:rsid w:val="00DA2F1E"/>
    <w:rsid w:val="00DA3545"/>
    <w:rsid w:val="00DA501C"/>
    <w:rsid w:val="00DA7AB9"/>
    <w:rsid w:val="00DB3B61"/>
    <w:rsid w:val="00DB456B"/>
    <w:rsid w:val="00DB5140"/>
    <w:rsid w:val="00DB5927"/>
    <w:rsid w:val="00DC0BCC"/>
    <w:rsid w:val="00DC183E"/>
    <w:rsid w:val="00DC2FDC"/>
    <w:rsid w:val="00DC5401"/>
    <w:rsid w:val="00DC54BD"/>
    <w:rsid w:val="00DC62C7"/>
    <w:rsid w:val="00DD0F9E"/>
    <w:rsid w:val="00DD1DE9"/>
    <w:rsid w:val="00DD3598"/>
    <w:rsid w:val="00DD54EC"/>
    <w:rsid w:val="00DD5ABD"/>
    <w:rsid w:val="00DE0638"/>
    <w:rsid w:val="00DE0AA7"/>
    <w:rsid w:val="00DE1294"/>
    <w:rsid w:val="00DE42C0"/>
    <w:rsid w:val="00DE5B5F"/>
    <w:rsid w:val="00DE7897"/>
    <w:rsid w:val="00DF0CCA"/>
    <w:rsid w:val="00DF2DD0"/>
    <w:rsid w:val="00DF6388"/>
    <w:rsid w:val="00DF6A0E"/>
    <w:rsid w:val="00E005EF"/>
    <w:rsid w:val="00E00968"/>
    <w:rsid w:val="00E01FCA"/>
    <w:rsid w:val="00E021FE"/>
    <w:rsid w:val="00E02605"/>
    <w:rsid w:val="00E06AE9"/>
    <w:rsid w:val="00E072C7"/>
    <w:rsid w:val="00E116A9"/>
    <w:rsid w:val="00E15A38"/>
    <w:rsid w:val="00E21251"/>
    <w:rsid w:val="00E21627"/>
    <w:rsid w:val="00E236B7"/>
    <w:rsid w:val="00E23A6D"/>
    <w:rsid w:val="00E2491E"/>
    <w:rsid w:val="00E24EAF"/>
    <w:rsid w:val="00E26531"/>
    <w:rsid w:val="00E26D4F"/>
    <w:rsid w:val="00E26EC4"/>
    <w:rsid w:val="00E27053"/>
    <w:rsid w:val="00E30876"/>
    <w:rsid w:val="00E3163F"/>
    <w:rsid w:val="00E31C5A"/>
    <w:rsid w:val="00E3270D"/>
    <w:rsid w:val="00E34FE7"/>
    <w:rsid w:val="00E355C9"/>
    <w:rsid w:val="00E362AD"/>
    <w:rsid w:val="00E36380"/>
    <w:rsid w:val="00E40407"/>
    <w:rsid w:val="00E41275"/>
    <w:rsid w:val="00E41912"/>
    <w:rsid w:val="00E42C6F"/>
    <w:rsid w:val="00E435FA"/>
    <w:rsid w:val="00E446D7"/>
    <w:rsid w:val="00E44B7B"/>
    <w:rsid w:val="00E45FFF"/>
    <w:rsid w:val="00E4626E"/>
    <w:rsid w:val="00E46586"/>
    <w:rsid w:val="00E52EBF"/>
    <w:rsid w:val="00E53D06"/>
    <w:rsid w:val="00E548B9"/>
    <w:rsid w:val="00E55123"/>
    <w:rsid w:val="00E57526"/>
    <w:rsid w:val="00E601FE"/>
    <w:rsid w:val="00E6163F"/>
    <w:rsid w:val="00E61ABB"/>
    <w:rsid w:val="00E622A8"/>
    <w:rsid w:val="00E62A17"/>
    <w:rsid w:val="00E63861"/>
    <w:rsid w:val="00E65714"/>
    <w:rsid w:val="00E66093"/>
    <w:rsid w:val="00E671BA"/>
    <w:rsid w:val="00E674CB"/>
    <w:rsid w:val="00E70AFE"/>
    <w:rsid w:val="00E7114C"/>
    <w:rsid w:val="00E72330"/>
    <w:rsid w:val="00E723DC"/>
    <w:rsid w:val="00E7628D"/>
    <w:rsid w:val="00E76B0F"/>
    <w:rsid w:val="00E76FFA"/>
    <w:rsid w:val="00E7711F"/>
    <w:rsid w:val="00E77560"/>
    <w:rsid w:val="00E827F5"/>
    <w:rsid w:val="00E836CF"/>
    <w:rsid w:val="00E854FC"/>
    <w:rsid w:val="00E85AA9"/>
    <w:rsid w:val="00E87638"/>
    <w:rsid w:val="00E91293"/>
    <w:rsid w:val="00E932D5"/>
    <w:rsid w:val="00E93DCA"/>
    <w:rsid w:val="00E945CB"/>
    <w:rsid w:val="00E95E18"/>
    <w:rsid w:val="00E96471"/>
    <w:rsid w:val="00E97202"/>
    <w:rsid w:val="00E97973"/>
    <w:rsid w:val="00EA07D9"/>
    <w:rsid w:val="00EA188B"/>
    <w:rsid w:val="00EA2161"/>
    <w:rsid w:val="00EA2664"/>
    <w:rsid w:val="00EA3392"/>
    <w:rsid w:val="00EA3D6E"/>
    <w:rsid w:val="00EA43BE"/>
    <w:rsid w:val="00EA4576"/>
    <w:rsid w:val="00EA4EC0"/>
    <w:rsid w:val="00EA5321"/>
    <w:rsid w:val="00EA574F"/>
    <w:rsid w:val="00EA5999"/>
    <w:rsid w:val="00EA5A8F"/>
    <w:rsid w:val="00EB0B5A"/>
    <w:rsid w:val="00EB2584"/>
    <w:rsid w:val="00EB4FB5"/>
    <w:rsid w:val="00EB539D"/>
    <w:rsid w:val="00EB7205"/>
    <w:rsid w:val="00EC08D2"/>
    <w:rsid w:val="00EC0BBE"/>
    <w:rsid w:val="00EC1BDC"/>
    <w:rsid w:val="00EC1D50"/>
    <w:rsid w:val="00EC357E"/>
    <w:rsid w:val="00EC3972"/>
    <w:rsid w:val="00EC3D56"/>
    <w:rsid w:val="00EC43B9"/>
    <w:rsid w:val="00EC48DA"/>
    <w:rsid w:val="00EC4CED"/>
    <w:rsid w:val="00EC672B"/>
    <w:rsid w:val="00EC752C"/>
    <w:rsid w:val="00ED0219"/>
    <w:rsid w:val="00ED0372"/>
    <w:rsid w:val="00ED11D3"/>
    <w:rsid w:val="00ED1258"/>
    <w:rsid w:val="00ED194D"/>
    <w:rsid w:val="00ED19F8"/>
    <w:rsid w:val="00ED21FD"/>
    <w:rsid w:val="00ED33BD"/>
    <w:rsid w:val="00ED70B5"/>
    <w:rsid w:val="00EE05FF"/>
    <w:rsid w:val="00EE3BF9"/>
    <w:rsid w:val="00EE3F70"/>
    <w:rsid w:val="00EE547C"/>
    <w:rsid w:val="00EE54C6"/>
    <w:rsid w:val="00EE55FA"/>
    <w:rsid w:val="00EE6A24"/>
    <w:rsid w:val="00EE6BF8"/>
    <w:rsid w:val="00EE7D53"/>
    <w:rsid w:val="00EF41FB"/>
    <w:rsid w:val="00EF50E1"/>
    <w:rsid w:val="00EF5B80"/>
    <w:rsid w:val="00F016D0"/>
    <w:rsid w:val="00F026C5"/>
    <w:rsid w:val="00F035F0"/>
    <w:rsid w:val="00F051ED"/>
    <w:rsid w:val="00F10BC4"/>
    <w:rsid w:val="00F11F17"/>
    <w:rsid w:val="00F13BB6"/>
    <w:rsid w:val="00F16111"/>
    <w:rsid w:val="00F219BB"/>
    <w:rsid w:val="00F24152"/>
    <w:rsid w:val="00F247AE"/>
    <w:rsid w:val="00F31AC1"/>
    <w:rsid w:val="00F34E53"/>
    <w:rsid w:val="00F370F7"/>
    <w:rsid w:val="00F37200"/>
    <w:rsid w:val="00F3793F"/>
    <w:rsid w:val="00F4088F"/>
    <w:rsid w:val="00F409DD"/>
    <w:rsid w:val="00F40B7A"/>
    <w:rsid w:val="00F41F6A"/>
    <w:rsid w:val="00F442E3"/>
    <w:rsid w:val="00F44536"/>
    <w:rsid w:val="00F44AD0"/>
    <w:rsid w:val="00F44C4E"/>
    <w:rsid w:val="00F45D46"/>
    <w:rsid w:val="00F45EE9"/>
    <w:rsid w:val="00F46A27"/>
    <w:rsid w:val="00F4785A"/>
    <w:rsid w:val="00F50A66"/>
    <w:rsid w:val="00F50EB3"/>
    <w:rsid w:val="00F51172"/>
    <w:rsid w:val="00F52210"/>
    <w:rsid w:val="00F53534"/>
    <w:rsid w:val="00F53F2D"/>
    <w:rsid w:val="00F54354"/>
    <w:rsid w:val="00F55819"/>
    <w:rsid w:val="00F56DBA"/>
    <w:rsid w:val="00F621C7"/>
    <w:rsid w:val="00F6590B"/>
    <w:rsid w:val="00F670C0"/>
    <w:rsid w:val="00F713EE"/>
    <w:rsid w:val="00F717C4"/>
    <w:rsid w:val="00F72061"/>
    <w:rsid w:val="00F72ECD"/>
    <w:rsid w:val="00F733E7"/>
    <w:rsid w:val="00F767F2"/>
    <w:rsid w:val="00F768E9"/>
    <w:rsid w:val="00F76E0C"/>
    <w:rsid w:val="00F825D3"/>
    <w:rsid w:val="00F8296C"/>
    <w:rsid w:val="00F841F6"/>
    <w:rsid w:val="00F84414"/>
    <w:rsid w:val="00F84F34"/>
    <w:rsid w:val="00F8645A"/>
    <w:rsid w:val="00F8749C"/>
    <w:rsid w:val="00F903ED"/>
    <w:rsid w:val="00F90456"/>
    <w:rsid w:val="00F90861"/>
    <w:rsid w:val="00F910DC"/>
    <w:rsid w:val="00F94F56"/>
    <w:rsid w:val="00F965A6"/>
    <w:rsid w:val="00FA1389"/>
    <w:rsid w:val="00FA26D0"/>
    <w:rsid w:val="00FA3557"/>
    <w:rsid w:val="00FA5F0E"/>
    <w:rsid w:val="00FA5F96"/>
    <w:rsid w:val="00FA7AE9"/>
    <w:rsid w:val="00FA7D05"/>
    <w:rsid w:val="00FA7D5E"/>
    <w:rsid w:val="00FB6604"/>
    <w:rsid w:val="00FB70AE"/>
    <w:rsid w:val="00FC0530"/>
    <w:rsid w:val="00FC2EE2"/>
    <w:rsid w:val="00FC509C"/>
    <w:rsid w:val="00FC5BD6"/>
    <w:rsid w:val="00FC618C"/>
    <w:rsid w:val="00FC706A"/>
    <w:rsid w:val="00FC794B"/>
    <w:rsid w:val="00FD055D"/>
    <w:rsid w:val="00FD0E48"/>
    <w:rsid w:val="00FD0F1D"/>
    <w:rsid w:val="00FD4758"/>
    <w:rsid w:val="00FD485C"/>
    <w:rsid w:val="00FD6172"/>
    <w:rsid w:val="00FE0A8F"/>
    <w:rsid w:val="00FE3475"/>
    <w:rsid w:val="00FE44A0"/>
    <w:rsid w:val="00FE5D59"/>
    <w:rsid w:val="00FE7F0E"/>
    <w:rsid w:val="00FF285B"/>
    <w:rsid w:val="00FF47A0"/>
    <w:rsid w:val="00FF5C9E"/>
    <w:rsid w:val="00FF5D38"/>
    <w:rsid w:val="00FF6E12"/>
    <w:rsid w:val="00FF74D8"/>
    <w:rsid w:val="00FF7623"/>
    <w:rsid w:val="00FF77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2E8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177"/>
    <w:pPr>
      <w:spacing w:after="0" w:line="480" w:lineRule="auto"/>
      <w:jc w:val="both"/>
    </w:pPr>
    <w:rPr>
      <w:rFonts w:ascii="Times New Roman" w:hAnsi="Times New Roman"/>
      <w:sz w:val="24"/>
    </w:rPr>
  </w:style>
  <w:style w:type="paragraph" w:styleId="Titre1">
    <w:name w:val="heading 1"/>
    <w:basedOn w:val="Normal"/>
    <w:next w:val="Normal"/>
    <w:link w:val="Titre1Car"/>
    <w:uiPriority w:val="9"/>
    <w:qFormat/>
    <w:rsid w:val="00D817CE"/>
    <w:pPr>
      <w:numPr>
        <w:numId w:val="1"/>
      </w:numPr>
      <w:outlineLvl w:val="0"/>
    </w:pPr>
    <w:rPr>
      <w:b/>
      <w:sz w:val="28"/>
    </w:rPr>
  </w:style>
  <w:style w:type="paragraph" w:styleId="Titre2">
    <w:name w:val="heading 2"/>
    <w:basedOn w:val="Titre1"/>
    <w:next w:val="Normal"/>
    <w:link w:val="Titre2Car"/>
    <w:uiPriority w:val="9"/>
    <w:unhideWhenUsed/>
    <w:qFormat/>
    <w:rsid w:val="00D817CE"/>
    <w:pPr>
      <w:numPr>
        <w:numId w:val="2"/>
      </w:numPr>
      <w:outlineLvl w:val="1"/>
    </w:pPr>
    <w:rPr>
      <w:sz w:val="24"/>
    </w:rPr>
  </w:style>
  <w:style w:type="paragraph" w:styleId="Titre3">
    <w:name w:val="heading 3"/>
    <w:basedOn w:val="Titre1"/>
    <w:next w:val="Normal"/>
    <w:link w:val="Titre3Car"/>
    <w:uiPriority w:val="9"/>
    <w:unhideWhenUsed/>
    <w:qFormat/>
    <w:rsid w:val="00D817CE"/>
    <w:pPr>
      <w:numPr>
        <w:numId w:val="3"/>
      </w:numPr>
      <w:outlineLvl w:val="2"/>
    </w:pPr>
    <w:rPr>
      <w:sz w:val="24"/>
    </w:rPr>
  </w:style>
  <w:style w:type="paragraph" w:styleId="Titre4">
    <w:name w:val="heading 4"/>
    <w:basedOn w:val="Titre1"/>
    <w:next w:val="Normal"/>
    <w:link w:val="Titre4Car"/>
    <w:uiPriority w:val="9"/>
    <w:unhideWhenUsed/>
    <w:qFormat/>
    <w:rsid w:val="00D817CE"/>
    <w:pPr>
      <w:numPr>
        <w:numId w:val="0"/>
      </w:numPr>
      <w:outlineLvl w:val="3"/>
    </w:pPr>
    <w:rPr>
      <w:i/>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817CE"/>
    <w:rPr>
      <w:rFonts w:ascii="Times New Roman" w:hAnsi="Times New Roman"/>
      <w:b/>
      <w:sz w:val="28"/>
    </w:rPr>
  </w:style>
  <w:style w:type="character" w:customStyle="1" w:styleId="Titre2Car">
    <w:name w:val="Titre 2 Car"/>
    <w:basedOn w:val="Policepardfaut"/>
    <w:link w:val="Titre2"/>
    <w:uiPriority w:val="9"/>
    <w:rsid w:val="00D817CE"/>
    <w:rPr>
      <w:rFonts w:ascii="Times New Roman" w:hAnsi="Times New Roman"/>
      <w:b/>
      <w:sz w:val="24"/>
    </w:rPr>
  </w:style>
  <w:style w:type="character" w:customStyle="1" w:styleId="Titre3Car">
    <w:name w:val="Titre 3 Car"/>
    <w:basedOn w:val="Policepardfaut"/>
    <w:link w:val="Titre3"/>
    <w:uiPriority w:val="9"/>
    <w:rsid w:val="00D817CE"/>
    <w:rPr>
      <w:rFonts w:ascii="Times New Roman" w:hAnsi="Times New Roman"/>
      <w:b/>
      <w:sz w:val="24"/>
    </w:rPr>
  </w:style>
  <w:style w:type="character" w:customStyle="1" w:styleId="Titre4Car">
    <w:name w:val="Titre 4 Car"/>
    <w:basedOn w:val="Policepardfaut"/>
    <w:link w:val="Titre4"/>
    <w:uiPriority w:val="9"/>
    <w:rsid w:val="00D817CE"/>
    <w:rPr>
      <w:rFonts w:ascii="Times New Roman" w:hAnsi="Times New Roman"/>
      <w:b/>
      <w:i/>
      <w:sz w:val="24"/>
    </w:rPr>
  </w:style>
  <w:style w:type="paragraph" w:styleId="Paragraphedeliste">
    <w:name w:val="List Paragraph"/>
    <w:basedOn w:val="Normal"/>
    <w:link w:val="ParagraphedelisteCar"/>
    <w:uiPriority w:val="34"/>
    <w:qFormat/>
    <w:rsid w:val="00074F8B"/>
    <w:pPr>
      <w:ind w:left="720"/>
      <w:contextualSpacing/>
    </w:pPr>
  </w:style>
  <w:style w:type="character" w:customStyle="1" w:styleId="ParagraphedelisteCar">
    <w:name w:val="Paragraphe de liste Car"/>
    <w:link w:val="Paragraphedeliste"/>
    <w:uiPriority w:val="34"/>
    <w:locked/>
    <w:rsid w:val="00EF50E1"/>
    <w:rPr>
      <w:rFonts w:ascii="Times New Roman" w:hAnsi="Times New Roman"/>
      <w:sz w:val="24"/>
    </w:rPr>
  </w:style>
  <w:style w:type="table" w:styleId="Grille">
    <w:name w:val="Table Grid"/>
    <w:basedOn w:val="TableauNormal"/>
    <w:uiPriority w:val="39"/>
    <w:rsid w:val="00324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
    <w:name w:val="Grid Table 4"/>
    <w:basedOn w:val="TableauNormal"/>
    <w:uiPriority w:val="49"/>
    <w:rsid w:val="00324BE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
    <w:name w:val="Plain Table 5"/>
    <w:basedOn w:val="TableauNormal"/>
    <w:uiPriority w:val="45"/>
    <w:rsid w:val="00B0597C"/>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leauNormal"/>
    <w:uiPriority w:val="46"/>
    <w:rsid w:val="00B0597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tte">
    <w:name w:val="header"/>
    <w:basedOn w:val="Normal"/>
    <w:link w:val="En-tteCar"/>
    <w:uiPriority w:val="99"/>
    <w:unhideWhenUsed/>
    <w:rsid w:val="00E005EF"/>
    <w:pPr>
      <w:tabs>
        <w:tab w:val="center" w:pos="4680"/>
        <w:tab w:val="right" w:pos="9360"/>
      </w:tabs>
      <w:spacing w:line="240" w:lineRule="auto"/>
    </w:pPr>
  </w:style>
  <w:style w:type="character" w:customStyle="1" w:styleId="En-tteCar">
    <w:name w:val="En-tête Car"/>
    <w:basedOn w:val="Policepardfaut"/>
    <w:link w:val="En-tte"/>
    <w:uiPriority w:val="99"/>
    <w:rsid w:val="00E005EF"/>
    <w:rPr>
      <w:rFonts w:ascii="Times New Roman" w:hAnsi="Times New Roman"/>
      <w:sz w:val="24"/>
    </w:rPr>
  </w:style>
  <w:style w:type="paragraph" w:styleId="Pieddepage">
    <w:name w:val="footer"/>
    <w:basedOn w:val="Normal"/>
    <w:link w:val="PieddepageCar"/>
    <w:uiPriority w:val="99"/>
    <w:unhideWhenUsed/>
    <w:rsid w:val="00E005EF"/>
    <w:pPr>
      <w:tabs>
        <w:tab w:val="center" w:pos="4680"/>
        <w:tab w:val="right" w:pos="9360"/>
      </w:tabs>
      <w:spacing w:line="240" w:lineRule="auto"/>
    </w:pPr>
  </w:style>
  <w:style w:type="character" w:customStyle="1" w:styleId="PieddepageCar">
    <w:name w:val="Pied de page Car"/>
    <w:basedOn w:val="Policepardfaut"/>
    <w:link w:val="Pieddepage"/>
    <w:uiPriority w:val="99"/>
    <w:rsid w:val="00E005EF"/>
    <w:rPr>
      <w:rFonts w:ascii="Times New Roman" w:hAnsi="Times New Roman"/>
      <w:sz w:val="24"/>
    </w:rPr>
  </w:style>
  <w:style w:type="table" w:customStyle="1" w:styleId="PlainTable3">
    <w:name w:val="Plain Table 3"/>
    <w:basedOn w:val="TableauNormal"/>
    <w:uiPriority w:val="43"/>
    <w:rsid w:val="00F44C4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5DarkAccent3">
    <w:name w:val="Grid Table 5 Dark Accent 3"/>
    <w:basedOn w:val="TableauNormal"/>
    <w:uiPriority w:val="50"/>
    <w:rsid w:val="00447AE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4Accent4">
    <w:name w:val="Grid Table 4 Accent 4"/>
    <w:basedOn w:val="TableauNormal"/>
    <w:uiPriority w:val="49"/>
    <w:rsid w:val="00EF50E1"/>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Lienhypertexte">
    <w:name w:val="Hyperlink"/>
    <w:basedOn w:val="Policepardfaut"/>
    <w:uiPriority w:val="99"/>
    <w:unhideWhenUsed/>
    <w:rsid w:val="00D755A8"/>
    <w:rPr>
      <w:color w:val="0000FF"/>
      <w:u w:val="single"/>
    </w:rPr>
  </w:style>
  <w:style w:type="paragraph" w:styleId="En-ttedetabledesmatires">
    <w:name w:val="TOC Heading"/>
    <w:basedOn w:val="Titre1"/>
    <w:next w:val="Normal"/>
    <w:uiPriority w:val="39"/>
    <w:unhideWhenUsed/>
    <w:qFormat/>
    <w:rsid w:val="00EA2161"/>
    <w:pPr>
      <w:keepNext/>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M1">
    <w:name w:val="toc 1"/>
    <w:basedOn w:val="Normal"/>
    <w:next w:val="Normal"/>
    <w:autoRedefine/>
    <w:uiPriority w:val="39"/>
    <w:unhideWhenUsed/>
    <w:rsid w:val="00EA2161"/>
    <w:pPr>
      <w:spacing w:after="100"/>
    </w:pPr>
  </w:style>
  <w:style w:type="paragraph" w:styleId="TM2">
    <w:name w:val="toc 2"/>
    <w:basedOn w:val="Normal"/>
    <w:next w:val="Normal"/>
    <w:autoRedefine/>
    <w:uiPriority w:val="39"/>
    <w:unhideWhenUsed/>
    <w:rsid w:val="00EA2161"/>
    <w:pPr>
      <w:spacing w:after="100"/>
      <w:ind w:left="240"/>
    </w:pPr>
  </w:style>
  <w:style w:type="character" w:customStyle="1" w:styleId="TextedebullesCar">
    <w:name w:val="Texte de bulles Car"/>
    <w:basedOn w:val="Policepardfaut"/>
    <w:link w:val="Textedebulles"/>
    <w:uiPriority w:val="99"/>
    <w:semiHidden/>
    <w:rsid w:val="00EA2161"/>
    <w:rPr>
      <w:rFonts w:ascii="Tahoma" w:hAnsi="Tahoma" w:cs="Tahoma"/>
      <w:sz w:val="16"/>
      <w:szCs w:val="16"/>
    </w:rPr>
  </w:style>
  <w:style w:type="paragraph" w:styleId="Textedebulles">
    <w:name w:val="Balloon Text"/>
    <w:basedOn w:val="Normal"/>
    <w:link w:val="TextedebullesCar"/>
    <w:uiPriority w:val="99"/>
    <w:semiHidden/>
    <w:unhideWhenUsed/>
    <w:rsid w:val="00EA2161"/>
    <w:pPr>
      <w:spacing w:line="240" w:lineRule="auto"/>
      <w:jc w:val="left"/>
    </w:pPr>
    <w:rPr>
      <w:rFonts w:ascii="Tahoma" w:hAnsi="Tahoma" w:cs="Tahoma"/>
      <w:sz w:val="16"/>
      <w:szCs w:val="16"/>
    </w:rPr>
  </w:style>
  <w:style w:type="character" w:customStyle="1" w:styleId="BalloonTextChar1">
    <w:name w:val="Balloon Text Char1"/>
    <w:basedOn w:val="Policepardfaut"/>
    <w:uiPriority w:val="99"/>
    <w:semiHidden/>
    <w:rsid w:val="00EA2161"/>
    <w:rPr>
      <w:rFonts w:ascii="Segoe UI" w:hAnsi="Segoe UI" w:cs="Segoe UI"/>
      <w:sz w:val="18"/>
      <w:szCs w:val="18"/>
    </w:rPr>
  </w:style>
  <w:style w:type="paragraph" w:customStyle="1" w:styleId="Default">
    <w:name w:val="Default"/>
    <w:rsid w:val="00EA2161"/>
    <w:pPr>
      <w:autoSpaceDE w:val="0"/>
      <w:autoSpaceDN w:val="0"/>
      <w:adjustRightInd w:val="0"/>
      <w:spacing w:after="0" w:line="240" w:lineRule="auto"/>
    </w:pPr>
    <w:rPr>
      <w:rFonts w:ascii="Times New Roman" w:hAnsi="Times New Roman" w:cs="Times New Roman"/>
      <w:color w:val="000000"/>
      <w:sz w:val="24"/>
      <w:szCs w:val="24"/>
    </w:rPr>
  </w:style>
  <w:style w:type="paragraph" w:styleId="TM3">
    <w:name w:val="toc 3"/>
    <w:basedOn w:val="Normal"/>
    <w:next w:val="Normal"/>
    <w:autoRedefine/>
    <w:uiPriority w:val="39"/>
    <w:unhideWhenUsed/>
    <w:rsid w:val="00EA2161"/>
    <w:pPr>
      <w:spacing w:after="100"/>
      <w:ind w:left="480"/>
    </w:pPr>
  </w:style>
  <w:style w:type="character" w:styleId="Marquedannotation">
    <w:name w:val="annotation reference"/>
    <w:basedOn w:val="Policepardfaut"/>
    <w:uiPriority w:val="99"/>
    <w:semiHidden/>
    <w:unhideWhenUsed/>
    <w:rsid w:val="00E021FE"/>
    <w:rPr>
      <w:sz w:val="16"/>
      <w:szCs w:val="16"/>
    </w:rPr>
  </w:style>
  <w:style w:type="paragraph" w:styleId="Commentaire">
    <w:name w:val="annotation text"/>
    <w:basedOn w:val="Normal"/>
    <w:link w:val="CommentaireCar"/>
    <w:uiPriority w:val="99"/>
    <w:semiHidden/>
    <w:unhideWhenUsed/>
    <w:rsid w:val="00E021FE"/>
    <w:pPr>
      <w:spacing w:line="240" w:lineRule="auto"/>
    </w:pPr>
    <w:rPr>
      <w:sz w:val="20"/>
      <w:szCs w:val="20"/>
    </w:rPr>
  </w:style>
  <w:style w:type="character" w:customStyle="1" w:styleId="CommentaireCar">
    <w:name w:val="Commentaire Car"/>
    <w:basedOn w:val="Policepardfaut"/>
    <w:link w:val="Commentaire"/>
    <w:uiPriority w:val="99"/>
    <w:semiHidden/>
    <w:rsid w:val="00E021FE"/>
    <w:rPr>
      <w:rFonts w:ascii="Times New Roman" w:hAnsi="Times New Roman"/>
      <w:sz w:val="20"/>
      <w:szCs w:val="20"/>
    </w:rPr>
  </w:style>
  <w:style w:type="paragraph" w:styleId="Objetducommentaire">
    <w:name w:val="annotation subject"/>
    <w:basedOn w:val="Commentaire"/>
    <w:next w:val="Commentaire"/>
    <w:link w:val="ObjetducommentaireCar"/>
    <w:uiPriority w:val="99"/>
    <w:semiHidden/>
    <w:unhideWhenUsed/>
    <w:rsid w:val="00E021FE"/>
    <w:rPr>
      <w:b/>
      <w:bCs/>
    </w:rPr>
  </w:style>
  <w:style w:type="character" w:customStyle="1" w:styleId="ObjetducommentaireCar">
    <w:name w:val="Objet du commentaire Car"/>
    <w:basedOn w:val="CommentaireCar"/>
    <w:link w:val="Objetducommentaire"/>
    <w:uiPriority w:val="99"/>
    <w:semiHidden/>
    <w:rsid w:val="00E021FE"/>
    <w:rPr>
      <w:rFonts w:ascii="Times New Roman" w:hAnsi="Times New Roman"/>
      <w:b/>
      <w:bCs/>
      <w:sz w:val="20"/>
      <w:szCs w:val="20"/>
    </w:rPr>
  </w:style>
  <w:style w:type="paragraph" w:styleId="Lgende">
    <w:name w:val="caption"/>
    <w:basedOn w:val="Normal"/>
    <w:next w:val="Normal"/>
    <w:uiPriority w:val="35"/>
    <w:unhideWhenUsed/>
    <w:qFormat/>
    <w:rsid w:val="00AF2FAF"/>
    <w:pPr>
      <w:spacing w:after="200" w:line="240" w:lineRule="auto"/>
    </w:pPr>
    <w:rPr>
      <w:i/>
      <w:iCs/>
      <w:color w:val="44546A" w:themeColor="text2"/>
      <w:sz w:val="18"/>
      <w:szCs w:val="18"/>
    </w:rPr>
  </w:style>
  <w:style w:type="paragraph" w:styleId="Tabledesillustrations">
    <w:name w:val="table of figures"/>
    <w:basedOn w:val="Normal"/>
    <w:next w:val="Normal"/>
    <w:uiPriority w:val="99"/>
    <w:unhideWhenUsed/>
    <w:rsid w:val="00AD1C4D"/>
  </w:style>
  <w:style w:type="character" w:styleId="Marquenotebasdepage">
    <w:name w:val="footnote reference"/>
    <w:basedOn w:val="Policepardfaut"/>
    <w:uiPriority w:val="99"/>
    <w:semiHidden/>
    <w:unhideWhenUsed/>
    <w:rsid w:val="00DB5927"/>
    <w:rPr>
      <w:vertAlign w:val="superscript"/>
    </w:rPr>
  </w:style>
  <w:style w:type="character" w:customStyle="1" w:styleId="instancename">
    <w:name w:val="instancename"/>
    <w:basedOn w:val="Policepardfaut"/>
    <w:rsid w:val="002C63BB"/>
  </w:style>
  <w:style w:type="character" w:customStyle="1" w:styleId="accesshide">
    <w:name w:val="accesshide"/>
    <w:basedOn w:val="Policepardfaut"/>
    <w:rsid w:val="002C63B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177"/>
    <w:pPr>
      <w:spacing w:after="0" w:line="480" w:lineRule="auto"/>
      <w:jc w:val="both"/>
    </w:pPr>
    <w:rPr>
      <w:rFonts w:ascii="Times New Roman" w:hAnsi="Times New Roman"/>
      <w:sz w:val="24"/>
    </w:rPr>
  </w:style>
  <w:style w:type="paragraph" w:styleId="Titre1">
    <w:name w:val="heading 1"/>
    <w:basedOn w:val="Normal"/>
    <w:next w:val="Normal"/>
    <w:link w:val="Titre1Car"/>
    <w:uiPriority w:val="9"/>
    <w:qFormat/>
    <w:rsid w:val="00D817CE"/>
    <w:pPr>
      <w:numPr>
        <w:numId w:val="1"/>
      </w:numPr>
      <w:outlineLvl w:val="0"/>
    </w:pPr>
    <w:rPr>
      <w:b/>
      <w:sz w:val="28"/>
    </w:rPr>
  </w:style>
  <w:style w:type="paragraph" w:styleId="Titre2">
    <w:name w:val="heading 2"/>
    <w:basedOn w:val="Titre1"/>
    <w:next w:val="Normal"/>
    <w:link w:val="Titre2Car"/>
    <w:uiPriority w:val="9"/>
    <w:unhideWhenUsed/>
    <w:qFormat/>
    <w:rsid w:val="00D817CE"/>
    <w:pPr>
      <w:numPr>
        <w:numId w:val="2"/>
      </w:numPr>
      <w:outlineLvl w:val="1"/>
    </w:pPr>
    <w:rPr>
      <w:sz w:val="24"/>
    </w:rPr>
  </w:style>
  <w:style w:type="paragraph" w:styleId="Titre3">
    <w:name w:val="heading 3"/>
    <w:basedOn w:val="Titre1"/>
    <w:next w:val="Normal"/>
    <w:link w:val="Titre3Car"/>
    <w:uiPriority w:val="9"/>
    <w:unhideWhenUsed/>
    <w:qFormat/>
    <w:rsid w:val="00D817CE"/>
    <w:pPr>
      <w:numPr>
        <w:numId w:val="3"/>
      </w:numPr>
      <w:outlineLvl w:val="2"/>
    </w:pPr>
    <w:rPr>
      <w:sz w:val="24"/>
    </w:rPr>
  </w:style>
  <w:style w:type="paragraph" w:styleId="Titre4">
    <w:name w:val="heading 4"/>
    <w:basedOn w:val="Titre1"/>
    <w:next w:val="Normal"/>
    <w:link w:val="Titre4Car"/>
    <w:uiPriority w:val="9"/>
    <w:unhideWhenUsed/>
    <w:qFormat/>
    <w:rsid w:val="00D817CE"/>
    <w:pPr>
      <w:numPr>
        <w:numId w:val="0"/>
      </w:numPr>
      <w:outlineLvl w:val="3"/>
    </w:pPr>
    <w:rPr>
      <w:i/>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817CE"/>
    <w:rPr>
      <w:rFonts w:ascii="Times New Roman" w:hAnsi="Times New Roman"/>
      <w:b/>
      <w:sz w:val="28"/>
    </w:rPr>
  </w:style>
  <w:style w:type="character" w:customStyle="1" w:styleId="Titre2Car">
    <w:name w:val="Titre 2 Car"/>
    <w:basedOn w:val="Policepardfaut"/>
    <w:link w:val="Titre2"/>
    <w:uiPriority w:val="9"/>
    <w:rsid w:val="00D817CE"/>
    <w:rPr>
      <w:rFonts w:ascii="Times New Roman" w:hAnsi="Times New Roman"/>
      <w:b/>
      <w:sz w:val="24"/>
    </w:rPr>
  </w:style>
  <w:style w:type="character" w:customStyle="1" w:styleId="Titre3Car">
    <w:name w:val="Titre 3 Car"/>
    <w:basedOn w:val="Policepardfaut"/>
    <w:link w:val="Titre3"/>
    <w:uiPriority w:val="9"/>
    <w:rsid w:val="00D817CE"/>
    <w:rPr>
      <w:rFonts w:ascii="Times New Roman" w:hAnsi="Times New Roman"/>
      <w:b/>
      <w:sz w:val="24"/>
    </w:rPr>
  </w:style>
  <w:style w:type="character" w:customStyle="1" w:styleId="Titre4Car">
    <w:name w:val="Titre 4 Car"/>
    <w:basedOn w:val="Policepardfaut"/>
    <w:link w:val="Titre4"/>
    <w:uiPriority w:val="9"/>
    <w:rsid w:val="00D817CE"/>
    <w:rPr>
      <w:rFonts w:ascii="Times New Roman" w:hAnsi="Times New Roman"/>
      <w:b/>
      <w:i/>
      <w:sz w:val="24"/>
    </w:rPr>
  </w:style>
  <w:style w:type="paragraph" w:styleId="Paragraphedeliste">
    <w:name w:val="List Paragraph"/>
    <w:basedOn w:val="Normal"/>
    <w:link w:val="ParagraphedelisteCar"/>
    <w:uiPriority w:val="34"/>
    <w:qFormat/>
    <w:rsid w:val="00074F8B"/>
    <w:pPr>
      <w:ind w:left="720"/>
      <w:contextualSpacing/>
    </w:pPr>
  </w:style>
  <w:style w:type="character" w:customStyle="1" w:styleId="ParagraphedelisteCar">
    <w:name w:val="Paragraphe de liste Car"/>
    <w:link w:val="Paragraphedeliste"/>
    <w:uiPriority w:val="34"/>
    <w:locked/>
    <w:rsid w:val="00EF50E1"/>
    <w:rPr>
      <w:rFonts w:ascii="Times New Roman" w:hAnsi="Times New Roman"/>
      <w:sz w:val="24"/>
    </w:rPr>
  </w:style>
  <w:style w:type="table" w:styleId="Grille">
    <w:name w:val="Table Grid"/>
    <w:basedOn w:val="TableauNormal"/>
    <w:uiPriority w:val="39"/>
    <w:rsid w:val="00324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
    <w:name w:val="Grid Table 4"/>
    <w:basedOn w:val="TableauNormal"/>
    <w:uiPriority w:val="49"/>
    <w:rsid w:val="00324BE9"/>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
    <w:name w:val="Plain Table 5"/>
    <w:basedOn w:val="TableauNormal"/>
    <w:uiPriority w:val="45"/>
    <w:rsid w:val="00B0597C"/>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leauNormal"/>
    <w:uiPriority w:val="46"/>
    <w:rsid w:val="00B0597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tte">
    <w:name w:val="header"/>
    <w:basedOn w:val="Normal"/>
    <w:link w:val="En-tteCar"/>
    <w:uiPriority w:val="99"/>
    <w:unhideWhenUsed/>
    <w:rsid w:val="00E005EF"/>
    <w:pPr>
      <w:tabs>
        <w:tab w:val="center" w:pos="4680"/>
        <w:tab w:val="right" w:pos="9360"/>
      </w:tabs>
      <w:spacing w:line="240" w:lineRule="auto"/>
    </w:pPr>
  </w:style>
  <w:style w:type="character" w:customStyle="1" w:styleId="En-tteCar">
    <w:name w:val="En-tête Car"/>
    <w:basedOn w:val="Policepardfaut"/>
    <w:link w:val="En-tte"/>
    <w:uiPriority w:val="99"/>
    <w:rsid w:val="00E005EF"/>
    <w:rPr>
      <w:rFonts w:ascii="Times New Roman" w:hAnsi="Times New Roman"/>
      <w:sz w:val="24"/>
    </w:rPr>
  </w:style>
  <w:style w:type="paragraph" w:styleId="Pieddepage">
    <w:name w:val="footer"/>
    <w:basedOn w:val="Normal"/>
    <w:link w:val="PieddepageCar"/>
    <w:uiPriority w:val="99"/>
    <w:unhideWhenUsed/>
    <w:rsid w:val="00E005EF"/>
    <w:pPr>
      <w:tabs>
        <w:tab w:val="center" w:pos="4680"/>
        <w:tab w:val="right" w:pos="9360"/>
      </w:tabs>
      <w:spacing w:line="240" w:lineRule="auto"/>
    </w:pPr>
  </w:style>
  <w:style w:type="character" w:customStyle="1" w:styleId="PieddepageCar">
    <w:name w:val="Pied de page Car"/>
    <w:basedOn w:val="Policepardfaut"/>
    <w:link w:val="Pieddepage"/>
    <w:uiPriority w:val="99"/>
    <w:rsid w:val="00E005EF"/>
    <w:rPr>
      <w:rFonts w:ascii="Times New Roman" w:hAnsi="Times New Roman"/>
      <w:sz w:val="24"/>
    </w:rPr>
  </w:style>
  <w:style w:type="table" w:customStyle="1" w:styleId="PlainTable3">
    <w:name w:val="Plain Table 3"/>
    <w:basedOn w:val="TableauNormal"/>
    <w:uiPriority w:val="43"/>
    <w:rsid w:val="00F44C4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5DarkAccent3">
    <w:name w:val="Grid Table 5 Dark Accent 3"/>
    <w:basedOn w:val="TableauNormal"/>
    <w:uiPriority w:val="50"/>
    <w:rsid w:val="00447AE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4Accent4">
    <w:name w:val="Grid Table 4 Accent 4"/>
    <w:basedOn w:val="TableauNormal"/>
    <w:uiPriority w:val="49"/>
    <w:rsid w:val="00EF50E1"/>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Lienhypertexte">
    <w:name w:val="Hyperlink"/>
    <w:basedOn w:val="Policepardfaut"/>
    <w:uiPriority w:val="99"/>
    <w:unhideWhenUsed/>
    <w:rsid w:val="00D755A8"/>
    <w:rPr>
      <w:color w:val="0000FF"/>
      <w:u w:val="single"/>
    </w:rPr>
  </w:style>
  <w:style w:type="paragraph" w:styleId="En-ttedetabledesmatires">
    <w:name w:val="TOC Heading"/>
    <w:basedOn w:val="Titre1"/>
    <w:next w:val="Normal"/>
    <w:uiPriority w:val="39"/>
    <w:unhideWhenUsed/>
    <w:qFormat/>
    <w:rsid w:val="00EA2161"/>
    <w:pPr>
      <w:keepNext/>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M1">
    <w:name w:val="toc 1"/>
    <w:basedOn w:val="Normal"/>
    <w:next w:val="Normal"/>
    <w:autoRedefine/>
    <w:uiPriority w:val="39"/>
    <w:unhideWhenUsed/>
    <w:rsid w:val="00EA2161"/>
    <w:pPr>
      <w:spacing w:after="100"/>
    </w:pPr>
  </w:style>
  <w:style w:type="paragraph" w:styleId="TM2">
    <w:name w:val="toc 2"/>
    <w:basedOn w:val="Normal"/>
    <w:next w:val="Normal"/>
    <w:autoRedefine/>
    <w:uiPriority w:val="39"/>
    <w:unhideWhenUsed/>
    <w:rsid w:val="00EA2161"/>
    <w:pPr>
      <w:spacing w:after="100"/>
      <w:ind w:left="240"/>
    </w:pPr>
  </w:style>
  <w:style w:type="character" w:customStyle="1" w:styleId="TextedebullesCar">
    <w:name w:val="Texte de bulles Car"/>
    <w:basedOn w:val="Policepardfaut"/>
    <w:link w:val="Textedebulles"/>
    <w:uiPriority w:val="99"/>
    <w:semiHidden/>
    <w:rsid w:val="00EA2161"/>
    <w:rPr>
      <w:rFonts w:ascii="Tahoma" w:hAnsi="Tahoma" w:cs="Tahoma"/>
      <w:sz w:val="16"/>
      <w:szCs w:val="16"/>
    </w:rPr>
  </w:style>
  <w:style w:type="paragraph" w:styleId="Textedebulles">
    <w:name w:val="Balloon Text"/>
    <w:basedOn w:val="Normal"/>
    <w:link w:val="TextedebullesCar"/>
    <w:uiPriority w:val="99"/>
    <w:semiHidden/>
    <w:unhideWhenUsed/>
    <w:rsid w:val="00EA2161"/>
    <w:pPr>
      <w:spacing w:line="240" w:lineRule="auto"/>
      <w:jc w:val="left"/>
    </w:pPr>
    <w:rPr>
      <w:rFonts w:ascii="Tahoma" w:hAnsi="Tahoma" w:cs="Tahoma"/>
      <w:sz w:val="16"/>
      <w:szCs w:val="16"/>
    </w:rPr>
  </w:style>
  <w:style w:type="character" w:customStyle="1" w:styleId="BalloonTextChar1">
    <w:name w:val="Balloon Text Char1"/>
    <w:basedOn w:val="Policepardfaut"/>
    <w:uiPriority w:val="99"/>
    <w:semiHidden/>
    <w:rsid w:val="00EA2161"/>
    <w:rPr>
      <w:rFonts w:ascii="Segoe UI" w:hAnsi="Segoe UI" w:cs="Segoe UI"/>
      <w:sz w:val="18"/>
      <w:szCs w:val="18"/>
    </w:rPr>
  </w:style>
  <w:style w:type="paragraph" w:customStyle="1" w:styleId="Default">
    <w:name w:val="Default"/>
    <w:rsid w:val="00EA2161"/>
    <w:pPr>
      <w:autoSpaceDE w:val="0"/>
      <w:autoSpaceDN w:val="0"/>
      <w:adjustRightInd w:val="0"/>
      <w:spacing w:after="0" w:line="240" w:lineRule="auto"/>
    </w:pPr>
    <w:rPr>
      <w:rFonts w:ascii="Times New Roman" w:hAnsi="Times New Roman" w:cs="Times New Roman"/>
      <w:color w:val="000000"/>
      <w:sz w:val="24"/>
      <w:szCs w:val="24"/>
    </w:rPr>
  </w:style>
  <w:style w:type="paragraph" w:styleId="TM3">
    <w:name w:val="toc 3"/>
    <w:basedOn w:val="Normal"/>
    <w:next w:val="Normal"/>
    <w:autoRedefine/>
    <w:uiPriority w:val="39"/>
    <w:unhideWhenUsed/>
    <w:rsid w:val="00EA2161"/>
    <w:pPr>
      <w:spacing w:after="100"/>
      <w:ind w:left="480"/>
    </w:pPr>
  </w:style>
  <w:style w:type="character" w:styleId="Marquedannotation">
    <w:name w:val="annotation reference"/>
    <w:basedOn w:val="Policepardfaut"/>
    <w:uiPriority w:val="99"/>
    <w:semiHidden/>
    <w:unhideWhenUsed/>
    <w:rsid w:val="00E021FE"/>
    <w:rPr>
      <w:sz w:val="16"/>
      <w:szCs w:val="16"/>
    </w:rPr>
  </w:style>
  <w:style w:type="paragraph" w:styleId="Commentaire">
    <w:name w:val="annotation text"/>
    <w:basedOn w:val="Normal"/>
    <w:link w:val="CommentaireCar"/>
    <w:uiPriority w:val="99"/>
    <w:semiHidden/>
    <w:unhideWhenUsed/>
    <w:rsid w:val="00E021FE"/>
    <w:pPr>
      <w:spacing w:line="240" w:lineRule="auto"/>
    </w:pPr>
    <w:rPr>
      <w:sz w:val="20"/>
      <w:szCs w:val="20"/>
    </w:rPr>
  </w:style>
  <w:style w:type="character" w:customStyle="1" w:styleId="CommentaireCar">
    <w:name w:val="Commentaire Car"/>
    <w:basedOn w:val="Policepardfaut"/>
    <w:link w:val="Commentaire"/>
    <w:uiPriority w:val="99"/>
    <w:semiHidden/>
    <w:rsid w:val="00E021FE"/>
    <w:rPr>
      <w:rFonts w:ascii="Times New Roman" w:hAnsi="Times New Roman"/>
      <w:sz w:val="20"/>
      <w:szCs w:val="20"/>
    </w:rPr>
  </w:style>
  <w:style w:type="paragraph" w:styleId="Objetducommentaire">
    <w:name w:val="annotation subject"/>
    <w:basedOn w:val="Commentaire"/>
    <w:next w:val="Commentaire"/>
    <w:link w:val="ObjetducommentaireCar"/>
    <w:uiPriority w:val="99"/>
    <w:semiHidden/>
    <w:unhideWhenUsed/>
    <w:rsid w:val="00E021FE"/>
    <w:rPr>
      <w:b/>
      <w:bCs/>
    </w:rPr>
  </w:style>
  <w:style w:type="character" w:customStyle="1" w:styleId="ObjetducommentaireCar">
    <w:name w:val="Objet du commentaire Car"/>
    <w:basedOn w:val="CommentaireCar"/>
    <w:link w:val="Objetducommentaire"/>
    <w:uiPriority w:val="99"/>
    <w:semiHidden/>
    <w:rsid w:val="00E021FE"/>
    <w:rPr>
      <w:rFonts w:ascii="Times New Roman" w:hAnsi="Times New Roman"/>
      <w:b/>
      <w:bCs/>
      <w:sz w:val="20"/>
      <w:szCs w:val="20"/>
    </w:rPr>
  </w:style>
  <w:style w:type="paragraph" w:styleId="Lgende">
    <w:name w:val="caption"/>
    <w:basedOn w:val="Normal"/>
    <w:next w:val="Normal"/>
    <w:uiPriority w:val="35"/>
    <w:unhideWhenUsed/>
    <w:qFormat/>
    <w:rsid w:val="00AF2FAF"/>
    <w:pPr>
      <w:spacing w:after="200" w:line="240" w:lineRule="auto"/>
    </w:pPr>
    <w:rPr>
      <w:i/>
      <w:iCs/>
      <w:color w:val="44546A" w:themeColor="text2"/>
      <w:sz w:val="18"/>
      <w:szCs w:val="18"/>
    </w:rPr>
  </w:style>
  <w:style w:type="paragraph" w:styleId="Tabledesillustrations">
    <w:name w:val="table of figures"/>
    <w:basedOn w:val="Normal"/>
    <w:next w:val="Normal"/>
    <w:uiPriority w:val="99"/>
    <w:unhideWhenUsed/>
    <w:rsid w:val="00AD1C4D"/>
  </w:style>
  <w:style w:type="character" w:styleId="Marquenotebasdepage">
    <w:name w:val="footnote reference"/>
    <w:basedOn w:val="Policepardfaut"/>
    <w:uiPriority w:val="99"/>
    <w:semiHidden/>
    <w:unhideWhenUsed/>
    <w:rsid w:val="00DB5927"/>
    <w:rPr>
      <w:vertAlign w:val="superscript"/>
    </w:rPr>
  </w:style>
  <w:style w:type="character" w:customStyle="1" w:styleId="instancename">
    <w:name w:val="instancename"/>
    <w:basedOn w:val="Policepardfaut"/>
    <w:rsid w:val="002C63BB"/>
  </w:style>
  <w:style w:type="character" w:customStyle="1" w:styleId="accesshide">
    <w:name w:val="accesshide"/>
    <w:basedOn w:val="Policepardfaut"/>
    <w:rsid w:val="002C6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7858">
      <w:bodyDiv w:val="1"/>
      <w:marLeft w:val="0"/>
      <w:marRight w:val="0"/>
      <w:marTop w:val="0"/>
      <w:marBottom w:val="0"/>
      <w:divBdr>
        <w:top w:val="none" w:sz="0" w:space="0" w:color="auto"/>
        <w:left w:val="none" w:sz="0" w:space="0" w:color="auto"/>
        <w:bottom w:val="none" w:sz="0" w:space="0" w:color="auto"/>
        <w:right w:val="none" w:sz="0" w:space="0" w:color="auto"/>
      </w:divBdr>
    </w:div>
    <w:div w:id="77481102">
      <w:bodyDiv w:val="1"/>
      <w:marLeft w:val="0"/>
      <w:marRight w:val="0"/>
      <w:marTop w:val="0"/>
      <w:marBottom w:val="0"/>
      <w:divBdr>
        <w:top w:val="none" w:sz="0" w:space="0" w:color="auto"/>
        <w:left w:val="none" w:sz="0" w:space="0" w:color="auto"/>
        <w:bottom w:val="none" w:sz="0" w:space="0" w:color="auto"/>
        <w:right w:val="none" w:sz="0" w:space="0" w:color="auto"/>
      </w:divBdr>
    </w:div>
    <w:div w:id="114258988">
      <w:bodyDiv w:val="1"/>
      <w:marLeft w:val="0"/>
      <w:marRight w:val="0"/>
      <w:marTop w:val="0"/>
      <w:marBottom w:val="0"/>
      <w:divBdr>
        <w:top w:val="none" w:sz="0" w:space="0" w:color="auto"/>
        <w:left w:val="none" w:sz="0" w:space="0" w:color="auto"/>
        <w:bottom w:val="none" w:sz="0" w:space="0" w:color="auto"/>
        <w:right w:val="none" w:sz="0" w:space="0" w:color="auto"/>
      </w:divBdr>
    </w:div>
    <w:div w:id="114982003">
      <w:bodyDiv w:val="1"/>
      <w:marLeft w:val="0"/>
      <w:marRight w:val="0"/>
      <w:marTop w:val="0"/>
      <w:marBottom w:val="0"/>
      <w:divBdr>
        <w:top w:val="none" w:sz="0" w:space="0" w:color="auto"/>
        <w:left w:val="none" w:sz="0" w:space="0" w:color="auto"/>
        <w:bottom w:val="none" w:sz="0" w:space="0" w:color="auto"/>
        <w:right w:val="none" w:sz="0" w:space="0" w:color="auto"/>
      </w:divBdr>
    </w:div>
    <w:div w:id="134489694">
      <w:bodyDiv w:val="1"/>
      <w:marLeft w:val="0"/>
      <w:marRight w:val="0"/>
      <w:marTop w:val="0"/>
      <w:marBottom w:val="0"/>
      <w:divBdr>
        <w:top w:val="none" w:sz="0" w:space="0" w:color="auto"/>
        <w:left w:val="none" w:sz="0" w:space="0" w:color="auto"/>
        <w:bottom w:val="none" w:sz="0" w:space="0" w:color="auto"/>
        <w:right w:val="none" w:sz="0" w:space="0" w:color="auto"/>
      </w:divBdr>
    </w:div>
    <w:div w:id="138574676">
      <w:bodyDiv w:val="1"/>
      <w:marLeft w:val="0"/>
      <w:marRight w:val="0"/>
      <w:marTop w:val="0"/>
      <w:marBottom w:val="0"/>
      <w:divBdr>
        <w:top w:val="none" w:sz="0" w:space="0" w:color="auto"/>
        <w:left w:val="none" w:sz="0" w:space="0" w:color="auto"/>
        <w:bottom w:val="none" w:sz="0" w:space="0" w:color="auto"/>
        <w:right w:val="none" w:sz="0" w:space="0" w:color="auto"/>
      </w:divBdr>
    </w:div>
    <w:div w:id="157313664">
      <w:bodyDiv w:val="1"/>
      <w:marLeft w:val="0"/>
      <w:marRight w:val="0"/>
      <w:marTop w:val="0"/>
      <w:marBottom w:val="0"/>
      <w:divBdr>
        <w:top w:val="none" w:sz="0" w:space="0" w:color="auto"/>
        <w:left w:val="none" w:sz="0" w:space="0" w:color="auto"/>
        <w:bottom w:val="none" w:sz="0" w:space="0" w:color="auto"/>
        <w:right w:val="none" w:sz="0" w:space="0" w:color="auto"/>
      </w:divBdr>
    </w:div>
    <w:div w:id="182328285">
      <w:bodyDiv w:val="1"/>
      <w:marLeft w:val="0"/>
      <w:marRight w:val="0"/>
      <w:marTop w:val="0"/>
      <w:marBottom w:val="0"/>
      <w:divBdr>
        <w:top w:val="none" w:sz="0" w:space="0" w:color="auto"/>
        <w:left w:val="none" w:sz="0" w:space="0" w:color="auto"/>
        <w:bottom w:val="none" w:sz="0" w:space="0" w:color="auto"/>
        <w:right w:val="none" w:sz="0" w:space="0" w:color="auto"/>
      </w:divBdr>
    </w:div>
    <w:div w:id="204369904">
      <w:bodyDiv w:val="1"/>
      <w:marLeft w:val="0"/>
      <w:marRight w:val="0"/>
      <w:marTop w:val="0"/>
      <w:marBottom w:val="0"/>
      <w:divBdr>
        <w:top w:val="none" w:sz="0" w:space="0" w:color="auto"/>
        <w:left w:val="none" w:sz="0" w:space="0" w:color="auto"/>
        <w:bottom w:val="none" w:sz="0" w:space="0" w:color="auto"/>
        <w:right w:val="none" w:sz="0" w:space="0" w:color="auto"/>
      </w:divBdr>
    </w:div>
    <w:div w:id="238565075">
      <w:bodyDiv w:val="1"/>
      <w:marLeft w:val="0"/>
      <w:marRight w:val="0"/>
      <w:marTop w:val="0"/>
      <w:marBottom w:val="0"/>
      <w:divBdr>
        <w:top w:val="none" w:sz="0" w:space="0" w:color="auto"/>
        <w:left w:val="none" w:sz="0" w:space="0" w:color="auto"/>
        <w:bottom w:val="none" w:sz="0" w:space="0" w:color="auto"/>
        <w:right w:val="none" w:sz="0" w:space="0" w:color="auto"/>
      </w:divBdr>
    </w:div>
    <w:div w:id="339091891">
      <w:bodyDiv w:val="1"/>
      <w:marLeft w:val="0"/>
      <w:marRight w:val="0"/>
      <w:marTop w:val="0"/>
      <w:marBottom w:val="0"/>
      <w:divBdr>
        <w:top w:val="none" w:sz="0" w:space="0" w:color="auto"/>
        <w:left w:val="none" w:sz="0" w:space="0" w:color="auto"/>
        <w:bottom w:val="none" w:sz="0" w:space="0" w:color="auto"/>
        <w:right w:val="none" w:sz="0" w:space="0" w:color="auto"/>
      </w:divBdr>
    </w:div>
    <w:div w:id="408503431">
      <w:bodyDiv w:val="1"/>
      <w:marLeft w:val="0"/>
      <w:marRight w:val="0"/>
      <w:marTop w:val="0"/>
      <w:marBottom w:val="0"/>
      <w:divBdr>
        <w:top w:val="none" w:sz="0" w:space="0" w:color="auto"/>
        <w:left w:val="none" w:sz="0" w:space="0" w:color="auto"/>
        <w:bottom w:val="none" w:sz="0" w:space="0" w:color="auto"/>
        <w:right w:val="none" w:sz="0" w:space="0" w:color="auto"/>
      </w:divBdr>
    </w:div>
    <w:div w:id="426922643">
      <w:bodyDiv w:val="1"/>
      <w:marLeft w:val="0"/>
      <w:marRight w:val="0"/>
      <w:marTop w:val="0"/>
      <w:marBottom w:val="0"/>
      <w:divBdr>
        <w:top w:val="none" w:sz="0" w:space="0" w:color="auto"/>
        <w:left w:val="none" w:sz="0" w:space="0" w:color="auto"/>
        <w:bottom w:val="none" w:sz="0" w:space="0" w:color="auto"/>
        <w:right w:val="none" w:sz="0" w:space="0" w:color="auto"/>
      </w:divBdr>
    </w:div>
    <w:div w:id="510874501">
      <w:bodyDiv w:val="1"/>
      <w:marLeft w:val="0"/>
      <w:marRight w:val="0"/>
      <w:marTop w:val="0"/>
      <w:marBottom w:val="0"/>
      <w:divBdr>
        <w:top w:val="none" w:sz="0" w:space="0" w:color="auto"/>
        <w:left w:val="none" w:sz="0" w:space="0" w:color="auto"/>
        <w:bottom w:val="none" w:sz="0" w:space="0" w:color="auto"/>
        <w:right w:val="none" w:sz="0" w:space="0" w:color="auto"/>
      </w:divBdr>
    </w:div>
    <w:div w:id="549807595">
      <w:bodyDiv w:val="1"/>
      <w:marLeft w:val="0"/>
      <w:marRight w:val="0"/>
      <w:marTop w:val="0"/>
      <w:marBottom w:val="0"/>
      <w:divBdr>
        <w:top w:val="none" w:sz="0" w:space="0" w:color="auto"/>
        <w:left w:val="none" w:sz="0" w:space="0" w:color="auto"/>
        <w:bottom w:val="none" w:sz="0" w:space="0" w:color="auto"/>
        <w:right w:val="none" w:sz="0" w:space="0" w:color="auto"/>
      </w:divBdr>
    </w:div>
    <w:div w:id="550457250">
      <w:bodyDiv w:val="1"/>
      <w:marLeft w:val="0"/>
      <w:marRight w:val="0"/>
      <w:marTop w:val="0"/>
      <w:marBottom w:val="0"/>
      <w:divBdr>
        <w:top w:val="none" w:sz="0" w:space="0" w:color="auto"/>
        <w:left w:val="none" w:sz="0" w:space="0" w:color="auto"/>
        <w:bottom w:val="none" w:sz="0" w:space="0" w:color="auto"/>
        <w:right w:val="none" w:sz="0" w:space="0" w:color="auto"/>
      </w:divBdr>
    </w:div>
    <w:div w:id="552542045">
      <w:bodyDiv w:val="1"/>
      <w:marLeft w:val="0"/>
      <w:marRight w:val="0"/>
      <w:marTop w:val="0"/>
      <w:marBottom w:val="0"/>
      <w:divBdr>
        <w:top w:val="none" w:sz="0" w:space="0" w:color="auto"/>
        <w:left w:val="none" w:sz="0" w:space="0" w:color="auto"/>
        <w:bottom w:val="none" w:sz="0" w:space="0" w:color="auto"/>
        <w:right w:val="none" w:sz="0" w:space="0" w:color="auto"/>
      </w:divBdr>
    </w:div>
    <w:div w:id="567493741">
      <w:bodyDiv w:val="1"/>
      <w:marLeft w:val="0"/>
      <w:marRight w:val="0"/>
      <w:marTop w:val="0"/>
      <w:marBottom w:val="0"/>
      <w:divBdr>
        <w:top w:val="none" w:sz="0" w:space="0" w:color="auto"/>
        <w:left w:val="none" w:sz="0" w:space="0" w:color="auto"/>
        <w:bottom w:val="none" w:sz="0" w:space="0" w:color="auto"/>
        <w:right w:val="none" w:sz="0" w:space="0" w:color="auto"/>
      </w:divBdr>
    </w:div>
    <w:div w:id="656500851">
      <w:bodyDiv w:val="1"/>
      <w:marLeft w:val="0"/>
      <w:marRight w:val="0"/>
      <w:marTop w:val="0"/>
      <w:marBottom w:val="0"/>
      <w:divBdr>
        <w:top w:val="none" w:sz="0" w:space="0" w:color="auto"/>
        <w:left w:val="none" w:sz="0" w:space="0" w:color="auto"/>
        <w:bottom w:val="none" w:sz="0" w:space="0" w:color="auto"/>
        <w:right w:val="none" w:sz="0" w:space="0" w:color="auto"/>
      </w:divBdr>
    </w:div>
    <w:div w:id="703989351">
      <w:bodyDiv w:val="1"/>
      <w:marLeft w:val="0"/>
      <w:marRight w:val="0"/>
      <w:marTop w:val="0"/>
      <w:marBottom w:val="0"/>
      <w:divBdr>
        <w:top w:val="none" w:sz="0" w:space="0" w:color="auto"/>
        <w:left w:val="none" w:sz="0" w:space="0" w:color="auto"/>
        <w:bottom w:val="none" w:sz="0" w:space="0" w:color="auto"/>
        <w:right w:val="none" w:sz="0" w:space="0" w:color="auto"/>
      </w:divBdr>
    </w:div>
    <w:div w:id="714087214">
      <w:bodyDiv w:val="1"/>
      <w:marLeft w:val="0"/>
      <w:marRight w:val="0"/>
      <w:marTop w:val="0"/>
      <w:marBottom w:val="0"/>
      <w:divBdr>
        <w:top w:val="none" w:sz="0" w:space="0" w:color="auto"/>
        <w:left w:val="none" w:sz="0" w:space="0" w:color="auto"/>
        <w:bottom w:val="none" w:sz="0" w:space="0" w:color="auto"/>
        <w:right w:val="none" w:sz="0" w:space="0" w:color="auto"/>
      </w:divBdr>
    </w:div>
    <w:div w:id="749811194">
      <w:bodyDiv w:val="1"/>
      <w:marLeft w:val="0"/>
      <w:marRight w:val="0"/>
      <w:marTop w:val="0"/>
      <w:marBottom w:val="0"/>
      <w:divBdr>
        <w:top w:val="none" w:sz="0" w:space="0" w:color="auto"/>
        <w:left w:val="none" w:sz="0" w:space="0" w:color="auto"/>
        <w:bottom w:val="none" w:sz="0" w:space="0" w:color="auto"/>
        <w:right w:val="none" w:sz="0" w:space="0" w:color="auto"/>
      </w:divBdr>
    </w:div>
    <w:div w:id="856503286">
      <w:bodyDiv w:val="1"/>
      <w:marLeft w:val="0"/>
      <w:marRight w:val="0"/>
      <w:marTop w:val="0"/>
      <w:marBottom w:val="0"/>
      <w:divBdr>
        <w:top w:val="none" w:sz="0" w:space="0" w:color="auto"/>
        <w:left w:val="none" w:sz="0" w:space="0" w:color="auto"/>
        <w:bottom w:val="none" w:sz="0" w:space="0" w:color="auto"/>
        <w:right w:val="none" w:sz="0" w:space="0" w:color="auto"/>
      </w:divBdr>
    </w:div>
    <w:div w:id="862325924">
      <w:bodyDiv w:val="1"/>
      <w:marLeft w:val="0"/>
      <w:marRight w:val="0"/>
      <w:marTop w:val="0"/>
      <w:marBottom w:val="0"/>
      <w:divBdr>
        <w:top w:val="none" w:sz="0" w:space="0" w:color="auto"/>
        <w:left w:val="none" w:sz="0" w:space="0" w:color="auto"/>
        <w:bottom w:val="none" w:sz="0" w:space="0" w:color="auto"/>
        <w:right w:val="none" w:sz="0" w:space="0" w:color="auto"/>
      </w:divBdr>
    </w:div>
    <w:div w:id="872808557">
      <w:bodyDiv w:val="1"/>
      <w:marLeft w:val="0"/>
      <w:marRight w:val="0"/>
      <w:marTop w:val="0"/>
      <w:marBottom w:val="0"/>
      <w:divBdr>
        <w:top w:val="none" w:sz="0" w:space="0" w:color="auto"/>
        <w:left w:val="none" w:sz="0" w:space="0" w:color="auto"/>
        <w:bottom w:val="none" w:sz="0" w:space="0" w:color="auto"/>
        <w:right w:val="none" w:sz="0" w:space="0" w:color="auto"/>
      </w:divBdr>
    </w:div>
    <w:div w:id="954940346">
      <w:bodyDiv w:val="1"/>
      <w:marLeft w:val="0"/>
      <w:marRight w:val="0"/>
      <w:marTop w:val="0"/>
      <w:marBottom w:val="0"/>
      <w:divBdr>
        <w:top w:val="none" w:sz="0" w:space="0" w:color="auto"/>
        <w:left w:val="none" w:sz="0" w:space="0" w:color="auto"/>
        <w:bottom w:val="none" w:sz="0" w:space="0" w:color="auto"/>
        <w:right w:val="none" w:sz="0" w:space="0" w:color="auto"/>
      </w:divBdr>
    </w:div>
    <w:div w:id="1064328349">
      <w:bodyDiv w:val="1"/>
      <w:marLeft w:val="0"/>
      <w:marRight w:val="0"/>
      <w:marTop w:val="0"/>
      <w:marBottom w:val="0"/>
      <w:divBdr>
        <w:top w:val="none" w:sz="0" w:space="0" w:color="auto"/>
        <w:left w:val="none" w:sz="0" w:space="0" w:color="auto"/>
        <w:bottom w:val="none" w:sz="0" w:space="0" w:color="auto"/>
        <w:right w:val="none" w:sz="0" w:space="0" w:color="auto"/>
      </w:divBdr>
    </w:div>
    <w:div w:id="1091468559">
      <w:bodyDiv w:val="1"/>
      <w:marLeft w:val="0"/>
      <w:marRight w:val="0"/>
      <w:marTop w:val="0"/>
      <w:marBottom w:val="0"/>
      <w:divBdr>
        <w:top w:val="none" w:sz="0" w:space="0" w:color="auto"/>
        <w:left w:val="none" w:sz="0" w:space="0" w:color="auto"/>
        <w:bottom w:val="none" w:sz="0" w:space="0" w:color="auto"/>
        <w:right w:val="none" w:sz="0" w:space="0" w:color="auto"/>
      </w:divBdr>
    </w:div>
    <w:div w:id="1105150342">
      <w:bodyDiv w:val="1"/>
      <w:marLeft w:val="0"/>
      <w:marRight w:val="0"/>
      <w:marTop w:val="0"/>
      <w:marBottom w:val="0"/>
      <w:divBdr>
        <w:top w:val="none" w:sz="0" w:space="0" w:color="auto"/>
        <w:left w:val="none" w:sz="0" w:space="0" w:color="auto"/>
        <w:bottom w:val="none" w:sz="0" w:space="0" w:color="auto"/>
        <w:right w:val="none" w:sz="0" w:space="0" w:color="auto"/>
      </w:divBdr>
    </w:div>
    <w:div w:id="1231885777">
      <w:bodyDiv w:val="1"/>
      <w:marLeft w:val="0"/>
      <w:marRight w:val="0"/>
      <w:marTop w:val="0"/>
      <w:marBottom w:val="0"/>
      <w:divBdr>
        <w:top w:val="none" w:sz="0" w:space="0" w:color="auto"/>
        <w:left w:val="none" w:sz="0" w:space="0" w:color="auto"/>
        <w:bottom w:val="none" w:sz="0" w:space="0" w:color="auto"/>
        <w:right w:val="none" w:sz="0" w:space="0" w:color="auto"/>
      </w:divBdr>
    </w:div>
    <w:div w:id="1240822248">
      <w:bodyDiv w:val="1"/>
      <w:marLeft w:val="0"/>
      <w:marRight w:val="0"/>
      <w:marTop w:val="0"/>
      <w:marBottom w:val="0"/>
      <w:divBdr>
        <w:top w:val="none" w:sz="0" w:space="0" w:color="auto"/>
        <w:left w:val="none" w:sz="0" w:space="0" w:color="auto"/>
        <w:bottom w:val="none" w:sz="0" w:space="0" w:color="auto"/>
        <w:right w:val="none" w:sz="0" w:space="0" w:color="auto"/>
      </w:divBdr>
    </w:div>
    <w:div w:id="1274895278">
      <w:bodyDiv w:val="1"/>
      <w:marLeft w:val="0"/>
      <w:marRight w:val="0"/>
      <w:marTop w:val="0"/>
      <w:marBottom w:val="0"/>
      <w:divBdr>
        <w:top w:val="none" w:sz="0" w:space="0" w:color="auto"/>
        <w:left w:val="none" w:sz="0" w:space="0" w:color="auto"/>
        <w:bottom w:val="none" w:sz="0" w:space="0" w:color="auto"/>
        <w:right w:val="none" w:sz="0" w:space="0" w:color="auto"/>
      </w:divBdr>
    </w:div>
    <w:div w:id="1291936674">
      <w:bodyDiv w:val="1"/>
      <w:marLeft w:val="0"/>
      <w:marRight w:val="0"/>
      <w:marTop w:val="0"/>
      <w:marBottom w:val="0"/>
      <w:divBdr>
        <w:top w:val="none" w:sz="0" w:space="0" w:color="auto"/>
        <w:left w:val="none" w:sz="0" w:space="0" w:color="auto"/>
        <w:bottom w:val="none" w:sz="0" w:space="0" w:color="auto"/>
        <w:right w:val="none" w:sz="0" w:space="0" w:color="auto"/>
      </w:divBdr>
    </w:div>
    <w:div w:id="1304577665">
      <w:bodyDiv w:val="1"/>
      <w:marLeft w:val="0"/>
      <w:marRight w:val="0"/>
      <w:marTop w:val="0"/>
      <w:marBottom w:val="0"/>
      <w:divBdr>
        <w:top w:val="none" w:sz="0" w:space="0" w:color="auto"/>
        <w:left w:val="none" w:sz="0" w:space="0" w:color="auto"/>
        <w:bottom w:val="none" w:sz="0" w:space="0" w:color="auto"/>
        <w:right w:val="none" w:sz="0" w:space="0" w:color="auto"/>
      </w:divBdr>
    </w:div>
    <w:div w:id="1389959268">
      <w:bodyDiv w:val="1"/>
      <w:marLeft w:val="0"/>
      <w:marRight w:val="0"/>
      <w:marTop w:val="0"/>
      <w:marBottom w:val="0"/>
      <w:divBdr>
        <w:top w:val="none" w:sz="0" w:space="0" w:color="auto"/>
        <w:left w:val="none" w:sz="0" w:space="0" w:color="auto"/>
        <w:bottom w:val="none" w:sz="0" w:space="0" w:color="auto"/>
        <w:right w:val="none" w:sz="0" w:space="0" w:color="auto"/>
      </w:divBdr>
    </w:div>
    <w:div w:id="1564827924">
      <w:bodyDiv w:val="1"/>
      <w:marLeft w:val="0"/>
      <w:marRight w:val="0"/>
      <w:marTop w:val="0"/>
      <w:marBottom w:val="0"/>
      <w:divBdr>
        <w:top w:val="none" w:sz="0" w:space="0" w:color="auto"/>
        <w:left w:val="none" w:sz="0" w:space="0" w:color="auto"/>
        <w:bottom w:val="none" w:sz="0" w:space="0" w:color="auto"/>
        <w:right w:val="none" w:sz="0" w:space="0" w:color="auto"/>
      </w:divBdr>
    </w:div>
    <w:div w:id="1642152621">
      <w:bodyDiv w:val="1"/>
      <w:marLeft w:val="0"/>
      <w:marRight w:val="0"/>
      <w:marTop w:val="0"/>
      <w:marBottom w:val="0"/>
      <w:divBdr>
        <w:top w:val="none" w:sz="0" w:space="0" w:color="auto"/>
        <w:left w:val="none" w:sz="0" w:space="0" w:color="auto"/>
        <w:bottom w:val="none" w:sz="0" w:space="0" w:color="auto"/>
        <w:right w:val="none" w:sz="0" w:space="0" w:color="auto"/>
      </w:divBdr>
    </w:div>
    <w:div w:id="1703823827">
      <w:bodyDiv w:val="1"/>
      <w:marLeft w:val="0"/>
      <w:marRight w:val="0"/>
      <w:marTop w:val="0"/>
      <w:marBottom w:val="0"/>
      <w:divBdr>
        <w:top w:val="none" w:sz="0" w:space="0" w:color="auto"/>
        <w:left w:val="none" w:sz="0" w:space="0" w:color="auto"/>
        <w:bottom w:val="none" w:sz="0" w:space="0" w:color="auto"/>
        <w:right w:val="none" w:sz="0" w:space="0" w:color="auto"/>
      </w:divBdr>
    </w:div>
    <w:div w:id="1733575708">
      <w:bodyDiv w:val="1"/>
      <w:marLeft w:val="0"/>
      <w:marRight w:val="0"/>
      <w:marTop w:val="0"/>
      <w:marBottom w:val="0"/>
      <w:divBdr>
        <w:top w:val="none" w:sz="0" w:space="0" w:color="auto"/>
        <w:left w:val="none" w:sz="0" w:space="0" w:color="auto"/>
        <w:bottom w:val="none" w:sz="0" w:space="0" w:color="auto"/>
        <w:right w:val="none" w:sz="0" w:space="0" w:color="auto"/>
      </w:divBdr>
    </w:div>
    <w:div w:id="1791826887">
      <w:bodyDiv w:val="1"/>
      <w:marLeft w:val="0"/>
      <w:marRight w:val="0"/>
      <w:marTop w:val="0"/>
      <w:marBottom w:val="0"/>
      <w:divBdr>
        <w:top w:val="none" w:sz="0" w:space="0" w:color="auto"/>
        <w:left w:val="none" w:sz="0" w:space="0" w:color="auto"/>
        <w:bottom w:val="none" w:sz="0" w:space="0" w:color="auto"/>
        <w:right w:val="none" w:sz="0" w:space="0" w:color="auto"/>
      </w:divBdr>
    </w:div>
    <w:div w:id="1797023229">
      <w:bodyDiv w:val="1"/>
      <w:marLeft w:val="0"/>
      <w:marRight w:val="0"/>
      <w:marTop w:val="0"/>
      <w:marBottom w:val="0"/>
      <w:divBdr>
        <w:top w:val="none" w:sz="0" w:space="0" w:color="auto"/>
        <w:left w:val="none" w:sz="0" w:space="0" w:color="auto"/>
        <w:bottom w:val="none" w:sz="0" w:space="0" w:color="auto"/>
        <w:right w:val="none" w:sz="0" w:space="0" w:color="auto"/>
      </w:divBdr>
    </w:div>
    <w:div w:id="1812822722">
      <w:bodyDiv w:val="1"/>
      <w:marLeft w:val="0"/>
      <w:marRight w:val="0"/>
      <w:marTop w:val="0"/>
      <w:marBottom w:val="0"/>
      <w:divBdr>
        <w:top w:val="none" w:sz="0" w:space="0" w:color="auto"/>
        <w:left w:val="none" w:sz="0" w:space="0" w:color="auto"/>
        <w:bottom w:val="none" w:sz="0" w:space="0" w:color="auto"/>
        <w:right w:val="none" w:sz="0" w:space="0" w:color="auto"/>
      </w:divBdr>
    </w:div>
    <w:div w:id="1836802006">
      <w:bodyDiv w:val="1"/>
      <w:marLeft w:val="0"/>
      <w:marRight w:val="0"/>
      <w:marTop w:val="0"/>
      <w:marBottom w:val="0"/>
      <w:divBdr>
        <w:top w:val="none" w:sz="0" w:space="0" w:color="auto"/>
        <w:left w:val="none" w:sz="0" w:space="0" w:color="auto"/>
        <w:bottom w:val="none" w:sz="0" w:space="0" w:color="auto"/>
        <w:right w:val="none" w:sz="0" w:space="0" w:color="auto"/>
      </w:divBdr>
    </w:div>
    <w:div w:id="1929146106">
      <w:bodyDiv w:val="1"/>
      <w:marLeft w:val="0"/>
      <w:marRight w:val="0"/>
      <w:marTop w:val="0"/>
      <w:marBottom w:val="0"/>
      <w:divBdr>
        <w:top w:val="none" w:sz="0" w:space="0" w:color="auto"/>
        <w:left w:val="none" w:sz="0" w:space="0" w:color="auto"/>
        <w:bottom w:val="none" w:sz="0" w:space="0" w:color="auto"/>
        <w:right w:val="none" w:sz="0" w:space="0" w:color="auto"/>
      </w:divBdr>
    </w:div>
    <w:div w:id="1942712922">
      <w:bodyDiv w:val="1"/>
      <w:marLeft w:val="0"/>
      <w:marRight w:val="0"/>
      <w:marTop w:val="0"/>
      <w:marBottom w:val="0"/>
      <w:divBdr>
        <w:top w:val="none" w:sz="0" w:space="0" w:color="auto"/>
        <w:left w:val="none" w:sz="0" w:space="0" w:color="auto"/>
        <w:bottom w:val="none" w:sz="0" w:space="0" w:color="auto"/>
        <w:right w:val="none" w:sz="0" w:space="0" w:color="auto"/>
      </w:divBdr>
    </w:div>
    <w:div w:id="1956982273">
      <w:bodyDiv w:val="1"/>
      <w:marLeft w:val="0"/>
      <w:marRight w:val="0"/>
      <w:marTop w:val="0"/>
      <w:marBottom w:val="0"/>
      <w:divBdr>
        <w:top w:val="none" w:sz="0" w:space="0" w:color="auto"/>
        <w:left w:val="none" w:sz="0" w:space="0" w:color="auto"/>
        <w:bottom w:val="none" w:sz="0" w:space="0" w:color="auto"/>
        <w:right w:val="none" w:sz="0" w:space="0" w:color="auto"/>
      </w:divBdr>
      <w:divsChild>
        <w:div w:id="1552838468">
          <w:marLeft w:val="605"/>
          <w:marRight w:val="0"/>
          <w:marTop w:val="200"/>
          <w:marBottom w:val="40"/>
          <w:divBdr>
            <w:top w:val="none" w:sz="0" w:space="0" w:color="auto"/>
            <w:left w:val="none" w:sz="0" w:space="0" w:color="auto"/>
            <w:bottom w:val="none" w:sz="0" w:space="0" w:color="auto"/>
            <w:right w:val="none" w:sz="0" w:space="0" w:color="auto"/>
          </w:divBdr>
        </w:div>
        <w:div w:id="919872502">
          <w:marLeft w:val="605"/>
          <w:marRight w:val="0"/>
          <w:marTop w:val="200"/>
          <w:marBottom w:val="40"/>
          <w:divBdr>
            <w:top w:val="none" w:sz="0" w:space="0" w:color="auto"/>
            <w:left w:val="none" w:sz="0" w:space="0" w:color="auto"/>
            <w:bottom w:val="none" w:sz="0" w:space="0" w:color="auto"/>
            <w:right w:val="none" w:sz="0" w:space="0" w:color="auto"/>
          </w:divBdr>
        </w:div>
        <w:div w:id="733049277">
          <w:marLeft w:val="605"/>
          <w:marRight w:val="0"/>
          <w:marTop w:val="200"/>
          <w:marBottom w:val="40"/>
          <w:divBdr>
            <w:top w:val="none" w:sz="0" w:space="0" w:color="auto"/>
            <w:left w:val="none" w:sz="0" w:space="0" w:color="auto"/>
            <w:bottom w:val="none" w:sz="0" w:space="0" w:color="auto"/>
            <w:right w:val="none" w:sz="0" w:space="0" w:color="auto"/>
          </w:divBdr>
        </w:div>
        <w:div w:id="1536649469">
          <w:marLeft w:val="605"/>
          <w:marRight w:val="0"/>
          <w:marTop w:val="200"/>
          <w:marBottom w:val="40"/>
          <w:divBdr>
            <w:top w:val="none" w:sz="0" w:space="0" w:color="auto"/>
            <w:left w:val="none" w:sz="0" w:space="0" w:color="auto"/>
            <w:bottom w:val="none" w:sz="0" w:space="0" w:color="auto"/>
            <w:right w:val="none" w:sz="0" w:space="0" w:color="auto"/>
          </w:divBdr>
        </w:div>
        <w:div w:id="229777492">
          <w:marLeft w:val="605"/>
          <w:marRight w:val="0"/>
          <w:marTop w:val="200"/>
          <w:marBottom w:val="40"/>
          <w:divBdr>
            <w:top w:val="none" w:sz="0" w:space="0" w:color="auto"/>
            <w:left w:val="none" w:sz="0" w:space="0" w:color="auto"/>
            <w:bottom w:val="none" w:sz="0" w:space="0" w:color="auto"/>
            <w:right w:val="none" w:sz="0" w:space="0" w:color="auto"/>
          </w:divBdr>
        </w:div>
        <w:div w:id="2013141271">
          <w:marLeft w:val="605"/>
          <w:marRight w:val="0"/>
          <w:marTop w:val="200"/>
          <w:marBottom w:val="40"/>
          <w:divBdr>
            <w:top w:val="none" w:sz="0" w:space="0" w:color="auto"/>
            <w:left w:val="none" w:sz="0" w:space="0" w:color="auto"/>
            <w:bottom w:val="none" w:sz="0" w:space="0" w:color="auto"/>
            <w:right w:val="none" w:sz="0" w:space="0" w:color="auto"/>
          </w:divBdr>
        </w:div>
        <w:div w:id="516164105">
          <w:marLeft w:val="605"/>
          <w:marRight w:val="0"/>
          <w:marTop w:val="200"/>
          <w:marBottom w:val="40"/>
          <w:divBdr>
            <w:top w:val="none" w:sz="0" w:space="0" w:color="auto"/>
            <w:left w:val="none" w:sz="0" w:space="0" w:color="auto"/>
            <w:bottom w:val="none" w:sz="0" w:space="0" w:color="auto"/>
            <w:right w:val="none" w:sz="0" w:space="0" w:color="auto"/>
          </w:divBdr>
        </w:div>
      </w:divsChild>
    </w:div>
    <w:div w:id="2038652763">
      <w:bodyDiv w:val="1"/>
      <w:marLeft w:val="0"/>
      <w:marRight w:val="0"/>
      <w:marTop w:val="0"/>
      <w:marBottom w:val="0"/>
      <w:divBdr>
        <w:top w:val="none" w:sz="0" w:space="0" w:color="auto"/>
        <w:left w:val="none" w:sz="0" w:space="0" w:color="auto"/>
        <w:bottom w:val="none" w:sz="0" w:space="0" w:color="auto"/>
        <w:right w:val="none" w:sz="0" w:space="0" w:color="auto"/>
      </w:divBdr>
      <w:divsChild>
        <w:div w:id="1237475888">
          <w:marLeft w:val="605"/>
          <w:marRight w:val="0"/>
          <w:marTop w:val="200"/>
          <w:marBottom w:val="40"/>
          <w:divBdr>
            <w:top w:val="none" w:sz="0" w:space="0" w:color="auto"/>
            <w:left w:val="none" w:sz="0" w:space="0" w:color="auto"/>
            <w:bottom w:val="none" w:sz="0" w:space="0" w:color="auto"/>
            <w:right w:val="none" w:sz="0" w:space="0" w:color="auto"/>
          </w:divBdr>
        </w:div>
        <w:div w:id="494228795">
          <w:marLeft w:val="605"/>
          <w:marRight w:val="0"/>
          <w:marTop w:val="200"/>
          <w:marBottom w:val="40"/>
          <w:divBdr>
            <w:top w:val="none" w:sz="0" w:space="0" w:color="auto"/>
            <w:left w:val="none" w:sz="0" w:space="0" w:color="auto"/>
            <w:bottom w:val="none" w:sz="0" w:space="0" w:color="auto"/>
            <w:right w:val="none" w:sz="0" w:space="0" w:color="auto"/>
          </w:divBdr>
        </w:div>
        <w:div w:id="2009210948">
          <w:marLeft w:val="605"/>
          <w:marRight w:val="0"/>
          <w:marTop w:val="200"/>
          <w:marBottom w:val="40"/>
          <w:divBdr>
            <w:top w:val="none" w:sz="0" w:space="0" w:color="auto"/>
            <w:left w:val="none" w:sz="0" w:space="0" w:color="auto"/>
            <w:bottom w:val="none" w:sz="0" w:space="0" w:color="auto"/>
            <w:right w:val="none" w:sz="0" w:space="0" w:color="auto"/>
          </w:divBdr>
        </w:div>
        <w:div w:id="1728258729">
          <w:marLeft w:val="605"/>
          <w:marRight w:val="0"/>
          <w:marTop w:val="200"/>
          <w:marBottom w:val="40"/>
          <w:divBdr>
            <w:top w:val="none" w:sz="0" w:space="0" w:color="auto"/>
            <w:left w:val="none" w:sz="0" w:space="0" w:color="auto"/>
            <w:bottom w:val="none" w:sz="0" w:space="0" w:color="auto"/>
            <w:right w:val="none" w:sz="0" w:space="0" w:color="auto"/>
          </w:divBdr>
        </w:div>
        <w:div w:id="1243418796">
          <w:marLeft w:val="605"/>
          <w:marRight w:val="0"/>
          <w:marTop w:val="200"/>
          <w:marBottom w:val="40"/>
          <w:divBdr>
            <w:top w:val="none" w:sz="0" w:space="0" w:color="auto"/>
            <w:left w:val="none" w:sz="0" w:space="0" w:color="auto"/>
            <w:bottom w:val="none" w:sz="0" w:space="0" w:color="auto"/>
            <w:right w:val="none" w:sz="0" w:space="0" w:color="auto"/>
          </w:divBdr>
        </w:div>
        <w:div w:id="732046812">
          <w:marLeft w:val="605"/>
          <w:marRight w:val="0"/>
          <w:marTop w:val="200"/>
          <w:marBottom w:val="40"/>
          <w:divBdr>
            <w:top w:val="none" w:sz="0" w:space="0" w:color="auto"/>
            <w:left w:val="none" w:sz="0" w:space="0" w:color="auto"/>
            <w:bottom w:val="none" w:sz="0" w:space="0" w:color="auto"/>
            <w:right w:val="none" w:sz="0" w:space="0" w:color="auto"/>
          </w:divBdr>
        </w:div>
      </w:divsChild>
    </w:div>
    <w:div w:id="2134597419">
      <w:bodyDiv w:val="1"/>
      <w:marLeft w:val="0"/>
      <w:marRight w:val="0"/>
      <w:marTop w:val="0"/>
      <w:marBottom w:val="0"/>
      <w:divBdr>
        <w:top w:val="none" w:sz="0" w:space="0" w:color="auto"/>
        <w:left w:val="none" w:sz="0" w:space="0" w:color="auto"/>
        <w:bottom w:val="none" w:sz="0" w:space="0" w:color="auto"/>
        <w:right w:val="none" w:sz="0" w:space="0" w:color="auto"/>
      </w:divBdr>
    </w:div>
    <w:div w:id="214087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file:///C:\Users\Haier\Desktop\Research%20Plan%20Supply%20Chain%20Management.docx" TargetMode="External"/><Relationship Id="rId10" Type="http://schemas.openxmlformats.org/officeDocument/2006/relationships/hyperlink" Target="file:///C:\Users\Haier\Desktop\Research%20Plan%20Supply%20Chain%20Managemen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D8903-9EEF-AB4F-95C2-1FAB30C5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41</Pages>
  <Words>31666</Words>
  <Characters>156751</Characters>
  <Application>Microsoft Macintosh Word</Application>
  <DocSecurity>0</DocSecurity>
  <Lines>6270</Lines>
  <Paragraphs>2141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Haier</dc:creator>
  <cp:keywords/>
  <dc:description/>
  <cp:lastModifiedBy>Sabrine ALLAM</cp:lastModifiedBy>
  <cp:revision>6</cp:revision>
  <dcterms:created xsi:type="dcterms:W3CDTF">2019-08-20T21:36:00Z</dcterms:created>
  <dcterms:modified xsi:type="dcterms:W3CDTF">2019-09-07T02:34:00Z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24d7e072-7bb5-3ae3-8b5f-536e715405ac</vt:lpwstr>
  </property>
  <property fmtid="{D5CDD505-2E9C-101B-9397-08002B2CF9AE}" pid="24" name="Mendeley Citation Style_1">
    <vt:lpwstr>http://www.zotero.org/styles/harvard-cite-them-right</vt:lpwstr>
  </property>
</Properties>
</file>