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C19C" w14:textId="77777777" w:rsidR="00603FBB" w:rsidRPr="0020380B" w:rsidRDefault="00603FBB" w:rsidP="0020380B">
      <w:pPr>
        <w:spacing w:line="360" w:lineRule="auto"/>
        <w:jc w:val="both"/>
        <w:rPr>
          <w:rFonts w:ascii="Arial" w:hAnsi="Arial" w:cs="Arial"/>
          <w:b/>
          <w:bCs/>
          <w:lang w:val="en-GB"/>
        </w:rPr>
      </w:pPr>
    </w:p>
    <w:p w14:paraId="13603096" w14:textId="5AB688F0" w:rsidR="00603FBB" w:rsidRPr="0020380B" w:rsidRDefault="00B97FD2" w:rsidP="0020380B">
      <w:pPr>
        <w:spacing w:line="360" w:lineRule="auto"/>
        <w:jc w:val="center"/>
        <w:rPr>
          <w:rFonts w:ascii="Arial" w:hAnsi="Arial" w:cs="Arial"/>
          <w:b/>
          <w:bCs/>
          <w:lang w:val="en-GB"/>
        </w:rPr>
      </w:pPr>
      <w:r w:rsidRPr="0020380B">
        <w:rPr>
          <w:rFonts w:ascii="Arial" w:hAnsi="Arial" w:cs="Arial"/>
          <w:b/>
          <w:bCs/>
          <w:lang w:val="en-GB"/>
        </w:rPr>
        <w:t>THE IMPACT OF CORPORATE GOVERNANCE AND CSR ON FIRM PERFORMANCE</w:t>
      </w:r>
    </w:p>
    <w:p w14:paraId="282E5F94" w14:textId="77777777" w:rsidR="00603FBB" w:rsidRPr="0020380B" w:rsidRDefault="00603FBB" w:rsidP="0020380B">
      <w:pPr>
        <w:spacing w:line="360" w:lineRule="auto"/>
        <w:jc w:val="center"/>
        <w:rPr>
          <w:rFonts w:ascii="Arial" w:hAnsi="Arial" w:cs="Arial"/>
          <w:b/>
          <w:bCs/>
          <w:lang w:val="en-GB"/>
        </w:rPr>
      </w:pPr>
    </w:p>
    <w:p w14:paraId="5E56DBDA" w14:textId="77777777" w:rsidR="00B97FD2" w:rsidRPr="0020380B" w:rsidRDefault="00B97FD2" w:rsidP="0020380B">
      <w:pPr>
        <w:spacing w:line="360" w:lineRule="auto"/>
        <w:jc w:val="center"/>
        <w:rPr>
          <w:rFonts w:ascii="Arial" w:hAnsi="Arial" w:cs="Arial"/>
          <w:b/>
          <w:bCs/>
          <w:lang w:val="en-GB"/>
        </w:rPr>
      </w:pPr>
    </w:p>
    <w:p w14:paraId="57D6B9A8" w14:textId="77777777" w:rsidR="00B97FD2" w:rsidRPr="0020380B" w:rsidRDefault="00B97FD2" w:rsidP="0020380B">
      <w:pPr>
        <w:spacing w:line="360" w:lineRule="auto"/>
        <w:jc w:val="center"/>
        <w:rPr>
          <w:rFonts w:ascii="Arial" w:hAnsi="Arial" w:cs="Arial"/>
          <w:b/>
          <w:bCs/>
          <w:lang w:val="en-GB"/>
        </w:rPr>
      </w:pPr>
    </w:p>
    <w:p w14:paraId="7C8F11FD" w14:textId="13F9A5F8" w:rsidR="00603FBB" w:rsidRPr="0020380B" w:rsidRDefault="00B97FD2" w:rsidP="0020380B">
      <w:pPr>
        <w:spacing w:line="360" w:lineRule="auto"/>
        <w:jc w:val="center"/>
        <w:rPr>
          <w:rFonts w:ascii="Arial" w:hAnsi="Arial" w:cs="Arial"/>
          <w:b/>
          <w:bCs/>
          <w:lang w:val="en-GB"/>
        </w:rPr>
      </w:pPr>
      <w:r w:rsidRPr="0020380B">
        <w:rPr>
          <w:rFonts w:ascii="Arial" w:hAnsi="Arial" w:cs="Arial"/>
          <w:b/>
          <w:bCs/>
          <w:lang w:val="en-GB"/>
        </w:rPr>
        <w:t>NAME OF STUDENT</w:t>
      </w:r>
      <w:r w:rsidR="009A5BE7">
        <w:rPr>
          <w:rFonts w:ascii="Arial" w:hAnsi="Arial" w:cs="Arial"/>
          <w:b/>
          <w:bCs/>
          <w:lang w:val="en-GB"/>
        </w:rPr>
        <w:t xml:space="preserve">: </w:t>
      </w:r>
      <w:proofErr w:type="spellStart"/>
      <w:r w:rsidR="009A5BE7">
        <w:rPr>
          <w:rFonts w:ascii="Arial" w:hAnsi="Arial" w:cs="Arial"/>
          <w:b/>
          <w:bCs/>
          <w:lang w:val="en-GB"/>
        </w:rPr>
        <w:t>Georgeta</w:t>
      </w:r>
      <w:proofErr w:type="spellEnd"/>
      <w:r w:rsidR="009A5BE7">
        <w:rPr>
          <w:rFonts w:ascii="Arial" w:hAnsi="Arial" w:cs="Arial"/>
          <w:b/>
          <w:bCs/>
          <w:lang w:val="en-GB"/>
        </w:rPr>
        <w:t xml:space="preserve"> Denisa Orosanu</w:t>
      </w:r>
    </w:p>
    <w:p w14:paraId="0AD324B0" w14:textId="097977D8" w:rsidR="00B97FD2" w:rsidRPr="0020380B" w:rsidRDefault="00B97FD2" w:rsidP="0020380B">
      <w:pPr>
        <w:spacing w:line="360" w:lineRule="auto"/>
        <w:jc w:val="center"/>
        <w:rPr>
          <w:rFonts w:ascii="Arial" w:hAnsi="Arial" w:cs="Arial"/>
          <w:b/>
          <w:bCs/>
          <w:lang w:val="en-GB"/>
        </w:rPr>
      </w:pPr>
      <w:r w:rsidRPr="0020380B">
        <w:rPr>
          <w:rFonts w:ascii="Arial" w:hAnsi="Arial" w:cs="Arial"/>
          <w:b/>
          <w:bCs/>
          <w:lang w:val="en-GB"/>
        </w:rPr>
        <w:t>STUDENT NUMBER</w:t>
      </w:r>
      <w:r w:rsidR="009A5BE7">
        <w:rPr>
          <w:rFonts w:ascii="Arial" w:hAnsi="Arial" w:cs="Arial"/>
          <w:b/>
          <w:bCs/>
          <w:lang w:val="en-GB"/>
        </w:rPr>
        <w:t>: 2128253</w:t>
      </w:r>
    </w:p>
    <w:p w14:paraId="23DBE577" w14:textId="61497B43" w:rsidR="00B97FD2" w:rsidRPr="0020380B" w:rsidRDefault="00B97FD2" w:rsidP="00F71752">
      <w:pPr>
        <w:spacing w:line="360" w:lineRule="auto"/>
        <w:rPr>
          <w:rFonts w:ascii="Arial" w:hAnsi="Arial" w:cs="Arial"/>
          <w:b/>
          <w:bCs/>
          <w:lang w:val="en-GB"/>
        </w:rPr>
      </w:pPr>
      <w:r w:rsidRPr="0020380B">
        <w:rPr>
          <w:rFonts w:ascii="Arial" w:hAnsi="Arial" w:cs="Arial"/>
          <w:b/>
          <w:bCs/>
          <w:lang w:val="en-GB"/>
        </w:rPr>
        <w:t>MODULE CODE AND TITLE</w:t>
      </w:r>
      <w:r w:rsidR="00EF3DFF">
        <w:rPr>
          <w:rFonts w:ascii="Arial" w:hAnsi="Arial" w:cs="Arial"/>
          <w:b/>
          <w:bCs/>
          <w:lang w:val="en-GB"/>
        </w:rPr>
        <w:t xml:space="preserve">: LCBB6002 International Financial Management </w:t>
      </w:r>
    </w:p>
    <w:p w14:paraId="7BBAC471" w14:textId="52BE0573" w:rsidR="00603FBB" w:rsidRPr="0020380B" w:rsidRDefault="00B97FD2" w:rsidP="00F71752">
      <w:pPr>
        <w:spacing w:line="360" w:lineRule="auto"/>
        <w:jc w:val="center"/>
        <w:rPr>
          <w:rFonts w:ascii="Arial" w:hAnsi="Arial" w:cs="Arial"/>
          <w:b/>
          <w:bCs/>
          <w:lang w:val="en-GB"/>
        </w:rPr>
      </w:pPr>
      <w:r w:rsidRPr="0020380B">
        <w:rPr>
          <w:rFonts w:ascii="Arial" w:hAnsi="Arial" w:cs="Arial"/>
          <w:b/>
          <w:bCs/>
          <w:lang w:val="en-GB"/>
        </w:rPr>
        <w:t>NAME OF PROFESSOR</w:t>
      </w:r>
      <w:r w:rsidR="00EF3DFF">
        <w:rPr>
          <w:rFonts w:ascii="Arial" w:hAnsi="Arial" w:cs="Arial"/>
          <w:b/>
          <w:bCs/>
          <w:lang w:val="en-GB"/>
        </w:rPr>
        <w:t xml:space="preserve">: </w:t>
      </w:r>
      <w:proofErr w:type="spellStart"/>
      <w:r w:rsidR="00EF3DFF">
        <w:rPr>
          <w:rFonts w:ascii="Arial" w:hAnsi="Arial" w:cs="Arial"/>
          <w:b/>
          <w:bCs/>
          <w:lang w:val="en-GB"/>
        </w:rPr>
        <w:t>Yous</w:t>
      </w:r>
      <w:r w:rsidR="009A5BE7">
        <w:rPr>
          <w:rFonts w:ascii="Arial" w:hAnsi="Arial" w:cs="Arial"/>
          <w:b/>
          <w:bCs/>
          <w:lang w:val="en-GB"/>
        </w:rPr>
        <w:t>uf</w:t>
      </w:r>
      <w:proofErr w:type="spellEnd"/>
      <w:r w:rsidR="009A5BE7">
        <w:rPr>
          <w:rFonts w:ascii="Arial" w:hAnsi="Arial" w:cs="Arial"/>
          <w:b/>
          <w:bCs/>
          <w:lang w:val="en-GB"/>
        </w:rPr>
        <w:t xml:space="preserve"> Kamal</w:t>
      </w:r>
    </w:p>
    <w:p w14:paraId="519985AD" w14:textId="1E3E2140" w:rsidR="00603FBB" w:rsidRPr="0020380B" w:rsidRDefault="00B97FD2" w:rsidP="0020380B">
      <w:pPr>
        <w:spacing w:line="360" w:lineRule="auto"/>
        <w:jc w:val="center"/>
        <w:rPr>
          <w:rFonts w:ascii="Arial" w:hAnsi="Arial" w:cs="Arial"/>
          <w:b/>
          <w:bCs/>
          <w:lang w:val="en-GB"/>
        </w:rPr>
      </w:pPr>
      <w:r w:rsidRPr="0020380B">
        <w:rPr>
          <w:rFonts w:ascii="Arial" w:hAnsi="Arial" w:cs="Arial"/>
          <w:b/>
          <w:bCs/>
          <w:lang w:val="en-GB"/>
        </w:rPr>
        <w:t>DATE</w:t>
      </w:r>
      <w:r w:rsidR="00F71752">
        <w:rPr>
          <w:rFonts w:ascii="Arial" w:hAnsi="Arial" w:cs="Arial"/>
          <w:b/>
          <w:bCs/>
          <w:lang w:val="en-GB"/>
        </w:rPr>
        <w:t>: 30.06.2024</w:t>
      </w:r>
    </w:p>
    <w:p w14:paraId="3A31F836" w14:textId="77777777" w:rsidR="00603FBB" w:rsidRPr="0020380B" w:rsidRDefault="00603FBB" w:rsidP="0020380B">
      <w:pPr>
        <w:spacing w:line="360" w:lineRule="auto"/>
        <w:jc w:val="both"/>
        <w:rPr>
          <w:rFonts w:ascii="Arial" w:hAnsi="Arial" w:cs="Arial"/>
          <w:b/>
          <w:bCs/>
          <w:lang w:val="en-GB"/>
        </w:rPr>
      </w:pPr>
    </w:p>
    <w:p w14:paraId="27080AE4" w14:textId="77777777" w:rsidR="00603FBB" w:rsidRPr="0020380B" w:rsidRDefault="00603FBB" w:rsidP="0020380B">
      <w:pPr>
        <w:spacing w:line="360" w:lineRule="auto"/>
        <w:jc w:val="both"/>
        <w:rPr>
          <w:rFonts w:ascii="Arial" w:hAnsi="Arial" w:cs="Arial"/>
          <w:b/>
          <w:bCs/>
          <w:lang w:val="en-GB"/>
        </w:rPr>
      </w:pPr>
    </w:p>
    <w:p w14:paraId="7C79EE59" w14:textId="77777777" w:rsidR="00603FBB" w:rsidRPr="0020380B" w:rsidRDefault="00603FBB" w:rsidP="0020380B">
      <w:pPr>
        <w:spacing w:line="360" w:lineRule="auto"/>
        <w:jc w:val="both"/>
        <w:rPr>
          <w:rFonts w:ascii="Arial" w:hAnsi="Arial" w:cs="Arial"/>
          <w:b/>
          <w:bCs/>
          <w:lang w:val="en-GB"/>
        </w:rPr>
      </w:pPr>
    </w:p>
    <w:p w14:paraId="2CFA0BC3" w14:textId="77777777" w:rsidR="00603FBB" w:rsidRPr="0020380B" w:rsidRDefault="00603FBB" w:rsidP="0020380B">
      <w:pPr>
        <w:spacing w:line="360" w:lineRule="auto"/>
        <w:jc w:val="both"/>
        <w:rPr>
          <w:rFonts w:ascii="Arial" w:hAnsi="Arial" w:cs="Arial"/>
          <w:b/>
          <w:bCs/>
          <w:lang w:val="en-GB"/>
        </w:rPr>
      </w:pPr>
    </w:p>
    <w:p w14:paraId="5587A929" w14:textId="77777777" w:rsidR="00603FBB" w:rsidRPr="0020380B" w:rsidRDefault="00603FBB" w:rsidP="0020380B">
      <w:pPr>
        <w:spacing w:line="360" w:lineRule="auto"/>
        <w:jc w:val="both"/>
        <w:rPr>
          <w:rFonts w:ascii="Arial" w:hAnsi="Arial" w:cs="Arial"/>
          <w:b/>
          <w:bCs/>
          <w:lang w:val="en-GB"/>
        </w:rPr>
      </w:pPr>
    </w:p>
    <w:p w14:paraId="2AE91F81" w14:textId="77777777" w:rsidR="00603FBB" w:rsidRPr="0020380B" w:rsidRDefault="00603FBB" w:rsidP="0020380B">
      <w:pPr>
        <w:spacing w:line="360" w:lineRule="auto"/>
        <w:jc w:val="both"/>
        <w:rPr>
          <w:rFonts w:ascii="Arial" w:hAnsi="Arial" w:cs="Arial"/>
          <w:b/>
          <w:bCs/>
          <w:lang w:val="en-GB"/>
        </w:rPr>
      </w:pPr>
    </w:p>
    <w:p w14:paraId="25BF0FEF" w14:textId="77777777" w:rsidR="00603FBB" w:rsidRPr="0020380B" w:rsidRDefault="00603FBB" w:rsidP="0020380B">
      <w:pPr>
        <w:spacing w:line="360" w:lineRule="auto"/>
        <w:jc w:val="both"/>
        <w:rPr>
          <w:rFonts w:ascii="Arial" w:hAnsi="Arial" w:cs="Arial"/>
          <w:b/>
          <w:bCs/>
          <w:lang w:val="en-GB"/>
        </w:rPr>
      </w:pPr>
    </w:p>
    <w:p w14:paraId="7970DF71" w14:textId="77777777" w:rsidR="006B776D" w:rsidRPr="0020380B" w:rsidRDefault="006B776D" w:rsidP="0020380B">
      <w:pPr>
        <w:spacing w:line="360" w:lineRule="auto"/>
        <w:jc w:val="both"/>
        <w:rPr>
          <w:rFonts w:ascii="Arial" w:hAnsi="Arial" w:cs="Arial"/>
          <w:lang w:val="en-GB"/>
        </w:rPr>
      </w:pPr>
    </w:p>
    <w:sdt>
      <w:sdtPr>
        <w:rPr>
          <w:rFonts w:ascii="Arial" w:eastAsiaTheme="minorHAnsi" w:hAnsi="Arial" w:cs="Arial"/>
          <w:color w:val="auto"/>
          <w:kern w:val="2"/>
          <w:sz w:val="22"/>
          <w:szCs w:val="22"/>
          <w:lang w:val="en-GB"/>
          <w14:ligatures w14:val="standardContextual"/>
        </w:rPr>
        <w:id w:val="1926224740"/>
        <w:docPartObj>
          <w:docPartGallery w:val="Table of Contents"/>
          <w:docPartUnique/>
        </w:docPartObj>
      </w:sdtPr>
      <w:sdtEndPr>
        <w:rPr>
          <w:b/>
          <w:bCs/>
          <w:noProof/>
        </w:rPr>
      </w:sdtEndPr>
      <w:sdtContent>
        <w:p w14:paraId="2CC47B0A" w14:textId="7665C5F5" w:rsidR="00226F60" w:rsidRPr="0020380B" w:rsidRDefault="00226F60" w:rsidP="0020380B">
          <w:pPr>
            <w:pStyle w:val="TOCHeading"/>
            <w:spacing w:line="360" w:lineRule="auto"/>
            <w:jc w:val="both"/>
            <w:rPr>
              <w:rFonts w:ascii="Arial" w:hAnsi="Arial" w:cs="Arial"/>
              <w:sz w:val="22"/>
              <w:szCs w:val="22"/>
              <w:lang w:val="en-GB"/>
            </w:rPr>
          </w:pPr>
          <w:r w:rsidRPr="0020380B">
            <w:rPr>
              <w:rFonts w:ascii="Arial" w:hAnsi="Arial" w:cs="Arial"/>
              <w:sz w:val="22"/>
              <w:szCs w:val="22"/>
              <w:lang w:val="en-GB"/>
            </w:rPr>
            <w:t>Table of Contents</w:t>
          </w:r>
        </w:p>
        <w:p w14:paraId="4A5957EC" w14:textId="2AC349E8" w:rsidR="0020380B" w:rsidRPr="0020380B" w:rsidRDefault="00226F60" w:rsidP="0020380B">
          <w:pPr>
            <w:pStyle w:val="TOC1"/>
            <w:tabs>
              <w:tab w:val="right" w:leader="dot" w:pos="9350"/>
            </w:tabs>
            <w:spacing w:line="360" w:lineRule="auto"/>
            <w:rPr>
              <w:rFonts w:ascii="Arial" w:eastAsiaTheme="minorEastAsia" w:hAnsi="Arial" w:cs="Arial"/>
              <w:noProof/>
            </w:rPr>
          </w:pPr>
          <w:r w:rsidRPr="0020380B">
            <w:rPr>
              <w:rFonts w:ascii="Arial" w:hAnsi="Arial" w:cs="Arial"/>
              <w:lang w:val="en-GB"/>
            </w:rPr>
            <w:fldChar w:fldCharType="begin"/>
          </w:r>
          <w:r w:rsidRPr="0020380B">
            <w:rPr>
              <w:rFonts w:ascii="Arial" w:hAnsi="Arial" w:cs="Arial"/>
              <w:lang w:val="en-GB"/>
            </w:rPr>
            <w:instrText xml:space="preserve"> TOC \o "1-3" \h \z \u </w:instrText>
          </w:r>
          <w:r w:rsidRPr="0020380B">
            <w:rPr>
              <w:rFonts w:ascii="Arial" w:hAnsi="Arial" w:cs="Arial"/>
              <w:lang w:val="en-GB"/>
            </w:rPr>
            <w:fldChar w:fldCharType="separate"/>
          </w:r>
          <w:hyperlink w:anchor="_Toc169264115" w:history="1">
            <w:r w:rsidR="0020380B" w:rsidRPr="0020380B">
              <w:rPr>
                <w:rStyle w:val="Hyperlink"/>
                <w:rFonts w:ascii="Arial" w:hAnsi="Arial" w:cs="Arial"/>
                <w:noProof/>
                <w:lang w:val="en-GB"/>
              </w:rPr>
              <w:t>Introduction</w:t>
            </w:r>
            <w:r w:rsidR="0020380B" w:rsidRPr="0020380B">
              <w:rPr>
                <w:rFonts w:ascii="Arial" w:hAnsi="Arial" w:cs="Arial"/>
                <w:noProof/>
                <w:webHidden/>
              </w:rPr>
              <w:tab/>
            </w:r>
            <w:r w:rsidR="0020380B" w:rsidRPr="0020380B">
              <w:rPr>
                <w:rFonts w:ascii="Arial" w:hAnsi="Arial" w:cs="Arial"/>
                <w:noProof/>
                <w:webHidden/>
              </w:rPr>
              <w:fldChar w:fldCharType="begin"/>
            </w:r>
            <w:r w:rsidR="0020380B" w:rsidRPr="0020380B">
              <w:rPr>
                <w:rFonts w:ascii="Arial" w:hAnsi="Arial" w:cs="Arial"/>
                <w:noProof/>
                <w:webHidden/>
              </w:rPr>
              <w:instrText xml:space="preserve"> PAGEREF _Toc169264115 \h </w:instrText>
            </w:r>
            <w:r w:rsidR="0020380B" w:rsidRPr="0020380B">
              <w:rPr>
                <w:rFonts w:ascii="Arial" w:hAnsi="Arial" w:cs="Arial"/>
                <w:noProof/>
                <w:webHidden/>
              </w:rPr>
            </w:r>
            <w:r w:rsidR="0020380B" w:rsidRPr="0020380B">
              <w:rPr>
                <w:rFonts w:ascii="Arial" w:hAnsi="Arial" w:cs="Arial"/>
                <w:noProof/>
                <w:webHidden/>
              </w:rPr>
              <w:fldChar w:fldCharType="separate"/>
            </w:r>
            <w:r w:rsidR="0020380B" w:rsidRPr="0020380B">
              <w:rPr>
                <w:rFonts w:ascii="Arial" w:hAnsi="Arial" w:cs="Arial"/>
                <w:noProof/>
                <w:webHidden/>
              </w:rPr>
              <w:t>3</w:t>
            </w:r>
            <w:r w:rsidR="0020380B" w:rsidRPr="0020380B">
              <w:rPr>
                <w:rFonts w:ascii="Arial" w:hAnsi="Arial" w:cs="Arial"/>
                <w:noProof/>
                <w:webHidden/>
              </w:rPr>
              <w:fldChar w:fldCharType="end"/>
            </w:r>
          </w:hyperlink>
        </w:p>
        <w:p w14:paraId="608EE7C7" w14:textId="76395705" w:rsidR="0020380B" w:rsidRPr="0020380B" w:rsidRDefault="00000000" w:rsidP="0020380B">
          <w:pPr>
            <w:pStyle w:val="TOC1"/>
            <w:tabs>
              <w:tab w:val="right" w:leader="dot" w:pos="9350"/>
            </w:tabs>
            <w:spacing w:line="360" w:lineRule="auto"/>
            <w:rPr>
              <w:rFonts w:ascii="Arial" w:eastAsiaTheme="minorEastAsia" w:hAnsi="Arial" w:cs="Arial"/>
              <w:noProof/>
            </w:rPr>
          </w:pPr>
          <w:hyperlink w:anchor="_Toc169264116" w:history="1">
            <w:r w:rsidR="0020380B" w:rsidRPr="0020380B">
              <w:rPr>
                <w:rStyle w:val="Hyperlink"/>
                <w:rFonts w:ascii="Arial" w:eastAsia="Times New Roman" w:hAnsi="Arial" w:cs="Arial"/>
                <w:noProof/>
                <w:lang w:val="en-GB"/>
              </w:rPr>
              <w:t>Discussion</w:t>
            </w:r>
            <w:r w:rsidR="0020380B" w:rsidRPr="0020380B">
              <w:rPr>
                <w:rFonts w:ascii="Arial" w:hAnsi="Arial" w:cs="Arial"/>
                <w:noProof/>
                <w:webHidden/>
              </w:rPr>
              <w:tab/>
            </w:r>
            <w:r w:rsidR="0020380B" w:rsidRPr="0020380B">
              <w:rPr>
                <w:rFonts w:ascii="Arial" w:hAnsi="Arial" w:cs="Arial"/>
                <w:noProof/>
                <w:webHidden/>
              </w:rPr>
              <w:fldChar w:fldCharType="begin"/>
            </w:r>
            <w:r w:rsidR="0020380B" w:rsidRPr="0020380B">
              <w:rPr>
                <w:rFonts w:ascii="Arial" w:hAnsi="Arial" w:cs="Arial"/>
                <w:noProof/>
                <w:webHidden/>
              </w:rPr>
              <w:instrText xml:space="preserve"> PAGEREF _Toc169264116 \h </w:instrText>
            </w:r>
            <w:r w:rsidR="0020380B" w:rsidRPr="0020380B">
              <w:rPr>
                <w:rFonts w:ascii="Arial" w:hAnsi="Arial" w:cs="Arial"/>
                <w:noProof/>
                <w:webHidden/>
              </w:rPr>
            </w:r>
            <w:r w:rsidR="0020380B" w:rsidRPr="0020380B">
              <w:rPr>
                <w:rFonts w:ascii="Arial" w:hAnsi="Arial" w:cs="Arial"/>
                <w:noProof/>
                <w:webHidden/>
              </w:rPr>
              <w:fldChar w:fldCharType="separate"/>
            </w:r>
            <w:r w:rsidR="0020380B" w:rsidRPr="0020380B">
              <w:rPr>
                <w:rFonts w:ascii="Arial" w:hAnsi="Arial" w:cs="Arial"/>
                <w:noProof/>
                <w:webHidden/>
              </w:rPr>
              <w:t>3</w:t>
            </w:r>
            <w:r w:rsidR="0020380B" w:rsidRPr="0020380B">
              <w:rPr>
                <w:rFonts w:ascii="Arial" w:hAnsi="Arial" w:cs="Arial"/>
                <w:noProof/>
                <w:webHidden/>
              </w:rPr>
              <w:fldChar w:fldCharType="end"/>
            </w:r>
          </w:hyperlink>
        </w:p>
        <w:p w14:paraId="655E9E79" w14:textId="12E002D0" w:rsidR="0020380B" w:rsidRPr="0020380B" w:rsidRDefault="00000000" w:rsidP="0020380B">
          <w:pPr>
            <w:pStyle w:val="TOC1"/>
            <w:tabs>
              <w:tab w:val="right" w:leader="dot" w:pos="9350"/>
            </w:tabs>
            <w:spacing w:line="360" w:lineRule="auto"/>
            <w:rPr>
              <w:rFonts w:ascii="Arial" w:eastAsiaTheme="minorEastAsia" w:hAnsi="Arial" w:cs="Arial"/>
              <w:noProof/>
            </w:rPr>
          </w:pPr>
          <w:hyperlink w:anchor="_Toc169264117" w:history="1">
            <w:r w:rsidR="0020380B" w:rsidRPr="0020380B">
              <w:rPr>
                <w:rStyle w:val="Hyperlink"/>
                <w:rFonts w:ascii="Arial" w:eastAsia="Times New Roman" w:hAnsi="Arial" w:cs="Arial"/>
                <w:noProof/>
                <w:lang w:val="en-GB"/>
              </w:rPr>
              <w:t>Analysis</w:t>
            </w:r>
            <w:r w:rsidR="0020380B" w:rsidRPr="0020380B">
              <w:rPr>
                <w:rFonts w:ascii="Arial" w:hAnsi="Arial" w:cs="Arial"/>
                <w:noProof/>
                <w:webHidden/>
              </w:rPr>
              <w:tab/>
            </w:r>
            <w:r w:rsidR="0020380B" w:rsidRPr="0020380B">
              <w:rPr>
                <w:rFonts w:ascii="Arial" w:hAnsi="Arial" w:cs="Arial"/>
                <w:noProof/>
                <w:webHidden/>
              </w:rPr>
              <w:fldChar w:fldCharType="begin"/>
            </w:r>
            <w:r w:rsidR="0020380B" w:rsidRPr="0020380B">
              <w:rPr>
                <w:rFonts w:ascii="Arial" w:hAnsi="Arial" w:cs="Arial"/>
                <w:noProof/>
                <w:webHidden/>
              </w:rPr>
              <w:instrText xml:space="preserve"> PAGEREF _Toc169264117 \h </w:instrText>
            </w:r>
            <w:r w:rsidR="0020380B" w:rsidRPr="0020380B">
              <w:rPr>
                <w:rFonts w:ascii="Arial" w:hAnsi="Arial" w:cs="Arial"/>
                <w:noProof/>
                <w:webHidden/>
              </w:rPr>
            </w:r>
            <w:r w:rsidR="0020380B" w:rsidRPr="0020380B">
              <w:rPr>
                <w:rFonts w:ascii="Arial" w:hAnsi="Arial" w:cs="Arial"/>
                <w:noProof/>
                <w:webHidden/>
              </w:rPr>
              <w:fldChar w:fldCharType="separate"/>
            </w:r>
            <w:r w:rsidR="0020380B" w:rsidRPr="0020380B">
              <w:rPr>
                <w:rFonts w:ascii="Arial" w:hAnsi="Arial" w:cs="Arial"/>
                <w:noProof/>
                <w:webHidden/>
              </w:rPr>
              <w:t>6</w:t>
            </w:r>
            <w:r w:rsidR="0020380B" w:rsidRPr="0020380B">
              <w:rPr>
                <w:rFonts w:ascii="Arial" w:hAnsi="Arial" w:cs="Arial"/>
                <w:noProof/>
                <w:webHidden/>
              </w:rPr>
              <w:fldChar w:fldCharType="end"/>
            </w:r>
          </w:hyperlink>
        </w:p>
        <w:p w14:paraId="79F27859" w14:textId="5EB010C1" w:rsidR="0020380B" w:rsidRPr="0020380B" w:rsidRDefault="00000000" w:rsidP="0020380B">
          <w:pPr>
            <w:pStyle w:val="TOC1"/>
            <w:tabs>
              <w:tab w:val="right" w:leader="dot" w:pos="9350"/>
            </w:tabs>
            <w:spacing w:line="360" w:lineRule="auto"/>
            <w:rPr>
              <w:rFonts w:ascii="Arial" w:eastAsiaTheme="minorEastAsia" w:hAnsi="Arial" w:cs="Arial"/>
              <w:noProof/>
            </w:rPr>
          </w:pPr>
          <w:hyperlink w:anchor="_Toc169264118" w:history="1">
            <w:r w:rsidR="0020380B" w:rsidRPr="0020380B">
              <w:rPr>
                <w:rStyle w:val="Hyperlink"/>
                <w:rFonts w:ascii="Arial" w:eastAsia="Times New Roman" w:hAnsi="Arial" w:cs="Arial"/>
                <w:noProof/>
                <w:lang w:val="en-GB"/>
              </w:rPr>
              <w:t>Conclusion</w:t>
            </w:r>
            <w:r w:rsidR="0020380B" w:rsidRPr="0020380B">
              <w:rPr>
                <w:rFonts w:ascii="Arial" w:hAnsi="Arial" w:cs="Arial"/>
                <w:noProof/>
                <w:webHidden/>
              </w:rPr>
              <w:tab/>
            </w:r>
            <w:r w:rsidR="0020380B" w:rsidRPr="0020380B">
              <w:rPr>
                <w:rFonts w:ascii="Arial" w:hAnsi="Arial" w:cs="Arial"/>
                <w:noProof/>
                <w:webHidden/>
              </w:rPr>
              <w:fldChar w:fldCharType="begin"/>
            </w:r>
            <w:r w:rsidR="0020380B" w:rsidRPr="0020380B">
              <w:rPr>
                <w:rFonts w:ascii="Arial" w:hAnsi="Arial" w:cs="Arial"/>
                <w:noProof/>
                <w:webHidden/>
              </w:rPr>
              <w:instrText xml:space="preserve"> PAGEREF _Toc169264118 \h </w:instrText>
            </w:r>
            <w:r w:rsidR="0020380B" w:rsidRPr="0020380B">
              <w:rPr>
                <w:rFonts w:ascii="Arial" w:hAnsi="Arial" w:cs="Arial"/>
                <w:noProof/>
                <w:webHidden/>
              </w:rPr>
            </w:r>
            <w:r w:rsidR="0020380B" w:rsidRPr="0020380B">
              <w:rPr>
                <w:rFonts w:ascii="Arial" w:hAnsi="Arial" w:cs="Arial"/>
                <w:noProof/>
                <w:webHidden/>
              </w:rPr>
              <w:fldChar w:fldCharType="separate"/>
            </w:r>
            <w:r w:rsidR="0020380B" w:rsidRPr="0020380B">
              <w:rPr>
                <w:rFonts w:ascii="Arial" w:hAnsi="Arial" w:cs="Arial"/>
                <w:noProof/>
                <w:webHidden/>
              </w:rPr>
              <w:t>6</w:t>
            </w:r>
            <w:r w:rsidR="0020380B" w:rsidRPr="0020380B">
              <w:rPr>
                <w:rFonts w:ascii="Arial" w:hAnsi="Arial" w:cs="Arial"/>
                <w:noProof/>
                <w:webHidden/>
              </w:rPr>
              <w:fldChar w:fldCharType="end"/>
            </w:r>
          </w:hyperlink>
        </w:p>
        <w:p w14:paraId="65FFD9DA" w14:textId="40B0F591" w:rsidR="0020380B" w:rsidRPr="0020380B" w:rsidRDefault="00000000" w:rsidP="0020380B">
          <w:pPr>
            <w:pStyle w:val="TOC1"/>
            <w:tabs>
              <w:tab w:val="right" w:leader="dot" w:pos="9350"/>
            </w:tabs>
            <w:spacing w:line="360" w:lineRule="auto"/>
            <w:rPr>
              <w:rFonts w:ascii="Arial" w:eastAsiaTheme="minorEastAsia" w:hAnsi="Arial" w:cs="Arial"/>
              <w:noProof/>
            </w:rPr>
          </w:pPr>
          <w:hyperlink w:anchor="_Toc169264119" w:history="1">
            <w:r w:rsidR="0020380B" w:rsidRPr="0020380B">
              <w:rPr>
                <w:rStyle w:val="Hyperlink"/>
                <w:rFonts w:ascii="Arial" w:hAnsi="Arial" w:cs="Arial"/>
                <w:noProof/>
                <w:lang w:val="en-GB"/>
              </w:rPr>
              <w:t>References</w:t>
            </w:r>
            <w:r w:rsidR="0020380B" w:rsidRPr="0020380B">
              <w:rPr>
                <w:rFonts w:ascii="Arial" w:hAnsi="Arial" w:cs="Arial"/>
                <w:noProof/>
                <w:webHidden/>
              </w:rPr>
              <w:tab/>
            </w:r>
            <w:r w:rsidR="0020380B" w:rsidRPr="0020380B">
              <w:rPr>
                <w:rFonts w:ascii="Arial" w:hAnsi="Arial" w:cs="Arial"/>
                <w:noProof/>
                <w:webHidden/>
              </w:rPr>
              <w:fldChar w:fldCharType="begin"/>
            </w:r>
            <w:r w:rsidR="0020380B" w:rsidRPr="0020380B">
              <w:rPr>
                <w:rFonts w:ascii="Arial" w:hAnsi="Arial" w:cs="Arial"/>
                <w:noProof/>
                <w:webHidden/>
              </w:rPr>
              <w:instrText xml:space="preserve"> PAGEREF _Toc169264119 \h </w:instrText>
            </w:r>
            <w:r w:rsidR="0020380B" w:rsidRPr="0020380B">
              <w:rPr>
                <w:rFonts w:ascii="Arial" w:hAnsi="Arial" w:cs="Arial"/>
                <w:noProof/>
                <w:webHidden/>
              </w:rPr>
            </w:r>
            <w:r w:rsidR="0020380B" w:rsidRPr="0020380B">
              <w:rPr>
                <w:rFonts w:ascii="Arial" w:hAnsi="Arial" w:cs="Arial"/>
                <w:noProof/>
                <w:webHidden/>
              </w:rPr>
              <w:fldChar w:fldCharType="separate"/>
            </w:r>
            <w:r w:rsidR="0020380B" w:rsidRPr="0020380B">
              <w:rPr>
                <w:rFonts w:ascii="Arial" w:hAnsi="Arial" w:cs="Arial"/>
                <w:noProof/>
                <w:webHidden/>
              </w:rPr>
              <w:t>8</w:t>
            </w:r>
            <w:r w:rsidR="0020380B" w:rsidRPr="0020380B">
              <w:rPr>
                <w:rFonts w:ascii="Arial" w:hAnsi="Arial" w:cs="Arial"/>
                <w:noProof/>
                <w:webHidden/>
              </w:rPr>
              <w:fldChar w:fldCharType="end"/>
            </w:r>
          </w:hyperlink>
        </w:p>
        <w:p w14:paraId="08B10986" w14:textId="23557336" w:rsidR="00226F60" w:rsidRPr="0020380B" w:rsidRDefault="00226F60" w:rsidP="0020380B">
          <w:pPr>
            <w:spacing w:line="360" w:lineRule="auto"/>
            <w:jc w:val="both"/>
            <w:rPr>
              <w:rFonts w:ascii="Arial" w:hAnsi="Arial" w:cs="Arial"/>
              <w:lang w:val="en-GB"/>
            </w:rPr>
          </w:pPr>
          <w:r w:rsidRPr="0020380B">
            <w:rPr>
              <w:rFonts w:ascii="Arial" w:hAnsi="Arial" w:cs="Arial"/>
              <w:b/>
              <w:bCs/>
              <w:noProof/>
              <w:lang w:val="en-GB"/>
            </w:rPr>
            <w:fldChar w:fldCharType="end"/>
          </w:r>
        </w:p>
      </w:sdtContent>
    </w:sdt>
    <w:p w14:paraId="2614D605" w14:textId="77777777" w:rsidR="00226F60" w:rsidRPr="0020380B" w:rsidRDefault="00226F60" w:rsidP="0020380B">
      <w:pPr>
        <w:spacing w:line="360" w:lineRule="auto"/>
        <w:jc w:val="both"/>
        <w:rPr>
          <w:rFonts w:ascii="Arial" w:hAnsi="Arial" w:cs="Arial"/>
          <w:b/>
          <w:bCs/>
          <w:lang w:val="en-GB"/>
        </w:rPr>
      </w:pPr>
    </w:p>
    <w:p w14:paraId="607AFB03" w14:textId="77777777" w:rsidR="00226F60" w:rsidRPr="0020380B" w:rsidRDefault="00226F60" w:rsidP="0020380B">
      <w:pPr>
        <w:spacing w:line="360" w:lineRule="auto"/>
        <w:jc w:val="both"/>
        <w:rPr>
          <w:rFonts w:ascii="Arial" w:hAnsi="Arial" w:cs="Arial"/>
          <w:b/>
          <w:bCs/>
          <w:lang w:val="en-GB"/>
        </w:rPr>
      </w:pPr>
    </w:p>
    <w:p w14:paraId="3A86FB7C" w14:textId="77777777" w:rsidR="00226F60" w:rsidRPr="0020380B" w:rsidRDefault="00226F60" w:rsidP="0020380B">
      <w:pPr>
        <w:spacing w:line="360" w:lineRule="auto"/>
        <w:jc w:val="both"/>
        <w:rPr>
          <w:rFonts w:ascii="Arial" w:hAnsi="Arial" w:cs="Arial"/>
          <w:b/>
          <w:bCs/>
          <w:lang w:val="en-GB"/>
        </w:rPr>
      </w:pPr>
    </w:p>
    <w:p w14:paraId="00297FCA" w14:textId="77777777" w:rsidR="00226F60" w:rsidRPr="0020380B" w:rsidRDefault="00226F60" w:rsidP="0020380B">
      <w:pPr>
        <w:spacing w:line="360" w:lineRule="auto"/>
        <w:jc w:val="both"/>
        <w:rPr>
          <w:rFonts w:ascii="Arial" w:hAnsi="Arial" w:cs="Arial"/>
          <w:b/>
          <w:bCs/>
          <w:lang w:val="en-GB"/>
        </w:rPr>
      </w:pPr>
    </w:p>
    <w:p w14:paraId="5C371805" w14:textId="77777777" w:rsidR="00226F60" w:rsidRPr="0020380B" w:rsidRDefault="00226F60" w:rsidP="0020380B">
      <w:pPr>
        <w:spacing w:line="360" w:lineRule="auto"/>
        <w:jc w:val="both"/>
        <w:rPr>
          <w:rFonts w:ascii="Arial" w:hAnsi="Arial" w:cs="Arial"/>
          <w:b/>
          <w:bCs/>
          <w:lang w:val="en-GB"/>
        </w:rPr>
      </w:pPr>
    </w:p>
    <w:p w14:paraId="72756CCB" w14:textId="77777777" w:rsidR="00226F60" w:rsidRPr="0020380B" w:rsidRDefault="00226F60" w:rsidP="0020380B">
      <w:pPr>
        <w:spacing w:line="360" w:lineRule="auto"/>
        <w:jc w:val="both"/>
        <w:rPr>
          <w:rFonts w:ascii="Arial" w:hAnsi="Arial" w:cs="Arial"/>
          <w:b/>
          <w:bCs/>
          <w:lang w:val="en-GB"/>
        </w:rPr>
      </w:pPr>
    </w:p>
    <w:p w14:paraId="0AD5F459" w14:textId="77777777" w:rsidR="00226F60" w:rsidRPr="0020380B" w:rsidRDefault="00226F60" w:rsidP="0020380B">
      <w:pPr>
        <w:spacing w:line="360" w:lineRule="auto"/>
        <w:jc w:val="both"/>
        <w:rPr>
          <w:rFonts w:ascii="Arial" w:hAnsi="Arial" w:cs="Arial"/>
          <w:b/>
          <w:bCs/>
          <w:lang w:val="en-GB"/>
        </w:rPr>
      </w:pPr>
    </w:p>
    <w:p w14:paraId="5254642D" w14:textId="77777777" w:rsidR="00226F60" w:rsidRPr="0020380B" w:rsidRDefault="00226F60" w:rsidP="0020380B">
      <w:pPr>
        <w:spacing w:line="360" w:lineRule="auto"/>
        <w:jc w:val="both"/>
        <w:rPr>
          <w:rFonts w:ascii="Arial" w:hAnsi="Arial" w:cs="Arial"/>
          <w:b/>
          <w:bCs/>
          <w:lang w:val="en-GB"/>
        </w:rPr>
      </w:pPr>
    </w:p>
    <w:p w14:paraId="670128CF" w14:textId="77777777" w:rsidR="00226F60" w:rsidRPr="0020380B" w:rsidRDefault="00226F60" w:rsidP="0020380B">
      <w:pPr>
        <w:spacing w:line="360" w:lineRule="auto"/>
        <w:jc w:val="both"/>
        <w:rPr>
          <w:rFonts w:ascii="Arial" w:hAnsi="Arial" w:cs="Arial"/>
          <w:b/>
          <w:bCs/>
          <w:lang w:val="en-GB"/>
        </w:rPr>
      </w:pPr>
    </w:p>
    <w:p w14:paraId="760A6050" w14:textId="77777777" w:rsidR="00226F60" w:rsidRPr="0020380B" w:rsidRDefault="00226F60" w:rsidP="0020380B">
      <w:pPr>
        <w:spacing w:line="360" w:lineRule="auto"/>
        <w:jc w:val="both"/>
        <w:rPr>
          <w:rStyle w:val="Heading1Char"/>
          <w:rFonts w:ascii="Arial" w:hAnsi="Arial" w:cs="Arial"/>
          <w:sz w:val="22"/>
          <w:szCs w:val="22"/>
          <w:lang w:val="en-GB"/>
        </w:rPr>
      </w:pPr>
    </w:p>
    <w:p w14:paraId="1FE96996" w14:textId="77777777" w:rsidR="00226F60" w:rsidRPr="0020380B" w:rsidRDefault="00226F60" w:rsidP="0020380B">
      <w:pPr>
        <w:spacing w:line="360" w:lineRule="auto"/>
        <w:jc w:val="both"/>
        <w:rPr>
          <w:rStyle w:val="Heading1Char"/>
          <w:rFonts w:ascii="Arial" w:hAnsi="Arial" w:cs="Arial"/>
          <w:sz w:val="22"/>
          <w:szCs w:val="22"/>
          <w:lang w:val="en-GB"/>
        </w:rPr>
      </w:pPr>
    </w:p>
    <w:p w14:paraId="6BB134C0" w14:textId="77777777" w:rsidR="00226F60" w:rsidRPr="0020380B" w:rsidRDefault="00226F60" w:rsidP="0020380B">
      <w:pPr>
        <w:spacing w:line="360" w:lineRule="auto"/>
        <w:jc w:val="both"/>
        <w:rPr>
          <w:rStyle w:val="Heading1Char"/>
          <w:rFonts w:ascii="Arial" w:hAnsi="Arial" w:cs="Arial"/>
          <w:sz w:val="22"/>
          <w:szCs w:val="22"/>
          <w:lang w:val="en-GB"/>
        </w:rPr>
      </w:pPr>
    </w:p>
    <w:p w14:paraId="55F7574B" w14:textId="77777777" w:rsidR="00226F60" w:rsidRPr="0020380B" w:rsidRDefault="00226F60" w:rsidP="0020380B">
      <w:pPr>
        <w:spacing w:line="360" w:lineRule="auto"/>
        <w:jc w:val="both"/>
        <w:rPr>
          <w:rStyle w:val="Heading1Char"/>
          <w:rFonts w:ascii="Arial" w:hAnsi="Arial" w:cs="Arial"/>
          <w:sz w:val="22"/>
          <w:szCs w:val="22"/>
          <w:lang w:val="en-GB"/>
        </w:rPr>
      </w:pPr>
    </w:p>
    <w:p w14:paraId="08BFF225" w14:textId="77777777" w:rsidR="00226F60" w:rsidRPr="0020380B" w:rsidRDefault="00226F60" w:rsidP="0020380B">
      <w:pPr>
        <w:spacing w:line="360" w:lineRule="auto"/>
        <w:jc w:val="both"/>
        <w:rPr>
          <w:rStyle w:val="Heading1Char"/>
          <w:rFonts w:ascii="Arial" w:hAnsi="Arial" w:cs="Arial"/>
          <w:sz w:val="22"/>
          <w:szCs w:val="22"/>
          <w:lang w:val="en-GB"/>
        </w:rPr>
      </w:pPr>
    </w:p>
    <w:p w14:paraId="1D72745C" w14:textId="77777777" w:rsidR="00226F60" w:rsidRPr="0020380B" w:rsidRDefault="00226F60" w:rsidP="0020380B">
      <w:pPr>
        <w:spacing w:line="360" w:lineRule="auto"/>
        <w:jc w:val="both"/>
        <w:rPr>
          <w:rStyle w:val="Heading1Char"/>
          <w:rFonts w:ascii="Arial" w:hAnsi="Arial" w:cs="Arial"/>
          <w:sz w:val="22"/>
          <w:szCs w:val="22"/>
          <w:lang w:val="en-GB"/>
        </w:rPr>
      </w:pPr>
    </w:p>
    <w:p w14:paraId="4533BBE6" w14:textId="6CBC36A7" w:rsidR="00DA37BA" w:rsidRPr="0020380B" w:rsidRDefault="00B97FD2" w:rsidP="0020380B">
      <w:pPr>
        <w:spacing w:line="360" w:lineRule="auto"/>
        <w:rPr>
          <w:rStyle w:val="Heading1Char"/>
          <w:rFonts w:ascii="Arial" w:hAnsi="Arial" w:cs="Arial"/>
          <w:sz w:val="22"/>
          <w:szCs w:val="22"/>
          <w:lang w:val="en-GB"/>
        </w:rPr>
      </w:pPr>
      <w:r w:rsidRPr="0020380B">
        <w:rPr>
          <w:rStyle w:val="Heading1Char"/>
          <w:rFonts w:ascii="Arial" w:hAnsi="Arial" w:cs="Arial"/>
          <w:sz w:val="22"/>
          <w:szCs w:val="22"/>
          <w:lang w:val="en-GB"/>
        </w:rPr>
        <w:br w:type="page"/>
      </w:r>
    </w:p>
    <w:p w14:paraId="2E76CE08" w14:textId="77777777" w:rsidR="00B97FD2" w:rsidRPr="0020380B" w:rsidRDefault="00603FBB" w:rsidP="0020380B">
      <w:pPr>
        <w:spacing w:line="360" w:lineRule="auto"/>
        <w:jc w:val="both"/>
        <w:rPr>
          <w:rFonts w:ascii="Arial" w:hAnsi="Arial" w:cs="Arial"/>
          <w:lang w:val="en-GB"/>
        </w:rPr>
      </w:pPr>
      <w:bookmarkStart w:id="0" w:name="_Toc169264115"/>
      <w:r w:rsidRPr="0020380B">
        <w:rPr>
          <w:rStyle w:val="Heading1Char"/>
          <w:rFonts w:ascii="Arial" w:hAnsi="Arial" w:cs="Arial"/>
          <w:sz w:val="22"/>
          <w:szCs w:val="22"/>
          <w:lang w:val="en-GB"/>
        </w:rPr>
        <w:lastRenderedPageBreak/>
        <w:t>Introduction</w:t>
      </w:r>
      <w:bookmarkEnd w:id="0"/>
      <w:r w:rsidRPr="0020380B">
        <w:rPr>
          <w:rFonts w:ascii="Arial" w:hAnsi="Arial" w:cs="Arial"/>
          <w:lang w:val="en-GB"/>
        </w:rPr>
        <w:tab/>
      </w:r>
    </w:p>
    <w:p w14:paraId="044F80D7" w14:textId="688BF289" w:rsidR="00212FE1" w:rsidRPr="0020380B" w:rsidRDefault="00A04FB1" w:rsidP="0020380B">
      <w:pPr>
        <w:spacing w:line="360" w:lineRule="auto"/>
        <w:jc w:val="both"/>
        <w:rPr>
          <w:rFonts w:ascii="Arial" w:hAnsi="Arial" w:cs="Arial"/>
          <w:b/>
          <w:bCs/>
          <w:lang w:val="en-GB"/>
        </w:rPr>
      </w:pPr>
      <w:r w:rsidRPr="0020380B">
        <w:rPr>
          <w:rFonts w:ascii="Arial" w:eastAsia="Times New Roman" w:hAnsi="Arial" w:cs="Arial"/>
          <w:kern w:val="0"/>
          <w:lang w:val="en-GB"/>
          <w14:ligatures w14:val="none"/>
        </w:rPr>
        <w:t xml:space="preserve">Corporate governance is described as the </w:t>
      </w:r>
      <w:r w:rsidR="007C0790" w:rsidRPr="0020380B">
        <w:rPr>
          <w:rFonts w:ascii="Arial" w:eastAsia="Times New Roman" w:hAnsi="Arial" w:cs="Arial"/>
          <w:kern w:val="0"/>
          <w:lang w:val="en-GB"/>
          <w14:ligatures w14:val="none"/>
        </w:rPr>
        <w:t>collection</w:t>
      </w:r>
      <w:r w:rsidRPr="0020380B">
        <w:rPr>
          <w:rFonts w:ascii="Arial" w:eastAsia="Times New Roman" w:hAnsi="Arial" w:cs="Arial"/>
          <w:kern w:val="0"/>
          <w:lang w:val="en-GB"/>
          <w14:ligatures w14:val="none"/>
        </w:rPr>
        <w:t xml:space="preserve"> of r</w:t>
      </w:r>
      <w:r w:rsidR="00DA37BA" w:rsidRPr="0020380B">
        <w:rPr>
          <w:rFonts w:ascii="Arial" w:eastAsia="Times New Roman" w:hAnsi="Arial" w:cs="Arial"/>
          <w:kern w:val="0"/>
          <w:lang w:val="en-GB"/>
          <w14:ligatures w14:val="none"/>
        </w:rPr>
        <w:t xml:space="preserve">egulations </w:t>
      </w:r>
      <w:r w:rsidRPr="0020380B">
        <w:rPr>
          <w:rFonts w:ascii="Arial" w:eastAsia="Times New Roman" w:hAnsi="Arial" w:cs="Arial"/>
          <w:kern w:val="0"/>
          <w:lang w:val="en-GB"/>
          <w14:ligatures w14:val="none"/>
        </w:rPr>
        <w:t xml:space="preserve">and </w:t>
      </w:r>
      <w:r w:rsidR="00DA37BA" w:rsidRPr="0020380B">
        <w:rPr>
          <w:rFonts w:ascii="Arial" w:eastAsia="Times New Roman" w:hAnsi="Arial" w:cs="Arial"/>
          <w:kern w:val="0"/>
          <w:lang w:val="en-GB"/>
          <w14:ligatures w14:val="none"/>
        </w:rPr>
        <w:t>processes</w:t>
      </w:r>
      <w:r w:rsidR="007C0790" w:rsidRPr="0020380B">
        <w:rPr>
          <w:rFonts w:ascii="Arial" w:eastAsia="Times New Roman" w:hAnsi="Arial" w:cs="Arial"/>
          <w:kern w:val="0"/>
          <w:lang w:val="en-GB"/>
          <w14:ligatures w14:val="none"/>
        </w:rPr>
        <w:t xml:space="preserve"> that gove</w:t>
      </w:r>
      <w:r w:rsidR="003828EA" w:rsidRPr="0020380B">
        <w:rPr>
          <w:rFonts w:ascii="Arial" w:eastAsia="Times New Roman" w:hAnsi="Arial" w:cs="Arial"/>
          <w:kern w:val="0"/>
          <w:lang w:val="en-GB"/>
          <w14:ligatures w14:val="none"/>
        </w:rPr>
        <w:t>r</w:t>
      </w:r>
      <w:r w:rsidR="007C0790" w:rsidRPr="0020380B">
        <w:rPr>
          <w:rFonts w:ascii="Arial" w:eastAsia="Times New Roman" w:hAnsi="Arial" w:cs="Arial"/>
          <w:kern w:val="0"/>
          <w:lang w:val="en-GB"/>
          <w14:ligatures w14:val="none"/>
        </w:rPr>
        <w:t>n</w:t>
      </w:r>
      <w:r w:rsidRPr="0020380B">
        <w:rPr>
          <w:rFonts w:ascii="Arial" w:eastAsia="Times New Roman" w:hAnsi="Arial" w:cs="Arial"/>
          <w:kern w:val="0"/>
          <w:lang w:val="en-GB"/>
          <w14:ligatures w14:val="none"/>
        </w:rPr>
        <w:t xml:space="preserve"> a </w:t>
      </w:r>
      <w:r w:rsidR="00DA37BA" w:rsidRPr="0020380B">
        <w:rPr>
          <w:rFonts w:ascii="Arial" w:eastAsia="Times New Roman" w:hAnsi="Arial" w:cs="Arial"/>
          <w:kern w:val="0"/>
          <w:lang w:val="en-GB"/>
          <w14:ligatures w14:val="none"/>
        </w:rPr>
        <w:t>firm's</w:t>
      </w:r>
      <w:r w:rsidRPr="0020380B">
        <w:rPr>
          <w:rFonts w:ascii="Arial" w:eastAsia="Times New Roman" w:hAnsi="Arial" w:cs="Arial"/>
          <w:kern w:val="0"/>
          <w:lang w:val="en-GB"/>
          <w14:ligatures w14:val="none"/>
        </w:rPr>
        <w:t xml:space="preserve"> </w:t>
      </w:r>
      <w:r w:rsidR="007C0790" w:rsidRPr="0020380B">
        <w:rPr>
          <w:rFonts w:ascii="Arial" w:eastAsia="Times New Roman" w:hAnsi="Arial" w:cs="Arial"/>
          <w:kern w:val="0"/>
          <w:lang w:val="en-GB"/>
          <w14:ligatures w14:val="none"/>
        </w:rPr>
        <w:t>financial</w:t>
      </w:r>
      <w:r w:rsidR="00DA37BA" w:rsidRPr="0020380B">
        <w:rPr>
          <w:rFonts w:ascii="Arial" w:eastAsia="Times New Roman" w:hAnsi="Arial" w:cs="Arial"/>
          <w:kern w:val="0"/>
          <w:lang w:val="en-GB"/>
          <w14:ligatures w14:val="none"/>
        </w:rPr>
        <w:t xml:space="preserve"> </w:t>
      </w:r>
      <w:r w:rsidRPr="0020380B">
        <w:rPr>
          <w:rFonts w:ascii="Arial" w:eastAsia="Times New Roman" w:hAnsi="Arial" w:cs="Arial"/>
          <w:kern w:val="0"/>
          <w:lang w:val="en-GB"/>
          <w14:ligatures w14:val="none"/>
        </w:rPr>
        <w:t xml:space="preserve">activities. </w:t>
      </w:r>
      <w:r w:rsidR="007C0790" w:rsidRPr="0020380B">
        <w:rPr>
          <w:rFonts w:ascii="Arial" w:hAnsi="Arial" w:cs="Arial"/>
          <w:lang w:val="en-GB"/>
        </w:rPr>
        <w:t>It significantly impacts a</w:t>
      </w:r>
      <w:r w:rsidR="006C3F97" w:rsidRPr="0020380B">
        <w:rPr>
          <w:rFonts w:ascii="Arial" w:hAnsi="Arial" w:cs="Arial"/>
          <w:lang w:val="en-GB"/>
        </w:rPr>
        <w:t xml:space="preserve"> company’s financial performance</w:t>
      </w:r>
      <w:r w:rsidR="007C0790" w:rsidRPr="0020380B">
        <w:rPr>
          <w:rFonts w:ascii="Arial" w:hAnsi="Arial" w:cs="Arial"/>
          <w:lang w:val="en-GB"/>
        </w:rPr>
        <w:t xml:space="preserve"> and helps maintain the relationship between corporate social respon</w:t>
      </w:r>
      <w:r w:rsidR="003828EA" w:rsidRPr="0020380B">
        <w:rPr>
          <w:rFonts w:ascii="Arial" w:hAnsi="Arial" w:cs="Arial"/>
          <w:lang w:val="en-GB"/>
        </w:rPr>
        <w:t xml:space="preserve">sibility </w:t>
      </w:r>
      <w:r w:rsidR="007C0790" w:rsidRPr="0020380B">
        <w:rPr>
          <w:rFonts w:ascii="Arial" w:hAnsi="Arial" w:cs="Arial"/>
          <w:lang w:val="en-GB"/>
        </w:rPr>
        <w:t>(CSR)</w:t>
      </w:r>
      <w:r w:rsidR="003828EA" w:rsidRPr="0020380B">
        <w:rPr>
          <w:rFonts w:ascii="Arial" w:hAnsi="Arial" w:cs="Arial"/>
          <w:lang w:val="en-GB"/>
        </w:rPr>
        <w:t xml:space="preserve"> and firm value</w:t>
      </w:r>
      <w:r w:rsidR="006C3F97" w:rsidRPr="0020380B">
        <w:rPr>
          <w:rFonts w:ascii="Arial" w:hAnsi="Arial" w:cs="Arial"/>
          <w:lang w:val="en-GB"/>
        </w:rPr>
        <w:t>.</w:t>
      </w:r>
      <w:r w:rsidR="00212FE1" w:rsidRPr="0020380B">
        <w:rPr>
          <w:rFonts w:ascii="Arial" w:hAnsi="Arial" w:cs="Arial"/>
          <w:lang w:val="en-GB"/>
        </w:rPr>
        <w:t xml:space="preserve"> </w:t>
      </w:r>
      <w:r w:rsidR="00212FE1" w:rsidRPr="0020380B">
        <w:rPr>
          <w:rFonts w:ascii="Arial" w:eastAsia="Times New Roman" w:hAnsi="Arial" w:cs="Arial"/>
          <w:kern w:val="0"/>
          <w:lang w:val="en-GB"/>
          <w14:ligatures w14:val="none"/>
        </w:rPr>
        <w:t>Research indicates that</w:t>
      </w:r>
      <w:r w:rsidR="0086619B" w:rsidRPr="0020380B">
        <w:rPr>
          <w:rFonts w:ascii="Arial" w:eastAsia="Times New Roman" w:hAnsi="Arial" w:cs="Arial"/>
          <w:kern w:val="0"/>
          <w:lang w:val="en-GB"/>
          <w14:ligatures w14:val="none"/>
        </w:rPr>
        <w:t xml:space="preserve"> changes in</w:t>
      </w:r>
      <w:r w:rsidR="00212FE1" w:rsidRPr="0020380B">
        <w:rPr>
          <w:rFonts w:ascii="Arial" w:eastAsia="Times New Roman" w:hAnsi="Arial" w:cs="Arial"/>
          <w:kern w:val="0"/>
          <w:lang w:val="en-GB"/>
          <w14:ligatures w14:val="none"/>
        </w:rPr>
        <w:t xml:space="preserve"> </w:t>
      </w:r>
      <w:r w:rsidR="00C271B3" w:rsidRPr="0020380B">
        <w:rPr>
          <w:rFonts w:ascii="Arial" w:eastAsia="Times New Roman" w:hAnsi="Arial" w:cs="Arial"/>
          <w:kern w:val="0"/>
          <w:lang w:val="en-GB"/>
          <w14:ligatures w14:val="none"/>
        </w:rPr>
        <w:t>corporate governance alone are not</w:t>
      </w:r>
      <w:r w:rsidR="00212FE1" w:rsidRPr="0020380B">
        <w:rPr>
          <w:rFonts w:ascii="Arial" w:eastAsia="Times New Roman" w:hAnsi="Arial" w:cs="Arial"/>
          <w:kern w:val="0"/>
          <w:lang w:val="en-GB"/>
          <w14:ligatures w14:val="none"/>
        </w:rPr>
        <w:t xml:space="preserve"> </w:t>
      </w:r>
      <w:r w:rsidR="00C271B3" w:rsidRPr="0020380B">
        <w:rPr>
          <w:rFonts w:ascii="Arial" w:eastAsia="Times New Roman" w:hAnsi="Arial" w:cs="Arial"/>
          <w:kern w:val="0"/>
          <w:lang w:val="en-GB"/>
          <w14:ligatures w14:val="none"/>
        </w:rPr>
        <w:t>particularly effective</w:t>
      </w:r>
      <w:r w:rsidR="00212FE1" w:rsidRPr="0020380B">
        <w:rPr>
          <w:rFonts w:ascii="Arial" w:eastAsia="Times New Roman" w:hAnsi="Arial" w:cs="Arial"/>
          <w:kern w:val="0"/>
          <w:lang w:val="en-GB"/>
          <w14:ligatures w14:val="none"/>
        </w:rPr>
        <w:t xml:space="preserve">. According to </w:t>
      </w:r>
      <w:r w:rsidR="00FE18B1" w:rsidRPr="0020380B">
        <w:rPr>
          <w:rFonts w:ascii="Arial" w:eastAsia="Times New Roman" w:hAnsi="Arial" w:cs="Arial"/>
          <w:kern w:val="0"/>
          <w:lang w:val="en-GB"/>
          <w14:ligatures w14:val="none"/>
        </w:rPr>
        <w:t xml:space="preserve">Suteja </w:t>
      </w:r>
      <w:r w:rsidR="00FE18B1" w:rsidRPr="0020380B">
        <w:rPr>
          <w:rFonts w:ascii="Arial" w:eastAsia="Times New Roman" w:hAnsi="Arial" w:cs="Arial"/>
          <w:i/>
          <w:iCs/>
          <w:kern w:val="0"/>
          <w:lang w:val="en-GB"/>
          <w14:ligatures w14:val="none"/>
        </w:rPr>
        <w:t>et al</w:t>
      </w:r>
      <w:r w:rsidR="00FE18B1" w:rsidRPr="0020380B">
        <w:rPr>
          <w:rFonts w:ascii="Arial" w:eastAsia="Times New Roman" w:hAnsi="Arial" w:cs="Arial"/>
          <w:kern w:val="0"/>
          <w:lang w:val="en-GB"/>
          <w14:ligatures w14:val="none"/>
        </w:rPr>
        <w:t>.</w:t>
      </w:r>
      <w:r w:rsidR="00212FE1" w:rsidRPr="0020380B">
        <w:rPr>
          <w:rFonts w:ascii="Arial" w:eastAsia="Times New Roman" w:hAnsi="Arial" w:cs="Arial"/>
          <w:kern w:val="0"/>
          <w:lang w:val="en-GB"/>
          <w14:ligatures w14:val="none"/>
        </w:rPr>
        <w:t>, corporate governance and a company's performance are closely correlated</w:t>
      </w:r>
      <w:r w:rsidR="00B97FD2" w:rsidRPr="0020380B">
        <w:rPr>
          <w:rFonts w:ascii="Arial" w:eastAsia="Times New Roman" w:hAnsi="Arial" w:cs="Arial"/>
          <w:kern w:val="0"/>
          <w:lang w:val="en-GB"/>
          <w14:ligatures w14:val="none"/>
        </w:rPr>
        <w:t xml:space="preserve"> </w:t>
      </w:r>
      <w:sdt>
        <w:sdtPr>
          <w:rPr>
            <w:rFonts w:ascii="Arial" w:eastAsia="Times New Roman" w:hAnsi="Arial" w:cs="Arial"/>
            <w:kern w:val="0"/>
            <w:lang w:val="en-GB"/>
            <w14:ligatures w14:val="none"/>
          </w:rPr>
          <w:id w:val="1649712016"/>
          <w:citation/>
        </w:sdtPr>
        <w:sdtContent>
          <w:r w:rsidR="00B97FD2" w:rsidRPr="0020380B">
            <w:rPr>
              <w:rFonts w:ascii="Arial" w:eastAsia="Times New Roman" w:hAnsi="Arial" w:cs="Arial"/>
              <w:kern w:val="0"/>
              <w:lang w:val="en-GB"/>
              <w14:ligatures w14:val="none"/>
            </w:rPr>
            <w:fldChar w:fldCharType="begin"/>
          </w:r>
          <w:r w:rsidR="00B97FD2" w:rsidRPr="0020380B">
            <w:rPr>
              <w:rFonts w:ascii="Arial" w:eastAsia="Times New Roman" w:hAnsi="Arial" w:cs="Arial"/>
              <w:kern w:val="0"/>
              <w:lang w:val="en-GB"/>
              <w14:ligatures w14:val="none"/>
            </w:rPr>
            <w:instrText xml:space="preserve"> CITATION Sut17 \l 1033 </w:instrText>
          </w:r>
          <w:r w:rsidR="00B97FD2" w:rsidRPr="0020380B">
            <w:rPr>
              <w:rFonts w:ascii="Arial" w:eastAsia="Times New Roman" w:hAnsi="Arial" w:cs="Arial"/>
              <w:kern w:val="0"/>
              <w:lang w:val="en-GB"/>
              <w14:ligatures w14:val="none"/>
            </w:rPr>
            <w:fldChar w:fldCharType="separate"/>
          </w:r>
          <w:r w:rsidR="00B97FD2" w:rsidRPr="0020380B">
            <w:rPr>
              <w:rFonts w:ascii="Arial" w:eastAsia="Times New Roman" w:hAnsi="Arial" w:cs="Arial"/>
              <w:noProof/>
              <w:kern w:val="0"/>
              <w:lang w:val="en-GB"/>
              <w14:ligatures w14:val="none"/>
            </w:rPr>
            <w:t xml:space="preserve"> (Suteja, </w:t>
          </w:r>
          <w:r w:rsidR="00B97FD2" w:rsidRPr="0020380B">
            <w:rPr>
              <w:rFonts w:ascii="Arial" w:eastAsia="Times New Roman" w:hAnsi="Arial" w:cs="Arial"/>
              <w:i/>
              <w:iCs/>
              <w:noProof/>
              <w:kern w:val="0"/>
              <w:lang w:val="en-GB"/>
              <w14:ligatures w14:val="none"/>
            </w:rPr>
            <w:t>et al.</w:t>
          </w:r>
          <w:r w:rsidR="00B97FD2" w:rsidRPr="0020380B">
            <w:rPr>
              <w:rFonts w:ascii="Arial" w:eastAsia="Times New Roman" w:hAnsi="Arial" w:cs="Arial"/>
              <w:noProof/>
              <w:kern w:val="0"/>
              <w:lang w:val="en-GB"/>
              <w14:ligatures w14:val="none"/>
            </w:rPr>
            <w:t>, 2017)</w:t>
          </w:r>
          <w:r w:rsidR="00B97FD2" w:rsidRPr="0020380B">
            <w:rPr>
              <w:rFonts w:ascii="Arial" w:eastAsia="Times New Roman" w:hAnsi="Arial" w:cs="Arial"/>
              <w:kern w:val="0"/>
              <w:lang w:val="en-GB"/>
              <w14:ligatures w14:val="none"/>
            </w:rPr>
            <w:fldChar w:fldCharType="end"/>
          </w:r>
        </w:sdtContent>
      </w:sdt>
      <w:r w:rsidR="00212FE1" w:rsidRPr="0020380B">
        <w:rPr>
          <w:rFonts w:ascii="Arial" w:eastAsia="Times New Roman" w:hAnsi="Arial" w:cs="Arial"/>
          <w:kern w:val="0"/>
          <w:lang w:val="en-GB"/>
          <w14:ligatures w14:val="none"/>
        </w:rPr>
        <w:t>.</w:t>
      </w:r>
      <w:r w:rsidR="00212FE1" w:rsidRPr="0020380B">
        <w:rPr>
          <w:rFonts w:ascii="Arial" w:hAnsi="Arial" w:cs="Arial"/>
          <w:lang w:val="en-GB"/>
        </w:rPr>
        <w:t xml:space="preserve"> </w:t>
      </w:r>
      <w:r w:rsidR="00961168" w:rsidRPr="0020380B">
        <w:rPr>
          <w:rFonts w:ascii="Arial" w:eastAsia="Times New Roman" w:hAnsi="Arial" w:cs="Arial"/>
          <w:kern w:val="0"/>
          <w:lang w:val="en-GB"/>
          <w14:ligatures w14:val="none"/>
        </w:rPr>
        <w:t xml:space="preserve">This </w:t>
      </w:r>
      <w:r w:rsidR="008E2B36" w:rsidRPr="0020380B">
        <w:rPr>
          <w:rFonts w:ascii="Arial" w:eastAsia="Times New Roman" w:hAnsi="Arial" w:cs="Arial"/>
          <w:kern w:val="0"/>
          <w:lang w:val="en-GB"/>
          <w14:ligatures w14:val="none"/>
        </w:rPr>
        <w:t>report</w:t>
      </w:r>
      <w:r w:rsidR="00961168" w:rsidRPr="0020380B">
        <w:rPr>
          <w:rFonts w:ascii="Arial" w:eastAsia="Times New Roman" w:hAnsi="Arial" w:cs="Arial"/>
          <w:kern w:val="0"/>
          <w:lang w:val="en-GB"/>
          <w14:ligatures w14:val="none"/>
        </w:rPr>
        <w:t xml:space="preserve"> aims</w:t>
      </w:r>
      <w:r w:rsidR="00212FE1" w:rsidRPr="0020380B">
        <w:rPr>
          <w:rFonts w:ascii="Arial" w:eastAsia="Times New Roman" w:hAnsi="Arial" w:cs="Arial"/>
          <w:kern w:val="0"/>
          <w:lang w:val="en-GB"/>
          <w14:ligatures w14:val="none"/>
        </w:rPr>
        <w:t xml:space="preserve"> to gather empirical proof that corporate social </w:t>
      </w:r>
      <w:r w:rsidR="00C271B3" w:rsidRPr="0020380B">
        <w:rPr>
          <w:rFonts w:ascii="Arial" w:eastAsia="Times New Roman" w:hAnsi="Arial" w:cs="Arial"/>
          <w:kern w:val="0"/>
          <w:lang w:val="en-GB"/>
          <w14:ligatures w14:val="none"/>
        </w:rPr>
        <w:t>responsibility</w:t>
      </w:r>
      <w:r w:rsidR="00212FE1" w:rsidRPr="0020380B">
        <w:rPr>
          <w:rFonts w:ascii="Arial" w:eastAsia="Times New Roman" w:hAnsi="Arial" w:cs="Arial"/>
          <w:kern w:val="0"/>
          <w:lang w:val="en-GB"/>
          <w14:ligatures w14:val="none"/>
        </w:rPr>
        <w:t xml:space="preserve"> acts as a moderating </w:t>
      </w:r>
      <w:r w:rsidR="00C271B3" w:rsidRPr="0020380B">
        <w:rPr>
          <w:rFonts w:ascii="Arial" w:eastAsia="Times New Roman" w:hAnsi="Arial" w:cs="Arial"/>
          <w:kern w:val="0"/>
          <w:lang w:val="en-GB"/>
          <w14:ligatures w14:val="none"/>
        </w:rPr>
        <w:t>factor</w:t>
      </w:r>
      <w:r w:rsidR="00212FE1" w:rsidRPr="0020380B">
        <w:rPr>
          <w:rFonts w:ascii="Arial" w:eastAsia="Times New Roman" w:hAnsi="Arial" w:cs="Arial"/>
          <w:kern w:val="0"/>
          <w:lang w:val="en-GB"/>
          <w14:ligatures w14:val="none"/>
        </w:rPr>
        <w:t xml:space="preserve"> between corporate social responsibility and financial performance. </w:t>
      </w:r>
      <w:r w:rsidR="00AF5AF0" w:rsidRPr="0020380B">
        <w:rPr>
          <w:rFonts w:ascii="Arial" w:eastAsia="Times New Roman" w:hAnsi="Arial" w:cs="Arial"/>
          <w:kern w:val="0"/>
          <w:lang w:val="en-GB"/>
          <w14:ligatures w14:val="none"/>
        </w:rPr>
        <w:t>According to</w:t>
      </w:r>
      <w:r w:rsidR="00580BF1" w:rsidRPr="0020380B">
        <w:rPr>
          <w:rFonts w:ascii="Arial" w:eastAsia="Times New Roman" w:hAnsi="Arial" w:cs="Arial"/>
          <w:kern w:val="0"/>
          <w:lang w:val="en-GB"/>
          <w14:ligatures w14:val="none"/>
        </w:rPr>
        <w:t xml:space="preserve"> researchers, </w:t>
      </w:r>
      <w:r w:rsidR="00AF5AF0" w:rsidRPr="0020380B">
        <w:rPr>
          <w:rFonts w:ascii="Arial" w:eastAsia="Times New Roman" w:hAnsi="Arial" w:cs="Arial"/>
          <w:kern w:val="0"/>
          <w:lang w:val="en-GB"/>
          <w14:ligatures w14:val="none"/>
        </w:rPr>
        <w:t>performance and governance have a good link.</w:t>
      </w:r>
      <w:r w:rsidR="00AF5AF0" w:rsidRPr="0020380B">
        <w:rPr>
          <w:rFonts w:ascii="Arial" w:hAnsi="Arial" w:cs="Arial"/>
          <w:lang w:val="en-GB"/>
        </w:rPr>
        <w:t xml:space="preserve"> </w:t>
      </w:r>
      <w:r w:rsidR="00AF5AF0" w:rsidRPr="0020380B">
        <w:rPr>
          <w:rFonts w:ascii="Arial" w:eastAsia="Times New Roman" w:hAnsi="Arial" w:cs="Arial"/>
          <w:kern w:val="0"/>
          <w:lang w:val="en-GB"/>
          <w14:ligatures w14:val="none"/>
        </w:rPr>
        <w:t xml:space="preserve">This indicates that </w:t>
      </w:r>
      <w:r w:rsidR="00961168" w:rsidRPr="0020380B">
        <w:rPr>
          <w:rFonts w:ascii="Arial" w:eastAsia="Times New Roman" w:hAnsi="Arial" w:cs="Arial"/>
          <w:kern w:val="0"/>
          <w:lang w:val="en-GB"/>
          <w14:ligatures w14:val="none"/>
        </w:rPr>
        <w:t xml:space="preserve">sound corporate governance is an </w:t>
      </w:r>
      <w:r w:rsidR="002D1423" w:rsidRPr="0020380B">
        <w:rPr>
          <w:rFonts w:ascii="Arial" w:eastAsia="Times New Roman" w:hAnsi="Arial" w:cs="Arial"/>
          <w:kern w:val="0"/>
          <w:lang w:val="en-GB"/>
          <w14:ligatures w14:val="none"/>
        </w:rPr>
        <w:t>organisation</w:t>
      </w:r>
      <w:r w:rsidR="00961168" w:rsidRPr="0020380B">
        <w:rPr>
          <w:rFonts w:ascii="Arial" w:eastAsia="Times New Roman" w:hAnsi="Arial" w:cs="Arial"/>
          <w:kern w:val="0"/>
          <w:lang w:val="en-GB"/>
          <w14:ligatures w14:val="none"/>
        </w:rPr>
        <w:t>'s primary tool for attaining high performance</w:t>
      </w:r>
      <w:r w:rsidR="00AF5AF0" w:rsidRPr="0020380B">
        <w:rPr>
          <w:rFonts w:ascii="Arial" w:eastAsia="Times New Roman" w:hAnsi="Arial" w:cs="Arial"/>
          <w:kern w:val="0"/>
          <w:lang w:val="en-GB"/>
          <w14:ligatures w14:val="none"/>
        </w:rPr>
        <w:t>.</w:t>
      </w:r>
      <w:r w:rsidR="00AF5AF0" w:rsidRPr="0020380B">
        <w:rPr>
          <w:rFonts w:ascii="Arial" w:hAnsi="Arial" w:cs="Arial"/>
          <w:lang w:val="en-GB"/>
        </w:rPr>
        <w:t xml:space="preserve"> </w:t>
      </w:r>
      <w:r w:rsidR="00083A1B" w:rsidRPr="0020380B">
        <w:rPr>
          <w:rFonts w:ascii="Arial" w:eastAsia="Times New Roman" w:hAnsi="Arial" w:cs="Arial"/>
          <w:kern w:val="0"/>
          <w:lang w:val="en-GB"/>
          <w14:ligatures w14:val="none"/>
        </w:rPr>
        <w:t>However other</w:t>
      </w:r>
      <w:r w:rsidR="00580BF1" w:rsidRPr="0020380B">
        <w:rPr>
          <w:rFonts w:ascii="Arial" w:eastAsia="Times New Roman" w:hAnsi="Arial" w:cs="Arial"/>
          <w:kern w:val="0"/>
          <w:lang w:val="en-GB"/>
          <w14:ligatures w14:val="none"/>
        </w:rPr>
        <w:t xml:space="preserve"> </w:t>
      </w:r>
      <w:r w:rsidR="00AF5AF0" w:rsidRPr="0020380B">
        <w:rPr>
          <w:rFonts w:ascii="Arial" w:eastAsia="Times New Roman" w:hAnsi="Arial" w:cs="Arial"/>
          <w:kern w:val="0"/>
          <w:lang w:val="en-GB"/>
          <w14:ligatures w14:val="none"/>
        </w:rPr>
        <w:t>research</w:t>
      </w:r>
      <w:r w:rsidR="00083A1B" w:rsidRPr="0020380B">
        <w:rPr>
          <w:rFonts w:ascii="Arial" w:eastAsia="Times New Roman" w:hAnsi="Arial" w:cs="Arial"/>
          <w:kern w:val="0"/>
          <w:lang w:val="en-GB"/>
          <w14:ligatures w14:val="none"/>
        </w:rPr>
        <w:t xml:space="preserve"> has</w:t>
      </w:r>
      <w:r w:rsidR="00AF5AF0" w:rsidRPr="0020380B">
        <w:rPr>
          <w:rFonts w:ascii="Arial" w:eastAsia="Times New Roman" w:hAnsi="Arial" w:cs="Arial"/>
          <w:kern w:val="0"/>
          <w:lang w:val="en-GB"/>
          <w14:ligatures w14:val="none"/>
        </w:rPr>
        <w:t xml:space="preserve"> found no </w:t>
      </w:r>
      <w:r w:rsidR="00083A1B" w:rsidRPr="0020380B">
        <w:rPr>
          <w:rFonts w:ascii="Arial" w:eastAsia="Times New Roman" w:hAnsi="Arial" w:cs="Arial"/>
          <w:kern w:val="0"/>
          <w:lang w:val="en-GB"/>
          <w14:ligatures w14:val="none"/>
        </w:rPr>
        <w:t xml:space="preserve">significant </w:t>
      </w:r>
      <w:r w:rsidR="00AF5AF0" w:rsidRPr="0020380B">
        <w:rPr>
          <w:rFonts w:ascii="Arial" w:eastAsia="Times New Roman" w:hAnsi="Arial" w:cs="Arial"/>
          <w:kern w:val="0"/>
          <w:lang w:val="en-GB"/>
          <w14:ligatures w14:val="none"/>
        </w:rPr>
        <w:t xml:space="preserve">association between </w:t>
      </w:r>
      <w:r w:rsidR="002D1423" w:rsidRPr="0020380B">
        <w:rPr>
          <w:rFonts w:ascii="Arial" w:eastAsia="Times New Roman" w:hAnsi="Arial" w:cs="Arial"/>
          <w:kern w:val="0"/>
          <w:lang w:val="en-GB"/>
          <w14:ligatures w14:val="none"/>
        </w:rPr>
        <w:t>organisation</w:t>
      </w:r>
      <w:r w:rsidR="00DA37BA" w:rsidRPr="0020380B">
        <w:rPr>
          <w:rFonts w:ascii="Arial" w:eastAsia="Times New Roman" w:hAnsi="Arial" w:cs="Arial"/>
          <w:kern w:val="0"/>
          <w:lang w:val="en-GB"/>
          <w14:ligatures w14:val="none"/>
        </w:rPr>
        <w:t>al</w:t>
      </w:r>
      <w:r w:rsidR="00AF5AF0" w:rsidRPr="0020380B">
        <w:rPr>
          <w:rFonts w:ascii="Arial" w:eastAsia="Times New Roman" w:hAnsi="Arial" w:cs="Arial"/>
          <w:kern w:val="0"/>
          <w:lang w:val="en-GB"/>
          <w14:ligatures w14:val="none"/>
        </w:rPr>
        <w:t xml:space="preserve"> governance and business financial performance.</w:t>
      </w:r>
      <w:r w:rsidR="00AF5AF0" w:rsidRPr="0020380B">
        <w:rPr>
          <w:rFonts w:ascii="Arial" w:hAnsi="Arial" w:cs="Arial"/>
          <w:lang w:val="en-GB"/>
        </w:rPr>
        <w:t xml:space="preserve"> </w:t>
      </w:r>
      <w:r w:rsidR="00083A1B" w:rsidRPr="0020380B">
        <w:rPr>
          <w:rFonts w:ascii="Arial" w:hAnsi="Arial" w:cs="Arial"/>
          <w:lang w:val="en-GB"/>
        </w:rPr>
        <w:t xml:space="preserve">Typically, </w:t>
      </w:r>
      <w:r w:rsidR="00083A1B" w:rsidRPr="0020380B">
        <w:rPr>
          <w:rFonts w:ascii="Arial" w:eastAsia="Times New Roman" w:hAnsi="Arial" w:cs="Arial"/>
          <w:kern w:val="0"/>
          <w:lang w:val="en-GB"/>
          <w14:ligatures w14:val="none"/>
        </w:rPr>
        <w:t>o</w:t>
      </w:r>
      <w:r w:rsidR="00AF5AF0" w:rsidRPr="0020380B">
        <w:rPr>
          <w:rFonts w:ascii="Arial" w:eastAsia="Times New Roman" w:hAnsi="Arial" w:cs="Arial"/>
          <w:kern w:val="0"/>
          <w:lang w:val="en-GB"/>
          <w14:ligatures w14:val="none"/>
        </w:rPr>
        <w:t>ne or more corporate governanc</w:t>
      </w:r>
      <w:r w:rsidR="00083A1B" w:rsidRPr="0020380B">
        <w:rPr>
          <w:rFonts w:ascii="Arial" w:eastAsia="Times New Roman" w:hAnsi="Arial" w:cs="Arial"/>
          <w:kern w:val="0"/>
          <w:lang w:val="en-GB"/>
          <w14:ligatures w14:val="none"/>
        </w:rPr>
        <w:t>e mechanism variables are used to measure the relationship between</w:t>
      </w:r>
      <w:r w:rsidR="00AF5AF0" w:rsidRPr="0020380B">
        <w:rPr>
          <w:rFonts w:ascii="Arial" w:eastAsia="Times New Roman" w:hAnsi="Arial" w:cs="Arial"/>
          <w:kern w:val="0"/>
          <w:lang w:val="en-GB"/>
          <w14:ligatures w14:val="none"/>
        </w:rPr>
        <w:t xml:space="preserve"> </w:t>
      </w:r>
      <w:r w:rsidR="00083A1B" w:rsidRPr="0020380B">
        <w:rPr>
          <w:rFonts w:ascii="Arial" w:eastAsia="Times New Roman" w:hAnsi="Arial" w:cs="Arial"/>
          <w:kern w:val="0"/>
          <w:lang w:val="en-GB"/>
          <w14:ligatures w14:val="none"/>
        </w:rPr>
        <w:t>corporate</w:t>
      </w:r>
      <w:r w:rsidR="00DA37BA" w:rsidRPr="0020380B">
        <w:rPr>
          <w:rFonts w:ascii="Arial" w:eastAsia="Times New Roman" w:hAnsi="Arial" w:cs="Arial"/>
          <w:kern w:val="0"/>
          <w:lang w:val="en-GB"/>
          <w14:ligatures w14:val="none"/>
        </w:rPr>
        <w:t xml:space="preserve"> </w:t>
      </w:r>
      <w:r w:rsidR="00AF5AF0" w:rsidRPr="0020380B">
        <w:rPr>
          <w:rFonts w:ascii="Arial" w:eastAsia="Times New Roman" w:hAnsi="Arial" w:cs="Arial"/>
          <w:kern w:val="0"/>
          <w:lang w:val="en-GB"/>
          <w14:ligatures w14:val="none"/>
        </w:rPr>
        <w:t xml:space="preserve">governance and company performance. </w:t>
      </w:r>
      <w:r w:rsidR="00212FE1" w:rsidRPr="0020380B">
        <w:rPr>
          <w:rFonts w:ascii="Arial" w:eastAsia="Times New Roman" w:hAnsi="Arial" w:cs="Arial"/>
          <w:kern w:val="0"/>
          <w:lang w:val="en-GB"/>
          <w14:ligatures w14:val="none"/>
        </w:rPr>
        <w:t>Corporate Social Responsibility serves as the moderating variable in this study</w:t>
      </w:r>
      <w:sdt>
        <w:sdtPr>
          <w:rPr>
            <w:rFonts w:ascii="Arial" w:eastAsia="Times New Roman" w:hAnsi="Arial" w:cs="Arial"/>
            <w:kern w:val="0"/>
            <w:lang w:val="en-GB"/>
            <w14:ligatures w14:val="none"/>
          </w:rPr>
          <w:id w:val="507187566"/>
          <w:citation/>
        </w:sdtPr>
        <w:sdtContent>
          <w:r w:rsidR="00AF5AF0" w:rsidRPr="0020380B">
            <w:rPr>
              <w:rFonts w:ascii="Arial" w:eastAsia="Times New Roman" w:hAnsi="Arial" w:cs="Arial"/>
              <w:kern w:val="0"/>
              <w:lang w:val="en-GB"/>
              <w14:ligatures w14:val="none"/>
            </w:rPr>
            <w:fldChar w:fldCharType="begin"/>
          </w:r>
          <w:r w:rsidR="00AF5AF0" w:rsidRPr="0020380B">
            <w:rPr>
              <w:rFonts w:ascii="Arial" w:eastAsia="Times New Roman" w:hAnsi="Arial" w:cs="Arial"/>
              <w:kern w:val="0"/>
              <w:lang w:val="en-GB"/>
              <w14:ligatures w14:val="none"/>
            </w:rPr>
            <w:instrText xml:space="preserve"> CITATION Sut17 \l 1033 </w:instrText>
          </w:r>
          <w:r w:rsidR="00AF5AF0" w:rsidRPr="0020380B">
            <w:rPr>
              <w:rFonts w:ascii="Arial" w:eastAsia="Times New Roman" w:hAnsi="Arial" w:cs="Arial"/>
              <w:kern w:val="0"/>
              <w:lang w:val="en-GB"/>
              <w14:ligatures w14:val="none"/>
            </w:rPr>
            <w:fldChar w:fldCharType="separate"/>
          </w:r>
          <w:r w:rsidR="00A52D89" w:rsidRPr="0020380B">
            <w:rPr>
              <w:rFonts w:ascii="Arial" w:eastAsia="Times New Roman" w:hAnsi="Arial" w:cs="Arial"/>
              <w:noProof/>
              <w:kern w:val="0"/>
              <w:lang w:val="en-GB"/>
              <w14:ligatures w14:val="none"/>
            </w:rPr>
            <w:t xml:space="preserve"> (Suteja, </w:t>
          </w:r>
          <w:r w:rsidR="00A52D89" w:rsidRPr="0020380B">
            <w:rPr>
              <w:rFonts w:ascii="Arial" w:eastAsia="Times New Roman" w:hAnsi="Arial" w:cs="Arial"/>
              <w:i/>
              <w:iCs/>
              <w:noProof/>
              <w:kern w:val="0"/>
              <w:lang w:val="en-GB"/>
              <w14:ligatures w14:val="none"/>
            </w:rPr>
            <w:t>et al.</w:t>
          </w:r>
          <w:r w:rsidR="00A52D89" w:rsidRPr="0020380B">
            <w:rPr>
              <w:rFonts w:ascii="Arial" w:eastAsia="Times New Roman" w:hAnsi="Arial" w:cs="Arial"/>
              <w:noProof/>
              <w:kern w:val="0"/>
              <w:lang w:val="en-GB"/>
              <w14:ligatures w14:val="none"/>
            </w:rPr>
            <w:t>, 2017)</w:t>
          </w:r>
          <w:r w:rsidR="00AF5AF0" w:rsidRPr="0020380B">
            <w:rPr>
              <w:rFonts w:ascii="Arial" w:eastAsia="Times New Roman" w:hAnsi="Arial" w:cs="Arial"/>
              <w:kern w:val="0"/>
              <w:lang w:val="en-GB"/>
              <w14:ligatures w14:val="none"/>
            </w:rPr>
            <w:fldChar w:fldCharType="end"/>
          </w:r>
        </w:sdtContent>
      </w:sdt>
      <w:r w:rsidR="00212FE1" w:rsidRPr="0020380B">
        <w:rPr>
          <w:rFonts w:ascii="Arial" w:eastAsia="Times New Roman" w:hAnsi="Arial" w:cs="Arial"/>
          <w:kern w:val="0"/>
          <w:lang w:val="en-GB"/>
          <w14:ligatures w14:val="none"/>
        </w:rPr>
        <w:t xml:space="preserve">. </w:t>
      </w:r>
    </w:p>
    <w:p w14:paraId="2AC9485B" w14:textId="109A2318" w:rsidR="00580BF1" w:rsidRPr="0020380B" w:rsidRDefault="00580BF1"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Effective corporate governanc</w:t>
      </w:r>
      <w:r w:rsidR="00083A1B" w:rsidRPr="0020380B">
        <w:rPr>
          <w:rFonts w:ascii="Arial" w:eastAsia="Times New Roman" w:hAnsi="Arial" w:cs="Arial"/>
          <w:kern w:val="0"/>
          <w:lang w:val="en-GB"/>
          <w14:ligatures w14:val="none"/>
        </w:rPr>
        <w:t>e is essential for creating</w:t>
      </w:r>
      <w:r w:rsidRPr="0020380B">
        <w:rPr>
          <w:rFonts w:ascii="Arial" w:eastAsia="Times New Roman" w:hAnsi="Arial" w:cs="Arial"/>
          <w:kern w:val="0"/>
          <w:lang w:val="en-GB"/>
          <w14:ligatures w14:val="none"/>
        </w:rPr>
        <w:t xml:space="preserve"> a profitable company.</w:t>
      </w:r>
      <w:r w:rsidRPr="0020380B">
        <w:rPr>
          <w:rFonts w:ascii="Arial" w:hAnsi="Arial" w:cs="Arial"/>
          <w:lang w:val="en-GB"/>
        </w:rPr>
        <w:t xml:space="preserve"> </w:t>
      </w:r>
      <w:r w:rsidRPr="0020380B">
        <w:rPr>
          <w:rFonts w:ascii="Arial" w:eastAsia="Times New Roman" w:hAnsi="Arial" w:cs="Arial"/>
          <w:kern w:val="0"/>
          <w:lang w:val="en-GB"/>
          <w14:ligatures w14:val="none"/>
        </w:rPr>
        <w:t>Tesco PLC is a worldwide supermarke</w:t>
      </w:r>
      <w:r w:rsidR="00083A1B" w:rsidRPr="0020380B">
        <w:rPr>
          <w:rFonts w:ascii="Arial" w:eastAsia="Times New Roman" w:hAnsi="Arial" w:cs="Arial"/>
          <w:kern w:val="0"/>
          <w:lang w:val="en-GB"/>
          <w14:ligatures w14:val="none"/>
        </w:rPr>
        <w:t>t and general products retailer with</w:t>
      </w:r>
      <w:r w:rsidRPr="0020380B">
        <w:rPr>
          <w:rFonts w:ascii="Arial" w:eastAsia="Times New Roman" w:hAnsi="Arial" w:cs="Arial"/>
          <w:kern w:val="0"/>
          <w:lang w:val="en-GB"/>
          <w14:ligatures w14:val="none"/>
        </w:rPr>
        <w:t xml:space="preserve"> </w:t>
      </w:r>
      <w:r w:rsidR="008970A1" w:rsidRPr="0020380B">
        <w:rPr>
          <w:rFonts w:ascii="Arial" w:eastAsia="Times New Roman" w:hAnsi="Arial" w:cs="Arial"/>
          <w:kern w:val="0"/>
          <w:lang w:val="en-GB"/>
          <w14:ligatures w14:val="none"/>
        </w:rPr>
        <w:t xml:space="preserve">more than four thousand stores in the UK (United Kingdom). Tesco’s firm </w:t>
      </w:r>
      <w:r w:rsidR="00083A1B" w:rsidRPr="0020380B">
        <w:rPr>
          <w:rFonts w:ascii="Arial" w:eastAsia="Times New Roman" w:hAnsi="Arial" w:cs="Arial"/>
          <w:kern w:val="0"/>
          <w:lang w:val="en-GB"/>
          <w14:ligatures w14:val="none"/>
        </w:rPr>
        <w:t>comprises</w:t>
      </w:r>
      <w:r w:rsidR="008970A1" w:rsidRPr="0020380B">
        <w:rPr>
          <w:rFonts w:ascii="Arial" w:eastAsia="Times New Roman" w:hAnsi="Arial" w:cs="Arial"/>
          <w:kern w:val="0"/>
          <w:lang w:val="en-GB"/>
          <w14:ligatures w14:val="none"/>
        </w:rPr>
        <w:t xml:space="preserve"> four levels of m</w:t>
      </w:r>
      <w:r w:rsidR="00083A1B" w:rsidRPr="0020380B">
        <w:rPr>
          <w:rFonts w:ascii="Arial" w:eastAsia="Times New Roman" w:hAnsi="Arial" w:cs="Arial"/>
          <w:kern w:val="0"/>
          <w:lang w:val="en-GB"/>
          <w14:ligatures w14:val="none"/>
        </w:rPr>
        <w:t>anagement; top, base, and middle</w:t>
      </w:r>
      <w:r w:rsidR="008970A1" w:rsidRPr="0020380B">
        <w:rPr>
          <w:rFonts w:ascii="Arial" w:eastAsia="Times New Roman" w:hAnsi="Arial" w:cs="Arial"/>
          <w:kern w:val="0"/>
          <w:lang w:val="en-GB"/>
          <w14:ligatures w14:val="none"/>
        </w:rPr>
        <w:t>.</w:t>
      </w:r>
      <w:r w:rsidR="008970A1" w:rsidRPr="0020380B">
        <w:rPr>
          <w:rFonts w:ascii="Arial" w:hAnsi="Arial" w:cs="Arial"/>
          <w:lang w:val="en-GB"/>
        </w:rPr>
        <w:t xml:space="preserve"> </w:t>
      </w:r>
      <w:r w:rsidR="00083A1B" w:rsidRPr="0020380B">
        <w:rPr>
          <w:rFonts w:ascii="Arial" w:eastAsia="Times New Roman" w:hAnsi="Arial" w:cs="Arial"/>
          <w:kern w:val="0"/>
          <w:lang w:val="en-GB"/>
          <w14:ligatures w14:val="none"/>
        </w:rPr>
        <w:t>The Board of Tesco is dedicated</w:t>
      </w:r>
      <w:r w:rsidR="008970A1" w:rsidRPr="0020380B">
        <w:rPr>
          <w:rFonts w:ascii="Arial" w:eastAsia="Times New Roman" w:hAnsi="Arial" w:cs="Arial"/>
          <w:kern w:val="0"/>
          <w:lang w:val="en-GB"/>
          <w14:ligatures w14:val="none"/>
        </w:rPr>
        <w:t xml:space="preserve"> to upholding strict govern</w:t>
      </w:r>
      <w:r w:rsidR="00083A1B" w:rsidRPr="0020380B">
        <w:rPr>
          <w:rFonts w:ascii="Arial" w:eastAsia="Times New Roman" w:hAnsi="Arial" w:cs="Arial"/>
          <w:kern w:val="0"/>
          <w:lang w:val="en-GB"/>
          <w14:ligatures w14:val="none"/>
        </w:rPr>
        <w:t>ance guidelines</w:t>
      </w:r>
      <w:r w:rsidR="002A7DF7" w:rsidRPr="0020380B">
        <w:rPr>
          <w:rFonts w:ascii="Arial" w:eastAsia="Times New Roman" w:hAnsi="Arial" w:cs="Arial"/>
          <w:kern w:val="0"/>
          <w:lang w:val="en-GB"/>
          <w14:ligatures w14:val="none"/>
        </w:rPr>
        <w:t xml:space="preserve">. </w:t>
      </w:r>
      <w:r w:rsidR="00083A1B" w:rsidRPr="0020380B">
        <w:rPr>
          <w:rFonts w:ascii="Arial" w:eastAsia="Times New Roman" w:hAnsi="Arial" w:cs="Arial"/>
          <w:kern w:val="0"/>
          <w:lang w:val="en-GB"/>
          <w14:ligatures w14:val="none"/>
        </w:rPr>
        <w:t>By ensuring</w:t>
      </w:r>
      <w:r w:rsidR="008970A1" w:rsidRPr="0020380B">
        <w:rPr>
          <w:rFonts w:ascii="Arial" w:eastAsia="Times New Roman" w:hAnsi="Arial" w:cs="Arial"/>
          <w:kern w:val="0"/>
          <w:lang w:val="en-GB"/>
          <w14:ligatures w14:val="none"/>
        </w:rPr>
        <w:t xml:space="preserve"> that the </w:t>
      </w:r>
      <w:r w:rsidR="00083A1B" w:rsidRPr="0020380B">
        <w:rPr>
          <w:rFonts w:ascii="Arial" w:eastAsia="Times New Roman" w:hAnsi="Arial" w:cs="Arial"/>
          <w:kern w:val="0"/>
          <w:lang w:val="en-GB"/>
          <w14:ligatures w14:val="none"/>
        </w:rPr>
        <w:t>Board has the appropriate level of control over significant matters</w:t>
      </w:r>
      <w:r w:rsidR="008970A1" w:rsidRPr="0020380B">
        <w:rPr>
          <w:rFonts w:ascii="Arial" w:eastAsia="Times New Roman" w:hAnsi="Arial" w:cs="Arial"/>
          <w:kern w:val="0"/>
          <w:lang w:val="en-GB"/>
          <w14:ligatures w14:val="none"/>
        </w:rPr>
        <w:t>, an efficient corporate governance structure helps the Board implement the Group's strategy and fosters long-term sustainable growth</w:t>
      </w:r>
      <w:r w:rsidR="003A6250" w:rsidRPr="0020380B">
        <w:rPr>
          <w:rFonts w:ascii="Arial" w:eastAsia="Times New Roman" w:hAnsi="Arial" w:cs="Arial"/>
          <w:kern w:val="0"/>
          <w:lang w:val="en-GB"/>
          <w14:ligatures w14:val="none"/>
        </w:rPr>
        <w:t xml:space="preserve"> </w:t>
      </w:r>
      <w:sdt>
        <w:sdtPr>
          <w:rPr>
            <w:rFonts w:ascii="Arial" w:eastAsia="Times New Roman" w:hAnsi="Arial" w:cs="Arial"/>
            <w:kern w:val="0"/>
            <w:lang w:val="en-GB"/>
            <w14:ligatures w14:val="none"/>
          </w:rPr>
          <w:id w:val="120037408"/>
          <w:citation/>
        </w:sdtPr>
        <w:sdtContent>
          <w:r w:rsidR="003A6250" w:rsidRPr="0020380B">
            <w:rPr>
              <w:rFonts w:ascii="Arial" w:eastAsia="Times New Roman" w:hAnsi="Arial" w:cs="Arial"/>
              <w:kern w:val="0"/>
              <w:lang w:val="en-GB"/>
              <w14:ligatures w14:val="none"/>
            </w:rPr>
            <w:fldChar w:fldCharType="begin"/>
          </w:r>
          <w:r w:rsidR="003A6250" w:rsidRPr="0020380B">
            <w:rPr>
              <w:rFonts w:ascii="Arial" w:eastAsia="Times New Roman" w:hAnsi="Arial" w:cs="Arial"/>
              <w:kern w:val="0"/>
              <w:lang w:val="en-GB"/>
              <w14:ligatures w14:val="none"/>
            </w:rPr>
            <w:instrText xml:space="preserve"> CITATION Chr16 \l 1033 </w:instrText>
          </w:r>
          <w:r w:rsidR="003A6250" w:rsidRPr="0020380B">
            <w:rPr>
              <w:rFonts w:ascii="Arial" w:eastAsia="Times New Roman" w:hAnsi="Arial" w:cs="Arial"/>
              <w:kern w:val="0"/>
              <w:lang w:val="en-GB"/>
              <w14:ligatures w14:val="none"/>
            </w:rPr>
            <w:fldChar w:fldCharType="separate"/>
          </w:r>
          <w:r w:rsidR="003A6250" w:rsidRPr="0020380B">
            <w:rPr>
              <w:rFonts w:ascii="Arial" w:eastAsia="Times New Roman" w:hAnsi="Arial" w:cs="Arial"/>
              <w:noProof/>
              <w:kern w:val="0"/>
              <w:lang w:val="en-GB"/>
              <w14:ligatures w14:val="none"/>
            </w:rPr>
            <w:t xml:space="preserve"> (Tacon, 2016)</w:t>
          </w:r>
          <w:r w:rsidR="003A6250" w:rsidRPr="0020380B">
            <w:rPr>
              <w:rFonts w:ascii="Arial" w:eastAsia="Times New Roman" w:hAnsi="Arial" w:cs="Arial"/>
              <w:kern w:val="0"/>
              <w:lang w:val="en-GB"/>
              <w14:ligatures w14:val="none"/>
            </w:rPr>
            <w:fldChar w:fldCharType="end"/>
          </w:r>
        </w:sdtContent>
      </w:sdt>
      <w:r w:rsidR="003A6250" w:rsidRPr="0020380B">
        <w:rPr>
          <w:rFonts w:ascii="Arial" w:eastAsia="Times New Roman" w:hAnsi="Arial" w:cs="Arial"/>
          <w:kern w:val="0"/>
          <w:lang w:val="en-GB"/>
          <w14:ligatures w14:val="none"/>
        </w:rPr>
        <w:t>.</w:t>
      </w:r>
      <w:r w:rsidR="00A04FB1" w:rsidRPr="0020380B">
        <w:rPr>
          <w:rFonts w:ascii="Arial" w:hAnsi="Arial" w:cs="Arial"/>
          <w:lang w:val="en-GB"/>
        </w:rPr>
        <w:t xml:space="preserve"> </w:t>
      </w:r>
      <w:r w:rsidR="00A04FB1" w:rsidRPr="0020380B">
        <w:rPr>
          <w:rFonts w:ascii="Arial" w:eastAsia="Times New Roman" w:hAnsi="Arial" w:cs="Arial"/>
          <w:kern w:val="0"/>
          <w:lang w:val="en-GB"/>
          <w14:ligatures w14:val="none"/>
        </w:rPr>
        <w:t>The primary goal of good cor</w:t>
      </w:r>
      <w:r w:rsidR="00651AF1" w:rsidRPr="0020380B">
        <w:rPr>
          <w:rFonts w:ascii="Arial" w:eastAsia="Times New Roman" w:hAnsi="Arial" w:cs="Arial"/>
          <w:kern w:val="0"/>
          <w:lang w:val="en-GB"/>
          <w14:ligatures w14:val="none"/>
        </w:rPr>
        <w:t>porate governance is to maintain</w:t>
      </w:r>
      <w:r w:rsidR="00A04FB1" w:rsidRPr="0020380B">
        <w:rPr>
          <w:rFonts w:ascii="Arial" w:eastAsia="Times New Roman" w:hAnsi="Arial" w:cs="Arial"/>
          <w:kern w:val="0"/>
          <w:lang w:val="en-GB"/>
          <w14:ligatures w14:val="none"/>
        </w:rPr>
        <w:t xml:space="preserve"> an equilibrium between the i</w:t>
      </w:r>
      <w:r w:rsidR="00651AF1" w:rsidRPr="0020380B">
        <w:rPr>
          <w:rFonts w:ascii="Arial" w:eastAsia="Times New Roman" w:hAnsi="Arial" w:cs="Arial"/>
          <w:kern w:val="0"/>
          <w:lang w:val="en-GB"/>
          <w14:ligatures w14:val="none"/>
        </w:rPr>
        <w:t>nterests of stakeholders and shareholders while managing the daily operations of the business</w:t>
      </w:r>
      <w:r w:rsidR="00A52D89" w:rsidRPr="0020380B">
        <w:rPr>
          <w:rFonts w:ascii="Arial" w:eastAsia="Times New Roman" w:hAnsi="Arial" w:cs="Arial"/>
          <w:kern w:val="0"/>
          <w:lang w:val="en-GB"/>
          <w14:ligatures w14:val="none"/>
        </w:rPr>
        <w:t>.</w:t>
      </w:r>
    </w:p>
    <w:p w14:paraId="0BAEDDCD" w14:textId="4FB98917" w:rsidR="002E6002" w:rsidRPr="0020380B" w:rsidRDefault="002E6002" w:rsidP="0020380B">
      <w:pPr>
        <w:pStyle w:val="Heading1"/>
        <w:spacing w:line="360" w:lineRule="auto"/>
        <w:jc w:val="both"/>
        <w:rPr>
          <w:rFonts w:ascii="Arial" w:eastAsia="Times New Roman" w:hAnsi="Arial" w:cs="Arial"/>
          <w:sz w:val="22"/>
          <w:szCs w:val="22"/>
          <w:lang w:val="en-GB"/>
        </w:rPr>
      </w:pPr>
      <w:bookmarkStart w:id="1" w:name="_Toc169264116"/>
      <w:r w:rsidRPr="0020380B">
        <w:rPr>
          <w:rFonts w:ascii="Arial" w:eastAsia="Times New Roman" w:hAnsi="Arial" w:cs="Arial"/>
          <w:sz w:val="22"/>
          <w:szCs w:val="22"/>
          <w:lang w:val="en-GB"/>
        </w:rPr>
        <w:t>Discussion</w:t>
      </w:r>
      <w:bookmarkEnd w:id="1"/>
    </w:p>
    <w:p w14:paraId="7093782E" w14:textId="2839B5BA" w:rsidR="005C733C" w:rsidRPr="0020380B" w:rsidRDefault="004734B6"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 xml:space="preserve">Tesco PLC is the official name of Tesco. </w:t>
      </w:r>
      <w:r w:rsidR="00DA37BA" w:rsidRPr="0020380B">
        <w:rPr>
          <w:rFonts w:ascii="Arial" w:eastAsia="Times New Roman" w:hAnsi="Arial" w:cs="Arial"/>
          <w:kern w:val="0"/>
          <w:lang w:val="en-GB"/>
          <w14:ligatures w14:val="none"/>
        </w:rPr>
        <w:t>PLC</w:t>
      </w:r>
      <w:r w:rsidRPr="0020380B">
        <w:rPr>
          <w:rFonts w:ascii="Arial" w:eastAsia="Times New Roman" w:hAnsi="Arial" w:cs="Arial"/>
          <w:kern w:val="0"/>
          <w:lang w:val="en-GB"/>
          <w14:ligatures w14:val="none"/>
        </w:rPr>
        <w:t xml:space="preserve"> </w:t>
      </w:r>
      <w:r w:rsidR="00651AF1" w:rsidRPr="0020380B">
        <w:rPr>
          <w:rFonts w:ascii="Arial" w:eastAsia="Times New Roman" w:hAnsi="Arial" w:cs="Arial"/>
          <w:kern w:val="0"/>
          <w:lang w:val="en-GB"/>
          <w14:ligatures w14:val="none"/>
        </w:rPr>
        <w:t>stands for</w:t>
      </w:r>
      <w:r w:rsidR="00DA37BA" w:rsidRPr="0020380B">
        <w:rPr>
          <w:rFonts w:ascii="Arial" w:eastAsia="Times New Roman" w:hAnsi="Arial" w:cs="Arial"/>
          <w:kern w:val="0"/>
          <w:lang w:val="en-GB"/>
          <w14:ligatures w14:val="none"/>
        </w:rPr>
        <w:t xml:space="preserve"> </w:t>
      </w:r>
      <w:r w:rsidRPr="0020380B">
        <w:rPr>
          <w:rFonts w:ascii="Arial" w:eastAsia="Times New Roman" w:hAnsi="Arial" w:cs="Arial"/>
          <w:kern w:val="0"/>
          <w:lang w:val="en-GB"/>
          <w14:ligatures w14:val="none"/>
        </w:rPr>
        <w:t xml:space="preserve">Public Limited Company, which means its </w:t>
      </w:r>
      <w:r w:rsidR="00651AF1" w:rsidRPr="0020380B">
        <w:rPr>
          <w:rFonts w:ascii="Arial" w:eastAsia="Times New Roman" w:hAnsi="Arial" w:cs="Arial"/>
          <w:kern w:val="0"/>
          <w:lang w:val="en-GB"/>
          <w14:ligatures w14:val="none"/>
        </w:rPr>
        <w:t>shares</w:t>
      </w:r>
      <w:r w:rsidR="00DA37BA" w:rsidRPr="0020380B">
        <w:rPr>
          <w:rFonts w:ascii="Arial" w:eastAsia="Times New Roman" w:hAnsi="Arial" w:cs="Arial"/>
          <w:kern w:val="0"/>
          <w:lang w:val="en-GB"/>
          <w14:ligatures w14:val="none"/>
        </w:rPr>
        <w:t xml:space="preserve"> </w:t>
      </w:r>
      <w:r w:rsidR="00651AF1" w:rsidRPr="0020380B">
        <w:rPr>
          <w:rFonts w:ascii="Arial" w:eastAsia="Times New Roman" w:hAnsi="Arial" w:cs="Arial"/>
          <w:kern w:val="0"/>
          <w:lang w:val="en-GB"/>
          <w14:ligatures w14:val="none"/>
        </w:rPr>
        <w:t>are available</w:t>
      </w:r>
      <w:r w:rsidRPr="0020380B">
        <w:rPr>
          <w:rFonts w:ascii="Arial" w:eastAsia="Times New Roman" w:hAnsi="Arial" w:cs="Arial"/>
          <w:kern w:val="0"/>
          <w:lang w:val="en-GB"/>
          <w14:ligatures w14:val="none"/>
        </w:rPr>
        <w:t xml:space="preserve"> to the public </w:t>
      </w:r>
      <w:r w:rsidR="00651AF1" w:rsidRPr="0020380B">
        <w:rPr>
          <w:rFonts w:ascii="Arial" w:eastAsia="Times New Roman" w:hAnsi="Arial" w:cs="Arial"/>
          <w:kern w:val="0"/>
          <w:lang w:val="en-GB"/>
          <w14:ligatures w14:val="none"/>
        </w:rPr>
        <w:t>and it has certain legal</w:t>
      </w:r>
      <w:r w:rsidRPr="0020380B">
        <w:rPr>
          <w:rFonts w:ascii="Arial" w:eastAsia="Times New Roman" w:hAnsi="Arial" w:cs="Arial"/>
          <w:kern w:val="0"/>
          <w:lang w:val="en-GB"/>
          <w14:ligatures w14:val="none"/>
        </w:rPr>
        <w:t xml:space="preserve"> </w:t>
      </w:r>
      <w:r w:rsidR="00DA37BA" w:rsidRPr="0020380B">
        <w:rPr>
          <w:rFonts w:ascii="Arial" w:eastAsia="Times New Roman" w:hAnsi="Arial" w:cs="Arial"/>
          <w:kern w:val="0"/>
          <w:lang w:val="en-GB"/>
          <w14:ligatures w14:val="none"/>
        </w:rPr>
        <w:t>responsibilities</w:t>
      </w:r>
      <w:r w:rsidRPr="0020380B">
        <w:rPr>
          <w:rFonts w:ascii="Arial" w:eastAsia="Times New Roman" w:hAnsi="Arial" w:cs="Arial"/>
          <w:kern w:val="0"/>
          <w:lang w:val="en-GB"/>
          <w14:ligatures w14:val="none"/>
        </w:rPr>
        <w:t>.</w:t>
      </w:r>
      <w:r w:rsidRPr="0020380B">
        <w:rPr>
          <w:rFonts w:ascii="Arial" w:hAnsi="Arial" w:cs="Arial"/>
          <w:lang w:val="en-GB"/>
        </w:rPr>
        <w:t xml:space="preserve"> </w:t>
      </w:r>
      <w:r w:rsidR="0056352B" w:rsidRPr="0020380B">
        <w:rPr>
          <w:rFonts w:ascii="Arial" w:eastAsia="Times New Roman" w:hAnsi="Arial" w:cs="Arial"/>
          <w:kern w:val="0"/>
          <w:lang w:val="en-GB"/>
          <w14:ligatures w14:val="none"/>
        </w:rPr>
        <w:t>Tesco</w:t>
      </w:r>
      <w:r w:rsidR="00651AF1" w:rsidRPr="0020380B">
        <w:rPr>
          <w:rFonts w:ascii="Arial" w:eastAsia="Times New Roman" w:hAnsi="Arial" w:cs="Arial"/>
          <w:kern w:val="0"/>
          <w:lang w:val="en-GB"/>
          <w14:ligatures w14:val="none"/>
        </w:rPr>
        <w:t xml:space="preserve"> was</w:t>
      </w:r>
      <w:r w:rsidRPr="0020380B">
        <w:rPr>
          <w:rFonts w:ascii="Arial" w:eastAsia="Times New Roman" w:hAnsi="Arial" w:cs="Arial"/>
          <w:kern w:val="0"/>
          <w:lang w:val="en-GB"/>
          <w14:ligatures w14:val="none"/>
        </w:rPr>
        <w:t xml:space="preserve"> fou</w:t>
      </w:r>
      <w:r w:rsidR="00651AF1" w:rsidRPr="0020380B">
        <w:rPr>
          <w:rFonts w:ascii="Arial" w:eastAsia="Times New Roman" w:hAnsi="Arial" w:cs="Arial"/>
          <w:kern w:val="0"/>
          <w:lang w:val="en-GB"/>
          <w14:ligatures w14:val="none"/>
        </w:rPr>
        <w:t>nded by Jack Cohen in 1919. He</w:t>
      </w:r>
      <w:r w:rsidRPr="0020380B">
        <w:rPr>
          <w:rFonts w:ascii="Arial" w:eastAsia="Times New Roman" w:hAnsi="Arial" w:cs="Arial"/>
          <w:kern w:val="0"/>
          <w:lang w:val="en-GB"/>
          <w14:ligatures w14:val="none"/>
        </w:rPr>
        <w:t xml:space="preserve"> was </w:t>
      </w:r>
      <w:r w:rsidR="00651AF1" w:rsidRPr="0020380B">
        <w:rPr>
          <w:rFonts w:ascii="Arial" w:eastAsia="Times New Roman" w:hAnsi="Arial" w:cs="Arial"/>
          <w:kern w:val="0"/>
          <w:lang w:val="en-GB"/>
          <w14:ligatures w14:val="none"/>
        </w:rPr>
        <w:t xml:space="preserve">originally </w:t>
      </w:r>
      <w:r w:rsidR="0056352B" w:rsidRPr="0020380B">
        <w:rPr>
          <w:rFonts w:ascii="Arial" w:eastAsia="Times New Roman" w:hAnsi="Arial" w:cs="Arial"/>
          <w:kern w:val="0"/>
          <w:lang w:val="en-GB"/>
          <w14:ligatures w14:val="none"/>
        </w:rPr>
        <w:t xml:space="preserve">in </w:t>
      </w:r>
      <w:r w:rsidRPr="0020380B">
        <w:rPr>
          <w:rFonts w:ascii="Arial" w:eastAsia="Times New Roman" w:hAnsi="Arial" w:cs="Arial"/>
          <w:kern w:val="0"/>
          <w:lang w:val="en-GB"/>
          <w14:ligatures w14:val="none"/>
        </w:rPr>
        <w:t>the Royal Flying Corps</w:t>
      </w:r>
      <w:r w:rsidR="003A6250" w:rsidRPr="0020380B">
        <w:rPr>
          <w:rFonts w:ascii="Arial" w:eastAsia="Times New Roman" w:hAnsi="Arial" w:cs="Arial"/>
          <w:kern w:val="0"/>
          <w:lang w:val="en-GB"/>
          <w14:ligatures w14:val="none"/>
        </w:rPr>
        <w:t xml:space="preserve"> </w:t>
      </w:r>
      <w:sdt>
        <w:sdtPr>
          <w:rPr>
            <w:rFonts w:ascii="Arial" w:eastAsia="Times New Roman" w:hAnsi="Arial" w:cs="Arial"/>
            <w:kern w:val="0"/>
            <w:lang w:val="en-GB"/>
            <w14:ligatures w14:val="none"/>
          </w:rPr>
          <w:id w:val="116807766"/>
          <w:citation/>
        </w:sdtPr>
        <w:sdtContent>
          <w:r w:rsidR="003A6250" w:rsidRPr="0020380B">
            <w:rPr>
              <w:rFonts w:ascii="Arial" w:eastAsia="Times New Roman" w:hAnsi="Arial" w:cs="Arial"/>
              <w:kern w:val="0"/>
              <w:lang w:val="en-GB"/>
              <w14:ligatures w14:val="none"/>
            </w:rPr>
            <w:fldChar w:fldCharType="begin"/>
          </w:r>
          <w:r w:rsidR="003A6250" w:rsidRPr="0020380B">
            <w:rPr>
              <w:rFonts w:ascii="Arial" w:eastAsia="Times New Roman" w:hAnsi="Arial" w:cs="Arial"/>
              <w:kern w:val="0"/>
              <w:lang w:val="en-GB"/>
              <w14:ligatures w14:val="none"/>
            </w:rPr>
            <w:instrText xml:space="preserve">CITATION Ism17 \l 1033 </w:instrText>
          </w:r>
          <w:r w:rsidR="003A6250" w:rsidRPr="0020380B">
            <w:rPr>
              <w:rFonts w:ascii="Arial" w:eastAsia="Times New Roman" w:hAnsi="Arial" w:cs="Arial"/>
              <w:kern w:val="0"/>
              <w:lang w:val="en-GB"/>
              <w14:ligatures w14:val="none"/>
            </w:rPr>
            <w:fldChar w:fldCharType="separate"/>
          </w:r>
          <w:r w:rsidR="003A6250" w:rsidRPr="0020380B">
            <w:rPr>
              <w:rFonts w:ascii="Arial" w:eastAsia="Times New Roman" w:hAnsi="Arial" w:cs="Arial"/>
              <w:noProof/>
              <w:kern w:val="0"/>
              <w:lang w:val="en-GB"/>
              <w14:ligatures w14:val="none"/>
            </w:rPr>
            <w:t xml:space="preserve"> (Ismail, 2017)</w:t>
          </w:r>
          <w:r w:rsidR="003A6250" w:rsidRPr="0020380B">
            <w:rPr>
              <w:rFonts w:ascii="Arial" w:eastAsia="Times New Roman" w:hAnsi="Arial" w:cs="Arial"/>
              <w:kern w:val="0"/>
              <w:lang w:val="en-GB"/>
              <w14:ligatures w14:val="none"/>
            </w:rPr>
            <w:fldChar w:fldCharType="end"/>
          </w:r>
        </w:sdtContent>
      </w:sdt>
      <w:r w:rsidRPr="0020380B">
        <w:rPr>
          <w:rFonts w:ascii="Arial" w:eastAsia="Times New Roman" w:hAnsi="Arial" w:cs="Arial"/>
          <w:kern w:val="0"/>
          <w:lang w:val="en-GB"/>
          <w14:ligatures w14:val="none"/>
        </w:rPr>
        <w:t>.</w:t>
      </w:r>
      <w:r w:rsidR="005C733C" w:rsidRPr="0020380B">
        <w:rPr>
          <w:rFonts w:ascii="Arial" w:hAnsi="Arial" w:cs="Arial"/>
          <w:lang w:val="en-GB"/>
        </w:rPr>
        <w:t xml:space="preserve"> </w:t>
      </w:r>
      <w:r w:rsidR="005C733C" w:rsidRPr="0020380B">
        <w:rPr>
          <w:rFonts w:ascii="Arial" w:eastAsia="Times New Roman" w:hAnsi="Arial" w:cs="Arial"/>
          <w:kern w:val="0"/>
          <w:lang w:val="en-GB"/>
          <w14:ligatures w14:val="none"/>
        </w:rPr>
        <w:t>A smart business wi</w:t>
      </w:r>
      <w:r w:rsidR="00703323" w:rsidRPr="0020380B">
        <w:rPr>
          <w:rFonts w:ascii="Arial" w:eastAsia="Times New Roman" w:hAnsi="Arial" w:cs="Arial"/>
          <w:kern w:val="0"/>
          <w:lang w:val="en-GB"/>
          <w14:ligatures w14:val="none"/>
        </w:rPr>
        <w:t>ll deploy its resources wisely to ensure its actions</w:t>
      </w:r>
      <w:r w:rsidR="005C733C" w:rsidRPr="0020380B">
        <w:rPr>
          <w:rFonts w:ascii="Arial" w:eastAsia="Times New Roman" w:hAnsi="Arial" w:cs="Arial"/>
          <w:kern w:val="0"/>
          <w:lang w:val="en-GB"/>
          <w14:ligatures w14:val="none"/>
        </w:rPr>
        <w:t xml:space="preserve"> boost profits and enhance shareholder value.</w:t>
      </w:r>
      <w:r w:rsidR="005C733C" w:rsidRPr="0020380B">
        <w:rPr>
          <w:rFonts w:ascii="Arial" w:hAnsi="Arial" w:cs="Arial"/>
          <w:lang w:val="en-GB"/>
        </w:rPr>
        <w:t xml:space="preserve"> </w:t>
      </w:r>
      <w:r w:rsidR="00591AB5" w:rsidRPr="0020380B">
        <w:rPr>
          <w:rFonts w:ascii="Arial" w:eastAsia="Times New Roman" w:hAnsi="Arial" w:cs="Arial"/>
          <w:kern w:val="0"/>
          <w:lang w:val="en-GB"/>
          <w14:ligatures w14:val="none"/>
        </w:rPr>
        <w:t>Tesco is focusing</w:t>
      </w:r>
      <w:r w:rsidR="005C733C" w:rsidRPr="0020380B">
        <w:rPr>
          <w:rFonts w:ascii="Arial" w:eastAsia="Times New Roman" w:hAnsi="Arial" w:cs="Arial"/>
          <w:kern w:val="0"/>
          <w:lang w:val="en-GB"/>
          <w14:ligatures w14:val="none"/>
        </w:rPr>
        <w:t xml:space="preserve"> on moderni</w:t>
      </w:r>
      <w:r w:rsidR="002D1423" w:rsidRPr="0020380B">
        <w:rPr>
          <w:rFonts w:ascii="Arial" w:eastAsia="Times New Roman" w:hAnsi="Arial" w:cs="Arial"/>
          <w:kern w:val="0"/>
          <w:lang w:val="en-GB"/>
          <w14:ligatures w14:val="none"/>
        </w:rPr>
        <w:t>si</w:t>
      </w:r>
      <w:r w:rsidR="005C733C" w:rsidRPr="0020380B">
        <w:rPr>
          <w:rFonts w:ascii="Arial" w:eastAsia="Times New Roman" w:hAnsi="Arial" w:cs="Arial"/>
          <w:kern w:val="0"/>
          <w:lang w:val="en-GB"/>
          <w14:ligatures w14:val="none"/>
        </w:rPr>
        <w:t>ng</w:t>
      </w:r>
      <w:r w:rsidR="00591AB5" w:rsidRPr="0020380B">
        <w:rPr>
          <w:rFonts w:ascii="Arial" w:eastAsia="Times New Roman" w:hAnsi="Arial" w:cs="Arial"/>
          <w:kern w:val="0"/>
          <w:lang w:val="en-GB"/>
          <w14:ligatures w14:val="none"/>
        </w:rPr>
        <w:t xml:space="preserve"> its business, starting with the launch</w:t>
      </w:r>
      <w:r w:rsidR="005C733C" w:rsidRPr="0020380B">
        <w:rPr>
          <w:rFonts w:ascii="Arial" w:eastAsia="Times New Roman" w:hAnsi="Arial" w:cs="Arial"/>
          <w:kern w:val="0"/>
          <w:lang w:val="en-GB"/>
          <w14:ligatures w14:val="none"/>
        </w:rPr>
        <w:t xml:space="preserve"> </w:t>
      </w:r>
      <w:r w:rsidR="00591AB5" w:rsidRPr="0020380B">
        <w:rPr>
          <w:rFonts w:ascii="Arial" w:eastAsia="Times New Roman" w:hAnsi="Arial" w:cs="Arial"/>
          <w:kern w:val="0"/>
          <w:lang w:val="en-GB"/>
          <w14:ligatures w14:val="none"/>
        </w:rPr>
        <w:t xml:space="preserve">of </w:t>
      </w:r>
      <w:r w:rsidR="005C733C" w:rsidRPr="0020380B">
        <w:rPr>
          <w:rFonts w:ascii="Arial" w:eastAsia="Times New Roman" w:hAnsi="Arial" w:cs="Arial"/>
          <w:kern w:val="0"/>
          <w:lang w:val="en-GB"/>
          <w14:ligatures w14:val="none"/>
        </w:rPr>
        <w:t xml:space="preserve">the first carbon-free supermarket in history. </w:t>
      </w:r>
    </w:p>
    <w:p w14:paraId="4048AF74" w14:textId="71B34AF4" w:rsidR="00331035" w:rsidRPr="0020380B" w:rsidRDefault="005C733C"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lastRenderedPageBreak/>
        <w:t xml:space="preserve">Return on assets </w:t>
      </w:r>
      <w:r w:rsidR="00591AB5" w:rsidRPr="0020380B">
        <w:rPr>
          <w:rFonts w:ascii="Arial" w:eastAsia="Times New Roman" w:hAnsi="Arial" w:cs="Arial"/>
          <w:kern w:val="0"/>
          <w:lang w:val="en-GB"/>
          <w14:ligatures w14:val="none"/>
        </w:rPr>
        <w:t xml:space="preserve">(ROA) </w:t>
      </w:r>
      <w:r w:rsidRPr="0020380B">
        <w:rPr>
          <w:rFonts w:ascii="Arial" w:eastAsia="Times New Roman" w:hAnsi="Arial" w:cs="Arial"/>
          <w:kern w:val="0"/>
          <w:lang w:val="en-GB"/>
          <w14:ligatures w14:val="none"/>
        </w:rPr>
        <w:t>demonstrates how well a busine</w:t>
      </w:r>
      <w:r w:rsidR="00591AB5" w:rsidRPr="0020380B">
        <w:rPr>
          <w:rFonts w:ascii="Arial" w:eastAsia="Times New Roman" w:hAnsi="Arial" w:cs="Arial"/>
          <w:kern w:val="0"/>
          <w:lang w:val="en-GB"/>
          <w14:ligatures w14:val="none"/>
        </w:rPr>
        <w:t>ss manages its assets to generate</w:t>
      </w:r>
      <w:r w:rsidRPr="0020380B">
        <w:rPr>
          <w:rFonts w:ascii="Arial" w:eastAsia="Times New Roman" w:hAnsi="Arial" w:cs="Arial"/>
          <w:kern w:val="0"/>
          <w:lang w:val="en-GB"/>
          <w14:ligatures w14:val="none"/>
        </w:rPr>
        <w:t xml:space="preserve"> revenue.</w:t>
      </w:r>
      <w:r w:rsidR="00331035" w:rsidRPr="0020380B">
        <w:rPr>
          <w:rFonts w:ascii="Arial" w:hAnsi="Arial" w:cs="Arial"/>
          <w:lang w:val="en-GB"/>
        </w:rPr>
        <w:t xml:space="preserve"> </w:t>
      </w:r>
      <w:r w:rsidR="00591AB5" w:rsidRPr="0020380B">
        <w:rPr>
          <w:rFonts w:ascii="Arial" w:eastAsia="Times New Roman" w:hAnsi="Arial" w:cs="Arial"/>
          <w:kern w:val="0"/>
          <w:lang w:val="en-GB"/>
          <w14:ligatures w14:val="none"/>
        </w:rPr>
        <w:t>The higher</w:t>
      </w:r>
      <w:r w:rsidR="00331035" w:rsidRPr="0020380B">
        <w:rPr>
          <w:rFonts w:ascii="Arial" w:eastAsia="Times New Roman" w:hAnsi="Arial" w:cs="Arial"/>
          <w:kern w:val="0"/>
          <w:lang w:val="en-GB"/>
          <w14:ligatures w14:val="none"/>
        </w:rPr>
        <w:t xml:space="preserve"> a company's return on assets (ROA) is, the more revenue it can produce with a smaller investment.</w:t>
      </w:r>
      <w:r w:rsidR="00331035" w:rsidRPr="0020380B">
        <w:rPr>
          <w:rFonts w:ascii="Arial" w:hAnsi="Arial" w:cs="Arial"/>
          <w:lang w:val="en-GB"/>
        </w:rPr>
        <w:t xml:space="preserve"> </w:t>
      </w:r>
      <w:r w:rsidR="00331035" w:rsidRPr="0020380B">
        <w:rPr>
          <w:rFonts w:ascii="Arial" w:eastAsia="Times New Roman" w:hAnsi="Arial" w:cs="Arial"/>
          <w:kern w:val="0"/>
          <w:lang w:val="en-GB"/>
          <w14:ligatures w14:val="none"/>
        </w:rPr>
        <w:t>A reputable business wi</w:t>
      </w:r>
      <w:r w:rsidR="00591AB5" w:rsidRPr="0020380B">
        <w:rPr>
          <w:rFonts w:ascii="Arial" w:eastAsia="Times New Roman" w:hAnsi="Arial" w:cs="Arial"/>
          <w:kern w:val="0"/>
          <w:lang w:val="en-GB"/>
          <w14:ligatures w14:val="none"/>
        </w:rPr>
        <w:t xml:space="preserve">ll deploy its resources wisely </w:t>
      </w:r>
      <w:r w:rsidR="006B776D" w:rsidRPr="0020380B">
        <w:rPr>
          <w:rFonts w:ascii="Arial" w:eastAsia="Times New Roman" w:hAnsi="Arial" w:cs="Arial"/>
          <w:kern w:val="0"/>
          <w:lang w:val="en-GB"/>
          <w14:ligatures w14:val="none"/>
        </w:rPr>
        <w:t>to</w:t>
      </w:r>
      <w:r w:rsidR="00331035" w:rsidRPr="0020380B">
        <w:rPr>
          <w:rFonts w:ascii="Arial" w:eastAsia="Times New Roman" w:hAnsi="Arial" w:cs="Arial"/>
          <w:kern w:val="0"/>
          <w:lang w:val="en-GB"/>
          <w14:ligatures w14:val="none"/>
        </w:rPr>
        <w:t xml:space="preserve"> ensure that </w:t>
      </w:r>
      <w:r w:rsidR="006B776D" w:rsidRPr="0020380B">
        <w:rPr>
          <w:rFonts w:ascii="Arial" w:eastAsia="Times New Roman" w:hAnsi="Arial" w:cs="Arial"/>
          <w:kern w:val="0"/>
          <w:lang w:val="en-GB"/>
          <w14:ligatures w14:val="none"/>
        </w:rPr>
        <w:t>its</w:t>
      </w:r>
      <w:r w:rsidR="00331035" w:rsidRPr="0020380B">
        <w:rPr>
          <w:rFonts w:ascii="Arial" w:eastAsia="Times New Roman" w:hAnsi="Arial" w:cs="Arial"/>
          <w:kern w:val="0"/>
          <w:lang w:val="en-GB"/>
          <w14:ligatures w14:val="none"/>
        </w:rPr>
        <w:t xml:space="preserve"> actions will boost profits and enhance shareholder value.</w:t>
      </w:r>
      <w:r w:rsidR="00331035" w:rsidRPr="0020380B">
        <w:rPr>
          <w:rFonts w:ascii="Arial" w:hAnsi="Arial" w:cs="Arial"/>
          <w:lang w:val="en-GB"/>
        </w:rPr>
        <w:t xml:space="preserve"> </w:t>
      </w:r>
      <w:r w:rsidR="00331035" w:rsidRPr="0020380B">
        <w:rPr>
          <w:rFonts w:ascii="Arial" w:eastAsia="Times New Roman" w:hAnsi="Arial" w:cs="Arial"/>
          <w:kern w:val="0"/>
          <w:lang w:val="en-GB"/>
          <w14:ligatures w14:val="none"/>
        </w:rPr>
        <w:t xml:space="preserve">Tesco's </w:t>
      </w:r>
      <w:r w:rsidR="002D1423" w:rsidRPr="0020380B">
        <w:rPr>
          <w:rFonts w:ascii="Arial" w:eastAsia="Times New Roman" w:hAnsi="Arial" w:cs="Arial"/>
          <w:kern w:val="0"/>
          <w:lang w:val="en-GB"/>
          <w14:ligatures w14:val="none"/>
        </w:rPr>
        <w:t>favourable</w:t>
      </w:r>
      <w:r w:rsidR="00331035" w:rsidRPr="0020380B">
        <w:rPr>
          <w:rFonts w:ascii="Arial" w:eastAsia="Times New Roman" w:hAnsi="Arial" w:cs="Arial"/>
          <w:kern w:val="0"/>
          <w:lang w:val="en-GB"/>
          <w14:ligatures w14:val="none"/>
        </w:rPr>
        <w:t xml:space="preserve"> annual shift is evident when looking at </w:t>
      </w:r>
      <w:r w:rsidR="006B776D" w:rsidRPr="0020380B">
        <w:rPr>
          <w:rFonts w:ascii="Arial" w:eastAsia="Times New Roman" w:hAnsi="Arial" w:cs="Arial"/>
          <w:kern w:val="0"/>
          <w:lang w:val="en-GB"/>
          <w14:ligatures w14:val="none"/>
        </w:rPr>
        <w:t>its</w:t>
      </w:r>
      <w:r w:rsidR="00331035" w:rsidRPr="0020380B">
        <w:rPr>
          <w:rFonts w:ascii="Arial" w:eastAsia="Times New Roman" w:hAnsi="Arial" w:cs="Arial"/>
          <w:kern w:val="0"/>
          <w:lang w:val="en-GB"/>
          <w14:ligatures w14:val="none"/>
        </w:rPr>
        <w:t xml:space="preserve"> return on assets (ROA) from 2011 to 2014</w:t>
      </w:r>
      <w:r w:rsidR="00454C1D" w:rsidRPr="0020380B">
        <w:rPr>
          <w:rFonts w:ascii="Arial" w:eastAsia="Times New Roman" w:hAnsi="Arial" w:cs="Arial"/>
          <w:kern w:val="0"/>
          <w:lang w:val="en-GB"/>
          <w14:ligatures w14:val="none"/>
        </w:rPr>
        <w:t xml:space="preserve"> </w:t>
      </w:r>
      <w:sdt>
        <w:sdtPr>
          <w:rPr>
            <w:rFonts w:ascii="Arial" w:eastAsia="Times New Roman" w:hAnsi="Arial" w:cs="Arial"/>
            <w:kern w:val="0"/>
            <w:lang w:val="en-GB"/>
            <w14:ligatures w14:val="none"/>
          </w:rPr>
          <w:id w:val="1635824170"/>
          <w:citation/>
        </w:sdtPr>
        <w:sdtContent>
          <w:r w:rsidR="00454C1D" w:rsidRPr="0020380B">
            <w:rPr>
              <w:rFonts w:ascii="Arial" w:eastAsia="Times New Roman" w:hAnsi="Arial" w:cs="Arial"/>
              <w:kern w:val="0"/>
              <w:lang w:val="en-GB"/>
              <w14:ligatures w14:val="none"/>
            </w:rPr>
            <w:fldChar w:fldCharType="begin"/>
          </w:r>
          <w:r w:rsidR="00454C1D" w:rsidRPr="0020380B">
            <w:rPr>
              <w:rFonts w:ascii="Arial" w:eastAsia="Times New Roman" w:hAnsi="Arial" w:cs="Arial"/>
              <w:kern w:val="0"/>
              <w:lang w:val="en-GB"/>
              <w14:ligatures w14:val="none"/>
            </w:rPr>
            <w:instrText xml:space="preserve">CITATION Ism17 \l 1033 </w:instrText>
          </w:r>
          <w:r w:rsidR="00454C1D" w:rsidRPr="0020380B">
            <w:rPr>
              <w:rFonts w:ascii="Arial" w:eastAsia="Times New Roman" w:hAnsi="Arial" w:cs="Arial"/>
              <w:kern w:val="0"/>
              <w:lang w:val="en-GB"/>
              <w14:ligatures w14:val="none"/>
            </w:rPr>
            <w:fldChar w:fldCharType="separate"/>
          </w:r>
          <w:r w:rsidR="00454C1D" w:rsidRPr="0020380B">
            <w:rPr>
              <w:rFonts w:ascii="Arial" w:eastAsia="Times New Roman" w:hAnsi="Arial" w:cs="Arial"/>
              <w:noProof/>
              <w:kern w:val="0"/>
              <w:lang w:val="en-GB"/>
              <w14:ligatures w14:val="none"/>
            </w:rPr>
            <w:t xml:space="preserve"> (Ismail, 2017)</w:t>
          </w:r>
          <w:r w:rsidR="00454C1D" w:rsidRPr="0020380B">
            <w:rPr>
              <w:rFonts w:ascii="Arial" w:eastAsia="Times New Roman" w:hAnsi="Arial" w:cs="Arial"/>
              <w:kern w:val="0"/>
              <w:lang w:val="en-GB"/>
              <w14:ligatures w14:val="none"/>
            </w:rPr>
            <w:fldChar w:fldCharType="end"/>
          </w:r>
        </w:sdtContent>
      </w:sdt>
      <w:r w:rsidR="00331035" w:rsidRPr="0020380B">
        <w:rPr>
          <w:rFonts w:ascii="Arial" w:eastAsia="Times New Roman" w:hAnsi="Arial" w:cs="Arial"/>
          <w:kern w:val="0"/>
          <w:lang w:val="en-GB"/>
          <w14:ligatures w14:val="none"/>
        </w:rPr>
        <w:t>.</w:t>
      </w:r>
      <w:r w:rsidR="00331035" w:rsidRPr="0020380B">
        <w:rPr>
          <w:rFonts w:ascii="Arial" w:hAnsi="Arial" w:cs="Arial"/>
          <w:lang w:val="en-GB"/>
        </w:rPr>
        <w:t xml:space="preserve"> </w:t>
      </w:r>
      <w:r w:rsidR="00331035" w:rsidRPr="0020380B">
        <w:rPr>
          <w:rFonts w:ascii="Arial" w:eastAsia="Times New Roman" w:hAnsi="Arial" w:cs="Arial"/>
          <w:kern w:val="0"/>
          <w:lang w:val="en-GB"/>
          <w14:ligatures w14:val="none"/>
        </w:rPr>
        <w:t>The amount of profit a company can make with the money it receives from its shareholder</w:t>
      </w:r>
      <w:r w:rsidR="00591AB5" w:rsidRPr="0020380B">
        <w:rPr>
          <w:rFonts w:ascii="Arial" w:eastAsia="Times New Roman" w:hAnsi="Arial" w:cs="Arial"/>
          <w:kern w:val="0"/>
          <w:lang w:val="en-GB"/>
          <w14:ligatures w14:val="none"/>
        </w:rPr>
        <w:t>s determines its efficiency</w:t>
      </w:r>
      <w:r w:rsidR="00331035" w:rsidRPr="0020380B">
        <w:rPr>
          <w:rFonts w:ascii="Arial" w:eastAsia="Times New Roman" w:hAnsi="Arial" w:cs="Arial"/>
          <w:kern w:val="0"/>
          <w:lang w:val="en-GB"/>
          <w14:ligatures w14:val="none"/>
        </w:rPr>
        <w:t>.</w:t>
      </w:r>
    </w:p>
    <w:tbl>
      <w:tblPr>
        <w:tblpPr w:leftFromText="180" w:rightFromText="180" w:vertAnchor="text" w:tblpX="2266"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5"/>
        <w:gridCol w:w="2265"/>
      </w:tblGrid>
      <w:tr w:rsidR="00331035" w:rsidRPr="0020380B" w14:paraId="7F05CB43" w14:textId="1C53CE31" w:rsidTr="00331035">
        <w:trPr>
          <w:trHeight w:val="930"/>
        </w:trPr>
        <w:tc>
          <w:tcPr>
            <w:tcW w:w="2385" w:type="dxa"/>
          </w:tcPr>
          <w:p w14:paraId="77512503" w14:textId="75C0BEC6" w:rsidR="00331035" w:rsidRPr="0020380B" w:rsidRDefault="003A6250" w:rsidP="0020380B">
            <w:pPr>
              <w:spacing w:after="0" w:line="360" w:lineRule="auto"/>
              <w:jc w:val="both"/>
              <w:rPr>
                <w:rFonts w:ascii="Arial" w:eastAsia="Times New Roman" w:hAnsi="Arial" w:cs="Arial"/>
                <w:b/>
                <w:bCs/>
                <w:kern w:val="0"/>
                <w:lang w:val="en-GB"/>
                <w14:ligatures w14:val="none"/>
              </w:rPr>
            </w:pPr>
            <w:r w:rsidRPr="0020380B">
              <w:rPr>
                <w:rFonts w:ascii="Arial" w:eastAsia="Times New Roman" w:hAnsi="Arial" w:cs="Arial"/>
                <w:b/>
                <w:bCs/>
                <w:kern w:val="0"/>
                <w:lang w:val="en-GB"/>
                <w14:ligatures w14:val="none"/>
              </w:rPr>
              <w:t>Y</w:t>
            </w:r>
            <w:r w:rsidR="00331035" w:rsidRPr="0020380B">
              <w:rPr>
                <w:rFonts w:ascii="Arial" w:eastAsia="Times New Roman" w:hAnsi="Arial" w:cs="Arial"/>
                <w:b/>
                <w:bCs/>
                <w:kern w:val="0"/>
                <w:lang w:val="en-GB"/>
                <w14:ligatures w14:val="none"/>
              </w:rPr>
              <w:t>ear</w:t>
            </w:r>
          </w:p>
        </w:tc>
        <w:tc>
          <w:tcPr>
            <w:tcW w:w="2265" w:type="dxa"/>
            <w:shd w:val="clear" w:color="auto" w:fill="auto"/>
          </w:tcPr>
          <w:p w14:paraId="5619E339" w14:textId="64C28EDC" w:rsidR="00331035" w:rsidRPr="0020380B" w:rsidRDefault="00331035" w:rsidP="0020380B">
            <w:pPr>
              <w:spacing w:line="360" w:lineRule="auto"/>
              <w:jc w:val="both"/>
              <w:rPr>
                <w:rFonts w:ascii="Arial" w:eastAsia="Times New Roman" w:hAnsi="Arial" w:cs="Arial"/>
                <w:b/>
                <w:bCs/>
                <w:kern w:val="0"/>
                <w:lang w:val="en-GB"/>
                <w14:ligatures w14:val="none"/>
              </w:rPr>
            </w:pPr>
            <w:r w:rsidRPr="0020380B">
              <w:rPr>
                <w:rFonts w:ascii="Arial" w:eastAsia="Times New Roman" w:hAnsi="Arial" w:cs="Arial"/>
                <w:b/>
                <w:bCs/>
                <w:kern w:val="0"/>
                <w:lang w:val="en-GB"/>
                <w14:ligatures w14:val="none"/>
              </w:rPr>
              <w:t>Quick ratio</w:t>
            </w:r>
          </w:p>
        </w:tc>
      </w:tr>
      <w:tr w:rsidR="00331035" w:rsidRPr="0020380B" w14:paraId="1466734E" w14:textId="77777777" w:rsidTr="00331035">
        <w:trPr>
          <w:trHeight w:val="1140"/>
        </w:trPr>
        <w:tc>
          <w:tcPr>
            <w:tcW w:w="2385" w:type="dxa"/>
          </w:tcPr>
          <w:p w14:paraId="13F33F43" w14:textId="6E6658B7" w:rsidR="00331035" w:rsidRPr="0020380B" w:rsidRDefault="006B776D" w:rsidP="0020380B">
            <w:pPr>
              <w:spacing w:after="0"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2011</w:t>
            </w:r>
          </w:p>
        </w:tc>
        <w:tc>
          <w:tcPr>
            <w:tcW w:w="2265" w:type="dxa"/>
            <w:shd w:val="clear" w:color="auto" w:fill="auto"/>
          </w:tcPr>
          <w:p w14:paraId="342660C1" w14:textId="107BBB58" w:rsidR="00331035" w:rsidRPr="0020380B" w:rsidRDefault="006B776D"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0.45</w:t>
            </w:r>
          </w:p>
          <w:p w14:paraId="75CEAA41" w14:textId="27051E5C" w:rsidR="006B776D" w:rsidRPr="0020380B" w:rsidRDefault="006B776D" w:rsidP="0020380B">
            <w:pPr>
              <w:spacing w:line="360" w:lineRule="auto"/>
              <w:jc w:val="both"/>
              <w:rPr>
                <w:rFonts w:ascii="Arial" w:eastAsia="Times New Roman" w:hAnsi="Arial" w:cs="Arial"/>
                <w:kern w:val="0"/>
                <w:lang w:val="en-GB"/>
                <w14:ligatures w14:val="none"/>
              </w:rPr>
            </w:pPr>
          </w:p>
        </w:tc>
      </w:tr>
      <w:tr w:rsidR="00331035" w:rsidRPr="0020380B" w14:paraId="3C76201E" w14:textId="77777777" w:rsidTr="00331035">
        <w:trPr>
          <w:trHeight w:val="1080"/>
        </w:trPr>
        <w:tc>
          <w:tcPr>
            <w:tcW w:w="2385" w:type="dxa"/>
          </w:tcPr>
          <w:p w14:paraId="4E83B0D2" w14:textId="1AEFC2CD" w:rsidR="00331035" w:rsidRPr="0020380B" w:rsidRDefault="006B776D" w:rsidP="0020380B">
            <w:pPr>
              <w:spacing w:after="0"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2012</w:t>
            </w:r>
          </w:p>
        </w:tc>
        <w:tc>
          <w:tcPr>
            <w:tcW w:w="2265" w:type="dxa"/>
            <w:shd w:val="clear" w:color="auto" w:fill="auto"/>
          </w:tcPr>
          <w:p w14:paraId="2D2340B5" w14:textId="3ECE928E" w:rsidR="00331035" w:rsidRPr="0020380B" w:rsidRDefault="006B776D"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0.47</w:t>
            </w:r>
          </w:p>
        </w:tc>
      </w:tr>
      <w:tr w:rsidR="00331035" w:rsidRPr="0020380B" w14:paraId="3E9A0A89" w14:textId="77777777" w:rsidTr="00331035">
        <w:trPr>
          <w:trHeight w:val="1155"/>
        </w:trPr>
        <w:tc>
          <w:tcPr>
            <w:tcW w:w="2385" w:type="dxa"/>
          </w:tcPr>
          <w:p w14:paraId="186896A2" w14:textId="22CB3CA1" w:rsidR="00331035" w:rsidRPr="0020380B" w:rsidRDefault="006B776D" w:rsidP="0020380B">
            <w:pPr>
              <w:spacing w:after="0"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2013</w:t>
            </w:r>
          </w:p>
        </w:tc>
        <w:tc>
          <w:tcPr>
            <w:tcW w:w="2265" w:type="dxa"/>
            <w:shd w:val="clear" w:color="auto" w:fill="auto"/>
          </w:tcPr>
          <w:p w14:paraId="7F677254" w14:textId="4724891D" w:rsidR="00331035" w:rsidRPr="0020380B" w:rsidRDefault="006B776D"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0.50</w:t>
            </w:r>
          </w:p>
        </w:tc>
      </w:tr>
      <w:tr w:rsidR="00331035" w:rsidRPr="0020380B" w14:paraId="391BAAD5" w14:textId="77777777" w:rsidTr="00331035">
        <w:trPr>
          <w:trHeight w:val="1380"/>
        </w:trPr>
        <w:tc>
          <w:tcPr>
            <w:tcW w:w="2385" w:type="dxa"/>
          </w:tcPr>
          <w:p w14:paraId="2400DD8A" w14:textId="45B8D51F" w:rsidR="00331035" w:rsidRPr="0020380B" w:rsidRDefault="006B776D" w:rsidP="0020380B">
            <w:pPr>
              <w:spacing w:after="0"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2014</w:t>
            </w:r>
          </w:p>
        </w:tc>
        <w:tc>
          <w:tcPr>
            <w:tcW w:w="2265" w:type="dxa"/>
            <w:shd w:val="clear" w:color="auto" w:fill="auto"/>
          </w:tcPr>
          <w:p w14:paraId="503FC2A9" w14:textId="0B9974FA" w:rsidR="00331035" w:rsidRPr="0020380B" w:rsidRDefault="006B776D"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0.48</w:t>
            </w:r>
          </w:p>
        </w:tc>
      </w:tr>
    </w:tbl>
    <w:p w14:paraId="7CE8182E" w14:textId="3F7FBB80" w:rsidR="00331035" w:rsidRPr="0020380B" w:rsidRDefault="00331035" w:rsidP="0020380B">
      <w:pPr>
        <w:spacing w:after="0" w:line="360" w:lineRule="auto"/>
        <w:jc w:val="both"/>
        <w:rPr>
          <w:rFonts w:ascii="Arial" w:eastAsia="Times New Roman" w:hAnsi="Arial" w:cs="Arial"/>
          <w:kern w:val="0"/>
          <w:lang w:val="en-GB"/>
          <w14:ligatures w14:val="none"/>
        </w:rPr>
      </w:pPr>
    </w:p>
    <w:p w14:paraId="73A7D28E" w14:textId="6EF4AAB3" w:rsidR="005C733C" w:rsidRPr="0020380B" w:rsidRDefault="005C733C" w:rsidP="0020380B">
      <w:pPr>
        <w:spacing w:after="0" w:line="360" w:lineRule="auto"/>
        <w:jc w:val="both"/>
        <w:rPr>
          <w:rFonts w:ascii="Arial" w:eastAsia="Times New Roman" w:hAnsi="Arial" w:cs="Arial"/>
          <w:kern w:val="0"/>
          <w:lang w:val="en-GB"/>
          <w14:ligatures w14:val="none"/>
        </w:rPr>
      </w:pPr>
    </w:p>
    <w:p w14:paraId="66A2DFFE" w14:textId="64767365" w:rsidR="005C733C" w:rsidRPr="0020380B" w:rsidRDefault="005C733C" w:rsidP="0020380B">
      <w:pPr>
        <w:spacing w:line="360" w:lineRule="auto"/>
        <w:jc w:val="both"/>
        <w:rPr>
          <w:rFonts w:ascii="Arial" w:eastAsia="Times New Roman" w:hAnsi="Arial" w:cs="Arial"/>
          <w:kern w:val="0"/>
          <w:lang w:val="en-GB"/>
          <w14:ligatures w14:val="none"/>
        </w:rPr>
      </w:pPr>
    </w:p>
    <w:p w14:paraId="1F2D2635" w14:textId="117804A5" w:rsidR="005C733C" w:rsidRPr="0020380B" w:rsidRDefault="005C733C" w:rsidP="0020380B">
      <w:pPr>
        <w:spacing w:line="360" w:lineRule="auto"/>
        <w:jc w:val="both"/>
        <w:rPr>
          <w:rFonts w:ascii="Arial" w:eastAsia="Times New Roman" w:hAnsi="Arial" w:cs="Arial"/>
          <w:kern w:val="0"/>
          <w:lang w:val="en-GB"/>
          <w14:ligatures w14:val="none"/>
        </w:rPr>
      </w:pPr>
    </w:p>
    <w:p w14:paraId="4A5D375C" w14:textId="221F8504" w:rsidR="004734B6" w:rsidRPr="0020380B" w:rsidRDefault="004734B6" w:rsidP="0020380B">
      <w:pPr>
        <w:spacing w:line="360" w:lineRule="auto"/>
        <w:jc w:val="both"/>
        <w:rPr>
          <w:rFonts w:ascii="Arial" w:eastAsia="Times New Roman" w:hAnsi="Arial" w:cs="Arial"/>
          <w:kern w:val="0"/>
          <w:lang w:val="en-GB"/>
          <w14:ligatures w14:val="none"/>
        </w:rPr>
      </w:pPr>
    </w:p>
    <w:p w14:paraId="147A5C80" w14:textId="77777777" w:rsidR="006B776D" w:rsidRPr="0020380B" w:rsidRDefault="006B776D" w:rsidP="0020380B">
      <w:pPr>
        <w:spacing w:after="0" w:line="360" w:lineRule="auto"/>
        <w:jc w:val="both"/>
        <w:rPr>
          <w:rFonts w:ascii="Arial" w:eastAsia="Times New Roman" w:hAnsi="Arial" w:cs="Arial"/>
          <w:kern w:val="0"/>
          <w:lang w:val="en-GB"/>
          <w14:ligatures w14:val="none"/>
        </w:rPr>
      </w:pPr>
    </w:p>
    <w:p w14:paraId="69CA5E23" w14:textId="77777777" w:rsidR="006B776D" w:rsidRPr="0020380B" w:rsidRDefault="006B776D" w:rsidP="0020380B">
      <w:pPr>
        <w:spacing w:after="0" w:line="360" w:lineRule="auto"/>
        <w:jc w:val="both"/>
        <w:rPr>
          <w:rFonts w:ascii="Arial" w:eastAsia="Times New Roman" w:hAnsi="Arial" w:cs="Arial"/>
          <w:kern w:val="0"/>
          <w:lang w:val="en-GB"/>
          <w14:ligatures w14:val="none"/>
        </w:rPr>
      </w:pPr>
    </w:p>
    <w:p w14:paraId="3AD090C6" w14:textId="77777777" w:rsidR="006B776D" w:rsidRPr="0020380B" w:rsidRDefault="006B776D" w:rsidP="0020380B">
      <w:pPr>
        <w:spacing w:after="0" w:line="360" w:lineRule="auto"/>
        <w:jc w:val="both"/>
        <w:rPr>
          <w:rFonts w:ascii="Arial" w:eastAsia="Times New Roman" w:hAnsi="Arial" w:cs="Arial"/>
          <w:kern w:val="0"/>
          <w:lang w:val="en-GB"/>
          <w14:ligatures w14:val="none"/>
        </w:rPr>
      </w:pPr>
    </w:p>
    <w:p w14:paraId="64CCD955" w14:textId="77777777" w:rsidR="00A04FB1" w:rsidRPr="0020380B" w:rsidRDefault="00A04FB1" w:rsidP="0020380B">
      <w:pPr>
        <w:spacing w:line="360" w:lineRule="auto"/>
        <w:jc w:val="both"/>
        <w:rPr>
          <w:rFonts w:ascii="Arial" w:eastAsia="Times New Roman" w:hAnsi="Arial" w:cs="Arial"/>
          <w:kern w:val="0"/>
          <w:lang w:val="en-GB"/>
          <w14:ligatures w14:val="none"/>
        </w:rPr>
      </w:pPr>
    </w:p>
    <w:p w14:paraId="0B441B2B" w14:textId="77777777" w:rsidR="00A04FB1" w:rsidRPr="0020380B" w:rsidRDefault="00A04FB1" w:rsidP="0020380B">
      <w:pPr>
        <w:spacing w:line="360" w:lineRule="auto"/>
        <w:jc w:val="both"/>
        <w:rPr>
          <w:rFonts w:ascii="Arial" w:eastAsia="Times New Roman" w:hAnsi="Arial" w:cs="Arial"/>
          <w:kern w:val="0"/>
          <w:lang w:val="en-GB"/>
          <w14:ligatures w14:val="none"/>
        </w:rPr>
      </w:pPr>
    </w:p>
    <w:p w14:paraId="10A2D576" w14:textId="77777777" w:rsidR="00A04FB1" w:rsidRPr="0020380B" w:rsidRDefault="00A04FB1" w:rsidP="0020380B">
      <w:pPr>
        <w:spacing w:line="360" w:lineRule="auto"/>
        <w:jc w:val="both"/>
        <w:rPr>
          <w:rFonts w:ascii="Arial" w:eastAsia="Times New Roman" w:hAnsi="Arial" w:cs="Arial"/>
          <w:kern w:val="0"/>
          <w:lang w:val="en-GB"/>
          <w14:ligatures w14:val="none"/>
        </w:rPr>
      </w:pPr>
    </w:p>
    <w:p w14:paraId="29BE5929" w14:textId="77777777" w:rsidR="00A04FB1" w:rsidRPr="0020380B" w:rsidRDefault="00A04FB1" w:rsidP="0020380B">
      <w:pPr>
        <w:spacing w:line="360" w:lineRule="auto"/>
        <w:jc w:val="both"/>
        <w:rPr>
          <w:rFonts w:ascii="Arial" w:eastAsia="Times New Roman" w:hAnsi="Arial" w:cs="Arial"/>
          <w:kern w:val="0"/>
          <w:lang w:val="en-GB"/>
          <w14:ligatures w14:val="none"/>
        </w:rPr>
      </w:pPr>
    </w:p>
    <w:p w14:paraId="74938B81" w14:textId="77777777" w:rsidR="00A04FB1" w:rsidRPr="0020380B" w:rsidRDefault="00A04FB1" w:rsidP="0020380B">
      <w:pPr>
        <w:spacing w:line="360" w:lineRule="auto"/>
        <w:jc w:val="both"/>
        <w:rPr>
          <w:rFonts w:ascii="Arial" w:eastAsia="Times New Roman" w:hAnsi="Arial" w:cs="Arial"/>
          <w:kern w:val="0"/>
          <w:lang w:val="en-GB"/>
          <w14:ligatures w14:val="none"/>
        </w:rPr>
      </w:pPr>
    </w:p>
    <w:p w14:paraId="1C07633F" w14:textId="48FD6F9F" w:rsidR="006B776D" w:rsidRPr="0020380B" w:rsidRDefault="006B776D"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 xml:space="preserve">The quick ratio evaluates </w:t>
      </w:r>
      <w:r w:rsidR="0014171C" w:rsidRPr="0020380B">
        <w:rPr>
          <w:rFonts w:ascii="Arial" w:eastAsia="Times New Roman" w:hAnsi="Arial" w:cs="Arial"/>
          <w:kern w:val="0"/>
          <w:lang w:val="en-GB"/>
          <w14:ligatures w14:val="none"/>
        </w:rPr>
        <w:t>the</w:t>
      </w:r>
      <w:r w:rsidRPr="0020380B">
        <w:rPr>
          <w:rFonts w:ascii="Arial" w:eastAsia="Times New Roman" w:hAnsi="Arial" w:cs="Arial"/>
          <w:kern w:val="0"/>
          <w:lang w:val="en-GB"/>
          <w14:ligatures w14:val="none"/>
        </w:rPr>
        <w:t xml:space="preserve"> company's capacity to </w:t>
      </w:r>
      <w:r w:rsidR="002D1423" w:rsidRPr="0020380B">
        <w:rPr>
          <w:rFonts w:ascii="Arial" w:eastAsia="Times New Roman" w:hAnsi="Arial" w:cs="Arial"/>
          <w:kern w:val="0"/>
          <w:lang w:val="en-GB"/>
          <w14:ligatures w14:val="none"/>
        </w:rPr>
        <w:t>fulfil</w:t>
      </w:r>
      <w:r w:rsidRPr="0020380B">
        <w:rPr>
          <w:rFonts w:ascii="Arial" w:eastAsia="Times New Roman" w:hAnsi="Arial" w:cs="Arial"/>
          <w:kern w:val="0"/>
          <w:lang w:val="en-GB"/>
          <w14:ligatures w14:val="none"/>
        </w:rPr>
        <w:t xml:space="preserve"> short-term liabilities using its most liquid assets.</w:t>
      </w:r>
      <w:r w:rsidRPr="0020380B">
        <w:rPr>
          <w:rFonts w:ascii="Arial" w:hAnsi="Arial" w:cs="Arial"/>
          <w:lang w:val="en-GB"/>
        </w:rPr>
        <w:t xml:space="preserve"> </w:t>
      </w:r>
      <w:r w:rsidR="00591AB5" w:rsidRPr="0020380B">
        <w:rPr>
          <w:rFonts w:ascii="Arial" w:eastAsia="Times New Roman" w:hAnsi="Arial" w:cs="Arial"/>
          <w:kern w:val="0"/>
          <w:lang w:val="en-GB"/>
          <w14:ligatures w14:val="none"/>
        </w:rPr>
        <w:t xml:space="preserve">Tesco’s highest quick </w:t>
      </w:r>
      <w:r w:rsidRPr="0020380B">
        <w:rPr>
          <w:rFonts w:ascii="Arial" w:eastAsia="Times New Roman" w:hAnsi="Arial" w:cs="Arial"/>
          <w:kern w:val="0"/>
          <w:lang w:val="en-GB"/>
          <w14:ligatures w14:val="none"/>
        </w:rPr>
        <w:t>ratio was recorded in 2013, at 0.5, meaning that for every £1 in liabilities, the company only has £0.5 available to pay</w:t>
      </w:r>
      <w:r w:rsidR="00591AB5" w:rsidRPr="0020380B">
        <w:rPr>
          <w:rFonts w:ascii="Arial" w:eastAsia="Times New Roman" w:hAnsi="Arial" w:cs="Arial"/>
          <w:kern w:val="0"/>
          <w:lang w:val="en-GB"/>
          <w14:ligatures w14:val="none"/>
        </w:rPr>
        <w:t xml:space="preserve"> off debt. However, in 2011</w:t>
      </w:r>
      <w:r w:rsidR="0056352B" w:rsidRPr="0020380B">
        <w:rPr>
          <w:rFonts w:ascii="Arial" w:eastAsia="Times New Roman" w:hAnsi="Arial" w:cs="Arial"/>
          <w:kern w:val="0"/>
          <w:lang w:val="en-GB"/>
          <w14:ligatures w14:val="none"/>
        </w:rPr>
        <w:t>, it</w:t>
      </w:r>
      <w:r w:rsidR="00591AB5" w:rsidRPr="0020380B">
        <w:rPr>
          <w:rFonts w:ascii="Arial" w:eastAsia="Times New Roman" w:hAnsi="Arial" w:cs="Arial"/>
          <w:kern w:val="0"/>
          <w:lang w:val="en-GB"/>
          <w14:ligatures w14:val="none"/>
        </w:rPr>
        <w:t xml:space="preserve"> </w:t>
      </w:r>
      <w:r w:rsidRPr="0020380B">
        <w:rPr>
          <w:rFonts w:ascii="Arial" w:eastAsia="Times New Roman" w:hAnsi="Arial" w:cs="Arial"/>
          <w:kern w:val="0"/>
          <w:lang w:val="en-GB"/>
          <w14:ligatures w14:val="none"/>
        </w:rPr>
        <w:t>had the lowest qu</w:t>
      </w:r>
      <w:r w:rsidR="00591AB5" w:rsidRPr="0020380B">
        <w:rPr>
          <w:rFonts w:ascii="Arial" w:eastAsia="Times New Roman" w:hAnsi="Arial" w:cs="Arial"/>
          <w:kern w:val="0"/>
          <w:lang w:val="en-GB"/>
          <w14:ligatures w14:val="none"/>
        </w:rPr>
        <w:t>ick ratio ever for Tesco 0.45. Despite 2013 having the highest quick ratio</w:t>
      </w:r>
      <w:r w:rsidRPr="0020380B">
        <w:rPr>
          <w:rFonts w:ascii="Arial" w:eastAsia="Times New Roman" w:hAnsi="Arial" w:cs="Arial"/>
          <w:kern w:val="0"/>
          <w:lang w:val="en-GB"/>
          <w14:ligatures w14:val="none"/>
        </w:rPr>
        <w:t>, Tesco was still unable to adequately pay down its debt. This</w:t>
      </w:r>
      <w:r w:rsidR="00591AB5" w:rsidRPr="0020380B">
        <w:rPr>
          <w:rFonts w:ascii="Arial" w:eastAsia="Times New Roman" w:hAnsi="Arial" w:cs="Arial"/>
          <w:kern w:val="0"/>
          <w:lang w:val="en-GB"/>
          <w14:ligatures w14:val="none"/>
        </w:rPr>
        <w:t xml:space="preserve"> was due to their insufficient</w:t>
      </w:r>
      <w:r w:rsidRPr="0020380B">
        <w:rPr>
          <w:rFonts w:ascii="Arial" w:eastAsia="Times New Roman" w:hAnsi="Arial" w:cs="Arial"/>
          <w:kern w:val="0"/>
          <w:lang w:val="en-GB"/>
          <w14:ligatures w14:val="none"/>
        </w:rPr>
        <w:t xml:space="preserve"> liquid assets to </w:t>
      </w:r>
      <w:r w:rsidR="00591AB5" w:rsidRPr="0020380B">
        <w:rPr>
          <w:rFonts w:ascii="Arial" w:eastAsia="Times New Roman" w:hAnsi="Arial" w:cs="Arial"/>
          <w:kern w:val="0"/>
          <w:lang w:val="en-GB"/>
          <w14:ligatures w14:val="none"/>
        </w:rPr>
        <w:t>meet their obligations. T</w:t>
      </w:r>
      <w:r w:rsidRPr="0020380B">
        <w:rPr>
          <w:rFonts w:ascii="Arial" w:eastAsia="Times New Roman" w:hAnsi="Arial" w:cs="Arial"/>
          <w:kern w:val="0"/>
          <w:lang w:val="en-GB"/>
          <w14:ligatures w14:val="none"/>
        </w:rPr>
        <w:t>herefore</w:t>
      </w:r>
      <w:r w:rsidR="00591AB5" w:rsidRPr="0020380B">
        <w:rPr>
          <w:rFonts w:ascii="Arial" w:eastAsia="Times New Roman" w:hAnsi="Arial" w:cs="Arial"/>
          <w:kern w:val="0"/>
          <w:lang w:val="en-GB"/>
          <w14:ligatures w14:val="none"/>
        </w:rPr>
        <w:t>, Tesco was</w:t>
      </w:r>
      <w:r w:rsidRPr="0020380B">
        <w:rPr>
          <w:rFonts w:ascii="Arial" w:eastAsia="Times New Roman" w:hAnsi="Arial" w:cs="Arial"/>
          <w:kern w:val="0"/>
          <w:lang w:val="en-GB"/>
          <w14:ligatures w14:val="none"/>
        </w:rPr>
        <w:t xml:space="preserve"> not in a strong financial position</w:t>
      </w:r>
      <w:r w:rsidR="00591AB5" w:rsidRPr="0020380B">
        <w:rPr>
          <w:rFonts w:ascii="Arial" w:eastAsia="Times New Roman" w:hAnsi="Arial" w:cs="Arial"/>
          <w:kern w:val="0"/>
          <w:lang w:val="en-GB"/>
          <w14:ligatures w14:val="none"/>
        </w:rPr>
        <w:t xml:space="preserve"> during these years</w:t>
      </w:r>
      <w:sdt>
        <w:sdtPr>
          <w:rPr>
            <w:rFonts w:ascii="Arial" w:eastAsia="Times New Roman" w:hAnsi="Arial" w:cs="Arial"/>
            <w:kern w:val="0"/>
            <w:lang w:val="en-GB"/>
            <w14:ligatures w14:val="none"/>
          </w:rPr>
          <w:id w:val="-1310781146"/>
          <w:citation/>
        </w:sdtPr>
        <w:sdtContent>
          <w:r w:rsidR="00394B12" w:rsidRPr="0020380B">
            <w:rPr>
              <w:rFonts w:ascii="Arial" w:eastAsia="Times New Roman" w:hAnsi="Arial" w:cs="Arial"/>
              <w:kern w:val="0"/>
              <w:lang w:val="en-GB"/>
              <w14:ligatures w14:val="none"/>
            </w:rPr>
            <w:fldChar w:fldCharType="begin"/>
          </w:r>
          <w:r w:rsidR="00591AB5" w:rsidRPr="0020380B">
            <w:rPr>
              <w:rFonts w:ascii="Arial" w:eastAsia="Times New Roman" w:hAnsi="Arial" w:cs="Arial"/>
              <w:kern w:val="0"/>
              <w:lang w:val="en-GB"/>
              <w14:ligatures w14:val="none"/>
            </w:rPr>
            <w:instrText xml:space="preserve">CITATION Ism17 \l 1033 </w:instrText>
          </w:r>
          <w:r w:rsidR="00394B12" w:rsidRPr="0020380B">
            <w:rPr>
              <w:rFonts w:ascii="Arial" w:eastAsia="Times New Roman" w:hAnsi="Arial" w:cs="Arial"/>
              <w:kern w:val="0"/>
              <w:lang w:val="en-GB"/>
              <w14:ligatures w14:val="none"/>
            </w:rPr>
            <w:fldChar w:fldCharType="separate"/>
          </w:r>
          <w:r w:rsidR="00A52D89" w:rsidRPr="0020380B">
            <w:rPr>
              <w:rFonts w:ascii="Arial" w:eastAsia="Times New Roman" w:hAnsi="Arial" w:cs="Arial"/>
              <w:noProof/>
              <w:kern w:val="0"/>
              <w:lang w:val="en-GB"/>
              <w14:ligatures w14:val="none"/>
            </w:rPr>
            <w:t xml:space="preserve"> (Ismail, 2017)</w:t>
          </w:r>
          <w:r w:rsidR="00394B12" w:rsidRPr="0020380B">
            <w:rPr>
              <w:rFonts w:ascii="Arial" w:eastAsia="Times New Roman" w:hAnsi="Arial" w:cs="Arial"/>
              <w:kern w:val="0"/>
              <w:lang w:val="en-GB"/>
              <w14:ligatures w14:val="none"/>
            </w:rPr>
            <w:fldChar w:fldCharType="end"/>
          </w:r>
        </w:sdtContent>
      </w:sdt>
      <w:r w:rsidRPr="0020380B">
        <w:rPr>
          <w:rFonts w:ascii="Arial" w:eastAsia="Times New Roman" w:hAnsi="Arial" w:cs="Arial"/>
          <w:kern w:val="0"/>
          <w:lang w:val="en-GB"/>
          <w14:ligatures w14:val="none"/>
        </w:rPr>
        <w:t>.</w:t>
      </w:r>
    </w:p>
    <w:p w14:paraId="1557E93A" w14:textId="7D329D69" w:rsidR="00444FA9" w:rsidRPr="0020380B" w:rsidRDefault="00C937E5"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Tesco Plc exceeded expectations over the Christmas season by hiring additional personnel a</w:t>
      </w:r>
      <w:r w:rsidR="007D4526" w:rsidRPr="0020380B">
        <w:rPr>
          <w:rFonts w:ascii="Arial" w:eastAsia="Times New Roman" w:hAnsi="Arial" w:cs="Arial"/>
          <w:kern w:val="0"/>
          <w:lang w:val="en-GB"/>
          <w14:ligatures w14:val="none"/>
        </w:rPr>
        <w:t>nd offering special deals to attract customers back</w:t>
      </w:r>
      <w:r w:rsidRPr="0020380B">
        <w:rPr>
          <w:rFonts w:ascii="Arial" w:eastAsia="Times New Roman" w:hAnsi="Arial" w:cs="Arial"/>
          <w:kern w:val="0"/>
          <w:lang w:val="en-GB"/>
          <w14:ligatures w14:val="none"/>
        </w:rPr>
        <w:t xml:space="preserve"> to its stores. </w:t>
      </w:r>
      <w:r w:rsidR="007D4526" w:rsidRPr="0020380B">
        <w:rPr>
          <w:rFonts w:ascii="Arial" w:eastAsia="Times New Roman" w:hAnsi="Arial" w:cs="Arial"/>
          <w:kern w:val="0"/>
          <w:lang w:val="en-GB"/>
          <w14:ligatures w14:val="none"/>
        </w:rPr>
        <w:t>However, i</w:t>
      </w:r>
      <w:r w:rsidRPr="0020380B">
        <w:rPr>
          <w:rFonts w:ascii="Arial" w:eastAsia="Times New Roman" w:hAnsi="Arial" w:cs="Arial"/>
          <w:kern w:val="0"/>
          <w:lang w:val="en-GB"/>
          <w14:ligatures w14:val="none"/>
        </w:rPr>
        <w:t>ndust</w:t>
      </w:r>
      <w:r w:rsidR="007D4526" w:rsidRPr="0020380B">
        <w:rPr>
          <w:rFonts w:ascii="Arial" w:eastAsia="Times New Roman" w:hAnsi="Arial" w:cs="Arial"/>
          <w:kern w:val="0"/>
          <w:lang w:val="en-GB"/>
          <w14:ligatures w14:val="none"/>
        </w:rPr>
        <w:t>ry indicators indicate a slowdown in</w:t>
      </w:r>
      <w:r w:rsidRPr="0020380B">
        <w:rPr>
          <w:rFonts w:ascii="Arial" w:eastAsia="Times New Roman" w:hAnsi="Arial" w:cs="Arial"/>
          <w:kern w:val="0"/>
          <w:lang w:val="en-GB"/>
          <w14:ligatures w14:val="none"/>
        </w:rPr>
        <w:t xml:space="preserve"> growth </w:t>
      </w:r>
      <w:r w:rsidR="007D4526" w:rsidRPr="0020380B">
        <w:rPr>
          <w:rFonts w:ascii="Arial" w:eastAsia="Times New Roman" w:hAnsi="Arial" w:cs="Arial"/>
          <w:kern w:val="0"/>
          <w:lang w:val="en-GB"/>
          <w14:ligatures w14:val="none"/>
        </w:rPr>
        <w:t>as competitors like Aldi and Asda to</w:t>
      </w:r>
      <w:r w:rsidRPr="0020380B">
        <w:rPr>
          <w:rFonts w:ascii="Arial" w:eastAsia="Times New Roman" w:hAnsi="Arial" w:cs="Arial"/>
          <w:kern w:val="0"/>
          <w:lang w:val="en-GB"/>
          <w14:ligatures w14:val="none"/>
        </w:rPr>
        <w:t xml:space="preserve"> reduce costs. Te</w:t>
      </w:r>
      <w:r w:rsidR="007D4526" w:rsidRPr="0020380B">
        <w:rPr>
          <w:rFonts w:ascii="Arial" w:eastAsia="Times New Roman" w:hAnsi="Arial" w:cs="Arial"/>
          <w:kern w:val="0"/>
          <w:lang w:val="en-GB"/>
          <w14:ligatures w14:val="none"/>
        </w:rPr>
        <w:t xml:space="preserve">sco's management </w:t>
      </w:r>
      <w:r w:rsidR="007D4526" w:rsidRPr="0020380B">
        <w:rPr>
          <w:rFonts w:ascii="Arial" w:eastAsia="Times New Roman" w:hAnsi="Arial" w:cs="Arial"/>
          <w:kern w:val="0"/>
          <w:lang w:val="en-GB"/>
          <w14:ligatures w14:val="none"/>
        </w:rPr>
        <w:lastRenderedPageBreak/>
        <w:t>will focus on</w:t>
      </w:r>
      <w:r w:rsidRPr="0020380B">
        <w:rPr>
          <w:rFonts w:ascii="Arial" w:eastAsia="Times New Roman" w:hAnsi="Arial" w:cs="Arial"/>
          <w:kern w:val="0"/>
          <w:lang w:val="en-GB"/>
          <w14:ligatures w14:val="none"/>
        </w:rPr>
        <w:t xml:space="preserve"> redu</w:t>
      </w:r>
      <w:r w:rsidR="007D4526" w:rsidRPr="0020380B">
        <w:rPr>
          <w:rFonts w:ascii="Arial" w:eastAsia="Times New Roman" w:hAnsi="Arial" w:cs="Arial"/>
          <w:kern w:val="0"/>
          <w:lang w:val="en-GB"/>
          <w14:ligatures w14:val="none"/>
        </w:rPr>
        <w:t xml:space="preserve">cing costs, leveraging its Club </w:t>
      </w:r>
      <w:r w:rsidRPr="0020380B">
        <w:rPr>
          <w:rFonts w:ascii="Arial" w:eastAsia="Times New Roman" w:hAnsi="Arial" w:cs="Arial"/>
          <w:kern w:val="0"/>
          <w:lang w:val="en-GB"/>
          <w14:ligatures w14:val="none"/>
        </w:rPr>
        <w:t xml:space="preserve">card, and </w:t>
      </w:r>
      <w:r w:rsidR="007D4526" w:rsidRPr="0020380B">
        <w:rPr>
          <w:rFonts w:ascii="Arial" w:eastAsia="Times New Roman" w:hAnsi="Arial" w:cs="Arial"/>
          <w:kern w:val="0"/>
          <w:lang w:val="en-GB"/>
          <w14:ligatures w14:val="none"/>
        </w:rPr>
        <w:t xml:space="preserve">increasing </w:t>
      </w:r>
      <w:r w:rsidRPr="0020380B">
        <w:rPr>
          <w:rFonts w:ascii="Arial" w:eastAsia="Times New Roman" w:hAnsi="Arial" w:cs="Arial"/>
          <w:kern w:val="0"/>
          <w:lang w:val="en-GB"/>
          <w14:ligatures w14:val="none"/>
        </w:rPr>
        <w:t xml:space="preserve">advertising </w:t>
      </w:r>
      <w:r w:rsidR="007D4526" w:rsidRPr="0020380B">
        <w:rPr>
          <w:rFonts w:ascii="Arial" w:eastAsia="Times New Roman" w:hAnsi="Arial" w:cs="Arial"/>
          <w:kern w:val="0"/>
          <w:lang w:val="en-GB"/>
          <w14:ligatures w14:val="none"/>
        </w:rPr>
        <w:t xml:space="preserve">efforts </w:t>
      </w:r>
      <w:r w:rsidRPr="0020380B">
        <w:rPr>
          <w:rFonts w:ascii="Arial" w:eastAsia="Times New Roman" w:hAnsi="Arial" w:cs="Arial"/>
          <w:kern w:val="0"/>
          <w:lang w:val="en-GB"/>
          <w14:ligatures w14:val="none"/>
        </w:rPr>
        <w:t>to re-engage customers.</w:t>
      </w:r>
      <w:r w:rsidRPr="0020380B">
        <w:rPr>
          <w:rFonts w:ascii="Arial" w:hAnsi="Arial" w:cs="Arial"/>
          <w:lang w:val="en-GB"/>
        </w:rPr>
        <w:t xml:space="preserve"> </w:t>
      </w:r>
      <w:r w:rsidR="007D4526" w:rsidRPr="0020380B">
        <w:rPr>
          <w:rFonts w:ascii="Arial" w:hAnsi="Arial" w:cs="Arial"/>
          <w:lang w:val="en-GB"/>
        </w:rPr>
        <w:t xml:space="preserve">Key areas </w:t>
      </w:r>
      <w:r w:rsidR="007D4526" w:rsidRPr="0020380B">
        <w:rPr>
          <w:rFonts w:ascii="Arial" w:eastAsia="Times New Roman" w:hAnsi="Arial" w:cs="Arial"/>
          <w:kern w:val="0"/>
          <w:lang w:val="en-GB"/>
          <w14:ligatures w14:val="none"/>
        </w:rPr>
        <w:t>c</w:t>
      </w:r>
      <w:r w:rsidRPr="0020380B">
        <w:rPr>
          <w:rFonts w:ascii="Arial" w:eastAsia="Times New Roman" w:hAnsi="Arial" w:cs="Arial"/>
          <w:kern w:val="0"/>
          <w:lang w:val="en-GB"/>
          <w14:ligatures w14:val="none"/>
        </w:rPr>
        <w:t>onsider marketing tactics, marketing mix objectives, demand decisions, competition cost</w:t>
      </w:r>
      <w:r w:rsidR="007D4526" w:rsidRPr="0020380B">
        <w:rPr>
          <w:rFonts w:ascii="Arial" w:eastAsia="Times New Roman" w:hAnsi="Arial" w:cs="Arial"/>
          <w:kern w:val="0"/>
          <w:lang w:val="en-GB"/>
          <w14:ligatures w14:val="none"/>
        </w:rPr>
        <w:t>s, and environmental factors</w:t>
      </w:r>
      <w:r w:rsidRPr="0020380B">
        <w:rPr>
          <w:rFonts w:ascii="Arial" w:eastAsia="Times New Roman" w:hAnsi="Arial" w:cs="Arial"/>
          <w:kern w:val="0"/>
          <w:lang w:val="en-GB"/>
          <w14:ligatures w14:val="none"/>
        </w:rPr>
        <w:t xml:space="preserve"> including economics and government</w:t>
      </w:r>
      <w:r w:rsidR="007D4526" w:rsidRPr="0020380B">
        <w:rPr>
          <w:rFonts w:ascii="Arial" w:eastAsia="Times New Roman" w:hAnsi="Arial" w:cs="Arial"/>
          <w:kern w:val="0"/>
          <w:lang w:val="en-GB"/>
          <w14:ligatures w14:val="none"/>
        </w:rPr>
        <w:t xml:space="preserve"> regulations</w:t>
      </w:r>
      <w:sdt>
        <w:sdtPr>
          <w:rPr>
            <w:rFonts w:ascii="Arial" w:eastAsia="Times New Roman" w:hAnsi="Arial" w:cs="Arial"/>
            <w:kern w:val="0"/>
            <w:lang w:val="en-GB"/>
            <w14:ligatures w14:val="none"/>
          </w:rPr>
          <w:id w:val="1660813871"/>
          <w:citation/>
        </w:sdtPr>
        <w:sdtContent>
          <w:r w:rsidR="000376C9" w:rsidRPr="0020380B">
            <w:rPr>
              <w:rFonts w:ascii="Arial" w:eastAsia="Times New Roman" w:hAnsi="Arial" w:cs="Arial"/>
              <w:kern w:val="0"/>
              <w:lang w:val="en-GB"/>
              <w14:ligatures w14:val="none"/>
            </w:rPr>
            <w:fldChar w:fldCharType="begin"/>
          </w:r>
          <w:r w:rsidR="000376C9" w:rsidRPr="0020380B">
            <w:rPr>
              <w:rFonts w:ascii="Arial" w:eastAsia="Times New Roman" w:hAnsi="Arial" w:cs="Arial"/>
              <w:kern w:val="0"/>
              <w:lang w:val="en-GB"/>
              <w14:ligatures w14:val="none"/>
            </w:rPr>
            <w:instrText xml:space="preserve"> CITATION Ahm17 \l 1033 </w:instrText>
          </w:r>
          <w:r w:rsidR="000376C9" w:rsidRPr="0020380B">
            <w:rPr>
              <w:rFonts w:ascii="Arial" w:eastAsia="Times New Roman" w:hAnsi="Arial" w:cs="Arial"/>
              <w:kern w:val="0"/>
              <w:lang w:val="en-GB"/>
              <w14:ligatures w14:val="none"/>
            </w:rPr>
            <w:fldChar w:fldCharType="separate"/>
          </w:r>
          <w:r w:rsidR="000376C9" w:rsidRPr="0020380B">
            <w:rPr>
              <w:rFonts w:ascii="Arial" w:eastAsia="Times New Roman" w:hAnsi="Arial" w:cs="Arial"/>
              <w:noProof/>
              <w:kern w:val="0"/>
              <w:lang w:val="en-GB"/>
              <w14:ligatures w14:val="none"/>
            </w:rPr>
            <w:t xml:space="preserve"> (Ahmed, 2017)</w:t>
          </w:r>
          <w:r w:rsidR="000376C9" w:rsidRPr="0020380B">
            <w:rPr>
              <w:rFonts w:ascii="Arial" w:eastAsia="Times New Roman" w:hAnsi="Arial" w:cs="Arial"/>
              <w:kern w:val="0"/>
              <w:lang w:val="en-GB"/>
              <w14:ligatures w14:val="none"/>
            </w:rPr>
            <w:fldChar w:fldCharType="end"/>
          </w:r>
        </w:sdtContent>
      </w:sdt>
      <w:r w:rsidRPr="0020380B">
        <w:rPr>
          <w:rFonts w:ascii="Arial" w:eastAsia="Times New Roman" w:hAnsi="Arial" w:cs="Arial"/>
          <w:kern w:val="0"/>
          <w:lang w:val="en-GB"/>
          <w14:ligatures w14:val="none"/>
        </w:rPr>
        <w:t xml:space="preserve">. This study aims to </w:t>
      </w:r>
      <w:r w:rsidR="002D1423" w:rsidRPr="0020380B">
        <w:rPr>
          <w:rFonts w:ascii="Arial" w:eastAsia="Times New Roman" w:hAnsi="Arial" w:cs="Arial"/>
          <w:kern w:val="0"/>
          <w:lang w:val="en-GB"/>
          <w14:ligatures w14:val="none"/>
        </w:rPr>
        <w:t>analyse</w:t>
      </w:r>
      <w:r w:rsidRPr="0020380B">
        <w:rPr>
          <w:rFonts w:ascii="Arial" w:eastAsia="Times New Roman" w:hAnsi="Arial" w:cs="Arial"/>
          <w:kern w:val="0"/>
          <w:lang w:val="en-GB"/>
          <w14:ligatures w14:val="none"/>
        </w:rPr>
        <w:t xml:space="preserve"> the impact of a new CEO's announcement on s</w:t>
      </w:r>
      <w:r w:rsidR="007D4526" w:rsidRPr="0020380B">
        <w:rPr>
          <w:rFonts w:ascii="Arial" w:eastAsia="Times New Roman" w:hAnsi="Arial" w:cs="Arial"/>
          <w:kern w:val="0"/>
          <w:lang w:val="en-GB"/>
          <w14:ligatures w14:val="none"/>
        </w:rPr>
        <w:t>hare price</w:t>
      </w:r>
      <w:r w:rsidRPr="0020380B">
        <w:rPr>
          <w:rFonts w:ascii="Arial" w:eastAsia="Times New Roman" w:hAnsi="Arial" w:cs="Arial"/>
          <w:kern w:val="0"/>
          <w:lang w:val="en-GB"/>
          <w14:ligatures w14:val="none"/>
        </w:rPr>
        <w:t xml:space="preserve"> periods: before, during, and after the announcement.</w:t>
      </w:r>
      <w:r w:rsidRPr="0020380B">
        <w:rPr>
          <w:rFonts w:ascii="Arial" w:hAnsi="Arial" w:cs="Arial"/>
          <w:lang w:val="en-GB"/>
        </w:rPr>
        <w:t xml:space="preserve"> </w:t>
      </w:r>
      <w:r w:rsidR="007D4526" w:rsidRPr="0020380B">
        <w:rPr>
          <w:rFonts w:ascii="Arial" w:eastAsia="Times New Roman" w:hAnsi="Arial" w:cs="Arial"/>
          <w:kern w:val="0"/>
          <w:lang w:val="en-GB"/>
          <w14:ligatures w14:val="none"/>
        </w:rPr>
        <w:t>The CEO plays</w:t>
      </w:r>
      <w:r w:rsidRPr="0020380B">
        <w:rPr>
          <w:rFonts w:ascii="Arial" w:eastAsia="Times New Roman" w:hAnsi="Arial" w:cs="Arial"/>
          <w:kern w:val="0"/>
          <w:lang w:val="en-GB"/>
          <w14:ligatures w14:val="none"/>
        </w:rPr>
        <w:t xml:space="preserve"> a crucial role in shaping a company's </w:t>
      </w:r>
      <w:r w:rsidR="00DA37BA" w:rsidRPr="0020380B">
        <w:rPr>
          <w:rFonts w:ascii="Arial" w:eastAsia="Times New Roman" w:hAnsi="Arial" w:cs="Arial"/>
          <w:kern w:val="0"/>
          <w:lang w:val="en-GB"/>
          <w14:ligatures w14:val="none"/>
        </w:rPr>
        <w:t>progress. Trustees</w:t>
      </w:r>
      <w:r w:rsidRPr="0020380B">
        <w:rPr>
          <w:rFonts w:ascii="Arial" w:eastAsia="Times New Roman" w:hAnsi="Arial" w:cs="Arial"/>
          <w:kern w:val="0"/>
          <w:lang w:val="en-GB"/>
          <w14:ligatures w14:val="none"/>
        </w:rPr>
        <w:t xml:space="preserve"> may perceive</w:t>
      </w:r>
      <w:r w:rsidR="007D4526" w:rsidRPr="0020380B">
        <w:rPr>
          <w:rFonts w:ascii="Arial" w:eastAsia="Times New Roman" w:hAnsi="Arial" w:cs="Arial"/>
          <w:kern w:val="0"/>
          <w:lang w:val="en-GB"/>
          <w14:ligatures w14:val="none"/>
        </w:rPr>
        <w:t xml:space="preserve"> the</w:t>
      </w:r>
      <w:r w:rsidRPr="0020380B">
        <w:rPr>
          <w:rFonts w:ascii="Arial" w:eastAsia="Times New Roman" w:hAnsi="Arial" w:cs="Arial"/>
          <w:kern w:val="0"/>
          <w:lang w:val="en-GB"/>
          <w14:ligatures w14:val="none"/>
        </w:rPr>
        <w:t xml:space="preserve"> CEO's selection</w:t>
      </w:r>
      <w:r w:rsidR="007D4526" w:rsidRPr="0020380B">
        <w:rPr>
          <w:rFonts w:ascii="Arial" w:eastAsia="Times New Roman" w:hAnsi="Arial" w:cs="Arial"/>
          <w:kern w:val="0"/>
          <w:lang w:val="en-GB"/>
          <w14:ligatures w14:val="none"/>
        </w:rPr>
        <w:t xml:space="preserve"> either</w:t>
      </w:r>
      <w:r w:rsidRPr="0020380B">
        <w:rPr>
          <w:rFonts w:ascii="Arial" w:eastAsia="Times New Roman" w:hAnsi="Arial" w:cs="Arial"/>
          <w:kern w:val="0"/>
          <w:lang w:val="en-GB"/>
          <w14:ligatures w14:val="none"/>
        </w:rPr>
        <w:t xml:space="preserve"> positively or negatively.</w:t>
      </w:r>
      <w:r w:rsidRPr="0020380B">
        <w:rPr>
          <w:rFonts w:ascii="Arial" w:hAnsi="Arial" w:cs="Arial"/>
          <w:lang w:val="en-GB"/>
        </w:rPr>
        <w:t xml:space="preserve"> </w:t>
      </w:r>
      <w:r w:rsidRPr="0020380B">
        <w:rPr>
          <w:rFonts w:ascii="Arial" w:eastAsia="Times New Roman" w:hAnsi="Arial" w:cs="Arial"/>
          <w:kern w:val="0"/>
          <w:lang w:val="en-GB"/>
          <w14:ligatures w14:val="none"/>
        </w:rPr>
        <w:t>Market reactions can be influenced by economic and regulatory issues such as inflation, cost pricing, and demand.</w:t>
      </w:r>
    </w:p>
    <w:p w14:paraId="67DEAFAF" w14:textId="48EA3642" w:rsidR="001E47F9" w:rsidRPr="0020380B" w:rsidRDefault="0056352B"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Tesco's</w:t>
      </w:r>
      <w:r w:rsidR="007D4526" w:rsidRPr="0020380B">
        <w:rPr>
          <w:rFonts w:ascii="Arial" w:eastAsia="Times New Roman" w:hAnsi="Arial" w:cs="Arial"/>
          <w:kern w:val="0"/>
          <w:lang w:val="en-GB"/>
          <w14:ligatures w14:val="none"/>
        </w:rPr>
        <w:t xml:space="preserve"> retail operations encompass a lot of business activities. With the largest market share of 29% out of 100% in the UK grocery market, Tesco surpasses other supermarket </w:t>
      </w:r>
      <w:r w:rsidRPr="0020380B">
        <w:rPr>
          <w:rFonts w:ascii="Arial" w:eastAsia="Times New Roman" w:hAnsi="Arial" w:cs="Arial"/>
          <w:kern w:val="0"/>
          <w:lang w:val="en-GB"/>
          <w14:ligatures w14:val="none"/>
        </w:rPr>
        <w:t>chains</w:t>
      </w:r>
      <w:r w:rsidR="007D4526" w:rsidRPr="0020380B">
        <w:rPr>
          <w:rFonts w:ascii="Arial" w:eastAsia="Times New Roman" w:hAnsi="Arial" w:cs="Arial"/>
          <w:kern w:val="0"/>
          <w:lang w:val="en-GB"/>
          <w14:ligatures w14:val="none"/>
        </w:rPr>
        <w:t xml:space="preserve"> and Asda, which hold market shares of 16% and 17% of the UK grocery market. This indicates that Tesco supermarket's business performance is strong</w:t>
      </w:r>
      <w:sdt>
        <w:sdtPr>
          <w:rPr>
            <w:rFonts w:ascii="Arial" w:eastAsia="Times New Roman" w:hAnsi="Arial" w:cs="Arial"/>
            <w:kern w:val="0"/>
            <w:lang w:val="en-GB"/>
            <w14:ligatures w14:val="none"/>
          </w:rPr>
          <w:id w:val="-1644656694"/>
          <w:citation/>
        </w:sdtPr>
        <w:sdtContent>
          <w:r w:rsidR="000430B6" w:rsidRPr="0020380B">
            <w:rPr>
              <w:rFonts w:ascii="Arial" w:eastAsia="Times New Roman" w:hAnsi="Arial" w:cs="Arial"/>
              <w:kern w:val="0"/>
              <w:lang w:val="en-GB"/>
              <w14:ligatures w14:val="none"/>
            </w:rPr>
            <w:fldChar w:fldCharType="begin"/>
          </w:r>
          <w:r w:rsidR="000430B6" w:rsidRPr="0020380B">
            <w:rPr>
              <w:rFonts w:ascii="Arial" w:eastAsia="Times New Roman" w:hAnsi="Arial" w:cs="Arial"/>
              <w:kern w:val="0"/>
              <w:lang w:val="en-GB"/>
              <w14:ligatures w14:val="none"/>
            </w:rPr>
            <w:instrText xml:space="preserve"> CITATION Ahm17 \l 1033 </w:instrText>
          </w:r>
          <w:r w:rsidR="000430B6" w:rsidRPr="0020380B">
            <w:rPr>
              <w:rFonts w:ascii="Arial" w:eastAsia="Times New Roman" w:hAnsi="Arial" w:cs="Arial"/>
              <w:kern w:val="0"/>
              <w:lang w:val="en-GB"/>
              <w14:ligatures w14:val="none"/>
            </w:rPr>
            <w:fldChar w:fldCharType="separate"/>
          </w:r>
          <w:r w:rsidR="000430B6" w:rsidRPr="0020380B">
            <w:rPr>
              <w:rFonts w:ascii="Arial" w:eastAsia="Times New Roman" w:hAnsi="Arial" w:cs="Arial"/>
              <w:noProof/>
              <w:kern w:val="0"/>
              <w:lang w:val="en-GB"/>
              <w14:ligatures w14:val="none"/>
            </w:rPr>
            <w:t xml:space="preserve"> (Ahmed, 2017)</w:t>
          </w:r>
          <w:r w:rsidR="000430B6" w:rsidRPr="0020380B">
            <w:rPr>
              <w:rFonts w:ascii="Arial" w:eastAsia="Times New Roman" w:hAnsi="Arial" w:cs="Arial"/>
              <w:kern w:val="0"/>
              <w:lang w:val="en-GB"/>
              <w14:ligatures w14:val="none"/>
            </w:rPr>
            <w:fldChar w:fldCharType="end"/>
          </w:r>
        </w:sdtContent>
      </w:sdt>
      <w:r w:rsidR="007D4526" w:rsidRPr="0020380B">
        <w:rPr>
          <w:rFonts w:ascii="Arial" w:eastAsia="Times New Roman" w:hAnsi="Arial" w:cs="Arial"/>
          <w:kern w:val="0"/>
          <w:lang w:val="en-GB"/>
          <w14:ligatures w14:val="none"/>
        </w:rPr>
        <w:t>.</w:t>
      </w:r>
      <w:r w:rsidR="007D4526" w:rsidRPr="0020380B">
        <w:rPr>
          <w:rFonts w:ascii="Arial" w:hAnsi="Arial" w:cs="Arial"/>
          <w:lang w:val="en-GB"/>
        </w:rPr>
        <w:t xml:space="preserve"> </w:t>
      </w:r>
      <w:r w:rsidR="007D4526" w:rsidRPr="0020380B">
        <w:rPr>
          <w:rFonts w:ascii="Arial" w:eastAsia="Times New Roman" w:hAnsi="Arial" w:cs="Arial"/>
          <w:kern w:val="0"/>
          <w:lang w:val="en-GB"/>
          <w14:ligatures w14:val="none"/>
        </w:rPr>
        <w:t>With 2% of the UK</w:t>
      </w:r>
      <w:r w:rsidR="00385A6A" w:rsidRPr="0020380B">
        <w:rPr>
          <w:rFonts w:ascii="Arial" w:eastAsia="Times New Roman" w:hAnsi="Arial" w:cs="Arial"/>
          <w:kern w:val="0"/>
          <w:lang w:val="en-GB"/>
          <w14:ligatures w14:val="none"/>
        </w:rPr>
        <w:t>,</w:t>
      </w:r>
      <w:r w:rsidR="007D4526" w:rsidRPr="0020380B">
        <w:rPr>
          <w:rFonts w:ascii="Arial" w:eastAsia="Times New Roman" w:hAnsi="Arial" w:cs="Arial"/>
          <w:kern w:val="0"/>
          <w:lang w:val="en-GB"/>
          <w14:ligatures w14:val="none"/>
        </w:rPr>
        <w:t xml:space="preserve"> the grocery store chain's entire market share, the country of Iceland has the lowest market </w:t>
      </w:r>
      <w:r w:rsidRPr="0020380B">
        <w:rPr>
          <w:rFonts w:ascii="Arial" w:eastAsia="Times New Roman" w:hAnsi="Arial" w:cs="Arial"/>
          <w:kern w:val="0"/>
          <w:lang w:val="en-GB"/>
          <w14:ligatures w14:val="none"/>
        </w:rPr>
        <w:t>share</w:t>
      </w:r>
      <w:r w:rsidR="007D4526" w:rsidRPr="0020380B">
        <w:rPr>
          <w:rFonts w:ascii="Arial" w:eastAsia="Times New Roman" w:hAnsi="Arial" w:cs="Arial"/>
          <w:kern w:val="0"/>
          <w:lang w:val="en-GB"/>
          <w14:ligatures w14:val="none"/>
        </w:rPr>
        <w:t xml:space="preserve"> of any UK supermarket chain. Both Iceland and Tesco face challenges that could negatively impact their business performance, as proven by their low market shares.</w:t>
      </w:r>
    </w:p>
    <w:p w14:paraId="2028AF67" w14:textId="7F6C17C2" w:rsidR="001E47F9" w:rsidRPr="0020380B" w:rsidRDefault="001E47F9" w:rsidP="0020380B">
      <w:pPr>
        <w:spacing w:line="360" w:lineRule="auto"/>
        <w:jc w:val="center"/>
        <w:rPr>
          <w:rFonts w:ascii="Arial" w:eastAsia="Times New Roman" w:hAnsi="Arial" w:cs="Arial"/>
          <w:kern w:val="0"/>
          <w:lang w:val="en-GB"/>
          <w14:ligatures w14:val="none"/>
        </w:rPr>
      </w:pPr>
      <w:r w:rsidRPr="0020380B">
        <w:rPr>
          <w:rFonts w:ascii="Arial" w:eastAsia="Times New Roman" w:hAnsi="Arial" w:cs="Arial"/>
          <w:noProof/>
          <w:kern w:val="0"/>
          <w:lang w:val="en-GB"/>
        </w:rPr>
        <w:drawing>
          <wp:inline distT="0" distB="0" distL="0" distR="0" wp14:anchorId="70D87B63" wp14:editId="3D5315DF">
            <wp:extent cx="3267075" cy="2273480"/>
            <wp:effectExtent l="0" t="0" r="0" b="0"/>
            <wp:docPr id="17982727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72729" name="Picture 1798272729"/>
                    <pic:cNvPicPr/>
                  </pic:nvPicPr>
                  <pic:blipFill>
                    <a:blip r:embed="rId7">
                      <a:extLst>
                        <a:ext uri="{28A0092B-C50C-407E-A947-70E740481C1C}">
                          <a14:useLocalDpi xmlns:a14="http://schemas.microsoft.com/office/drawing/2010/main" val="0"/>
                        </a:ext>
                      </a:extLst>
                    </a:blip>
                    <a:stretch>
                      <a:fillRect/>
                    </a:stretch>
                  </pic:blipFill>
                  <pic:spPr>
                    <a:xfrm>
                      <a:off x="0" y="0"/>
                      <a:ext cx="3276254" cy="2279868"/>
                    </a:xfrm>
                    <a:prstGeom prst="rect">
                      <a:avLst/>
                    </a:prstGeom>
                  </pic:spPr>
                </pic:pic>
              </a:graphicData>
            </a:graphic>
          </wp:inline>
        </w:drawing>
      </w:r>
    </w:p>
    <w:p w14:paraId="5960E454" w14:textId="3694A7D3" w:rsidR="00444FA9" w:rsidRPr="0020380B" w:rsidRDefault="001217A1" w:rsidP="0020380B">
      <w:pPr>
        <w:spacing w:after="0" w:line="360" w:lineRule="auto"/>
        <w:jc w:val="center"/>
        <w:rPr>
          <w:rFonts w:ascii="Arial" w:eastAsia="Times New Roman" w:hAnsi="Arial" w:cs="Arial"/>
          <w:i/>
          <w:iCs/>
          <w:kern w:val="0"/>
          <w:lang w:val="en-GB"/>
          <w14:ligatures w14:val="none"/>
        </w:rPr>
      </w:pPr>
      <w:r w:rsidRPr="0020380B">
        <w:rPr>
          <w:rFonts w:ascii="Arial" w:eastAsia="Times New Roman" w:hAnsi="Arial" w:cs="Arial"/>
          <w:i/>
          <w:iCs/>
          <w:kern w:val="0"/>
          <w:lang w:val="en-GB"/>
          <w14:ligatures w14:val="none"/>
        </w:rPr>
        <w:t xml:space="preserve">Figure 1: Market Share of UK Supermarkets including Tesco </w:t>
      </w:r>
      <w:sdt>
        <w:sdtPr>
          <w:rPr>
            <w:rFonts w:ascii="Arial" w:eastAsia="Times New Roman" w:hAnsi="Arial" w:cs="Arial"/>
            <w:i/>
            <w:iCs/>
            <w:kern w:val="0"/>
            <w:lang w:val="en-GB"/>
            <w14:ligatures w14:val="none"/>
          </w:rPr>
          <w:id w:val="1581949801"/>
          <w:citation/>
        </w:sdtPr>
        <w:sdtContent>
          <w:r w:rsidR="001E47F9" w:rsidRPr="0020380B">
            <w:rPr>
              <w:rFonts w:ascii="Arial" w:eastAsia="Times New Roman" w:hAnsi="Arial" w:cs="Arial"/>
              <w:i/>
              <w:iCs/>
              <w:kern w:val="0"/>
              <w:lang w:val="en-GB"/>
              <w14:ligatures w14:val="none"/>
            </w:rPr>
            <w:fldChar w:fldCharType="begin"/>
          </w:r>
          <w:r w:rsidR="001E47F9" w:rsidRPr="0020380B">
            <w:rPr>
              <w:rFonts w:ascii="Arial" w:eastAsia="Times New Roman" w:hAnsi="Arial" w:cs="Arial"/>
              <w:i/>
              <w:iCs/>
              <w:kern w:val="0"/>
              <w:lang w:val="en-GB"/>
              <w14:ligatures w14:val="none"/>
            </w:rPr>
            <w:instrText xml:space="preserve"> CITATION Jon181 \l 1033 </w:instrText>
          </w:r>
          <w:r w:rsidR="001E47F9" w:rsidRPr="0020380B">
            <w:rPr>
              <w:rFonts w:ascii="Arial" w:eastAsia="Times New Roman" w:hAnsi="Arial" w:cs="Arial"/>
              <w:i/>
              <w:iCs/>
              <w:kern w:val="0"/>
              <w:lang w:val="en-GB"/>
              <w14:ligatures w14:val="none"/>
            </w:rPr>
            <w:fldChar w:fldCharType="separate"/>
          </w:r>
          <w:r w:rsidR="00A52D89" w:rsidRPr="0020380B">
            <w:rPr>
              <w:rFonts w:ascii="Arial" w:eastAsia="Times New Roman" w:hAnsi="Arial" w:cs="Arial"/>
              <w:i/>
              <w:iCs/>
              <w:noProof/>
              <w:kern w:val="0"/>
              <w:lang w:val="en-GB"/>
              <w14:ligatures w14:val="none"/>
            </w:rPr>
            <w:t>(Jonah, 2018)</w:t>
          </w:r>
          <w:r w:rsidR="001E47F9" w:rsidRPr="0020380B">
            <w:rPr>
              <w:rFonts w:ascii="Arial" w:eastAsia="Times New Roman" w:hAnsi="Arial" w:cs="Arial"/>
              <w:i/>
              <w:iCs/>
              <w:kern w:val="0"/>
              <w:lang w:val="en-GB"/>
              <w14:ligatures w14:val="none"/>
            </w:rPr>
            <w:fldChar w:fldCharType="end"/>
          </w:r>
        </w:sdtContent>
      </w:sdt>
      <w:r w:rsidR="007D4526" w:rsidRPr="0020380B">
        <w:rPr>
          <w:rFonts w:ascii="Arial" w:eastAsia="Times New Roman" w:hAnsi="Arial" w:cs="Arial"/>
          <w:i/>
          <w:iCs/>
          <w:kern w:val="0"/>
          <w:lang w:val="en-GB"/>
          <w14:ligatures w14:val="none"/>
        </w:rPr>
        <w:t>.</w:t>
      </w:r>
    </w:p>
    <w:p w14:paraId="66BA085A" w14:textId="77777777" w:rsidR="00385A6A" w:rsidRPr="0020380B" w:rsidRDefault="00385A6A" w:rsidP="0020380B">
      <w:pPr>
        <w:spacing w:line="360" w:lineRule="auto"/>
        <w:jc w:val="both"/>
        <w:rPr>
          <w:rFonts w:ascii="Arial" w:eastAsia="Times New Roman" w:hAnsi="Arial" w:cs="Arial"/>
          <w:kern w:val="0"/>
          <w:lang w:val="en-GB"/>
          <w14:ligatures w14:val="none"/>
        </w:rPr>
      </w:pPr>
    </w:p>
    <w:p w14:paraId="1B20DE68" w14:textId="3FAE4715" w:rsidR="00444FA9" w:rsidRPr="0020380B" w:rsidRDefault="008C549A"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Tesco reported a loss of</w:t>
      </w:r>
      <w:r w:rsidR="001E47F9" w:rsidRPr="0020380B">
        <w:rPr>
          <w:rFonts w:ascii="Arial" w:eastAsia="Times New Roman" w:hAnsi="Arial" w:cs="Arial"/>
          <w:kern w:val="0"/>
          <w:lang w:val="en-GB"/>
          <w14:ligatures w14:val="none"/>
        </w:rPr>
        <w:t xml:space="preserve"> nearly 6.4 billion GBP in 2015, making it one of the worst results in the history of the UK wholesaler.</w:t>
      </w:r>
      <w:r w:rsidR="001E47F9" w:rsidRPr="0020380B">
        <w:rPr>
          <w:rFonts w:ascii="Arial" w:hAnsi="Arial" w:cs="Arial"/>
          <w:lang w:val="en-GB"/>
        </w:rPr>
        <w:t xml:space="preserve"> </w:t>
      </w:r>
      <w:r w:rsidRPr="0020380B">
        <w:rPr>
          <w:rFonts w:ascii="Arial" w:eastAsia="Times New Roman" w:hAnsi="Arial" w:cs="Arial"/>
          <w:kern w:val="0"/>
          <w:lang w:val="en-GB"/>
          <w14:ligatures w14:val="none"/>
        </w:rPr>
        <w:t>Scholars conducted</w:t>
      </w:r>
      <w:r w:rsidR="001E47F9" w:rsidRPr="0020380B">
        <w:rPr>
          <w:rFonts w:ascii="Arial" w:eastAsia="Times New Roman" w:hAnsi="Arial" w:cs="Arial"/>
          <w:kern w:val="0"/>
          <w:lang w:val="en-GB"/>
          <w14:ligatures w14:val="none"/>
        </w:rPr>
        <w:t xml:space="preserve"> a study on the intersection between transaction costs and company success. It is vital </w:t>
      </w:r>
      <w:r w:rsidR="00226F60" w:rsidRPr="0020380B">
        <w:rPr>
          <w:rFonts w:ascii="Arial" w:eastAsia="Times New Roman" w:hAnsi="Arial" w:cs="Arial"/>
          <w:kern w:val="0"/>
          <w:lang w:val="en-GB"/>
          <w14:ligatures w14:val="none"/>
        </w:rPr>
        <w:t>to weigh</w:t>
      </w:r>
      <w:r w:rsidR="001E47F9" w:rsidRPr="0020380B">
        <w:rPr>
          <w:rFonts w:ascii="Arial" w:eastAsia="Times New Roman" w:hAnsi="Arial" w:cs="Arial"/>
          <w:kern w:val="0"/>
          <w:lang w:val="en-GB"/>
          <w14:ligatures w14:val="none"/>
        </w:rPr>
        <w:t xml:space="preserve"> transaction costs across each legal </w:t>
      </w:r>
      <w:r w:rsidR="002D1423" w:rsidRPr="0020380B">
        <w:rPr>
          <w:rFonts w:ascii="Arial" w:eastAsia="Times New Roman" w:hAnsi="Arial" w:cs="Arial"/>
          <w:kern w:val="0"/>
          <w:lang w:val="en-GB"/>
          <w14:ligatures w14:val="none"/>
        </w:rPr>
        <w:t>organisation</w:t>
      </w:r>
      <w:r w:rsidR="001E47F9" w:rsidRPr="0020380B">
        <w:rPr>
          <w:rFonts w:ascii="Arial" w:eastAsia="Times New Roman" w:hAnsi="Arial" w:cs="Arial"/>
          <w:kern w:val="0"/>
          <w:lang w:val="en-GB"/>
          <w14:ligatures w14:val="none"/>
        </w:rPr>
        <w:t>.</w:t>
      </w:r>
      <w:r w:rsidR="00DA37BA" w:rsidRPr="0020380B">
        <w:rPr>
          <w:rFonts w:ascii="Arial" w:eastAsia="Times New Roman" w:hAnsi="Arial" w:cs="Arial"/>
          <w:kern w:val="0"/>
          <w:lang w:val="en-GB"/>
          <w14:ligatures w14:val="none"/>
        </w:rPr>
        <w:t xml:space="preserve"> The company</w:t>
      </w:r>
      <w:r w:rsidR="00226F60" w:rsidRPr="0020380B">
        <w:rPr>
          <w:rFonts w:ascii="Arial" w:hAnsi="Arial" w:cs="Arial"/>
          <w:lang w:val="en-GB"/>
        </w:rPr>
        <w:t xml:space="preserve"> </w:t>
      </w:r>
      <w:r w:rsidR="00226F60" w:rsidRPr="0020380B">
        <w:rPr>
          <w:rFonts w:ascii="Arial" w:eastAsia="Times New Roman" w:hAnsi="Arial" w:cs="Arial"/>
          <w:kern w:val="0"/>
          <w:lang w:val="en-GB"/>
          <w14:ligatures w14:val="none"/>
        </w:rPr>
        <w:t xml:space="preserve">Tesco PLC was projected to </w:t>
      </w:r>
      <w:r w:rsidRPr="0020380B">
        <w:rPr>
          <w:rFonts w:ascii="Arial" w:eastAsia="Times New Roman" w:hAnsi="Arial" w:cs="Arial"/>
          <w:kern w:val="0"/>
          <w:lang w:val="en-GB"/>
          <w14:ligatures w14:val="none"/>
        </w:rPr>
        <w:t>incur</w:t>
      </w:r>
      <w:r w:rsidR="00226F60" w:rsidRPr="0020380B">
        <w:rPr>
          <w:rFonts w:ascii="Arial" w:eastAsia="Times New Roman" w:hAnsi="Arial" w:cs="Arial"/>
          <w:kern w:val="0"/>
          <w:lang w:val="en-GB"/>
          <w14:ligatures w14:val="none"/>
        </w:rPr>
        <w:t xml:space="preserve"> a</w:t>
      </w:r>
      <w:r w:rsidRPr="0020380B">
        <w:rPr>
          <w:rFonts w:ascii="Arial" w:eastAsia="Times New Roman" w:hAnsi="Arial" w:cs="Arial"/>
          <w:kern w:val="0"/>
          <w:lang w:val="en-GB"/>
          <w14:ligatures w14:val="none"/>
        </w:rPr>
        <w:t xml:space="preserve"> five hundred </w:t>
      </w:r>
      <w:r w:rsidR="00DA37BA" w:rsidRPr="0020380B">
        <w:rPr>
          <w:rFonts w:ascii="Arial" w:eastAsia="Times New Roman" w:hAnsi="Arial" w:cs="Arial"/>
          <w:kern w:val="0"/>
          <w:lang w:val="en-GB"/>
          <w14:ligatures w14:val="none"/>
        </w:rPr>
        <w:t>million</w:t>
      </w:r>
      <w:r w:rsidR="00226F60" w:rsidRPr="0020380B">
        <w:rPr>
          <w:rFonts w:ascii="Arial" w:eastAsia="Times New Roman" w:hAnsi="Arial" w:cs="Arial"/>
          <w:kern w:val="0"/>
          <w:lang w:val="en-GB"/>
          <w14:ligatures w14:val="none"/>
        </w:rPr>
        <w:t xml:space="preserve"> penalty by the </w:t>
      </w:r>
      <w:r w:rsidRPr="0020380B">
        <w:rPr>
          <w:rFonts w:ascii="Arial" w:eastAsia="Times New Roman" w:hAnsi="Arial" w:cs="Arial"/>
          <w:kern w:val="0"/>
          <w:lang w:val="en-GB"/>
          <w14:ligatures w14:val="none"/>
        </w:rPr>
        <w:t>end</w:t>
      </w:r>
      <w:r w:rsidR="00226F60" w:rsidRPr="0020380B">
        <w:rPr>
          <w:rFonts w:ascii="Arial" w:eastAsia="Times New Roman" w:hAnsi="Arial" w:cs="Arial"/>
          <w:kern w:val="0"/>
          <w:lang w:val="en-GB"/>
          <w14:ligatures w14:val="none"/>
        </w:rPr>
        <w:t xml:space="preserve"> of the year.</w:t>
      </w:r>
    </w:p>
    <w:p w14:paraId="0C176623" w14:textId="1B2B5EBD" w:rsidR="00CB1215" w:rsidRPr="0020380B" w:rsidRDefault="00CB1215" w:rsidP="0020380B">
      <w:pPr>
        <w:pStyle w:val="Heading1"/>
        <w:spacing w:line="360" w:lineRule="auto"/>
        <w:jc w:val="both"/>
        <w:rPr>
          <w:rFonts w:ascii="Arial" w:eastAsia="Times New Roman" w:hAnsi="Arial" w:cs="Arial"/>
          <w:sz w:val="22"/>
          <w:szCs w:val="22"/>
          <w:lang w:val="en-GB"/>
        </w:rPr>
      </w:pPr>
      <w:bookmarkStart w:id="2" w:name="_Toc169264117"/>
      <w:r w:rsidRPr="0020380B">
        <w:rPr>
          <w:rFonts w:ascii="Arial" w:eastAsia="Times New Roman" w:hAnsi="Arial" w:cs="Arial"/>
          <w:sz w:val="22"/>
          <w:szCs w:val="22"/>
          <w:lang w:val="en-GB"/>
        </w:rPr>
        <w:lastRenderedPageBreak/>
        <w:t>Analysis</w:t>
      </w:r>
      <w:bookmarkEnd w:id="2"/>
    </w:p>
    <w:p w14:paraId="2F96F049" w14:textId="73A8318C" w:rsidR="002151CB" w:rsidRPr="0020380B" w:rsidRDefault="004E56FB"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Tesco is a major player in the UK grocery business.</w:t>
      </w:r>
      <w:r w:rsidRPr="0020380B">
        <w:rPr>
          <w:rFonts w:ascii="Arial" w:hAnsi="Arial" w:cs="Arial"/>
          <w:lang w:val="en-GB"/>
        </w:rPr>
        <w:t xml:space="preserve"> </w:t>
      </w:r>
      <w:r w:rsidRPr="0020380B">
        <w:rPr>
          <w:rFonts w:ascii="Arial" w:eastAsia="Times New Roman" w:hAnsi="Arial" w:cs="Arial"/>
          <w:kern w:val="0"/>
          <w:lang w:val="en-GB"/>
          <w14:ligatures w14:val="none"/>
        </w:rPr>
        <w:t>According to academic studies, transaction costs are crucial for corporate performance</w:t>
      </w:r>
      <w:sdt>
        <w:sdtPr>
          <w:rPr>
            <w:rFonts w:ascii="Arial" w:eastAsia="Times New Roman" w:hAnsi="Arial" w:cs="Arial"/>
            <w:kern w:val="0"/>
            <w:lang w:val="en-GB"/>
            <w14:ligatures w14:val="none"/>
          </w:rPr>
          <w:id w:val="1394476143"/>
          <w:citation/>
        </w:sdtPr>
        <w:sdtContent>
          <w:r w:rsidR="00385A6A" w:rsidRPr="0020380B">
            <w:rPr>
              <w:rFonts w:ascii="Arial" w:eastAsia="Times New Roman" w:hAnsi="Arial" w:cs="Arial"/>
              <w:kern w:val="0"/>
              <w:lang w:val="en-GB"/>
              <w14:ligatures w14:val="none"/>
            </w:rPr>
            <w:fldChar w:fldCharType="begin"/>
          </w:r>
          <w:r w:rsidR="00385A6A" w:rsidRPr="0020380B">
            <w:rPr>
              <w:rFonts w:ascii="Arial" w:eastAsia="Times New Roman" w:hAnsi="Arial" w:cs="Arial"/>
              <w:kern w:val="0"/>
              <w:lang w:val="en-GB"/>
              <w14:ligatures w14:val="none"/>
            </w:rPr>
            <w:instrText xml:space="preserve"> CITATION ALE20 \l 1033 </w:instrText>
          </w:r>
          <w:r w:rsidR="00385A6A" w:rsidRPr="0020380B">
            <w:rPr>
              <w:rFonts w:ascii="Arial" w:eastAsia="Times New Roman" w:hAnsi="Arial" w:cs="Arial"/>
              <w:kern w:val="0"/>
              <w:lang w:val="en-GB"/>
              <w14:ligatures w14:val="none"/>
            </w:rPr>
            <w:fldChar w:fldCharType="separate"/>
          </w:r>
          <w:r w:rsidR="00385A6A" w:rsidRPr="0020380B">
            <w:rPr>
              <w:rFonts w:ascii="Arial" w:eastAsia="Times New Roman" w:hAnsi="Arial" w:cs="Arial"/>
              <w:noProof/>
              <w:kern w:val="0"/>
              <w:lang w:val="en-GB"/>
              <w14:ligatures w14:val="none"/>
            </w:rPr>
            <w:t xml:space="preserve"> (ALEXANDER, 2020)</w:t>
          </w:r>
          <w:r w:rsidR="00385A6A" w:rsidRPr="0020380B">
            <w:rPr>
              <w:rFonts w:ascii="Arial" w:eastAsia="Times New Roman" w:hAnsi="Arial" w:cs="Arial"/>
              <w:kern w:val="0"/>
              <w:lang w:val="en-GB"/>
              <w14:ligatures w14:val="none"/>
            </w:rPr>
            <w:fldChar w:fldCharType="end"/>
          </w:r>
        </w:sdtContent>
      </w:sdt>
      <w:r w:rsidRPr="0020380B">
        <w:rPr>
          <w:rFonts w:ascii="Arial" w:eastAsia="Times New Roman" w:hAnsi="Arial" w:cs="Arial"/>
          <w:kern w:val="0"/>
          <w:lang w:val="en-GB"/>
          <w14:ligatures w14:val="none"/>
        </w:rPr>
        <w:t>. Tesco's failure to prioriti</w:t>
      </w:r>
      <w:r w:rsidR="00740C40" w:rsidRPr="0020380B">
        <w:rPr>
          <w:rFonts w:ascii="Arial" w:eastAsia="Times New Roman" w:hAnsi="Arial" w:cs="Arial"/>
          <w:kern w:val="0"/>
          <w:lang w:val="en-GB"/>
          <w14:ligatures w14:val="none"/>
        </w:rPr>
        <w:t>s</w:t>
      </w:r>
      <w:r w:rsidRPr="0020380B">
        <w:rPr>
          <w:rFonts w:ascii="Arial" w:eastAsia="Times New Roman" w:hAnsi="Arial" w:cs="Arial"/>
          <w:kern w:val="0"/>
          <w:lang w:val="en-GB"/>
          <w14:ligatures w14:val="none"/>
        </w:rPr>
        <w:t>e transaction costs led to troubles in the UK supermarket industry.</w:t>
      </w:r>
      <w:r w:rsidRPr="0020380B">
        <w:rPr>
          <w:rFonts w:ascii="Arial" w:hAnsi="Arial" w:cs="Arial"/>
          <w:lang w:val="en-GB"/>
        </w:rPr>
        <w:t xml:space="preserve"> </w:t>
      </w:r>
      <w:r w:rsidRPr="0020380B">
        <w:rPr>
          <w:rFonts w:ascii="Arial" w:eastAsia="Times New Roman" w:hAnsi="Arial" w:cs="Arial"/>
          <w:kern w:val="0"/>
          <w:lang w:val="en-GB"/>
          <w14:ligatures w14:val="none"/>
        </w:rPr>
        <w:t xml:space="preserve">Successful transactions contribute to promoting an </w:t>
      </w:r>
      <w:r w:rsidR="002D1423" w:rsidRPr="0020380B">
        <w:rPr>
          <w:rFonts w:ascii="Arial" w:eastAsia="Times New Roman" w:hAnsi="Arial" w:cs="Arial"/>
          <w:kern w:val="0"/>
          <w:lang w:val="en-GB"/>
          <w14:ligatures w14:val="none"/>
        </w:rPr>
        <w:t>organisation</w:t>
      </w:r>
      <w:r w:rsidRPr="0020380B">
        <w:rPr>
          <w:rFonts w:ascii="Arial" w:eastAsia="Times New Roman" w:hAnsi="Arial" w:cs="Arial"/>
          <w:kern w:val="0"/>
          <w:lang w:val="en-GB"/>
          <w14:ligatures w14:val="none"/>
        </w:rPr>
        <w:t>'s commercial success and developing new technologies.</w:t>
      </w:r>
      <w:r w:rsidRPr="0020380B">
        <w:rPr>
          <w:rFonts w:ascii="Arial" w:hAnsi="Arial" w:cs="Arial"/>
          <w:lang w:val="en-GB"/>
        </w:rPr>
        <w:t xml:space="preserve"> </w:t>
      </w:r>
      <w:r w:rsidRPr="0020380B">
        <w:rPr>
          <w:rFonts w:ascii="Arial" w:eastAsia="Times New Roman" w:hAnsi="Arial" w:cs="Arial"/>
          <w:kern w:val="0"/>
          <w:lang w:val="en-GB"/>
          <w14:ligatures w14:val="none"/>
        </w:rPr>
        <w:t>The value that is accepted in a transaction often includes all transaction costs; however, this is not the case when things are produced.</w:t>
      </w:r>
      <w:r w:rsidR="002151CB" w:rsidRPr="0020380B">
        <w:rPr>
          <w:rFonts w:ascii="Arial" w:hAnsi="Arial" w:cs="Arial"/>
          <w:lang w:val="en-GB"/>
        </w:rPr>
        <w:t xml:space="preserve"> </w:t>
      </w:r>
      <w:r w:rsidR="002151CB" w:rsidRPr="0020380B">
        <w:rPr>
          <w:rFonts w:ascii="Arial" w:eastAsia="Times New Roman" w:hAnsi="Arial" w:cs="Arial"/>
          <w:kern w:val="0"/>
          <w:lang w:val="en-GB"/>
          <w14:ligatures w14:val="none"/>
        </w:rPr>
        <w:t>Tesco achieved financial success. The researcher claimed that the administration of contractual interactions is one area where transaction cost economics have validated the significance of transaction costs</w:t>
      </w:r>
      <w:sdt>
        <w:sdtPr>
          <w:rPr>
            <w:rFonts w:ascii="Arial" w:eastAsia="Times New Roman" w:hAnsi="Arial" w:cs="Arial"/>
            <w:kern w:val="0"/>
            <w:lang w:val="en-GB"/>
            <w14:ligatures w14:val="none"/>
          </w:rPr>
          <w:id w:val="209465650"/>
          <w:citation/>
        </w:sdtPr>
        <w:sdtContent>
          <w:r w:rsidR="00CA1C3A" w:rsidRPr="0020380B">
            <w:rPr>
              <w:rFonts w:ascii="Arial" w:eastAsia="Times New Roman" w:hAnsi="Arial" w:cs="Arial"/>
              <w:kern w:val="0"/>
              <w:lang w:val="en-GB"/>
              <w14:ligatures w14:val="none"/>
            </w:rPr>
            <w:fldChar w:fldCharType="begin"/>
          </w:r>
          <w:r w:rsidR="00CA1C3A" w:rsidRPr="0020380B">
            <w:rPr>
              <w:rFonts w:ascii="Arial" w:eastAsia="Times New Roman" w:hAnsi="Arial" w:cs="Arial"/>
              <w:kern w:val="0"/>
              <w:lang w:val="en-GB"/>
              <w14:ligatures w14:val="none"/>
            </w:rPr>
            <w:instrText xml:space="preserve"> CITATION ALE20 \l 1033 </w:instrText>
          </w:r>
          <w:r w:rsidR="00CA1C3A" w:rsidRPr="0020380B">
            <w:rPr>
              <w:rFonts w:ascii="Arial" w:eastAsia="Times New Roman" w:hAnsi="Arial" w:cs="Arial"/>
              <w:kern w:val="0"/>
              <w:lang w:val="en-GB"/>
              <w14:ligatures w14:val="none"/>
            </w:rPr>
            <w:fldChar w:fldCharType="separate"/>
          </w:r>
          <w:r w:rsidR="00A52D89" w:rsidRPr="0020380B">
            <w:rPr>
              <w:rFonts w:ascii="Arial" w:eastAsia="Times New Roman" w:hAnsi="Arial" w:cs="Arial"/>
              <w:noProof/>
              <w:kern w:val="0"/>
              <w:lang w:val="en-GB"/>
              <w14:ligatures w14:val="none"/>
            </w:rPr>
            <w:t xml:space="preserve"> (ALEXANDER, 2020)</w:t>
          </w:r>
          <w:r w:rsidR="00CA1C3A" w:rsidRPr="0020380B">
            <w:rPr>
              <w:rFonts w:ascii="Arial" w:eastAsia="Times New Roman" w:hAnsi="Arial" w:cs="Arial"/>
              <w:kern w:val="0"/>
              <w:lang w:val="en-GB"/>
              <w14:ligatures w14:val="none"/>
            </w:rPr>
            <w:fldChar w:fldCharType="end"/>
          </w:r>
        </w:sdtContent>
      </w:sdt>
      <w:r w:rsidR="002151CB" w:rsidRPr="0020380B">
        <w:rPr>
          <w:rFonts w:ascii="Arial" w:eastAsia="Times New Roman" w:hAnsi="Arial" w:cs="Arial"/>
          <w:kern w:val="0"/>
          <w:lang w:val="en-GB"/>
          <w14:ligatures w14:val="none"/>
        </w:rPr>
        <w:t>.</w:t>
      </w:r>
    </w:p>
    <w:p w14:paraId="7E9FECA2" w14:textId="07B1CFEE" w:rsidR="00A04FB1" w:rsidRPr="0020380B" w:rsidRDefault="00A04FB1"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 xml:space="preserve">Tesco PLC is </w:t>
      </w:r>
      <w:r w:rsidR="00DA37BA" w:rsidRPr="0020380B">
        <w:rPr>
          <w:rFonts w:ascii="Arial" w:eastAsia="Times New Roman" w:hAnsi="Arial" w:cs="Arial"/>
          <w:kern w:val="0"/>
          <w:lang w:val="en-GB"/>
          <w14:ligatures w14:val="none"/>
        </w:rPr>
        <w:t xml:space="preserve">famous all over the world </w:t>
      </w:r>
      <w:r w:rsidRPr="0020380B">
        <w:rPr>
          <w:rFonts w:ascii="Arial" w:eastAsia="Times New Roman" w:hAnsi="Arial" w:cs="Arial"/>
          <w:kern w:val="0"/>
          <w:lang w:val="en-GB"/>
          <w14:ligatures w14:val="none"/>
        </w:rPr>
        <w:t>for its co</w:t>
      </w:r>
      <w:r w:rsidR="00DA37BA" w:rsidRPr="0020380B">
        <w:rPr>
          <w:rFonts w:ascii="Arial" w:eastAsia="Times New Roman" w:hAnsi="Arial" w:cs="Arial"/>
          <w:kern w:val="0"/>
          <w:lang w:val="en-GB"/>
          <w14:ligatures w14:val="none"/>
        </w:rPr>
        <w:t xml:space="preserve">mpany’s </w:t>
      </w:r>
      <w:r w:rsidRPr="0020380B">
        <w:rPr>
          <w:rFonts w:ascii="Arial" w:eastAsia="Times New Roman" w:hAnsi="Arial" w:cs="Arial"/>
          <w:kern w:val="0"/>
          <w:lang w:val="en-GB"/>
          <w14:ligatures w14:val="none"/>
        </w:rPr>
        <w:t xml:space="preserve">management system and dedication to environmental and social </w:t>
      </w:r>
      <w:r w:rsidR="00DA37BA" w:rsidRPr="0020380B">
        <w:rPr>
          <w:rFonts w:ascii="Arial" w:eastAsia="Times New Roman" w:hAnsi="Arial" w:cs="Arial"/>
          <w:kern w:val="0"/>
          <w:lang w:val="en-GB"/>
          <w14:ligatures w14:val="none"/>
        </w:rPr>
        <w:t>duties</w:t>
      </w:r>
      <w:r w:rsidRPr="0020380B">
        <w:rPr>
          <w:rFonts w:ascii="Arial" w:eastAsia="Times New Roman" w:hAnsi="Arial" w:cs="Arial"/>
          <w:kern w:val="0"/>
          <w:lang w:val="en-GB"/>
          <w14:ligatures w14:val="none"/>
        </w:rPr>
        <w:t>.</w:t>
      </w:r>
      <w:r w:rsidRPr="0020380B">
        <w:rPr>
          <w:rFonts w:ascii="Arial" w:hAnsi="Arial" w:cs="Arial"/>
          <w:lang w:val="en-GB"/>
        </w:rPr>
        <w:t xml:space="preserve"> </w:t>
      </w:r>
      <w:r w:rsidRPr="0020380B">
        <w:rPr>
          <w:rFonts w:ascii="Arial" w:eastAsia="Times New Roman" w:hAnsi="Arial" w:cs="Arial"/>
          <w:kern w:val="0"/>
          <w:lang w:val="en-GB"/>
          <w14:ligatures w14:val="none"/>
        </w:rPr>
        <w:t xml:space="preserve">According to </w:t>
      </w:r>
      <w:r w:rsidR="00DA37BA" w:rsidRPr="0020380B">
        <w:rPr>
          <w:rFonts w:ascii="Arial" w:eastAsia="Times New Roman" w:hAnsi="Arial" w:cs="Arial"/>
          <w:kern w:val="0"/>
          <w:lang w:val="en-GB"/>
          <w14:ligatures w14:val="none"/>
        </w:rPr>
        <w:t>researchers</w:t>
      </w:r>
      <w:r w:rsidRPr="0020380B">
        <w:rPr>
          <w:rFonts w:ascii="Arial" w:eastAsia="Times New Roman" w:hAnsi="Arial" w:cs="Arial"/>
          <w:kern w:val="0"/>
          <w:lang w:val="en-GB"/>
          <w14:ligatures w14:val="none"/>
        </w:rPr>
        <w:t xml:space="preserve">, </w:t>
      </w:r>
      <w:r w:rsidR="00DA37BA" w:rsidRPr="0020380B">
        <w:rPr>
          <w:rFonts w:ascii="Arial" w:eastAsia="Times New Roman" w:hAnsi="Arial" w:cs="Arial"/>
          <w:kern w:val="0"/>
          <w:lang w:val="en-GB"/>
          <w14:ligatures w14:val="none"/>
        </w:rPr>
        <w:t xml:space="preserve">a company’s </w:t>
      </w:r>
      <w:r w:rsidRPr="0020380B">
        <w:rPr>
          <w:rFonts w:ascii="Arial" w:eastAsia="Times New Roman" w:hAnsi="Arial" w:cs="Arial"/>
          <w:kern w:val="0"/>
          <w:lang w:val="en-GB"/>
          <w14:ligatures w14:val="none"/>
        </w:rPr>
        <w:t xml:space="preserve">management is </w:t>
      </w:r>
      <w:r w:rsidR="00DA37BA" w:rsidRPr="0020380B">
        <w:rPr>
          <w:rFonts w:ascii="Arial" w:eastAsia="Times New Roman" w:hAnsi="Arial" w:cs="Arial"/>
          <w:kern w:val="0"/>
          <w:lang w:val="en-GB"/>
          <w14:ligatures w14:val="none"/>
        </w:rPr>
        <w:t>instructions</w:t>
      </w:r>
      <w:r w:rsidRPr="0020380B">
        <w:rPr>
          <w:rFonts w:ascii="Arial" w:eastAsia="Times New Roman" w:hAnsi="Arial" w:cs="Arial"/>
          <w:kern w:val="0"/>
          <w:lang w:val="en-GB"/>
          <w14:ligatures w14:val="none"/>
        </w:rPr>
        <w:t xml:space="preserve"> and values </w:t>
      </w:r>
      <w:r w:rsidR="00B361FE" w:rsidRPr="0020380B">
        <w:rPr>
          <w:rFonts w:ascii="Arial" w:eastAsia="Times New Roman" w:hAnsi="Arial" w:cs="Arial"/>
          <w:kern w:val="0"/>
          <w:lang w:val="en-GB"/>
          <w14:ligatures w14:val="none"/>
        </w:rPr>
        <w:t>obeyed by trustees</w:t>
      </w:r>
      <w:r w:rsidRPr="0020380B">
        <w:rPr>
          <w:rFonts w:ascii="Arial" w:eastAsia="Times New Roman" w:hAnsi="Arial" w:cs="Arial"/>
          <w:kern w:val="0"/>
          <w:lang w:val="en-GB"/>
          <w14:ligatures w14:val="none"/>
        </w:rPr>
        <w:t xml:space="preserve"> to safeguard the ethical and moral values of </w:t>
      </w:r>
      <w:r w:rsidR="00B361FE" w:rsidRPr="0020380B">
        <w:rPr>
          <w:rFonts w:ascii="Arial" w:eastAsia="Times New Roman" w:hAnsi="Arial" w:cs="Arial"/>
          <w:kern w:val="0"/>
          <w:lang w:val="en-GB"/>
          <w14:ligatures w14:val="none"/>
        </w:rPr>
        <w:t>the growth</w:t>
      </w:r>
      <w:r w:rsidRPr="0020380B">
        <w:rPr>
          <w:rFonts w:ascii="Arial" w:eastAsia="Times New Roman" w:hAnsi="Arial" w:cs="Arial"/>
          <w:kern w:val="0"/>
          <w:lang w:val="en-GB"/>
          <w14:ligatures w14:val="none"/>
        </w:rPr>
        <w:t xml:space="preserve"> </w:t>
      </w:r>
      <w:r w:rsidR="009F0DF8" w:rsidRPr="0020380B">
        <w:rPr>
          <w:rFonts w:ascii="Arial" w:eastAsia="Times New Roman" w:hAnsi="Arial" w:cs="Arial"/>
          <w:kern w:val="0"/>
          <w:lang w:val="en-GB"/>
          <w14:ligatures w14:val="none"/>
        </w:rPr>
        <w:t xml:space="preserve">of </w:t>
      </w:r>
      <w:r w:rsidRPr="0020380B">
        <w:rPr>
          <w:rFonts w:ascii="Arial" w:eastAsia="Times New Roman" w:hAnsi="Arial" w:cs="Arial"/>
          <w:kern w:val="0"/>
          <w:lang w:val="en-GB"/>
          <w14:ligatures w14:val="none"/>
        </w:rPr>
        <w:t>a corporation. The stakeholder hypothesis is recogni</w:t>
      </w:r>
      <w:r w:rsidR="00740C40" w:rsidRPr="0020380B">
        <w:rPr>
          <w:rFonts w:ascii="Arial" w:eastAsia="Times New Roman" w:hAnsi="Arial" w:cs="Arial"/>
          <w:kern w:val="0"/>
          <w:lang w:val="en-GB"/>
          <w14:ligatures w14:val="none"/>
        </w:rPr>
        <w:t>s</w:t>
      </w:r>
      <w:r w:rsidRPr="0020380B">
        <w:rPr>
          <w:rFonts w:ascii="Arial" w:eastAsia="Times New Roman" w:hAnsi="Arial" w:cs="Arial"/>
          <w:kern w:val="0"/>
          <w:lang w:val="en-GB"/>
          <w14:ligatures w14:val="none"/>
        </w:rPr>
        <w:t>ed for its corporate governance side and asserts that the corporation and its council of trustees are obligated to respect the desires of stakeholders simultaneously preserving ethical and moral standards of operating the b</w:t>
      </w:r>
      <w:r w:rsidR="00CF6536" w:rsidRPr="0020380B">
        <w:rPr>
          <w:rFonts w:ascii="Arial" w:eastAsia="Times New Roman" w:hAnsi="Arial" w:cs="Arial"/>
          <w:kern w:val="0"/>
          <w:lang w:val="en-GB"/>
          <w14:ligatures w14:val="none"/>
        </w:rPr>
        <w:t>usiness</w:t>
      </w:r>
      <w:sdt>
        <w:sdtPr>
          <w:rPr>
            <w:rFonts w:ascii="Arial" w:eastAsia="Times New Roman" w:hAnsi="Arial" w:cs="Arial"/>
            <w:kern w:val="0"/>
            <w:lang w:val="en-GB"/>
            <w14:ligatures w14:val="none"/>
          </w:rPr>
          <w:id w:val="699677927"/>
          <w:citation/>
        </w:sdtPr>
        <w:sdtContent>
          <w:r w:rsidR="00CA1C3A" w:rsidRPr="0020380B">
            <w:rPr>
              <w:rFonts w:ascii="Arial" w:eastAsia="Times New Roman" w:hAnsi="Arial" w:cs="Arial"/>
              <w:kern w:val="0"/>
              <w:lang w:val="en-GB"/>
              <w14:ligatures w14:val="none"/>
            </w:rPr>
            <w:fldChar w:fldCharType="begin"/>
          </w:r>
          <w:r w:rsidR="00CA1C3A" w:rsidRPr="0020380B">
            <w:rPr>
              <w:rFonts w:ascii="Arial" w:eastAsia="Times New Roman" w:hAnsi="Arial" w:cs="Arial"/>
              <w:kern w:val="0"/>
              <w:lang w:val="en-GB"/>
              <w14:ligatures w14:val="none"/>
            </w:rPr>
            <w:instrText xml:space="preserve"> CITATION Ocr23 \l 1033 </w:instrText>
          </w:r>
          <w:r w:rsidR="00CA1C3A" w:rsidRPr="0020380B">
            <w:rPr>
              <w:rFonts w:ascii="Arial" w:eastAsia="Times New Roman" w:hAnsi="Arial" w:cs="Arial"/>
              <w:kern w:val="0"/>
              <w:lang w:val="en-GB"/>
              <w14:ligatures w14:val="none"/>
            </w:rPr>
            <w:fldChar w:fldCharType="separate"/>
          </w:r>
          <w:r w:rsidR="00A52D89" w:rsidRPr="0020380B">
            <w:rPr>
              <w:rFonts w:ascii="Arial" w:eastAsia="Times New Roman" w:hAnsi="Arial" w:cs="Arial"/>
              <w:noProof/>
              <w:kern w:val="0"/>
              <w:lang w:val="en-GB"/>
              <w14:ligatures w14:val="none"/>
            </w:rPr>
            <w:t xml:space="preserve"> (Ocran, 2023)</w:t>
          </w:r>
          <w:r w:rsidR="00CA1C3A" w:rsidRPr="0020380B">
            <w:rPr>
              <w:rFonts w:ascii="Arial" w:eastAsia="Times New Roman" w:hAnsi="Arial" w:cs="Arial"/>
              <w:kern w:val="0"/>
              <w:lang w:val="en-GB"/>
              <w14:ligatures w14:val="none"/>
            </w:rPr>
            <w:fldChar w:fldCharType="end"/>
          </w:r>
        </w:sdtContent>
      </w:sdt>
      <w:r w:rsidR="00CF6536" w:rsidRPr="0020380B">
        <w:rPr>
          <w:rFonts w:ascii="Arial" w:eastAsia="Times New Roman" w:hAnsi="Arial" w:cs="Arial"/>
          <w:kern w:val="0"/>
          <w:lang w:val="en-GB"/>
          <w14:ligatures w14:val="none"/>
        </w:rPr>
        <w:t>.</w:t>
      </w:r>
    </w:p>
    <w:p w14:paraId="5773C26F" w14:textId="45FD1592" w:rsidR="00CF6536" w:rsidRPr="0020380B" w:rsidRDefault="006744F1"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We check descriptive evaluation for evaluating deviations in revenues. Differences can be determined by the standard deviation.</w:t>
      </w:r>
      <w:r w:rsidRPr="0020380B">
        <w:rPr>
          <w:rFonts w:ascii="Arial" w:hAnsi="Arial" w:cs="Arial"/>
          <w:lang w:val="en-GB"/>
        </w:rPr>
        <w:t xml:space="preserve"> </w:t>
      </w:r>
      <w:r w:rsidRPr="0020380B">
        <w:rPr>
          <w:rFonts w:ascii="Arial" w:eastAsia="Times New Roman" w:hAnsi="Arial" w:cs="Arial"/>
          <w:kern w:val="0"/>
          <w:lang w:val="en-GB"/>
          <w14:ligatures w14:val="none"/>
        </w:rPr>
        <w:t>Additionally, there isn't much of an alteration in Tesco's revenue.</w:t>
      </w:r>
      <w:r w:rsidRPr="0020380B">
        <w:rPr>
          <w:rFonts w:ascii="Arial" w:hAnsi="Arial" w:cs="Arial"/>
          <w:lang w:val="en-GB"/>
        </w:rPr>
        <w:t xml:space="preserve"> </w:t>
      </w:r>
      <w:r w:rsidRPr="0020380B">
        <w:rPr>
          <w:rFonts w:ascii="Arial" w:eastAsia="Times New Roman" w:hAnsi="Arial" w:cs="Arial"/>
          <w:kern w:val="0"/>
          <w:lang w:val="en-GB"/>
          <w14:ligatures w14:val="none"/>
        </w:rPr>
        <w:t xml:space="preserve">Despite Tesco's profit has been rising, both their hazards and their earnings are unlikely to </w:t>
      </w:r>
      <w:r w:rsidR="0056352B" w:rsidRPr="0020380B">
        <w:rPr>
          <w:rFonts w:ascii="Arial" w:eastAsia="Times New Roman" w:hAnsi="Arial" w:cs="Arial"/>
          <w:kern w:val="0"/>
          <w:lang w:val="en-GB"/>
          <w14:ligatures w14:val="none"/>
        </w:rPr>
        <w:t>rise significantly</w:t>
      </w:r>
      <w:r w:rsidRPr="0020380B">
        <w:rPr>
          <w:rFonts w:ascii="Arial" w:eastAsia="Times New Roman" w:hAnsi="Arial" w:cs="Arial"/>
          <w:kern w:val="0"/>
          <w:lang w:val="en-GB"/>
          <w14:ligatures w14:val="none"/>
        </w:rPr>
        <w:t>.</w:t>
      </w:r>
      <w:r w:rsidRPr="0020380B">
        <w:rPr>
          <w:rFonts w:ascii="Arial" w:hAnsi="Arial" w:cs="Arial"/>
          <w:lang w:val="en-GB"/>
        </w:rPr>
        <w:t xml:space="preserve"> </w:t>
      </w:r>
      <w:r w:rsidRPr="0020380B">
        <w:rPr>
          <w:rFonts w:ascii="Arial" w:eastAsia="Times New Roman" w:hAnsi="Arial" w:cs="Arial"/>
          <w:kern w:val="0"/>
          <w:lang w:val="en-GB"/>
          <w14:ligatures w14:val="none"/>
        </w:rPr>
        <w:t>The benefit of having small fluctuations in efficiency is also apparent.</w:t>
      </w:r>
      <w:r w:rsidRPr="0020380B">
        <w:rPr>
          <w:rFonts w:ascii="Arial" w:hAnsi="Arial" w:cs="Arial"/>
          <w:lang w:val="en-GB"/>
        </w:rPr>
        <w:t xml:space="preserve"> </w:t>
      </w:r>
      <w:r w:rsidRPr="0020380B">
        <w:rPr>
          <w:rFonts w:ascii="Arial" w:eastAsia="Times New Roman" w:hAnsi="Arial" w:cs="Arial"/>
          <w:kern w:val="0"/>
          <w:lang w:val="en-GB"/>
          <w14:ligatures w14:val="none"/>
        </w:rPr>
        <w:t>They don't have to endure significant losses if something occurs to them. The losses could be restricted to 4% of their overall earnings</w:t>
      </w:r>
      <w:sdt>
        <w:sdtPr>
          <w:rPr>
            <w:rFonts w:ascii="Arial" w:eastAsia="Times New Roman" w:hAnsi="Arial" w:cs="Arial"/>
            <w:kern w:val="0"/>
            <w:lang w:val="en-GB"/>
            <w14:ligatures w14:val="none"/>
          </w:rPr>
          <w:id w:val="717007612"/>
          <w:citation/>
        </w:sdtPr>
        <w:sdtContent>
          <w:r w:rsidR="006D2C3B" w:rsidRPr="0020380B">
            <w:rPr>
              <w:rFonts w:ascii="Arial" w:eastAsia="Times New Roman" w:hAnsi="Arial" w:cs="Arial"/>
              <w:kern w:val="0"/>
              <w:lang w:val="en-GB"/>
              <w14:ligatures w14:val="none"/>
            </w:rPr>
            <w:fldChar w:fldCharType="begin"/>
          </w:r>
          <w:r w:rsidR="006D2C3B" w:rsidRPr="0020380B">
            <w:rPr>
              <w:rFonts w:ascii="Arial" w:eastAsia="Times New Roman" w:hAnsi="Arial" w:cs="Arial"/>
              <w:kern w:val="0"/>
              <w:lang w:val="en-GB"/>
              <w14:ligatures w14:val="none"/>
            </w:rPr>
            <w:instrText xml:space="preserve">CITATION Ism17 \l 1033 </w:instrText>
          </w:r>
          <w:r w:rsidR="006D2C3B" w:rsidRPr="0020380B">
            <w:rPr>
              <w:rFonts w:ascii="Arial" w:eastAsia="Times New Roman" w:hAnsi="Arial" w:cs="Arial"/>
              <w:kern w:val="0"/>
              <w:lang w:val="en-GB"/>
              <w14:ligatures w14:val="none"/>
            </w:rPr>
            <w:fldChar w:fldCharType="separate"/>
          </w:r>
          <w:r w:rsidR="006D2C3B" w:rsidRPr="0020380B">
            <w:rPr>
              <w:rFonts w:ascii="Arial" w:eastAsia="Times New Roman" w:hAnsi="Arial" w:cs="Arial"/>
              <w:noProof/>
              <w:kern w:val="0"/>
              <w:lang w:val="en-GB"/>
              <w14:ligatures w14:val="none"/>
            </w:rPr>
            <w:t xml:space="preserve"> (Ismail, 2017)</w:t>
          </w:r>
          <w:r w:rsidR="006D2C3B" w:rsidRPr="0020380B">
            <w:rPr>
              <w:rFonts w:ascii="Arial" w:eastAsia="Times New Roman" w:hAnsi="Arial" w:cs="Arial"/>
              <w:kern w:val="0"/>
              <w:lang w:val="en-GB"/>
              <w14:ligatures w14:val="none"/>
            </w:rPr>
            <w:fldChar w:fldCharType="end"/>
          </w:r>
        </w:sdtContent>
      </w:sdt>
      <w:r w:rsidRPr="0020380B">
        <w:rPr>
          <w:rFonts w:ascii="Arial" w:eastAsia="Times New Roman" w:hAnsi="Arial" w:cs="Arial"/>
          <w:kern w:val="0"/>
          <w:lang w:val="en-GB"/>
          <w14:ligatures w14:val="none"/>
        </w:rPr>
        <w:t>.</w:t>
      </w:r>
      <w:r w:rsidR="007F3A31" w:rsidRPr="0020380B">
        <w:rPr>
          <w:rFonts w:ascii="Arial" w:hAnsi="Arial" w:cs="Arial"/>
          <w:lang w:val="en-GB"/>
        </w:rPr>
        <w:t xml:space="preserve"> </w:t>
      </w:r>
      <w:r w:rsidR="007F3A31" w:rsidRPr="0020380B">
        <w:rPr>
          <w:rFonts w:ascii="Arial" w:eastAsia="Times New Roman" w:hAnsi="Arial" w:cs="Arial"/>
          <w:kern w:val="0"/>
          <w:lang w:val="en-GB"/>
          <w14:ligatures w14:val="none"/>
        </w:rPr>
        <w:t>There had been periodically an adverse connection between the corporation's size and its revenue.</w:t>
      </w:r>
      <w:r w:rsidR="007F3A31" w:rsidRPr="0020380B">
        <w:rPr>
          <w:rFonts w:ascii="Arial" w:hAnsi="Arial" w:cs="Arial"/>
          <w:lang w:val="en-GB"/>
        </w:rPr>
        <w:t xml:space="preserve"> </w:t>
      </w:r>
      <w:r w:rsidR="007F3A31" w:rsidRPr="0020380B">
        <w:rPr>
          <w:rFonts w:ascii="Arial" w:eastAsia="Times New Roman" w:hAnsi="Arial" w:cs="Arial"/>
          <w:kern w:val="0"/>
          <w:lang w:val="en-GB"/>
          <w14:ligatures w14:val="none"/>
        </w:rPr>
        <w:t>Due to its scale, the enterprise pays its workers more.</w:t>
      </w:r>
      <w:r w:rsidR="007F3A31" w:rsidRPr="0020380B">
        <w:rPr>
          <w:rFonts w:ascii="Arial" w:hAnsi="Arial" w:cs="Arial"/>
          <w:lang w:val="en-GB"/>
        </w:rPr>
        <w:t xml:space="preserve"> As the company has to manage its larger operations that’s why the company needs extra staff.</w:t>
      </w:r>
      <w:r w:rsidR="00CF6536" w:rsidRPr="0020380B">
        <w:rPr>
          <w:rFonts w:ascii="Arial" w:hAnsi="Arial" w:cs="Arial"/>
          <w:lang w:val="en-GB"/>
        </w:rPr>
        <w:t xml:space="preserve"> </w:t>
      </w:r>
      <w:r w:rsidR="00CF6536" w:rsidRPr="0020380B">
        <w:rPr>
          <w:rFonts w:ascii="Arial" w:eastAsia="Times New Roman" w:hAnsi="Arial" w:cs="Arial"/>
          <w:kern w:val="0"/>
          <w:lang w:val="en-GB"/>
          <w14:ligatures w14:val="none"/>
        </w:rPr>
        <w:t>As a result, they must provide their employees with greater compensation. As a consequence, it will slightly lower their margin of profit.</w:t>
      </w:r>
    </w:p>
    <w:p w14:paraId="1DB4B9ED" w14:textId="3CF4ECC0" w:rsidR="00CF6536" w:rsidRPr="0020380B" w:rsidRDefault="00CF6536" w:rsidP="0020380B">
      <w:pPr>
        <w:pStyle w:val="Heading1"/>
        <w:spacing w:line="360" w:lineRule="auto"/>
        <w:jc w:val="both"/>
        <w:rPr>
          <w:rFonts w:ascii="Arial" w:eastAsia="Times New Roman" w:hAnsi="Arial" w:cs="Arial"/>
          <w:sz w:val="22"/>
          <w:szCs w:val="22"/>
          <w:lang w:val="en-GB"/>
        </w:rPr>
      </w:pPr>
      <w:bookmarkStart w:id="3" w:name="_Toc169264118"/>
      <w:r w:rsidRPr="0020380B">
        <w:rPr>
          <w:rFonts w:ascii="Arial" w:eastAsia="Times New Roman" w:hAnsi="Arial" w:cs="Arial"/>
          <w:sz w:val="22"/>
          <w:szCs w:val="22"/>
          <w:lang w:val="en-GB"/>
        </w:rPr>
        <w:t>Conclusion</w:t>
      </w:r>
      <w:bookmarkEnd w:id="3"/>
    </w:p>
    <w:p w14:paraId="27F544E2" w14:textId="0494C18B" w:rsidR="00CF6536" w:rsidRPr="0020380B" w:rsidRDefault="00CF6536"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t>Tesco has been in business for over a century.</w:t>
      </w:r>
      <w:r w:rsidRPr="0020380B">
        <w:rPr>
          <w:rFonts w:ascii="Arial" w:hAnsi="Arial" w:cs="Arial"/>
          <w:lang w:val="en-GB"/>
        </w:rPr>
        <w:t xml:space="preserve"> </w:t>
      </w:r>
      <w:r w:rsidRPr="0020380B">
        <w:rPr>
          <w:rFonts w:ascii="Arial" w:eastAsia="Times New Roman" w:hAnsi="Arial" w:cs="Arial"/>
          <w:kern w:val="0"/>
          <w:lang w:val="en-GB"/>
          <w14:ligatures w14:val="none"/>
        </w:rPr>
        <w:t xml:space="preserve">Over the years, Tesco has encountered several challenges while implementing numerous innovations that strengthen its operations and position itself as a global brand that regularly strives for customer </w:t>
      </w:r>
      <w:r w:rsidR="002D1423" w:rsidRPr="0020380B">
        <w:rPr>
          <w:rFonts w:ascii="Arial" w:eastAsia="Times New Roman" w:hAnsi="Arial" w:cs="Arial"/>
          <w:kern w:val="0"/>
          <w:lang w:val="en-GB"/>
          <w14:ligatures w14:val="none"/>
        </w:rPr>
        <w:t>fulfilment</w:t>
      </w:r>
      <w:r w:rsidRPr="0020380B">
        <w:rPr>
          <w:rFonts w:ascii="Arial" w:eastAsia="Times New Roman" w:hAnsi="Arial" w:cs="Arial"/>
          <w:kern w:val="0"/>
          <w:lang w:val="en-GB"/>
          <w14:ligatures w14:val="none"/>
        </w:rPr>
        <w:t>. Their accounting department has to be anxious about their liquidity because it is exceptionally poor. This will wreck their reputation and, in the worst case of bankruptcy, force them to sell an asset for a bargain price if they are incapable of making their loan reimbursement on time</w:t>
      </w:r>
      <w:r w:rsidR="00CA1C3A" w:rsidRPr="0020380B">
        <w:rPr>
          <w:rFonts w:ascii="Arial" w:eastAsia="Times New Roman" w:hAnsi="Arial" w:cs="Arial"/>
          <w:kern w:val="0"/>
          <w:lang w:val="en-GB"/>
          <w14:ligatures w14:val="none"/>
        </w:rPr>
        <w:t>.</w:t>
      </w:r>
    </w:p>
    <w:p w14:paraId="17563BEB" w14:textId="6CFBE1F7" w:rsidR="007C2277" w:rsidRPr="0020380B" w:rsidRDefault="007C2277" w:rsidP="0020380B">
      <w:pPr>
        <w:spacing w:line="360" w:lineRule="auto"/>
        <w:jc w:val="both"/>
        <w:rPr>
          <w:rFonts w:ascii="Arial" w:eastAsia="Times New Roman" w:hAnsi="Arial" w:cs="Arial"/>
          <w:kern w:val="0"/>
          <w:lang w:val="en-GB"/>
          <w14:ligatures w14:val="none"/>
        </w:rPr>
      </w:pPr>
      <w:r w:rsidRPr="0020380B">
        <w:rPr>
          <w:rFonts w:ascii="Arial" w:eastAsia="Times New Roman" w:hAnsi="Arial" w:cs="Arial"/>
          <w:kern w:val="0"/>
          <w:lang w:val="en-GB"/>
          <w14:ligatures w14:val="none"/>
        </w:rPr>
        <w:lastRenderedPageBreak/>
        <w:t>The approach or strategy of the company must be adhered to by an adept management team.</w:t>
      </w:r>
      <w:r w:rsidRPr="0020380B">
        <w:rPr>
          <w:rFonts w:ascii="Arial" w:hAnsi="Arial" w:cs="Arial"/>
          <w:lang w:val="en-GB"/>
        </w:rPr>
        <w:t xml:space="preserve"> </w:t>
      </w:r>
      <w:r w:rsidRPr="0020380B">
        <w:rPr>
          <w:rFonts w:ascii="Arial" w:eastAsia="Times New Roman" w:hAnsi="Arial" w:cs="Arial"/>
          <w:kern w:val="0"/>
          <w:lang w:val="en-GB"/>
          <w14:ligatures w14:val="none"/>
        </w:rPr>
        <w:t>In an attempt to compensate for its loss, The company needed to reduce its cost of goods and services, close certain locations that weren't profitable, and fire some inefficient staff members. All of these moves minimi</w:t>
      </w:r>
      <w:r w:rsidR="00740C40" w:rsidRPr="0020380B">
        <w:rPr>
          <w:rFonts w:ascii="Arial" w:eastAsia="Times New Roman" w:hAnsi="Arial" w:cs="Arial"/>
          <w:kern w:val="0"/>
          <w:lang w:val="en-GB"/>
          <w14:ligatures w14:val="none"/>
        </w:rPr>
        <w:t>s</w:t>
      </w:r>
      <w:r w:rsidRPr="0020380B">
        <w:rPr>
          <w:rFonts w:ascii="Arial" w:eastAsia="Times New Roman" w:hAnsi="Arial" w:cs="Arial"/>
          <w:kern w:val="0"/>
          <w:lang w:val="en-GB"/>
          <w14:ligatures w14:val="none"/>
        </w:rPr>
        <w:t>ed transaction costs.</w:t>
      </w:r>
      <w:r w:rsidRPr="0020380B">
        <w:rPr>
          <w:rFonts w:ascii="Arial" w:hAnsi="Arial" w:cs="Arial"/>
          <w:lang w:val="en-GB"/>
        </w:rPr>
        <w:t xml:space="preserve"> </w:t>
      </w:r>
      <w:r w:rsidRPr="0020380B">
        <w:rPr>
          <w:rFonts w:ascii="Arial" w:eastAsia="Times New Roman" w:hAnsi="Arial" w:cs="Arial"/>
          <w:kern w:val="0"/>
          <w:lang w:val="en-GB"/>
          <w14:ligatures w14:val="none"/>
        </w:rPr>
        <w:t>A further drawback of charges for transactions is that, as the Tesco store confirms, some companies used to ignore these when making selections.</w:t>
      </w:r>
    </w:p>
    <w:p w14:paraId="731D0C11" w14:textId="406A4FF9" w:rsidR="004E56FB" w:rsidRPr="0020380B" w:rsidRDefault="004E56FB" w:rsidP="0020380B">
      <w:pPr>
        <w:spacing w:line="360" w:lineRule="auto"/>
        <w:jc w:val="both"/>
        <w:rPr>
          <w:rFonts w:ascii="Arial" w:eastAsia="Times New Roman" w:hAnsi="Arial" w:cs="Arial"/>
          <w:kern w:val="0"/>
          <w:lang w:val="en-GB"/>
          <w14:ligatures w14:val="none"/>
        </w:rPr>
      </w:pPr>
    </w:p>
    <w:p w14:paraId="4A94EC58" w14:textId="77777777" w:rsidR="00A52D89" w:rsidRPr="0020380B" w:rsidRDefault="00A52D89" w:rsidP="0020380B">
      <w:pPr>
        <w:spacing w:line="360" w:lineRule="auto"/>
        <w:jc w:val="both"/>
        <w:rPr>
          <w:rFonts w:ascii="Arial" w:eastAsia="Times New Roman" w:hAnsi="Arial" w:cs="Arial"/>
          <w:kern w:val="0"/>
          <w:lang w:val="en-GB"/>
          <w14:ligatures w14:val="none"/>
        </w:rPr>
      </w:pPr>
    </w:p>
    <w:p w14:paraId="62732D08" w14:textId="77777777" w:rsidR="00A52D89" w:rsidRPr="0020380B" w:rsidRDefault="00A52D89" w:rsidP="0020380B">
      <w:pPr>
        <w:spacing w:line="360" w:lineRule="auto"/>
        <w:jc w:val="both"/>
        <w:rPr>
          <w:rFonts w:ascii="Arial" w:eastAsia="Times New Roman" w:hAnsi="Arial" w:cs="Arial"/>
          <w:kern w:val="0"/>
          <w:lang w:val="en-GB"/>
          <w14:ligatures w14:val="none"/>
        </w:rPr>
      </w:pPr>
    </w:p>
    <w:p w14:paraId="779372B4" w14:textId="77777777" w:rsidR="00A52D89" w:rsidRPr="0020380B" w:rsidRDefault="00A52D89" w:rsidP="0020380B">
      <w:pPr>
        <w:spacing w:line="360" w:lineRule="auto"/>
        <w:jc w:val="both"/>
        <w:rPr>
          <w:rFonts w:ascii="Arial" w:eastAsia="Times New Roman" w:hAnsi="Arial" w:cs="Arial"/>
          <w:kern w:val="0"/>
          <w:lang w:val="en-GB"/>
          <w14:ligatures w14:val="none"/>
        </w:rPr>
      </w:pPr>
    </w:p>
    <w:p w14:paraId="2886A186" w14:textId="77777777" w:rsidR="00A52D89" w:rsidRPr="0020380B" w:rsidRDefault="00A52D89" w:rsidP="0020380B">
      <w:pPr>
        <w:spacing w:line="360" w:lineRule="auto"/>
        <w:jc w:val="both"/>
        <w:rPr>
          <w:rFonts w:ascii="Arial" w:eastAsia="Times New Roman" w:hAnsi="Arial" w:cs="Arial"/>
          <w:kern w:val="0"/>
          <w:lang w:val="en-GB"/>
          <w14:ligatures w14:val="none"/>
        </w:rPr>
      </w:pPr>
    </w:p>
    <w:p w14:paraId="3718792F" w14:textId="16F56476" w:rsidR="00CB1215" w:rsidRPr="0020380B" w:rsidRDefault="002D1423" w:rsidP="0020380B">
      <w:pPr>
        <w:spacing w:line="360" w:lineRule="auto"/>
        <w:rPr>
          <w:rFonts w:ascii="Arial" w:eastAsia="Times New Roman" w:hAnsi="Arial" w:cs="Arial"/>
          <w:b/>
          <w:bCs/>
          <w:kern w:val="0"/>
          <w:lang w:val="en-GB"/>
          <w14:ligatures w14:val="none"/>
        </w:rPr>
      </w:pPr>
      <w:r w:rsidRPr="0020380B">
        <w:rPr>
          <w:rFonts w:ascii="Arial" w:eastAsia="Times New Roman" w:hAnsi="Arial" w:cs="Arial"/>
          <w:b/>
          <w:bCs/>
          <w:kern w:val="0"/>
          <w:lang w:val="en-GB"/>
          <w14:ligatures w14:val="none"/>
        </w:rPr>
        <w:br w:type="page"/>
      </w:r>
    </w:p>
    <w:bookmarkStart w:id="4" w:name="_Toc169264119" w:displacedByCustomXml="next"/>
    <w:sdt>
      <w:sdtPr>
        <w:rPr>
          <w:rFonts w:ascii="Arial" w:eastAsiaTheme="minorHAnsi" w:hAnsi="Arial" w:cs="Arial"/>
          <w:color w:val="auto"/>
          <w:kern w:val="2"/>
          <w:sz w:val="22"/>
          <w:szCs w:val="22"/>
          <w:lang w:val="en-GB"/>
          <w14:ligatures w14:val="standardContextual"/>
        </w:rPr>
        <w:id w:val="15598459"/>
        <w:docPartObj>
          <w:docPartGallery w:val="Bibliographies"/>
          <w:docPartUnique/>
        </w:docPartObj>
      </w:sdtPr>
      <w:sdtContent>
        <w:p w14:paraId="0FF464D8" w14:textId="0B16B055" w:rsidR="00A52D89" w:rsidRPr="0020380B" w:rsidRDefault="00A52D89" w:rsidP="0020380B">
          <w:pPr>
            <w:pStyle w:val="Heading1"/>
            <w:spacing w:line="360" w:lineRule="auto"/>
            <w:rPr>
              <w:rFonts w:ascii="Arial" w:hAnsi="Arial" w:cs="Arial"/>
              <w:sz w:val="22"/>
              <w:szCs w:val="22"/>
              <w:lang w:val="en-GB"/>
            </w:rPr>
          </w:pPr>
          <w:r w:rsidRPr="0020380B">
            <w:rPr>
              <w:rFonts w:ascii="Arial" w:hAnsi="Arial" w:cs="Arial"/>
              <w:sz w:val="22"/>
              <w:szCs w:val="22"/>
              <w:lang w:val="en-GB"/>
            </w:rPr>
            <w:t>References</w:t>
          </w:r>
          <w:bookmarkEnd w:id="4"/>
        </w:p>
        <w:sdt>
          <w:sdtPr>
            <w:rPr>
              <w:rFonts w:ascii="Arial" w:hAnsi="Arial" w:cs="Arial"/>
              <w:lang w:val="en-GB"/>
            </w:rPr>
            <w:id w:val="-573587230"/>
            <w:bibliography/>
          </w:sdtPr>
          <w:sdtContent>
            <w:p w14:paraId="2F009014" w14:textId="5A3AE4C7" w:rsidR="00A52D89" w:rsidRPr="0020380B" w:rsidRDefault="00A52D89" w:rsidP="0020380B">
              <w:pPr>
                <w:pStyle w:val="Bibliography"/>
                <w:spacing w:line="360" w:lineRule="auto"/>
                <w:rPr>
                  <w:rFonts w:ascii="Arial" w:hAnsi="Arial" w:cs="Arial"/>
                  <w:noProof/>
                  <w:lang w:val="en-GB"/>
                </w:rPr>
              </w:pPr>
              <w:r w:rsidRPr="0020380B">
                <w:rPr>
                  <w:rFonts w:ascii="Arial" w:hAnsi="Arial" w:cs="Arial"/>
                  <w:lang w:val="en-GB"/>
                </w:rPr>
                <w:fldChar w:fldCharType="begin"/>
              </w:r>
              <w:r w:rsidRPr="0020380B">
                <w:rPr>
                  <w:rFonts w:ascii="Arial" w:hAnsi="Arial" w:cs="Arial"/>
                  <w:lang w:val="en-GB"/>
                </w:rPr>
                <w:instrText xml:space="preserve"> BIBLIOGRAPHY </w:instrText>
              </w:r>
              <w:r w:rsidRPr="0020380B">
                <w:rPr>
                  <w:rFonts w:ascii="Arial" w:hAnsi="Arial" w:cs="Arial"/>
                  <w:lang w:val="en-GB"/>
                </w:rPr>
                <w:fldChar w:fldCharType="separate"/>
              </w:r>
              <w:r w:rsidRPr="0020380B">
                <w:rPr>
                  <w:rFonts w:ascii="Arial" w:hAnsi="Arial" w:cs="Arial"/>
                  <w:noProof/>
                  <w:lang w:val="en-GB"/>
                </w:rPr>
                <w:t xml:space="preserve">Ahmed, A., </w:t>
              </w:r>
              <w:r w:rsidR="00326F34" w:rsidRPr="0020380B">
                <w:rPr>
                  <w:rFonts w:ascii="Arial" w:hAnsi="Arial" w:cs="Arial"/>
                  <w:noProof/>
                  <w:lang w:val="en-GB"/>
                </w:rPr>
                <w:t>(</w:t>
              </w:r>
              <w:r w:rsidRPr="0020380B">
                <w:rPr>
                  <w:rFonts w:ascii="Arial" w:hAnsi="Arial" w:cs="Arial"/>
                  <w:noProof/>
                  <w:lang w:val="en-GB"/>
                </w:rPr>
                <w:t>2017</w:t>
              </w:r>
              <w:r w:rsidR="00326F34" w:rsidRPr="0020380B">
                <w:rPr>
                  <w:rFonts w:ascii="Arial" w:hAnsi="Arial" w:cs="Arial"/>
                  <w:noProof/>
                  <w:lang w:val="en-GB"/>
                </w:rPr>
                <w:t>)</w:t>
              </w:r>
              <w:r w:rsidRPr="0020380B">
                <w:rPr>
                  <w:rFonts w:ascii="Arial" w:hAnsi="Arial" w:cs="Arial"/>
                  <w:noProof/>
                  <w:lang w:val="en-GB"/>
                </w:rPr>
                <w:t xml:space="preserve">. Appointment of new CEO and firm share price: Evidence from Tesco PLC, UK. </w:t>
              </w:r>
              <w:r w:rsidRPr="0020380B">
                <w:rPr>
                  <w:rFonts w:ascii="Arial" w:hAnsi="Arial" w:cs="Arial"/>
                  <w:i/>
                  <w:iCs/>
                  <w:noProof/>
                  <w:lang w:val="en-GB"/>
                </w:rPr>
                <w:t xml:space="preserve">International Journal of Humanities and Social Science Research, </w:t>
              </w:r>
              <w:r w:rsidRPr="0020380B">
                <w:rPr>
                  <w:rFonts w:ascii="Arial" w:hAnsi="Arial" w:cs="Arial"/>
                  <w:noProof/>
                  <w:lang w:val="en-GB"/>
                </w:rPr>
                <w:t>3(8), p. 5.</w:t>
              </w:r>
            </w:p>
            <w:p w14:paraId="43A41BD8" w14:textId="4D3D49D7" w:rsidR="00A52D89" w:rsidRPr="0020380B" w:rsidRDefault="00A52D89" w:rsidP="0020380B">
              <w:pPr>
                <w:pStyle w:val="Bibliography"/>
                <w:spacing w:line="360" w:lineRule="auto"/>
                <w:rPr>
                  <w:rFonts w:ascii="Arial" w:hAnsi="Arial" w:cs="Arial"/>
                  <w:noProof/>
                  <w:lang w:val="en-GB"/>
                </w:rPr>
              </w:pPr>
              <w:r w:rsidRPr="0020380B">
                <w:rPr>
                  <w:rFonts w:ascii="Arial" w:hAnsi="Arial" w:cs="Arial"/>
                  <w:noProof/>
                  <w:lang w:val="en-GB"/>
                </w:rPr>
                <w:t xml:space="preserve">ALEXANDER, I. N., </w:t>
              </w:r>
              <w:r w:rsidR="00326F34" w:rsidRPr="0020380B">
                <w:rPr>
                  <w:rFonts w:ascii="Arial" w:hAnsi="Arial" w:cs="Arial"/>
                  <w:noProof/>
                  <w:lang w:val="en-GB"/>
                </w:rPr>
                <w:t>(</w:t>
              </w:r>
              <w:r w:rsidRPr="0020380B">
                <w:rPr>
                  <w:rFonts w:ascii="Arial" w:hAnsi="Arial" w:cs="Arial"/>
                  <w:noProof/>
                  <w:lang w:val="en-GB"/>
                </w:rPr>
                <w:t>2020</w:t>
              </w:r>
              <w:r w:rsidR="00326F34" w:rsidRPr="0020380B">
                <w:rPr>
                  <w:rFonts w:ascii="Arial" w:hAnsi="Arial" w:cs="Arial"/>
                  <w:noProof/>
                  <w:lang w:val="en-GB"/>
                </w:rPr>
                <w:t>).</w:t>
              </w:r>
              <w:r w:rsidRPr="0020380B">
                <w:rPr>
                  <w:rFonts w:ascii="Arial" w:hAnsi="Arial" w:cs="Arial"/>
                  <w:noProof/>
                  <w:lang w:val="en-GB"/>
                </w:rPr>
                <w:t xml:space="preserve"> </w:t>
              </w:r>
              <w:r w:rsidR="00827CFE" w:rsidRPr="0020380B">
                <w:rPr>
                  <w:rFonts w:ascii="Arial" w:hAnsi="Arial" w:cs="Arial"/>
                  <w:noProof/>
                  <w:lang w:val="en-GB"/>
                </w:rPr>
                <w:t>The Influence Of Technological Innovations On Organisation’s Competitive Advantage: Case Study On Irish Food Retail Company</w:t>
              </w:r>
              <w:r w:rsidRPr="0020380B">
                <w:rPr>
                  <w:rFonts w:ascii="Arial" w:hAnsi="Arial" w:cs="Arial"/>
                  <w:noProof/>
                  <w:lang w:val="en-GB"/>
                </w:rPr>
                <w:t xml:space="preserve"> (TESCO). </w:t>
              </w:r>
              <w:r w:rsidRPr="0020380B">
                <w:rPr>
                  <w:rFonts w:ascii="Arial" w:hAnsi="Arial" w:cs="Arial"/>
                  <w:i/>
                  <w:iCs/>
                  <w:noProof/>
                  <w:lang w:val="en-GB"/>
                </w:rPr>
                <w:t xml:space="preserve">National College of Ireland, </w:t>
              </w:r>
              <w:r w:rsidRPr="0020380B">
                <w:rPr>
                  <w:rFonts w:ascii="Arial" w:hAnsi="Arial" w:cs="Arial"/>
                  <w:noProof/>
                  <w:lang w:val="en-GB"/>
                </w:rPr>
                <w:t>p. 60.</w:t>
              </w:r>
            </w:p>
            <w:p w14:paraId="09CCF960" w14:textId="5F95C572" w:rsidR="00A52D89" w:rsidRPr="0020380B" w:rsidRDefault="00A52D89" w:rsidP="0020380B">
              <w:pPr>
                <w:pStyle w:val="Bibliography"/>
                <w:spacing w:line="360" w:lineRule="auto"/>
                <w:rPr>
                  <w:rFonts w:ascii="Arial" w:hAnsi="Arial" w:cs="Arial"/>
                  <w:noProof/>
                  <w:lang w:val="en-GB"/>
                </w:rPr>
              </w:pPr>
              <w:r w:rsidRPr="0020380B">
                <w:rPr>
                  <w:rFonts w:ascii="Arial" w:hAnsi="Arial" w:cs="Arial"/>
                  <w:noProof/>
                  <w:lang w:val="en-GB"/>
                </w:rPr>
                <w:t xml:space="preserve">Ismail, I. N., </w:t>
              </w:r>
              <w:r w:rsidR="00326F34" w:rsidRPr="0020380B">
                <w:rPr>
                  <w:rFonts w:ascii="Arial" w:hAnsi="Arial" w:cs="Arial"/>
                  <w:noProof/>
                  <w:lang w:val="en-GB"/>
                </w:rPr>
                <w:t>(</w:t>
              </w:r>
              <w:r w:rsidRPr="0020380B">
                <w:rPr>
                  <w:rFonts w:ascii="Arial" w:hAnsi="Arial" w:cs="Arial"/>
                  <w:noProof/>
                  <w:lang w:val="en-GB"/>
                </w:rPr>
                <w:t>2017</w:t>
              </w:r>
              <w:r w:rsidR="00326F34" w:rsidRPr="0020380B">
                <w:rPr>
                  <w:rFonts w:ascii="Arial" w:hAnsi="Arial" w:cs="Arial"/>
                  <w:noProof/>
                  <w:lang w:val="en-GB"/>
                </w:rPr>
                <w:t>)</w:t>
              </w:r>
              <w:r w:rsidRPr="0020380B">
                <w:rPr>
                  <w:rFonts w:ascii="Arial" w:hAnsi="Arial" w:cs="Arial"/>
                  <w:noProof/>
                  <w:lang w:val="en-GB"/>
                </w:rPr>
                <w:t xml:space="preserve">. </w:t>
              </w:r>
              <w:r w:rsidR="00827CFE" w:rsidRPr="0020380B">
                <w:rPr>
                  <w:rFonts w:ascii="Arial" w:hAnsi="Arial" w:cs="Arial"/>
                  <w:noProof/>
                  <w:lang w:val="en-GB"/>
                </w:rPr>
                <w:t xml:space="preserve">The Roles Of Corporate Governance And Its </w:t>
              </w:r>
              <w:r w:rsidR="00083DE9">
                <w:rPr>
                  <w:rFonts w:ascii="Arial" w:hAnsi="Arial" w:cs="Arial"/>
                  <w:noProof/>
                  <w:lang w:val="en-GB"/>
                </w:rPr>
                <w:t>Influence</w:t>
              </w:r>
              <w:r w:rsidR="00827CFE" w:rsidRPr="0020380B">
                <w:rPr>
                  <w:rFonts w:ascii="Arial" w:hAnsi="Arial" w:cs="Arial"/>
                  <w:noProof/>
                  <w:lang w:val="en-GB"/>
                </w:rPr>
                <w:t xml:space="preserve"> On Risk And Performance: Tesco Plc</w:t>
              </w:r>
              <w:r w:rsidRPr="0020380B">
                <w:rPr>
                  <w:rFonts w:ascii="Arial" w:hAnsi="Arial" w:cs="Arial"/>
                  <w:noProof/>
                  <w:lang w:val="en-GB"/>
                </w:rPr>
                <w:t>.</w:t>
              </w:r>
              <w:r w:rsidR="00827CFE" w:rsidRPr="0020380B">
                <w:rPr>
                  <w:rFonts w:ascii="Arial" w:hAnsi="Arial" w:cs="Arial"/>
                  <w:noProof/>
                  <w:lang w:val="en-GB"/>
                </w:rPr>
                <w:t xml:space="preserve"> </w:t>
              </w:r>
              <w:r w:rsidR="00827CFE" w:rsidRPr="0020380B">
                <w:rPr>
                  <w:rFonts w:ascii="Arial" w:hAnsi="Arial" w:cs="Arial"/>
                  <w:i/>
                  <w:iCs/>
                  <w:noProof/>
                  <w:lang w:val="en-GB"/>
                </w:rPr>
                <w:t>Tesco Plc</w:t>
              </w:r>
              <w:r w:rsidRPr="0020380B">
                <w:rPr>
                  <w:rFonts w:ascii="Arial" w:hAnsi="Arial" w:cs="Arial"/>
                  <w:i/>
                  <w:iCs/>
                  <w:noProof/>
                  <w:lang w:val="en-GB"/>
                </w:rPr>
                <w:t xml:space="preserve">, </w:t>
              </w:r>
              <w:r w:rsidRPr="0020380B">
                <w:rPr>
                  <w:rFonts w:ascii="Arial" w:hAnsi="Arial" w:cs="Arial"/>
                  <w:noProof/>
                  <w:lang w:val="en-GB"/>
                </w:rPr>
                <w:t>p. 12.</w:t>
              </w:r>
            </w:p>
            <w:p w14:paraId="17878B6E" w14:textId="3F8D3907" w:rsidR="00A52D89" w:rsidRPr="0020380B" w:rsidRDefault="00A52D89" w:rsidP="0020380B">
              <w:pPr>
                <w:pStyle w:val="Bibliography"/>
                <w:spacing w:line="360" w:lineRule="auto"/>
                <w:rPr>
                  <w:rFonts w:ascii="Arial" w:hAnsi="Arial" w:cs="Arial"/>
                  <w:noProof/>
                  <w:lang w:val="en-GB"/>
                </w:rPr>
              </w:pPr>
              <w:r w:rsidRPr="0020380B">
                <w:rPr>
                  <w:rFonts w:ascii="Arial" w:hAnsi="Arial" w:cs="Arial"/>
                  <w:noProof/>
                  <w:lang w:val="en-GB"/>
                </w:rPr>
                <w:t xml:space="preserve">Jonah, U. I., </w:t>
              </w:r>
              <w:r w:rsidR="00326F34" w:rsidRPr="0020380B">
                <w:rPr>
                  <w:rFonts w:ascii="Arial" w:hAnsi="Arial" w:cs="Arial"/>
                  <w:noProof/>
                  <w:lang w:val="en-GB"/>
                </w:rPr>
                <w:t>(</w:t>
              </w:r>
              <w:r w:rsidRPr="0020380B">
                <w:rPr>
                  <w:rFonts w:ascii="Arial" w:hAnsi="Arial" w:cs="Arial"/>
                  <w:noProof/>
                  <w:lang w:val="en-GB"/>
                </w:rPr>
                <w:t>2018</w:t>
              </w:r>
              <w:r w:rsidR="00326F34" w:rsidRPr="0020380B">
                <w:rPr>
                  <w:rFonts w:ascii="Arial" w:hAnsi="Arial" w:cs="Arial"/>
                  <w:noProof/>
                  <w:lang w:val="en-GB"/>
                </w:rPr>
                <w:t>)</w:t>
              </w:r>
              <w:r w:rsidRPr="0020380B">
                <w:rPr>
                  <w:rFonts w:ascii="Arial" w:hAnsi="Arial" w:cs="Arial"/>
                  <w:noProof/>
                  <w:lang w:val="en-GB"/>
                </w:rPr>
                <w:t xml:space="preserve">. The Influence of Transaction Costs on the Business Performances of Tesco Supermarket. </w:t>
              </w:r>
              <w:r w:rsidRPr="0020380B">
                <w:rPr>
                  <w:rFonts w:ascii="Arial" w:hAnsi="Arial" w:cs="Arial"/>
                  <w:i/>
                  <w:iCs/>
                  <w:noProof/>
                  <w:lang w:val="en-GB"/>
                </w:rPr>
                <w:t>International Journal of Business and Social Science,</w:t>
              </w:r>
              <w:r w:rsidRPr="0020380B">
                <w:rPr>
                  <w:rFonts w:ascii="Arial" w:hAnsi="Arial" w:cs="Arial"/>
                  <w:noProof/>
                  <w:lang w:val="en-GB"/>
                </w:rPr>
                <w:t xml:space="preserve"> Volume 9, p. 7.</w:t>
              </w:r>
            </w:p>
            <w:p w14:paraId="45FCAD3D" w14:textId="3003679C" w:rsidR="00A52D89" w:rsidRPr="0020380B" w:rsidRDefault="00A52D89" w:rsidP="0020380B">
              <w:pPr>
                <w:pStyle w:val="Bibliography"/>
                <w:spacing w:line="360" w:lineRule="auto"/>
                <w:rPr>
                  <w:rFonts w:ascii="Arial" w:hAnsi="Arial" w:cs="Arial"/>
                  <w:noProof/>
                  <w:lang w:val="en-GB"/>
                </w:rPr>
              </w:pPr>
              <w:r w:rsidRPr="0020380B">
                <w:rPr>
                  <w:rFonts w:ascii="Arial" w:hAnsi="Arial" w:cs="Arial"/>
                  <w:noProof/>
                  <w:lang w:val="en-GB"/>
                </w:rPr>
                <w:t xml:space="preserve">Ocran, J. N., </w:t>
              </w:r>
              <w:r w:rsidR="00326F34" w:rsidRPr="0020380B">
                <w:rPr>
                  <w:rFonts w:ascii="Arial" w:hAnsi="Arial" w:cs="Arial"/>
                  <w:noProof/>
                  <w:lang w:val="en-GB"/>
                </w:rPr>
                <w:t>(</w:t>
              </w:r>
              <w:r w:rsidRPr="0020380B">
                <w:rPr>
                  <w:rFonts w:ascii="Arial" w:hAnsi="Arial" w:cs="Arial"/>
                  <w:noProof/>
                  <w:lang w:val="en-GB"/>
                </w:rPr>
                <w:t>2023</w:t>
              </w:r>
              <w:r w:rsidR="00326F34" w:rsidRPr="0020380B">
                <w:rPr>
                  <w:rFonts w:ascii="Arial" w:hAnsi="Arial" w:cs="Arial"/>
                  <w:noProof/>
                  <w:lang w:val="en-GB"/>
                </w:rPr>
                <w:t>)</w:t>
              </w:r>
              <w:r w:rsidRPr="0020380B">
                <w:rPr>
                  <w:rFonts w:ascii="Arial" w:hAnsi="Arial" w:cs="Arial"/>
                  <w:noProof/>
                  <w:lang w:val="en-GB"/>
                </w:rPr>
                <w:t xml:space="preserve">. The Tesco Group and Sustainable Operations Management. </w:t>
              </w:r>
              <w:r w:rsidRPr="0020380B">
                <w:rPr>
                  <w:rFonts w:ascii="Arial" w:hAnsi="Arial" w:cs="Arial"/>
                  <w:i/>
                  <w:iCs/>
                  <w:noProof/>
                  <w:lang w:val="en-GB"/>
                </w:rPr>
                <w:t xml:space="preserve">Earth and Environmental, </w:t>
              </w:r>
              <w:r w:rsidRPr="0020380B">
                <w:rPr>
                  <w:rFonts w:ascii="Arial" w:hAnsi="Arial" w:cs="Arial"/>
                  <w:noProof/>
                  <w:lang w:val="en-GB"/>
                </w:rPr>
                <w:t>5(12), p. 6.</w:t>
              </w:r>
            </w:p>
            <w:p w14:paraId="098ED26F" w14:textId="552F77CB" w:rsidR="00A52D89" w:rsidRPr="0020380B" w:rsidRDefault="00A52D89" w:rsidP="0020380B">
              <w:pPr>
                <w:pStyle w:val="Bibliography"/>
                <w:spacing w:line="360" w:lineRule="auto"/>
                <w:rPr>
                  <w:rFonts w:ascii="Arial" w:hAnsi="Arial" w:cs="Arial"/>
                  <w:noProof/>
                  <w:lang w:val="en-GB"/>
                </w:rPr>
              </w:pPr>
              <w:r w:rsidRPr="0020380B">
                <w:rPr>
                  <w:rFonts w:ascii="Arial" w:hAnsi="Arial" w:cs="Arial"/>
                  <w:noProof/>
                  <w:lang w:val="en-GB"/>
                </w:rPr>
                <w:t xml:space="preserve">Suteja, J., Gunardi, A. </w:t>
              </w:r>
              <w:r w:rsidR="00326F34" w:rsidRPr="0020380B">
                <w:rPr>
                  <w:rFonts w:ascii="Arial" w:hAnsi="Arial" w:cs="Arial"/>
                  <w:noProof/>
                  <w:lang w:val="en-GB"/>
                </w:rPr>
                <w:t>and</w:t>
              </w:r>
              <w:r w:rsidRPr="0020380B">
                <w:rPr>
                  <w:rFonts w:ascii="Arial" w:hAnsi="Arial" w:cs="Arial"/>
                  <w:noProof/>
                  <w:lang w:val="en-GB"/>
                </w:rPr>
                <w:t xml:space="preserve"> Auristi, R. J., </w:t>
              </w:r>
              <w:r w:rsidR="00326F34" w:rsidRPr="0020380B">
                <w:rPr>
                  <w:rFonts w:ascii="Arial" w:hAnsi="Arial" w:cs="Arial"/>
                  <w:noProof/>
                  <w:lang w:val="en-GB"/>
                </w:rPr>
                <w:t>(</w:t>
              </w:r>
              <w:r w:rsidRPr="0020380B">
                <w:rPr>
                  <w:rFonts w:ascii="Arial" w:hAnsi="Arial" w:cs="Arial"/>
                  <w:noProof/>
                  <w:lang w:val="en-GB"/>
                </w:rPr>
                <w:t>2017</w:t>
              </w:r>
              <w:r w:rsidR="00326F34" w:rsidRPr="0020380B">
                <w:rPr>
                  <w:rFonts w:ascii="Arial" w:hAnsi="Arial" w:cs="Arial"/>
                  <w:noProof/>
                  <w:lang w:val="en-GB"/>
                </w:rPr>
                <w:t>)</w:t>
              </w:r>
              <w:r w:rsidRPr="0020380B">
                <w:rPr>
                  <w:rFonts w:ascii="Arial" w:hAnsi="Arial" w:cs="Arial"/>
                  <w:noProof/>
                  <w:lang w:val="en-GB"/>
                </w:rPr>
                <w:t xml:space="preserve">. Does Corporate Social Responsibility Shape the Relationship between Corporate Governance and Financial Performance? </w:t>
              </w:r>
              <w:r w:rsidRPr="0020380B">
                <w:rPr>
                  <w:rFonts w:ascii="Arial" w:hAnsi="Arial" w:cs="Arial"/>
                  <w:i/>
                  <w:iCs/>
                  <w:noProof/>
                  <w:lang w:val="en-GB"/>
                </w:rPr>
                <w:t xml:space="preserve">Indonesian Journal of Sustainability Accounting and Management, </w:t>
              </w:r>
              <w:r w:rsidRPr="0020380B">
                <w:rPr>
                  <w:rFonts w:ascii="Arial" w:hAnsi="Arial" w:cs="Arial"/>
                  <w:noProof/>
                  <w:lang w:val="en-GB"/>
                </w:rPr>
                <w:t>p. 10.</w:t>
              </w:r>
            </w:p>
            <w:p w14:paraId="472B9490" w14:textId="1E2FD589" w:rsidR="00A52D89" w:rsidRPr="0020380B" w:rsidRDefault="00A52D89" w:rsidP="0020380B">
              <w:pPr>
                <w:pStyle w:val="Bibliography"/>
                <w:spacing w:line="360" w:lineRule="auto"/>
                <w:rPr>
                  <w:rFonts w:ascii="Arial" w:hAnsi="Arial" w:cs="Arial"/>
                  <w:noProof/>
                  <w:lang w:val="en-GB"/>
                </w:rPr>
              </w:pPr>
              <w:r w:rsidRPr="0020380B">
                <w:rPr>
                  <w:rFonts w:ascii="Arial" w:hAnsi="Arial" w:cs="Arial"/>
                  <w:noProof/>
                  <w:lang w:val="en-GB"/>
                </w:rPr>
                <w:t xml:space="preserve">Tacon, C., </w:t>
              </w:r>
              <w:r w:rsidR="00326F34" w:rsidRPr="0020380B">
                <w:rPr>
                  <w:rFonts w:ascii="Arial" w:hAnsi="Arial" w:cs="Arial"/>
                  <w:noProof/>
                  <w:lang w:val="en-GB"/>
                </w:rPr>
                <w:t>(</w:t>
              </w:r>
              <w:r w:rsidRPr="0020380B">
                <w:rPr>
                  <w:rFonts w:ascii="Arial" w:hAnsi="Arial" w:cs="Arial"/>
                  <w:noProof/>
                  <w:lang w:val="en-GB"/>
                </w:rPr>
                <w:t>2016</w:t>
              </w:r>
              <w:r w:rsidR="00326F34" w:rsidRPr="0020380B">
                <w:rPr>
                  <w:rFonts w:ascii="Arial" w:hAnsi="Arial" w:cs="Arial"/>
                  <w:noProof/>
                  <w:lang w:val="en-GB"/>
                </w:rPr>
                <w:t>)</w:t>
              </w:r>
              <w:r w:rsidRPr="0020380B">
                <w:rPr>
                  <w:rFonts w:ascii="Arial" w:hAnsi="Arial" w:cs="Arial"/>
                  <w:noProof/>
                  <w:lang w:val="en-GB"/>
                </w:rPr>
                <w:t xml:space="preserve">. Groceries Code Adjudicator Investigation into Tesco plc. </w:t>
              </w:r>
              <w:r w:rsidR="002D1423" w:rsidRPr="0020380B">
                <w:rPr>
                  <w:rFonts w:ascii="Arial" w:hAnsi="Arial" w:cs="Arial"/>
                  <w:i/>
                  <w:iCs/>
                  <w:noProof/>
                  <w:lang w:val="en-GB"/>
                </w:rPr>
                <w:t>E</w:t>
              </w:r>
              <w:r w:rsidRPr="0020380B">
                <w:rPr>
                  <w:rFonts w:ascii="Arial" w:hAnsi="Arial" w:cs="Arial"/>
                  <w:i/>
                  <w:iCs/>
                  <w:noProof/>
                  <w:lang w:val="en-GB"/>
                </w:rPr>
                <w:t xml:space="preserve">urofresh, </w:t>
              </w:r>
              <w:r w:rsidRPr="0020380B">
                <w:rPr>
                  <w:rFonts w:ascii="Arial" w:hAnsi="Arial" w:cs="Arial"/>
                  <w:noProof/>
                  <w:lang w:val="en-GB"/>
                </w:rPr>
                <w:t>p. 60.</w:t>
              </w:r>
            </w:p>
            <w:p w14:paraId="2DCD6F16" w14:textId="2E5EEF7F" w:rsidR="00A52D89" w:rsidRPr="0020380B" w:rsidRDefault="00A52D89" w:rsidP="0020380B">
              <w:pPr>
                <w:spacing w:line="360" w:lineRule="auto"/>
                <w:rPr>
                  <w:rFonts w:ascii="Arial" w:hAnsi="Arial" w:cs="Arial"/>
                  <w:lang w:val="en-GB"/>
                </w:rPr>
              </w:pPr>
              <w:r w:rsidRPr="0020380B">
                <w:rPr>
                  <w:rFonts w:ascii="Arial" w:hAnsi="Arial" w:cs="Arial"/>
                  <w:b/>
                  <w:bCs/>
                  <w:noProof/>
                  <w:lang w:val="en-GB"/>
                </w:rPr>
                <w:fldChar w:fldCharType="end"/>
              </w:r>
            </w:p>
          </w:sdtContent>
        </w:sdt>
      </w:sdtContent>
    </w:sdt>
    <w:p w14:paraId="6999436B" w14:textId="2A6F6EA4" w:rsidR="00226F60" w:rsidRPr="0020380B" w:rsidRDefault="00226F60" w:rsidP="0020380B">
      <w:pPr>
        <w:spacing w:line="360" w:lineRule="auto"/>
        <w:jc w:val="both"/>
        <w:rPr>
          <w:rFonts w:ascii="Arial" w:hAnsi="Arial" w:cs="Arial"/>
          <w:lang w:val="en-GB"/>
        </w:rPr>
      </w:pPr>
    </w:p>
    <w:p w14:paraId="7303A524" w14:textId="77777777" w:rsidR="00CB1215" w:rsidRPr="0020380B" w:rsidRDefault="00CB1215" w:rsidP="0020380B">
      <w:pPr>
        <w:spacing w:line="360" w:lineRule="auto"/>
        <w:jc w:val="both"/>
        <w:rPr>
          <w:rFonts w:ascii="Arial" w:eastAsia="Times New Roman" w:hAnsi="Arial" w:cs="Arial"/>
          <w:kern w:val="0"/>
          <w:lang w:val="en-GB"/>
          <w14:ligatures w14:val="none"/>
        </w:rPr>
      </w:pPr>
    </w:p>
    <w:p w14:paraId="5553D4C1" w14:textId="77777777" w:rsidR="00472BEF" w:rsidRPr="0020380B" w:rsidRDefault="00472BEF" w:rsidP="0020380B">
      <w:pPr>
        <w:spacing w:line="360" w:lineRule="auto"/>
        <w:jc w:val="both"/>
        <w:rPr>
          <w:rFonts w:ascii="Arial" w:eastAsia="Times New Roman" w:hAnsi="Arial" w:cs="Arial"/>
          <w:kern w:val="0"/>
          <w:lang w:val="en-GB"/>
          <w14:ligatures w14:val="none"/>
        </w:rPr>
      </w:pPr>
    </w:p>
    <w:p w14:paraId="58465142" w14:textId="672DD2DB" w:rsidR="00C937E5" w:rsidRPr="0020380B" w:rsidRDefault="00C937E5" w:rsidP="0020380B">
      <w:pPr>
        <w:spacing w:line="360" w:lineRule="auto"/>
        <w:jc w:val="both"/>
        <w:rPr>
          <w:rFonts w:ascii="Arial" w:eastAsia="Times New Roman" w:hAnsi="Arial" w:cs="Arial"/>
          <w:kern w:val="0"/>
          <w:lang w:val="en-GB"/>
          <w14:ligatures w14:val="none"/>
        </w:rPr>
      </w:pPr>
    </w:p>
    <w:p w14:paraId="7E58F524" w14:textId="77777777" w:rsidR="00603FBB" w:rsidRPr="0020380B" w:rsidRDefault="00603FBB" w:rsidP="0020380B">
      <w:pPr>
        <w:spacing w:line="360" w:lineRule="auto"/>
        <w:jc w:val="both"/>
        <w:rPr>
          <w:rFonts w:ascii="Arial" w:hAnsi="Arial" w:cs="Arial"/>
          <w:b/>
          <w:bCs/>
          <w:lang w:val="en-GB"/>
        </w:rPr>
      </w:pPr>
    </w:p>
    <w:sectPr w:rsidR="00603FBB" w:rsidRPr="0020380B" w:rsidSect="00226F60">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6333B" w14:textId="77777777" w:rsidR="00593DD9" w:rsidRDefault="00593DD9" w:rsidP="00603FBB">
      <w:pPr>
        <w:spacing w:after="0" w:line="240" w:lineRule="auto"/>
      </w:pPr>
      <w:r>
        <w:separator/>
      </w:r>
    </w:p>
  </w:endnote>
  <w:endnote w:type="continuationSeparator" w:id="0">
    <w:p w14:paraId="22565550" w14:textId="77777777" w:rsidR="00593DD9" w:rsidRDefault="00593DD9" w:rsidP="0060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4776B" w14:textId="77777777" w:rsidR="00593DD9" w:rsidRDefault="00593DD9" w:rsidP="00603FBB">
      <w:pPr>
        <w:spacing w:after="0" w:line="240" w:lineRule="auto"/>
      </w:pPr>
      <w:r>
        <w:separator/>
      </w:r>
    </w:p>
  </w:footnote>
  <w:footnote w:type="continuationSeparator" w:id="0">
    <w:p w14:paraId="054FEA6B" w14:textId="77777777" w:rsidR="00593DD9" w:rsidRDefault="00593DD9" w:rsidP="00603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53F86" w14:textId="3FD70A85" w:rsidR="003828EA" w:rsidRPr="00B97FD2" w:rsidRDefault="003828EA" w:rsidP="00B97FD2">
    <w:pPr>
      <w:pStyle w:val="Header"/>
      <w:jc w:val="right"/>
      <w:rPr>
        <w:rFonts w:ascii="Arial" w:hAnsi="Arial" w:cs="Arial"/>
      </w:rPr>
    </w:pPr>
    <w:r w:rsidRPr="00B97FD2">
      <w:rPr>
        <w:rFonts w:ascii="Arial" w:hAnsi="Arial" w:cs="Arial"/>
      </w:rPr>
      <w:tab/>
    </w:r>
    <w:r w:rsidR="00B97FD2" w:rsidRPr="00B97FD2">
      <w:rPr>
        <w:rFonts w:ascii="Arial" w:hAnsi="Arial" w:cs="Arial"/>
      </w:rPr>
      <w:t>INTERNATIONAL FINANCIAL MANAGEMENT</w:t>
    </w:r>
    <w:r w:rsidR="004E5D56" w:rsidRPr="00B97FD2">
      <w:rPr>
        <w:rFonts w:ascii="Arial" w:hAnsi="Arial" w:cs="Arial"/>
      </w:rPr>
      <w:t xml:space="preserve"> </w:t>
    </w:r>
    <w:sdt>
      <w:sdtPr>
        <w:rPr>
          <w:rFonts w:ascii="Arial" w:hAnsi="Arial" w:cs="Arial"/>
        </w:rPr>
        <w:id w:val="440805915"/>
        <w:docPartObj>
          <w:docPartGallery w:val="Page Numbers (Top of Page)"/>
          <w:docPartUnique/>
        </w:docPartObj>
      </w:sdtPr>
      <w:sdtEndPr>
        <w:rPr>
          <w:noProof/>
        </w:rPr>
      </w:sdtEndPr>
      <w:sdtContent>
        <w:r w:rsidRPr="00B97FD2">
          <w:rPr>
            <w:rFonts w:ascii="Arial" w:hAnsi="Arial" w:cs="Arial"/>
          </w:rPr>
          <w:fldChar w:fldCharType="begin"/>
        </w:r>
        <w:r w:rsidRPr="00B97FD2">
          <w:rPr>
            <w:rFonts w:ascii="Arial" w:hAnsi="Arial" w:cs="Arial"/>
          </w:rPr>
          <w:instrText xml:space="preserve"> PAGE   \* MERGEFORMAT </w:instrText>
        </w:r>
        <w:r w:rsidRPr="00B97FD2">
          <w:rPr>
            <w:rFonts w:ascii="Arial" w:hAnsi="Arial" w:cs="Arial"/>
          </w:rPr>
          <w:fldChar w:fldCharType="separate"/>
        </w:r>
        <w:r w:rsidR="004E5D56" w:rsidRPr="00B97FD2">
          <w:rPr>
            <w:rFonts w:ascii="Arial" w:hAnsi="Arial" w:cs="Arial"/>
            <w:noProof/>
          </w:rPr>
          <w:t>2</w:t>
        </w:r>
        <w:r w:rsidRPr="00B97FD2">
          <w:rPr>
            <w:rFonts w:ascii="Arial" w:hAnsi="Arial" w:cs="Arial"/>
            <w:noProof/>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D32A4" w14:textId="2BD8D4F6" w:rsidR="003828EA" w:rsidRPr="00603FBB" w:rsidRDefault="003828EA">
    <w:pPr>
      <w:pStyle w:val="Header"/>
      <w:jc w:val="right"/>
      <w:rPr>
        <w:rFonts w:ascii="Times New Roman" w:hAnsi="Times New Roman" w:cs="Times New Roman"/>
        <w:sz w:val="24"/>
        <w:szCs w:val="24"/>
      </w:rPr>
    </w:pPr>
    <w:r w:rsidRPr="00603FBB">
      <w:rPr>
        <w:rFonts w:ascii="Times New Roman" w:hAnsi="Times New Roman" w:cs="Times New Roman"/>
        <w:sz w:val="24"/>
        <w:szCs w:val="24"/>
      </w:rPr>
      <w:t>Assessment 1 Report</w:t>
    </w:r>
    <w:sdt>
      <w:sdtPr>
        <w:rPr>
          <w:rFonts w:ascii="Times New Roman" w:hAnsi="Times New Roman" w:cs="Times New Roman"/>
          <w:sz w:val="24"/>
          <w:szCs w:val="24"/>
        </w:rPr>
        <w:id w:val="1589809211"/>
        <w:docPartObj>
          <w:docPartGallery w:val="Page Numbers (Top of Page)"/>
          <w:docPartUnique/>
        </w:docPartObj>
      </w:sdtPr>
      <w:sdtEndPr>
        <w:rPr>
          <w:noProof/>
        </w:rPr>
      </w:sdtEndPr>
      <w:sdtContent>
        <w:r>
          <w:rPr>
            <w:rFonts w:ascii="Times New Roman" w:hAnsi="Times New Roman" w:cs="Times New Roman"/>
            <w:sz w:val="24"/>
            <w:szCs w:val="24"/>
          </w:rPr>
          <w:tab/>
        </w:r>
        <w:r>
          <w:rPr>
            <w:rFonts w:ascii="Times New Roman" w:hAnsi="Times New Roman" w:cs="Times New Roman"/>
            <w:sz w:val="24"/>
            <w:szCs w:val="24"/>
          </w:rPr>
          <w:tab/>
        </w:r>
        <w:r w:rsidRPr="00603FBB">
          <w:rPr>
            <w:rFonts w:ascii="Times New Roman" w:hAnsi="Times New Roman" w:cs="Times New Roman"/>
            <w:sz w:val="24"/>
            <w:szCs w:val="24"/>
          </w:rPr>
          <w:fldChar w:fldCharType="begin"/>
        </w:r>
        <w:r w:rsidRPr="00603FBB">
          <w:rPr>
            <w:rFonts w:ascii="Times New Roman" w:hAnsi="Times New Roman" w:cs="Times New Roman"/>
            <w:sz w:val="24"/>
            <w:szCs w:val="24"/>
          </w:rPr>
          <w:instrText xml:space="preserve"> PAGE   \* MERGEFORMAT </w:instrText>
        </w:r>
        <w:r w:rsidRPr="00603FBB">
          <w:rPr>
            <w:rFonts w:ascii="Times New Roman" w:hAnsi="Times New Roman" w:cs="Times New Roman"/>
            <w:sz w:val="24"/>
            <w:szCs w:val="24"/>
          </w:rPr>
          <w:fldChar w:fldCharType="separate"/>
        </w:r>
        <w:r w:rsidRPr="00603FBB">
          <w:rPr>
            <w:rFonts w:ascii="Times New Roman" w:hAnsi="Times New Roman" w:cs="Times New Roman"/>
            <w:noProof/>
            <w:sz w:val="24"/>
            <w:szCs w:val="24"/>
          </w:rPr>
          <w:t>2</w:t>
        </w:r>
        <w:r w:rsidRPr="00603FBB">
          <w:rPr>
            <w:rFonts w:ascii="Times New Roman" w:hAnsi="Times New Roman" w:cs="Times New Roman"/>
            <w:noProof/>
            <w:sz w:val="24"/>
            <w:szCs w:val="24"/>
          </w:rPr>
          <w:fldChar w:fldCharType="end"/>
        </w:r>
      </w:sdtContent>
    </w:sdt>
  </w:p>
  <w:p w14:paraId="0964FE8A" w14:textId="77777777" w:rsidR="003828EA" w:rsidRDefault="003828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FBB"/>
    <w:rsid w:val="000376C9"/>
    <w:rsid w:val="000430B6"/>
    <w:rsid w:val="00083A1B"/>
    <w:rsid w:val="00083DE9"/>
    <w:rsid w:val="00114742"/>
    <w:rsid w:val="001217A1"/>
    <w:rsid w:val="0014171C"/>
    <w:rsid w:val="001E47F9"/>
    <w:rsid w:val="0020380B"/>
    <w:rsid w:val="00212FE1"/>
    <w:rsid w:val="002151CB"/>
    <w:rsid w:val="00223C33"/>
    <w:rsid w:val="00226F60"/>
    <w:rsid w:val="002A7DF7"/>
    <w:rsid w:val="002D1423"/>
    <w:rsid w:val="002D6E56"/>
    <w:rsid w:val="002E6002"/>
    <w:rsid w:val="002E74AC"/>
    <w:rsid w:val="00313675"/>
    <w:rsid w:val="00326F34"/>
    <w:rsid w:val="00331035"/>
    <w:rsid w:val="003828EA"/>
    <w:rsid w:val="00385A6A"/>
    <w:rsid w:val="00394B12"/>
    <w:rsid w:val="003A6250"/>
    <w:rsid w:val="004249DD"/>
    <w:rsid w:val="00444FA9"/>
    <w:rsid w:val="00454C1D"/>
    <w:rsid w:val="00472BEF"/>
    <w:rsid w:val="004734B6"/>
    <w:rsid w:val="004E56FB"/>
    <w:rsid w:val="004E5D56"/>
    <w:rsid w:val="00524D67"/>
    <w:rsid w:val="0056352B"/>
    <w:rsid w:val="00580BF1"/>
    <w:rsid w:val="00591AB5"/>
    <w:rsid w:val="00593DD9"/>
    <w:rsid w:val="005C733C"/>
    <w:rsid w:val="00603FBB"/>
    <w:rsid w:val="00651AF1"/>
    <w:rsid w:val="006744F1"/>
    <w:rsid w:val="006B776D"/>
    <w:rsid w:val="006C3F97"/>
    <w:rsid w:val="006D2C3B"/>
    <w:rsid w:val="00703323"/>
    <w:rsid w:val="00740C40"/>
    <w:rsid w:val="007C0790"/>
    <w:rsid w:val="007C2277"/>
    <w:rsid w:val="007D4526"/>
    <w:rsid w:val="007F3A31"/>
    <w:rsid w:val="00827CFE"/>
    <w:rsid w:val="0086619B"/>
    <w:rsid w:val="008970A1"/>
    <w:rsid w:val="008A3709"/>
    <w:rsid w:val="008C549A"/>
    <w:rsid w:val="008E2B36"/>
    <w:rsid w:val="00961168"/>
    <w:rsid w:val="00973D1B"/>
    <w:rsid w:val="009A5BE7"/>
    <w:rsid w:val="009F0DF8"/>
    <w:rsid w:val="00A04FB1"/>
    <w:rsid w:val="00A33C67"/>
    <w:rsid w:val="00A52D89"/>
    <w:rsid w:val="00A72540"/>
    <w:rsid w:val="00A830A1"/>
    <w:rsid w:val="00AF5AF0"/>
    <w:rsid w:val="00B361FE"/>
    <w:rsid w:val="00B71DD3"/>
    <w:rsid w:val="00B97FD2"/>
    <w:rsid w:val="00C271B3"/>
    <w:rsid w:val="00C34F2C"/>
    <w:rsid w:val="00C937E5"/>
    <w:rsid w:val="00CA1C3A"/>
    <w:rsid w:val="00CB1215"/>
    <w:rsid w:val="00CF6536"/>
    <w:rsid w:val="00D06A9D"/>
    <w:rsid w:val="00D2757F"/>
    <w:rsid w:val="00D31A64"/>
    <w:rsid w:val="00DA37BA"/>
    <w:rsid w:val="00E360FF"/>
    <w:rsid w:val="00EB4997"/>
    <w:rsid w:val="00EF3DFF"/>
    <w:rsid w:val="00F71752"/>
    <w:rsid w:val="00FD54D1"/>
    <w:rsid w:val="00FE1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BBA1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F60"/>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3F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FBB"/>
  </w:style>
  <w:style w:type="paragraph" w:styleId="Footer">
    <w:name w:val="footer"/>
    <w:basedOn w:val="Normal"/>
    <w:link w:val="FooterChar"/>
    <w:uiPriority w:val="99"/>
    <w:unhideWhenUsed/>
    <w:rsid w:val="00603F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FBB"/>
  </w:style>
  <w:style w:type="character" w:customStyle="1" w:styleId="Heading1Char">
    <w:name w:val="Heading 1 Char"/>
    <w:basedOn w:val="DefaultParagraphFont"/>
    <w:link w:val="Heading1"/>
    <w:uiPriority w:val="9"/>
    <w:rsid w:val="00226F60"/>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226F60"/>
  </w:style>
  <w:style w:type="paragraph" w:styleId="TOCHeading">
    <w:name w:val="TOC Heading"/>
    <w:basedOn w:val="Heading1"/>
    <w:next w:val="Normal"/>
    <w:uiPriority w:val="39"/>
    <w:unhideWhenUsed/>
    <w:qFormat/>
    <w:rsid w:val="00226F60"/>
    <w:pPr>
      <w:outlineLvl w:val="9"/>
    </w:pPr>
  </w:style>
  <w:style w:type="paragraph" w:styleId="TOC1">
    <w:name w:val="toc 1"/>
    <w:basedOn w:val="Normal"/>
    <w:next w:val="Normal"/>
    <w:autoRedefine/>
    <w:uiPriority w:val="39"/>
    <w:unhideWhenUsed/>
    <w:rsid w:val="00226F60"/>
    <w:pPr>
      <w:spacing w:after="100"/>
    </w:pPr>
  </w:style>
  <w:style w:type="character" w:styleId="Hyperlink">
    <w:name w:val="Hyperlink"/>
    <w:basedOn w:val="DefaultParagraphFont"/>
    <w:uiPriority w:val="99"/>
    <w:unhideWhenUsed/>
    <w:rsid w:val="00226F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940">
      <w:bodyDiv w:val="1"/>
      <w:marLeft w:val="0"/>
      <w:marRight w:val="0"/>
      <w:marTop w:val="0"/>
      <w:marBottom w:val="0"/>
      <w:divBdr>
        <w:top w:val="none" w:sz="0" w:space="0" w:color="auto"/>
        <w:left w:val="none" w:sz="0" w:space="0" w:color="auto"/>
        <w:bottom w:val="none" w:sz="0" w:space="0" w:color="auto"/>
        <w:right w:val="none" w:sz="0" w:space="0" w:color="auto"/>
      </w:divBdr>
    </w:div>
    <w:div w:id="18166511">
      <w:bodyDiv w:val="1"/>
      <w:marLeft w:val="0"/>
      <w:marRight w:val="0"/>
      <w:marTop w:val="0"/>
      <w:marBottom w:val="0"/>
      <w:divBdr>
        <w:top w:val="none" w:sz="0" w:space="0" w:color="auto"/>
        <w:left w:val="none" w:sz="0" w:space="0" w:color="auto"/>
        <w:bottom w:val="none" w:sz="0" w:space="0" w:color="auto"/>
        <w:right w:val="none" w:sz="0" w:space="0" w:color="auto"/>
      </w:divBdr>
    </w:div>
    <w:div w:id="38895334">
      <w:bodyDiv w:val="1"/>
      <w:marLeft w:val="0"/>
      <w:marRight w:val="0"/>
      <w:marTop w:val="0"/>
      <w:marBottom w:val="0"/>
      <w:divBdr>
        <w:top w:val="none" w:sz="0" w:space="0" w:color="auto"/>
        <w:left w:val="none" w:sz="0" w:space="0" w:color="auto"/>
        <w:bottom w:val="none" w:sz="0" w:space="0" w:color="auto"/>
        <w:right w:val="none" w:sz="0" w:space="0" w:color="auto"/>
      </w:divBdr>
    </w:div>
    <w:div w:id="42491040">
      <w:bodyDiv w:val="1"/>
      <w:marLeft w:val="0"/>
      <w:marRight w:val="0"/>
      <w:marTop w:val="0"/>
      <w:marBottom w:val="0"/>
      <w:divBdr>
        <w:top w:val="none" w:sz="0" w:space="0" w:color="auto"/>
        <w:left w:val="none" w:sz="0" w:space="0" w:color="auto"/>
        <w:bottom w:val="none" w:sz="0" w:space="0" w:color="auto"/>
        <w:right w:val="none" w:sz="0" w:space="0" w:color="auto"/>
      </w:divBdr>
    </w:div>
    <w:div w:id="96561675">
      <w:bodyDiv w:val="1"/>
      <w:marLeft w:val="0"/>
      <w:marRight w:val="0"/>
      <w:marTop w:val="0"/>
      <w:marBottom w:val="0"/>
      <w:divBdr>
        <w:top w:val="none" w:sz="0" w:space="0" w:color="auto"/>
        <w:left w:val="none" w:sz="0" w:space="0" w:color="auto"/>
        <w:bottom w:val="none" w:sz="0" w:space="0" w:color="auto"/>
        <w:right w:val="none" w:sz="0" w:space="0" w:color="auto"/>
      </w:divBdr>
    </w:div>
    <w:div w:id="105463790">
      <w:bodyDiv w:val="1"/>
      <w:marLeft w:val="0"/>
      <w:marRight w:val="0"/>
      <w:marTop w:val="0"/>
      <w:marBottom w:val="0"/>
      <w:divBdr>
        <w:top w:val="none" w:sz="0" w:space="0" w:color="auto"/>
        <w:left w:val="none" w:sz="0" w:space="0" w:color="auto"/>
        <w:bottom w:val="none" w:sz="0" w:space="0" w:color="auto"/>
        <w:right w:val="none" w:sz="0" w:space="0" w:color="auto"/>
      </w:divBdr>
    </w:div>
    <w:div w:id="146754385">
      <w:bodyDiv w:val="1"/>
      <w:marLeft w:val="0"/>
      <w:marRight w:val="0"/>
      <w:marTop w:val="0"/>
      <w:marBottom w:val="0"/>
      <w:divBdr>
        <w:top w:val="none" w:sz="0" w:space="0" w:color="auto"/>
        <w:left w:val="none" w:sz="0" w:space="0" w:color="auto"/>
        <w:bottom w:val="none" w:sz="0" w:space="0" w:color="auto"/>
        <w:right w:val="none" w:sz="0" w:space="0" w:color="auto"/>
      </w:divBdr>
    </w:div>
    <w:div w:id="168568834">
      <w:bodyDiv w:val="1"/>
      <w:marLeft w:val="0"/>
      <w:marRight w:val="0"/>
      <w:marTop w:val="0"/>
      <w:marBottom w:val="0"/>
      <w:divBdr>
        <w:top w:val="none" w:sz="0" w:space="0" w:color="auto"/>
        <w:left w:val="none" w:sz="0" w:space="0" w:color="auto"/>
        <w:bottom w:val="none" w:sz="0" w:space="0" w:color="auto"/>
        <w:right w:val="none" w:sz="0" w:space="0" w:color="auto"/>
      </w:divBdr>
    </w:div>
    <w:div w:id="182401085">
      <w:bodyDiv w:val="1"/>
      <w:marLeft w:val="0"/>
      <w:marRight w:val="0"/>
      <w:marTop w:val="0"/>
      <w:marBottom w:val="0"/>
      <w:divBdr>
        <w:top w:val="none" w:sz="0" w:space="0" w:color="auto"/>
        <w:left w:val="none" w:sz="0" w:space="0" w:color="auto"/>
        <w:bottom w:val="none" w:sz="0" w:space="0" w:color="auto"/>
        <w:right w:val="none" w:sz="0" w:space="0" w:color="auto"/>
      </w:divBdr>
    </w:div>
    <w:div w:id="229774071">
      <w:bodyDiv w:val="1"/>
      <w:marLeft w:val="0"/>
      <w:marRight w:val="0"/>
      <w:marTop w:val="0"/>
      <w:marBottom w:val="0"/>
      <w:divBdr>
        <w:top w:val="none" w:sz="0" w:space="0" w:color="auto"/>
        <w:left w:val="none" w:sz="0" w:space="0" w:color="auto"/>
        <w:bottom w:val="none" w:sz="0" w:space="0" w:color="auto"/>
        <w:right w:val="none" w:sz="0" w:space="0" w:color="auto"/>
      </w:divBdr>
    </w:div>
    <w:div w:id="242878462">
      <w:bodyDiv w:val="1"/>
      <w:marLeft w:val="0"/>
      <w:marRight w:val="0"/>
      <w:marTop w:val="0"/>
      <w:marBottom w:val="0"/>
      <w:divBdr>
        <w:top w:val="none" w:sz="0" w:space="0" w:color="auto"/>
        <w:left w:val="none" w:sz="0" w:space="0" w:color="auto"/>
        <w:bottom w:val="none" w:sz="0" w:space="0" w:color="auto"/>
        <w:right w:val="none" w:sz="0" w:space="0" w:color="auto"/>
      </w:divBdr>
    </w:div>
    <w:div w:id="254368366">
      <w:bodyDiv w:val="1"/>
      <w:marLeft w:val="0"/>
      <w:marRight w:val="0"/>
      <w:marTop w:val="0"/>
      <w:marBottom w:val="0"/>
      <w:divBdr>
        <w:top w:val="none" w:sz="0" w:space="0" w:color="auto"/>
        <w:left w:val="none" w:sz="0" w:space="0" w:color="auto"/>
        <w:bottom w:val="none" w:sz="0" w:space="0" w:color="auto"/>
        <w:right w:val="none" w:sz="0" w:space="0" w:color="auto"/>
      </w:divBdr>
    </w:div>
    <w:div w:id="271085413">
      <w:bodyDiv w:val="1"/>
      <w:marLeft w:val="0"/>
      <w:marRight w:val="0"/>
      <w:marTop w:val="0"/>
      <w:marBottom w:val="0"/>
      <w:divBdr>
        <w:top w:val="none" w:sz="0" w:space="0" w:color="auto"/>
        <w:left w:val="none" w:sz="0" w:space="0" w:color="auto"/>
        <w:bottom w:val="none" w:sz="0" w:space="0" w:color="auto"/>
        <w:right w:val="none" w:sz="0" w:space="0" w:color="auto"/>
      </w:divBdr>
    </w:div>
    <w:div w:id="292487496">
      <w:bodyDiv w:val="1"/>
      <w:marLeft w:val="0"/>
      <w:marRight w:val="0"/>
      <w:marTop w:val="0"/>
      <w:marBottom w:val="0"/>
      <w:divBdr>
        <w:top w:val="none" w:sz="0" w:space="0" w:color="auto"/>
        <w:left w:val="none" w:sz="0" w:space="0" w:color="auto"/>
        <w:bottom w:val="none" w:sz="0" w:space="0" w:color="auto"/>
        <w:right w:val="none" w:sz="0" w:space="0" w:color="auto"/>
      </w:divBdr>
    </w:div>
    <w:div w:id="294139997">
      <w:bodyDiv w:val="1"/>
      <w:marLeft w:val="0"/>
      <w:marRight w:val="0"/>
      <w:marTop w:val="0"/>
      <w:marBottom w:val="0"/>
      <w:divBdr>
        <w:top w:val="none" w:sz="0" w:space="0" w:color="auto"/>
        <w:left w:val="none" w:sz="0" w:space="0" w:color="auto"/>
        <w:bottom w:val="none" w:sz="0" w:space="0" w:color="auto"/>
        <w:right w:val="none" w:sz="0" w:space="0" w:color="auto"/>
      </w:divBdr>
    </w:div>
    <w:div w:id="319382856">
      <w:bodyDiv w:val="1"/>
      <w:marLeft w:val="0"/>
      <w:marRight w:val="0"/>
      <w:marTop w:val="0"/>
      <w:marBottom w:val="0"/>
      <w:divBdr>
        <w:top w:val="none" w:sz="0" w:space="0" w:color="auto"/>
        <w:left w:val="none" w:sz="0" w:space="0" w:color="auto"/>
        <w:bottom w:val="none" w:sz="0" w:space="0" w:color="auto"/>
        <w:right w:val="none" w:sz="0" w:space="0" w:color="auto"/>
      </w:divBdr>
    </w:div>
    <w:div w:id="331563444">
      <w:bodyDiv w:val="1"/>
      <w:marLeft w:val="0"/>
      <w:marRight w:val="0"/>
      <w:marTop w:val="0"/>
      <w:marBottom w:val="0"/>
      <w:divBdr>
        <w:top w:val="none" w:sz="0" w:space="0" w:color="auto"/>
        <w:left w:val="none" w:sz="0" w:space="0" w:color="auto"/>
        <w:bottom w:val="none" w:sz="0" w:space="0" w:color="auto"/>
        <w:right w:val="none" w:sz="0" w:space="0" w:color="auto"/>
      </w:divBdr>
    </w:div>
    <w:div w:id="361170763">
      <w:bodyDiv w:val="1"/>
      <w:marLeft w:val="0"/>
      <w:marRight w:val="0"/>
      <w:marTop w:val="0"/>
      <w:marBottom w:val="0"/>
      <w:divBdr>
        <w:top w:val="none" w:sz="0" w:space="0" w:color="auto"/>
        <w:left w:val="none" w:sz="0" w:space="0" w:color="auto"/>
        <w:bottom w:val="none" w:sz="0" w:space="0" w:color="auto"/>
        <w:right w:val="none" w:sz="0" w:space="0" w:color="auto"/>
      </w:divBdr>
    </w:div>
    <w:div w:id="442382283">
      <w:bodyDiv w:val="1"/>
      <w:marLeft w:val="0"/>
      <w:marRight w:val="0"/>
      <w:marTop w:val="0"/>
      <w:marBottom w:val="0"/>
      <w:divBdr>
        <w:top w:val="none" w:sz="0" w:space="0" w:color="auto"/>
        <w:left w:val="none" w:sz="0" w:space="0" w:color="auto"/>
        <w:bottom w:val="none" w:sz="0" w:space="0" w:color="auto"/>
        <w:right w:val="none" w:sz="0" w:space="0" w:color="auto"/>
      </w:divBdr>
    </w:div>
    <w:div w:id="447703073">
      <w:bodyDiv w:val="1"/>
      <w:marLeft w:val="0"/>
      <w:marRight w:val="0"/>
      <w:marTop w:val="0"/>
      <w:marBottom w:val="0"/>
      <w:divBdr>
        <w:top w:val="none" w:sz="0" w:space="0" w:color="auto"/>
        <w:left w:val="none" w:sz="0" w:space="0" w:color="auto"/>
        <w:bottom w:val="none" w:sz="0" w:space="0" w:color="auto"/>
        <w:right w:val="none" w:sz="0" w:space="0" w:color="auto"/>
      </w:divBdr>
    </w:div>
    <w:div w:id="456870378">
      <w:bodyDiv w:val="1"/>
      <w:marLeft w:val="0"/>
      <w:marRight w:val="0"/>
      <w:marTop w:val="0"/>
      <w:marBottom w:val="0"/>
      <w:divBdr>
        <w:top w:val="none" w:sz="0" w:space="0" w:color="auto"/>
        <w:left w:val="none" w:sz="0" w:space="0" w:color="auto"/>
        <w:bottom w:val="none" w:sz="0" w:space="0" w:color="auto"/>
        <w:right w:val="none" w:sz="0" w:space="0" w:color="auto"/>
      </w:divBdr>
    </w:div>
    <w:div w:id="472403555">
      <w:bodyDiv w:val="1"/>
      <w:marLeft w:val="0"/>
      <w:marRight w:val="0"/>
      <w:marTop w:val="0"/>
      <w:marBottom w:val="0"/>
      <w:divBdr>
        <w:top w:val="none" w:sz="0" w:space="0" w:color="auto"/>
        <w:left w:val="none" w:sz="0" w:space="0" w:color="auto"/>
        <w:bottom w:val="none" w:sz="0" w:space="0" w:color="auto"/>
        <w:right w:val="none" w:sz="0" w:space="0" w:color="auto"/>
      </w:divBdr>
    </w:div>
    <w:div w:id="489178257">
      <w:bodyDiv w:val="1"/>
      <w:marLeft w:val="0"/>
      <w:marRight w:val="0"/>
      <w:marTop w:val="0"/>
      <w:marBottom w:val="0"/>
      <w:divBdr>
        <w:top w:val="none" w:sz="0" w:space="0" w:color="auto"/>
        <w:left w:val="none" w:sz="0" w:space="0" w:color="auto"/>
        <w:bottom w:val="none" w:sz="0" w:space="0" w:color="auto"/>
        <w:right w:val="none" w:sz="0" w:space="0" w:color="auto"/>
      </w:divBdr>
    </w:div>
    <w:div w:id="515970263">
      <w:bodyDiv w:val="1"/>
      <w:marLeft w:val="0"/>
      <w:marRight w:val="0"/>
      <w:marTop w:val="0"/>
      <w:marBottom w:val="0"/>
      <w:divBdr>
        <w:top w:val="none" w:sz="0" w:space="0" w:color="auto"/>
        <w:left w:val="none" w:sz="0" w:space="0" w:color="auto"/>
        <w:bottom w:val="none" w:sz="0" w:space="0" w:color="auto"/>
        <w:right w:val="none" w:sz="0" w:space="0" w:color="auto"/>
      </w:divBdr>
    </w:div>
    <w:div w:id="543250308">
      <w:bodyDiv w:val="1"/>
      <w:marLeft w:val="0"/>
      <w:marRight w:val="0"/>
      <w:marTop w:val="0"/>
      <w:marBottom w:val="0"/>
      <w:divBdr>
        <w:top w:val="none" w:sz="0" w:space="0" w:color="auto"/>
        <w:left w:val="none" w:sz="0" w:space="0" w:color="auto"/>
        <w:bottom w:val="none" w:sz="0" w:space="0" w:color="auto"/>
        <w:right w:val="none" w:sz="0" w:space="0" w:color="auto"/>
      </w:divBdr>
    </w:div>
    <w:div w:id="576405793">
      <w:bodyDiv w:val="1"/>
      <w:marLeft w:val="0"/>
      <w:marRight w:val="0"/>
      <w:marTop w:val="0"/>
      <w:marBottom w:val="0"/>
      <w:divBdr>
        <w:top w:val="none" w:sz="0" w:space="0" w:color="auto"/>
        <w:left w:val="none" w:sz="0" w:space="0" w:color="auto"/>
        <w:bottom w:val="none" w:sz="0" w:space="0" w:color="auto"/>
        <w:right w:val="none" w:sz="0" w:space="0" w:color="auto"/>
      </w:divBdr>
    </w:div>
    <w:div w:id="585068803">
      <w:bodyDiv w:val="1"/>
      <w:marLeft w:val="0"/>
      <w:marRight w:val="0"/>
      <w:marTop w:val="0"/>
      <w:marBottom w:val="0"/>
      <w:divBdr>
        <w:top w:val="none" w:sz="0" w:space="0" w:color="auto"/>
        <w:left w:val="none" w:sz="0" w:space="0" w:color="auto"/>
        <w:bottom w:val="none" w:sz="0" w:space="0" w:color="auto"/>
        <w:right w:val="none" w:sz="0" w:space="0" w:color="auto"/>
      </w:divBdr>
    </w:div>
    <w:div w:id="613249854">
      <w:bodyDiv w:val="1"/>
      <w:marLeft w:val="0"/>
      <w:marRight w:val="0"/>
      <w:marTop w:val="0"/>
      <w:marBottom w:val="0"/>
      <w:divBdr>
        <w:top w:val="none" w:sz="0" w:space="0" w:color="auto"/>
        <w:left w:val="none" w:sz="0" w:space="0" w:color="auto"/>
        <w:bottom w:val="none" w:sz="0" w:space="0" w:color="auto"/>
        <w:right w:val="none" w:sz="0" w:space="0" w:color="auto"/>
      </w:divBdr>
    </w:div>
    <w:div w:id="620499942">
      <w:bodyDiv w:val="1"/>
      <w:marLeft w:val="0"/>
      <w:marRight w:val="0"/>
      <w:marTop w:val="0"/>
      <w:marBottom w:val="0"/>
      <w:divBdr>
        <w:top w:val="none" w:sz="0" w:space="0" w:color="auto"/>
        <w:left w:val="none" w:sz="0" w:space="0" w:color="auto"/>
        <w:bottom w:val="none" w:sz="0" w:space="0" w:color="auto"/>
        <w:right w:val="none" w:sz="0" w:space="0" w:color="auto"/>
      </w:divBdr>
    </w:div>
    <w:div w:id="669142632">
      <w:bodyDiv w:val="1"/>
      <w:marLeft w:val="0"/>
      <w:marRight w:val="0"/>
      <w:marTop w:val="0"/>
      <w:marBottom w:val="0"/>
      <w:divBdr>
        <w:top w:val="none" w:sz="0" w:space="0" w:color="auto"/>
        <w:left w:val="none" w:sz="0" w:space="0" w:color="auto"/>
        <w:bottom w:val="none" w:sz="0" w:space="0" w:color="auto"/>
        <w:right w:val="none" w:sz="0" w:space="0" w:color="auto"/>
      </w:divBdr>
    </w:div>
    <w:div w:id="807864575">
      <w:bodyDiv w:val="1"/>
      <w:marLeft w:val="0"/>
      <w:marRight w:val="0"/>
      <w:marTop w:val="0"/>
      <w:marBottom w:val="0"/>
      <w:divBdr>
        <w:top w:val="none" w:sz="0" w:space="0" w:color="auto"/>
        <w:left w:val="none" w:sz="0" w:space="0" w:color="auto"/>
        <w:bottom w:val="none" w:sz="0" w:space="0" w:color="auto"/>
        <w:right w:val="none" w:sz="0" w:space="0" w:color="auto"/>
      </w:divBdr>
    </w:div>
    <w:div w:id="813836567">
      <w:bodyDiv w:val="1"/>
      <w:marLeft w:val="0"/>
      <w:marRight w:val="0"/>
      <w:marTop w:val="0"/>
      <w:marBottom w:val="0"/>
      <w:divBdr>
        <w:top w:val="none" w:sz="0" w:space="0" w:color="auto"/>
        <w:left w:val="none" w:sz="0" w:space="0" w:color="auto"/>
        <w:bottom w:val="none" w:sz="0" w:space="0" w:color="auto"/>
        <w:right w:val="none" w:sz="0" w:space="0" w:color="auto"/>
      </w:divBdr>
    </w:div>
    <w:div w:id="840387534">
      <w:bodyDiv w:val="1"/>
      <w:marLeft w:val="0"/>
      <w:marRight w:val="0"/>
      <w:marTop w:val="0"/>
      <w:marBottom w:val="0"/>
      <w:divBdr>
        <w:top w:val="none" w:sz="0" w:space="0" w:color="auto"/>
        <w:left w:val="none" w:sz="0" w:space="0" w:color="auto"/>
        <w:bottom w:val="none" w:sz="0" w:space="0" w:color="auto"/>
        <w:right w:val="none" w:sz="0" w:space="0" w:color="auto"/>
      </w:divBdr>
    </w:div>
    <w:div w:id="870192661">
      <w:bodyDiv w:val="1"/>
      <w:marLeft w:val="0"/>
      <w:marRight w:val="0"/>
      <w:marTop w:val="0"/>
      <w:marBottom w:val="0"/>
      <w:divBdr>
        <w:top w:val="none" w:sz="0" w:space="0" w:color="auto"/>
        <w:left w:val="none" w:sz="0" w:space="0" w:color="auto"/>
        <w:bottom w:val="none" w:sz="0" w:space="0" w:color="auto"/>
        <w:right w:val="none" w:sz="0" w:space="0" w:color="auto"/>
      </w:divBdr>
    </w:div>
    <w:div w:id="904754566">
      <w:bodyDiv w:val="1"/>
      <w:marLeft w:val="0"/>
      <w:marRight w:val="0"/>
      <w:marTop w:val="0"/>
      <w:marBottom w:val="0"/>
      <w:divBdr>
        <w:top w:val="none" w:sz="0" w:space="0" w:color="auto"/>
        <w:left w:val="none" w:sz="0" w:space="0" w:color="auto"/>
        <w:bottom w:val="none" w:sz="0" w:space="0" w:color="auto"/>
        <w:right w:val="none" w:sz="0" w:space="0" w:color="auto"/>
      </w:divBdr>
    </w:div>
    <w:div w:id="930578086">
      <w:bodyDiv w:val="1"/>
      <w:marLeft w:val="0"/>
      <w:marRight w:val="0"/>
      <w:marTop w:val="0"/>
      <w:marBottom w:val="0"/>
      <w:divBdr>
        <w:top w:val="none" w:sz="0" w:space="0" w:color="auto"/>
        <w:left w:val="none" w:sz="0" w:space="0" w:color="auto"/>
        <w:bottom w:val="none" w:sz="0" w:space="0" w:color="auto"/>
        <w:right w:val="none" w:sz="0" w:space="0" w:color="auto"/>
      </w:divBdr>
    </w:div>
    <w:div w:id="935022587">
      <w:bodyDiv w:val="1"/>
      <w:marLeft w:val="0"/>
      <w:marRight w:val="0"/>
      <w:marTop w:val="0"/>
      <w:marBottom w:val="0"/>
      <w:divBdr>
        <w:top w:val="none" w:sz="0" w:space="0" w:color="auto"/>
        <w:left w:val="none" w:sz="0" w:space="0" w:color="auto"/>
        <w:bottom w:val="none" w:sz="0" w:space="0" w:color="auto"/>
        <w:right w:val="none" w:sz="0" w:space="0" w:color="auto"/>
      </w:divBdr>
    </w:div>
    <w:div w:id="941690953">
      <w:bodyDiv w:val="1"/>
      <w:marLeft w:val="0"/>
      <w:marRight w:val="0"/>
      <w:marTop w:val="0"/>
      <w:marBottom w:val="0"/>
      <w:divBdr>
        <w:top w:val="none" w:sz="0" w:space="0" w:color="auto"/>
        <w:left w:val="none" w:sz="0" w:space="0" w:color="auto"/>
        <w:bottom w:val="none" w:sz="0" w:space="0" w:color="auto"/>
        <w:right w:val="none" w:sz="0" w:space="0" w:color="auto"/>
      </w:divBdr>
    </w:div>
    <w:div w:id="1005287616">
      <w:bodyDiv w:val="1"/>
      <w:marLeft w:val="0"/>
      <w:marRight w:val="0"/>
      <w:marTop w:val="0"/>
      <w:marBottom w:val="0"/>
      <w:divBdr>
        <w:top w:val="none" w:sz="0" w:space="0" w:color="auto"/>
        <w:left w:val="none" w:sz="0" w:space="0" w:color="auto"/>
        <w:bottom w:val="none" w:sz="0" w:space="0" w:color="auto"/>
        <w:right w:val="none" w:sz="0" w:space="0" w:color="auto"/>
      </w:divBdr>
    </w:div>
    <w:div w:id="1026180986">
      <w:bodyDiv w:val="1"/>
      <w:marLeft w:val="0"/>
      <w:marRight w:val="0"/>
      <w:marTop w:val="0"/>
      <w:marBottom w:val="0"/>
      <w:divBdr>
        <w:top w:val="none" w:sz="0" w:space="0" w:color="auto"/>
        <w:left w:val="none" w:sz="0" w:space="0" w:color="auto"/>
        <w:bottom w:val="none" w:sz="0" w:space="0" w:color="auto"/>
        <w:right w:val="none" w:sz="0" w:space="0" w:color="auto"/>
      </w:divBdr>
    </w:div>
    <w:div w:id="1045763738">
      <w:bodyDiv w:val="1"/>
      <w:marLeft w:val="0"/>
      <w:marRight w:val="0"/>
      <w:marTop w:val="0"/>
      <w:marBottom w:val="0"/>
      <w:divBdr>
        <w:top w:val="none" w:sz="0" w:space="0" w:color="auto"/>
        <w:left w:val="none" w:sz="0" w:space="0" w:color="auto"/>
        <w:bottom w:val="none" w:sz="0" w:space="0" w:color="auto"/>
        <w:right w:val="none" w:sz="0" w:space="0" w:color="auto"/>
      </w:divBdr>
    </w:div>
    <w:div w:id="1169712855">
      <w:bodyDiv w:val="1"/>
      <w:marLeft w:val="0"/>
      <w:marRight w:val="0"/>
      <w:marTop w:val="0"/>
      <w:marBottom w:val="0"/>
      <w:divBdr>
        <w:top w:val="none" w:sz="0" w:space="0" w:color="auto"/>
        <w:left w:val="none" w:sz="0" w:space="0" w:color="auto"/>
        <w:bottom w:val="none" w:sz="0" w:space="0" w:color="auto"/>
        <w:right w:val="none" w:sz="0" w:space="0" w:color="auto"/>
      </w:divBdr>
    </w:div>
    <w:div w:id="1181116701">
      <w:bodyDiv w:val="1"/>
      <w:marLeft w:val="0"/>
      <w:marRight w:val="0"/>
      <w:marTop w:val="0"/>
      <w:marBottom w:val="0"/>
      <w:divBdr>
        <w:top w:val="none" w:sz="0" w:space="0" w:color="auto"/>
        <w:left w:val="none" w:sz="0" w:space="0" w:color="auto"/>
        <w:bottom w:val="none" w:sz="0" w:space="0" w:color="auto"/>
        <w:right w:val="none" w:sz="0" w:space="0" w:color="auto"/>
      </w:divBdr>
    </w:div>
    <w:div w:id="1186600950">
      <w:bodyDiv w:val="1"/>
      <w:marLeft w:val="0"/>
      <w:marRight w:val="0"/>
      <w:marTop w:val="0"/>
      <w:marBottom w:val="0"/>
      <w:divBdr>
        <w:top w:val="none" w:sz="0" w:space="0" w:color="auto"/>
        <w:left w:val="none" w:sz="0" w:space="0" w:color="auto"/>
        <w:bottom w:val="none" w:sz="0" w:space="0" w:color="auto"/>
        <w:right w:val="none" w:sz="0" w:space="0" w:color="auto"/>
      </w:divBdr>
    </w:div>
    <w:div w:id="1212229550">
      <w:bodyDiv w:val="1"/>
      <w:marLeft w:val="0"/>
      <w:marRight w:val="0"/>
      <w:marTop w:val="0"/>
      <w:marBottom w:val="0"/>
      <w:divBdr>
        <w:top w:val="none" w:sz="0" w:space="0" w:color="auto"/>
        <w:left w:val="none" w:sz="0" w:space="0" w:color="auto"/>
        <w:bottom w:val="none" w:sz="0" w:space="0" w:color="auto"/>
        <w:right w:val="none" w:sz="0" w:space="0" w:color="auto"/>
      </w:divBdr>
    </w:div>
    <w:div w:id="1212578585">
      <w:bodyDiv w:val="1"/>
      <w:marLeft w:val="0"/>
      <w:marRight w:val="0"/>
      <w:marTop w:val="0"/>
      <w:marBottom w:val="0"/>
      <w:divBdr>
        <w:top w:val="none" w:sz="0" w:space="0" w:color="auto"/>
        <w:left w:val="none" w:sz="0" w:space="0" w:color="auto"/>
        <w:bottom w:val="none" w:sz="0" w:space="0" w:color="auto"/>
        <w:right w:val="none" w:sz="0" w:space="0" w:color="auto"/>
      </w:divBdr>
    </w:div>
    <w:div w:id="1220050691">
      <w:bodyDiv w:val="1"/>
      <w:marLeft w:val="0"/>
      <w:marRight w:val="0"/>
      <w:marTop w:val="0"/>
      <w:marBottom w:val="0"/>
      <w:divBdr>
        <w:top w:val="none" w:sz="0" w:space="0" w:color="auto"/>
        <w:left w:val="none" w:sz="0" w:space="0" w:color="auto"/>
        <w:bottom w:val="none" w:sz="0" w:space="0" w:color="auto"/>
        <w:right w:val="none" w:sz="0" w:space="0" w:color="auto"/>
      </w:divBdr>
    </w:div>
    <w:div w:id="1316647889">
      <w:bodyDiv w:val="1"/>
      <w:marLeft w:val="0"/>
      <w:marRight w:val="0"/>
      <w:marTop w:val="0"/>
      <w:marBottom w:val="0"/>
      <w:divBdr>
        <w:top w:val="none" w:sz="0" w:space="0" w:color="auto"/>
        <w:left w:val="none" w:sz="0" w:space="0" w:color="auto"/>
        <w:bottom w:val="none" w:sz="0" w:space="0" w:color="auto"/>
        <w:right w:val="none" w:sz="0" w:space="0" w:color="auto"/>
      </w:divBdr>
    </w:div>
    <w:div w:id="1370181165">
      <w:bodyDiv w:val="1"/>
      <w:marLeft w:val="0"/>
      <w:marRight w:val="0"/>
      <w:marTop w:val="0"/>
      <w:marBottom w:val="0"/>
      <w:divBdr>
        <w:top w:val="none" w:sz="0" w:space="0" w:color="auto"/>
        <w:left w:val="none" w:sz="0" w:space="0" w:color="auto"/>
        <w:bottom w:val="none" w:sz="0" w:space="0" w:color="auto"/>
        <w:right w:val="none" w:sz="0" w:space="0" w:color="auto"/>
      </w:divBdr>
    </w:div>
    <w:div w:id="1375809631">
      <w:bodyDiv w:val="1"/>
      <w:marLeft w:val="0"/>
      <w:marRight w:val="0"/>
      <w:marTop w:val="0"/>
      <w:marBottom w:val="0"/>
      <w:divBdr>
        <w:top w:val="none" w:sz="0" w:space="0" w:color="auto"/>
        <w:left w:val="none" w:sz="0" w:space="0" w:color="auto"/>
        <w:bottom w:val="none" w:sz="0" w:space="0" w:color="auto"/>
        <w:right w:val="none" w:sz="0" w:space="0" w:color="auto"/>
      </w:divBdr>
    </w:div>
    <w:div w:id="1420712322">
      <w:bodyDiv w:val="1"/>
      <w:marLeft w:val="0"/>
      <w:marRight w:val="0"/>
      <w:marTop w:val="0"/>
      <w:marBottom w:val="0"/>
      <w:divBdr>
        <w:top w:val="none" w:sz="0" w:space="0" w:color="auto"/>
        <w:left w:val="none" w:sz="0" w:space="0" w:color="auto"/>
        <w:bottom w:val="none" w:sz="0" w:space="0" w:color="auto"/>
        <w:right w:val="none" w:sz="0" w:space="0" w:color="auto"/>
      </w:divBdr>
    </w:div>
    <w:div w:id="1431045376">
      <w:bodyDiv w:val="1"/>
      <w:marLeft w:val="0"/>
      <w:marRight w:val="0"/>
      <w:marTop w:val="0"/>
      <w:marBottom w:val="0"/>
      <w:divBdr>
        <w:top w:val="none" w:sz="0" w:space="0" w:color="auto"/>
        <w:left w:val="none" w:sz="0" w:space="0" w:color="auto"/>
        <w:bottom w:val="none" w:sz="0" w:space="0" w:color="auto"/>
        <w:right w:val="none" w:sz="0" w:space="0" w:color="auto"/>
      </w:divBdr>
    </w:div>
    <w:div w:id="1442452218">
      <w:bodyDiv w:val="1"/>
      <w:marLeft w:val="0"/>
      <w:marRight w:val="0"/>
      <w:marTop w:val="0"/>
      <w:marBottom w:val="0"/>
      <w:divBdr>
        <w:top w:val="none" w:sz="0" w:space="0" w:color="auto"/>
        <w:left w:val="none" w:sz="0" w:space="0" w:color="auto"/>
        <w:bottom w:val="none" w:sz="0" w:space="0" w:color="auto"/>
        <w:right w:val="none" w:sz="0" w:space="0" w:color="auto"/>
      </w:divBdr>
    </w:div>
    <w:div w:id="1458986530">
      <w:bodyDiv w:val="1"/>
      <w:marLeft w:val="0"/>
      <w:marRight w:val="0"/>
      <w:marTop w:val="0"/>
      <w:marBottom w:val="0"/>
      <w:divBdr>
        <w:top w:val="none" w:sz="0" w:space="0" w:color="auto"/>
        <w:left w:val="none" w:sz="0" w:space="0" w:color="auto"/>
        <w:bottom w:val="none" w:sz="0" w:space="0" w:color="auto"/>
        <w:right w:val="none" w:sz="0" w:space="0" w:color="auto"/>
      </w:divBdr>
    </w:div>
    <w:div w:id="1477140858">
      <w:bodyDiv w:val="1"/>
      <w:marLeft w:val="0"/>
      <w:marRight w:val="0"/>
      <w:marTop w:val="0"/>
      <w:marBottom w:val="0"/>
      <w:divBdr>
        <w:top w:val="none" w:sz="0" w:space="0" w:color="auto"/>
        <w:left w:val="none" w:sz="0" w:space="0" w:color="auto"/>
        <w:bottom w:val="none" w:sz="0" w:space="0" w:color="auto"/>
        <w:right w:val="none" w:sz="0" w:space="0" w:color="auto"/>
      </w:divBdr>
    </w:div>
    <w:div w:id="1479687729">
      <w:bodyDiv w:val="1"/>
      <w:marLeft w:val="0"/>
      <w:marRight w:val="0"/>
      <w:marTop w:val="0"/>
      <w:marBottom w:val="0"/>
      <w:divBdr>
        <w:top w:val="none" w:sz="0" w:space="0" w:color="auto"/>
        <w:left w:val="none" w:sz="0" w:space="0" w:color="auto"/>
        <w:bottom w:val="none" w:sz="0" w:space="0" w:color="auto"/>
        <w:right w:val="none" w:sz="0" w:space="0" w:color="auto"/>
      </w:divBdr>
    </w:div>
    <w:div w:id="1484540425">
      <w:bodyDiv w:val="1"/>
      <w:marLeft w:val="0"/>
      <w:marRight w:val="0"/>
      <w:marTop w:val="0"/>
      <w:marBottom w:val="0"/>
      <w:divBdr>
        <w:top w:val="none" w:sz="0" w:space="0" w:color="auto"/>
        <w:left w:val="none" w:sz="0" w:space="0" w:color="auto"/>
        <w:bottom w:val="none" w:sz="0" w:space="0" w:color="auto"/>
        <w:right w:val="none" w:sz="0" w:space="0" w:color="auto"/>
      </w:divBdr>
    </w:div>
    <w:div w:id="1506942740">
      <w:bodyDiv w:val="1"/>
      <w:marLeft w:val="0"/>
      <w:marRight w:val="0"/>
      <w:marTop w:val="0"/>
      <w:marBottom w:val="0"/>
      <w:divBdr>
        <w:top w:val="none" w:sz="0" w:space="0" w:color="auto"/>
        <w:left w:val="none" w:sz="0" w:space="0" w:color="auto"/>
        <w:bottom w:val="none" w:sz="0" w:space="0" w:color="auto"/>
        <w:right w:val="none" w:sz="0" w:space="0" w:color="auto"/>
      </w:divBdr>
    </w:div>
    <w:div w:id="1527215183">
      <w:bodyDiv w:val="1"/>
      <w:marLeft w:val="0"/>
      <w:marRight w:val="0"/>
      <w:marTop w:val="0"/>
      <w:marBottom w:val="0"/>
      <w:divBdr>
        <w:top w:val="none" w:sz="0" w:space="0" w:color="auto"/>
        <w:left w:val="none" w:sz="0" w:space="0" w:color="auto"/>
        <w:bottom w:val="none" w:sz="0" w:space="0" w:color="auto"/>
        <w:right w:val="none" w:sz="0" w:space="0" w:color="auto"/>
      </w:divBdr>
    </w:div>
    <w:div w:id="1528252077">
      <w:bodyDiv w:val="1"/>
      <w:marLeft w:val="0"/>
      <w:marRight w:val="0"/>
      <w:marTop w:val="0"/>
      <w:marBottom w:val="0"/>
      <w:divBdr>
        <w:top w:val="none" w:sz="0" w:space="0" w:color="auto"/>
        <w:left w:val="none" w:sz="0" w:space="0" w:color="auto"/>
        <w:bottom w:val="none" w:sz="0" w:space="0" w:color="auto"/>
        <w:right w:val="none" w:sz="0" w:space="0" w:color="auto"/>
      </w:divBdr>
    </w:div>
    <w:div w:id="1534535650">
      <w:bodyDiv w:val="1"/>
      <w:marLeft w:val="0"/>
      <w:marRight w:val="0"/>
      <w:marTop w:val="0"/>
      <w:marBottom w:val="0"/>
      <w:divBdr>
        <w:top w:val="none" w:sz="0" w:space="0" w:color="auto"/>
        <w:left w:val="none" w:sz="0" w:space="0" w:color="auto"/>
        <w:bottom w:val="none" w:sz="0" w:space="0" w:color="auto"/>
        <w:right w:val="none" w:sz="0" w:space="0" w:color="auto"/>
      </w:divBdr>
    </w:div>
    <w:div w:id="1583880083">
      <w:bodyDiv w:val="1"/>
      <w:marLeft w:val="0"/>
      <w:marRight w:val="0"/>
      <w:marTop w:val="0"/>
      <w:marBottom w:val="0"/>
      <w:divBdr>
        <w:top w:val="none" w:sz="0" w:space="0" w:color="auto"/>
        <w:left w:val="none" w:sz="0" w:space="0" w:color="auto"/>
        <w:bottom w:val="none" w:sz="0" w:space="0" w:color="auto"/>
        <w:right w:val="none" w:sz="0" w:space="0" w:color="auto"/>
      </w:divBdr>
    </w:div>
    <w:div w:id="1598632011">
      <w:bodyDiv w:val="1"/>
      <w:marLeft w:val="0"/>
      <w:marRight w:val="0"/>
      <w:marTop w:val="0"/>
      <w:marBottom w:val="0"/>
      <w:divBdr>
        <w:top w:val="none" w:sz="0" w:space="0" w:color="auto"/>
        <w:left w:val="none" w:sz="0" w:space="0" w:color="auto"/>
        <w:bottom w:val="none" w:sz="0" w:space="0" w:color="auto"/>
        <w:right w:val="none" w:sz="0" w:space="0" w:color="auto"/>
      </w:divBdr>
    </w:div>
    <w:div w:id="1601837065">
      <w:bodyDiv w:val="1"/>
      <w:marLeft w:val="0"/>
      <w:marRight w:val="0"/>
      <w:marTop w:val="0"/>
      <w:marBottom w:val="0"/>
      <w:divBdr>
        <w:top w:val="none" w:sz="0" w:space="0" w:color="auto"/>
        <w:left w:val="none" w:sz="0" w:space="0" w:color="auto"/>
        <w:bottom w:val="none" w:sz="0" w:space="0" w:color="auto"/>
        <w:right w:val="none" w:sz="0" w:space="0" w:color="auto"/>
      </w:divBdr>
    </w:div>
    <w:div w:id="1638562301">
      <w:bodyDiv w:val="1"/>
      <w:marLeft w:val="0"/>
      <w:marRight w:val="0"/>
      <w:marTop w:val="0"/>
      <w:marBottom w:val="0"/>
      <w:divBdr>
        <w:top w:val="none" w:sz="0" w:space="0" w:color="auto"/>
        <w:left w:val="none" w:sz="0" w:space="0" w:color="auto"/>
        <w:bottom w:val="none" w:sz="0" w:space="0" w:color="auto"/>
        <w:right w:val="none" w:sz="0" w:space="0" w:color="auto"/>
      </w:divBdr>
    </w:div>
    <w:div w:id="1651398930">
      <w:bodyDiv w:val="1"/>
      <w:marLeft w:val="0"/>
      <w:marRight w:val="0"/>
      <w:marTop w:val="0"/>
      <w:marBottom w:val="0"/>
      <w:divBdr>
        <w:top w:val="none" w:sz="0" w:space="0" w:color="auto"/>
        <w:left w:val="none" w:sz="0" w:space="0" w:color="auto"/>
        <w:bottom w:val="none" w:sz="0" w:space="0" w:color="auto"/>
        <w:right w:val="none" w:sz="0" w:space="0" w:color="auto"/>
      </w:divBdr>
    </w:div>
    <w:div w:id="1676421011">
      <w:bodyDiv w:val="1"/>
      <w:marLeft w:val="0"/>
      <w:marRight w:val="0"/>
      <w:marTop w:val="0"/>
      <w:marBottom w:val="0"/>
      <w:divBdr>
        <w:top w:val="none" w:sz="0" w:space="0" w:color="auto"/>
        <w:left w:val="none" w:sz="0" w:space="0" w:color="auto"/>
        <w:bottom w:val="none" w:sz="0" w:space="0" w:color="auto"/>
        <w:right w:val="none" w:sz="0" w:space="0" w:color="auto"/>
      </w:divBdr>
    </w:div>
    <w:div w:id="1687251473">
      <w:bodyDiv w:val="1"/>
      <w:marLeft w:val="0"/>
      <w:marRight w:val="0"/>
      <w:marTop w:val="0"/>
      <w:marBottom w:val="0"/>
      <w:divBdr>
        <w:top w:val="none" w:sz="0" w:space="0" w:color="auto"/>
        <w:left w:val="none" w:sz="0" w:space="0" w:color="auto"/>
        <w:bottom w:val="none" w:sz="0" w:space="0" w:color="auto"/>
        <w:right w:val="none" w:sz="0" w:space="0" w:color="auto"/>
      </w:divBdr>
    </w:div>
    <w:div w:id="1726684456">
      <w:bodyDiv w:val="1"/>
      <w:marLeft w:val="0"/>
      <w:marRight w:val="0"/>
      <w:marTop w:val="0"/>
      <w:marBottom w:val="0"/>
      <w:divBdr>
        <w:top w:val="none" w:sz="0" w:space="0" w:color="auto"/>
        <w:left w:val="none" w:sz="0" w:space="0" w:color="auto"/>
        <w:bottom w:val="none" w:sz="0" w:space="0" w:color="auto"/>
        <w:right w:val="none" w:sz="0" w:space="0" w:color="auto"/>
      </w:divBdr>
    </w:div>
    <w:div w:id="1758821752">
      <w:bodyDiv w:val="1"/>
      <w:marLeft w:val="0"/>
      <w:marRight w:val="0"/>
      <w:marTop w:val="0"/>
      <w:marBottom w:val="0"/>
      <w:divBdr>
        <w:top w:val="none" w:sz="0" w:space="0" w:color="auto"/>
        <w:left w:val="none" w:sz="0" w:space="0" w:color="auto"/>
        <w:bottom w:val="none" w:sz="0" w:space="0" w:color="auto"/>
        <w:right w:val="none" w:sz="0" w:space="0" w:color="auto"/>
      </w:divBdr>
    </w:div>
    <w:div w:id="1770465494">
      <w:bodyDiv w:val="1"/>
      <w:marLeft w:val="0"/>
      <w:marRight w:val="0"/>
      <w:marTop w:val="0"/>
      <w:marBottom w:val="0"/>
      <w:divBdr>
        <w:top w:val="none" w:sz="0" w:space="0" w:color="auto"/>
        <w:left w:val="none" w:sz="0" w:space="0" w:color="auto"/>
        <w:bottom w:val="none" w:sz="0" w:space="0" w:color="auto"/>
        <w:right w:val="none" w:sz="0" w:space="0" w:color="auto"/>
      </w:divBdr>
    </w:div>
    <w:div w:id="1791972383">
      <w:bodyDiv w:val="1"/>
      <w:marLeft w:val="0"/>
      <w:marRight w:val="0"/>
      <w:marTop w:val="0"/>
      <w:marBottom w:val="0"/>
      <w:divBdr>
        <w:top w:val="none" w:sz="0" w:space="0" w:color="auto"/>
        <w:left w:val="none" w:sz="0" w:space="0" w:color="auto"/>
        <w:bottom w:val="none" w:sz="0" w:space="0" w:color="auto"/>
        <w:right w:val="none" w:sz="0" w:space="0" w:color="auto"/>
      </w:divBdr>
    </w:div>
    <w:div w:id="1829438782">
      <w:bodyDiv w:val="1"/>
      <w:marLeft w:val="0"/>
      <w:marRight w:val="0"/>
      <w:marTop w:val="0"/>
      <w:marBottom w:val="0"/>
      <w:divBdr>
        <w:top w:val="none" w:sz="0" w:space="0" w:color="auto"/>
        <w:left w:val="none" w:sz="0" w:space="0" w:color="auto"/>
        <w:bottom w:val="none" w:sz="0" w:space="0" w:color="auto"/>
        <w:right w:val="none" w:sz="0" w:space="0" w:color="auto"/>
      </w:divBdr>
    </w:div>
    <w:div w:id="1856726735">
      <w:bodyDiv w:val="1"/>
      <w:marLeft w:val="0"/>
      <w:marRight w:val="0"/>
      <w:marTop w:val="0"/>
      <w:marBottom w:val="0"/>
      <w:divBdr>
        <w:top w:val="none" w:sz="0" w:space="0" w:color="auto"/>
        <w:left w:val="none" w:sz="0" w:space="0" w:color="auto"/>
        <w:bottom w:val="none" w:sz="0" w:space="0" w:color="auto"/>
        <w:right w:val="none" w:sz="0" w:space="0" w:color="auto"/>
      </w:divBdr>
    </w:div>
    <w:div w:id="1880630146">
      <w:bodyDiv w:val="1"/>
      <w:marLeft w:val="0"/>
      <w:marRight w:val="0"/>
      <w:marTop w:val="0"/>
      <w:marBottom w:val="0"/>
      <w:divBdr>
        <w:top w:val="none" w:sz="0" w:space="0" w:color="auto"/>
        <w:left w:val="none" w:sz="0" w:space="0" w:color="auto"/>
        <w:bottom w:val="none" w:sz="0" w:space="0" w:color="auto"/>
        <w:right w:val="none" w:sz="0" w:space="0" w:color="auto"/>
      </w:divBdr>
    </w:div>
    <w:div w:id="1903172480">
      <w:bodyDiv w:val="1"/>
      <w:marLeft w:val="0"/>
      <w:marRight w:val="0"/>
      <w:marTop w:val="0"/>
      <w:marBottom w:val="0"/>
      <w:divBdr>
        <w:top w:val="none" w:sz="0" w:space="0" w:color="auto"/>
        <w:left w:val="none" w:sz="0" w:space="0" w:color="auto"/>
        <w:bottom w:val="none" w:sz="0" w:space="0" w:color="auto"/>
        <w:right w:val="none" w:sz="0" w:space="0" w:color="auto"/>
      </w:divBdr>
    </w:div>
    <w:div w:id="1925333178">
      <w:bodyDiv w:val="1"/>
      <w:marLeft w:val="0"/>
      <w:marRight w:val="0"/>
      <w:marTop w:val="0"/>
      <w:marBottom w:val="0"/>
      <w:divBdr>
        <w:top w:val="none" w:sz="0" w:space="0" w:color="auto"/>
        <w:left w:val="none" w:sz="0" w:space="0" w:color="auto"/>
        <w:bottom w:val="none" w:sz="0" w:space="0" w:color="auto"/>
        <w:right w:val="none" w:sz="0" w:space="0" w:color="auto"/>
      </w:divBdr>
    </w:div>
    <w:div w:id="1926067979">
      <w:bodyDiv w:val="1"/>
      <w:marLeft w:val="0"/>
      <w:marRight w:val="0"/>
      <w:marTop w:val="0"/>
      <w:marBottom w:val="0"/>
      <w:divBdr>
        <w:top w:val="none" w:sz="0" w:space="0" w:color="auto"/>
        <w:left w:val="none" w:sz="0" w:space="0" w:color="auto"/>
        <w:bottom w:val="none" w:sz="0" w:space="0" w:color="auto"/>
        <w:right w:val="none" w:sz="0" w:space="0" w:color="auto"/>
      </w:divBdr>
    </w:div>
    <w:div w:id="1939411318">
      <w:bodyDiv w:val="1"/>
      <w:marLeft w:val="0"/>
      <w:marRight w:val="0"/>
      <w:marTop w:val="0"/>
      <w:marBottom w:val="0"/>
      <w:divBdr>
        <w:top w:val="none" w:sz="0" w:space="0" w:color="auto"/>
        <w:left w:val="none" w:sz="0" w:space="0" w:color="auto"/>
        <w:bottom w:val="none" w:sz="0" w:space="0" w:color="auto"/>
        <w:right w:val="none" w:sz="0" w:space="0" w:color="auto"/>
      </w:divBdr>
    </w:div>
    <w:div w:id="1960455280">
      <w:bodyDiv w:val="1"/>
      <w:marLeft w:val="0"/>
      <w:marRight w:val="0"/>
      <w:marTop w:val="0"/>
      <w:marBottom w:val="0"/>
      <w:divBdr>
        <w:top w:val="none" w:sz="0" w:space="0" w:color="auto"/>
        <w:left w:val="none" w:sz="0" w:space="0" w:color="auto"/>
        <w:bottom w:val="none" w:sz="0" w:space="0" w:color="auto"/>
        <w:right w:val="none" w:sz="0" w:space="0" w:color="auto"/>
      </w:divBdr>
    </w:div>
    <w:div w:id="1986156499">
      <w:bodyDiv w:val="1"/>
      <w:marLeft w:val="0"/>
      <w:marRight w:val="0"/>
      <w:marTop w:val="0"/>
      <w:marBottom w:val="0"/>
      <w:divBdr>
        <w:top w:val="none" w:sz="0" w:space="0" w:color="auto"/>
        <w:left w:val="none" w:sz="0" w:space="0" w:color="auto"/>
        <w:bottom w:val="none" w:sz="0" w:space="0" w:color="auto"/>
        <w:right w:val="none" w:sz="0" w:space="0" w:color="auto"/>
      </w:divBdr>
    </w:div>
    <w:div w:id="1991015365">
      <w:bodyDiv w:val="1"/>
      <w:marLeft w:val="0"/>
      <w:marRight w:val="0"/>
      <w:marTop w:val="0"/>
      <w:marBottom w:val="0"/>
      <w:divBdr>
        <w:top w:val="none" w:sz="0" w:space="0" w:color="auto"/>
        <w:left w:val="none" w:sz="0" w:space="0" w:color="auto"/>
        <w:bottom w:val="none" w:sz="0" w:space="0" w:color="auto"/>
        <w:right w:val="none" w:sz="0" w:space="0" w:color="auto"/>
      </w:divBdr>
    </w:div>
    <w:div w:id="2023892898">
      <w:bodyDiv w:val="1"/>
      <w:marLeft w:val="0"/>
      <w:marRight w:val="0"/>
      <w:marTop w:val="0"/>
      <w:marBottom w:val="0"/>
      <w:divBdr>
        <w:top w:val="none" w:sz="0" w:space="0" w:color="auto"/>
        <w:left w:val="none" w:sz="0" w:space="0" w:color="auto"/>
        <w:bottom w:val="none" w:sz="0" w:space="0" w:color="auto"/>
        <w:right w:val="none" w:sz="0" w:space="0" w:color="auto"/>
      </w:divBdr>
    </w:div>
    <w:div w:id="2035308279">
      <w:bodyDiv w:val="1"/>
      <w:marLeft w:val="0"/>
      <w:marRight w:val="0"/>
      <w:marTop w:val="0"/>
      <w:marBottom w:val="0"/>
      <w:divBdr>
        <w:top w:val="none" w:sz="0" w:space="0" w:color="auto"/>
        <w:left w:val="none" w:sz="0" w:space="0" w:color="auto"/>
        <w:bottom w:val="none" w:sz="0" w:space="0" w:color="auto"/>
        <w:right w:val="none" w:sz="0" w:space="0" w:color="auto"/>
      </w:divBdr>
    </w:div>
    <w:div w:id="2060742890">
      <w:bodyDiv w:val="1"/>
      <w:marLeft w:val="0"/>
      <w:marRight w:val="0"/>
      <w:marTop w:val="0"/>
      <w:marBottom w:val="0"/>
      <w:divBdr>
        <w:top w:val="none" w:sz="0" w:space="0" w:color="auto"/>
        <w:left w:val="none" w:sz="0" w:space="0" w:color="auto"/>
        <w:bottom w:val="none" w:sz="0" w:space="0" w:color="auto"/>
        <w:right w:val="none" w:sz="0" w:space="0" w:color="auto"/>
      </w:divBdr>
    </w:div>
    <w:div w:id="2083023248">
      <w:bodyDiv w:val="1"/>
      <w:marLeft w:val="0"/>
      <w:marRight w:val="0"/>
      <w:marTop w:val="0"/>
      <w:marBottom w:val="0"/>
      <w:divBdr>
        <w:top w:val="none" w:sz="0" w:space="0" w:color="auto"/>
        <w:left w:val="none" w:sz="0" w:space="0" w:color="auto"/>
        <w:bottom w:val="none" w:sz="0" w:space="0" w:color="auto"/>
        <w:right w:val="none" w:sz="0" w:space="0" w:color="auto"/>
      </w:divBdr>
    </w:div>
    <w:div w:id="2090225167">
      <w:bodyDiv w:val="1"/>
      <w:marLeft w:val="0"/>
      <w:marRight w:val="0"/>
      <w:marTop w:val="0"/>
      <w:marBottom w:val="0"/>
      <w:divBdr>
        <w:top w:val="none" w:sz="0" w:space="0" w:color="auto"/>
        <w:left w:val="none" w:sz="0" w:space="0" w:color="auto"/>
        <w:bottom w:val="none" w:sz="0" w:space="0" w:color="auto"/>
        <w:right w:val="none" w:sz="0" w:space="0" w:color="auto"/>
      </w:divBdr>
    </w:div>
    <w:div w:id="2092845768">
      <w:bodyDiv w:val="1"/>
      <w:marLeft w:val="0"/>
      <w:marRight w:val="0"/>
      <w:marTop w:val="0"/>
      <w:marBottom w:val="0"/>
      <w:divBdr>
        <w:top w:val="none" w:sz="0" w:space="0" w:color="auto"/>
        <w:left w:val="none" w:sz="0" w:space="0" w:color="auto"/>
        <w:bottom w:val="none" w:sz="0" w:space="0" w:color="auto"/>
        <w:right w:val="none" w:sz="0" w:space="0" w:color="auto"/>
      </w:divBdr>
    </w:div>
    <w:div w:id="2134859693">
      <w:bodyDiv w:val="1"/>
      <w:marLeft w:val="0"/>
      <w:marRight w:val="0"/>
      <w:marTop w:val="0"/>
      <w:marBottom w:val="0"/>
      <w:divBdr>
        <w:top w:val="none" w:sz="0" w:space="0" w:color="auto"/>
        <w:left w:val="none" w:sz="0" w:space="0" w:color="auto"/>
        <w:bottom w:val="none" w:sz="0" w:space="0" w:color="auto"/>
        <w:right w:val="none" w:sz="0" w:space="0" w:color="auto"/>
      </w:divBdr>
    </w:div>
    <w:div w:id="213740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Sut17</b:Tag>
    <b:SourceType>JournalArticle</b:SourceType>
    <b:Guid>{29055156-2ECE-4D9A-A812-9412213ADC09}</b:Guid>
    <b:Title>Does Corporate Social Responsibility Shape the Relationship between Corporate Governance and Financial Performance?</b:Title>
    <b:Year>2017</b:Year>
    <b:City>Indonesia</b:City>
    <b:Author>
      <b:Author>
        <b:NameList>
          <b:Person>
            <b:Last>Suteja</b:Last>
            <b:First>Jaja</b:First>
          </b:Person>
          <b:Person>
            <b:Last>Gunardi</b:Last>
            <b:First>Ardi</b:First>
          </b:Person>
          <b:Person>
            <b:Last>Auristi</b:Last>
            <b:First>Rani</b:First>
            <b:Middle>Janisa</b:Middle>
          </b:Person>
        </b:NameList>
      </b:Author>
    </b:Author>
    <b:JournalName>Indonesian Journal of Sustainability Accounting and Management</b:JournalName>
    <b:Pages>10</b:Pages>
    <b:URL>https://ijsam.org/index.php/ijsam/article/view/33/23</b:URL>
    <b:RefOrder>1</b:RefOrder>
  </b:Source>
  <b:Source>
    <b:Tag>Ahm17</b:Tag>
    <b:SourceType>JournalArticle</b:SourceType>
    <b:Guid>{23C18F5B-CB82-48A8-B60D-7CA1E8FDBE81}</b:Guid>
    <b:Author>
      <b:Author>
        <b:NameList>
          <b:Person>
            <b:Last>Ahmed</b:Last>
            <b:First>Abdullahi</b:First>
          </b:Person>
        </b:NameList>
      </b:Author>
    </b:Author>
    <b:Title>Appointment of new CEO and firm share price: Evidence from Tesco PLC, UK</b:Title>
    <b:JournalName>International Journal of Humanities and Social Science Research</b:JournalName>
    <b:Year>2017</b:Year>
    <b:Pages>5</b:Pages>
    <b:Volume>3</b:Volume>
    <b:Issue>8</b:Issue>
    <b:URL>https://www.researchgate.net/profile/Abdullahi-Ahmed-25/publication/365098777_Appointment_of_new_CEO_and_firm_share_price_Evidence_from_Tesco_PLC_UK/links/6364f88b54eb5f547ca26b90/Appointment-of-new-CEO-and-firm-share-price-Evidence-from-Tesco-PLC-UK.pdf</b:URL>
    <b:RefOrder>4</b:RefOrder>
  </b:Source>
  <b:Source>
    <b:Tag>Jon181</b:Tag>
    <b:SourceType>JournalArticle</b:SourceType>
    <b:Guid>{1E3FDD82-EF2F-43F8-860F-07FCB09AB93C}</b:Guid>
    <b:Title>The Influence of Transaction Costs on the Business Performances of Tesco Supermarket</b:Title>
    <b:Year>2018</b:Year>
    <b:Author>
      <b:Author>
        <b:NameList>
          <b:Person>
            <b:Last>Jonah</b:Last>
            <b:First>Udeme</b:First>
            <b:Middle>Inyang</b:Middle>
          </b:Person>
        </b:NameList>
      </b:Author>
    </b:Author>
    <b:JournalName>International Journal of Business and Social Science</b:JournalName>
    <b:Pages>7</b:Pages>
    <b:Volume>9</b:Volume>
    <b:Month>may</b:Month>
    <b:URL>https://d1wqtxts1xzle7.cloudfront.net/69973259/9-libre.pdf?1632135172=&amp;response-content-disposition=inline%3B+filename%3DThe_Influence_of_Transaction_Costs_on_th.pdf&amp;Expires=1718195745&amp;Signature=NaGOMCuJeDGF1TgRfI8KKeEUfHJHq7Q1mN8amj-jd-2iR1s35pFQkaEdXNuT</b:URL>
    <b:RefOrder>5</b:RefOrder>
  </b:Source>
  <b:Source>
    <b:Tag>Ism17</b:Tag>
    <b:SourceType>JournalArticle</b:SourceType>
    <b:Guid>{80D6D683-9AAA-43D4-8877-B960D1B14C06}</b:Guid>
    <b:Author>
      <b:Author>
        <b:NameList>
          <b:Person>
            <b:Last>Ismail</b:Last>
            <b:First>Izza</b:First>
            <b:Middle>Naziha</b:Middle>
          </b:Person>
        </b:NameList>
      </b:Author>
    </b:Author>
    <b:Title>THE ROLES OF CORPORATE GOVERNANCE AND ITS INFLUANCES ON RISK AND PERFORMANCE : TESCO PLC</b:Title>
    <b:JournalName>TESCO PLC</b:JournalName>
    <b:Year>2017</b:Year>
    <b:Pages>12</b:Pages>
    <b:URL>https://www.researchgate.net/profile/Izza-Ismail/publication/315836512_THE_ROLES_OF_CORPORATE_GOVERNANCE_AND_ITS_INFLUANCES_ON_RISK_AND_PERFORM</b:URL>
    <b:RefOrder>3</b:RefOrder>
  </b:Source>
  <b:Source>
    <b:Tag>ALE20</b:Tag>
    <b:SourceType>JournalArticle</b:SourceType>
    <b:Guid>{E9FAFEB0-FDF7-4EFC-93C9-966108F7658F}</b:Guid>
    <b:Author>
      <b:Author>
        <b:NameList>
          <b:Person>
            <b:Last>ALEXANDER</b:Last>
            <b:First>IBRAHIM</b:First>
            <b:Middle>NGASHANG</b:Middle>
          </b:Person>
        </b:NameList>
      </b:Author>
    </b:Author>
    <b:Title>THE INFLUENCE OF TECHNOLOGICAL INNOVATIONS ON ORGANIZATION’S COMPETITIVE ADVANTAGE: CASE STUDY ON IRISH FOOD RETAIL COMPANY (TESCO)</b:Title>
    <b:JournalName>National College of Ireland</b:JournalName>
    <b:Year>2020</b:Year>
    <b:Pages>60</b:Pages>
    <b:URL>https://norma.ncirl.ie/4717/1/ibrahimngashangalexander.pdf</b:URL>
    <b:RefOrder>6</b:RefOrder>
  </b:Source>
  <b:Source>
    <b:Tag>Ocr23</b:Tag>
    <b:SourceType>JournalArticle</b:SourceType>
    <b:Guid>{DBE2694E-3056-4719-9D37-72D9F8F84BC6}</b:Guid>
    <b:Author>
      <b:Author>
        <b:NameList>
          <b:Person>
            <b:Last>Ocran</b:Last>
            <b:First>Jonathan</b:First>
            <b:Middle>Nyarko</b:Middle>
          </b:Person>
        </b:NameList>
      </b:Author>
    </b:Author>
    <b:Title>The Tesco Group and Sustainable Operations Management</b:Title>
    <b:JournalName>Earth and Environmental</b:JournalName>
    <b:Year>2023</b:Year>
    <b:Pages>6</b:Pages>
    <b:Volume>5</b:Volume>
    <b:Issue>12</b:Issue>
    <b:URL>https://www.onlinescientificresearch.com/articles/the-tesco-group-and-sustainable-operations-management.pdf</b:URL>
    <b:RefOrder>7</b:RefOrder>
  </b:Source>
  <b:Source>
    <b:Tag>Chr16</b:Tag>
    <b:SourceType>JournalArticle</b:SourceType>
    <b:Guid>{72B4462D-AC37-423E-8C76-15B076288508}</b:Guid>
    <b:Title>Groceries Code Adjudicator Investigation into Tesco plc</b:Title>
    <b:JournalName>eurofresh</b:JournalName>
    <b:Year>2016</b:Year>
    <b:Pages>60</b:Pages>
    <b:URL>https://www.eurofresh-distribution.com/wp-content/uploads/2016/01/GCA_Tesco_plc_final_report_26012016_-_version_for_download.pdf</b:URL>
    <b:Author>
      <b:Author>
        <b:NameList>
          <b:Person>
            <b:Last>Tacon</b:Last>
            <b:First>Christine</b:First>
          </b:Person>
        </b:NameList>
      </b:Author>
    </b:Author>
    <b:RefOrder>2</b:RefOrder>
  </b:Source>
</b:Sources>
</file>

<file path=customXml/itemProps1.xml><?xml version="1.0" encoding="utf-8"?>
<ds:datastoreItem xmlns:ds="http://schemas.openxmlformats.org/officeDocument/2006/customXml" ds:itemID="{BF340DD8-B175-4BE5-A0DB-2635B18A9F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1701</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2024-06-30T13:03:00Z</dcterms:created>
  <dcterms:modified xsi:type="dcterms:W3CDTF">2024-06-30T13:05:00Z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c8feac617ed2f12dacc56fa713dc75de31b4aff2ebaca7b57f0bd32688d36510</vt:lpwstr>
  </property>
</Properties>
</file>