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67644D" w14:textId="77777777" w:rsidR="00875AAA" w:rsidRDefault="00875AAA" w:rsidP="007B3797">
      <w:pPr>
        <w:spacing w:line="360" w:lineRule="auto"/>
        <w:rPr>
          <w:rFonts w:ascii="Times New Roman" w:hAnsi="Times New Roman" w:cs="Times New Roman"/>
          <w:b/>
          <w:bCs/>
        </w:rPr>
      </w:pPr>
    </w:p>
    <w:p w14:paraId="7EAC13D1" w14:textId="77777777" w:rsidR="00875AAA" w:rsidRDefault="00875AAA" w:rsidP="007B3797">
      <w:pPr>
        <w:spacing w:line="360" w:lineRule="auto"/>
        <w:rPr>
          <w:rFonts w:ascii="Times New Roman" w:hAnsi="Times New Roman" w:cs="Times New Roman"/>
          <w:b/>
          <w:bCs/>
        </w:rPr>
      </w:pPr>
    </w:p>
    <w:p w14:paraId="3B682501" w14:textId="77777777" w:rsidR="00875AAA" w:rsidRDefault="00875AAA" w:rsidP="007B3797">
      <w:pPr>
        <w:spacing w:line="360" w:lineRule="auto"/>
        <w:rPr>
          <w:rFonts w:ascii="Times New Roman" w:hAnsi="Times New Roman" w:cs="Times New Roman"/>
          <w:b/>
          <w:bCs/>
        </w:rPr>
      </w:pPr>
    </w:p>
    <w:p w14:paraId="7FFD8865" w14:textId="77777777" w:rsidR="00875AAA" w:rsidRDefault="00875AAA" w:rsidP="007B3797">
      <w:pPr>
        <w:spacing w:line="360" w:lineRule="auto"/>
        <w:rPr>
          <w:rFonts w:ascii="Times New Roman" w:hAnsi="Times New Roman" w:cs="Times New Roman"/>
          <w:b/>
          <w:bCs/>
        </w:rPr>
      </w:pPr>
    </w:p>
    <w:p w14:paraId="450AE397" w14:textId="77777777" w:rsidR="00875AAA" w:rsidRDefault="00875AAA" w:rsidP="007B3797">
      <w:pPr>
        <w:spacing w:line="360" w:lineRule="auto"/>
        <w:rPr>
          <w:rFonts w:ascii="Times New Roman" w:hAnsi="Times New Roman" w:cs="Times New Roman"/>
          <w:b/>
          <w:bCs/>
        </w:rPr>
      </w:pPr>
    </w:p>
    <w:p w14:paraId="58442015" w14:textId="6F3502BE" w:rsidR="00875AAA" w:rsidRPr="006658EC" w:rsidRDefault="0072358E" w:rsidP="00D22D5D">
      <w:pPr>
        <w:spacing w:line="360" w:lineRule="auto"/>
        <w:jc w:val="center"/>
        <w:rPr>
          <w:rFonts w:ascii="Times New Roman" w:hAnsi="Times New Roman" w:cs="Times New Roman"/>
          <w:b/>
          <w:bCs/>
          <w:sz w:val="48"/>
          <w:szCs w:val="48"/>
          <w:u w:val="single"/>
        </w:rPr>
      </w:pPr>
      <w:r w:rsidRPr="006658EC">
        <w:rPr>
          <w:rFonts w:ascii="Times New Roman" w:hAnsi="Times New Roman" w:cs="Times New Roman"/>
          <w:b/>
          <w:bCs/>
          <w:sz w:val="48"/>
          <w:szCs w:val="48"/>
          <w:u w:val="single"/>
        </w:rPr>
        <w:t>Neurodiversity in team sports</w:t>
      </w:r>
    </w:p>
    <w:p w14:paraId="1B064B0E" w14:textId="28396A71" w:rsidR="00D22D5D" w:rsidRPr="004865B3" w:rsidRDefault="00000BB9" w:rsidP="00D22D5D">
      <w:pPr>
        <w:spacing w:line="360" w:lineRule="auto"/>
        <w:jc w:val="center"/>
        <w:rPr>
          <w:rFonts w:ascii="Times New Roman" w:hAnsi="Times New Roman" w:cs="Times New Roman"/>
        </w:rPr>
      </w:pPr>
      <w:r>
        <w:rPr>
          <w:rFonts w:ascii="Times New Roman" w:hAnsi="Times New Roman" w:cs="Times New Roman"/>
        </w:rPr>
        <w:t xml:space="preserve">Education </w:t>
      </w:r>
      <w:r w:rsidR="00B9763F">
        <w:rPr>
          <w:rFonts w:ascii="Times New Roman" w:hAnsi="Times New Roman" w:cs="Times New Roman"/>
        </w:rPr>
        <w:t>Studies</w:t>
      </w:r>
      <w:r>
        <w:rPr>
          <w:rFonts w:ascii="Times New Roman" w:hAnsi="Times New Roman" w:cs="Times New Roman"/>
        </w:rPr>
        <w:t xml:space="preserve"> </w:t>
      </w:r>
      <w:r w:rsidR="00B9763F">
        <w:rPr>
          <w:rFonts w:ascii="Times New Roman" w:hAnsi="Times New Roman" w:cs="Times New Roman"/>
        </w:rPr>
        <w:t>Master's</w:t>
      </w:r>
      <w:r w:rsidR="00F3659E" w:rsidRPr="004865B3">
        <w:rPr>
          <w:rFonts w:ascii="Times New Roman" w:hAnsi="Times New Roman" w:cs="Times New Roman"/>
        </w:rPr>
        <w:t xml:space="preserve"> dissertation</w:t>
      </w:r>
    </w:p>
    <w:p w14:paraId="5127889F" w14:textId="03BC05C0" w:rsidR="009A20DC" w:rsidRPr="004865B3" w:rsidRDefault="009A20DC" w:rsidP="00D22D5D">
      <w:pPr>
        <w:spacing w:line="360" w:lineRule="auto"/>
        <w:jc w:val="center"/>
        <w:rPr>
          <w:rFonts w:ascii="Times New Roman" w:hAnsi="Times New Roman" w:cs="Times New Roman"/>
        </w:rPr>
      </w:pPr>
      <w:r w:rsidRPr="004865B3">
        <w:rPr>
          <w:rFonts w:ascii="Times New Roman" w:hAnsi="Times New Roman" w:cs="Times New Roman"/>
        </w:rPr>
        <w:t>Student number: 1809847</w:t>
      </w:r>
    </w:p>
    <w:p w14:paraId="1B3C5B6F" w14:textId="5E459323" w:rsidR="009A20DC" w:rsidRPr="004865B3" w:rsidRDefault="009A20DC" w:rsidP="00D22D5D">
      <w:pPr>
        <w:spacing w:line="360" w:lineRule="auto"/>
        <w:jc w:val="center"/>
        <w:rPr>
          <w:rFonts w:ascii="Times New Roman" w:hAnsi="Times New Roman" w:cs="Times New Roman"/>
        </w:rPr>
      </w:pPr>
      <w:r w:rsidRPr="004865B3">
        <w:rPr>
          <w:rFonts w:ascii="Times New Roman" w:hAnsi="Times New Roman" w:cs="Times New Roman"/>
        </w:rPr>
        <w:t>Word count: 14,809</w:t>
      </w:r>
    </w:p>
    <w:p w14:paraId="2B510762" w14:textId="3CB61B0E" w:rsidR="006365B1" w:rsidRPr="004865B3" w:rsidRDefault="006365B1" w:rsidP="00D22D5D">
      <w:pPr>
        <w:spacing w:line="360" w:lineRule="auto"/>
        <w:jc w:val="center"/>
        <w:rPr>
          <w:rFonts w:ascii="Times New Roman" w:hAnsi="Times New Roman" w:cs="Times New Roman"/>
        </w:rPr>
      </w:pPr>
      <w:r w:rsidRPr="004865B3">
        <w:rPr>
          <w:rFonts w:ascii="Times New Roman" w:hAnsi="Times New Roman" w:cs="Times New Roman"/>
        </w:rPr>
        <w:t xml:space="preserve">Project supervisor: </w:t>
      </w:r>
      <w:r w:rsidR="004865B3">
        <w:rPr>
          <w:rFonts w:ascii="Times New Roman" w:hAnsi="Times New Roman" w:cs="Times New Roman"/>
        </w:rPr>
        <w:t>Sue James</w:t>
      </w:r>
    </w:p>
    <w:p w14:paraId="6C6CCAD8" w14:textId="2F35C2BA" w:rsidR="006365B1" w:rsidRPr="004865B3" w:rsidRDefault="006365B1" w:rsidP="00D22D5D">
      <w:pPr>
        <w:spacing w:line="360" w:lineRule="auto"/>
        <w:jc w:val="center"/>
        <w:rPr>
          <w:rFonts w:ascii="Times New Roman" w:hAnsi="Times New Roman" w:cs="Times New Roman"/>
        </w:rPr>
      </w:pPr>
      <w:r w:rsidRPr="004865B3">
        <w:rPr>
          <w:rFonts w:ascii="Times New Roman" w:hAnsi="Times New Roman" w:cs="Times New Roman"/>
        </w:rPr>
        <w:t>October 2025</w:t>
      </w:r>
    </w:p>
    <w:p w14:paraId="4C9745B8" w14:textId="77777777" w:rsidR="00875AAA" w:rsidRPr="004865B3" w:rsidRDefault="00875AAA" w:rsidP="007B3797">
      <w:pPr>
        <w:spacing w:line="360" w:lineRule="auto"/>
        <w:rPr>
          <w:rFonts w:ascii="Times New Roman" w:hAnsi="Times New Roman" w:cs="Times New Roman"/>
        </w:rPr>
      </w:pPr>
    </w:p>
    <w:p w14:paraId="428C2BA7" w14:textId="77777777" w:rsidR="00875AAA" w:rsidRDefault="00875AAA" w:rsidP="007B3797">
      <w:pPr>
        <w:spacing w:line="360" w:lineRule="auto"/>
        <w:rPr>
          <w:rFonts w:ascii="Times New Roman" w:hAnsi="Times New Roman" w:cs="Times New Roman"/>
          <w:b/>
          <w:bCs/>
        </w:rPr>
      </w:pPr>
    </w:p>
    <w:p w14:paraId="6A6AB351" w14:textId="77777777" w:rsidR="00875AAA" w:rsidRDefault="00875AAA" w:rsidP="007B3797">
      <w:pPr>
        <w:spacing w:line="360" w:lineRule="auto"/>
        <w:rPr>
          <w:rFonts w:ascii="Times New Roman" w:hAnsi="Times New Roman" w:cs="Times New Roman"/>
          <w:b/>
          <w:bCs/>
        </w:rPr>
      </w:pPr>
    </w:p>
    <w:p w14:paraId="0B1385F4" w14:textId="77777777" w:rsidR="00875AAA" w:rsidRDefault="00875AAA" w:rsidP="007B3797">
      <w:pPr>
        <w:spacing w:line="360" w:lineRule="auto"/>
        <w:rPr>
          <w:rFonts w:ascii="Times New Roman" w:hAnsi="Times New Roman" w:cs="Times New Roman"/>
          <w:b/>
          <w:bCs/>
        </w:rPr>
      </w:pPr>
    </w:p>
    <w:p w14:paraId="24903AAE" w14:textId="77777777" w:rsidR="00875AAA" w:rsidRDefault="00875AAA" w:rsidP="007B3797">
      <w:pPr>
        <w:spacing w:line="360" w:lineRule="auto"/>
        <w:rPr>
          <w:rFonts w:ascii="Times New Roman" w:hAnsi="Times New Roman" w:cs="Times New Roman"/>
          <w:b/>
          <w:bCs/>
        </w:rPr>
      </w:pPr>
    </w:p>
    <w:p w14:paraId="354B0914" w14:textId="77777777" w:rsidR="00875AAA" w:rsidRDefault="00875AAA" w:rsidP="007B3797">
      <w:pPr>
        <w:spacing w:line="360" w:lineRule="auto"/>
        <w:rPr>
          <w:rFonts w:ascii="Times New Roman" w:hAnsi="Times New Roman" w:cs="Times New Roman"/>
          <w:b/>
          <w:bCs/>
        </w:rPr>
      </w:pPr>
    </w:p>
    <w:p w14:paraId="3B0E4C38" w14:textId="77777777" w:rsidR="00875AAA" w:rsidRDefault="00875AAA" w:rsidP="007B3797">
      <w:pPr>
        <w:spacing w:line="360" w:lineRule="auto"/>
        <w:rPr>
          <w:rFonts w:ascii="Times New Roman" w:hAnsi="Times New Roman" w:cs="Times New Roman"/>
          <w:b/>
          <w:bCs/>
        </w:rPr>
      </w:pPr>
    </w:p>
    <w:p w14:paraId="38553A42" w14:textId="77777777" w:rsidR="00875AAA" w:rsidRDefault="00875AAA" w:rsidP="007B3797">
      <w:pPr>
        <w:spacing w:line="360" w:lineRule="auto"/>
        <w:rPr>
          <w:rFonts w:ascii="Times New Roman" w:hAnsi="Times New Roman" w:cs="Times New Roman"/>
          <w:b/>
          <w:bCs/>
        </w:rPr>
      </w:pPr>
    </w:p>
    <w:p w14:paraId="3CA15479" w14:textId="77777777" w:rsidR="00875AAA" w:rsidRDefault="00875AAA" w:rsidP="007B3797">
      <w:pPr>
        <w:spacing w:line="360" w:lineRule="auto"/>
        <w:rPr>
          <w:rFonts w:ascii="Times New Roman" w:hAnsi="Times New Roman" w:cs="Times New Roman"/>
          <w:b/>
          <w:bCs/>
        </w:rPr>
      </w:pPr>
    </w:p>
    <w:p w14:paraId="6F3B33D7" w14:textId="77777777" w:rsidR="00875AAA" w:rsidRDefault="00875AAA" w:rsidP="007B3797">
      <w:pPr>
        <w:spacing w:line="360" w:lineRule="auto"/>
        <w:rPr>
          <w:rFonts w:ascii="Times New Roman" w:hAnsi="Times New Roman" w:cs="Times New Roman"/>
          <w:b/>
          <w:bCs/>
        </w:rPr>
      </w:pPr>
    </w:p>
    <w:p w14:paraId="4709761B" w14:textId="77777777" w:rsidR="00875AAA" w:rsidRDefault="00875AAA" w:rsidP="007B3797">
      <w:pPr>
        <w:spacing w:line="360" w:lineRule="auto"/>
        <w:rPr>
          <w:rFonts w:ascii="Times New Roman" w:hAnsi="Times New Roman" w:cs="Times New Roman"/>
          <w:b/>
          <w:bCs/>
        </w:rPr>
      </w:pPr>
    </w:p>
    <w:p w14:paraId="3E45AF50" w14:textId="77777777" w:rsidR="00875AAA" w:rsidRDefault="00875AAA" w:rsidP="007B3797">
      <w:pPr>
        <w:spacing w:line="360" w:lineRule="auto"/>
        <w:rPr>
          <w:rFonts w:ascii="Times New Roman" w:hAnsi="Times New Roman" w:cs="Times New Roman"/>
          <w:b/>
          <w:bCs/>
        </w:rPr>
      </w:pPr>
    </w:p>
    <w:p w14:paraId="13682683" w14:textId="77777777" w:rsidR="004865B3" w:rsidRDefault="004865B3" w:rsidP="007B3797">
      <w:pPr>
        <w:spacing w:line="360" w:lineRule="auto"/>
        <w:rPr>
          <w:rFonts w:ascii="Times New Roman" w:hAnsi="Times New Roman" w:cs="Times New Roman"/>
          <w:b/>
          <w:bCs/>
        </w:rPr>
      </w:pPr>
    </w:p>
    <w:p w14:paraId="1DD659D5" w14:textId="6E8585BA" w:rsidR="007B3797" w:rsidRPr="00875AAA" w:rsidRDefault="00875AAA" w:rsidP="007B3797">
      <w:pPr>
        <w:spacing w:line="360" w:lineRule="auto"/>
        <w:rPr>
          <w:rFonts w:ascii="Times New Roman" w:hAnsi="Times New Roman" w:cs="Times New Roman"/>
          <w:b/>
          <w:bCs/>
        </w:rPr>
      </w:pPr>
      <w:r>
        <w:rPr>
          <w:rFonts w:ascii="Times New Roman" w:hAnsi="Times New Roman" w:cs="Times New Roman"/>
          <w:b/>
          <w:bCs/>
        </w:rPr>
        <w:lastRenderedPageBreak/>
        <w:t>T</w:t>
      </w:r>
      <w:r w:rsidR="007B3797" w:rsidRPr="00875AAA">
        <w:rPr>
          <w:rFonts w:ascii="Times New Roman" w:hAnsi="Times New Roman" w:cs="Times New Roman"/>
          <w:b/>
          <w:bCs/>
        </w:rPr>
        <w:t xml:space="preserve">able of contents </w:t>
      </w:r>
      <w:r w:rsidR="0056489F">
        <w:rPr>
          <w:rFonts w:ascii="Times New Roman" w:hAnsi="Times New Roman" w:cs="Times New Roman"/>
          <w:b/>
          <w:bCs/>
        </w:rPr>
        <w:tab/>
      </w:r>
      <w:r w:rsidR="0056489F">
        <w:rPr>
          <w:rFonts w:ascii="Times New Roman" w:hAnsi="Times New Roman" w:cs="Times New Roman"/>
          <w:b/>
          <w:bCs/>
        </w:rPr>
        <w:tab/>
      </w:r>
      <w:r w:rsidR="0056489F">
        <w:rPr>
          <w:rFonts w:ascii="Times New Roman" w:hAnsi="Times New Roman" w:cs="Times New Roman"/>
          <w:b/>
          <w:bCs/>
        </w:rPr>
        <w:tab/>
      </w:r>
      <w:r w:rsidR="0056489F">
        <w:rPr>
          <w:rFonts w:ascii="Times New Roman" w:hAnsi="Times New Roman" w:cs="Times New Roman"/>
          <w:b/>
          <w:bCs/>
        </w:rPr>
        <w:tab/>
      </w:r>
      <w:r w:rsidR="0056489F">
        <w:rPr>
          <w:rFonts w:ascii="Times New Roman" w:hAnsi="Times New Roman" w:cs="Times New Roman"/>
          <w:b/>
          <w:bCs/>
        </w:rPr>
        <w:tab/>
      </w:r>
      <w:r w:rsidR="0056489F">
        <w:rPr>
          <w:rFonts w:ascii="Times New Roman" w:hAnsi="Times New Roman" w:cs="Times New Roman"/>
          <w:b/>
          <w:bCs/>
        </w:rPr>
        <w:tab/>
      </w:r>
      <w:r w:rsidR="0056489F">
        <w:rPr>
          <w:rFonts w:ascii="Times New Roman" w:hAnsi="Times New Roman" w:cs="Times New Roman"/>
          <w:b/>
          <w:bCs/>
        </w:rPr>
        <w:tab/>
      </w:r>
      <w:r w:rsidR="0056489F">
        <w:rPr>
          <w:rFonts w:ascii="Times New Roman" w:hAnsi="Times New Roman" w:cs="Times New Roman"/>
          <w:b/>
          <w:bCs/>
        </w:rPr>
        <w:tab/>
        <w:t>page number</w:t>
      </w:r>
    </w:p>
    <w:p w14:paraId="3664F80A" w14:textId="372CFCA2" w:rsidR="00F05C6C" w:rsidRDefault="00F05C6C" w:rsidP="000832FF">
      <w:pPr>
        <w:spacing w:line="360" w:lineRule="auto"/>
        <w:rPr>
          <w:rFonts w:ascii="Times New Roman" w:hAnsi="Times New Roman" w:cs="Times New Roman"/>
        </w:rPr>
      </w:pPr>
      <w:r>
        <w:rPr>
          <w:rFonts w:ascii="Times New Roman" w:hAnsi="Times New Roman" w:cs="Times New Roman"/>
        </w:rPr>
        <w:t>Abstract</w:t>
      </w:r>
      <w:r w:rsidR="007649A7">
        <w:rPr>
          <w:rFonts w:ascii="Times New Roman" w:hAnsi="Times New Roman" w:cs="Times New Roman"/>
        </w:rPr>
        <w:tab/>
      </w:r>
      <w:r w:rsidR="007649A7">
        <w:rPr>
          <w:rFonts w:ascii="Times New Roman" w:hAnsi="Times New Roman" w:cs="Times New Roman"/>
        </w:rPr>
        <w:tab/>
      </w:r>
      <w:r w:rsidR="007649A7">
        <w:rPr>
          <w:rFonts w:ascii="Times New Roman" w:hAnsi="Times New Roman" w:cs="Times New Roman"/>
        </w:rPr>
        <w:tab/>
      </w:r>
      <w:r w:rsidR="007649A7">
        <w:rPr>
          <w:rFonts w:ascii="Times New Roman" w:hAnsi="Times New Roman" w:cs="Times New Roman"/>
        </w:rPr>
        <w:tab/>
      </w:r>
      <w:r w:rsidR="007649A7">
        <w:rPr>
          <w:rFonts w:ascii="Times New Roman" w:hAnsi="Times New Roman" w:cs="Times New Roman"/>
        </w:rPr>
        <w:tab/>
      </w:r>
      <w:r w:rsidR="007649A7">
        <w:rPr>
          <w:rFonts w:ascii="Times New Roman" w:hAnsi="Times New Roman" w:cs="Times New Roman"/>
        </w:rPr>
        <w:tab/>
      </w:r>
      <w:r w:rsidR="007649A7">
        <w:rPr>
          <w:rFonts w:ascii="Times New Roman" w:hAnsi="Times New Roman" w:cs="Times New Roman"/>
        </w:rPr>
        <w:tab/>
      </w:r>
      <w:r w:rsidR="007649A7">
        <w:rPr>
          <w:rFonts w:ascii="Times New Roman" w:hAnsi="Times New Roman" w:cs="Times New Roman"/>
        </w:rPr>
        <w:tab/>
      </w:r>
      <w:r w:rsidR="007649A7">
        <w:rPr>
          <w:rFonts w:ascii="Times New Roman" w:hAnsi="Times New Roman" w:cs="Times New Roman"/>
        </w:rPr>
        <w:tab/>
      </w:r>
      <w:r w:rsidR="00B224CE">
        <w:rPr>
          <w:rFonts w:ascii="Times New Roman" w:hAnsi="Times New Roman" w:cs="Times New Roman"/>
        </w:rPr>
        <w:t>5</w:t>
      </w:r>
    </w:p>
    <w:p w14:paraId="6346F0BF" w14:textId="047A4E3B" w:rsidR="000832FF" w:rsidRDefault="00832AC4" w:rsidP="000832FF">
      <w:pPr>
        <w:spacing w:line="360" w:lineRule="auto"/>
        <w:rPr>
          <w:rFonts w:ascii="Times New Roman" w:hAnsi="Times New Roman" w:cs="Times New Roman"/>
        </w:rPr>
      </w:pPr>
      <w:r>
        <w:rPr>
          <w:rFonts w:ascii="Times New Roman" w:hAnsi="Times New Roman" w:cs="Times New Roman"/>
        </w:rPr>
        <w:t>C</w:t>
      </w:r>
      <w:r w:rsidR="00925239">
        <w:rPr>
          <w:rFonts w:ascii="Times New Roman" w:hAnsi="Times New Roman" w:cs="Times New Roman"/>
        </w:rPr>
        <w:t xml:space="preserve">hapter 1: </w:t>
      </w:r>
      <w:r w:rsidR="00664E65">
        <w:rPr>
          <w:rFonts w:ascii="Times New Roman" w:hAnsi="Times New Roman" w:cs="Times New Roman"/>
        </w:rPr>
        <w:t>Introduction</w:t>
      </w:r>
      <w:r w:rsidR="00925239">
        <w:rPr>
          <w:rFonts w:ascii="Times New Roman" w:hAnsi="Times New Roman" w:cs="Times New Roman"/>
        </w:rPr>
        <w:t xml:space="preserve"> </w:t>
      </w:r>
      <w:r w:rsidR="0056489F">
        <w:rPr>
          <w:rFonts w:ascii="Times New Roman" w:hAnsi="Times New Roman" w:cs="Times New Roman"/>
        </w:rPr>
        <w:tab/>
      </w:r>
      <w:r w:rsidR="0056489F">
        <w:rPr>
          <w:rFonts w:ascii="Times New Roman" w:hAnsi="Times New Roman" w:cs="Times New Roman"/>
        </w:rPr>
        <w:tab/>
      </w:r>
      <w:r w:rsidR="0056489F">
        <w:rPr>
          <w:rFonts w:ascii="Times New Roman" w:hAnsi="Times New Roman" w:cs="Times New Roman"/>
        </w:rPr>
        <w:tab/>
      </w:r>
      <w:r w:rsidR="0056489F">
        <w:rPr>
          <w:rFonts w:ascii="Times New Roman" w:hAnsi="Times New Roman" w:cs="Times New Roman"/>
        </w:rPr>
        <w:tab/>
      </w:r>
      <w:r w:rsidR="0056489F">
        <w:rPr>
          <w:rFonts w:ascii="Times New Roman" w:hAnsi="Times New Roman" w:cs="Times New Roman"/>
        </w:rPr>
        <w:tab/>
      </w:r>
      <w:r w:rsidR="0056489F">
        <w:rPr>
          <w:rFonts w:ascii="Times New Roman" w:hAnsi="Times New Roman" w:cs="Times New Roman"/>
        </w:rPr>
        <w:tab/>
      </w:r>
      <w:r w:rsidR="00026B36">
        <w:rPr>
          <w:rFonts w:ascii="Times New Roman" w:hAnsi="Times New Roman" w:cs="Times New Roman"/>
        </w:rPr>
        <w:tab/>
      </w:r>
      <w:r w:rsidR="00B224CE">
        <w:rPr>
          <w:rFonts w:ascii="Times New Roman" w:hAnsi="Times New Roman" w:cs="Times New Roman"/>
        </w:rPr>
        <w:t>6</w:t>
      </w:r>
      <w:r w:rsidR="00026B36">
        <w:rPr>
          <w:rFonts w:ascii="Times New Roman" w:hAnsi="Times New Roman" w:cs="Times New Roman"/>
        </w:rPr>
        <w:t>-7</w:t>
      </w:r>
    </w:p>
    <w:p w14:paraId="3AF185D4" w14:textId="2C108496" w:rsidR="00832AC4" w:rsidRDefault="00832AC4" w:rsidP="000832FF">
      <w:pPr>
        <w:spacing w:line="360" w:lineRule="auto"/>
        <w:rPr>
          <w:rFonts w:ascii="Times New Roman" w:hAnsi="Times New Roman" w:cs="Times New Roman"/>
        </w:rPr>
      </w:pPr>
      <w:r>
        <w:rPr>
          <w:rFonts w:ascii="Times New Roman" w:hAnsi="Times New Roman" w:cs="Times New Roman"/>
        </w:rPr>
        <w:t>C</w:t>
      </w:r>
      <w:r w:rsidR="00C865DD">
        <w:rPr>
          <w:rFonts w:ascii="Times New Roman" w:hAnsi="Times New Roman" w:cs="Times New Roman"/>
        </w:rPr>
        <w:t>hapter 2:</w:t>
      </w:r>
      <w:r>
        <w:rPr>
          <w:rFonts w:ascii="Times New Roman" w:hAnsi="Times New Roman" w:cs="Times New Roman"/>
        </w:rPr>
        <w:t xml:space="preserve"> </w:t>
      </w:r>
      <w:r w:rsidR="00664E65">
        <w:rPr>
          <w:rFonts w:ascii="Times New Roman" w:hAnsi="Times New Roman" w:cs="Times New Roman"/>
        </w:rPr>
        <w:t>Literature Review</w:t>
      </w:r>
      <w:r>
        <w:rPr>
          <w:rFonts w:ascii="Times New Roman" w:hAnsi="Times New Roman" w:cs="Times New Roman"/>
        </w:rPr>
        <w:t>.</w:t>
      </w:r>
      <w:r w:rsidR="00026B36">
        <w:rPr>
          <w:rFonts w:ascii="Times New Roman" w:hAnsi="Times New Roman" w:cs="Times New Roman"/>
        </w:rPr>
        <w:tab/>
      </w:r>
      <w:r w:rsidR="00026B36">
        <w:rPr>
          <w:rFonts w:ascii="Times New Roman" w:hAnsi="Times New Roman" w:cs="Times New Roman"/>
        </w:rPr>
        <w:tab/>
      </w:r>
      <w:r w:rsidR="00026B36">
        <w:rPr>
          <w:rFonts w:ascii="Times New Roman" w:hAnsi="Times New Roman" w:cs="Times New Roman"/>
        </w:rPr>
        <w:tab/>
      </w:r>
      <w:r w:rsidR="00026B36">
        <w:rPr>
          <w:rFonts w:ascii="Times New Roman" w:hAnsi="Times New Roman" w:cs="Times New Roman"/>
        </w:rPr>
        <w:tab/>
      </w:r>
      <w:r w:rsidR="00026B36">
        <w:rPr>
          <w:rFonts w:ascii="Times New Roman" w:hAnsi="Times New Roman" w:cs="Times New Roman"/>
        </w:rPr>
        <w:tab/>
      </w:r>
      <w:r w:rsidR="00026B36">
        <w:rPr>
          <w:rFonts w:ascii="Times New Roman" w:hAnsi="Times New Roman" w:cs="Times New Roman"/>
        </w:rPr>
        <w:tab/>
      </w:r>
      <w:r w:rsidR="00026B36">
        <w:rPr>
          <w:rFonts w:ascii="Times New Roman" w:hAnsi="Times New Roman" w:cs="Times New Roman"/>
        </w:rPr>
        <w:tab/>
        <w:t>7-27</w:t>
      </w:r>
    </w:p>
    <w:p w14:paraId="4668EF4E" w14:textId="439D7CD0" w:rsidR="00D0752E" w:rsidRDefault="00832AC4" w:rsidP="000832FF">
      <w:pPr>
        <w:spacing w:line="360" w:lineRule="auto"/>
        <w:rPr>
          <w:rFonts w:ascii="Times New Roman" w:hAnsi="Times New Roman" w:cs="Times New Roman"/>
        </w:rPr>
      </w:pPr>
      <w:r>
        <w:rPr>
          <w:rFonts w:ascii="Times New Roman" w:hAnsi="Times New Roman" w:cs="Times New Roman"/>
        </w:rPr>
        <w:t xml:space="preserve">Theme 1: neurodiversity </w:t>
      </w:r>
      <w:r w:rsidR="00D0752E">
        <w:rPr>
          <w:rFonts w:ascii="Times New Roman" w:hAnsi="Times New Roman" w:cs="Times New Roman"/>
        </w:rPr>
        <w:t>paradigm and models of disability.</w:t>
      </w:r>
    </w:p>
    <w:p w14:paraId="5F1CE5C1" w14:textId="40EFFBD9" w:rsidR="00C865DD" w:rsidRPr="00412506" w:rsidRDefault="00BD684B" w:rsidP="00412506">
      <w:pPr>
        <w:pStyle w:val="ListParagraph"/>
        <w:numPr>
          <w:ilvl w:val="0"/>
          <w:numId w:val="8"/>
        </w:numPr>
        <w:spacing w:line="360" w:lineRule="auto"/>
        <w:rPr>
          <w:rFonts w:ascii="Times New Roman" w:hAnsi="Times New Roman" w:cs="Times New Roman"/>
        </w:rPr>
      </w:pPr>
      <w:r w:rsidRPr="00412506">
        <w:rPr>
          <w:rFonts w:ascii="Times New Roman" w:hAnsi="Times New Roman" w:cs="Times New Roman"/>
        </w:rPr>
        <w:t>Introduction.</w:t>
      </w:r>
    </w:p>
    <w:p w14:paraId="63C8EE61" w14:textId="22D55C0D" w:rsidR="00BD684B" w:rsidRDefault="00BD684B" w:rsidP="00BD684B">
      <w:pPr>
        <w:pStyle w:val="ListParagraph"/>
        <w:numPr>
          <w:ilvl w:val="0"/>
          <w:numId w:val="8"/>
        </w:numPr>
        <w:spacing w:line="360" w:lineRule="auto"/>
        <w:rPr>
          <w:rFonts w:ascii="Times New Roman" w:hAnsi="Times New Roman" w:cs="Times New Roman"/>
        </w:rPr>
      </w:pPr>
      <w:r>
        <w:rPr>
          <w:rFonts w:ascii="Times New Roman" w:hAnsi="Times New Roman" w:cs="Times New Roman"/>
        </w:rPr>
        <w:t>The neurodiversity paradigm.</w:t>
      </w:r>
    </w:p>
    <w:p w14:paraId="4B594B11" w14:textId="0691F2BD" w:rsidR="00940B8C" w:rsidRDefault="00940B8C" w:rsidP="00BD684B">
      <w:pPr>
        <w:pStyle w:val="ListParagraph"/>
        <w:numPr>
          <w:ilvl w:val="0"/>
          <w:numId w:val="8"/>
        </w:numPr>
        <w:spacing w:line="360" w:lineRule="auto"/>
        <w:rPr>
          <w:rFonts w:ascii="Times New Roman" w:hAnsi="Times New Roman" w:cs="Times New Roman"/>
        </w:rPr>
      </w:pPr>
      <w:r>
        <w:rPr>
          <w:rFonts w:ascii="Times New Roman" w:hAnsi="Times New Roman" w:cs="Times New Roman"/>
        </w:rPr>
        <w:t>The medical model of disability.</w:t>
      </w:r>
    </w:p>
    <w:p w14:paraId="06719CA4" w14:textId="55EE9698" w:rsidR="00940B8C" w:rsidRDefault="00940B8C" w:rsidP="00BD684B">
      <w:pPr>
        <w:pStyle w:val="ListParagraph"/>
        <w:numPr>
          <w:ilvl w:val="0"/>
          <w:numId w:val="8"/>
        </w:numPr>
        <w:spacing w:line="360" w:lineRule="auto"/>
        <w:rPr>
          <w:rFonts w:ascii="Times New Roman" w:hAnsi="Times New Roman" w:cs="Times New Roman"/>
        </w:rPr>
      </w:pPr>
      <w:r>
        <w:rPr>
          <w:rFonts w:ascii="Times New Roman" w:hAnsi="Times New Roman" w:cs="Times New Roman"/>
        </w:rPr>
        <w:t>The social model of disability</w:t>
      </w:r>
      <w:r w:rsidR="00123FE5">
        <w:rPr>
          <w:rFonts w:ascii="Times New Roman" w:hAnsi="Times New Roman" w:cs="Times New Roman"/>
        </w:rPr>
        <w:t>.</w:t>
      </w:r>
    </w:p>
    <w:p w14:paraId="3C74753D" w14:textId="733F13FC" w:rsidR="00123FE5" w:rsidRDefault="00123FE5" w:rsidP="00BD684B">
      <w:pPr>
        <w:pStyle w:val="ListParagraph"/>
        <w:numPr>
          <w:ilvl w:val="0"/>
          <w:numId w:val="8"/>
        </w:numPr>
        <w:spacing w:line="360" w:lineRule="auto"/>
        <w:rPr>
          <w:rFonts w:ascii="Times New Roman" w:hAnsi="Times New Roman" w:cs="Times New Roman"/>
        </w:rPr>
      </w:pPr>
      <w:r>
        <w:rPr>
          <w:rFonts w:ascii="Times New Roman" w:hAnsi="Times New Roman" w:cs="Times New Roman"/>
        </w:rPr>
        <w:t>The biopsychosocial model.</w:t>
      </w:r>
    </w:p>
    <w:p w14:paraId="4790D8C7" w14:textId="641F22AE" w:rsidR="00123FE5" w:rsidRDefault="00123FE5" w:rsidP="00BD684B">
      <w:pPr>
        <w:pStyle w:val="ListParagraph"/>
        <w:numPr>
          <w:ilvl w:val="0"/>
          <w:numId w:val="8"/>
        </w:numPr>
        <w:spacing w:line="360" w:lineRule="auto"/>
        <w:rPr>
          <w:rFonts w:ascii="Times New Roman" w:hAnsi="Times New Roman" w:cs="Times New Roman"/>
        </w:rPr>
      </w:pPr>
      <w:r>
        <w:rPr>
          <w:rFonts w:ascii="Times New Roman" w:hAnsi="Times New Roman" w:cs="Times New Roman"/>
        </w:rPr>
        <w:t>Implications for team sports.</w:t>
      </w:r>
    </w:p>
    <w:p w14:paraId="3808F715" w14:textId="4723D920" w:rsidR="00123FE5" w:rsidRPr="00BD684B" w:rsidRDefault="00A24390" w:rsidP="00BD684B">
      <w:pPr>
        <w:pStyle w:val="ListParagraph"/>
        <w:numPr>
          <w:ilvl w:val="0"/>
          <w:numId w:val="8"/>
        </w:numPr>
        <w:spacing w:line="360" w:lineRule="auto"/>
        <w:rPr>
          <w:rFonts w:ascii="Times New Roman" w:hAnsi="Times New Roman" w:cs="Times New Roman"/>
        </w:rPr>
      </w:pPr>
      <w:r>
        <w:rPr>
          <w:rFonts w:ascii="Times New Roman" w:hAnsi="Times New Roman" w:cs="Times New Roman"/>
        </w:rPr>
        <w:t xml:space="preserve">Conclusion to </w:t>
      </w:r>
      <w:r w:rsidR="005206AE">
        <w:rPr>
          <w:rFonts w:ascii="Times New Roman" w:hAnsi="Times New Roman" w:cs="Times New Roman"/>
        </w:rPr>
        <w:t xml:space="preserve">the </w:t>
      </w:r>
      <w:r>
        <w:rPr>
          <w:rFonts w:ascii="Times New Roman" w:hAnsi="Times New Roman" w:cs="Times New Roman"/>
        </w:rPr>
        <w:t>theme.</w:t>
      </w:r>
    </w:p>
    <w:p w14:paraId="22BD0ED2" w14:textId="18595208" w:rsidR="00E4176C" w:rsidRDefault="00A24390" w:rsidP="00412506">
      <w:pPr>
        <w:spacing w:line="360" w:lineRule="auto"/>
        <w:rPr>
          <w:rFonts w:ascii="Times New Roman" w:hAnsi="Times New Roman" w:cs="Times New Roman"/>
        </w:rPr>
      </w:pPr>
      <w:r>
        <w:rPr>
          <w:rFonts w:ascii="Times New Roman" w:hAnsi="Times New Roman" w:cs="Times New Roman"/>
        </w:rPr>
        <w:t xml:space="preserve">Theme 2: </w:t>
      </w:r>
      <w:r w:rsidR="005206AE">
        <w:rPr>
          <w:rFonts w:ascii="Times New Roman" w:hAnsi="Times New Roman" w:cs="Times New Roman"/>
        </w:rPr>
        <w:t>Participation</w:t>
      </w:r>
      <w:r w:rsidR="00412506">
        <w:rPr>
          <w:rFonts w:ascii="Times New Roman" w:hAnsi="Times New Roman" w:cs="Times New Roman"/>
        </w:rPr>
        <w:t xml:space="preserve"> of neurodiverse athletes </w:t>
      </w:r>
      <w:r w:rsidR="00E4176C">
        <w:rPr>
          <w:rFonts w:ascii="Times New Roman" w:hAnsi="Times New Roman" w:cs="Times New Roman"/>
        </w:rPr>
        <w:t>in team sports.</w:t>
      </w:r>
    </w:p>
    <w:p w14:paraId="41DB998B" w14:textId="19E54FEE" w:rsidR="000832FF" w:rsidRDefault="00A5699F" w:rsidP="00E4176C">
      <w:pPr>
        <w:pStyle w:val="ListParagraph"/>
        <w:numPr>
          <w:ilvl w:val="1"/>
          <w:numId w:val="9"/>
        </w:numPr>
        <w:spacing w:line="360" w:lineRule="auto"/>
        <w:rPr>
          <w:rFonts w:ascii="Times New Roman" w:hAnsi="Times New Roman" w:cs="Times New Roman"/>
        </w:rPr>
      </w:pPr>
      <w:r>
        <w:rPr>
          <w:rFonts w:ascii="Times New Roman" w:hAnsi="Times New Roman" w:cs="Times New Roman"/>
        </w:rPr>
        <w:t>Introduction.</w:t>
      </w:r>
    </w:p>
    <w:p w14:paraId="7DCCDA96" w14:textId="472CA8CF" w:rsidR="00E4176C" w:rsidRDefault="00A5699F" w:rsidP="00E4176C">
      <w:pPr>
        <w:pStyle w:val="ListParagraph"/>
        <w:numPr>
          <w:ilvl w:val="1"/>
          <w:numId w:val="9"/>
        </w:numPr>
        <w:spacing w:line="360" w:lineRule="auto"/>
        <w:rPr>
          <w:rFonts w:ascii="Times New Roman" w:hAnsi="Times New Roman" w:cs="Times New Roman"/>
        </w:rPr>
      </w:pPr>
      <w:r>
        <w:rPr>
          <w:rFonts w:ascii="Times New Roman" w:hAnsi="Times New Roman" w:cs="Times New Roman"/>
        </w:rPr>
        <w:t>Access and participation patterns.</w:t>
      </w:r>
    </w:p>
    <w:p w14:paraId="3F6162A9" w14:textId="18C7FD51" w:rsidR="00A5699F" w:rsidRDefault="00A5699F" w:rsidP="00E4176C">
      <w:pPr>
        <w:pStyle w:val="ListParagraph"/>
        <w:numPr>
          <w:ilvl w:val="1"/>
          <w:numId w:val="9"/>
        </w:numPr>
        <w:spacing w:line="360" w:lineRule="auto"/>
        <w:rPr>
          <w:rFonts w:ascii="Times New Roman" w:hAnsi="Times New Roman" w:cs="Times New Roman"/>
        </w:rPr>
      </w:pPr>
      <w:r>
        <w:rPr>
          <w:rFonts w:ascii="Times New Roman" w:hAnsi="Times New Roman" w:cs="Times New Roman"/>
        </w:rPr>
        <w:t xml:space="preserve">Facilitators </w:t>
      </w:r>
      <w:r w:rsidR="00840308">
        <w:rPr>
          <w:rFonts w:ascii="Times New Roman" w:hAnsi="Times New Roman" w:cs="Times New Roman"/>
        </w:rPr>
        <w:t>of participation.</w:t>
      </w:r>
    </w:p>
    <w:p w14:paraId="01B0A81E" w14:textId="67D7F229" w:rsidR="00840308" w:rsidRDefault="00840308" w:rsidP="00E4176C">
      <w:pPr>
        <w:pStyle w:val="ListParagraph"/>
        <w:numPr>
          <w:ilvl w:val="1"/>
          <w:numId w:val="9"/>
        </w:numPr>
        <w:spacing w:line="360" w:lineRule="auto"/>
        <w:rPr>
          <w:rFonts w:ascii="Times New Roman" w:hAnsi="Times New Roman" w:cs="Times New Roman"/>
        </w:rPr>
      </w:pPr>
      <w:r>
        <w:rPr>
          <w:rFonts w:ascii="Times New Roman" w:hAnsi="Times New Roman" w:cs="Times New Roman"/>
        </w:rPr>
        <w:t>Participation across neurodiverse conditions.</w:t>
      </w:r>
    </w:p>
    <w:p w14:paraId="4BC88E9E" w14:textId="3E6452E5" w:rsidR="00840308" w:rsidRDefault="00840308" w:rsidP="00E4176C">
      <w:pPr>
        <w:pStyle w:val="ListParagraph"/>
        <w:numPr>
          <w:ilvl w:val="1"/>
          <w:numId w:val="9"/>
        </w:numPr>
        <w:spacing w:line="360" w:lineRule="auto"/>
        <w:rPr>
          <w:rFonts w:ascii="Times New Roman" w:hAnsi="Times New Roman" w:cs="Times New Roman"/>
        </w:rPr>
      </w:pPr>
      <w:r>
        <w:rPr>
          <w:rFonts w:ascii="Times New Roman" w:hAnsi="Times New Roman" w:cs="Times New Roman"/>
        </w:rPr>
        <w:t xml:space="preserve">Case studies </w:t>
      </w:r>
      <w:r w:rsidR="00D04D14">
        <w:rPr>
          <w:rFonts w:ascii="Times New Roman" w:hAnsi="Times New Roman" w:cs="Times New Roman"/>
        </w:rPr>
        <w:t>and intervention evidence.</w:t>
      </w:r>
    </w:p>
    <w:p w14:paraId="2F81DC5B" w14:textId="13FB83FA" w:rsidR="00D04D14" w:rsidRDefault="00D04D14" w:rsidP="00E4176C">
      <w:pPr>
        <w:pStyle w:val="ListParagraph"/>
        <w:numPr>
          <w:ilvl w:val="1"/>
          <w:numId w:val="9"/>
        </w:numPr>
        <w:spacing w:line="360" w:lineRule="auto"/>
        <w:rPr>
          <w:rFonts w:ascii="Times New Roman" w:hAnsi="Times New Roman" w:cs="Times New Roman"/>
        </w:rPr>
      </w:pPr>
      <w:r>
        <w:rPr>
          <w:rFonts w:ascii="Times New Roman" w:hAnsi="Times New Roman" w:cs="Times New Roman"/>
        </w:rPr>
        <w:t>Gaps in literature.</w:t>
      </w:r>
    </w:p>
    <w:p w14:paraId="0F3F29EF" w14:textId="420C7A5D" w:rsidR="00D04D14" w:rsidRPr="00E4176C" w:rsidRDefault="005206AE" w:rsidP="00E4176C">
      <w:pPr>
        <w:pStyle w:val="ListParagraph"/>
        <w:numPr>
          <w:ilvl w:val="1"/>
          <w:numId w:val="9"/>
        </w:numPr>
        <w:spacing w:line="360" w:lineRule="auto"/>
        <w:rPr>
          <w:rFonts w:ascii="Times New Roman" w:hAnsi="Times New Roman" w:cs="Times New Roman"/>
        </w:rPr>
      </w:pPr>
      <w:r>
        <w:rPr>
          <w:rFonts w:ascii="Times New Roman" w:hAnsi="Times New Roman" w:cs="Times New Roman"/>
        </w:rPr>
        <w:t>Conclusion to the theme.</w:t>
      </w:r>
    </w:p>
    <w:p w14:paraId="7455F738" w14:textId="17E9C593" w:rsidR="000832FF" w:rsidRDefault="005206AE" w:rsidP="000832FF">
      <w:pPr>
        <w:spacing w:line="360" w:lineRule="auto"/>
        <w:rPr>
          <w:rFonts w:ascii="Times New Roman" w:hAnsi="Times New Roman" w:cs="Times New Roman"/>
        </w:rPr>
      </w:pPr>
      <w:r>
        <w:rPr>
          <w:rFonts w:ascii="Times New Roman" w:hAnsi="Times New Roman" w:cs="Times New Roman"/>
        </w:rPr>
        <w:t>Theme 3: inclusion policies</w:t>
      </w:r>
      <w:r w:rsidR="001E3F5D">
        <w:rPr>
          <w:rFonts w:ascii="Times New Roman" w:hAnsi="Times New Roman" w:cs="Times New Roman"/>
        </w:rPr>
        <w:t xml:space="preserve"> and coaching practices.</w:t>
      </w:r>
    </w:p>
    <w:p w14:paraId="77E03756" w14:textId="085DAE79" w:rsidR="001E3F5D" w:rsidRDefault="001E3F5D" w:rsidP="001E3F5D">
      <w:pPr>
        <w:pStyle w:val="ListParagraph"/>
        <w:numPr>
          <w:ilvl w:val="0"/>
          <w:numId w:val="10"/>
        </w:numPr>
        <w:spacing w:line="360" w:lineRule="auto"/>
        <w:rPr>
          <w:rFonts w:ascii="Times New Roman" w:hAnsi="Times New Roman" w:cs="Times New Roman"/>
        </w:rPr>
      </w:pPr>
      <w:r>
        <w:rPr>
          <w:rFonts w:ascii="Times New Roman" w:hAnsi="Times New Roman" w:cs="Times New Roman"/>
        </w:rPr>
        <w:t>Introduction.</w:t>
      </w:r>
    </w:p>
    <w:p w14:paraId="16822C88" w14:textId="215CA875" w:rsidR="001E3F5D" w:rsidRDefault="001806A9" w:rsidP="001E3F5D">
      <w:pPr>
        <w:pStyle w:val="ListParagraph"/>
        <w:numPr>
          <w:ilvl w:val="0"/>
          <w:numId w:val="10"/>
        </w:numPr>
        <w:spacing w:line="360" w:lineRule="auto"/>
        <w:rPr>
          <w:rFonts w:ascii="Times New Roman" w:hAnsi="Times New Roman" w:cs="Times New Roman"/>
        </w:rPr>
      </w:pPr>
      <w:r>
        <w:rPr>
          <w:rFonts w:ascii="Times New Roman" w:hAnsi="Times New Roman" w:cs="Times New Roman"/>
        </w:rPr>
        <w:t>Policy context.</w:t>
      </w:r>
    </w:p>
    <w:p w14:paraId="683EE9AF" w14:textId="50070206" w:rsidR="001806A9" w:rsidRDefault="001806A9" w:rsidP="001E3F5D">
      <w:pPr>
        <w:pStyle w:val="ListParagraph"/>
        <w:numPr>
          <w:ilvl w:val="0"/>
          <w:numId w:val="10"/>
        </w:numPr>
        <w:spacing w:line="360" w:lineRule="auto"/>
        <w:rPr>
          <w:rFonts w:ascii="Times New Roman" w:hAnsi="Times New Roman" w:cs="Times New Roman"/>
        </w:rPr>
      </w:pPr>
      <w:r>
        <w:rPr>
          <w:rFonts w:ascii="Times New Roman" w:hAnsi="Times New Roman" w:cs="Times New Roman"/>
        </w:rPr>
        <w:t>Coaching as a key inclusion mechanism.</w:t>
      </w:r>
    </w:p>
    <w:p w14:paraId="77F47597" w14:textId="1A816155" w:rsidR="001806A9" w:rsidRDefault="00760CD5" w:rsidP="001E3F5D">
      <w:pPr>
        <w:pStyle w:val="ListParagraph"/>
        <w:numPr>
          <w:ilvl w:val="0"/>
          <w:numId w:val="10"/>
        </w:numPr>
        <w:spacing w:line="360" w:lineRule="auto"/>
        <w:rPr>
          <w:rFonts w:ascii="Times New Roman" w:hAnsi="Times New Roman" w:cs="Times New Roman"/>
        </w:rPr>
      </w:pPr>
      <w:r>
        <w:rPr>
          <w:rFonts w:ascii="Times New Roman" w:hAnsi="Times New Roman" w:cs="Times New Roman"/>
        </w:rPr>
        <w:t>Challenges in coaching neurodiverse athletes.</w:t>
      </w:r>
    </w:p>
    <w:p w14:paraId="6CF6900E" w14:textId="7E6A1DCE" w:rsidR="00760CD5" w:rsidRDefault="00760CD5" w:rsidP="001E3F5D">
      <w:pPr>
        <w:pStyle w:val="ListParagraph"/>
        <w:numPr>
          <w:ilvl w:val="0"/>
          <w:numId w:val="10"/>
        </w:numPr>
        <w:spacing w:line="360" w:lineRule="auto"/>
        <w:rPr>
          <w:rFonts w:ascii="Times New Roman" w:hAnsi="Times New Roman" w:cs="Times New Roman"/>
        </w:rPr>
      </w:pPr>
      <w:r>
        <w:rPr>
          <w:rFonts w:ascii="Times New Roman" w:hAnsi="Times New Roman" w:cs="Times New Roman"/>
        </w:rPr>
        <w:t>Promising practices and models.</w:t>
      </w:r>
    </w:p>
    <w:p w14:paraId="37CF6505" w14:textId="7DA09778" w:rsidR="00760CD5" w:rsidRDefault="00180754" w:rsidP="001E3F5D">
      <w:pPr>
        <w:pStyle w:val="ListParagraph"/>
        <w:numPr>
          <w:ilvl w:val="0"/>
          <w:numId w:val="10"/>
        </w:numPr>
        <w:spacing w:line="360" w:lineRule="auto"/>
        <w:rPr>
          <w:rFonts w:ascii="Times New Roman" w:hAnsi="Times New Roman" w:cs="Times New Roman"/>
        </w:rPr>
      </w:pPr>
      <w:r>
        <w:rPr>
          <w:rFonts w:ascii="Times New Roman" w:hAnsi="Times New Roman" w:cs="Times New Roman"/>
        </w:rPr>
        <w:t>Case examples.</w:t>
      </w:r>
    </w:p>
    <w:p w14:paraId="6B3D1679" w14:textId="4FB71A15" w:rsidR="00180754" w:rsidRDefault="00180754" w:rsidP="001E3F5D">
      <w:pPr>
        <w:pStyle w:val="ListParagraph"/>
        <w:numPr>
          <w:ilvl w:val="0"/>
          <w:numId w:val="10"/>
        </w:numPr>
        <w:spacing w:line="360" w:lineRule="auto"/>
        <w:rPr>
          <w:rFonts w:ascii="Times New Roman" w:hAnsi="Times New Roman" w:cs="Times New Roman"/>
        </w:rPr>
      </w:pPr>
      <w:r>
        <w:rPr>
          <w:rFonts w:ascii="Times New Roman" w:hAnsi="Times New Roman" w:cs="Times New Roman"/>
        </w:rPr>
        <w:t>Gaps and future directions.</w:t>
      </w:r>
    </w:p>
    <w:p w14:paraId="7B5A3368" w14:textId="3E7070A5" w:rsidR="00180754" w:rsidRPr="001E3F5D" w:rsidRDefault="00180754" w:rsidP="001E3F5D">
      <w:pPr>
        <w:pStyle w:val="ListParagraph"/>
        <w:numPr>
          <w:ilvl w:val="0"/>
          <w:numId w:val="10"/>
        </w:numPr>
        <w:spacing w:line="360" w:lineRule="auto"/>
        <w:rPr>
          <w:rFonts w:ascii="Times New Roman" w:hAnsi="Times New Roman" w:cs="Times New Roman"/>
        </w:rPr>
      </w:pPr>
      <w:r>
        <w:rPr>
          <w:rFonts w:ascii="Times New Roman" w:hAnsi="Times New Roman" w:cs="Times New Roman"/>
        </w:rPr>
        <w:t>Conclusion to the theme.</w:t>
      </w:r>
    </w:p>
    <w:p w14:paraId="3573DCCC" w14:textId="7897085E" w:rsidR="000832FF" w:rsidRDefault="00A82FD6" w:rsidP="000832FF">
      <w:pPr>
        <w:spacing w:line="360" w:lineRule="auto"/>
        <w:rPr>
          <w:rFonts w:ascii="Times New Roman" w:hAnsi="Times New Roman" w:cs="Times New Roman"/>
        </w:rPr>
      </w:pPr>
      <w:r>
        <w:rPr>
          <w:rFonts w:ascii="Times New Roman" w:hAnsi="Times New Roman" w:cs="Times New Roman"/>
        </w:rPr>
        <w:t xml:space="preserve">Theme 4: </w:t>
      </w:r>
      <w:r w:rsidR="004447FE">
        <w:rPr>
          <w:rFonts w:ascii="Times New Roman" w:hAnsi="Times New Roman" w:cs="Times New Roman"/>
        </w:rPr>
        <w:t>Social interaction and team dynamics.</w:t>
      </w:r>
    </w:p>
    <w:p w14:paraId="1F3FC534" w14:textId="789D31C7" w:rsidR="004447FE" w:rsidRDefault="00664E65" w:rsidP="004447FE">
      <w:pPr>
        <w:pStyle w:val="ListParagraph"/>
        <w:numPr>
          <w:ilvl w:val="0"/>
          <w:numId w:val="11"/>
        </w:numPr>
        <w:spacing w:line="360" w:lineRule="auto"/>
        <w:rPr>
          <w:rFonts w:ascii="Times New Roman" w:hAnsi="Times New Roman" w:cs="Times New Roman"/>
        </w:rPr>
      </w:pPr>
      <w:r>
        <w:rPr>
          <w:rFonts w:ascii="Times New Roman" w:hAnsi="Times New Roman" w:cs="Times New Roman"/>
        </w:rPr>
        <w:lastRenderedPageBreak/>
        <w:t>Introduction.</w:t>
      </w:r>
    </w:p>
    <w:p w14:paraId="2521F4EC" w14:textId="096422D0" w:rsidR="00664E65" w:rsidRDefault="00502785" w:rsidP="004447FE">
      <w:pPr>
        <w:pStyle w:val="ListParagraph"/>
        <w:numPr>
          <w:ilvl w:val="0"/>
          <w:numId w:val="11"/>
        </w:numPr>
        <w:spacing w:line="360" w:lineRule="auto"/>
        <w:rPr>
          <w:rFonts w:ascii="Times New Roman" w:hAnsi="Times New Roman" w:cs="Times New Roman"/>
        </w:rPr>
      </w:pPr>
      <w:r>
        <w:rPr>
          <w:rFonts w:ascii="Times New Roman" w:hAnsi="Times New Roman" w:cs="Times New Roman"/>
        </w:rPr>
        <w:t>The social dimensions of team sports.</w:t>
      </w:r>
    </w:p>
    <w:p w14:paraId="26051B00" w14:textId="17B5B608" w:rsidR="00502785" w:rsidRDefault="00502785" w:rsidP="004447FE">
      <w:pPr>
        <w:pStyle w:val="ListParagraph"/>
        <w:numPr>
          <w:ilvl w:val="0"/>
          <w:numId w:val="11"/>
        </w:numPr>
        <w:spacing w:line="360" w:lineRule="auto"/>
        <w:rPr>
          <w:rFonts w:ascii="Times New Roman" w:hAnsi="Times New Roman" w:cs="Times New Roman"/>
        </w:rPr>
      </w:pPr>
      <w:r>
        <w:rPr>
          <w:rFonts w:ascii="Times New Roman" w:hAnsi="Times New Roman" w:cs="Times New Roman"/>
        </w:rPr>
        <w:t>Communication challenges and adaptations.</w:t>
      </w:r>
    </w:p>
    <w:p w14:paraId="7B181E81" w14:textId="349873EF" w:rsidR="00502785" w:rsidRDefault="00925D71" w:rsidP="004447FE">
      <w:pPr>
        <w:pStyle w:val="ListParagraph"/>
        <w:numPr>
          <w:ilvl w:val="0"/>
          <w:numId w:val="11"/>
        </w:numPr>
        <w:spacing w:line="360" w:lineRule="auto"/>
        <w:rPr>
          <w:rFonts w:ascii="Times New Roman" w:hAnsi="Times New Roman" w:cs="Times New Roman"/>
        </w:rPr>
      </w:pPr>
      <w:r>
        <w:rPr>
          <w:rFonts w:ascii="Times New Roman" w:hAnsi="Times New Roman" w:cs="Times New Roman"/>
        </w:rPr>
        <w:t>Role of coaches and captains in social integration.</w:t>
      </w:r>
    </w:p>
    <w:p w14:paraId="5A8C99B9" w14:textId="1A0962BD" w:rsidR="00925D71" w:rsidRDefault="00925D71" w:rsidP="004447FE">
      <w:pPr>
        <w:pStyle w:val="ListParagraph"/>
        <w:numPr>
          <w:ilvl w:val="0"/>
          <w:numId w:val="11"/>
        </w:numPr>
        <w:spacing w:line="360" w:lineRule="auto"/>
        <w:rPr>
          <w:rFonts w:ascii="Times New Roman" w:hAnsi="Times New Roman" w:cs="Times New Roman"/>
        </w:rPr>
      </w:pPr>
      <w:r>
        <w:rPr>
          <w:rFonts w:ascii="Times New Roman" w:hAnsi="Times New Roman" w:cs="Times New Roman"/>
        </w:rPr>
        <w:t xml:space="preserve">Intersectionality </w:t>
      </w:r>
      <w:r w:rsidR="00E0268B">
        <w:rPr>
          <w:rFonts w:ascii="Times New Roman" w:hAnsi="Times New Roman" w:cs="Times New Roman"/>
        </w:rPr>
        <w:t>and experience.</w:t>
      </w:r>
    </w:p>
    <w:p w14:paraId="0D922502" w14:textId="68ADB374" w:rsidR="00E0268B" w:rsidRDefault="00A41FA5" w:rsidP="004447FE">
      <w:pPr>
        <w:pStyle w:val="ListParagraph"/>
        <w:numPr>
          <w:ilvl w:val="0"/>
          <w:numId w:val="11"/>
        </w:numPr>
        <w:spacing w:line="360" w:lineRule="auto"/>
        <w:rPr>
          <w:rFonts w:ascii="Times New Roman" w:hAnsi="Times New Roman" w:cs="Times New Roman"/>
        </w:rPr>
      </w:pPr>
      <w:r>
        <w:rPr>
          <w:rFonts w:ascii="Times New Roman" w:hAnsi="Times New Roman" w:cs="Times New Roman"/>
        </w:rPr>
        <w:t>Challenges and gaps in literature.</w:t>
      </w:r>
    </w:p>
    <w:p w14:paraId="70B41819" w14:textId="5F3B5672" w:rsidR="00A41FA5" w:rsidRPr="004447FE" w:rsidRDefault="00A41FA5" w:rsidP="004447FE">
      <w:pPr>
        <w:pStyle w:val="ListParagraph"/>
        <w:numPr>
          <w:ilvl w:val="0"/>
          <w:numId w:val="11"/>
        </w:numPr>
        <w:spacing w:line="360" w:lineRule="auto"/>
        <w:rPr>
          <w:rFonts w:ascii="Times New Roman" w:hAnsi="Times New Roman" w:cs="Times New Roman"/>
        </w:rPr>
      </w:pPr>
      <w:r>
        <w:rPr>
          <w:rFonts w:ascii="Times New Roman" w:hAnsi="Times New Roman" w:cs="Times New Roman"/>
        </w:rPr>
        <w:t>Conclusion to the theme.</w:t>
      </w:r>
    </w:p>
    <w:p w14:paraId="11F7AE8C" w14:textId="5822EA2E" w:rsidR="000832FF" w:rsidRDefault="00261B6D" w:rsidP="000832FF">
      <w:pPr>
        <w:spacing w:line="360" w:lineRule="auto"/>
        <w:rPr>
          <w:rFonts w:ascii="Times New Roman" w:hAnsi="Times New Roman" w:cs="Times New Roman"/>
        </w:rPr>
      </w:pPr>
      <w:r>
        <w:rPr>
          <w:rFonts w:ascii="Times New Roman" w:hAnsi="Times New Roman" w:cs="Times New Roman"/>
        </w:rPr>
        <w:t>Theme 5: symptom management and wellbeing.</w:t>
      </w:r>
    </w:p>
    <w:p w14:paraId="6EE75BD1" w14:textId="46429459" w:rsidR="00261B6D" w:rsidRPr="00606414" w:rsidRDefault="003B29DC" w:rsidP="00606414">
      <w:pPr>
        <w:pStyle w:val="ListParagraph"/>
        <w:numPr>
          <w:ilvl w:val="0"/>
          <w:numId w:val="14"/>
        </w:numPr>
        <w:spacing w:line="360" w:lineRule="auto"/>
        <w:rPr>
          <w:rFonts w:ascii="Times New Roman" w:hAnsi="Times New Roman" w:cs="Times New Roman"/>
        </w:rPr>
      </w:pPr>
      <w:r w:rsidRPr="00606414">
        <w:rPr>
          <w:rFonts w:ascii="Times New Roman" w:hAnsi="Times New Roman" w:cs="Times New Roman"/>
        </w:rPr>
        <w:t>Introduction.</w:t>
      </w:r>
    </w:p>
    <w:p w14:paraId="14FBE541" w14:textId="6B51ECEE" w:rsidR="003B29DC" w:rsidRPr="00606414" w:rsidRDefault="003B29DC" w:rsidP="00606414">
      <w:pPr>
        <w:pStyle w:val="ListParagraph"/>
        <w:numPr>
          <w:ilvl w:val="0"/>
          <w:numId w:val="14"/>
        </w:numPr>
        <w:spacing w:line="360" w:lineRule="auto"/>
        <w:rPr>
          <w:rFonts w:ascii="Times New Roman" w:hAnsi="Times New Roman" w:cs="Times New Roman"/>
        </w:rPr>
      </w:pPr>
      <w:r w:rsidRPr="00606414">
        <w:rPr>
          <w:rFonts w:ascii="Times New Roman" w:hAnsi="Times New Roman" w:cs="Times New Roman"/>
        </w:rPr>
        <w:t>The role of sport in self-regulation</w:t>
      </w:r>
      <w:r w:rsidR="00C20526" w:rsidRPr="00606414">
        <w:rPr>
          <w:rFonts w:ascii="Times New Roman" w:hAnsi="Times New Roman" w:cs="Times New Roman"/>
        </w:rPr>
        <w:t xml:space="preserve"> and executive functioning.</w:t>
      </w:r>
    </w:p>
    <w:p w14:paraId="41473165" w14:textId="1DA0A51C" w:rsidR="003B29DC" w:rsidRPr="00C4036C" w:rsidRDefault="007A682B" w:rsidP="00C4036C">
      <w:pPr>
        <w:pStyle w:val="ListParagraph"/>
        <w:numPr>
          <w:ilvl w:val="0"/>
          <w:numId w:val="14"/>
        </w:numPr>
        <w:spacing w:line="360" w:lineRule="auto"/>
        <w:rPr>
          <w:rFonts w:ascii="Times New Roman" w:hAnsi="Times New Roman" w:cs="Times New Roman"/>
        </w:rPr>
      </w:pPr>
      <w:r w:rsidRPr="00C4036C">
        <w:rPr>
          <w:rFonts w:ascii="Times New Roman" w:hAnsi="Times New Roman" w:cs="Times New Roman"/>
        </w:rPr>
        <w:t>N</w:t>
      </w:r>
      <w:r w:rsidR="00C20526" w:rsidRPr="00C4036C">
        <w:rPr>
          <w:rFonts w:ascii="Times New Roman" w:hAnsi="Times New Roman" w:cs="Times New Roman"/>
        </w:rPr>
        <w:t>europhys</w:t>
      </w:r>
      <w:r w:rsidRPr="00C4036C">
        <w:rPr>
          <w:rFonts w:ascii="Times New Roman" w:hAnsi="Times New Roman" w:cs="Times New Roman"/>
        </w:rPr>
        <w:t>iological mechanisms linking exercise and executive control.</w:t>
      </w:r>
    </w:p>
    <w:p w14:paraId="6A44EF75" w14:textId="61BB19F7" w:rsidR="007A682B" w:rsidRDefault="006C07DD" w:rsidP="00C4036C">
      <w:pPr>
        <w:pStyle w:val="ListParagraph"/>
        <w:numPr>
          <w:ilvl w:val="0"/>
          <w:numId w:val="14"/>
        </w:numPr>
        <w:spacing w:line="360" w:lineRule="auto"/>
        <w:rPr>
          <w:rFonts w:ascii="Times New Roman" w:hAnsi="Times New Roman" w:cs="Times New Roman"/>
        </w:rPr>
      </w:pPr>
      <w:r w:rsidRPr="00C4036C">
        <w:rPr>
          <w:rFonts w:ascii="Times New Roman" w:hAnsi="Times New Roman" w:cs="Times New Roman"/>
        </w:rPr>
        <w:t>Executive</w:t>
      </w:r>
      <w:r w:rsidR="00713918">
        <w:rPr>
          <w:rFonts w:ascii="Times New Roman" w:hAnsi="Times New Roman" w:cs="Times New Roman"/>
        </w:rPr>
        <w:t xml:space="preserve"> functioning</w:t>
      </w:r>
      <w:r w:rsidRPr="00C4036C">
        <w:rPr>
          <w:rFonts w:ascii="Times New Roman" w:hAnsi="Times New Roman" w:cs="Times New Roman"/>
        </w:rPr>
        <w:t xml:space="preserve"> development in team sports.</w:t>
      </w:r>
    </w:p>
    <w:p w14:paraId="7DDBC33E" w14:textId="4E6C94A2" w:rsidR="00C4036C" w:rsidRDefault="00A41F72" w:rsidP="00C4036C">
      <w:pPr>
        <w:pStyle w:val="ListParagraph"/>
        <w:numPr>
          <w:ilvl w:val="0"/>
          <w:numId w:val="14"/>
        </w:numPr>
        <w:spacing w:line="360" w:lineRule="auto"/>
        <w:rPr>
          <w:rFonts w:ascii="Times New Roman" w:hAnsi="Times New Roman" w:cs="Times New Roman"/>
        </w:rPr>
      </w:pPr>
      <w:r>
        <w:rPr>
          <w:rFonts w:ascii="Times New Roman" w:hAnsi="Times New Roman" w:cs="Times New Roman"/>
        </w:rPr>
        <w:t>Emotional regulation and stress response.</w:t>
      </w:r>
    </w:p>
    <w:p w14:paraId="250D3EBD" w14:textId="7D8357E9" w:rsidR="00A41F72" w:rsidRDefault="008348D3" w:rsidP="00C4036C">
      <w:pPr>
        <w:pStyle w:val="ListParagraph"/>
        <w:numPr>
          <w:ilvl w:val="0"/>
          <w:numId w:val="14"/>
        </w:numPr>
        <w:spacing w:line="360" w:lineRule="auto"/>
        <w:rPr>
          <w:rFonts w:ascii="Times New Roman" w:hAnsi="Times New Roman" w:cs="Times New Roman"/>
        </w:rPr>
      </w:pPr>
      <w:r>
        <w:rPr>
          <w:rFonts w:ascii="Times New Roman" w:hAnsi="Times New Roman" w:cs="Times New Roman"/>
        </w:rPr>
        <w:t>Impulsivity, innation, and behavioural control</w:t>
      </w:r>
      <w:r w:rsidR="004F1A3B">
        <w:rPr>
          <w:rFonts w:ascii="Times New Roman" w:hAnsi="Times New Roman" w:cs="Times New Roman"/>
        </w:rPr>
        <w:t>.</w:t>
      </w:r>
    </w:p>
    <w:p w14:paraId="019DCAC2" w14:textId="53D9A79D" w:rsidR="004F1A3B" w:rsidRDefault="004F1A3B" w:rsidP="00C4036C">
      <w:pPr>
        <w:pStyle w:val="ListParagraph"/>
        <w:numPr>
          <w:ilvl w:val="0"/>
          <w:numId w:val="14"/>
        </w:numPr>
        <w:spacing w:line="360" w:lineRule="auto"/>
        <w:rPr>
          <w:rFonts w:ascii="Times New Roman" w:hAnsi="Times New Roman" w:cs="Times New Roman"/>
        </w:rPr>
      </w:pPr>
      <w:r>
        <w:rPr>
          <w:rFonts w:ascii="Times New Roman" w:hAnsi="Times New Roman" w:cs="Times New Roman"/>
        </w:rPr>
        <w:t>Routine, predictability, and sensory integration.</w:t>
      </w:r>
    </w:p>
    <w:p w14:paraId="00F63276" w14:textId="08CE586D" w:rsidR="004F1A3B" w:rsidRDefault="004F1A3B" w:rsidP="00C4036C">
      <w:pPr>
        <w:pStyle w:val="ListParagraph"/>
        <w:numPr>
          <w:ilvl w:val="0"/>
          <w:numId w:val="14"/>
        </w:numPr>
        <w:spacing w:line="360" w:lineRule="auto"/>
        <w:rPr>
          <w:rFonts w:ascii="Times New Roman" w:hAnsi="Times New Roman" w:cs="Times New Roman"/>
        </w:rPr>
      </w:pPr>
      <w:r>
        <w:rPr>
          <w:rFonts w:ascii="Times New Roman" w:hAnsi="Times New Roman" w:cs="Times New Roman"/>
        </w:rPr>
        <w:t>Motivation, autonomy</w:t>
      </w:r>
      <w:r w:rsidR="00AD3075">
        <w:rPr>
          <w:rFonts w:ascii="Times New Roman" w:hAnsi="Times New Roman" w:cs="Times New Roman"/>
        </w:rPr>
        <w:t>, and self-determination.</w:t>
      </w:r>
    </w:p>
    <w:p w14:paraId="2AF31E56" w14:textId="7EBB6D84" w:rsidR="00AD3075" w:rsidRDefault="00AD3075" w:rsidP="00C4036C">
      <w:pPr>
        <w:pStyle w:val="ListParagraph"/>
        <w:numPr>
          <w:ilvl w:val="0"/>
          <w:numId w:val="14"/>
        </w:numPr>
        <w:spacing w:line="360" w:lineRule="auto"/>
        <w:rPr>
          <w:rFonts w:ascii="Times New Roman" w:hAnsi="Times New Roman" w:cs="Times New Roman"/>
        </w:rPr>
      </w:pPr>
      <w:r>
        <w:rPr>
          <w:rFonts w:ascii="Times New Roman" w:hAnsi="Times New Roman" w:cs="Times New Roman"/>
        </w:rPr>
        <w:t>Integrating cognitive, emotional</w:t>
      </w:r>
      <w:r w:rsidR="006C4CF1">
        <w:rPr>
          <w:rFonts w:ascii="Times New Roman" w:hAnsi="Times New Roman" w:cs="Times New Roman"/>
        </w:rPr>
        <w:t>, and social regulation.</w:t>
      </w:r>
    </w:p>
    <w:p w14:paraId="097214A8" w14:textId="4B0CFC55" w:rsidR="006C4CF1" w:rsidRPr="00C4036C" w:rsidRDefault="006C4CF1" w:rsidP="00C4036C">
      <w:pPr>
        <w:pStyle w:val="ListParagraph"/>
        <w:numPr>
          <w:ilvl w:val="0"/>
          <w:numId w:val="14"/>
        </w:numPr>
        <w:spacing w:line="360" w:lineRule="auto"/>
        <w:rPr>
          <w:rFonts w:ascii="Times New Roman" w:hAnsi="Times New Roman" w:cs="Times New Roman"/>
        </w:rPr>
      </w:pPr>
      <w:r>
        <w:rPr>
          <w:rFonts w:ascii="Times New Roman" w:hAnsi="Times New Roman" w:cs="Times New Roman"/>
        </w:rPr>
        <w:t>Conclusion to the theme.</w:t>
      </w:r>
    </w:p>
    <w:p w14:paraId="6EAB2686" w14:textId="7D5BE491" w:rsidR="006C07DD" w:rsidRDefault="006C4CF1" w:rsidP="00C4036C">
      <w:pPr>
        <w:spacing w:line="360" w:lineRule="auto"/>
        <w:rPr>
          <w:rFonts w:ascii="Times New Roman" w:hAnsi="Times New Roman" w:cs="Times New Roman"/>
        </w:rPr>
      </w:pPr>
      <w:r>
        <w:rPr>
          <w:rFonts w:ascii="Times New Roman" w:hAnsi="Times New Roman" w:cs="Times New Roman"/>
        </w:rPr>
        <w:t>Chapter 3:</w:t>
      </w:r>
      <w:r w:rsidR="00D73745">
        <w:rPr>
          <w:rFonts w:ascii="Times New Roman" w:hAnsi="Times New Roman" w:cs="Times New Roman"/>
        </w:rPr>
        <w:t xml:space="preserve"> conclusion to the literature review</w:t>
      </w:r>
      <w:r w:rsidR="00026B36">
        <w:rPr>
          <w:rFonts w:ascii="Times New Roman" w:hAnsi="Times New Roman" w:cs="Times New Roman"/>
        </w:rPr>
        <w:tab/>
      </w:r>
      <w:r w:rsidR="00026B36">
        <w:rPr>
          <w:rFonts w:ascii="Times New Roman" w:hAnsi="Times New Roman" w:cs="Times New Roman"/>
        </w:rPr>
        <w:tab/>
      </w:r>
      <w:r w:rsidR="00026B36">
        <w:rPr>
          <w:rFonts w:ascii="Times New Roman" w:hAnsi="Times New Roman" w:cs="Times New Roman"/>
        </w:rPr>
        <w:tab/>
      </w:r>
      <w:r w:rsidR="00026B36">
        <w:rPr>
          <w:rFonts w:ascii="Times New Roman" w:hAnsi="Times New Roman" w:cs="Times New Roman"/>
        </w:rPr>
        <w:tab/>
      </w:r>
      <w:r w:rsidR="00026B36">
        <w:rPr>
          <w:rFonts w:ascii="Times New Roman" w:hAnsi="Times New Roman" w:cs="Times New Roman"/>
        </w:rPr>
        <w:tab/>
        <w:t>27-28</w:t>
      </w:r>
    </w:p>
    <w:p w14:paraId="3101414D" w14:textId="6D4CBE8C" w:rsidR="00D73745" w:rsidRDefault="00D73745" w:rsidP="00D73745">
      <w:pPr>
        <w:pStyle w:val="ListParagraph"/>
        <w:numPr>
          <w:ilvl w:val="0"/>
          <w:numId w:val="15"/>
        </w:numPr>
        <w:spacing w:line="360" w:lineRule="auto"/>
        <w:rPr>
          <w:rFonts w:ascii="Times New Roman" w:hAnsi="Times New Roman" w:cs="Times New Roman"/>
        </w:rPr>
      </w:pPr>
      <w:r>
        <w:rPr>
          <w:rFonts w:ascii="Times New Roman" w:hAnsi="Times New Roman" w:cs="Times New Roman"/>
        </w:rPr>
        <w:t>Summary of key findings</w:t>
      </w:r>
      <w:r w:rsidR="008935A7">
        <w:rPr>
          <w:rFonts w:ascii="Times New Roman" w:hAnsi="Times New Roman" w:cs="Times New Roman"/>
        </w:rPr>
        <w:t>.</w:t>
      </w:r>
      <w:r w:rsidR="00026B36">
        <w:rPr>
          <w:rFonts w:ascii="Times New Roman" w:hAnsi="Times New Roman" w:cs="Times New Roman"/>
        </w:rPr>
        <w:tab/>
      </w:r>
      <w:r w:rsidR="00026B36">
        <w:rPr>
          <w:rFonts w:ascii="Times New Roman" w:hAnsi="Times New Roman" w:cs="Times New Roman"/>
        </w:rPr>
        <w:tab/>
      </w:r>
      <w:r w:rsidR="00026B36">
        <w:rPr>
          <w:rFonts w:ascii="Times New Roman" w:hAnsi="Times New Roman" w:cs="Times New Roman"/>
        </w:rPr>
        <w:tab/>
      </w:r>
      <w:r w:rsidR="00026B36">
        <w:rPr>
          <w:rFonts w:ascii="Times New Roman" w:hAnsi="Times New Roman" w:cs="Times New Roman"/>
        </w:rPr>
        <w:tab/>
      </w:r>
      <w:r w:rsidR="00026B36">
        <w:rPr>
          <w:rFonts w:ascii="Times New Roman" w:hAnsi="Times New Roman" w:cs="Times New Roman"/>
        </w:rPr>
        <w:tab/>
      </w:r>
      <w:r w:rsidR="00026B36">
        <w:rPr>
          <w:rFonts w:ascii="Times New Roman" w:hAnsi="Times New Roman" w:cs="Times New Roman"/>
        </w:rPr>
        <w:tab/>
        <w:t>28-29</w:t>
      </w:r>
    </w:p>
    <w:p w14:paraId="78077891" w14:textId="62999351" w:rsidR="008935A7" w:rsidRDefault="008935A7" w:rsidP="00D73745">
      <w:pPr>
        <w:pStyle w:val="ListParagraph"/>
        <w:numPr>
          <w:ilvl w:val="0"/>
          <w:numId w:val="15"/>
        </w:numPr>
        <w:spacing w:line="360" w:lineRule="auto"/>
        <w:rPr>
          <w:rFonts w:ascii="Times New Roman" w:hAnsi="Times New Roman" w:cs="Times New Roman"/>
        </w:rPr>
      </w:pPr>
      <w:r>
        <w:rPr>
          <w:rFonts w:ascii="Times New Roman" w:hAnsi="Times New Roman" w:cs="Times New Roman"/>
        </w:rPr>
        <w:t>Gaps and future directions.</w:t>
      </w:r>
      <w:r w:rsidR="00026B36">
        <w:rPr>
          <w:rFonts w:ascii="Times New Roman" w:hAnsi="Times New Roman" w:cs="Times New Roman"/>
        </w:rPr>
        <w:tab/>
      </w:r>
      <w:r w:rsidR="00026B36">
        <w:rPr>
          <w:rFonts w:ascii="Times New Roman" w:hAnsi="Times New Roman" w:cs="Times New Roman"/>
        </w:rPr>
        <w:tab/>
      </w:r>
      <w:r w:rsidR="00026B36">
        <w:rPr>
          <w:rFonts w:ascii="Times New Roman" w:hAnsi="Times New Roman" w:cs="Times New Roman"/>
        </w:rPr>
        <w:tab/>
      </w:r>
      <w:r w:rsidR="00026B36">
        <w:rPr>
          <w:rFonts w:ascii="Times New Roman" w:hAnsi="Times New Roman" w:cs="Times New Roman"/>
        </w:rPr>
        <w:tab/>
      </w:r>
      <w:r w:rsidR="00026B36">
        <w:rPr>
          <w:rFonts w:ascii="Times New Roman" w:hAnsi="Times New Roman" w:cs="Times New Roman"/>
        </w:rPr>
        <w:tab/>
      </w:r>
      <w:r w:rsidR="00026B36">
        <w:rPr>
          <w:rFonts w:ascii="Times New Roman" w:hAnsi="Times New Roman" w:cs="Times New Roman"/>
        </w:rPr>
        <w:tab/>
        <w:t>29-30</w:t>
      </w:r>
    </w:p>
    <w:p w14:paraId="1ABD7F46" w14:textId="60E8F325" w:rsidR="008935A7" w:rsidRDefault="00E855AA" w:rsidP="00D73745">
      <w:pPr>
        <w:pStyle w:val="ListParagraph"/>
        <w:numPr>
          <w:ilvl w:val="0"/>
          <w:numId w:val="15"/>
        </w:numPr>
        <w:spacing w:line="360" w:lineRule="auto"/>
        <w:rPr>
          <w:rFonts w:ascii="Times New Roman" w:hAnsi="Times New Roman" w:cs="Times New Roman"/>
        </w:rPr>
      </w:pPr>
      <w:r>
        <w:rPr>
          <w:rFonts w:ascii="Times New Roman" w:hAnsi="Times New Roman" w:cs="Times New Roman"/>
        </w:rPr>
        <w:t>S</w:t>
      </w:r>
      <w:r w:rsidR="008935A7">
        <w:rPr>
          <w:rFonts w:ascii="Times New Roman" w:hAnsi="Times New Roman" w:cs="Times New Roman"/>
        </w:rPr>
        <w:t>ynthesis</w:t>
      </w:r>
      <w:r>
        <w:rPr>
          <w:rFonts w:ascii="Times New Roman" w:hAnsi="Times New Roman" w:cs="Times New Roman"/>
        </w:rPr>
        <w:t xml:space="preserve"> of literature review.</w:t>
      </w:r>
      <w:r w:rsidR="00026B36">
        <w:rPr>
          <w:rFonts w:ascii="Times New Roman" w:hAnsi="Times New Roman" w:cs="Times New Roman"/>
        </w:rPr>
        <w:tab/>
      </w:r>
      <w:r w:rsidR="00026B36">
        <w:rPr>
          <w:rFonts w:ascii="Times New Roman" w:hAnsi="Times New Roman" w:cs="Times New Roman"/>
        </w:rPr>
        <w:tab/>
      </w:r>
      <w:r w:rsidR="00026B36">
        <w:rPr>
          <w:rFonts w:ascii="Times New Roman" w:hAnsi="Times New Roman" w:cs="Times New Roman"/>
        </w:rPr>
        <w:tab/>
      </w:r>
      <w:r w:rsidR="00026B36">
        <w:rPr>
          <w:rFonts w:ascii="Times New Roman" w:hAnsi="Times New Roman" w:cs="Times New Roman"/>
        </w:rPr>
        <w:tab/>
      </w:r>
      <w:r w:rsidR="00026B36">
        <w:rPr>
          <w:rFonts w:ascii="Times New Roman" w:hAnsi="Times New Roman" w:cs="Times New Roman"/>
        </w:rPr>
        <w:tab/>
      </w:r>
      <w:r w:rsidR="00026B36">
        <w:rPr>
          <w:rFonts w:ascii="Times New Roman" w:hAnsi="Times New Roman" w:cs="Times New Roman"/>
        </w:rPr>
        <w:tab/>
        <w:t>30-31</w:t>
      </w:r>
    </w:p>
    <w:p w14:paraId="20128529" w14:textId="23957283" w:rsidR="00E855AA" w:rsidRPr="00D73745" w:rsidRDefault="00E855AA" w:rsidP="00D73745">
      <w:pPr>
        <w:pStyle w:val="ListParagraph"/>
        <w:numPr>
          <w:ilvl w:val="0"/>
          <w:numId w:val="15"/>
        </w:numPr>
        <w:spacing w:line="360" w:lineRule="auto"/>
        <w:rPr>
          <w:rFonts w:ascii="Times New Roman" w:hAnsi="Times New Roman" w:cs="Times New Roman"/>
        </w:rPr>
      </w:pPr>
      <w:r>
        <w:rPr>
          <w:rFonts w:ascii="Times New Roman" w:hAnsi="Times New Roman" w:cs="Times New Roman"/>
        </w:rPr>
        <w:t>Conclusion to chapter.</w:t>
      </w:r>
      <w:r w:rsidR="00026B36">
        <w:rPr>
          <w:rFonts w:ascii="Times New Roman" w:hAnsi="Times New Roman" w:cs="Times New Roman"/>
        </w:rPr>
        <w:tab/>
      </w:r>
      <w:r w:rsidR="00026B36">
        <w:rPr>
          <w:rFonts w:ascii="Times New Roman" w:hAnsi="Times New Roman" w:cs="Times New Roman"/>
        </w:rPr>
        <w:tab/>
      </w:r>
      <w:r w:rsidR="00026B36">
        <w:rPr>
          <w:rFonts w:ascii="Times New Roman" w:hAnsi="Times New Roman" w:cs="Times New Roman"/>
        </w:rPr>
        <w:tab/>
      </w:r>
      <w:r w:rsidR="00026B36">
        <w:rPr>
          <w:rFonts w:ascii="Times New Roman" w:hAnsi="Times New Roman" w:cs="Times New Roman"/>
        </w:rPr>
        <w:tab/>
      </w:r>
      <w:r w:rsidR="00026B36">
        <w:rPr>
          <w:rFonts w:ascii="Times New Roman" w:hAnsi="Times New Roman" w:cs="Times New Roman"/>
        </w:rPr>
        <w:tab/>
      </w:r>
      <w:r w:rsidR="00026B36">
        <w:rPr>
          <w:rFonts w:ascii="Times New Roman" w:hAnsi="Times New Roman" w:cs="Times New Roman"/>
        </w:rPr>
        <w:tab/>
      </w:r>
      <w:r w:rsidR="00026B36">
        <w:rPr>
          <w:rFonts w:ascii="Times New Roman" w:hAnsi="Times New Roman" w:cs="Times New Roman"/>
        </w:rPr>
        <w:tab/>
        <w:t>31</w:t>
      </w:r>
    </w:p>
    <w:p w14:paraId="3F202887" w14:textId="6443A676" w:rsidR="000832FF" w:rsidRDefault="00E855AA" w:rsidP="000832FF">
      <w:pPr>
        <w:spacing w:line="360" w:lineRule="auto"/>
        <w:rPr>
          <w:rFonts w:ascii="Times New Roman" w:hAnsi="Times New Roman" w:cs="Times New Roman"/>
        </w:rPr>
      </w:pPr>
      <w:r>
        <w:rPr>
          <w:rFonts w:ascii="Times New Roman" w:hAnsi="Times New Roman" w:cs="Times New Roman"/>
        </w:rPr>
        <w:t>Chapter 4:</w:t>
      </w:r>
      <w:r w:rsidR="00C248EF">
        <w:rPr>
          <w:rFonts w:ascii="Times New Roman" w:hAnsi="Times New Roman" w:cs="Times New Roman"/>
        </w:rPr>
        <w:t xml:space="preserve"> Discussion.</w:t>
      </w:r>
      <w:r w:rsidR="00026B36">
        <w:rPr>
          <w:rFonts w:ascii="Times New Roman" w:hAnsi="Times New Roman" w:cs="Times New Roman"/>
        </w:rPr>
        <w:tab/>
      </w:r>
      <w:r w:rsidR="00026B36">
        <w:rPr>
          <w:rFonts w:ascii="Times New Roman" w:hAnsi="Times New Roman" w:cs="Times New Roman"/>
        </w:rPr>
        <w:tab/>
      </w:r>
      <w:r w:rsidR="00026B36">
        <w:rPr>
          <w:rFonts w:ascii="Times New Roman" w:hAnsi="Times New Roman" w:cs="Times New Roman"/>
        </w:rPr>
        <w:tab/>
      </w:r>
      <w:r w:rsidR="00026B36">
        <w:rPr>
          <w:rFonts w:ascii="Times New Roman" w:hAnsi="Times New Roman" w:cs="Times New Roman"/>
        </w:rPr>
        <w:tab/>
      </w:r>
      <w:r w:rsidR="00026B36">
        <w:rPr>
          <w:rFonts w:ascii="Times New Roman" w:hAnsi="Times New Roman" w:cs="Times New Roman"/>
        </w:rPr>
        <w:tab/>
      </w:r>
      <w:r w:rsidR="00026B36">
        <w:rPr>
          <w:rFonts w:ascii="Times New Roman" w:hAnsi="Times New Roman" w:cs="Times New Roman"/>
        </w:rPr>
        <w:tab/>
      </w:r>
      <w:r w:rsidR="00026B36">
        <w:rPr>
          <w:rFonts w:ascii="Times New Roman" w:hAnsi="Times New Roman" w:cs="Times New Roman"/>
        </w:rPr>
        <w:tab/>
      </w:r>
      <w:r w:rsidR="00026B36">
        <w:rPr>
          <w:rFonts w:ascii="Times New Roman" w:hAnsi="Times New Roman" w:cs="Times New Roman"/>
        </w:rPr>
        <w:tab/>
        <w:t>31-43</w:t>
      </w:r>
    </w:p>
    <w:p w14:paraId="556D2A25" w14:textId="4F89CB93" w:rsidR="00C248EF" w:rsidRDefault="001A6DCA" w:rsidP="00C248EF">
      <w:pPr>
        <w:pStyle w:val="ListParagraph"/>
        <w:numPr>
          <w:ilvl w:val="0"/>
          <w:numId w:val="16"/>
        </w:numPr>
        <w:spacing w:line="360" w:lineRule="auto"/>
        <w:rPr>
          <w:rFonts w:ascii="Times New Roman" w:hAnsi="Times New Roman" w:cs="Times New Roman"/>
        </w:rPr>
      </w:pPr>
      <w:r>
        <w:rPr>
          <w:rFonts w:ascii="Times New Roman" w:hAnsi="Times New Roman" w:cs="Times New Roman"/>
        </w:rPr>
        <w:t>Theme 1: policy and institutional translation.</w:t>
      </w:r>
    </w:p>
    <w:p w14:paraId="467F4479" w14:textId="265C5ACA" w:rsidR="001A6DCA" w:rsidRDefault="001A6DCA" w:rsidP="00C248EF">
      <w:pPr>
        <w:pStyle w:val="ListParagraph"/>
        <w:numPr>
          <w:ilvl w:val="0"/>
          <w:numId w:val="16"/>
        </w:numPr>
        <w:spacing w:line="360" w:lineRule="auto"/>
        <w:rPr>
          <w:rFonts w:ascii="Times New Roman" w:hAnsi="Times New Roman" w:cs="Times New Roman"/>
        </w:rPr>
      </w:pPr>
      <w:r>
        <w:rPr>
          <w:rFonts w:ascii="Times New Roman" w:hAnsi="Times New Roman" w:cs="Times New Roman"/>
        </w:rPr>
        <w:t xml:space="preserve">Theoretical integration </w:t>
      </w:r>
      <w:r w:rsidR="000A316B">
        <w:rPr>
          <w:rFonts w:ascii="Times New Roman" w:hAnsi="Times New Roman" w:cs="Times New Roman"/>
        </w:rPr>
        <w:t>and conceptual tension.</w:t>
      </w:r>
    </w:p>
    <w:p w14:paraId="4ED35CFB" w14:textId="69F51950" w:rsidR="000A316B" w:rsidRDefault="000A316B" w:rsidP="00C248EF">
      <w:pPr>
        <w:pStyle w:val="ListParagraph"/>
        <w:numPr>
          <w:ilvl w:val="0"/>
          <w:numId w:val="16"/>
        </w:numPr>
        <w:spacing w:line="360" w:lineRule="auto"/>
        <w:rPr>
          <w:rFonts w:ascii="Times New Roman" w:hAnsi="Times New Roman" w:cs="Times New Roman"/>
        </w:rPr>
      </w:pPr>
      <w:r>
        <w:rPr>
          <w:rFonts w:ascii="Times New Roman" w:hAnsi="Times New Roman" w:cs="Times New Roman"/>
        </w:rPr>
        <w:t>Implications for practice.</w:t>
      </w:r>
    </w:p>
    <w:p w14:paraId="70F85667" w14:textId="01A23635" w:rsidR="000A316B" w:rsidRDefault="000A316B" w:rsidP="00C248EF">
      <w:pPr>
        <w:pStyle w:val="ListParagraph"/>
        <w:numPr>
          <w:ilvl w:val="0"/>
          <w:numId w:val="16"/>
        </w:numPr>
        <w:spacing w:line="360" w:lineRule="auto"/>
        <w:rPr>
          <w:rFonts w:ascii="Times New Roman" w:hAnsi="Times New Roman" w:cs="Times New Roman"/>
        </w:rPr>
      </w:pPr>
      <w:r>
        <w:rPr>
          <w:rFonts w:ascii="Times New Roman" w:hAnsi="Times New Roman" w:cs="Times New Roman"/>
        </w:rPr>
        <w:t>Theme 2:</w:t>
      </w:r>
      <w:r w:rsidR="00692FAF">
        <w:rPr>
          <w:rFonts w:ascii="Times New Roman" w:hAnsi="Times New Roman" w:cs="Times New Roman"/>
        </w:rPr>
        <w:t xml:space="preserve"> belonging, identity</w:t>
      </w:r>
      <w:r w:rsidR="00036B89">
        <w:rPr>
          <w:rFonts w:ascii="Times New Roman" w:hAnsi="Times New Roman" w:cs="Times New Roman"/>
        </w:rPr>
        <w:t>, and social integration.</w:t>
      </w:r>
    </w:p>
    <w:p w14:paraId="53B6EE93" w14:textId="039A7AC7" w:rsidR="00036B89" w:rsidRDefault="00036B89" w:rsidP="00C248EF">
      <w:pPr>
        <w:pStyle w:val="ListParagraph"/>
        <w:numPr>
          <w:ilvl w:val="0"/>
          <w:numId w:val="16"/>
        </w:numPr>
        <w:spacing w:line="360" w:lineRule="auto"/>
        <w:rPr>
          <w:rFonts w:ascii="Times New Roman" w:hAnsi="Times New Roman" w:cs="Times New Roman"/>
        </w:rPr>
      </w:pPr>
      <w:r>
        <w:rPr>
          <w:rFonts w:ascii="Times New Roman" w:hAnsi="Times New Roman" w:cs="Times New Roman"/>
        </w:rPr>
        <w:t>Communication, empathy, and team dynamics.</w:t>
      </w:r>
    </w:p>
    <w:p w14:paraId="2E1884DD" w14:textId="226C2D04" w:rsidR="00036B89" w:rsidRDefault="009B4C96" w:rsidP="00C248EF">
      <w:pPr>
        <w:pStyle w:val="ListParagraph"/>
        <w:numPr>
          <w:ilvl w:val="0"/>
          <w:numId w:val="16"/>
        </w:numPr>
        <w:spacing w:line="360" w:lineRule="auto"/>
        <w:rPr>
          <w:rFonts w:ascii="Times New Roman" w:hAnsi="Times New Roman" w:cs="Times New Roman"/>
        </w:rPr>
      </w:pPr>
      <w:r>
        <w:rPr>
          <w:rFonts w:ascii="Times New Roman" w:hAnsi="Times New Roman" w:cs="Times New Roman"/>
        </w:rPr>
        <w:t>The role of coaches and leadership.</w:t>
      </w:r>
    </w:p>
    <w:p w14:paraId="5FB4AA49" w14:textId="1B7DD05E" w:rsidR="009B4C96" w:rsidRDefault="009B4C96" w:rsidP="00C248EF">
      <w:pPr>
        <w:pStyle w:val="ListParagraph"/>
        <w:numPr>
          <w:ilvl w:val="0"/>
          <w:numId w:val="16"/>
        </w:numPr>
        <w:spacing w:line="360" w:lineRule="auto"/>
        <w:rPr>
          <w:rFonts w:ascii="Times New Roman" w:hAnsi="Times New Roman" w:cs="Times New Roman"/>
        </w:rPr>
      </w:pPr>
      <w:r>
        <w:rPr>
          <w:rFonts w:ascii="Times New Roman" w:hAnsi="Times New Roman" w:cs="Times New Roman"/>
        </w:rPr>
        <w:lastRenderedPageBreak/>
        <w:t>Psychological safety</w:t>
      </w:r>
      <w:r w:rsidR="00C832CA">
        <w:rPr>
          <w:rFonts w:ascii="Times New Roman" w:hAnsi="Times New Roman" w:cs="Times New Roman"/>
        </w:rPr>
        <w:t xml:space="preserve"> and team cohesion.</w:t>
      </w:r>
    </w:p>
    <w:p w14:paraId="17E58B97" w14:textId="58B6F852" w:rsidR="00C832CA" w:rsidRDefault="00C832CA" w:rsidP="00C248EF">
      <w:pPr>
        <w:pStyle w:val="ListParagraph"/>
        <w:numPr>
          <w:ilvl w:val="0"/>
          <w:numId w:val="16"/>
        </w:numPr>
        <w:spacing w:line="360" w:lineRule="auto"/>
        <w:rPr>
          <w:rFonts w:ascii="Times New Roman" w:hAnsi="Times New Roman" w:cs="Times New Roman"/>
        </w:rPr>
      </w:pPr>
      <w:r>
        <w:rPr>
          <w:rFonts w:ascii="Times New Roman" w:hAnsi="Times New Roman" w:cs="Times New Roman"/>
        </w:rPr>
        <w:t>Challenges.</w:t>
      </w:r>
    </w:p>
    <w:p w14:paraId="194FCA76" w14:textId="535DF867" w:rsidR="00C832CA" w:rsidRDefault="00C832CA" w:rsidP="00903F36">
      <w:pPr>
        <w:pStyle w:val="ListParagraph"/>
        <w:numPr>
          <w:ilvl w:val="0"/>
          <w:numId w:val="16"/>
        </w:numPr>
        <w:spacing w:line="360" w:lineRule="auto"/>
        <w:rPr>
          <w:rFonts w:ascii="Times New Roman" w:hAnsi="Times New Roman" w:cs="Times New Roman"/>
        </w:rPr>
      </w:pPr>
      <w:r>
        <w:rPr>
          <w:rFonts w:ascii="Times New Roman" w:hAnsi="Times New Roman" w:cs="Times New Roman"/>
        </w:rPr>
        <w:t>Conclusion.</w:t>
      </w:r>
    </w:p>
    <w:p w14:paraId="07BC087E" w14:textId="49CF5203" w:rsidR="00903F36" w:rsidRDefault="00903F36" w:rsidP="00903F36">
      <w:pPr>
        <w:pStyle w:val="ListParagraph"/>
        <w:numPr>
          <w:ilvl w:val="0"/>
          <w:numId w:val="16"/>
        </w:numPr>
        <w:spacing w:line="360" w:lineRule="auto"/>
        <w:rPr>
          <w:rFonts w:ascii="Times New Roman" w:hAnsi="Times New Roman" w:cs="Times New Roman"/>
        </w:rPr>
      </w:pPr>
      <w:r>
        <w:rPr>
          <w:rFonts w:ascii="Times New Roman" w:hAnsi="Times New Roman" w:cs="Times New Roman"/>
        </w:rPr>
        <w:t>Theme 3: adaptive coaching</w:t>
      </w:r>
      <w:r w:rsidR="00826E7C">
        <w:rPr>
          <w:rFonts w:ascii="Times New Roman" w:hAnsi="Times New Roman" w:cs="Times New Roman"/>
        </w:rPr>
        <w:t>, frameworks and approaches.</w:t>
      </w:r>
    </w:p>
    <w:p w14:paraId="17E98DCB" w14:textId="4DB63165" w:rsidR="00826E7C" w:rsidRDefault="00826E7C" w:rsidP="00903F36">
      <w:pPr>
        <w:pStyle w:val="ListParagraph"/>
        <w:numPr>
          <w:ilvl w:val="0"/>
          <w:numId w:val="16"/>
        </w:numPr>
        <w:spacing w:line="360" w:lineRule="auto"/>
        <w:rPr>
          <w:rFonts w:ascii="Times New Roman" w:hAnsi="Times New Roman" w:cs="Times New Roman"/>
        </w:rPr>
      </w:pPr>
      <w:r>
        <w:rPr>
          <w:rFonts w:ascii="Times New Roman" w:hAnsi="Times New Roman" w:cs="Times New Roman"/>
        </w:rPr>
        <w:t xml:space="preserve">Sensory </w:t>
      </w:r>
      <w:r w:rsidR="00050C80">
        <w:rPr>
          <w:rFonts w:ascii="Times New Roman" w:hAnsi="Times New Roman" w:cs="Times New Roman"/>
        </w:rPr>
        <w:t>adaptation in training and competition.</w:t>
      </w:r>
    </w:p>
    <w:p w14:paraId="79D270FA" w14:textId="25E236CF" w:rsidR="00050C80" w:rsidRDefault="00050C80" w:rsidP="00903F36">
      <w:pPr>
        <w:pStyle w:val="ListParagraph"/>
        <w:numPr>
          <w:ilvl w:val="0"/>
          <w:numId w:val="16"/>
        </w:numPr>
        <w:spacing w:line="360" w:lineRule="auto"/>
        <w:rPr>
          <w:rFonts w:ascii="Times New Roman" w:hAnsi="Times New Roman" w:cs="Times New Roman"/>
        </w:rPr>
      </w:pPr>
      <w:r>
        <w:rPr>
          <w:rFonts w:ascii="Times New Roman" w:hAnsi="Times New Roman" w:cs="Times New Roman"/>
        </w:rPr>
        <w:t xml:space="preserve">Technology as a tool </w:t>
      </w:r>
      <w:r w:rsidR="003F397C">
        <w:rPr>
          <w:rFonts w:ascii="Times New Roman" w:hAnsi="Times New Roman" w:cs="Times New Roman"/>
        </w:rPr>
        <w:t>for inclusion and symptom management.</w:t>
      </w:r>
    </w:p>
    <w:p w14:paraId="29E0A533" w14:textId="7F201C49" w:rsidR="00050C80" w:rsidRDefault="003F397C" w:rsidP="00903F36">
      <w:pPr>
        <w:pStyle w:val="ListParagraph"/>
        <w:numPr>
          <w:ilvl w:val="0"/>
          <w:numId w:val="16"/>
        </w:numPr>
        <w:spacing w:line="360" w:lineRule="auto"/>
        <w:rPr>
          <w:rFonts w:ascii="Times New Roman" w:hAnsi="Times New Roman" w:cs="Times New Roman"/>
        </w:rPr>
      </w:pPr>
      <w:r>
        <w:rPr>
          <w:rFonts w:ascii="Times New Roman" w:hAnsi="Times New Roman" w:cs="Times New Roman"/>
        </w:rPr>
        <w:t>Integrating coaching and technology.</w:t>
      </w:r>
    </w:p>
    <w:p w14:paraId="698D94AE" w14:textId="3E6870D1" w:rsidR="003F397C" w:rsidRDefault="00E12490" w:rsidP="00903F36">
      <w:pPr>
        <w:pStyle w:val="ListParagraph"/>
        <w:numPr>
          <w:ilvl w:val="0"/>
          <w:numId w:val="16"/>
        </w:numPr>
        <w:spacing w:line="360" w:lineRule="auto"/>
        <w:rPr>
          <w:rFonts w:ascii="Times New Roman" w:hAnsi="Times New Roman" w:cs="Times New Roman"/>
        </w:rPr>
      </w:pPr>
      <w:r>
        <w:rPr>
          <w:rFonts w:ascii="Times New Roman" w:hAnsi="Times New Roman" w:cs="Times New Roman"/>
        </w:rPr>
        <w:t>Challenges</w:t>
      </w:r>
    </w:p>
    <w:p w14:paraId="3A5B9D69" w14:textId="4F7C9621" w:rsidR="00E12490" w:rsidRPr="00E12490" w:rsidRDefault="00E12490" w:rsidP="00E12490">
      <w:pPr>
        <w:pStyle w:val="ListParagraph"/>
        <w:numPr>
          <w:ilvl w:val="0"/>
          <w:numId w:val="16"/>
        </w:numPr>
        <w:spacing w:line="360" w:lineRule="auto"/>
        <w:rPr>
          <w:rFonts w:ascii="Times New Roman" w:hAnsi="Times New Roman" w:cs="Times New Roman"/>
        </w:rPr>
      </w:pPr>
      <w:r>
        <w:rPr>
          <w:rFonts w:ascii="Times New Roman" w:hAnsi="Times New Roman" w:cs="Times New Roman"/>
        </w:rPr>
        <w:t>Conclusion.</w:t>
      </w:r>
    </w:p>
    <w:p w14:paraId="6A9BAECA" w14:textId="6A6D99F6" w:rsidR="00C248EF" w:rsidRDefault="00E12490" w:rsidP="000832FF">
      <w:pPr>
        <w:spacing w:line="360" w:lineRule="auto"/>
        <w:rPr>
          <w:rFonts w:ascii="Times New Roman" w:hAnsi="Times New Roman" w:cs="Times New Roman"/>
        </w:rPr>
      </w:pPr>
      <w:r>
        <w:rPr>
          <w:rFonts w:ascii="Times New Roman" w:hAnsi="Times New Roman" w:cs="Times New Roman"/>
        </w:rPr>
        <w:t>Conclusion.</w:t>
      </w:r>
      <w:r w:rsidR="00026B36">
        <w:rPr>
          <w:rFonts w:ascii="Times New Roman" w:hAnsi="Times New Roman" w:cs="Times New Roman"/>
        </w:rPr>
        <w:tab/>
      </w:r>
      <w:r w:rsidR="00026B36">
        <w:rPr>
          <w:rFonts w:ascii="Times New Roman" w:hAnsi="Times New Roman" w:cs="Times New Roman"/>
        </w:rPr>
        <w:tab/>
      </w:r>
      <w:r w:rsidR="00026B36">
        <w:rPr>
          <w:rFonts w:ascii="Times New Roman" w:hAnsi="Times New Roman" w:cs="Times New Roman"/>
        </w:rPr>
        <w:tab/>
      </w:r>
      <w:r w:rsidR="00026B36">
        <w:rPr>
          <w:rFonts w:ascii="Times New Roman" w:hAnsi="Times New Roman" w:cs="Times New Roman"/>
        </w:rPr>
        <w:tab/>
      </w:r>
      <w:r w:rsidR="00026B36">
        <w:rPr>
          <w:rFonts w:ascii="Times New Roman" w:hAnsi="Times New Roman" w:cs="Times New Roman"/>
        </w:rPr>
        <w:tab/>
      </w:r>
      <w:r w:rsidR="00026B36">
        <w:rPr>
          <w:rFonts w:ascii="Times New Roman" w:hAnsi="Times New Roman" w:cs="Times New Roman"/>
        </w:rPr>
        <w:tab/>
      </w:r>
      <w:r w:rsidR="00026B36">
        <w:rPr>
          <w:rFonts w:ascii="Times New Roman" w:hAnsi="Times New Roman" w:cs="Times New Roman"/>
        </w:rPr>
        <w:tab/>
      </w:r>
      <w:r w:rsidR="00026B36">
        <w:rPr>
          <w:rFonts w:ascii="Times New Roman" w:hAnsi="Times New Roman" w:cs="Times New Roman"/>
        </w:rPr>
        <w:tab/>
      </w:r>
      <w:r w:rsidR="00026B36">
        <w:rPr>
          <w:rFonts w:ascii="Times New Roman" w:hAnsi="Times New Roman" w:cs="Times New Roman"/>
        </w:rPr>
        <w:tab/>
      </w:r>
      <w:r w:rsidR="00026B36">
        <w:rPr>
          <w:rFonts w:ascii="Times New Roman" w:hAnsi="Times New Roman" w:cs="Times New Roman"/>
        </w:rPr>
        <w:tab/>
        <w:t>43-46</w:t>
      </w:r>
    </w:p>
    <w:p w14:paraId="65E4413B" w14:textId="444FE546" w:rsidR="00E12490" w:rsidRDefault="00BB6095" w:rsidP="00E12490">
      <w:pPr>
        <w:pStyle w:val="ListParagraph"/>
        <w:numPr>
          <w:ilvl w:val="0"/>
          <w:numId w:val="17"/>
        </w:numPr>
        <w:spacing w:line="360" w:lineRule="auto"/>
        <w:rPr>
          <w:rFonts w:ascii="Times New Roman" w:hAnsi="Times New Roman" w:cs="Times New Roman"/>
        </w:rPr>
      </w:pPr>
      <w:r>
        <w:rPr>
          <w:rFonts w:ascii="Times New Roman" w:hAnsi="Times New Roman" w:cs="Times New Roman"/>
        </w:rPr>
        <w:t>S</w:t>
      </w:r>
      <w:r w:rsidR="00D830B3">
        <w:rPr>
          <w:rFonts w:ascii="Times New Roman" w:hAnsi="Times New Roman" w:cs="Times New Roman"/>
        </w:rPr>
        <w:t>ynthesis</w:t>
      </w:r>
      <w:r>
        <w:rPr>
          <w:rFonts w:ascii="Times New Roman" w:hAnsi="Times New Roman" w:cs="Times New Roman"/>
        </w:rPr>
        <w:t xml:space="preserve"> of key findings.</w:t>
      </w:r>
    </w:p>
    <w:p w14:paraId="65B754AC" w14:textId="7E1A2318" w:rsidR="00BB6095" w:rsidRDefault="00BB6095" w:rsidP="00E12490">
      <w:pPr>
        <w:pStyle w:val="ListParagraph"/>
        <w:numPr>
          <w:ilvl w:val="0"/>
          <w:numId w:val="17"/>
        </w:numPr>
        <w:spacing w:line="360" w:lineRule="auto"/>
        <w:rPr>
          <w:rFonts w:ascii="Times New Roman" w:hAnsi="Times New Roman" w:cs="Times New Roman"/>
        </w:rPr>
      </w:pPr>
      <w:r>
        <w:rPr>
          <w:rFonts w:ascii="Times New Roman" w:hAnsi="Times New Roman" w:cs="Times New Roman"/>
        </w:rPr>
        <w:t>Integration and interpretation.</w:t>
      </w:r>
    </w:p>
    <w:p w14:paraId="508E94CA" w14:textId="702C394F" w:rsidR="00BB6095" w:rsidRDefault="005902AD" w:rsidP="00E12490">
      <w:pPr>
        <w:pStyle w:val="ListParagraph"/>
        <w:numPr>
          <w:ilvl w:val="0"/>
          <w:numId w:val="17"/>
        </w:numPr>
        <w:spacing w:line="360" w:lineRule="auto"/>
        <w:rPr>
          <w:rFonts w:ascii="Times New Roman" w:hAnsi="Times New Roman" w:cs="Times New Roman"/>
        </w:rPr>
      </w:pPr>
      <w:r>
        <w:rPr>
          <w:rFonts w:ascii="Times New Roman" w:hAnsi="Times New Roman" w:cs="Times New Roman"/>
        </w:rPr>
        <w:t>Critical reflection and remaining gaps.</w:t>
      </w:r>
    </w:p>
    <w:p w14:paraId="632E6A02" w14:textId="6615D225" w:rsidR="005902AD" w:rsidRDefault="005902AD" w:rsidP="00E12490">
      <w:pPr>
        <w:pStyle w:val="ListParagraph"/>
        <w:numPr>
          <w:ilvl w:val="0"/>
          <w:numId w:val="17"/>
        </w:numPr>
        <w:spacing w:line="360" w:lineRule="auto"/>
        <w:rPr>
          <w:rFonts w:ascii="Times New Roman" w:hAnsi="Times New Roman" w:cs="Times New Roman"/>
        </w:rPr>
      </w:pPr>
      <w:r>
        <w:rPr>
          <w:rFonts w:ascii="Times New Roman" w:hAnsi="Times New Roman" w:cs="Times New Roman"/>
        </w:rPr>
        <w:t>Practical implications.</w:t>
      </w:r>
    </w:p>
    <w:p w14:paraId="20BEA2FD" w14:textId="574066CD" w:rsidR="005902AD" w:rsidRDefault="005902AD" w:rsidP="00E12490">
      <w:pPr>
        <w:pStyle w:val="ListParagraph"/>
        <w:numPr>
          <w:ilvl w:val="0"/>
          <w:numId w:val="17"/>
        </w:numPr>
        <w:spacing w:line="360" w:lineRule="auto"/>
        <w:rPr>
          <w:rFonts w:ascii="Times New Roman" w:hAnsi="Times New Roman" w:cs="Times New Roman"/>
        </w:rPr>
      </w:pPr>
      <w:r>
        <w:rPr>
          <w:rFonts w:ascii="Times New Roman" w:hAnsi="Times New Roman" w:cs="Times New Roman"/>
        </w:rPr>
        <w:t xml:space="preserve">Theoretical </w:t>
      </w:r>
      <w:r w:rsidR="00E07C84">
        <w:rPr>
          <w:rFonts w:ascii="Times New Roman" w:hAnsi="Times New Roman" w:cs="Times New Roman"/>
        </w:rPr>
        <w:t>and philosophical contributions.</w:t>
      </w:r>
    </w:p>
    <w:p w14:paraId="1AE0F2EF" w14:textId="5DF23B5A" w:rsidR="00E07C84" w:rsidRPr="00E12490" w:rsidRDefault="00E07C84" w:rsidP="00E12490">
      <w:pPr>
        <w:pStyle w:val="ListParagraph"/>
        <w:numPr>
          <w:ilvl w:val="0"/>
          <w:numId w:val="17"/>
        </w:numPr>
        <w:spacing w:line="360" w:lineRule="auto"/>
        <w:rPr>
          <w:rFonts w:ascii="Times New Roman" w:hAnsi="Times New Roman" w:cs="Times New Roman"/>
        </w:rPr>
      </w:pPr>
      <w:r>
        <w:rPr>
          <w:rFonts w:ascii="Times New Roman" w:hAnsi="Times New Roman" w:cs="Times New Roman"/>
        </w:rPr>
        <w:t>Concluding remarks.</w:t>
      </w:r>
    </w:p>
    <w:p w14:paraId="0306D1E4" w14:textId="6C5F7455" w:rsidR="000832FF" w:rsidRDefault="00C6389F" w:rsidP="000832FF">
      <w:pPr>
        <w:spacing w:line="360" w:lineRule="auto"/>
        <w:rPr>
          <w:rFonts w:ascii="Times New Roman" w:hAnsi="Times New Roman" w:cs="Times New Roman"/>
        </w:rPr>
      </w:pPr>
      <w:r>
        <w:rPr>
          <w:rFonts w:ascii="Times New Roman" w:hAnsi="Times New Roman" w:cs="Times New Roman"/>
        </w:rPr>
        <w:t>Chapter 5: Conclusion and recommendations.</w:t>
      </w:r>
      <w:r w:rsidR="00026B36">
        <w:rPr>
          <w:rFonts w:ascii="Times New Roman" w:hAnsi="Times New Roman" w:cs="Times New Roman"/>
        </w:rPr>
        <w:tab/>
      </w:r>
      <w:r w:rsidR="00026B36">
        <w:rPr>
          <w:rFonts w:ascii="Times New Roman" w:hAnsi="Times New Roman" w:cs="Times New Roman"/>
        </w:rPr>
        <w:tab/>
      </w:r>
      <w:r w:rsidR="00026B36">
        <w:rPr>
          <w:rFonts w:ascii="Times New Roman" w:hAnsi="Times New Roman" w:cs="Times New Roman"/>
        </w:rPr>
        <w:tab/>
      </w:r>
      <w:r w:rsidR="00026B36">
        <w:rPr>
          <w:rFonts w:ascii="Times New Roman" w:hAnsi="Times New Roman" w:cs="Times New Roman"/>
        </w:rPr>
        <w:tab/>
      </w:r>
      <w:r w:rsidR="00026B36">
        <w:rPr>
          <w:rFonts w:ascii="Times New Roman" w:hAnsi="Times New Roman" w:cs="Times New Roman"/>
        </w:rPr>
        <w:tab/>
        <w:t>46-50</w:t>
      </w:r>
    </w:p>
    <w:p w14:paraId="7AA3CE2E" w14:textId="42E47B77" w:rsidR="00C6389F" w:rsidRDefault="003F3CB9" w:rsidP="00C6389F">
      <w:pPr>
        <w:pStyle w:val="ListParagraph"/>
        <w:numPr>
          <w:ilvl w:val="0"/>
          <w:numId w:val="18"/>
        </w:numPr>
        <w:spacing w:line="360" w:lineRule="auto"/>
        <w:rPr>
          <w:rFonts w:ascii="Times New Roman" w:hAnsi="Times New Roman" w:cs="Times New Roman"/>
        </w:rPr>
      </w:pPr>
      <w:r>
        <w:rPr>
          <w:rFonts w:ascii="Times New Roman" w:hAnsi="Times New Roman" w:cs="Times New Roman"/>
        </w:rPr>
        <w:t>Introduction.</w:t>
      </w:r>
    </w:p>
    <w:p w14:paraId="7BECCF83" w14:textId="58EA5FB5" w:rsidR="003F3CB9" w:rsidRDefault="00C32C66" w:rsidP="00C6389F">
      <w:pPr>
        <w:pStyle w:val="ListParagraph"/>
        <w:numPr>
          <w:ilvl w:val="0"/>
          <w:numId w:val="18"/>
        </w:numPr>
        <w:spacing w:line="360" w:lineRule="auto"/>
        <w:rPr>
          <w:rFonts w:ascii="Times New Roman" w:hAnsi="Times New Roman" w:cs="Times New Roman"/>
        </w:rPr>
      </w:pPr>
      <w:r>
        <w:rPr>
          <w:rFonts w:ascii="Times New Roman" w:hAnsi="Times New Roman" w:cs="Times New Roman"/>
        </w:rPr>
        <w:t>Key conclusion.</w:t>
      </w:r>
    </w:p>
    <w:p w14:paraId="201FEC65" w14:textId="2CEE762B" w:rsidR="00C32C66" w:rsidRDefault="00C32C66" w:rsidP="00C6389F">
      <w:pPr>
        <w:pStyle w:val="ListParagraph"/>
        <w:numPr>
          <w:ilvl w:val="0"/>
          <w:numId w:val="18"/>
        </w:numPr>
        <w:spacing w:line="360" w:lineRule="auto"/>
        <w:rPr>
          <w:rFonts w:ascii="Times New Roman" w:hAnsi="Times New Roman" w:cs="Times New Roman"/>
        </w:rPr>
      </w:pPr>
      <w:r>
        <w:rPr>
          <w:rFonts w:ascii="Times New Roman" w:hAnsi="Times New Roman" w:cs="Times New Roman"/>
        </w:rPr>
        <w:t>Social and relational dimensions of inclusion.</w:t>
      </w:r>
    </w:p>
    <w:p w14:paraId="2A765E3E" w14:textId="1A347D80" w:rsidR="00C32C66" w:rsidRDefault="00C32C66" w:rsidP="00C6389F">
      <w:pPr>
        <w:pStyle w:val="ListParagraph"/>
        <w:numPr>
          <w:ilvl w:val="0"/>
          <w:numId w:val="18"/>
        </w:numPr>
        <w:spacing w:line="360" w:lineRule="auto"/>
        <w:rPr>
          <w:rFonts w:ascii="Times New Roman" w:hAnsi="Times New Roman" w:cs="Times New Roman"/>
        </w:rPr>
      </w:pPr>
      <w:r>
        <w:rPr>
          <w:rFonts w:ascii="Times New Roman" w:hAnsi="Times New Roman" w:cs="Times New Roman"/>
        </w:rPr>
        <w:t xml:space="preserve">Adaptive coaching </w:t>
      </w:r>
      <w:r w:rsidR="00002ED8">
        <w:rPr>
          <w:rFonts w:ascii="Times New Roman" w:hAnsi="Times New Roman" w:cs="Times New Roman"/>
        </w:rPr>
        <w:t>and technological integration.</w:t>
      </w:r>
    </w:p>
    <w:p w14:paraId="4A2A4DC8" w14:textId="21824D29" w:rsidR="00002ED8" w:rsidRDefault="00002ED8" w:rsidP="00C6389F">
      <w:pPr>
        <w:pStyle w:val="ListParagraph"/>
        <w:numPr>
          <w:ilvl w:val="0"/>
          <w:numId w:val="18"/>
        </w:numPr>
        <w:spacing w:line="360" w:lineRule="auto"/>
        <w:rPr>
          <w:rFonts w:ascii="Times New Roman" w:hAnsi="Times New Roman" w:cs="Times New Roman"/>
        </w:rPr>
      </w:pPr>
      <w:r>
        <w:rPr>
          <w:rFonts w:ascii="Times New Roman" w:hAnsi="Times New Roman" w:cs="Times New Roman"/>
        </w:rPr>
        <w:t>Structural and policy implications.</w:t>
      </w:r>
    </w:p>
    <w:p w14:paraId="3777BE25" w14:textId="1CBBEC9B" w:rsidR="00002ED8" w:rsidRDefault="00875AAA" w:rsidP="00C6389F">
      <w:pPr>
        <w:pStyle w:val="ListParagraph"/>
        <w:numPr>
          <w:ilvl w:val="0"/>
          <w:numId w:val="18"/>
        </w:numPr>
        <w:spacing w:line="360" w:lineRule="auto"/>
        <w:rPr>
          <w:rFonts w:ascii="Times New Roman" w:hAnsi="Times New Roman" w:cs="Times New Roman"/>
        </w:rPr>
      </w:pPr>
      <w:r>
        <w:rPr>
          <w:rFonts w:ascii="Times New Roman" w:hAnsi="Times New Roman" w:cs="Times New Roman"/>
        </w:rPr>
        <w:t>Practical recommendations.</w:t>
      </w:r>
    </w:p>
    <w:p w14:paraId="3058F139" w14:textId="670850F5" w:rsidR="00875AAA" w:rsidRDefault="00875AAA" w:rsidP="00C6389F">
      <w:pPr>
        <w:pStyle w:val="ListParagraph"/>
        <w:numPr>
          <w:ilvl w:val="0"/>
          <w:numId w:val="18"/>
        </w:numPr>
        <w:spacing w:line="360" w:lineRule="auto"/>
        <w:rPr>
          <w:rFonts w:ascii="Times New Roman" w:hAnsi="Times New Roman" w:cs="Times New Roman"/>
        </w:rPr>
      </w:pPr>
      <w:r>
        <w:rPr>
          <w:rFonts w:ascii="Times New Roman" w:hAnsi="Times New Roman" w:cs="Times New Roman"/>
        </w:rPr>
        <w:t>Future directions.</w:t>
      </w:r>
    </w:p>
    <w:p w14:paraId="125B96AB" w14:textId="6E1DD762" w:rsidR="00875AAA" w:rsidRPr="00C6389F" w:rsidRDefault="00875AAA" w:rsidP="00C6389F">
      <w:pPr>
        <w:pStyle w:val="ListParagraph"/>
        <w:numPr>
          <w:ilvl w:val="0"/>
          <w:numId w:val="18"/>
        </w:numPr>
        <w:spacing w:line="360" w:lineRule="auto"/>
        <w:rPr>
          <w:rFonts w:ascii="Times New Roman" w:hAnsi="Times New Roman" w:cs="Times New Roman"/>
        </w:rPr>
      </w:pPr>
      <w:r>
        <w:rPr>
          <w:rFonts w:ascii="Times New Roman" w:hAnsi="Times New Roman" w:cs="Times New Roman"/>
        </w:rPr>
        <w:t>Final conclusion.</w:t>
      </w:r>
    </w:p>
    <w:p w14:paraId="49C84958" w14:textId="77777777" w:rsidR="000832FF" w:rsidRDefault="000832FF" w:rsidP="000832FF">
      <w:pPr>
        <w:spacing w:line="360" w:lineRule="auto"/>
        <w:rPr>
          <w:rFonts w:ascii="Times New Roman" w:hAnsi="Times New Roman" w:cs="Times New Roman"/>
        </w:rPr>
      </w:pPr>
    </w:p>
    <w:p w14:paraId="31E9D928" w14:textId="77777777" w:rsidR="004E09CA" w:rsidRPr="003D6D5A" w:rsidRDefault="004E09CA" w:rsidP="004E09CA">
      <w:pPr>
        <w:spacing w:line="360" w:lineRule="auto"/>
        <w:jc w:val="center"/>
        <w:rPr>
          <w:rFonts w:ascii="Times New Roman" w:hAnsi="Times New Roman" w:cs="Times New Roman"/>
          <w:b/>
          <w:bCs/>
          <w:u w:val="single"/>
        </w:rPr>
      </w:pPr>
      <w:r w:rsidRPr="003D6D5A">
        <w:rPr>
          <w:rFonts w:ascii="Times New Roman" w:hAnsi="Times New Roman" w:cs="Times New Roman"/>
          <w:b/>
          <w:bCs/>
          <w:u w:val="single"/>
        </w:rPr>
        <w:t>Acknowledgement</w:t>
      </w:r>
    </w:p>
    <w:p w14:paraId="733CB1DD" w14:textId="77777777" w:rsidR="004E09CA" w:rsidRPr="0028074E" w:rsidRDefault="004E09CA" w:rsidP="004E09CA">
      <w:pPr>
        <w:spacing w:line="360" w:lineRule="auto"/>
        <w:rPr>
          <w:rFonts w:ascii="Times New Roman" w:hAnsi="Times New Roman" w:cs="Times New Roman"/>
        </w:rPr>
      </w:pPr>
      <w:r>
        <w:rPr>
          <w:rFonts w:ascii="Times New Roman" w:hAnsi="Times New Roman" w:cs="Times New Roman"/>
          <w:b/>
          <w:bCs/>
        </w:rPr>
        <w:tab/>
      </w:r>
      <w:r w:rsidRPr="0028074E">
        <w:rPr>
          <w:rFonts w:ascii="Times New Roman" w:hAnsi="Times New Roman" w:cs="Times New Roman"/>
        </w:rPr>
        <w:t xml:space="preserve">I </w:t>
      </w:r>
      <w:r>
        <w:rPr>
          <w:rFonts w:ascii="Times New Roman" w:hAnsi="Times New Roman" w:cs="Times New Roman"/>
        </w:rPr>
        <w:t>want</w:t>
      </w:r>
      <w:r w:rsidRPr="0028074E">
        <w:rPr>
          <w:rFonts w:ascii="Times New Roman" w:hAnsi="Times New Roman" w:cs="Times New Roman"/>
        </w:rPr>
        <w:t xml:space="preserve"> to express my</w:t>
      </w:r>
      <w:r>
        <w:rPr>
          <w:rFonts w:ascii="Times New Roman" w:hAnsi="Times New Roman" w:cs="Times New Roman"/>
        </w:rPr>
        <w:t xml:space="preserve"> deepest gratitude to my supervisor, Sue James, for her support, guidance, encouragement, and constructive feedback throughout this research, also for her ability to get the best out of me. I am also grateful to the other faculty members, Huw Griffiths, and Yiying Jiao, for your teaching and support through the Master's program. I wish </w:t>
      </w:r>
      <w:r>
        <w:rPr>
          <w:rFonts w:ascii="Times New Roman" w:hAnsi="Times New Roman" w:cs="Times New Roman"/>
        </w:rPr>
        <w:lastRenderedPageBreak/>
        <w:t xml:space="preserve">to acknowledge the neurodiverse athletes, coaches, and advocates whose courage, authenticity, and commitment to inclusion inspired this research. Their voices and lived experiences serve as the foundation for meaningful change in sport and society.  </w:t>
      </w:r>
    </w:p>
    <w:p w14:paraId="13B5F188" w14:textId="77777777" w:rsidR="000832FF" w:rsidRDefault="000832FF" w:rsidP="000832FF">
      <w:pPr>
        <w:spacing w:line="360" w:lineRule="auto"/>
        <w:rPr>
          <w:rFonts w:ascii="Times New Roman" w:hAnsi="Times New Roman" w:cs="Times New Roman"/>
        </w:rPr>
      </w:pPr>
    </w:p>
    <w:p w14:paraId="7A1D7657" w14:textId="77777777" w:rsidR="000832FF" w:rsidRDefault="000832FF" w:rsidP="000832FF">
      <w:pPr>
        <w:spacing w:line="360" w:lineRule="auto"/>
        <w:rPr>
          <w:rFonts w:ascii="Times New Roman" w:hAnsi="Times New Roman" w:cs="Times New Roman"/>
        </w:rPr>
      </w:pPr>
    </w:p>
    <w:p w14:paraId="7BDAC615" w14:textId="77777777" w:rsidR="000832FF" w:rsidRDefault="000832FF" w:rsidP="000832FF">
      <w:pPr>
        <w:spacing w:line="360" w:lineRule="auto"/>
        <w:rPr>
          <w:rFonts w:ascii="Times New Roman" w:hAnsi="Times New Roman" w:cs="Times New Roman"/>
        </w:rPr>
      </w:pPr>
    </w:p>
    <w:p w14:paraId="10CE1784" w14:textId="77777777" w:rsidR="008F0162" w:rsidRPr="00BF5349" w:rsidRDefault="008F0162" w:rsidP="008F0162">
      <w:pPr>
        <w:spacing w:line="360" w:lineRule="auto"/>
        <w:rPr>
          <w:rFonts w:ascii="Times New Roman" w:hAnsi="Times New Roman" w:cs="Times New Roman"/>
          <w:b/>
          <w:bCs/>
          <w:u w:val="single"/>
        </w:rPr>
      </w:pPr>
      <w:r w:rsidRPr="00BF5349">
        <w:rPr>
          <w:rFonts w:ascii="Times New Roman" w:hAnsi="Times New Roman" w:cs="Times New Roman"/>
          <w:b/>
          <w:bCs/>
          <w:u w:val="single"/>
        </w:rPr>
        <w:t>Abstract</w:t>
      </w:r>
    </w:p>
    <w:p w14:paraId="4D68CD70" w14:textId="77777777" w:rsidR="008F0162" w:rsidRPr="00BF5349" w:rsidRDefault="008F0162" w:rsidP="008F0162">
      <w:pPr>
        <w:spacing w:line="360" w:lineRule="auto"/>
        <w:ind w:firstLine="720"/>
        <w:rPr>
          <w:rFonts w:ascii="Times New Roman" w:hAnsi="Times New Roman" w:cs="Times New Roman"/>
        </w:rPr>
      </w:pPr>
      <w:r>
        <w:rPr>
          <w:rFonts w:ascii="Times New Roman" w:hAnsi="Times New Roman" w:cs="Times New Roman"/>
        </w:rPr>
        <w:t>The neurodiversity concept has gained prominence across sectors but remains underexplored in sport team environments. This dissertation examines how neurodiversity is understood, supported, and experienced in team sports, focusing on inclusion, social interaction, and symptom management. Using the neurodiversity paradigm and social models of disability, it reviews research from 2015 to 2025 in sport psychology, coaching, and disability studies.</w:t>
      </w:r>
    </w:p>
    <w:p w14:paraId="489E1B27" w14:textId="77777777" w:rsidR="008F0162" w:rsidRPr="00BF5349" w:rsidRDefault="008F0162" w:rsidP="008F0162">
      <w:pPr>
        <w:spacing w:line="360" w:lineRule="auto"/>
        <w:ind w:firstLine="720"/>
        <w:rPr>
          <w:rFonts w:ascii="Times New Roman" w:hAnsi="Times New Roman" w:cs="Times New Roman"/>
        </w:rPr>
      </w:pPr>
      <w:r>
        <w:rPr>
          <w:rFonts w:ascii="Times New Roman" w:hAnsi="Times New Roman" w:cs="Times New Roman"/>
        </w:rPr>
        <w:t>Findings reveal increased awareness of neurodiversity in sport but persistent systemic barriers from ableist assumptions, limited coach training, and rigid team cultures. Neurodiverse athletes face challenges in sensory processing, communication, and social connection, risking exclusion or withdrawal. Yet, evidence shows that inclusive coaching, adaptable communication, and peer support can enhance psychological safety, performance, and well-being. Strategies like team workshops, reflective practices, buddy systems, and assistive tech improve inclusion and self-regulation when applied consistently and empathetically.</w:t>
      </w:r>
    </w:p>
    <w:p w14:paraId="74847C5C" w14:textId="77777777" w:rsidR="008F0162" w:rsidRPr="00BF5349" w:rsidRDefault="008F0162" w:rsidP="008F0162">
      <w:pPr>
        <w:spacing w:line="360" w:lineRule="auto"/>
        <w:ind w:firstLine="720"/>
        <w:rPr>
          <w:rFonts w:ascii="Times New Roman" w:hAnsi="Times New Roman" w:cs="Times New Roman"/>
        </w:rPr>
      </w:pPr>
      <w:r>
        <w:rPr>
          <w:rFonts w:ascii="Times New Roman" w:hAnsi="Times New Roman" w:cs="Times New Roman"/>
        </w:rPr>
        <w:t>The dissertation enhances current research by integrating both theoretical and practical perspectives on neuroaffirmative sport environments and proposing a framework for strength-based inclusion in team sports. Recommendations include incorporating neurodiversity education into coach training, developing flexible organizational policies, and prioritizing athlete-centered approaches that see cognitive diversity as an asset for both performance and social interaction. The study concludes that fostering neurodiversity inclusion in team sports requires cultural change, ongoing leadership dedication, and continuous interdisciplinary research.</w:t>
      </w:r>
    </w:p>
    <w:p w14:paraId="19A3C36B" w14:textId="77777777" w:rsidR="008F0162" w:rsidRPr="00BF5349" w:rsidRDefault="008F0162" w:rsidP="008F0162">
      <w:pPr>
        <w:spacing w:line="360" w:lineRule="auto"/>
        <w:rPr>
          <w:rFonts w:ascii="Times New Roman" w:hAnsi="Times New Roman" w:cs="Times New Roman"/>
        </w:rPr>
      </w:pPr>
      <w:r w:rsidRPr="00BF5349">
        <w:rPr>
          <w:rFonts w:ascii="Times New Roman" w:hAnsi="Times New Roman" w:cs="Times New Roman"/>
          <w:b/>
          <w:bCs/>
        </w:rPr>
        <w:lastRenderedPageBreak/>
        <w:t>Keywords</w:t>
      </w:r>
      <w:r w:rsidRPr="00BF5349">
        <w:rPr>
          <w:rFonts w:ascii="Times New Roman" w:hAnsi="Times New Roman" w:cs="Times New Roman"/>
        </w:rPr>
        <w:t>: Neurodiversity, inclusion, team sports, social interaction, symptom management, coaching practice, neuroaffirmative sport, disability studies.</w:t>
      </w:r>
    </w:p>
    <w:p w14:paraId="3A8CAC39" w14:textId="77777777" w:rsidR="008F0162" w:rsidRDefault="008F0162" w:rsidP="008F0162">
      <w:pPr>
        <w:spacing w:line="360" w:lineRule="auto"/>
        <w:rPr>
          <w:rFonts w:ascii="Times New Roman" w:hAnsi="Times New Roman" w:cs="Times New Roman"/>
          <w:b/>
          <w:bCs/>
        </w:rPr>
      </w:pPr>
      <w:r>
        <w:rPr>
          <w:rFonts w:ascii="Times New Roman" w:hAnsi="Times New Roman" w:cs="Times New Roman"/>
          <w:b/>
          <w:bCs/>
        </w:rPr>
        <w:t xml:space="preserve">Acronyms </w:t>
      </w:r>
    </w:p>
    <w:p w14:paraId="41B7E411" w14:textId="5C49BD2F" w:rsidR="008F0162" w:rsidRPr="00CA1F88" w:rsidRDefault="00AC3513" w:rsidP="008F0162">
      <w:pPr>
        <w:spacing w:line="360" w:lineRule="auto"/>
        <w:rPr>
          <w:rFonts w:ascii="Times New Roman" w:hAnsi="Times New Roman" w:cs="Times New Roman"/>
        </w:rPr>
      </w:pPr>
      <w:r w:rsidRPr="00AC3513">
        <w:rPr>
          <w:rFonts w:ascii="Times New Roman" w:hAnsi="Times New Roman" w:cs="Times New Roman"/>
        </w:rPr>
        <w:t>ADHD – Attention-Deficit/Hyperactivity Disorder</w:t>
      </w:r>
      <w:r w:rsidR="00DB1184">
        <w:rPr>
          <w:rFonts w:ascii="Times New Roman" w:hAnsi="Times New Roman" w:cs="Times New Roman"/>
        </w:rPr>
        <w:t xml:space="preserve">, </w:t>
      </w:r>
      <w:r w:rsidRPr="00AC3513">
        <w:rPr>
          <w:rFonts w:ascii="Times New Roman" w:hAnsi="Times New Roman" w:cs="Times New Roman"/>
        </w:rPr>
        <w:t>ASD – Autism Spectrum Disorder</w:t>
      </w:r>
      <w:r w:rsidRPr="00AC3513">
        <w:rPr>
          <w:rFonts w:ascii="Times New Roman" w:hAnsi="Times New Roman" w:cs="Times New Roman"/>
        </w:rPr>
        <w:br/>
        <w:t>UNCRPD – United Nations Convention on the Rights of Persons with Disabilities</w:t>
      </w:r>
      <w:r w:rsidR="00DB1184">
        <w:rPr>
          <w:rFonts w:ascii="Times New Roman" w:hAnsi="Times New Roman" w:cs="Times New Roman"/>
        </w:rPr>
        <w:t xml:space="preserve">, </w:t>
      </w:r>
      <w:r w:rsidRPr="00AC3513">
        <w:rPr>
          <w:rFonts w:ascii="Times New Roman" w:hAnsi="Times New Roman" w:cs="Times New Roman"/>
        </w:rPr>
        <w:t>WHO – World Health Organization</w:t>
      </w:r>
      <w:r w:rsidR="00DB1184">
        <w:rPr>
          <w:rFonts w:ascii="Times New Roman" w:hAnsi="Times New Roman" w:cs="Times New Roman"/>
        </w:rPr>
        <w:t xml:space="preserve">, </w:t>
      </w:r>
      <w:r w:rsidRPr="00AC3513">
        <w:rPr>
          <w:rFonts w:ascii="Times New Roman" w:hAnsi="Times New Roman" w:cs="Times New Roman"/>
        </w:rPr>
        <w:t>ND – Neurodiversity / Neurodiverse</w:t>
      </w:r>
      <w:r w:rsidRPr="00AC3513">
        <w:rPr>
          <w:rFonts w:ascii="Times New Roman" w:hAnsi="Times New Roman" w:cs="Times New Roman"/>
        </w:rPr>
        <w:br/>
        <w:t>SEND – Special Educational Needs and Disabilities</w:t>
      </w:r>
      <w:r w:rsidR="00DB1184">
        <w:rPr>
          <w:rFonts w:ascii="Times New Roman" w:hAnsi="Times New Roman" w:cs="Times New Roman"/>
        </w:rPr>
        <w:t xml:space="preserve">, </w:t>
      </w:r>
      <w:r w:rsidRPr="00AC3513">
        <w:rPr>
          <w:rFonts w:ascii="Times New Roman" w:hAnsi="Times New Roman" w:cs="Times New Roman"/>
        </w:rPr>
        <w:t>ICF – International Classification of Functioning, Disability and Health</w:t>
      </w:r>
      <w:r w:rsidR="00DB1184">
        <w:rPr>
          <w:rFonts w:ascii="Times New Roman" w:hAnsi="Times New Roman" w:cs="Times New Roman"/>
        </w:rPr>
        <w:t xml:space="preserve">, </w:t>
      </w:r>
      <w:r w:rsidRPr="00AC3513">
        <w:rPr>
          <w:rFonts w:ascii="Times New Roman" w:hAnsi="Times New Roman" w:cs="Times New Roman"/>
        </w:rPr>
        <w:t>EDI – Equality, Diversity, and Inclusion</w:t>
      </w:r>
      <w:r w:rsidR="00DB1184">
        <w:rPr>
          <w:rFonts w:ascii="Times New Roman" w:hAnsi="Times New Roman" w:cs="Times New Roman"/>
        </w:rPr>
        <w:t xml:space="preserve">, </w:t>
      </w:r>
      <w:r w:rsidRPr="00AC3513">
        <w:rPr>
          <w:rFonts w:ascii="Times New Roman" w:hAnsi="Times New Roman" w:cs="Times New Roman"/>
        </w:rPr>
        <w:t>PHE – Public Health England</w:t>
      </w:r>
      <w:r w:rsidR="00DB1184">
        <w:rPr>
          <w:rFonts w:ascii="Times New Roman" w:hAnsi="Times New Roman" w:cs="Times New Roman"/>
        </w:rPr>
        <w:t xml:space="preserve">, </w:t>
      </w:r>
      <w:r w:rsidRPr="00AC3513">
        <w:rPr>
          <w:rFonts w:ascii="Times New Roman" w:hAnsi="Times New Roman" w:cs="Times New Roman"/>
        </w:rPr>
        <w:t>UK Sport – United Kingdom Sport</w:t>
      </w:r>
      <w:r w:rsidR="00DB1184">
        <w:rPr>
          <w:rFonts w:ascii="Times New Roman" w:hAnsi="Times New Roman" w:cs="Times New Roman"/>
        </w:rPr>
        <w:t xml:space="preserve">, </w:t>
      </w:r>
      <w:r w:rsidRPr="00AC3513">
        <w:rPr>
          <w:rFonts w:ascii="Times New Roman" w:hAnsi="Times New Roman" w:cs="Times New Roman"/>
        </w:rPr>
        <w:t>NGB – National Governing Body</w:t>
      </w:r>
      <w:r w:rsidRPr="00AC3513">
        <w:rPr>
          <w:rFonts w:ascii="Times New Roman" w:hAnsi="Times New Roman" w:cs="Times New Roman"/>
        </w:rPr>
        <w:br/>
        <w:t>PE – Physical Education</w:t>
      </w:r>
    </w:p>
    <w:p w14:paraId="5F9E5176" w14:textId="77777777" w:rsidR="008A23E1" w:rsidRDefault="008A23E1" w:rsidP="008F0162">
      <w:pPr>
        <w:spacing w:line="360" w:lineRule="auto"/>
        <w:rPr>
          <w:rFonts w:ascii="Times New Roman" w:hAnsi="Times New Roman" w:cs="Times New Roman"/>
          <w:b/>
          <w:bCs/>
        </w:rPr>
      </w:pPr>
    </w:p>
    <w:p w14:paraId="335CA7A8" w14:textId="77777777" w:rsidR="008F0162" w:rsidRDefault="008F0162" w:rsidP="008F0162">
      <w:pPr>
        <w:spacing w:line="360" w:lineRule="auto"/>
        <w:rPr>
          <w:rFonts w:ascii="Times New Roman" w:hAnsi="Times New Roman" w:cs="Times New Roman"/>
          <w:b/>
          <w:bCs/>
        </w:rPr>
      </w:pPr>
    </w:p>
    <w:p w14:paraId="439C6CB7" w14:textId="77777777" w:rsidR="008F0162" w:rsidRDefault="008F0162" w:rsidP="000832FF">
      <w:pPr>
        <w:spacing w:line="360" w:lineRule="auto"/>
        <w:rPr>
          <w:rFonts w:ascii="Times New Roman" w:hAnsi="Times New Roman" w:cs="Times New Roman"/>
          <w:b/>
          <w:bCs/>
        </w:rPr>
      </w:pPr>
    </w:p>
    <w:p w14:paraId="4E82E1C9" w14:textId="49FB2A8E" w:rsidR="000832FF" w:rsidRPr="00414383" w:rsidRDefault="00DD43D3" w:rsidP="00A860DC">
      <w:pPr>
        <w:spacing w:line="360" w:lineRule="auto"/>
        <w:ind w:left="2160" w:firstLine="720"/>
        <w:rPr>
          <w:rFonts w:ascii="Times New Roman" w:hAnsi="Times New Roman" w:cs="Times New Roman"/>
          <w:b/>
          <w:bCs/>
          <w:u w:val="single"/>
        </w:rPr>
      </w:pPr>
      <w:r>
        <w:rPr>
          <w:rFonts w:ascii="Times New Roman" w:hAnsi="Times New Roman" w:cs="Times New Roman"/>
          <w:b/>
          <w:bCs/>
          <w:u w:val="single"/>
        </w:rPr>
        <w:t xml:space="preserve">Chapter 1: </w:t>
      </w:r>
      <w:r w:rsidR="000832FF" w:rsidRPr="00414383">
        <w:rPr>
          <w:rFonts w:ascii="Times New Roman" w:hAnsi="Times New Roman" w:cs="Times New Roman"/>
          <w:b/>
          <w:bCs/>
          <w:u w:val="single"/>
        </w:rPr>
        <w:t>Introduction</w:t>
      </w:r>
    </w:p>
    <w:p w14:paraId="117D3236" w14:textId="775BB966" w:rsidR="000832FF" w:rsidRDefault="0060577E" w:rsidP="000832FF">
      <w:pPr>
        <w:spacing w:line="360" w:lineRule="auto"/>
        <w:rPr>
          <w:rFonts w:ascii="Times New Roman" w:hAnsi="Times New Roman" w:cs="Times New Roman"/>
        </w:rPr>
      </w:pPr>
      <w:r>
        <w:rPr>
          <w:rFonts w:ascii="Times New Roman" w:hAnsi="Times New Roman" w:cs="Times New Roman"/>
        </w:rPr>
        <w:tab/>
        <w:t>Neurodiversity has developed and gained increasing recognition over the past twenty years in both academic research and broader social and policy discussions (Armstrong, 2010). The term neurodiversity was first introduced by Singer (1999). The concept of ‘Neurodiversity’ reinterprets conditions such as autism spectrum disorder (ASD), dyslexia, dyspraxia, Tourette’s syndrome (TS), and attention deficit hyperactivity disorder (ADHD) as natural variations of human neurology rather than shortcomings that need correction (Stenning &amp; Bertilsdotter-Rosqvist, 2021). In education and employment, neurodiversity has contributed to moving toward more inclusive practices (Den houting, 2019). However, in the world of sports, approaches to neurodiversity remain largely underexplored, despite the advantages of team sports in promoting inclusion, social engagement, and well-being (Karstensen et al., 2024).</w:t>
      </w:r>
    </w:p>
    <w:p w14:paraId="21DED9BD" w14:textId="708F3BD3" w:rsidR="00B74742" w:rsidRDefault="00C429D4" w:rsidP="000832FF">
      <w:pPr>
        <w:spacing w:line="360" w:lineRule="auto"/>
        <w:rPr>
          <w:rFonts w:ascii="Times New Roman" w:hAnsi="Times New Roman" w:cs="Times New Roman"/>
        </w:rPr>
      </w:pPr>
      <w:r>
        <w:rPr>
          <w:rFonts w:ascii="Times New Roman" w:hAnsi="Times New Roman" w:cs="Times New Roman"/>
        </w:rPr>
        <w:tab/>
        <w:t xml:space="preserve">Team sports are often seen as opportunities for personal growth, community involvement, and social cohesion (Collins and Kay, 2014). For neurodiverse athletes participating in team sports, there are many benefits, such as building identity and a sense of belonging, but they also encounter challenges related to communication styles, social expectations, and sensory environments (Brett, 2016). The lack of training on neurodiversity, </w:t>
      </w:r>
      <w:r>
        <w:rPr>
          <w:rFonts w:ascii="Times New Roman" w:hAnsi="Times New Roman" w:cs="Times New Roman"/>
        </w:rPr>
        <w:lastRenderedPageBreak/>
        <w:t>combined with limited awareness and the absence of inclusive policy frameworks in sporting organizations, creates additional barriers for neurodiverse participants trying to join sports teams.</w:t>
      </w:r>
    </w:p>
    <w:p w14:paraId="6142D8AD" w14:textId="451C6BD7" w:rsidR="007910B7" w:rsidRDefault="00710E04" w:rsidP="000832FF">
      <w:pPr>
        <w:spacing w:line="360" w:lineRule="auto"/>
        <w:rPr>
          <w:rFonts w:ascii="Times New Roman" w:hAnsi="Times New Roman" w:cs="Times New Roman"/>
        </w:rPr>
      </w:pPr>
      <w:r>
        <w:rPr>
          <w:rFonts w:ascii="Times New Roman" w:hAnsi="Times New Roman" w:cs="Times New Roman"/>
        </w:rPr>
        <w:tab/>
        <w:t>With the increasing focus on inclusion and diversity in society, examining how neurodiversity is addressed in team sports is both timely and significant. A detailed exploration of neurodiverse participants' experiences with managing condition-specific symptoms, social interaction, and inclusion within team sports can offer valuable insights that shape both theory and practice.</w:t>
      </w:r>
    </w:p>
    <w:p w14:paraId="268F6E32" w14:textId="05931781" w:rsidR="005C0E89" w:rsidRPr="00414383" w:rsidRDefault="005C0E89" w:rsidP="000832FF">
      <w:pPr>
        <w:spacing w:line="360" w:lineRule="auto"/>
        <w:rPr>
          <w:rFonts w:ascii="Times New Roman" w:hAnsi="Times New Roman" w:cs="Times New Roman"/>
          <w:b/>
          <w:bCs/>
          <w:u w:val="single"/>
        </w:rPr>
      </w:pPr>
      <w:r w:rsidRPr="00414383">
        <w:rPr>
          <w:rFonts w:ascii="Times New Roman" w:hAnsi="Times New Roman" w:cs="Times New Roman"/>
          <w:b/>
          <w:bCs/>
          <w:u w:val="single"/>
        </w:rPr>
        <w:t>Rationale for the review</w:t>
      </w:r>
    </w:p>
    <w:p w14:paraId="5B174550" w14:textId="69590047" w:rsidR="00EF6AD5" w:rsidRDefault="00575852" w:rsidP="00F948C8">
      <w:pPr>
        <w:spacing w:line="360" w:lineRule="auto"/>
        <w:ind w:firstLine="720"/>
        <w:rPr>
          <w:rFonts w:ascii="Times New Roman" w:hAnsi="Times New Roman" w:cs="Times New Roman"/>
        </w:rPr>
      </w:pPr>
      <w:r>
        <w:rPr>
          <w:rFonts w:ascii="Times New Roman" w:hAnsi="Times New Roman" w:cs="Times New Roman"/>
        </w:rPr>
        <w:t>Despite increased visibility of neurodiverse individuals in the public eye, there is still a lack of academic research specifically exploring the experiences of neurodiverse athletes in team sports (Breitkreuz, 2022). Most existing studies focus only on ASD athletes in individual sports, which limits understanding of how other neurodiverse conditions affect participation in sports (Martin, 2021). This imbalance is problematic because team sports involve unique dynamics—such as collaboration, interpersonal interaction, and communication—that are essential for both participation and performance (Eys and Beauchamp, 2025).</w:t>
      </w:r>
    </w:p>
    <w:p w14:paraId="5ADA55F4" w14:textId="10E65BDF" w:rsidR="005C0E89" w:rsidRDefault="00C34065" w:rsidP="000832FF">
      <w:pPr>
        <w:spacing w:line="360" w:lineRule="auto"/>
        <w:rPr>
          <w:rFonts w:ascii="Times New Roman" w:hAnsi="Times New Roman" w:cs="Times New Roman"/>
        </w:rPr>
      </w:pPr>
      <w:r>
        <w:rPr>
          <w:rFonts w:ascii="Times New Roman" w:hAnsi="Times New Roman" w:cs="Times New Roman"/>
        </w:rPr>
        <w:tab/>
      </w:r>
      <w:r w:rsidR="00CE254F">
        <w:rPr>
          <w:rFonts w:ascii="Times New Roman" w:hAnsi="Times New Roman" w:cs="Times New Roman"/>
        </w:rPr>
        <w:t>Three interconnected themes form</w:t>
      </w:r>
      <w:r>
        <w:rPr>
          <w:rFonts w:ascii="Times New Roman" w:hAnsi="Times New Roman" w:cs="Times New Roman"/>
        </w:rPr>
        <w:t xml:space="preserve"> the basis of this review: ‘Inclusion’ – examining how neurodiverse athletes are integrated into team environments, and how organizational policies and coaching practices promote fair participation. ‘Social Interaction’ – investigating how peer relationships develop and are maintained, team communication, and group identity within a sports setting. ‘Symptom Management’ – exploring strategies used by coaches, support networks, and athletes to address condition-specific challenges, such as sensory overload, motor coordination issues, and attentional regulation in team sports.</w:t>
      </w:r>
    </w:p>
    <w:p w14:paraId="5DCD8053" w14:textId="695AEE8F" w:rsidR="00301662" w:rsidRPr="00FA2434" w:rsidRDefault="00301662" w:rsidP="000832FF">
      <w:pPr>
        <w:spacing w:line="360" w:lineRule="auto"/>
        <w:rPr>
          <w:rFonts w:ascii="Times New Roman" w:hAnsi="Times New Roman" w:cs="Times New Roman"/>
          <w:b/>
          <w:bCs/>
          <w:u w:val="single"/>
        </w:rPr>
      </w:pPr>
      <w:r w:rsidRPr="00FA2434">
        <w:rPr>
          <w:rFonts w:ascii="Times New Roman" w:hAnsi="Times New Roman" w:cs="Times New Roman"/>
          <w:b/>
          <w:bCs/>
          <w:u w:val="single"/>
        </w:rPr>
        <w:t>Aims and objectives</w:t>
      </w:r>
    </w:p>
    <w:p w14:paraId="7D79AF8E" w14:textId="53CEEDC4" w:rsidR="00301662" w:rsidRDefault="00F75DB1" w:rsidP="000832FF">
      <w:pPr>
        <w:spacing w:line="360" w:lineRule="auto"/>
        <w:rPr>
          <w:rFonts w:ascii="Times New Roman" w:hAnsi="Times New Roman" w:cs="Times New Roman"/>
        </w:rPr>
      </w:pPr>
      <w:r>
        <w:rPr>
          <w:rFonts w:ascii="Times New Roman" w:hAnsi="Times New Roman" w:cs="Times New Roman"/>
        </w:rPr>
        <w:tab/>
        <w:t xml:space="preserve">The purpose of this literature review is to critically assess the current body of research </w:t>
      </w:r>
      <w:r w:rsidR="0039184F">
        <w:rPr>
          <w:rFonts w:ascii="Times New Roman" w:hAnsi="Times New Roman" w:cs="Times New Roman"/>
        </w:rPr>
        <w:t>on neurodiversity in</w:t>
      </w:r>
      <w:r>
        <w:rPr>
          <w:rFonts w:ascii="Times New Roman" w:hAnsi="Times New Roman" w:cs="Times New Roman"/>
        </w:rPr>
        <w:t xml:space="preserve"> team sports, with particular emphasis on inclusion, symptom management, and social interaction. The objectives </w:t>
      </w:r>
      <w:r w:rsidR="00DD4500">
        <w:rPr>
          <w:rFonts w:ascii="Times New Roman" w:hAnsi="Times New Roman" w:cs="Times New Roman"/>
        </w:rPr>
        <w:t xml:space="preserve">are to </w:t>
      </w:r>
      <w:r w:rsidR="004172F7">
        <w:rPr>
          <w:rFonts w:ascii="Times New Roman" w:hAnsi="Times New Roman" w:cs="Times New Roman"/>
        </w:rPr>
        <w:t>synthesize</w:t>
      </w:r>
      <w:r w:rsidR="00DD4500">
        <w:rPr>
          <w:rFonts w:ascii="Times New Roman" w:hAnsi="Times New Roman" w:cs="Times New Roman"/>
        </w:rPr>
        <w:t xml:space="preserve"> theoretical perspectives and empirical findings </w:t>
      </w:r>
      <w:r w:rsidR="00784C35">
        <w:rPr>
          <w:rFonts w:ascii="Times New Roman" w:hAnsi="Times New Roman" w:cs="Times New Roman"/>
        </w:rPr>
        <w:t xml:space="preserve">on neurodiversity and sport. To identify barriers and facilitators to inclusion in team-based </w:t>
      </w:r>
      <w:r w:rsidR="00403810">
        <w:rPr>
          <w:rFonts w:ascii="Times New Roman" w:hAnsi="Times New Roman" w:cs="Times New Roman"/>
        </w:rPr>
        <w:t xml:space="preserve">sporting environments. To </w:t>
      </w:r>
      <w:r w:rsidR="004172F7">
        <w:rPr>
          <w:rFonts w:ascii="Times New Roman" w:hAnsi="Times New Roman" w:cs="Times New Roman"/>
        </w:rPr>
        <w:t>analyze</w:t>
      </w:r>
      <w:r w:rsidR="00403810">
        <w:rPr>
          <w:rFonts w:ascii="Times New Roman" w:hAnsi="Times New Roman" w:cs="Times New Roman"/>
        </w:rPr>
        <w:t xml:space="preserve"> how neurodiverse athletes experience and negotiate social dynamics in team sports</w:t>
      </w:r>
      <w:r w:rsidR="00612BB3">
        <w:rPr>
          <w:rFonts w:ascii="Times New Roman" w:hAnsi="Times New Roman" w:cs="Times New Roman"/>
        </w:rPr>
        <w:t xml:space="preserve">. To evaluate strategies for managing </w:t>
      </w:r>
      <w:r w:rsidR="00612BB3">
        <w:rPr>
          <w:rFonts w:ascii="Times New Roman" w:hAnsi="Times New Roman" w:cs="Times New Roman"/>
        </w:rPr>
        <w:lastRenderedPageBreak/>
        <w:t xml:space="preserve">neurodiverse </w:t>
      </w:r>
      <w:r w:rsidR="00C16E8D">
        <w:rPr>
          <w:rFonts w:ascii="Times New Roman" w:hAnsi="Times New Roman" w:cs="Times New Roman"/>
        </w:rPr>
        <w:t>conditions within the context of team sport participation.</w:t>
      </w:r>
      <w:r w:rsidR="0089069D">
        <w:rPr>
          <w:rFonts w:ascii="Times New Roman" w:hAnsi="Times New Roman" w:cs="Times New Roman"/>
        </w:rPr>
        <w:t xml:space="preserve"> To identify gaps in the literature and suggest directions for future research.</w:t>
      </w:r>
    </w:p>
    <w:p w14:paraId="64256EF1" w14:textId="760A2FEA" w:rsidR="0073673D" w:rsidRPr="00F75DB1" w:rsidRDefault="0073673D" w:rsidP="000832FF">
      <w:pPr>
        <w:spacing w:line="360" w:lineRule="auto"/>
        <w:rPr>
          <w:rFonts w:ascii="Times New Roman" w:hAnsi="Times New Roman" w:cs="Times New Roman"/>
          <w:b/>
          <w:bCs/>
          <w:u w:val="single"/>
        </w:rPr>
      </w:pPr>
      <w:r w:rsidRPr="00F75DB1">
        <w:rPr>
          <w:rFonts w:ascii="Times New Roman" w:hAnsi="Times New Roman" w:cs="Times New Roman"/>
          <w:b/>
          <w:bCs/>
          <w:u w:val="single"/>
        </w:rPr>
        <w:t>Structure of the review</w:t>
      </w:r>
    </w:p>
    <w:p w14:paraId="5DF1A955" w14:textId="79CF36E8" w:rsidR="0073673D" w:rsidRPr="001629B3" w:rsidRDefault="001629B3" w:rsidP="000832FF">
      <w:pPr>
        <w:spacing w:line="360" w:lineRule="auto"/>
        <w:rPr>
          <w:rFonts w:ascii="Times New Roman" w:hAnsi="Times New Roman" w:cs="Times New Roman"/>
        </w:rPr>
      </w:pPr>
      <w:r>
        <w:rPr>
          <w:rFonts w:ascii="Times New Roman" w:hAnsi="Times New Roman" w:cs="Times New Roman"/>
        </w:rPr>
        <w:tab/>
        <w:t xml:space="preserve">This dissertation is organized into six chapters, each </w:t>
      </w:r>
      <w:r w:rsidR="00CE254F">
        <w:rPr>
          <w:rFonts w:ascii="Times New Roman" w:hAnsi="Times New Roman" w:cs="Times New Roman"/>
        </w:rPr>
        <w:t>presenting a clear and progressive analysis of neurodiversity in</w:t>
      </w:r>
      <w:r>
        <w:rPr>
          <w:rFonts w:ascii="Times New Roman" w:hAnsi="Times New Roman" w:cs="Times New Roman"/>
        </w:rPr>
        <w:t xml:space="preserve"> team sports. Chapter One introduces the research context, rationale, aims, and objectives, establishing the importance of exploring inclusion, social interaction, and symptom management among neurodiverse athletes. Chapter Two offers a comprehensive literature review, divided into five thematic areas</w:t>
      </w:r>
      <w:r w:rsidR="00CE254F">
        <w:rPr>
          <w:rFonts w:ascii="Times New Roman" w:hAnsi="Times New Roman" w:cs="Times New Roman"/>
        </w:rPr>
        <w:t>: theoretical models of neurodiversity; participation barriers and facilitators; inclusive coaching practices; social and relational dynamics within teams;</w:t>
      </w:r>
      <w:r>
        <w:rPr>
          <w:rFonts w:ascii="Times New Roman" w:hAnsi="Times New Roman" w:cs="Times New Roman"/>
        </w:rPr>
        <w:t xml:space="preserve"> and strategies for symptom management. Chapter Four provides a critical discussion that synthesizes findings across themes, evaluates their implications in relation to existing theories and practices, and includes a critical reflection on the strengths and limitations of current approaches to neurodiversity in sport. Chapter Five concludes the study by summarizing key insights, offering practical and policy recommendations for improving inclusion in team sports, and suggesting directions for future research.</w:t>
      </w:r>
    </w:p>
    <w:p w14:paraId="19B11FA6" w14:textId="3CCC1A0A" w:rsidR="00894437" w:rsidRPr="00DD43D3" w:rsidRDefault="00E91B2A" w:rsidP="000832FF">
      <w:pPr>
        <w:spacing w:line="360" w:lineRule="auto"/>
        <w:rPr>
          <w:rFonts w:ascii="Times New Roman" w:hAnsi="Times New Roman" w:cs="Times New Roman"/>
          <w:b/>
          <w:bCs/>
          <w:u w:val="single"/>
        </w:rPr>
      </w:pPr>
      <w:r w:rsidRPr="00DD43D3">
        <w:rPr>
          <w:rFonts w:ascii="Times New Roman" w:hAnsi="Times New Roman" w:cs="Times New Roman"/>
          <w:b/>
          <w:bCs/>
          <w:u w:val="single"/>
        </w:rPr>
        <w:t>Significance of the review</w:t>
      </w:r>
    </w:p>
    <w:p w14:paraId="610C3D7E" w14:textId="09C1F92F" w:rsidR="00E91B2A" w:rsidRDefault="00634538" w:rsidP="000832FF">
      <w:pPr>
        <w:spacing w:line="360" w:lineRule="auto"/>
        <w:rPr>
          <w:rFonts w:ascii="Times New Roman" w:hAnsi="Times New Roman" w:cs="Times New Roman"/>
        </w:rPr>
      </w:pPr>
      <w:r>
        <w:rPr>
          <w:rFonts w:ascii="Times New Roman" w:hAnsi="Times New Roman" w:cs="Times New Roman"/>
        </w:rPr>
        <w:tab/>
        <w:t xml:space="preserve">This </w:t>
      </w:r>
      <w:r w:rsidR="00EF5F67">
        <w:rPr>
          <w:rFonts w:ascii="Times New Roman" w:hAnsi="Times New Roman" w:cs="Times New Roman"/>
        </w:rPr>
        <w:t>literature review makes three key contributions</w:t>
      </w:r>
      <w:r w:rsidR="00534DB6">
        <w:rPr>
          <w:rFonts w:ascii="Times New Roman" w:hAnsi="Times New Roman" w:cs="Times New Roman"/>
        </w:rPr>
        <w:t>. Firstly</w:t>
      </w:r>
      <w:r w:rsidR="00113387">
        <w:rPr>
          <w:rFonts w:ascii="Times New Roman" w:hAnsi="Times New Roman" w:cs="Times New Roman"/>
        </w:rPr>
        <w:t>,</w:t>
      </w:r>
      <w:r w:rsidR="00534DB6">
        <w:rPr>
          <w:rFonts w:ascii="Times New Roman" w:hAnsi="Times New Roman" w:cs="Times New Roman"/>
        </w:rPr>
        <w:t xml:space="preserve"> </w:t>
      </w:r>
      <w:r w:rsidR="003451EC">
        <w:rPr>
          <w:rFonts w:ascii="Times New Roman" w:hAnsi="Times New Roman" w:cs="Times New Roman"/>
        </w:rPr>
        <w:t>it attempts to bring together contrasting strands of literature on neurodiversity</w:t>
      </w:r>
      <w:r w:rsidR="00495A54">
        <w:rPr>
          <w:rFonts w:ascii="Times New Roman" w:hAnsi="Times New Roman" w:cs="Times New Roman"/>
        </w:rPr>
        <w:t>, sport</w:t>
      </w:r>
      <w:r w:rsidR="00113387">
        <w:rPr>
          <w:rFonts w:ascii="Times New Roman" w:hAnsi="Times New Roman" w:cs="Times New Roman"/>
        </w:rPr>
        <w:t>,</w:t>
      </w:r>
      <w:r w:rsidR="00495A54">
        <w:rPr>
          <w:rFonts w:ascii="Times New Roman" w:hAnsi="Times New Roman" w:cs="Times New Roman"/>
        </w:rPr>
        <w:t xml:space="preserve"> and inclusion</w:t>
      </w:r>
      <w:r w:rsidR="00835982">
        <w:rPr>
          <w:rFonts w:ascii="Times New Roman" w:hAnsi="Times New Roman" w:cs="Times New Roman"/>
        </w:rPr>
        <w:t xml:space="preserve">, </w:t>
      </w:r>
      <w:r w:rsidR="00B9498D">
        <w:rPr>
          <w:rFonts w:ascii="Times New Roman" w:hAnsi="Times New Roman" w:cs="Times New Roman"/>
        </w:rPr>
        <w:t xml:space="preserve">providing a comprehensive </w:t>
      </w:r>
      <w:r w:rsidR="00CE254F">
        <w:rPr>
          <w:rFonts w:ascii="Times New Roman" w:hAnsi="Times New Roman" w:cs="Times New Roman"/>
        </w:rPr>
        <w:t>synthesis of evidence on</w:t>
      </w:r>
      <w:r w:rsidR="000063F4">
        <w:rPr>
          <w:rFonts w:ascii="Times New Roman" w:hAnsi="Times New Roman" w:cs="Times New Roman"/>
        </w:rPr>
        <w:t xml:space="preserve"> team sports. Secondly</w:t>
      </w:r>
      <w:r w:rsidR="00B66478">
        <w:rPr>
          <w:rFonts w:ascii="Times New Roman" w:hAnsi="Times New Roman" w:cs="Times New Roman"/>
        </w:rPr>
        <w:t xml:space="preserve">, it </w:t>
      </w:r>
      <w:r w:rsidR="00BF616C">
        <w:rPr>
          <w:rFonts w:ascii="Times New Roman" w:hAnsi="Times New Roman" w:cs="Times New Roman"/>
        </w:rPr>
        <w:t>expresses</w:t>
      </w:r>
      <w:r w:rsidR="00086B2E">
        <w:rPr>
          <w:rFonts w:ascii="Times New Roman" w:hAnsi="Times New Roman" w:cs="Times New Roman"/>
        </w:rPr>
        <w:t xml:space="preserve"> </w:t>
      </w:r>
      <w:r w:rsidR="00731E3A">
        <w:rPr>
          <w:rFonts w:ascii="Times New Roman" w:hAnsi="Times New Roman" w:cs="Times New Roman"/>
        </w:rPr>
        <w:t>the voices and lived experiences of neurodiverse athletes, contributing to broader debates on athlete welfare</w:t>
      </w:r>
      <w:r w:rsidR="000B1DF9">
        <w:rPr>
          <w:rFonts w:ascii="Times New Roman" w:hAnsi="Times New Roman" w:cs="Times New Roman"/>
        </w:rPr>
        <w:t>, diversity, and human rights in sport (Purdue and Howe, 2012).</w:t>
      </w:r>
      <w:r w:rsidR="00382E89">
        <w:rPr>
          <w:rFonts w:ascii="Times New Roman" w:hAnsi="Times New Roman" w:cs="Times New Roman"/>
        </w:rPr>
        <w:t xml:space="preserve"> Third and finally</w:t>
      </w:r>
      <w:r w:rsidR="00BF616C">
        <w:rPr>
          <w:rFonts w:ascii="Times New Roman" w:hAnsi="Times New Roman" w:cs="Times New Roman"/>
        </w:rPr>
        <w:t>,</w:t>
      </w:r>
      <w:r w:rsidR="00382E89">
        <w:rPr>
          <w:rFonts w:ascii="Times New Roman" w:hAnsi="Times New Roman" w:cs="Times New Roman"/>
        </w:rPr>
        <w:t xml:space="preserve"> it offers practical insights for coaches</w:t>
      </w:r>
      <w:r w:rsidR="00BF616C">
        <w:rPr>
          <w:rFonts w:ascii="Times New Roman" w:hAnsi="Times New Roman" w:cs="Times New Roman"/>
        </w:rPr>
        <w:t>,</w:t>
      </w:r>
      <w:r w:rsidR="00382E89">
        <w:rPr>
          <w:rFonts w:ascii="Times New Roman" w:hAnsi="Times New Roman" w:cs="Times New Roman"/>
        </w:rPr>
        <w:t xml:space="preserve"> policy makers</w:t>
      </w:r>
      <w:r w:rsidR="00BF616C">
        <w:rPr>
          <w:rFonts w:ascii="Times New Roman" w:hAnsi="Times New Roman" w:cs="Times New Roman"/>
        </w:rPr>
        <w:t xml:space="preserve">, and practitioners in helping </w:t>
      </w:r>
      <w:r w:rsidR="000B4BD9">
        <w:rPr>
          <w:rFonts w:ascii="Times New Roman" w:hAnsi="Times New Roman" w:cs="Times New Roman"/>
        </w:rPr>
        <w:t>to improve the outcomes and environmen</w:t>
      </w:r>
      <w:r w:rsidR="007D2D4B">
        <w:rPr>
          <w:rFonts w:ascii="Times New Roman" w:hAnsi="Times New Roman" w:cs="Times New Roman"/>
        </w:rPr>
        <w:t xml:space="preserve">ts for neurodiverse athletes in sporting environments. In doing so, the review </w:t>
      </w:r>
      <w:r w:rsidR="00C560D0">
        <w:rPr>
          <w:rFonts w:ascii="Times New Roman" w:hAnsi="Times New Roman" w:cs="Times New Roman"/>
        </w:rPr>
        <w:t xml:space="preserve">contributes to advancing understanding the barriers and struggles that </w:t>
      </w:r>
      <w:r w:rsidR="005062FD">
        <w:rPr>
          <w:rFonts w:ascii="Times New Roman" w:hAnsi="Times New Roman" w:cs="Times New Roman"/>
        </w:rPr>
        <w:t>neurodiverse athletes have</w:t>
      </w:r>
      <w:r w:rsidR="003C1883">
        <w:rPr>
          <w:rFonts w:ascii="Times New Roman" w:hAnsi="Times New Roman" w:cs="Times New Roman"/>
        </w:rPr>
        <w:t>, and putting emphasis on the value of diversity in enriching sporting cultures.</w:t>
      </w:r>
      <w:r w:rsidR="00B9498D">
        <w:rPr>
          <w:rFonts w:ascii="Times New Roman" w:hAnsi="Times New Roman" w:cs="Times New Roman"/>
        </w:rPr>
        <w:t xml:space="preserve"> </w:t>
      </w:r>
    </w:p>
    <w:p w14:paraId="28B38FCA" w14:textId="76CF98CE" w:rsidR="002C0FCE" w:rsidRPr="00FE4DC4" w:rsidRDefault="00FE4DC4" w:rsidP="008D5A5F">
      <w:pPr>
        <w:spacing w:line="360" w:lineRule="auto"/>
        <w:jc w:val="center"/>
        <w:rPr>
          <w:rFonts w:ascii="Times New Roman" w:hAnsi="Times New Roman" w:cs="Times New Roman"/>
          <w:b/>
          <w:bCs/>
          <w:u w:val="single"/>
        </w:rPr>
      </w:pPr>
      <w:r w:rsidRPr="00FE4DC4">
        <w:rPr>
          <w:rFonts w:ascii="Times New Roman" w:hAnsi="Times New Roman" w:cs="Times New Roman"/>
          <w:b/>
          <w:bCs/>
          <w:u w:val="single"/>
        </w:rPr>
        <w:t xml:space="preserve">Chapter 2: </w:t>
      </w:r>
      <w:r w:rsidR="008D5A5F">
        <w:rPr>
          <w:rFonts w:ascii="Times New Roman" w:hAnsi="Times New Roman" w:cs="Times New Roman"/>
          <w:b/>
          <w:bCs/>
          <w:u w:val="single"/>
        </w:rPr>
        <w:t>Literature Review</w:t>
      </w:r>
    </w:p>
    <w:p w14:paraId="119563AF" w14:textId="051A919E" w:rsidR="002C0FCE" w:rsidRPr="00DD43D3" w:rsidRDefault="00FE4DC4" w:rsidP="000832FF">
      <w:pPr>
        <w:spacing w:line="360" w:lineRule="auto"/>
        <w:rPr>
          <w:rFonts w:ascii="Times New Roman" w:hAnsi="Times New Roman" w:cs="Times New Roman"/>
          <w:b/>
          <w:bCs/>
          <w:u w:val="single"/>
        </w:rPr>
      </w:pPr>
      <w:r>
        <w:rPr>
          <w:rFonts w:ascii="Times New Roman" w:hAnsi="Times New Roman" w:cs="Times New Roman"/>
          <w:b/>
          <w:bCs/>
          <w:u w:val="single"/>
        </w:rPr>
        <w:t>T</w:t>
      </w:r>
      <w:r w:rsidR="008E20D3" w:rsidRPr="00DD43D3">
        <w:rPr>
          <w:rFonts w:ascii="Times New Roman" w:hAnsi="Times New Roman" w:cs="Times New Roman"/>
          <w:b/>
          <w:bCs/>
          <w:u w:val="single"/>
        </w:rPr>
        <w:t>heme 1: neurodiversity paradigm and models of disability.</w:t>
      </w:r>
    </w:p>
    <w:p w14:paraId="161A61F2" w14:textId="0523E366" w:rsidR="00615215" w:rsidRPr="00615215" w:rsidRDefault="00615215" w:rsidP="000832FF">
      <w:pPr>
        <w:spacing w:line="360" w:lineRule="auto"/>
        <w:rPr>
          <w:rFonts w:ascii="Times New Roman" w:hAnsi="Times New Roman" w:cs="Times New Roman"/>
          <w:b/>
          <w:bCs/>
        </w:rPr>
      </w:pPr>
      <w:r w:rsidRPr="00615215">
        <w:rPr>
          <w:rFonts w:ascii="Times New Roman" w:hAnsi="Times New Roman" w:cs="Times New Roman"/>
          <w:b/>
          <w:bCs/>
        </w:rPr>
        <w:t xml:space="preserve">Introduction </w:t>
      </w:r>
      <w:r w:rsidR="008E20D3" w:rsidRPr="00615215">
        <w:rPr>
          <w:rFonts w:ascii="Times New Roman" w:hAnsi="Times New Roman" w:cs="Times New Roman"/>
          <w:b/>
          <w:bCs/>
        </w:rPr>
        <w:tab/>
      </w:r>
    </w:p>
    <w:p w14:paraId="79310D3A" w14:textId="4FDFA554" w:rsidR="008E20D3" w:rsidRDefault="008D5A5F" w:rsidP="00615215">
      <w:pPr>
        <w:spacing w:line="360" w:lineRule="auto"/>
        <w:ind w:firstLine="720"/>
        <w:rPr>
          <w:rFonts w:ascii="Times New Roman" w:hAnsi="Times New Roman" w:cs="Times New Roman"/>
        </w:rPr>
      </w:pPr>
      <w:r>
        <w:rPr>
          <w:rFonts w:ascii="Times New Roman" w:hAnsi="Times New Roman" w:cs="Times New Roman"/>
        </w:rPr>
        <w:lastRenderedPageBreak/>
        <w:t>Understanding neurodiversity in team sports involves engaging with common debates about how difference is framed (Haore et al, 2023). The paradigms and models used for neurodiversity influence how athletes are perceived, how inclusion is organized, and how interventions are implemented in various areas (Wood et al, 2025). This theme explores the neurodiversity paradigm alongside the medical, social, and biopsychosocial models of disability before considering their effects on sport.</w:t>
      </w:r>
    </w:p>
    <w:p w14:paraId="497DC2AA" w14:textId="77C4077D" w:rsidR="00154B8C" w:rsidRPr="00615215" w:rsidRDefault="00D90059" w:rsidP="000832FF">
      <w:pPr>
        <w:spacing w:line="360" w:lineRule="auto"/>
        <w:rPr>
          <w:rFonts w:ascii="Times New Roman" w:hAnsi="Times New Roman" w:cs="Times New Roman"/>
          <w:b/>
          <w:bCs/>
        </w:rPr>
      </w:pPr>
      <w:r w:rsidRPr="00615215">
        <w:rPr>
          <w:rFonts w:ascii="Times New Roman" w:hAnsi="Times New Roman" w:cs="Times New Roman"/>
          <w:b/>
          <w:bCs/>
        </w:rPr>
        <w:t>The neurodiversity paradigm</w:t>
      </w:r>
    </w:p>
    <w:p w14:paraId="32C2B85A" w14:textId="1FF61520" w:rsidR="00240DED" w:rsidRDefault="008D5A5F" w:rsidP="000832FF">
      <w:pPr>
        <w:spacing w:line="360" w:lineRule="auto"/>
        <w:rPr>
          <w:rFonts w:ascii="Times New Roman" w:hAnsi="Times New Roman" w:cs="Times New Roman"/>
        </w:rPr>
      </w:pPr>
      <w:r>
        <w:rPr>
          <w:rFonts w:ascii="Times New Roman" w:hAnsi="Times New Roman" w:cs="Times New Roman"/>
        </w:rPr>
        <w:tab/>
        <w:t>The term neurodiversity was first introduced by Singer (1999) to describe differences in human neurobiology, including conditions such as ASD, ADHD, dyslexia, dyspraxia, and Tourette’s syndrome. Instead of viewing these as conditions that need a cure, the neurodiversity paradigm sees them as variations that should be recognized and appreciated (Den Houting, 2019).</w:t>
      </w:r>
    </w:p>
    <w:p w14:paraId="27425E32" w14:textId="206C4700" w:rsidR="00D90059" w:rsidRDefault="004710E9" w:rsidP="000832FF">
      <w:pPr>
        <w:spacing w:line="360" w:lineRule="auto"/>
        <w:rPr>
          <w:rFonts w:ascii="Times New Roman" w:hAnsi="Times New Roman" w:cs="Times New Roman"/>
        </w:rPr>
      </w:pPr>
      <w:r>
        <w:rPr>
          <w:rFonts w:ascii="Times New Roman" w:hAnsi="Times New Roman" w:cs="Times New Roman"/>
        </w:rPr>
        <w:tab/>
        <w:t xml:space="preserve">In the context of sport, this paradigm signifies a shift from traditional views of performance, which often emphasize standardization, discipline, and conformity to team norms (Narducci, 2025). Neurodiversity challenges these norms by highlighting diverse ways of thinking, interacting, and moving—such as the heightened focus and pattern recognition seen in ASD (Axbey et al., 2023). Additionally, variations in energy levels and impulsiveness among individuals with ADHD may influence team dynamics (Clancy and Waugh, 2019). </w:t>
      </w:r>
    </w:p>
    <w:p w14:paraId="14E7E689" w14:textId="326E65C8" w:rsidR="00604E3E" w:rsidRDefault="00E45DA7" w:rsidP="000832FF">
      <w:pPr>
        <w:spacing w:line="360" w:lineRule="auto"/>
        <w:rPr>
          <w:rFonts w:ascii="Times New Roman" w:hAnsi="Times New Roman" w:cs="Times New Roman"/>
        </w:rPr>
      </w:pPr>
      <w:r>
        <w:rPr>
          <w:rFonts w:ascii="Times New Roman" w:hAnsi="Times New Roman" w:cs="Times New Roman"/>
        </w:rPr>
        <w:tab/>
        <w:t>However, some critics warn against uncritically celebrating neurodiversity (Russell, 2020). They argue that the paradigm risks overlooking the actual challenges and impairments associated with neurodiverse conditions, which could lead to a lack of recognition for support needs (Pellicano and Den Houting, 2022). The challenge for sport, therefore, lies in balancing recognition of strengths with providing appropriate accommodations.</w:t>
      </w:r>
    </w:p>
    <w:p w14:paraId="584BF20B" w14:textId="6F4961E5" w:rsidR="00EE6FF3" w:rsidRPr="007E4474" w:rsidRDefault="00EE6FF3" w:rsidP="000832FF">
      <w:pPr>
        <w:spacing w:line="360" w:lineRule="auto"/>
        <w:rPr>
          <w:rFonts w:ascii="Times New Roman" w:hAnsi="Times New Roman" w:cs="Times New Roman"/>
          <w:b/>
          <w:bCs/>
        </w:rPr>
      </w:pPr>
      <w:r w:rsidRPr="007E4474">
        <w:rPr>
          <w:rFonts w:ascii="Times New Roman" w:hAnsi="Times New Roman" w:cs="Times New Roman"/>
          <w:b/>
          <w:bCs/>
        </w:rPr>
        <w:t>The medical model</w:t>
      </w:r>
      <w:r w:rsidR="008E33E3" w:rsidRPr="007E4474">
        <w:rPr>
          <w:rFonts w:ascii="Times New Roman" w:hAnsi="Times New Roman" w:cs="Times New Roman"/>
          <w:b/>
          <w:bCs/>
        </w:rPr>
        <w:t xml:space="preserve"> of disability</w:t>
      </w:r>
    </w:p>
    <w:p w14:paraId="6B21D62D" w14:textId="0F21FEE2" w:rsidR="007722C7" w:rsidRDefault="00D37BBB" w:rsidP="000832FF">
      <w:pPr>
        <w:spacing w:line="360" w:lineRule="auto"/>
        <w:rPr>
          <w:rFonts w:ascii="Times New Roman" w:hAnsi="Times New Roman" w:cs="Times New Roman"/>
        </w:rPr>
      </w:pPr>
      <w:r>
        <w:rPr>
          <w:rFonts w:ascii="Times New Roman" w:hAnsi="Times New Roman" w:cs="Times New Roman"/>
        </w:rPr>
        <w:tab/>
        <w:t>The medical model views disabilities as issues within a person's body or mind that need to be diagnosed, treated, or rehabilitated (Shakespear, 2013). When applied to neurodiversity, this model considers conditions like ASD and ADHD as disorders characterized by deficits in communication, motor skills, and attention (Oliver, 1990). In sports, this can lead organizations to try to 'normalize' neurodiverse athletes' behavior so it fits existing structures (Pagnotta et al., 2024).</w:t>
      </w:r>
    </w:p>
    <w:p w14:paraId="7B82B7B4" w14:textId="03B7D8E8" w:rsidR="000D35B5" w:rsidRDefault="00483265" w:rsidP="000832FF">
      <w:pPr>
        <w:spacing w:line="360" w:lineRule="auto"/>
        <w:rPr>
          <w:rFonts w:ascii="Times New Roman" w:hAnsi="Times New Roman" w:cs="Times New Roman"/>
        </w:rPr>
      </w:pPr>
      <w:r>
        <w:rPr>
          <w:rFonts w:ascii="Times New Roman" w:hAnsi="Times New Roman" w:cs="Times New Roman"/>
        </w:rPr>
        <w:lastRenderedPageBreak/>
        <w:tab/>
      </w:r>
      <w:r w:rsidR="00AA510B">
        <w:rPr>
          <w:rFonts w:ascii="Times New Roman" w:hAnsi="Times New Roman" w:cs="Times New Roman"/>
        </w:rPr>
        <w:t>In team sports</w:t>
      </w:r>
      <w:r w:rsidR="00FA04B2">
        <w:rPr>
          <w:rFonts w:ascii="Times New Roman" w:hAnsi="Times New Roman" w:cs="Times New Roman"/>
        </w:rPr>
        <w:t xml:space="preserve">, athletes </w:t>
      </w:r>
      <w:r w:rsidR="00355B47">
        <w:rPr>
          <w:rFonts w:ascii="Times New Roman" w:hAnsi="Times New Roman" w:cs="Times New Roman"/>
        </w:rPr>
        <w:t>who</w:t>
      </w:r>
      <w:r w:rsidR="00FA04B2">
        <w:rPr>
          <w:rFonts w:ascii="Times New Roman" w:hAnsi="Times New Roman" w:cs="Times New Roman"/>
        </w:rPr>
        <w:t xml:space="preserve"> are diagnosed with ADHD</w:t>
      </w:r>
      <w:r w:rsidR="00355B47">
        <w:rPr>
          <w:rFonts w:ascii="Times New Roman" w:hAnsi="Times New Roman" w:cs="Times New Roman"/>
        </w:rPr>
        <w:t>,</w:t>
      </w:r>
      <w:r w:rsidR="00FA04B2">
        <w:rPr>
          <w:rFonts w:ascii="Times New Roman" w:hAnsi="Times New Roman" w:cs="Times New Roman"/>
        </w:rPr>
        <w:t xml:space="preserve"> for example</w:t>
      </w:r>
      <w:r w:rsidR="00355B47">
        <w:rPr>
          <w:rFonts w:ascii="Times New Roman" w:hAnsi="Times New Roman" w:cs="Times New Roman"/>
        </w:rPr>
        <w:t>,</w:t>
      </w:r>
      <w:r w:rsidR="00FA04B2">
        <w:rPr>
          <w:rFonts w:ascii="Times New Roman" w:hAnsi="Times New Roman" w:cs="Times New Roman"/>
        </w:rPr>
        <w:t xml:space="preserve"> </w:t>
      </w:r>
      <w:r w:rsidR="00355B47">
        <w:rPr>
          <w:rFonts w:ascii="Times New Roman" w:hAnsi="Times New Roman" w:cs="Times New Roman"/>
        </w:rPr>
        <w:t xml:space="preserve">may be required to take measures to manage their </w:t>
      </w:r>
      <w:r w:rsidR="008F2E87">
        <w:rPr>
          <w:rFonts w:ascii="Times New Roman" w:hAnsi="Times New Roman" w:cs="Times New Roman"/>
        </w:rPr>
        <w:t xml:space="preserve">hyperactivity with medication to reduce the </w:t>
      </w:r>
      <w:r w:rsidR="00565898">
        <w:rPr>
          <w:rFonts w:ascii="Times New Roman" w:hAnsi="Times New Roman" w:cs="Times New Roman"/>
        </w:rPr>
        <w:t>risk of disrupting play</w:t>
      </w:r>
      <w:r w:rsidR="00482E90">
        <w:rPr>
          <w:rFonts w:ascii="Times New Roman" w:hAnsi="Times New Roman" w:cs="Times New Roman"/>
        </w:rPr>
        <w:t xml:space="preserve"> (Polancyk and Rohde, 2007). </w:t>
      </w:r>
      <w:r w:rsidR="00B417A8">
        <w:rPr>
          <w:rFonts w:ascii="Times New Roman" w:hAnsi="Times New Roman" w:cs="Times New Roman"/>
        </w:rPr>
        <w:t xml:space="preserve">This is similar for athletes with ASD </w:t>
      </w:r>
      <w:r w:rsidR="00D513ED">
        <w:rPr>
          <w:rFonts w:ascii="Times New Roman" w:hAnsi="Times New Roman" w:cs="Times New Roman"/>
        </w:rPr>
        <w:t xml:space="preserve">who may be offered training </w:t>
      </w:r>
      <w:r w:rsidR="00A90751">
        <w:rPr>
          <w:rFonts w:ascii="Times New Roman" w:hAnsi="Times New Roman" w:cs="Times New Roman"/>
        </w:rPr>
        <w:t>programs aimed at aligning their behaviors</w:t>
      </w:r>
      <w:r w:rsidR="000379AD">
        <w:rPr>
          <w:rFonts w:ascii="Times New Roman" w:hAnsi="Times New Roman" w:cs="Times New Roman"/>
        </w:rPr>
        <w:t xml:space="preserve"> with what is considered neurotypical norms (Howe and Sil</w:t>
      </w:r>
      <w:r w:rsidR="000D35B5">
        <w:rPr>
          <w:rFonts w:ascii="Times New Roman" w:hAnsi="Times New Roman" w:cs="Times New Roman"/>
        </w:rPr>
        <w:t>va, 2017).</w:t>
      </w:r>
    </w:p>
    <w:p w14:paraId="6D924A2D" w14:textId="2E9E2ED2" w:rsidR="008E33E3" w:rsidRDefault="005430BA" w:rsidP="000832FF">
      <w:pPr>
        <w:spacing w:line="360" w:lineRule="auto"/>
        <w:rPr>
          <w:rFonts w:ascii="Times New Roman" w:hAnsi="Times New Roman" w:cs="Times New Roman"/>
        </w:rPr>
      </w:pPr>
      <w:r>
        <w:rPr>
          <w:rFonts w:ascii="Times New Roman" w:hAnsi="Times New Roman" w:cs="Times New Roman"/>
        </w:rPr>
        <w:tab/>
        <w:t xml:space="preserve">Although the medical model provides a foundational approach for clinical interventions that some athletes see as beneficial, it has been criticized for its deficit-focused perspective and its tendency to marginalize neurodiverse viewpoints (Oliver, 1996). By concentrating only on athletes' impairments, there is a risk of undervaluing the impact of social and environmental barriers on athletes' experiences (Sheaffer, 2024).  </w:t>
      </w:r>
    </w:p>
    <w:p w14:paraId="1035020E" w14:textId="2C431338" w:rsidR="00C50438" w:rsidRPr="00A90751" w:rsidRDefault="00C50438" w:rsidP="000832FF">
      <w:pPr>
        <w:spacing w:line="360" w:lineRule="auto"/>
        <w:rPr>
          <w:rFonts w:ascii="Times New Roman" w:hAnsi="Times New Roman" w:cs="Times New Roman"/>
          <w:b/>
          <w:bCs/>
        </w:rPr>
      </w:pPr>
      <w:r w:rsidRPr="00A90751">
        <w:rPr>
          <w:rFonts w:ascii="Times New Roman" w:hAnsi="Times New Roman" w:cs="Times New Roman"/>
          <w:b/>
          <w:bCs/>
        </w:rPr>
        <w:t>The social model of disability</w:t>
      </w:r>
    </w:p>
    <w:p w14:paraId="069FE813" w14:textId="5E1FCBC6" w:rsidR="00C50438" w:rsidRDefault="00C50438" w:rsidP="000832FF">
      <w:pPr>
        <w:spacing w:line="360" w:lineRule="auto"/>
        <w:rPr>
          <w:rFonts w:ascii="Times New Roman" w:hAnsi="Times New Roman" w:cs="Times New Roman"/>
        </w:rPr>
      </w:pPr>
      <w:r>
        <w:rPr>
          <w:rFonts w:ascii="Times New Roman" w:hAnsi="Times New Roman" w:cs="Times New Roman"/>
        </w:rPr>
        <w:tab/>
      </w:r>
      <w:r w:rsidR="00DA4089">
        <w:rPr>
          <w:rFonts w:ascii="Times New Roman" w:hAnsi="Times New Roman" w:cs="Times New Roman"/>
        </w:rPr>
        <w:t xml:space="preserve">In contrast, the social model of disability argues that disability is not caused by impairment </w:t>
      </w:r>
      <w:r w:rsidR="00363028">
        <w:rPr>
          <w:rFonts w:ascii="Times New Roman" w:hAnsi="Times New Roman" w:cs="Times New Roman"/>
        </w:rPr>
        <w:t>itself but by the barriers created by society</w:t>
      </w:r>
      <w:r w:rsidR="00F8032B">
        <w:rPr>
          <w:rFonts w:ascii="Times New Roman" w:hAnsi="Times New Roman" w:cs="Times New Roman"/>
        </w:rPr>
        <w:t xml:space="preserve"> (Barnes, 201</w:t>
      </w:r>
      <w:r w:rsidR="00555FEC">
        <w:rPr>
          <w:rFonts w:ascii="Times New Roman" w:hAnsi="Times New Roman" w:cs="Times New Roman"/>
        </w:rPr>
        <w:t>3</w:t>
      </w:r>
      <w:r w:rsidR="00F8032B">
        <w:rPr>
          <w:rFonts w:ascii="Times New Roman" w:hAnsi="Times New Roman" w:cs="Times New Roman"/>
        </w:rPr>
        <w:t>).</w:t>
      </w:r>
      <w:r w:rsidR="00952712">
        <w:rPr>
          <w:rFonts w:ascii="Times New Roman" w:hAnsi="Times New Roman" w:cs="Times New Roman"/>
        </w:rPr>
        <w:t xml:space="preserve"> </w:t>
      </w:r>
      <w:r w:rsidR="006721E9">
        <w:rPr>
          <w:rFonts w:ascii="Times New Roman" w:hAnsi="Times New Roman" w:cs="Times New Roman"/>
        </w:rPr>
        <w:t xml:space="preserve">Within the context of sport, this model states that </w:t>
      </w:r>
      <w:r w:rsidR="00027BAE">
        <w:rPr>
          <w:rFonts w:ascii="Times New Roman" w:hAnsi="Times New Roman" w:cs="Times New Roman"/>
        </w:rPr>
        <w:t xml:space="preserve">exclusion is </w:t>
      </w:r>
      <w:r w:rsidR="0092627A">
        <w:rPr>
          <w:rFonts w:ascii="Times New Roman" w:hAnsi="Times New Roman" w:cs="Times New Roman"/>
        </w:rPr>
        <w:t xml:space="preserve">not guaranteed for neurodiverse athletes </w:t>
      </w:r>
      <w:r w:rsidR="00333B20">
        <w:rPr>
          <w:rFonts w:ascii="Times New Roman" w:hAnsi="Times New Roman" w:cs="Times New Roman"/>
        </w:rPr>
        <w:t xml:space="preserve">but is </w:t>
      </w:r>
      <w:r w:rsidR="00D93A72">
        <w:rPr>
          <w:rFonts w:ascii="Times New Roman" w:hAnsi="Times New Roman" w:cs="Times New Roman"/>
        </w:rPr>
        <w:t>the result of inaccessible structures, rigid coaching practices, and negative attitudes towards them</w:t>
      </w:r>
      <w:r w:rsidR="006E45DA">
        <w:rPr>
          <w:rFonts w:ascii="Times New Roman" w:hAnsi="Times New Roman" w:cs="Times New Roman"/>
        </w:rPr>
        <w:t xml:space="preserve"> (Misener and Darcy, 2014).</w:t>
      </w:r>
    </w:p>
    <w:p w14:paraId="0FAA2D3E" w14:textId="1E8B3A0A" w:rsidR="009131B1" w:rsidRDefault="009131B1" w:rsidP="000832FF">
      <w:pPr>
        <w:spacing w:line="360" w:lineRule="auto"/>
        <w:rPr>
          <w:rFonts w:ascii="Times New Roman" w:hAnsi="Times New Roman" w:cs="Times New Roman"/>
        </w:rPr>
      </w:pPr>
      <w:r>
        <w:rPr>
          <w:rFonts w:ascii="Times New Roman" w:hAnsi="Times New Roman" w:cs="Times New Roman"/>
        </w:rPr>
        <w:tab/>
        <w:t xml:space="preserve">An example of this </w:t>
      </w:r>
      <w:r w:rsidR="00393A66">
        <w:rPr>
          <w:rFonts w:ascii="Times New Roman" w:hAnsi="Times New Roman" w:cs="Times New Roman"/>
        </w:rPr>
        <w:t>is</w:t>
      </w:r>
      <w:r w:rsidR="00B65BF3">
        <w:rPr>
          <w:rFonts w:ascii="Times New Roman" w:hAnsi="Times New Roman" w:cs="Times New Roman"/>
        </w:rPr>
        <w:t xml:space="preserve"> the sensory overload </w:t>
      </w:r>
      <w:r w:rsidR="00393A66">
        <w:rPr>
          <w:rFonts w:ascii="Times New Roman" w:hAnsi="Times New Roman" w:cs="Times New Roman"/>
        </w:rPr>
        <w:t xml:space="preserve">that </w:t>
      </w:r>
      <w:r w:rsidR="001C4A0B">
        <w:rPr>
          <w:rFonts w:ascii="Times New Roman" w:hAnsi="Times New Roman" w:cs="Times New Roman"/>
        </w:rPr>
        <w:t>ASD athletes experience</w:t>
      </w:r>
      <w:r w:rsidR="006C3B9F">
        <w:rPr>
          <w:rFonts w:ascii="Times New Roman" w:hAnsi="Times New Roman" w:cs="Times New Roman"/>
        </w:rPr>
        <w:t xml:space="preserve"> </w:t>
      </w:r>
      <w:r w:rsidR="00F86C46">
        <w:rPr>
          <w:rFonts w:ascii="Times New Roman" w:hAnsi="Times New Roman" w:cs="Times New Roman"/>
        </w:rPr>
        <w:t>in noisy sports environments</w:t>
      </w:r>
      <w:r w:rsidR="00134DF3">
        <w:rPr>
          <w:rFonts w:ascii="Times New Roman" w:hAnsi="Times New Roman" w:cs="Times New Roman"/>
        </w:rPr>
        <w:t>,</w:t>
      </w:r>
      <w:r w:rsidR="00F86C46">
        <w:rPr>
          <w:rFonts w:ascii="Times New Roman" w:hAnsi="Times New Roman" w:cs="Times New Roman"/>
        </w:rPr>
        <w:t xml:space="preserve"> such as gymnasiums or sports fields</w:t>
      </w:r>
      <w:r w:rsidR="00134DF3">
        <w:rPr>
          <w:rFonts w:ascii="Times New Roman" w:hAnsi="Times New Roman" w:cs="Times New Roman"/>
        </w:rPr>
        <w:t xml:space="preserve">, </w:t>
      </w:r>
      <w:r w:rsidR="007C2E01">
        <w:rPr>
          <w:rFonts w:ascii="Times New Roman" w:hAnsi="Times New Roman" w:cs="Times New Roman"/>
        </w:rPr>
        <w:t>this is not a definitive feature of ASD</w:t>
      </w:r>
      <w:r w:rsidR="00CD04FB">
        <w:rPr>
          <w:rFonts w:ascii="Times New Roman" w:hAnsi="Times New Roman" w:cs="Times New Roman"/>
        </w:rPr>
        <w:t>,</w:t>
      </w:r>
      <w:r w:rsidR="007C2E01">
        <w:rPr>
          <w:rFonts w:ascii="Times New Roman" w:hAnsi="Times New Roman" w:cs="Times New Roman"/>
        </w:rPr>
        <w:t xml:space="preserve"> </w:t>
      </w:r>
      <w:r w:rsidR="00CD04FB">
        <w:rPr>
          <w:rFonts w:ascii="Times New Roman" w:hAnsi="Times New Roman" w:cs="Times New Roman"/>
        </w:rPr>
        <w:t xml:space="preserve">but an outcome </w:t>
      </w:r>
      <w:r w:rsidR="003A0351">
        <w:rPr>
          <w:rFonts w:ascii="Times New Roman" w:hAnsi="Times New Roman" w:cs="Times New Roman"/>
        </w:rPr>
        <w:t xml:space="preserve">of an environment </w:t>
      </w:r>
      <w:r w:rsidR="00CD04FB">
        <w:rPr>
          <w:rFonts w:ascii="Times New Roman" w:hAnsi="Times New Roman" w:cs="Times New Roman"/>
        </w:rPr>
        <w:t xml:space="preserve">that lacks consideration for sensory diversity </w:t>
      </w:r>
      <w:r w:rsidR="003A0351">
        <w:rPr>
          <w:rFonts w:ascii="Times New Roman" w:hAnsi="Times New Roman" w:cs="Times New Roman"/>
        </w:rPr>
        <w:t>(Brett, 2016). Simila</w:t>
      </w:r>
      <w:r w:rsidR="00FA415F">
        <w:rPr>
          <w:rFonts w:ascii="Times New Roman" w:hAnsi="Times New Roman" w:cs="Times New Roman"/>
        </w:rPr>
        <w:t xml:space="preserve">r to this, the difficulties faced by dyslexic athletes in their </w:t>
      </w:r>
      <w:r w:rsidR="006014E3">
        <w:rPr>
          <w:rFonts w:ascii="Times New Roman" w:hAnsi="Times New Roman" w:cs="Times New Roman"/>
        </w:rPr>
        <w:t>acquisition</w:t>
      </w:r>
      <w:r w:rsidR="00FA415F">
        <w:rPr>
          <w:rFonts w:ascii="Times New Roman" w:hAnsi="Times New Roman" w:cs="Times New Roman"/>
        </w:rPr>
        <w:t xml:space="preserve"> of verbal instruction </w:t>
      </w:r>
      <w:r w:rsidR="006014E3">
        <w:rPr>
          <w:rFonts w:ascii="Times New Roman" w:hAnsi="Times New Roman" w:cs="Times New Roman"/>
        </w:rPr>
        <w:t xml:space="preserve">from coaches and peers can be alleviated through the use of </w:t>
      </w:r>
      <w:r w:rsidR="004B7E33">
        <w:rPr>
          <w:rFonts w:ascii="Times New Roman" w:hAnsi="Times New Roman" w:cs="Times New Roman"/>
        </w:rPr>
        <w:t xml:space="preserve">visual aids or multi-modal communication (Booth, Boyle and Kelly, </w:t>
      </w:r>
      <w:r w:rsidR="00116648">
        <w:rPr>
          <w:rFonts w:ascii="Times New Roman" w:hAnsi="Times New Roman" w:cs="Times New Roman"/>
        </w:rPr>
        <w:t>2019).</w:t>
      </w:r>
    </w:p>
    <w:p w14:paraId="2136C07D" w14:textId="3B0FB689" w:rsidR="006079F1" w:rsidRDefault="00CC5418" w:rsidP="000832FF">
      <w:pPr>
        <w:spacing w:line="360" w:lineRule="auto"/>
        <w:rPr>
          <w:rFonts w:ascii="Times New Roman" w:hAnsi="Times New Roman" w:cs="Times New Roman"/>
        </w:rPr>
      </w:pPr>
      <w:r>
        <w:rPr>
          <w:rFonts w:ascii="Times New Roman" w:hAnsi="Times New Roman" w:cs="Times New Roman"/>
        </w:rPr>
        <w:tab/>
        <w:t>The social model has significantly influenced disability sport policy by promoting access and encouraging greater inclusivity (DePauw and Gavron, 2005). However, it is criticized for potentially underestimating the realities of impairment, which is more apparent in high-performance sports where neurocognitive and motor skill differences directly impact training and competitive results (Shakespeare, 2013).</w:t>
      </w:r>
    </w:p>
    <w:p w14:paraId="61009CBF" w14:textId="0C228AA1" w:rsidR="006079F1" w:rsidRPr="00A90751" w:rsidRDefault="006079F1" w:rsidP="000832FF">
      <w:pPr>
        <w:spacing w:line="360" w:lineRule="auto"/>
        <w:rPr>
          <w:rFonts w:ascii="Times New Roman" w:hAnsi="Times New Roman" w:cs="Times New Roman"/>
          <w:b/>
          <w:bCs/>
        </w:rPr>
      </w:pPr>
      <w:r w:rsidRPr="00A90751">
        <w:rPr>
          <w:rFonts w:ascii="Times New Roman" w:hAnsi="Times New Roman" w:cs="Times New Roman"/>
          <w:b/>
          <w:bCs/>
        </w:rPr>
        <w:t>The biops</w:t>
      </w:r>
      <w:r w:rsidR="008101DA" w:rsidRPr="00A90751">
        <w:rPr>
          <w:rFonts w:ascii="Times New Roman" w:hAnsi="Times New Roman" w:cs="Times New Roman"/>
          <w:b/>
          <w:bCs/>
        </w:rPr>
        <w:t>ychosocial model</w:t>
      </w:r>
    </w:p>
    <w:p w14:paraId="6A543931" w14:textId="53836A49" w:rsidR="00631BCE" w:rsidRDefault="00D56FC2" w:rsidP="000832FF">
      <w:pPr>
        <w:spacing w:line="360" w:lineRule="auto"/>
        <w:rPr>
          <w:rFonts w:ascii="Times New Roman" w:hAnsi="Times New Roman" w:cs="Times New Roman"/>
        </w:rPr>
      </w:pPr>
      <w:r>
        <w:rPr>
          <w:rFonts w:ascii="Times New Roman" w:hAnsi="Times New Roman" w:cs="Times New Roman"/>
        </w:rPr>
        <w:tab/>
        <w:t xml:space="preserve">To overcome the limitations of both the medical and social models, the biopsychosocial model suggests a more comprehensive approach (Holland, Cole and Owens, 2024). It has been incorporated into the International Classification of Functioning, </w:t>
      </w:r>
      <w:r>
        <w:rPr>
          <w:rFonts w:ascii="Times New Roman" w:hAnsi="Times New Roman" w:cs="Times New Roman"/>
        </w:rPr>
        <w:lastRenderedPageBreak/>
        <w:t xml:space="preserve">Disability, and Health (ICF) by the World Health Organization (WHO, 2001). This model combines biological, psychological, and social aspects of disability. </w:t>
      </w:r>
    </w:p>
    <w:p w14:paraId="0050032B" w14:textId="5EAB0623" w:rsidR="00246D34" w:rsidRDefault="00CC5418" w:rsidP="002611E7">
      <w:pPr>
        <w:spacing w:line="360" w:lineRule="auto"/>
        <w:ind w:firstLine="720"/>
        <w:rPr>
          <w:rFonts w:ascii="Times New Roman" w:hAnsi="Times New Roman" w:cs="Times New Roman"/>
        </w:rPr>
      </w:pPr>
      <w:r>
        <w:rPr>
          <w:rFonts w:ascii="Times New Roman" w:hAnsi="Times New Roman" w:cs="Times New Roman"/>
        </w:rPr>
        <w:t>When used in the context of sports, this framework recognizes that biological differences—such as attentional regulation in ADHD, Salleg-Cabarcas, Robledo-Castro, and Monsalve-Vertel (2024), and motor coordination challenges in dyspraxia—affect performance (Gibbs, Appleton, and Appleton, 2007). It also acknowledges psychological factors like self-esteem and anxiety, which can influence an athlete's experience (González-Hernández, Barrera-Vázquez, and Gómez-López, 2024). Finally, it considers the social environment, including team culture and coaching practices, which can either support or hinder inclusion (Karstensen et al., 2024).</w:t>
      </w:r>
    </w:p>
    <w:p w14:paraId="3C4E410E" w14:textId="62265C99" w:rsidR="002611E7" w:rsidRDefault="008F786E" w:rsidP="002611E7">
      <w:pPr>
        <w:spacing w:line="360" w:lineRule="auto"/>
        <w:ind w:firstLine="720"/>
        <w:rPr>
          <w:rFonts w:ascii="Times New Roman" w:hAnsi="Times New Roman" w:cs="Times New Roman"/>
        </w:rPr>
      </w:pPr>
      <w:r>
        <w:rPr>
          <w:rFonts w:ascii="Times New Roman" w:hAnsi="Times New Roman" w:cs="Times New Roman"/>
        </w:rPr>
        <w:t xml:space="preserve"> The biopsychosocial model is increasingly recommended in sport psychology and coaching as a way to tailor support for individuals while addressing structural barriers (Lundqvist and Sandstrom, 2019). This approach might involve athletes with neurodiversity using personalized strategies like sensory breaks or medication, combined with inclusive team practices and policy-level interventions.</w:t>
      </w:r>
    </w:p>
    <w:p w14:paraId="1BF1E48E" w14:textId="4BE2C118" w:rsidR="00F14C14" w:rsidRPr="00753D78" w:rsidRDefault="00F14C14" w:rsidP="00F14C14">
      <w:pPr>
        <w:spacing w:line="360" w:lineRule="auto"/>
        <w:rPr>
          <w:rFonts w:ascii="Times New Roman" w:hAnsi="Times New Roman" w:cs="Times New Roman"/>
          <w:b/>
          <w:bCs/>
        </w:rPr>
      </w:pPr>
      <w:r w:rsidRPr="00753D78">
        <w:rPr>
          <w:rFonts w:ascii="Times New Roman" w:hAnsi="Times New Roman" w:cs="Times New Roman"/>
          <w:b/>
          <w:bCs/>
        </w:rPr>
        <w:t>The capabilities approach</w:t>
      </w:r>
    </w:p>
    <w:p w14:paraId="2B8913AE" w14:textId="3CABF87E" w:rsidR="00F14C14" w:rsidRDefault="007259B3" w:rsidP="00F14C14">
      <w:pPr>
        <w:spacing w:line="360" w:lineRule="auto"/>
        <w:rPr>
          <w:rFonts w:ascii="Times New Roman" w:hAnsi="Times New Roman" w:cs="Times New Roman"/>
        </w:rPr>
      </w:pPr>
      <w:r>
        <w:rPr>
          <w:rFonts w:ascii="Times New Roman" w:hAnsi="Times New Roman" w:cs="Times New Roman"/>
        </w:rPr>
        <w:tab/>
        <w:t>The capabilities approach developed by Amartya Sen (1999) and Martha Nussbaum (2006) offers a refreshing way to think about inclusion in sport. Instead of only focusing on what might be missing or difficult, it highlights the importance of empowering individuals to achieve meaningful functioning in their specific contexts (Vecchio and Martens, 2021). In the world of sports, this means more than just opening the door for neurodiverse athletes; it’s about identifying their unique capabilities so they can actively participate, grow their skills, and enjoy the many social, psychological, and physical benefits of team play (Levine, 2018).</w:t>
      </w:r>
    </w:p>
    <w:p w14:paraId="4D7C74D8" w14:textId="770CD825" w:rsidR="007259B3" w:rsidRDefault="007259B3" w:rsidP="00F14C14">
      <w:pPr>
        <w:spacing w:line="360" w:lineRule="auto"/>
        <w:rPr>
          <w:rFonts w:ascii="Times New Roman" w:hAnsi="Times New Roman" w:cs="Times New Roman"/>
        </w:rPr>
      </w:pPr>
      <w:r>
        <w:rPr>
          <w:rFonts w:ascii="Times New Roman" w:hAnsi="Times New Roman" w:cs="Times New Roman"/>
        </w:rPr>
        <w:tab/>
      </w:r>
      <w:r w:rsidR="00AC0BA3">
        <w:rPr>
          <w:rFonts w:ascii="Times New Roman" w:hAnsi="Times New Roman" w:cs="Times New Roman"/>
        </w:rPr>
        <w:t xml:space="preserve">An example of this is a dyspraxic </w:t>
      </w:r>
      <w:r w:rsidR="00DB6285">
        <w:rPr>
          <w:rFonts w:ascii="Times New Roman" w:hAnsi="Times New Roman" w:cs="Times New Roman"/>
        </w:rPr>
        <w:t>athlete</w:t>
      </w:r>
      <w:r w:rsidR="00AC0BA3">
        <w:rPr>
          <w:rFonts w:ascii="Times New Roman" w:hAnsi="Times New Roman" w:cs="Times New Roman"/>
        </w:rPr>
        <w:t xml:space="preserve"> may be</w:t>
      </w:r>
      <w:r w:rsidR="003F649F">
        <w:rPr>
          <w:rFonts w:ascii="Times New Roman" w:hAnsi="Times New Roman" w:cs="Times New Roman"/>
        </w:rPr>
        <w:t xml:space="preserve"> </w:t>
      </w:r>
      <w:r w:rsidR="00256615">
        <w:rPr>
          <w:rFonts w:ascii="Times New Roman" w:hAnsi="Times New Roman" w:cs="Times New Roman"/>
        </w:rPr>
        <w:t xml:space="preserve">physically present in a football team, but in order for them </w:t>
      </w:r>
      <w:r w:rsidR="00EE7D4C">
        <w:rPr>
          <w:rFonts w:ascii="Times New Roman" w:hAnsi="Times New Roman" w:cs="Times New Roman"/>
        </w:rPr>
        <w:t>to participate meaningfully</w:t>
      </w:r>
      <w:r w:rsidR="00DB6285">
        <w:rPr>
          <w:rFonts w:ascii="Times New Roman" w:hAnsi="Times New Roman" w:cs="Times New Roman"/>
        </w:rPr>
        <w:t>,</w:t>
      </w:r>
      <w:r w:rsidR="00EE7D4C">
        <w:rPr>
          <w:rFonts w:ascii="Times New Roman" w:hAnsi="Times New Roman" w:cs="Times New Roman"/>
        </w:rPr>
        <w:t xml:space="preserve"> there will have to be </w:t>
      </w:r>
      <w:r w:rsidR="00DB6285">
        <w:rPr>
          <w:rFonts w:ascii="Times New Roman" w:hAnsi="Times New Roman" w:cs="Times New Roman"/>
        </w:rPr>
        <w:t>adaptations</w:t>
      </w:r>
      <w:r w:rsidR="00EE7D4C">
        <w:rPr>
          <w:rFonts w:ascii="Times New Roman" w:hAnsi="Times New Roman" w:cs="Times New Roman"/>
        </w:rPr>
        <w:t xml:space="preserve"> to the way training and coaching is </w:t>
      </w:r>
      <w:r w:rsidR="00736882">
        <w:rPr>
          <w:rFonts w:ascii="Times New Roman" w:hAnsi="Times New Roman" w:cs="Times New Roman"/>
        </w:rPr>
        <w:t>given</w:t>
      </w:r>
      <w:r w:rsidR="00DB6285">
        <w:rPr>
          <w:rFonts w:ascii="Times New Roman" w:hAnsi="Times New Roman" w:cs="Times New Roman"/>
        </w:rPr>
        <w:t>,</w:t>
      </w:r>
      <w:r w:rsidR="00736882">
        <w:rPr>
          <w:rFonts w:ascii="Times New Roman" w:hAnsi="Times New Roman" w:cs="Times New Roman"/>
        </w:rPr>
        <w:t xml:space="preserve"> which will allow them to develop confidence</w:t>
      </w:r>
      <w:r w:rsidR="00DB6285">
        <w:rPr>
          <w:rFonts w:ascii="Times New Roman" w:hAnsi="Times New Roman" w:cs="Times New Roman"/>
        </w:rPr>
        <w:t>,</w:t>
      </w:r>
      <w:r w:rsidR="00736882">
        <w:rPr>
          <w:rFonts w:ascii="Times New Roman" w:hAnsi="Times New Roman" w:cs="Times New Roman"/>
        </w:rPr>
        <w:t xml:space="preserve"> which will in turn </w:t>
      </w:r>
      <w:r w:rsidR="00DB6285">
        <w:rPr>
          <w:rFonts w:ascii="Times New Roman" w:hAnsi="Times New Roman" w:cs="Times New Roman"/>
        </w:rPr>
        <w:t>give them the ability to contribute to team performance</w:t>
      </w:r>
      <w:r w:rsidR="00AC0BA3">
        <w:rPr>
          <w:rFonts w:ascii="Times New Roman" w:hAnsi="Times New Roman" w:cs="Times New Roman"/>
        </w:rPr>
        <w:t xml:space="preserve"> </w:t>
      </w:r>
      <w:r w:rsidR="00EE470D">
        <w:rPr>
          <w:rFonts w:ascii="Times New Roman" w:hAnsi="Times New Roman" w:cs="Times New Roman"/>
        </w:rPr>
        <w:t>(O’Dea et al, 2021)</w:t>
      </w:r>
      <w:r w:rsidR="0015759D">
        <w:rPr>
          <w:rFonts w:ascii="Times New Roman" w:hAnsi="Times New Roman" w:cs="Times New Roman"/>
        </w:rPr>
        <w:t>. By focusing on capabilities, the approach bri</w:t>
      </w:r>
      <w:r w:rsidR="007110F9">
        <w:rPr>
          <w:rFonts w:ascii="Times New Roman" w:hAnsi="Times New Roman" w:cs="Times New Roman"/>
        </w:rPr>
        <w:t>dges the gap between theoretical inclusion and lived experiences.</w:t>
      </w:r>
    </w:p>
    <w:p w14:paraId="4A854B8E" w14:textId="68780679" w:rsidR="007110F9" w:rsidRPr="00A90751" w:rsidRDefault="007110F9" w:rsidP="00F14C14">
      <w:pPr>
        <w:spacing w:line="360" w:lineRule="auto"/>
        <w:rPr>
          <w:rFonts w:ascii="Times New Roman" w:hAnsi="Times New Roman" w:cs="Times New Roman"/>
          <w:b/>
          <w:bCs/>
        </w:rPr>
      </w:pPr>
      <w:r w:rsidRPr="00A90751">
        <w:rPr>
          <w:rFonts w:ascii="Times New Roman" w:hAnsi="Times New Roman" w:cs="Times New Roman"/>
          <w:b/>
          <w:bCs/>
        </w:rPr>
        <w:t>Implications for team sports</w:t>
      </w:r>
    </w:p>
    <w:p w14:paraId="2C05C106" w14:textId="4EBE35F0" w:rsidR="007110F9" w:rsidRDefault="00C71F79" w:rsidP="00F14C14">
      <w:pPr>
        <w:spacing w:line="360" w:lineRule="auto"/>
        <w:rPr>
          <w:rFonts w:ascii="Times New Roman" w:hAnsi="Times New Roman" w:cs="Times New Roman"/>
        </w:rPr>
      </w:pPr>
      <w:r>
        <w:rPr>
          <w:rFonts w:ascii="Times New Roman" w:hAnsi="Times New Roman" w:cs="Times New Roman"/>
        </w:rPr>
        <w:lastRenderedPageBreak/>
        <w:tab/>
        <w:t>The conceptualization of neurodiversity bears significant implications for team sports. Under the medical model, neurodiverse athletes are frequently perceived as issues requiring management within team dynamics, typically addressed through corrective interventions (Hoare et al., 2025). Conversely, the social model shifts the responsibility to sporting institutions, emphasizing the necessity to adapt coaching environments and practices to eliminate barriers that hinder neurodiverse athletes from achieving their full potential</w:t>
      </w:r>
      <w:r w:rsidR="00CE52B1">
        <w:rPr>
          <w:rFonts w:ascii="Times New Roman" w:hAnsi="Times New Roman" w:cs="Times New Roman"/>
        </w:rPr>
        <w:t xml:space="preserve"> (Smith and Bundon, 2018).</w:t>
      </w:r>
      <w:r w:rsidR="00757A6B">
        <w:rPr>
          <w:rFonts w:ascii="Times New Roman" w:hAnsi="Times New Roman" w:cs="Times New Roman"/>
        </w:rPr>
        <w:t xml:space="preserve"> </w:t>
      </w:r>
      <w:r w:rsidR="00AB4121">
        <w:rPr>
          <w:rFonts w:ascii="Times New Roman" w:hAnsi="Times New Roman" w:cs="Times New Roman"/>
        </w:rPr>
        <w:t xml:space="preserve">Under the </w:t>
      </w:r>
      <w:r w:rsidR="00290868">
        <w:rPr>
          <w:rFonts w:ascii="Times New Roman" w:hAnsi="Times New Roman" w:cs="Times New Roman"/>
        </w:rPr>
        <w:t xml:space="preserve">biopsychosocial model, inclusion becomes a continuously evolving process </w:t>
      </w:r>
      <w:r w:rsidR="00453B57">
        <w:rPr>
          <w:rFonts w:ascii="Times New Roman" w:hAnsi="Times New Roman" w:cs="Times New Roman"/>
        </w:rPr>
        <w:t>involving both tailored individualised support and systemic adaption</w:t>
      </w:r>
      <w:r w:rsidR="005E5C4A">
        <w:rPr>
          <w:rFonts w:ascii="Times New Roman" w:hAnsi="Times New Roman" w:cs="Times New Roman"/>
        </w:rPr>
        <w:t xml:space="preserve"> (</w:t>
      </w:r>
      <w:r w:rsidR="001C27BE">
        <w:rPr>
          <w:rFonts w:ascii="Times New Roman" w:hAnsi="Times New Roman" w:cs="Times New Roman"/>
        </w:rPr>
        <w:t>McMurtry et al., 2025).</w:t>
      </w:r>
      <w:r w:rsidR="00FB6191">
        <w:rPr>
          <w:rFonts w:ascii="Times New Roman" w:hAnsi="Times New Roman" w:cs="Times New Roman"/>
        </w:rPr>
        <w:t xml:space="preserve"> Under the </w:t>
      </w:r>
      <w:r w:rsidR="00FC1328">
        <w:rPr>
          <w:rFonts w:ascii="Times New Roman" w:hAnsi="Times New Roman" w:cs="Times New Roman"/>
        </w:rPr>
        <w:t>neurodiversity paradigm</w:t>
      </w:r>
      <w:r w:rsidR="001362A4">
        <w:rPr>
          <w:rFonts w:ascii="Times New Roman" w:hAnsi="Times New Roman" w:cs="Times New Roman"/>
        </w:rPr>
        <w:t>, the differences are valued and diversity is seen as a source of enrichment to teams</w:t>
      </w:r>
      <w:r w:rsidR="00785E6A">
        <w:rPr>
          <w:rFonts w:ascii="Times New Roman" w:hAnsi="Times New Roman" w:cs="Times New Roman"/>
        </w:rPr>
        <w:t>.</w:t>
      </w:r>
    </w:p>
    <w:p w14:paraId="0839B1D8" w14:textId="3F4736C9" w:rsidR="00785E6A" w:rsidRDefault="00241822" w:rsidP="00F14C14">
      <w:pPr>
        <w:spacing w:line="360" w:lineRule="auto"/>
        <w:rPr>
          <w:rFonts w:ascii="Times New Roman" w:hAnsi="Times New Roman" w:cs="Times New Roman"/>
        </w:rPr>
      </w:pPr>
      <w:r>
        <w:rPr>
          <w:rFonts w:ascii="Times New Roman" w:hAnsi="Times New Roman" w:cs="Times New Roman"/>
        </w:rPr>
        <w:tab/>
        <w:t xml:space="preserve">These frameworks </w:t>
      </w:r>
      <w:r w:rsidR="008B12AA">
        <w:rPr>
          <w:rFonts w:ascii="Times New Roman" w:hAnsi="Times New Roman" w:cs="Times New Roman"/>
        </w:rPr>
        <w:t xml:space="preserve">are not </w:t>
      </w:r>
      <w:r w:rsidR="00C53F2D">
        <w:rPr>
          <w:rFonts w:ascii="Times New Roman" w:hAnsi="Times New Roman" w:cs="Times New Roman"/>
        </w:rPr>
        <w:t xml:space="preserve">incongruent; more so they coexist </w:t>
      </w:r>
      <w:r w:rsidR="009D22D0">
        <w:rPr>
          <w:rFonts w:ascii="Times New Roman" w:hAnsi="Times New Roman" w:cs="Times New Roman"/>
        </w:rPr>
        <w:t>and are negotiated in practice</w:t>
      </w:r>
      <w:r w:rsidR="00F37BF3">
        <w:rPr>
          <w:rFonts w:ascii="Times New Roman" w:hAnsi="Times New Roman" w:cs="Times New Roman"/>
        </w:rPr>
        <w:t xml:space="preserve"> (Goldiner</w:t>
      </w:r>
      <w:r w:rsidR="001078B2">
        <w:rPr>
          <w:rFonts w:ascii="Times New Roman" w:hAnsi="Times New Roman" w:cs="Times New Roman"/>
        </w:rPr>
        <w:t xml:space="preserve">, 2022). </w:t>
      </w:r>
      <w:r w:rsidR="007A690D">
        <w:rPr>
          <w:rFonts w:ascii="Times New Roman" w:hAnsi="Times New Roman" w:cs="Times New Roman"/>
        </w:rPr>
        <w:t xml:space="preserve">An example of this </w:t>
      </w:r>
      <w:r w:rsidR="008919F0">
        <w:rPr>
          <w:rFonts w:ascii="Times New Roman" w:hAnsi="Times New Roman" w:cs="Times New Roman"/>
        </w:rPr>
        <w:t xml:space="preserve">can be shown in </w:t>
      </w:r>
      <w:r w:rsidR="00C4351D">
        <w:rPr>
          <w:rFonts w:ascii="Times New Roman" w:hAnsi="Times New Roman" w:cs="Times New Roman"/>
        </w:rPr>
        <w:t xml:space="preserve">athletes with ADHD who may benefit from both stimulant medication </w:t>
      </w:r>
      <w:r w:rsidR="00B24E97">
        <w:rPr>
          <w:rFonts w:ascii="Times New Roman" w:hAnsi="Times New Roman" w:cs="Times New Roman"/>
        </w:rPr>
        <w:t xml:space="preserve">using the medical model and a flexible coaching style that channels </w:t>
      </w:r>
      <w:r w:rsidR="00CC51FD">
        <w:rPr>
          <w:rFonts w:ascii="Times New Roman" w:hAnsi="Times New Roman" w:cs="Times New Roman"/>
        </w:rPr>
        <w:t>the extra energy constructively</w:t>
      </w:r>
      <w:r w:rsidR="00D52CAA">
        <w:rPr>
          <w:rFonts w:ascii="Times New Roman" w:hAnsi="Times New Roman" w:cs="Times New Roman"/>
        </w:rPr>
        <w:t xml:space="preserve"> (</w:t>
      </w:r>
      <w:r w:rsidR="001222A6">
        <w:rPr>
          <w:rFonts w:ascii="Times New Roman" w:hAnsi="Times New Roman" w:cs="Times New Roman"/>
        </w:rPr>
        <w:t>Kum</w:t>
      </w:r>
      <w:r w:rsidR="00D75E04">
        <w:rPr>
          <w:rFonts w:ascii="Times New Roman" w:hAnsi="Times New Roman" w:cs="Times New Roman"/>
        </w:rPr>
        <w:t xml:space="preserve">ar et al., 2025). </w:t>
      </w:r>
      <w:r w:rsidR="00C44AD1">
        <w:rPr>
          <w:rFonts w:ascii="Times New Roman" w:hAnsi="Times New Roman" w:cs="Times New Roman"/>
        </w:rPr>
        <w:t>S</w:t>
      </w:r>
      <w:r w:rsidR="00450006">
        <w:rPr>
          <w:rFonts w:ascii="Times New Roman" w:hAnsi="Times New Roman" w:cs="Times New Roman"/>
        </w:rPr>
        <w:t>imil</w:t>
      </w:r>
      <w:r w:rsidR="00C44AD1">
        <w:rPr>
          <w:rFonts w:ascii="Times New Roman" w:hAnsi="Times New Roman" w:cs="Times New Roman"/>
        </w:rPr>
        <w:t xml:space="preserve">arly, athletes with ASD </w:t>
      </w:r>
      <w:r w:rsidR="00247A3D">
        <w:rPr>
          <w:rFonts w:ascii="Times New Roman" w:hAnsi="Times New Roman" w:cs="Times New Roman"/>
        </w:rPr>
        <w:t xml:space="preserve">may require a combination of both </w:t>
      </w:r>
      <w:r w:rsidR="00C17C74">
        <w:rPr>
          <w:rFonts w:ascii="Times New Roman" w:hAnsi="Times New Roman" w:cs="Times New Roman"/>
        </w:rPr>
        <w:t>sensory accommodations and the cultures in team sport that value different communication styles.</w:t>
      </w:r>
    </w:p>
    <w:p w14:paraId="432F8C33" w14:textId="16E61BC2" w:rsidR="002B0651" w:rsidRDefault="004C3793" w:rsidP="00F14C14">
      <w:pPr>
        <w:spacing w:line="360" w:lineRule="auto"/>
        <w:rPr>
          <w:rFonts w:ascii="Times New Roman" w:hAnsi="Times New Roman" w:cs="Times New Roman"/>
        </w:rPr>
      </w:pPr>
      <w:r>
        <w:rPr>
          <w:rFonts w:ascii="Times New Roman" w:hAnsi="Times New Roman" w:cs="Times New Roman"/>
        </w:rPr>
        <w:tab/>
        <w:t>In elite sports, there is often tension between inclusion and performance. Coaches and managers may prefer to prioritize predictability and efficiency, which could unintentionally put extra pressure on neurodiverse athletes to conform to normative behaviors (Howe, 2008). Conversely, grassroots and community-level sports might be able to focus more on inclusivity (Edwards, Tutton and Gibbs, 2024). Recognizing these dynamics requires understanding that conceptual models are not merely abstract ideas but actively influence sporting practices and policies.</w:t>
      </w:r>
    </w:p>
    <w:p w14:paraId="1EA019EC" w14:textId="129396A0" w:rsidR="00AC7F44" w:rsidRPr="00A90751" w:rsidRDefault="00AC7F44" w:rsidP="00F14C14">
      <w:pPr>
        <w:spacing w:line="360" w:lineRule="auto"/>
        <w:rPr>
          <w:rFonts w:ascii="Times New Roman" w:hAnsi="Times New Roman" w:cs="Times New Roman"/>
          <w:b/>
          <w:bCs/>
        </w:rPr>
      </w:pPr>
      <w:r w:rsidRPr="00A90751">
        <w:rPr>
          <w:rFonts w:ascii="Times New Roman" w:hAnsi="Times New Roman" w:cs="Times New Roman"/>
          <w:b/>
          <w:bCs/>
        </w:rPr>
        <w:t xml:space="preserve">Conclusion to </w:t>
      </w:r>
      <w:r w:rsidR="00A90751" w:rsidRPr="00A90751">
        <w:rPr>
          <w:rFonts w:ascii="Times New Roman" w:hAnsi="Times New Roman" w:cs="Times New Roman"/>
          <w:b/>
          <w:bCs/>
        </w:rPr>
        <w:t xml:space="preserve">the </w:t>
      </w:r>
      <w:r w:rsidRPr="00A90751">
        <w:rPr>
          <w:rFonts w:ascii="Times New Roman" w:hAnsi="Times New Roman" w:cs="Times New Roman"/>
          <w:b/>
          <w:bCs/>
        </w:rPr>
        <w:t>theme</w:t>
      </w:r>
    </w:p>
    <w:p w14:paraId="156DBEFD" w14:textId="3AD0D575" w:rsidR="00AC7F44" w:rsidRDefault="00543FCF" w:rsidP="00F14C14">
      <w:pPr>
        <w:spacing w:line="360" w:lineRule="auto"/>
        <w:rPr>
          <w:rFonts w:ascii="Times New Roman" w:hAnsi="Times New Roman" w:cs="Times New Roman"/>
        </w:rPr>
      </w:pPr>
      <w:r>
        <w:rPr>
          <w:rFonts w:ascii="Times New Roman" w:hAnsi="Times New Roman" w:cs="Times New Roman"/>
        </w:rPr>
        <w:tab/>
        <w:t xml:space="preserve">This theme has outlined the conceptual </w:t>
      </w:r>
      <w:r w:rsidR="004D2D14">
        <w:rPr>
          <w:rFonts w:ascii="Times New Roman" w:hAnsi="Times New Roman" w:cs="Times New Roman"/>
        </w:rPr>
        <w:t xml:space="preserve">terrain underpinning discussions of neurodiversity in sport. The neurodiversity paradigm </w:t>
      </w:r>
      <w:r w:rsidR="00735419">
        <w:rPr>
          <w:rFonts w:ascii="Times New Roman" w:hAnsi="Times New Roman" w:cs="Times New Roman"/>
        </w:rPr>
        <w:t xml:space="preserve">takes a </w:t>
      </w:r>
      <w:r w:rsidR="00F0541B">
        <w:rPr>
          <w:rFonts w:ascii="Times New Roman" w:hAnsi="Times New Roman" w:cs="Times New Roman"/>
        </w:rPr>
        <w:t>different viewpoint, treating neurodiversity as a natural variation, while the medical, social, and biopsychosocial models offer competing perspectives</w:t>
      </w:r>
      <w:r w:rsidR="00D56FC2">
        <w:rPr>
          <w:rFonts w:ascii="Times New Roman" w:hAnsi="Times New Roman" w:cs="Times New Roman"/>
        </w:rPr>
        <w:t xml:space="preserve"> but complementary</w:t>
      </w:r>
      <w:r w:rsidR="00DD6DBC">
        <w:rPr>
          <w:rFonts w:ascii="Times New Roman" w:hAnsi="Times New Roman" w:cs="Times New Roman"/>
        </w:rPr>
        <w:t xml:space="preserve"> ways of understanding disability. The capabilities </w:t>
      </w:r>
      <w:r w:rsidR="006F3E89">
        <w:rPr>
          <w:rFonts w:ascii="Times New Roman" w:hAnsi="Times New Roman" w:cs="Times New Roman"/>
        </w:rPr>
        <w:t xml:space="preserve">approach </w:t>
      </w:r>
      <w:r w:rsidR="00850B7A">
        <w:rPr>
          <w:rFonts w:ascii="Times New Roman" w:hAnsi="Times New Roman" w:cs="Times New Roman"/>
        </w:rPr>
        <w:t xml:space="preserve">provides a normative </w:t>
      </w:r>
      <w:r w:rsidR="00C318D9">
        <w:rPr>
          <w:rFonts w:ascii="Times New Roman" w:hAnsi="Times New Roman" w:cs="Times New Roman"/>
        </w:rPr>
        <w:t>framework for assessing meaningful inclusion. Together, these perspectives inform how neurodiverse athletes are perceived, supported, and included in team sports</w:t>
      </w:r>
      <w:r w:rsidR="006B2AD7">
        <w:rPr>
          <w:rFonts w:ascii="Times New Roman" w:hAnsi="Times New Roman" w:cs="Times New Roman"/>
        </w:rPr>
        <w:t>.</w:t>
      </w:r>
    </w:p>
    <w:p w14:paraId="2A2DC07E" w14:textId="4559878C" w:rsidR="006B2AD7" w:rsidRPr="00485DB3" w:rsidRDefault="00BF11AC" w:rsidP="00F14C14">
      <w:pPr>
        <w:spacing w:line="360" w:lineRule="auto"/>
        <w:rPr>
          <w:rFonts w:ascii="Times New Roman" w:hAnsi="Times New Roman" w:cs="Times New Roman"/>
          <w:b/>
          <w:bCs/>
          <w:u w:val="single"/>
        </w:rPr>
      </w:pPr>
      <w:r w:rsidRPr="00485DB3">
        <w:rPr>
          <w:rFonts w:ascii="Times New Roman" w:hAnsi="Times New Roman" w:cs="Times New Roman"/>
          <w:b/>
          <w:bCs/>
          <w:u w:val="single"/>
        </w:rPr>
        <w:t xml:space="preserve">Theme 2: </w:t>
      </w:r>
      <w:r w:rsidR="006D5DAF" w:rsidRPr="00485DB3">
        <w:rPr>
          <w:rFonts w:ascii="Times New Roman" w:hAnsi="Times New Roman" w:cs="Times New Roman"/>
          <w:b/>
          <w:bCs/>
          <w:u w:val="single"/>
        </w:rPr>
        <w:t>Participation</w:t>
      </w:r>
      <w:r w:rsidRPr="00485DB3">
        <w:rPr>
          <w:rFonts w:ascii="Times New Roman" w:hAnsi="Times New Roman" w:cs="Times New Roman"/>
          <w:b/>
          <w:bCs/>
          <w:u w:val="single"/>
        </w:rPr>
        <w:t xml:space="preserve"> </w:t>
      </w:r>
      <w:r w:rsidR="00CD47A6" w:rsidRPr="00485DB3">
        <w:rPr>
          <w:rFonts w:ascii="Times New Roman" w:hAnsi="Times New Roman" w:cs="Times New Roman"/>
          <w:b/>
          <w:bCs/>
          <w:u w:val="single"/>
        </w:rPr>
        <w:t>of neurodiverse athletes in team sports.</w:t>
      </w:r>
    </w:p>
    <w:p w14:paraId="7625F8FA" w14:textId="3A7B6A3C" w:rsidR="00CD47A6" w:rsidRPr="00E25EDE" w:rsidRDefault="00CD47A6" w:rsidP="00F14C14">
      <w:pPr>
        <w:spacing w:line="360" w:lineRule="auto"/>
        <w:rPr>
          <w:rFonts w:ascii="Times New Roman" w:hAnsi="Times New Roman" w:cs="Times New Roman"/>
          <w:b/>
          <w:bCs/>
        </w:rPr>
      </w:pPr>
      <w:r w:rsidRPr="00E25EDE">
        <w:rPr>
          <w:rFonts w:ascii="Times New Roman" w:hAnsi="Times New Roman" w:cs="Times New Roman"/>
          <w:b/>
          <w:bCs/>
        </w:rPr>
        <w:lastRenderedPageBreak/>
        <w:t xml:space="preserve">Introduction to </w:t>
      </w:r>
      <w:r w:rsidR="00E25EDE">
        <w:rPr>
          <w:rFonts w:ascii="Times New Roman" w:hAnsi="Times New Roman" w:cs="Times New Roman"/>
          <w:b/>
          <w:bCs/>
        </w:rPr>
        <w:t xml:space="preserve">the </w:t>
      </w:r>
      <w:r w:rsidRPr="00E25EDE">
        <w:rPr>
          <w:rFonts w:ascii="Times New Roman" w:hAnsi="Times New Roman" w:cs="Times New Roman"/>
          <w:b/>
          <w:bCs/>
        </w:rPr>
        <w:t>theme</w:t>
      </w:r>
      <w:r w:rsidR="004D19BE" w:rsidRPr="00E25EDE">
        <w:rPr>
          <w:rFonts w:ascii="Times New Roman" w:hAnsi="Times New Roman" w:cs="Times New Roman"/>
          <w:b/>
          <w:bCs/>
        </w:rPr>
        <w:t>.</w:t>
      </w:r>
    </w:p>
    <w:p w14:paraId="6A21B057" w14:textId="3E43DCF0" w:rsidR="004D19BE" w:rsidRDefault="00F0541B" w:rsidP="00F14C14">
      <w:pPr>
        <w:spacing w:line="360" w:lineRule="auto"/>
        <w:rPr>
          <w:rFonts w:ascii="Times New Roman" w:hAnsi="Times New Roman" w:cs="Times New Roman"/>
        </w:rPr>
      </w:pPr>
      <w:r>
        <w:rPr>
          <w:rFonts w:ascii="Times New Roman" w:hAnsi="Times New Roman" w:cs="Times New Roman"/>
        </w:rPr>
        <w:tab/>
        <w:t>Participating in team sports provides many recognized benefits, such as social integration, psychosocial development, and physical health (Bailey et al., 2013). For neurodiverse individuals, these benefits can be especially valuable, offering opportunities to improve skills, boost self-esteem, and build peer relationships (Goodwin, 2016). However, studies on neurodiverse athletes reveal significant challenges in starting and sustaining participation in team sports (Grospretre et al., 2024).</w:t>
      </w:r>
    </w:p>
    <w:p w14:paraId="0F12D872" w14:textId="5B830051" w:rsidR="004F340E" w:rsidRDefault="00507DF6" w:rsidP="00F14C14">
      <w:pPr>
        <w:spacing w:line="360" w:lineRule="auto"/>
        <w:rPr>
          <w:rFonts w:ascii="Times New Roman" w:hAnsi="Times New Roman" w:cs="Times New Roman"/>
        </w:rPr>
      </w:pPr>
      <w:r>
        <w:rPr>
          <w:rFonts w:ascii="Times New Roman" w:hAnsi="Times New Roman" w:cs="Times New Roman"/>
        </w:rPr>
        <w:tab/>
        <w:t xml:space="preserve">This section examines participation patterns among neurodiverse athletes </w:t>
      </w:r>
      <w:r w:rsidR="00F0541B">
        <w:rPr>
          <w:rFonts w:ascii="Times New Roman" w:hAnsi="Times New Roman" w:cs="Times New Roman"/>
        </w:rPr>
        <w:t>across</w:t>
      </w:r>
      <w:r>
        <w:rPr>
          <w:rFonts w:ascii="Times New Roman" w:hAnsi="Times New Roman" w:cs="Times New Roman"/>
        </w:rPr>
        <w:t xml:space="preserve"> educational, community, grassroots, and elite programs. It considers barriers such as social, personal, and structural challenges, as well as facilitators like programs, peer support, and coaching practices, along with emerging evidence from intervention studies.</w:t>
      </w:r>
    </w:p>
    <w:p w14:paraId="566CF035" w14:textId="2CD78C6F" w:rsidR="00B51821" w:rsidRPr="00A60A7E" w:rsidRDefault="00B51821" w:rsidP="00F14C14">
      <w:pPr>
        <w:spacing w:line="360" w:lineRule="auto"/>
        <w:rPr>
          <w:rFonts w:ascii="Times New Roman" w:hAnsi="Times New Roman" w:cs="Times New Roman"/>
          <w:b/>
          <w:bCs/>
        </w:rPr>
      </w:pPr>
      <w:r w:rsidRPr="00A60A7E">
        <w:rPr>
          <w:rFonts w:ascii="Times New Roman" w:hAnsi="Times New Roman" w:cs="Times New Roman"/>
          <w:b/>
          <w:bCs/>
        </w:rPr>
        <w:t>Access and participation patterns</w:t>
      </w:r>
    </w:p>
    <w:p w14:paraId="20263C4E" w14:textId="5B3300CB" w:rsidR="00B51821" w:rsidRDefault="00507DF6" w:rsidP="00F14C14">
      <w:pPr>
        <w:spacing w:line="360" w:lineRule="auto"/>
        <w:rPr>
          <w:rFonts w:ascii="Times New Roman" w:hAnsi="Times New Roman" w:cs="Times New Roman"/>
        </w:rPr>
      </w:pPr>
      <w:r>
        <w:rPr>
          <w:rFonts w:ascii="Times New Roman" w:hAnsi="Times New Roman" w:cs="Times New Roman"/>
        </w:rPr>
        <w:tab/>
        <w:t>Examining recent literature, it indicates that although participation of neurodiverse athletes is on the rise, it remains significantly lower than that of their neurotypical peers (Hoare et al., 2023). For example, children with ASD are less likely to engage in team sports and tend to drop out early (Lau et al., 2020). A similar pattern is observed in participants with ADHD, where difficulties in behavior regulation and negative peer perceptions contribute to decreased sustained participation (Clancy and Waugh, 2019).</w:t>
      </w:r>
    </w:p>
    <w:p w14:paraId="612392AC" w14:textId="7C9095CD" w:rsidR="009B64E9" w:rsidRDefault="009B64E9" w:rsidP="00F14C14">
      <w:pPr>
        <w:spacing w:line="360" w:lineRule="auto"/>
        <w:rPr>
          <w:rFonts w:ascii="Times New Roman" w:hAnsi="Times New Roman" w:cs="Times New Roman"/>
        </w:rPr>
      </w:pPr>
      <w:r>
        <w:rPr>
          <w:rFonts w:ascii="Times New Roman" w:hAnsi="Times New Roman" w:cs="Times New Roman"/>
        </w:rPr>
        <w:tab/>
      </w:r>
      <w:r w:rsidR="0062564D">
        <w:rPr>
          <w:rFonts w:ascii="Times New Roman" w:hAnsi="Times New Roman" w:cs="Times New Roman"/>
        </w:rPr>
        <w:t xml:space="preserve">There is also a significant difference in participation levels at </w:t>
      </w:r>
      <w:r w:rsidR="00965A56">
        <w:rPr>
          <w:rFonts w:ascii="Times New Roman" w:hAnsi="Times New Roman" w:cs="Times New Roman"/>
        </w:rPr>
        <w:t xml:space="preserve">grassroots and elite sport levels. At </w:t>
      </w:r>
      <w:r w:rsidR="00C560F4">
        <w:rPr>
          <w:rFonts w:ascii="Times New Roman" w:hAnsi="Times New Roman" w:cs="Times New Roman"/>
        </w:rPr>
        <w:t xml:space="preserve">the </w:t>
      </w:r>
      <w:r w:rsidR="00965A56">
        <w:rPr>
          <w:rFonts w:ascii="Times New Roman" w:hAnsi="Times New Roman" w:cs="Times New Roman"/>
        </w:rPr>
        <w:t>grassroots level</w:t>
      </w:r>
      <w:r w:rsidR="0033273D">
        <w:rPr>
          <w:rFonts w:ascii="Times New Roman" w:hAnsi="Times New Roman" w:cs="Times New Roman"/>
        </w:rPr>
        <w:t xml:space="preserve">, </w:t>
      </w:r>
      <w:r w:rsidR="00140C2F">
        <w:rPr>
          <w:rFonts w:ascii="Times New Roman" w:hAnsi="Times New Roman" w:cs="Times New Roman"/>
        </w:rPr>
        <w:t xml:space="preserve">community and school programmes increasingly experiment with inclusive </w:t>
      </w:r>
      <w:r w:rsidR="004300A2">
        <w:rPr>
          <w:rFonts w:ascii="Times New Roman" w:hAnsi="Times New Roman" w:cs="Times New Roman"/>
        </w:rPr>
        <w:t>team-based initiatives, showing measurable improvements in motor and social skills (Chan et al., 2021).</w:t>
      </w:r>
      <w:r w:rsidR="00565CEE">
        <w:rPr>
          <w:rFonts w:ascii="Times New Roman" w:hAnsi="Times New Roman" w:cs="Times New Roman"/>
        </w:rPr>
        <w:t xml:space="preserve"> </w:t>
      </w:r>
      <w:r w:rsidR="00187419">
        <w:rPr>
          <w:rFonts w:ascii="Times New Roman" w:hAnsi="Times New Roman" w:cs="Times New Roman"/>
        </w:rPr>
        <w:t>Currently at elite levels</w:t>
      </w:r>
      <w:r w:rsidR="00701A9A">
        <w:rPr>
          <w:rFonts w:ascii="Times New Roman" w:hAnsi="Times New Roman" w:cs="Times New Roman"/>
        </w:rPr>
        <w:t>,</w:t>
      </w:r>
      <w:r w:rsidR="00187419">
        <w:rPr>
          <w:rFonts w:ascii="Times New Roman" w:hAnsi="Times New Roman" w:cs="Times New Roman"/>
        </w:rPr>
        <w:t xml:space="preserve"> </w:t>
      </w:r>
      <w:r w:rsidR="00701A9A">
        <w:rPr>
          <w:rFonts w:ascii="Times New Roman" w:hAnsi="Times New Roman" w:cs="Times New Roman"/>
        </w:rPr>
        <w:t>it remains under-researched</w:t>
      </w:r>
      <w:r w:rsidR="00643602">
        <w:rPr>
          <w:rFonts w:ascii="Times New Roman" w:hAnsi="Times New Roman" w:cs="Times New Roman"/>
        </w:rPr>
        <w:t xml:space="preserve">, but </w:t>
      </w:r>
      <w:r w:rsidR="008B6676">
        <w:rPr>
          <w:rFonts w:ascii="Times New Roman" w:hAnsi="Times New Roman" w:cs="Times New Roman"/>
        </w:rPr>
        <w:t>is attracting growing interest</w:t>
      </w:r>
      <w:r w:rsidR="00523D8B">
        <w:rPr>
          <w:rFonts w:ascii="Times New Roman" w:hAnsi="Times New Roman" w:cs="Times New Roman"/>
        </w:rPr>
        <w:t>,</w:t>
      </w:r>
      <w:r w:rsidR="008B6676">
        <w:rPr>
          <w:rFonts w:ascii="Times New Roman" w:hAnsi="Times New Roman" w:cs="Times New Roman"/>
        </w:rPr>
        <w:t xml:space="preserve"> Hoare et al. (2023) identified </w:t>
      </w:r>
      <w:r w:rsidR="00DF7B10">
        <w:rPr>
          <w:rFonts w:ascii="Times New Roman" w:hAnsi="Times New Roman" w:cs="Times New Roman"/>
        </w:rPr>
        <w:t xml:space="preserve">54 studies that relate to neurodiversity in </w:t>
      </w:r>
      <w:r w:rsidR="007B0AE3">
        <w:rPr>
          <w:rFonts w:ascii="Times New Roman" w:hAnsi="Times New Roman" w:cs="Times New Roman"/>
        </w:rPr>
        <w:t>elite sports</w:t>
      </w:r>
      <w:r w:rsidR="00024DAF">
        <w:rPr>
          <w:rFonts w:ascii="Times New Roman" w:hAnsi="Times New Roman" w:cs="Times New Roman"/>
        </w:rPr>
        <w:t>; however, t</w:t>
      </w:r>
      <w:r w:rsidR="00DD6C34">
        <w:rPr>
          <w:rFonts w:ascii="Times New Roman" w:hAnsi="Times New Roman" w:cs="Times New Roman"/>
        </w:rPr>
        <w:t xml:space="preserve">hese studies largely address ADHD </w:t>
      </w:r>
      <w:r w:rsidR="00523D8B">
        <w:rPr>
          <w:rFonts w:ascii="Times New Roman" w:hAnsi="Times New Roman" w:cs="Times New Roman"/>
        </w:rPr>
        <w:t xml:space="preserve">and policies relating to medication. </w:t>
      </w:r>
      <w:r w:rsidR="006B7858">
        <w:rPr>
          <w:rFonts w:ascii="Times New Roman" w:hAnsi="Times New Roman" w:cs="Times New Roman"/>
        </w:rPr>
        <w:t>The representation of dyslexic</w:t>
      </w:r>
      <w:r w:rsidR="002C3968">
        <w:rPr>
          <w:rFonts w:ascii="Times New Roman" w:hAnsi="Times New Roman" w:cs="Times New Roman"/>
        </w:rPr>
        <w:t xml:space="preserve">, dyspraxic, or ASD at elite level remains vastly </w:t>
      </w:r>
      <w:r w:rsidR="0084615F">
        <w:rPr>
          <w:rFonts w:ascii="Times New Roman" w:hAnsi="Times New Roman" w:cs="Times New Roman"/>
        </w:rPr>
        <w:t>under-researched</w:t>
      </w:r>
      <w:r w:rsidR="002C3968">
        <w:rPr>
          <w:rFonts w:ascii="Times New Roman" w:hAnsi="Times New Roman" w:cs="Times New Roman"/>
        </w:rPr>
        <w:t xml:space="preserve"> (McMurty et al</w:t>
      </w:r>
      <w:r w:rsidR="0084615F">
        <w:rPr>
          <w:rFonts w:ascii="Times New Roman" w:hAnsi="Times New Roman" w:cs="Times New Roman"/>
        </w:rPr>
        <w:t>., 2025).</w:t>
      </w:r>
    </w:p>
    <w:p w14:paraId="2D476BE1" w14:textId="29C0A5E8" w:rsidR="0084615F" w:rsidRPr="007B5842" w:rsidRDefault="0084615F" w:rsidP="00F14C14">
      <w:pPr>
        <w:spacing w:line="360" w:lineRule="auto"/>
        <w:rPr>
          <w:rFonts w:ascii="Times New Roman" w:hAnsi="Times New Roman" w:cs="Times New Roman"/>
          <w:b/>
          <w:bCs/>
        </w:rPr>
      </w:pPr>
      <w:r w:rsidRPr="007B5842">
        <w:rPr>
          <w:rFonts w:ascii="Times New Roman" w:hAnsi="Times New Roman" w:cs="Times New Roman"/>
          <w:b/>
          <w:bCs/>
        </w:rPr>
        <w:t>Barriers to participation</w:t>
      </w:r>
    </w:p>
    <w:p w14:paraId="292106FC" w14:textId="2A3599CD" w:rsidR="00041C06" w:rsidRDefault="00041C06" w:rsidP="007B5842">
      <w:pPr>
        <w:spacing w:line="360" w:lineRule="auto"/>
        <w:ind w:firstLine="720"/>
        <w:rPr>
          <w:rFonts w:ascii="Times New Roman" w:hAnsi="Times New Roman" w:cs="Times New Roman"/>
        </w:rPr>
      </w:pPr>
      <w:r>
        <w:rPr>
          <w:rFonts w:ascii="Times New Roman" w:hAnsi="Times New Roman" w:cs="Times New Roman"/>
        </w:rPr>
        <w:t>Structural barriers</w:t>
      </w:r>
      <w:r w:rsidR="007B5842">
        <w:rPr>
          <w:rFonts w:ascii="Times New Roman" w:hAnsi="Times New Roman" w:cs="Times New Roman"/>
        </w:rPr>
        <w:t xml:space="preserve">: </w:t>
      </w:r>
      <w:r w:rsidR="00BB5121">
        <w:rPr>
          <w:rFonts w:ascii="Times New Roman" w:hAnsi="Times New Roman" w:cs="Times New Roman"/>
        </w:rPr>
        <w:t xml:space="preserve">Organizations often fail to accommodate neurodiverse athletes. Noisy facilities, inflexible competition setups, and fixed training schedules can exclude athletes with sensory sensitivities or attentional differences (Brett, 2016). Governing bodies also fall short by not providing specific neurodiversity policies, leaving coaches without the </w:t>
      </w:r>
      <w:r w:rsidR="00BB5121">
        <w:rPr>
          <w:rFonts w:ascii="Times New Roman" w:hAnsi="Times New Roman" w:cs="Times New Roman"/>
        </w:rPr>
        <w:lastRenderedPageBreak/>
        <w:t>necessary training and guidance to make accommodations that help neurodiverse athletes succeed (McMurty et al., 2025).</w:t>
      </w:r>
    </w:p>
    <w:p w14:paraId="1A0549B9" w14:textId="279317B0" w:rsidR="00BB5121" w:rsidRDefault="00BB5121" w:rsidP="006B29BB">
      <w:pPr>
        <w:spacing w:line="360" w:lineRule="auto"/>
        <w:ind w:firstLine="720"/>
        <w:rPr>
          <w:rFonts w:ascii="Times New Roman" w:hAnsi="Times New Roman" w:cs="Times New Roman"/>
        </w:rPr>
      </w:pPr>
      <w:r>
        <w:rPr>
          <w:rFonts w:ascii="Times New Roman" w:hAnsi="Times New Roman" w:cs="Times New Roman"/>
        </w:rPr>
        <w:t>Social barriers</w:t>
      </w:r>
      <w:r w:rsidR="007B5842">
        <w:rPr>
          <w:rFonts w:ascii="Times New Roman" w:hAnsi="Times New Roman" w:cs="Times New Roman"/>
        </w:rPr>
        <w:t xml:space="preserve">: </w:t>
      </w:r>
      <w:r w:rsidR="002C32DA">
        <w:rPr>
          <w:rFonts w:ascii="Times New Roman" w:hAnsi="Times New Roman" w:cs="Times New Roman"/>
        </w:rPr>
        <w:t xml:space="preserve">A staple of team sports </w:t>
      </w:r>
      <w:r w:rsidR="000B4D85">
        <w:rPr>
          <w:rFonts w:ascii="Times New Roman" w:hAnsi="Times New Roman" w:cs="Times New Roman"/>
        </w:rPr>
        <w:t>is interpersonal dynamics</w:t>
      </w:r>
      <w:r w:rsidR="00CE72AD">
        <w:rPr>
          <w:rFonts w:ascii="Times New Roman" w:hAnsi="Times New Roman" w:cs="Times New Roman"/>
        </w:rPr>
        <w:t>;</w:t>
      </w:r>
      <w:r w:rsidR="000B4D85">
        <w:rPr>
          <w:rFonts w:ascii="Times New Roman" w:hAnsi="Times New Roman" w:cs="Times New Roman"/>
        </w:rPr>
        <w:t xml:space="preserve"> however</w:t>
      </w:r>
      <w:r w:rsidR="00CE72AD">
        <w:rPr>
          <w:rFonts w:ascii="Times New Roman" w:hAnsi="Times New Roman" w:cs="Times New Roman"/>
        </w:rPr>
        <w:t>, this</w:t>
      </w:r>
      <w:r w:rsidR="000B4D85">
        <w:rPr>
          <w:rFonts w:ascii="Times New Roman" w:hAnsi="Times New Roman" w:cs="Times New Roman"/>
        </w:rPr>
        <w:t xml:space="preserve"> can prove challenging for </w:t>
      </w:r>
      <w:r w:rsidR="00316607">
        <w:rPr>
          <w:rFonts w:ascii="Times New Roman" w:hAnsi="Times New Roman" w:cs="Times New Roman"/>
        </w:rPr>
        <w:t xml:space="preserve">neurodiverse athletes with social communication </w:t>
      </w:r>
      <w:r w:rsidR="00CE72AD">
        <w:rPr>
          <w:rFonts w:ascii="Times New Roman" w:hAnsi="Times New Roman" w:cs="Times New Roman"/>
        </w:rPr>
        <w:t xml:space="preserve">differences </w:t>
      </w:r>
      <w:r w:rsidR="0024244F">
        <w:rPr>
          <w:rFonts w:ascii="Times New Roman" w:hAnsi="Times New Roman" w:cs="Times New Roman"/>
        </w:rPr>
        <w:t>(</w:t>
      </w:r>
      <w:r w:rsidR="00165924">
        <w:rPr>
          <w:rFonts w:ascii="Times New Roman" w:hAnsi="Times New Roman" w:cs="Times New Roman"/>
        </w:rPr>
        <w:t>Sutherland et al., 2025</w:t>
      </w:r>
      <w:r w:rsidR="0024244F">
        <w:rPr>
          <w:rFonts w:ascii="Times New Roman" w:hAnsi="Times New Roman" w:cs="Times New Roman"/>
        </w:rPr>
        <w:t>).</w:t>
      </w:r>
      <w:r w:rsidR="00A93139">
        <w:rPr>
          <w:rFonts w:ascii="Times New Roman" w:hAnsi="Times New Roman" w:cs="Times New Roman"/>
        </w:rPr>
        <w:t xml:space="preserve"> Autistic athletes</w:t>
      </w:r>
      <w:r w:rsidR="00FA28D1">
        <w:rPr>
          <w:rFonts w:ascii="Times New Roman" w:hAnsi="Times New Roman" w:cs="Times New Roman"/>
        </w:rPr>
        <w:t>,</w:t>
      </w:r>
      <w:r w:rsidR="00A93139">
        <w:rPr>
          <w:rFonts w:ascii="Times New Roman" w:hAnsi="Times New Roman" w:cs="Times New Roman"/>
        </w:rPr>
        <w:t xml:space="preserve"> for example</w:t>
      </w:r>
      <w:r w:rsidR="00FA28D1">
        <w:rPr>
          <w:rFonts w:ascii="Times New Roman" w:hAnsi="Times New Roman" w:cs="Times New Roman"/>
        </w:rPr>
        <w:t>,</w:t>
      </w:r>
      <w:r w:rsidR="00A93139">
        <w:rPr>
          <w:rFonts w:ascii="Times New Roman" w:hAnsi="Times New Roman" w:cs="Times New Roman"/>
        </w:rPr>
        <w:t xml:space="preserve"> </w:t>
      </w:r>
      <w:r w:rsidR="00A2679A">
        <w:rPr>
          <w:rFonts w:ascii="Times New Roman" w:hAnsi="Times New Roman" w:cs="Times New Roman"/>
        </w:rPr>
        <w:t xml:space="preserve">may struggle with social rules and peer interactions </w:t>
      </w:r>
      <w:r w:rsidR="0047606A">
        <w:rPr>
          <w:rFonts w:ascii="Times New Roman" w:hAnsi="Times New Roman" w:cs="Times New Roman"/>
        </w:rPr>
        <w:t xml:space="preserve">(Harwood and Allan, 2014). </w:t>
      </w:r>
      <w:r w:rsidR="00323F42">
        <w:rPr>
          <w:rFonts w:ascii="Times New Roman" w:hAnsi="Times New Roman" w:cs="Times New Roman"/>
        </w:rPr>
        <w:t xml:space="preserve">Research suggests that </w:t>
      </w:r>
      <w:r w:rsidR="00BA2DF7">
        <w:rPr>
          <w:rFonts w:ascii="Times New Roman" w:hAnsi="Times New Roman" w:cs="Times New Roman"/>
        </w:rPr>
        <w:t>negative stereotypes, bullying, and social exclusion remain significant barriers (Howe and Silva</w:t>
      </w:r>
      <w:r w:rsidR="00275220">
        <w:rPr>
          <w:rFonts w:ascii="Times New Roman" w:hAnsi="Times New Roman" w:cs="Times New Roman"/>
        </w:rPr>
        <w:t>, 2017).</w:t>
      </w:r>
    </w:p>
    <w:p w14:paraId="79554679" w14:textId="63AE62B9" w:rsidR="006F239F" w:rsidRDefault="00275220" w:rsidP="006B29BB">
      <w:pPr>
        <w:spacing w:line="360" w:lineRule="auto"/>
        <w:ind w:firstLine="720"/>
        <w:rPr>
          <w:rFonts w:ascii="Times New Roman" w:hAnsi="Times New Roman" w:cs="Times New Roman"/>
        </w:rPr>
      </w:pPr>
      <w:r>
        <w:rPr>
          <w:rFonts w:ascii="Times New Roman" w:hAnsi="Times New Roman" w:cs="Times New Roman"/>
        </w:rPr>
        <w:t>Personal barriers</w:t>
      </w:r>
      <w:r w:rsidR="007B5842">
        <w:rPr>
          <w:rFonts w:ascii="Times New Roman" w:hAnsi="Times New Roman" w:cs="Times New Roman"/>
        </w:rPr>
        <w:t xml:space="preserve">: </w:t>
      </w:r>
      <w:r w:rsidR="003F6117">
        <w:rPr>
          <w:rFonts w:ascii="Times New Roman" w:hAnsi="Times New Roman" w:cs="Times New Roman"/>
        </w:rPr>
        <w:t xml:space="preserve">Challenges </w:t>
      </w:r>
      <w:r w:rsidR="00DA342B">
        <w:rPr>
          <w:rFonts w:ascii="Times New Roman" w:hAnsi="Times New Roman" w:cs="Times New Roman"/>
        </w:rPr>
        <w:t>at an individual-level</w:t>
      </w:r>
      <w:r w:rsidR="002A0FF8">
        <w:rPr>
          <w:rFonts w:ascii="Times New Roman" w:hAnsi="Times New Roman" w:cs="Times New Roman"/>
        </w:rPr>
        <w:t>,</w:t>
      </w:r>
      <w:r w:rsidR="00DA342B">
        <w:rPr>
          <w:rFonts w:ascii="Times New Roman" w:hAnsi="Times New Roman" w:cs="Times New Roman"/>
        </w:rPr>
        <w:t xml:space="preserve"> including motor </w:t>
      </w:r>
      <w:r w:rsidR="004366A8">
        <w:rPr>
          <w:rFonts w:ascii="Times New Roman" w:hAnsi="Times New Roman" w:cs="Times New Roman"/>
        </w:rPr>
        <w:t xml:space="preserve">coordination difficulties, which </w:t>
      </w:r>
      <w:r w:rsidR="00051DCE">
        <w:rPr>
          <w:rFonts w:ascii="Times New Roman" w:hAnsi="Times New Roman" w:cs="Times New Roman"/>
        </w:rPr>
        <w:t>are common in dyspraxia and ASD</w:t>
      </w:r>
      <w:r w:rsidR="002424C1">
        <w:rPr>
          <w:rFonts w:ascii="Times New Roman" w:hAnsi="Times New Roman" w:cs="Times New Roman"/>
        </w:rPr>
        <w:t xml:space="preserve">, impulsivity and hyperactivity in ADHD , and difficulty </w:t>
      </w:r>
      <w:r w:rsidR="00561064">
        <w:rPr>
          <w:rFonts w:ascii="Times New Roman" w:hAnsi="Times New Roman" w:cs="Times New Roman"/>
        </w:rPr>
        <w:t xml:space="preserve">processing verbal instruction in </w:t>
      </w:r>
      <w:r w:rsidR="008425CD">
        <w:rPr>
          <w:rFonts w:ascii="Times New Roman" w:hAnsi="Times New Roman" w:cs="Times New Roman"/>
        </w:rPr>
        <w:t>dyslexia</w:t>
      </w:r>
      <w:r w:rsidR="002A0FF8">
        <w:rPr>
          <w:rFonts w:ascii="Times New Roman" w:hAnsi="Times New Roman" w:cs="Times New Roman"/>
        </w:rPr>
        <w:t>,</w:t>
      </w:r>
      <w:r w:rsidR="008425CD">
        <w:rPr>
          <w:rFonts w:ascii="Times New Roman" w:hAnsi="Times New Roman" w:cs="Times New Roman"/>
        </w:rPr>
        <w:t xml:space="preserve"> are significant barriers</w:t>
      </w:r>
      <w:r w:rsidR="00561064">
        <w:rPr>
          <w:rFonts w:ascii="Times New Roman" w:hAnsi="Times New Roman" w:cs="Times New Roman"/>
        </w:rPr>
        <w:t xml:space="preserve"> </w:t>
      </w:r>
      <w:r w:rsidR="002A0FF8">
        <w:rPr>
          <w:rFonts w:ascii="Times New Roman" w:hAnsi="Times New Roman" w:cs="Times New Roman"/>
        </w:rPr>
        <w:t xml:space="preserve">to participation (Booth, Boyle and Kelly, 2019). </w:t>
      </w:r>
      <w:r w:rsidR="00AC7185">
        <w:rPr>
          <w:rFonts w:ascii="Times New Roman" w:hAnsi="Times New Roman" w:cs="Times New Roman"/>
        </w:rPr>
        <w:t xml:space="preserve">These differences can make participation in team sports </w:t>
      </w:r>
      <w:r w:rsidR="00E9161D">
        <w:rPr>
          <w:rFonts w:ascii="Times New Roman" w:hAnsi="Times New Roman" w:cs="Times New Roman"/>
        </w:rPr>
        <w:t>more difficult</w:t>
      </w:r>
      <w:r w:rsidR="006F239F">
        <w:rPr>
          <w:rFonts w:ascii="Times New Roman" w:hAnsi="Times New Roman" w:cs="Times New Roman"/>
        </w:rPr>
        <w:t xml:space="preserve">, but is also made more difficult in environments that lack adequate </w:t>
      </w:r>
      <w:r w:rsidR="00011D80">
        <w:rPr>
          <w:rFonts w:ascii="Times New Roman" w:hAnsi="Times New Roman" w:cs="Times New Roman"/>
        </w:rPr>
        <w:t>adaptations</w:t>
      </w:r>
      <w:r w:rsidR="006F239F">
        <w:rPr>
          <w:rFonts w:ascii="Times New Roman" w:hAnsi="Times New Roman" w:cs="Times New Roman"/>
        </w:rPr>
        <w:t>.</w:t>
      </w:r>
    </w:p>
    <w:p w14:paraId="0383EF83" w14:textId="77777777" w:rsidR="006F239F" w:rsidRDefault="006F239F" w:rsidP="00F14C14">
      <w:pPr>
        <w:spacing w:line="360" w:lineRule="auto"/>
        <w:rPr>
          <w:rFonts w:ascii="Times New Roman" w:hAnsi="Times New Roman" w:cs="Times New Roman"/>
        </w:rPr>
      </w:pPr>
    </w:p>
    <w:p w14:paraId="4DAB0794" w14:textId="77777777" w:rsidR="000B23FF" w:rsidRDefault="000B23FF" w:rsidP="00F14C14">
      <w:pPr>
        <w:spacing w:line="360" w:lineRule="auto"/>
        <w:rPr>
          <w:rFonts w:ascii="Times New Roman" w:hAnsi="Times New Roman" w:cs="Times New Roman"/>
          <w:b/>
          <w:bCs/>
        </w:rPr>
      </w:pPr>
    </w:p>
    <w:p w14:paraId="017A3E80" w14:textId="77777777" w:rsidR="00F0541B" w:rsidRDefault="00F0541B" w:rsidP="00F14C14">
      <w:pPr>
        <w:spacing w:line="360" w:lineRule="auto"/>
        <w:rPr>
          <w:rFonts w:ascii="Times New Roman" w:hAnsi="Times New Roman" w:cs="Times New Roman"/>
          <w:b/>
          <w:bCs/>
        </w:rPr>
      </w:pPr>
    </w:p>
    <w:p w14:paraId="5E26D9E3" w14:textId="77777777" w:rsidR="00F0541B" w:rsidRDefault="00F0541B" w:rsidP="00F14C14">
      <w:pPr>
        <w:spacing w:line="360" w:lineRule="auto"/>
        <w:rPr>
          <w:rFonts w:ascii="Times New Roman" w:hAnsi="Times New Roman" w:cs="Times New Roman"/>
          <w:b/>
          <w:bCs/>
        </w:rPr>
      </w:pPr>
    </w:p>
    <w:p w14:paraId="620E340F" w14:textId="49BC76D0" w:rsidR="00BC12EB" w:rsidRPr="00A60A7E" w:rsidRDefault="006F239F" w:rsidP="00F14C14">
      <w:pPr>
        <w:spacing w:line="360" w:lineRule="auto"/>
        <w:rPr>
          <w:rFonts w:ascii="Times New Roman" w:hAnsi="Times New Roman" w:cs="Times New Roman"/>
          <w:b/>
          <w:bCs/>
        </w:rPr>
      </w:pPr>
      <w:r w:rsidRPr="00A60A7E">
        <w:rPr>
          <w:rFonts w:ascii="Times New Roman" w:hAnsi="Times New Roman" w:cs="Times New Roman"/>
          <w:b/>
          <w:bCs/>
        </w:rPr>
        <w:t>Facilitators of participation</w:t>
      </w:r>
    </w:p>
    <w:p w14:paraId="5C3479B5" w14:textId="71E267D7" w:rsidR="009907E8" w:rsidRDefault="00C85DCA" w:rsidP="00C85DCA">
      <w:pPr>
        <w:spacing w:line="360" w:lineRule="auto"/>
        <w:ind w:firstLine="720"/>
        <w:rPr>
          <w:rFonts w:ascii="Times New Roman" w:hAnsi="Times New Roman" w:cs="Times New Roman"/>
        </w:rPr>
      </w:pPr>
      <w:r>
        <w:rPr>
          <w:rFonts w:ascii="Times New Roman" w:hAnsi="Times New Roman" w:cs="Times New Roman"/>
        </w:rPr>
        <w:t xml:space="preserve">Inclusive programs and interventions: Evidence indicates that </w:t>
      </w:r>
      <w:r w:rsidR="00F0541B">
        <w:rPr>
          <w:rFonts w:ascii="Times New Roman" w:hAnsi="Times New Roman" w:cs="Times New Roman"/>
        </w:rPr>
        <w:t>tailored interventions significantly enhance</w:t>
      </w:r>
      <w:r>
        <w:rPr>
          <w:rFonts w:ascii="Times New Roman" w:hAnsi="Times New Roman" w:cs="Times New Roman"/>
        </w:rPr>
        <w:t xml:space="preserve"> outcomes for neurodiverse participants. Chan et al. (2021) found that structured physical activity programs developed for ASD youths improved their communication skills and social functioning, especially when implemented in small groups and when routines were consistently maintained.</w:t>
      </w:r>
    </w:p>
    <w:p w14:paraId="42C0DFC4" w14:textId="245A7F81" w:rsidR="00275220" w:rsidRDefault="000B23FF" w:rsidP="000B23FF">
      <w:pPr>
        <w:spacing w:line="360" w:lineRule="auto"/>
        <w:ind w:firstLine="720"/>
        <w:rPr>
          <w:rFonts w:ascii="Times New Roman" w:hAnsi="Times New Roman" w:cs="Times New Roman"/>
        </w:rPr>
      </w:pPr>
      <w:r>
        <w:rPr>
          <w:rFonts w:ascii="Times New Roman" w:hAnsi="Times New Roman" w:cs="Times New Roman"/>
        </w:rPr>
        <w:t xml:space="preserve">Coaching practices: Central to enhancing outcomes for neurodiverse athletes is coaching knowledge and adaptability (Kimber, Burns, and Murphy, 2021). Inclusive coaching strategies, such as breaking tasks into smaller, more manageable parts, using visual and verbal aids, and providing sensory adjustments, have been shown </w:t>
      </w:r>
      <w:r w:rsidR="00F0541B">
        <w:rPr>
          <w:rFonts w:ascii="Times New Roman" w:hAnsi="Times New Roman" w:cs="Times New Roman"/>
        </w:rPr>
        <w:t>to influence participation and retention positively</w:t>
      </w:r>
      <w:r>
        <w:rPr>
          <w:rFonts w:ascii="Times New Roman" w:hAnsi="Times New Roman" w:cs="Times New Roman"/>
        </w:rPr>
        <w:t xml:space="preserve"> (Booth et al., 2019). Coach education interventions have also been proven to improve attitudes and confidence when working with neurodiverse athletes (Spencer-Cavaliere and Kingston, 2016). </w:t>
      </w:r>
    </w:p>
    <w:p w14:paraId="72F27C84" w14:textId="0F7F546E" w:rsidR="00CF68C1" w:rsidRDefault="00FF15FE" w:rsidP="000B23FF">
      <w:pPr>
        <w:spacing w:line="360" w:lineRule="auto"/>
        <w:ind w:firstLine="720"/>
        <w:rPr>
          <w:rFonts w:ascii="Times New Roman" w:hAnsi="Times New Roman" w:cs="Times New Roman"/>
        </w:rPr>
      </w:pPr>
      <w:r>
        <w:rPr>
          <w:rFonts w:ascii="Times New Roman" w:hAnsi="Times New Roman" w:cs="Times New Roman"/>
        </w:rPr>
        <w:lastRenderedPageBreak/>
        <w:t>Peer support and team culture: Positive peer dynamics can significantly enhance neurodiverse athletes' participation experiences when teammates better understand neurodiversity and are encouraged to promote inclusive practices. Neurodiverse athletes have reported feeling a sense of belonging and increased motivation (Brett, 2016). In contrast, environments that ignore bullying or stigma tend to increase dropout rates among participants with neurodiversity (Harwood and Allan, 2014).</w:t>
      </w:r>
    </w:p>
    <w:p w14:paraId="0B6927D1" w14:textId="27066BB3" w:rsidR="00B95408" w:rsidRDefault="00B95408" w:rsidP="000F277A">
      <w:pPr>
        <w:spacing w:line="360" w:lineRule="auto"/>
        <w:ind w:firstLine="720"/>
        <w:rPr>
          <w:rFonts w:ascii="Times New Roman" w:hAnsi="Times New Roman" w:cs="Times New Roman"/>
        </w:rPr>
      </w:pPr>
      <w:r>
        <w:rPr>
          <w:rFonts w:ascii="Times New Roman" w:hAnsi="Times New Roman" w:cs="Times New Roman"/>
        </w:rPr>
        <w:t>Policy and institutional support</w:t>
      </w:r>
      <w:r w:rsidR="000B23FF">
        <w:rPr>
          <w:rFonts w:ascii="Times New Roman" w:hAnsi="Times New Roman" w:cs="Times New Roman"/>
        </w:rPr>
        <w:t xml:space="preserve">: </w:t>
      </w:r>
      <w:r w:rsidR="00A9690A">
        <w:rPr>
          <w:rFonts w:ascii="Times New Roman" w:hAnsi="Times New Roman" w:cs="Times New Roman"/>
        </w:rPr>
        <w:t xml:space="preserve">There has been a call for national governing bodies to embed neurodiversity </w:t>
      </w:r>
      <w:r w:rsidR="00FD7CCA">
        <w:rPr>
          <w:rFonts w:ascii="Times New Roman" w:hAnsi="Times New Roman" w:cs="Times New Roman"/>
        </w:rPr>
        <w:t xml:space="preserve">into inclusion policies, where such frameworks </w:t>
      </w:r>
      <w:r w:rsidR="004F6732">
        <w:rPr>
          <w:rFonts w:ascii="Times New Roman" w:hAnsi="Times New Roman" w:cs="Times New Roman"/>
        </w:rPr>
        <w:t>exist,</w:t>
      </w:r>
      <w:r w:rsidR="00FD7CCA">
        <w:rPr>
          <w:rFonts w:ascii="Times New Roman" w:hAnsi="Times New Roman" w:cs="Times New Roman"/>
        </w:rPr>
        <w:t xml:space="preserve"> athletes benefit from clearer pathways and sustained support</w:t>
      </w:r>
      <w:r w:rsidR="009371ED">
        <w:rPr>
          <w:rFonts w:ascii="Times New Roman" w:hAnsi="Times New Roman" w:cs="Times New Roman"/>
        </w:rPr>
        <w:t xml:space="preserve"> (Wood et al., </w:t>
      </w:r>
      <w:r w:rsidR="000216A0">
        <w:rPr>
          <w:rFonts w:ascii="Times New Roman" w:hAnsi="Times New Roman" w:cs="Times New Roman"/>
        </w:rPr>
        <w:t>2025)</w:t>
      </w:r>
      <w:r w:rsidR="00C87353">
        <w:rPr>
          <w:rFonts w:ascii="Times New Roman" w:hAnsi="Times New Roman" w:cs="Times New Roman"/>
        </w:rPr>
        <w:t>.</w:t>
      </w:r>
    </w:p>
    <w:p w14:paraId="32C8E96C" w14:textId="0665376E" w:rsidR="001F4624" w:rsidRPr="00911015" w:rsidRDefault="001F4624" w:rsidP="00F14C14">
      <w:pPr>
        <w:spacing w:line="360" w:lineRule="auto"/>
        <w:rPr>
          <w:rFonts w:ascii="Times New Roman" w:hAnsi="Times New Roman" w:cs="Times New Roman"/>
          <w:b/>
          <w:bCs/>
        </w:rPr>
      </w:pPr>
      <w:r w:rsidRPr="00911015">
        <w:rPr>
          <w:rFonts w:ascii="Times New Roman" w:hAnsi="Times New Roman" w:cs="Times New Roman"/>
          <w:b/>
          <w:bCs/>
        </w:rPr>
        <w:t>Participation across neurodiverse conditions</w:t>
      </w:r>
    </w:p>
    <w:p w14:paraId="24291F10" w14:textId="57445329" w:rsidR="00967CF8" w:rsidRDefault="00967CF8" w:rsidP="00C15917">
      <w:pPr>
        <w:spacing w:line="360" w:lineRule="auto"/>
        <w:ind w:firstLine="720"/>
        <w:rPr>
          <w:rFonts w:ascii="Times New Roman" w:hAnsi="Times New Roman" w:cs="Times New Roman"/>
        </w:rPr>
      </w:pPr>
      <w:r w:rsidRPr="003130AC">
        <w:rPr>
          <w:rFonts w:ascii="Times New Roman" w:hAnsi="Times New Roman" w:cs="Times New Roman"/>
        </w:rPr>
        <w:t>Autism spectrum disorder (ASD)</w:t>
      </w:r>
      <w:r w:rsidR="003130AC">
        <w:rPr>
          <w:rFonts w:ascii="Times New Roman" w:hAnsi="Times New Roman" w:cs="Times New Roman"/>
        </w:rPr>
        <w:t xml:space="preserve">: </w:t>
      </w:r>
      <w:r w:rsidR="00E11A9F">
        <w:rPr>
          <w:rFonts w:ascii="Times New Roman" w:hAnsi="Times New Roman" w:cs="Times New Roman"/>
        </w:rPr>
        <w:t>Many</w:t>
      </w:r>
      <w:r w:rsidR="008179AC">
        <w:rPr>
          <w:rFonts w:ascii="Times New Roman" w:hAnsi="Times New Roman" w:cs="Times New Roman"/>
        </w:rPr>
        <w:t xml:space="preserve"> </w:t>
      </w:r>
      <w:r w:rsidR="00E11A9F">
        <w:rPr>
          <w:rFonts w:ascii="Times New Roman" w:hAnsi="Times New Roman" w:cs="Times New Roman"/>
        </w:rPr>
        <w:t xml:space="preserve">studies consistently highlight both challenges </w:t>
      </w:r>
      <w:r w:rsidR="00EF060F">
        <w:rPr>
          <w:rFonts w:ascii="Times New Roman" w:hAnsi="Times New Roman" w:cs="Times New Roman"/>
        </w:rPr>
        <w:t xml:space="preserve">and benefits for ASD athletes in team sports </w:t>
      </w:r>
      <w:r w:rsidR="00D71E56">
        <w:rPr>
          <w:rFonts w:ascii="Times New Roman" w:hAnsi="Times New Roman" w:cs="Times New Roman"/>
        </w:rPr>
        <w:t>(Fon</w:t>
      </w:r>
      <w:r w:rsidR="00C6457C">
        <w:rPr>
          <w:rFonts w:ascii="Times New Roman" w:hAnsi="Times New Roman" w:cs="Times New Roman"/>
        </w:rPr>
        <w:t>dacaro, Fondacaro</w:t>
      </w:r>
      <w:r w:rsidR="002D5444">
        <w:rPr>
          <w:rFonts w:ascii="Times New Roman" w:hAnsi="Times New Roman" w:cs="Times New Roman"/>
        </w:rPr>
        <w:t>,</w:t>
      </w:r>
      <w:r w:rsidR="00C6457C">
        <w:rPr>
          <w:rFonts w:ascii="Times New Roman" w:hAnsi="Times New Roman" w:cs="Times New Roman"/>
        </w:rPr>
        <w:t xml:space="preserve"> and Camilleri, 2022).</w:t>
      </w:r>
      <w:r w:rsidR="009F3331">
        <w:rPr>
          <w:rFonts w:ascii="Times New Roman" w:hAnsi="Times New Roman" w:cs="Times New Roman"/>
        </w:rPr>
        <w:t xml:space="preserve"> </w:t>
      </w:r>
      <w:r w:rsidR="00212139">
        <w:rPr>
          <w:rFonts w:ascii="Times New Roman" w:hAnsi="Times New Roman" w:cs="Times New Roman"/>
        </w:rPr>
        <w:t xml:space="preserve">Sensory overload and communication differences </w:t>
      </w:r>
      <w:r w:rsidR="000A3055">
        <w:rPr>
          <w:rFonts w:ascii="Times New Roman" w:hAnsi="Times New Roman" w:cs="Times New Roman"/>
        </w:rPr>
        <w:t>often hinder participation</w:t>
      </w:r>
      <w:r w:rsidR="002B75DD">
        <w:rPr>
          <w:rFonts w:ascii="Times New Roman" w:hAnsi="Times New Roman" w:cs="Times New Roman"/>
        </w:rPr>
        <w:t>;</w:t>
      </w:r>
      <w:r w:rsidR="000A3055">
        <w:rPr>
          <w:rFonts w:ascii="Times New Roman" w:hAnsi="Times New Roman" w:cs="Times New Roman"/>
        </w:rPr>
        <w:t xml:space="preserve"> however</w:t>
      </w:r>
      <w:r w:rsidR="002B75DD">
        <w:rPr>
          <w:rFonts w:ascii="Times New Roman" w:hAnsi="Times New Roman" w:cs="Times New Roman"/>
        </w:rPr>
        <w:t>,</w:t>
      </w:r>
      <w:r w:rsidR="000A3055">
        <w:rPr>
          <w:rFonts w:ascii="Times New Roman" w:hAnsi="Times New Roman" w:cs="Times New Roman"/>
        </w:rPr>
        <w:t xml:space="preserve"> when participation is structured</w:t>
      </w:r>
      <w:r w:rsidR="002B75DD">
        <w:rPr>
          <w:rFonts w:ascii="Times New Roman" w:hAnsi="Times New Roman" w:cs="Times New Roman"/>
        </w:rPr>
        <w:t xml:space="preserve"> and environments are predictable</w:t>
      </w:r>
      <w:r w:rsidR="002D5444">
        <w:rPr>
          <w:rFonts w:ascii="Times New Roman" w:hAnsi="Times New Roman" w:cs="Times New Roman"/>
        </w:rPr>
        <w:t>,</w:t>
      </w:r>
      <w:r w:rsidR="002B75DD">
        <w:rPr>
          <w:rFonts w:ascii="Times New Roman" w:hAnsi="Times New Roman" w:cs="Times New Roman"/>
        </w:rPr>
        <w:t xml:space="preserve"> </w:t>
      </w:r>
      <w:r w:rsidR="000D7BC1">
        <w:rPr>
          <w:rFonts w:ascii="Times New Roman" w:hAnsi="Times New Roman" w:cs="Times New Roman"/>
        </w:rPr>
        <w:t>there is significant improvements in social skills, cooperation, and self-confidence (Chan et al</w:t>
      </w:r>
      <w:r w:rsidR="00042575">
        <w:rPr>
          <w:rFonts w:ascii="Times New Roman" w:hAnsi="Times New Roman" w:cs="Times New Roman"/>
        </w:rPr>
        <w:t>., 2021). Grospretre et al. (2024)</w:t>
      </w:r>
      <w:r w:rsidR="00EE58AA">
        <w:rPr>
          <w:rFonts w:ascii="Times New Roman" w:hAnsi="Times New Roman" w:cs="Times New Roman"/>
        </w:rPr>
        <w:t xml:space="preserve"> eluded </w:t>
      </w:r>
      <w:r w:rsidR="006F3B20">
        <w:rPr>
          <w:rFonts w:ascii="Times New Roman" w:hAnsi="Times New Roman" w:cs="Times New Roman"/>
        </w:rPr>
        <w:t>that although the research is fractured</w:t>
      </w:r>
      <w:r w:rsidR="002D5444">
        <w:rPr>
          <w:rFonts w:ascii="Times New Roman" w:hAnsi="Times New Roman" w:cs="Times New Roman"/>
        </w:rPr>
        <w:t>,</w:t>
      </w:r>
      <w:r w:rsidR="006F3B20">
        <w:rPr>
          <w:rFonts w:ascii="Times New Roman" w:hAnsi="Times New Roman" w:cs="Times New Roman"/>
        </w:rPr>
        <w:t xml:space="preserve"> </w:t>
      </w:r>
      <w:r w:rsidR="002D5444">
        <w:rPr>
          <w:rFonts w:ascii="Times New Roman" w:hAnsi="Times New Roman" w:cs="Times New Roman"/>
        </w:rPr>
        <w:t>it demonstrates positive outcomes for neurodiverse athletes when adaptations are applied.</w:t>
      </w:r>
    </w:p>
    <w:p w14:paraId="23CA0A44" w14:textId="4BB672DE" w:rsidR="00443305" w:rsidRDefault="00443305" w:rsidP="00C15917">
      <w:pPr>
        <w:spacing w:line="360" w:lineRule="auto"/>
        <w:ind w:firstLine="720"/>
        <w:rPr>
          <w:rFonts w:ascii="Times New Roman" w:hAnsi="Times New Roman" w:cs="Times New Roman"/>
        </w:rPr>
      </w:pPr>
      <w:r w:rsidRPr="00C15917">
        <w:rPr>
          <w:rFonts w:ascii="Times New Roman" w:hAnsi="Times New Roman" w:cs="Times New Roman"/>
        </w:rPr>
        <w:t>Attention-deficit/hyperactivity disorder (ADHD)</w:t>
      </w:r>
      <w:r w:rsidR="00C15917">
        <w:rPr>
          <w:rFonts w:ascii="Times New Roman" w:hAnsi="Times New Roman" w:cs="Times New Roman"/>
        </w:rPr>
        <w:t xml:space="preserve">: </w:t>
      </w:r>
      <w:r w:rsidR="00295464">
        <w:rPr>
          <w:rFonts w:ascii="Times New Roman" w:hAnsi="Times New Roman" w:cs="Times New Roman"/>
        </w:rPr>
        <w:t xml:space="preserve">ADHD presents a </w:t>
      </w:r>
      <w:r w:rsidR="00993353">
        <w:rPr>
          <w:rFonts w:ascii="Times New Roman" w:hAnsi="Times New Roman" w:cs="Times New Roman"/>
        </w:rPr>
        <w:t>contradiction</w:t>
      </w:r>
      <w:r w:rsidR="002B00E8">
        <w:rPr>
          <w:rFonts w:ascii="Times New Roman" w:hAnsi="Times New Roman" w:cs="Times New Roman"/>
        </w:rPr>
        <w:t>;</w:t>
      </w:r>
      <w:r w:rsidR="00993353">
        <w:rPr>
          <w:rFonts w:ascii="Times New Roman" w:hAnsi="Times New Roman" w:cs="Times New Roman"/>
        </w:rPr>
        <w:t xml:space="preserve"> on the one hand</w:t>
      </w:r>
      <w:r w:rsidR="002B00E8">
        <w:rPr>
          <w:rFonts w:ascii="Times New Roman" w:hAnsi="Times New Roman" w:cs="Times New Roman"/>
        </w:rPr>
        <w:t>,</w:t>
      </w:r>
      <w:r w:rsidR="00993353">
        <w:rPr>
          <w:rFonts w:ascii="Times New Roman" w:hAnsi="Times New Roman" w:cs="Times New Roman"/>
        </w:rPr>
        <w:t xml:space="preserve"> symptoms that occur</w:t>
      </w:r>
      <w:r w:rsidR="002B00E8">
        <w:rPr>
          <w:rFonts w:ascii="Times New Roman" w:hAnsi="Times New Roman" w:cs="Times New Roman"/>
        </w:rPr>
        <w:t>,</w:t>
      </w:r>
      <w:r w:rsidR="00993353">
        <w:rPr>
          <w:rFonts w:ascii="Times New Roman" w:hAnsi="Times New Roman" w:cs="Times New Roman"/>
        </w:rPr>
        <w:t xml:space="preserve"> such as hyperactivity </w:t>
      </w:r>
      <w:r w:rsidR="00531E5B">
        <w:rPr>
          <w:rFonts w:ascii="Times New Roman" w:hAnsi="Times New Roman" w:cs="Times New Roman"/>
        </w:rPr>
        <w:t>and impulsivity</w:t>
      </w:r>
      <w:r w:rsidR="002B00E8">
        <w:rPr>
          <w:rFonts w:ascii="Times New Roman" w:hAnsi="Times New Roman" w:cs="Times New Roman"/>
        </w:rPr>
        <w:t>,</w:t>
      </w:r>
      <w:r w:rsidR="001B4A0E">
        <w:rPr>
          <w:rFonts w:ascii="Times New Roman" w:hAnsi="Times New Roman" w:cs="Times New Roman"/>
        </w:rPr>
        <w:t xml:space="preserve"> may be disruptive to </w:t>
      </w:r>
      <w:r w:rsidR="002B00E8">
        <w:rPr>
          <w:rFonts w:ascii="Times New Roman" w:hAnsi="Times New Roman" w:cs="Times New Roman"/>
        </w:rPr>
        <w:t xml:space="preserve">a </w:t>
      </w:r>
      <w:r w:rsidR="001B4A0E">
        <w:rPr>
          <w:rFonts w:ascii="Times New Roman" w:hAnsi="Times New Roman" w:cs="Times New Roman"/>
        </w:rPr>
        <w:t>structured sports environment</w:t>
      </w:r>
      <w:r w:rsidR="00FE4CB5">
        <w:rPr>
          <w:rFonts w:ascii="Times New Roman" w:hAnsi="Times New Roman" w:cs="Times New Roman"/>
        </w:rPr>
        <w:t xml:space="preserve">, but the high </w:t>
      </w:r>
      <w:r w:rsidR="002B00E8">
        <w:rPr>
          <w:rFonts w:ascii="Times New Roman" w:hAnsi="Times New Roman" w:cs="Times New Roman"/>
        </w:rPr>
        <w:t>energy and creativity can be assets when channelled appropriately</w:t>
      </w:r>
      <w:r w:rsidR="00A22B7F">
        <w:rPr>
          <w:rFonts w:ascii="Times New Roman" w:hAnsi="Times New Roman" w:cs="Times New Roman"/>
        </w:rPr>
        <w:t xml:space="preserve"> (Clancy and Waugh, 2019). Research has </w:t>
      </w:r>
      <w:r w:rsidR="00B62D57">
        <w:rPr>
          <w:rFonts w:ascii="Times New Roman" w:hAnsi="Times New Roman" w:cs="Times New Roman"/>
        </w:rPr>
        <w:t xml:space="preserve">linked ADHD with increased </w:t>
      </w:r>
      <w:r w:rsidR="003B5F60">
        <w:rPr>
          <w:rFonts w:ascii="Times New Roman" w:hAnsi="Times New Roman" w:cs="Times New Roman"/>
        </w:rPr>
        <w:t>injury and concussion, which can complicate their participation in contact sports such as rugby</w:t>
      </w:r>
      <w:r w:rsidR="0068221D">
        <w:rPr>
          <w:rFonts w:ascii="Times New Roman" w:hAnsi="Times New Roman" w:cs="Times New Roman"/>
        </w:rPr>
        <w:t xml:space="preserve"> (Hoare et al., 2023).</w:t>
      </w:r>
    </w:p>
    <w:p w14:paraId="49DC52DC" w14:textId="786710F1" w:rsidR="0068221D" w:rsidRDefault="0068221D" w:rsidP="00C15917">
      <w:pPr>
        <w:spacing w:line="360" w:lineRule="auto"/>
        <w:ind w:firstLine="720"/>
        <w:rPr>
          <w:rFonts w:ascii="Times New Roman" w:hAnsi="Times New Roman" w:cs="Times New Roman"/>
        </w:rPr>
      </w:pPr>
      <w:r w:rsidRPr="00C15917">
        <w:rPr>
          <w:rFonts w:ascii="Times New Roman" w:hAnsi="Times New Roman" w:cs="Times New Roman"/>
        </w:rPr>
        <w:t>Dyspraxia and dyslexia</w:t>
      </w:r>
      <w:r w:rsidR="00C15917">
        <w:rPr>
          <w:rFonts w:ascii="Times New Roman" w:hAnsi="Times New Roman" w:cs="Times New Roman"/>
        </w:rPr>
        <w:t xml:space="preserve">: </w:t>
      </w:r>
      <w:r w:rsidR="0076562A">
        <w:rPr>
          <w:rFonts w:ascii="Times New Roman" w:hAnsi="Times New Roman" w:cs="Times New Roman"/>
        </w:rPr>
        <w:t xml:space="preserve">The current literature </w:t>
      </w:r>
      <w:r w:rsidR="00F6047C">
        <w:rPr>
          <w:rFonts w:ascii="Times New Roman" w:hAnsi="Times New Roman" w:cs="Times New Roman"/>
        </w:rPr>
        <w:t xml:space="preserve">on dyslexia and dyspraxia </w:t>
      </w:r>
      <w:r w:rsidR="000949A6">
        <w:rPr>
          <w:rFonts w:ascii="Times New Roman" w:hAnsi="Times New Roman" w:cs="Times New Roman"/>
        </w:rPr>
        <w:t xml:space="preserve">in sport is limited. However, evidence suggests </w:t>
      </w:r>
      <w:r w:rsidR="00442667">
        <w:rPr>
          <w:rFonts w:ascii="Times New Roman" w:hAnsi="Times New Roman" w:cs="Times New Roman"/>
        </w:rPr>
        <w:t xml:space="preserve">that the difficulties presented in </w:t>
      </w:r>
      <w:r w:rsidR="00D93936">
        <w:rPr>
          <w:rFonts w:ascii="Times New Roman" w:hAnsi="Times New Roman" w:cs="Times New Roman"/>
        </w:rPr>
        <w:t>sequencing</w:t>
      </w:r>
      <w:r w:rsidR="00A23F63">
        <w:rPr>
          <w:rFonts w:ascii="Times New Roman" w:hAnsi="Times New Roman" w:cs="Times New Roman"/>
        </w:rPr>
        <w:t xml:space="preserve">, motor planning, and processing instructions present significant challenges </w:t>
      </w:r>
      <w:r w:rsidR="006351A2">
        <w:rPr>
          <w:rFonts w:ascii="Times New Roman" w:hAnsi="Times New Roman" w:cs="Times New Roman"/>
        </w:rPr>
        <w:t xml:space="preserve">in team sports (Booth, Boyle and Kelly, 2019). </w:t>
      </w:r>
      <w:r w:rsidR="00D51536">
        <w:rPr>
          <w:rFonts w:ascii="Times New Roman" w:hAnsi="Times New Roman" w:cs="Times New Roman"/>
        </w:rPr>
        <w:t xml:space="preserve">There is therefore a need for coaches to adapt their coaching styles </w:t>
      </w:r>
      <w:r w:rsidR="00135AC9">
        <w:rPr>
          <w:rFonts w:ascii="Times New Roman" w:hAnsi="Times New Roman" w:cs="Times New Roman"/>
        </w:rPr>
        <w:t xml:space="preserve">to involve </w:t>
      </w:r>
      <w:r w:rsidR="007843DD">
        <w:rPr>
          <w:rFonts w:ascii="Times New Roman" w:hAnsi="Times New Roman" w:cs="Times New Roman"/>
        </w:rPr>
        <w:t>visual aids</w:t>
      </w:r>
      <w:r w:rsidR="004C31F8">
        <w:rPr>
          <w:rFonts w:ascii="Times New Roman" w:hAnsi="Times New Roman" w:cs="Times New Roman"/>
        </w:rPr>
        <w:t>,</w:t>
      </w:r>
      <w:r w:rsidR="007843DD">
        <w:rPr>
          <w:rFonts w:ascii="Times New Roman" w:hAnsi="Times New Roman" w:cs="Times New Roman"/>
        </w:rPr>
        <w:t xml:space="preserve"> which have </w:t>
      </w:r>
      <w:r w:rsidR="004C31F8">
        <w:rPr>
          <w:rFonts w:ascii="Times New Roman" w:hAnsi="Times New Roman" w:cs="Times New Roman"/>
        </w:rPr>
        <w:t xml:space="preserve">been </w:t>
      </w:r>
      <w:r w:rsidR="007843DD">
        <w:rPr>
          <w:rFonts w:ascii="Times New Roman" w:hAnsi="Times New Roman" w:cs="Times New Roman"/>
        </w:rPr>
        <w:t xml:space="preserve">shown to mitigate </w:t>
      </w:r>
      <w:r w:rsidR="004C31F8">
        <w:rPr>
          <w:rFonts w:ascii="Times New Roman" w:hAnsi="Times New Roman" w:cs="Times New Roman"/>
        </w:rPr>
        <w:t>these barriers (</w:t>
      </w:r>
      <w:r w:rsidR="002041A0">
        <w:rPr>
          <w:rFonts w:ascii="Times New Roman" w:hAnsi="Times New Roman" w:cs="Times New Roman"/>
        </w:rPr>
        <w:t>Beltran et al., 2024</w:t>
      </w:r>
      <w:r w:rsidR="00956932">
        <w:rPr>
          <w:rFonts w:ascii="Times New Roman" w:hAnsi="Times New Roman" w:cs="Times New Roman"/>
        </w:rPr>
        <w:t>).</w:t>
      </w:r>
    </w:p>
    <w:p w14:paraId="37960AE5" w14:textId="7D2121F5" w:rsidR="00F57F03" w:rsidRDefault="00F57F03" w:rsidP="00D05A46">
      <w:pPr>
        <w:spacing w:line="360" w:lineRule="auto"/>
        <w:ind w:firstLine="720"/>
        <w:rPr>
          <w:rFonts w:ascii="Times New Roman" w:hAnsi="Times New Roman" w:cs="Times New Roman"/>
        </w:rPr>
      </w:pPr>
      <w:r w:rsidRPr="00C15917">
        <w:rPr>
          <w:rFonts w:ascii="Times New Roman" w:hAnsi="Times New Roman" w:cs="Times New Roman"/>
        </w:rPr>
        <w:t>Tourette syndrome</w:t>
      </w:r>
      <w:r w:rsidR="00C15917">
        <w:rPr>
          <w:rFonts w:ascii="Times New Roman" w:hAnsi="Times New Roman" w:cs="Times New Roman"/>
        </w:rPr>
        <w:t xml:space="preserve">: </w:t>
      </w:r>
      <w:r w:rsidR="003D07C2">
        <w:rPr>
          <w:rFonts w:ascii="Times New Roman" w:hAnsi="Times New Roman" w:cs="Times New Roman"/>
        </w:rPr>
        <w:t xml:space="preserve">Research on </w:t>
      </w:r>
      <w:r w:rsidR="00933A01">
        <w:rPr>
          <w:rFonts w:ascii="Times New Roman" w:hAnsi="Times New Roman" w:cs="Times New Roman"/>
        </w:rPr>
        <w:t>Tourette’s</w:t>
      </w:r>
      <w:r w:rsidR="003D07C2">
        <w:rPr>
          <w:rFonts w:ascii="Times New Roman" w:hAnsi="Times New Roman" w:cs="Times New Roman"/>
        </w:rPr>
        <w:t xml:space="preserve"> and team sport </w:t>
      </w:r>
      <w:r w:rsidR="001D5DAD">
        <w:rPr>
          <w:rFonts w:ascii="Times New Roman" w:hAnsi="Times New Roman" w:cs="Times New Roman"/>
        </w:rPr>
        <w:t>is limited</w:t>
      </w:r>
      <w:r w:rsidR="00AC1E9F">
        <w:rPr>
          <w:rFonts w:ascii="Times New Roman" w:hAnsi="Times New Roman" w:cs="Times New Roman"/>
        </w:rPr>
        <w:t xml:space="preserve">. </w:t>
      </w:r>
      <w:r w:rsidR="003303C2">
        <w:rPr>
          <w:rFonts w:ascii="Times New Roman" w:hAnsi="Times New Roman" w:cs="Times New Roman"/>
        </w:rPr>
        <w:t xml:space="preserve">The available </w:t>
      </w:r>
      <w:r w:rsidR="0050379A">
        <w:rPr>
          <w:rFonts w:ascii="Times New Roman" w:hAnsi="Times New Roman" w:cs="Times New Roman"/>
        </w:rPr>
        <w:t xml:space="preserve">research </w:t>
      </w:r>
      <w:r w:rsidR="00685B95">
        <w:rPr>
          <w:rFonts w:ascii="Times New Roman" w:hAnsi="Times New Roman" w:cs="Times New Roman"/>
        </w:rPr>
        <w:t xml:space="preserve">suggests that tics can present challenges in fast-paced team environments </w:t>
      </w:r>
      <w:r w:rsidR="00CC0A27">
        <w:rPr>
          <w:rFonts w:ascii="Times New Roman" w:hAnsi="Times New Roman" w:cs="Times New Roman"/>
        </w:rPr>
        <w:lastRenderedPageBreak/>
        <w:t xml:space="preserve">(Pringsheim and Martino, 2021). </w:t>
      </w:r>
      <w:r w:rsidR="00623655">
        <w:rPr>
          <w:rFonts w:ascii="Times New Roman" w:hAnsi="Times New Roman" w:cs="Times New Roman"/>
        </w:rPr>
        <w:t xml:space="preserve">Although the </w:t>
      </w:r>
      <w:r w:rsidR="000127F5">
        <w:rPr>
          <w:rFonts w:ascii="Times New Roman" w:hAnsi="Times New Roman" w:cs="Times New Roman"/>
        </w:rPr>
        <w:t xml:space="preserve">participation in team sports has been shown to have psychosocial benefits </w:t>
      </w:r>
      <w:r w:rsidR="00D15675">
        <w:rPr>
          <w:rFonts w:ascii="Times New Roman" w:hAnsi="Times New Roman" w:cs="Times New Roman"/>
        </w:rPr>
        <w:t xml:space="preserve">and reduce tic severity in some contexts </w:t>
      </w:r>
      <w:r w:rsidR="00810686">
        <w:rPr>
          <w:rFonts w:ascii="Times New Roman" w:hAnsi="Times New Roman" w:cs="Times New Roman"/>
        </w:rPr>
        <w:t>(Kim et al., 2018).</w:t>
      </w:r>
    </w:p>
    <w:p w14:paraId="744E8FD3" w14:textId="72250E61" w:rsidR="003F6C48" w:rsidRPr="00911015" w:rsidRDefault="00CB221C" w:rsidP="00443305">
      <w:pPr>
        <w:spacing w:line="360" w:lineRule="auto"/>
        <w:rPr>
          <w:rFonts w:ascii="Times New Roman" w:hAnsi="Times New Roman" w:cs="Times New Roman"/>
          <w:b/>
          <w:bCs/>
        </w:rPr>
      </w:pPr>
      <w:r w:rsidRPr="00911015">
        <w:rPr>
          <w:rFonts w:ascii="Times New Roman" w:hAnsi="Times New Roman" w:cs="Times New Roman"/>
          <w:b/>
          <w:bCs/>
        </w:rPr>
        <w:t>Case studies and intervention evidence</w:t>
      </w:r>
    </w:p>
    <w:p w14:paraId="1FF4F84C" w14:textId="23B9F955" w:rsidR="00687A57" w:rsidRDefault="0012218A" w:rsidP="00E926BB">
      <w:pPr>
        <w:spacing w:line="360" w:lineRule="auto"/>
        <w:ind w:firstLine="720"/>
        <w:rPr>
          <w:rFonts w:ascii="Times New Roman" w:hAnsi="Times New Roman" w:cs="Times New Roman"/>
        </w:rPr>
      </w:pPr>
      <w:r>
        <w:rPr>
          <w:rFonts w:ascii="Times New Roman" w:hAnsi="Times New Roman" w:cs="Times New Roman"/>
        </w:rPr>
        <w:t>Several intervention studies have been published, highlighting promising practices. ASD and football programs, structured training sessions when conducted in small groups with visual aids, promote greater social communication and reduce anxiety in ASD children (Chan et al., 2021). ADHD and martial arts or team sport hybrids—these mixed programs that incorporate both martial arts and team sports—have been shown to improve self-regulation and team interaction in children with ADHD. Peer mentoring programs have demonstrated success for neurodiverse athletes in pilot studies. Notably, pairing neurodiverse athletes with trained peers in the team environment enhances inclusion and reduces stigma (Spencer-Cavaliere and Kingston, 2016). These case studies suggest that meaningful participation is possible when interventions are deliberate, structured, and supported by both peers and coaches.</w:t>
      </w:r>
    </w:p>
    <w:p w14:paraId="65D8F8E3" w14:textId="0D8B4F65" w:rsidR="00687A57" w:rsidRPr="00911015" w:rsidRDefault="00687A57" w:rsidP="00687A57">
      <w:pPr>
        <w:spacing w:line="360" w:lineRule="auto"/>
        <w:rPr>
          <w:rFonts w:ascii="Times New Roman" w:hAnsi="Times New Roman" w:cs="Times New Roman"/>
          <w:b/>
          <w:bCs/>
        </w:rPr>
      </w:pPr>
      <w:r w:rsidRPr="00911015">
        <w:rPr>
          <w:rFonts w:ascii="Times New Roman" w:hAnsi="Times New Roman" w:cs="Times New Roman"/>
          <w:b/>
          <w:bCs/>
        </w:rPr>
        <w:t>Gaps in</w:t>
      </w:r>
      <w:r w:rsidR="004A1F56" w:rsidRPr="00911015">
        <w:rPr>
          <w:rFonts w:ascii="Times New Roman" w:hAnsi="Times New Roman" w:cs="Times New Roman"/>
          <w:b/>
          <w:bCs/>
        </w:rPr>
        <w:t xml:space="preserve"> the</w:t>
      </w:r>
      <w:r w:rsidRPr="00911015">
        <w:rPr>
          <w:rFonts w:ascii="Times New Roman" w:hAnsi="Times New Roman" w:cs="Times New Roman"/>
          <w:b/>
          <w:bCs/>
        </w:rPr>
        <w:t xml:space="preserve"> literature</w:t>
      </w:r>
    </w:p>
    <w:p w14:paraId="37BFF0EA" w14:textId="2833B4D3" w:rsidR="00CB221C" w:rsidRDefault="00C92334" w:rsidP="00687A57">
      <w:pPr>
        <w:spacing w:line="360" w:lineRule="auto"/>
        <w:rPr>
          <w:rFonts w:ascii="Times New Roman" w:hAnsi="Times New Roman" w:cs="Times New Roman"/>
        </w:rPr>
      </w:pPr>
      <w:r>
        <w:rPr>
          <w:rFonts w:ascii="Times New Roman" w:hAnsi="Times New Roman" w:cs="Times New Roman"/>
        </w:rPr>
        <w:tab/>
        <w:t xml:space="preserve">  Despite increasing interest in neurodiversity and team sports, several gaps </w:t>
      </w:r>
      <w:r w:rsidR="00441D97">
        <w:rPr>
          <w:rFonts w:ascii="Times New Roman" w:hAnsi="Times New Roman" w:cs="Times New Roman"/>
        </w:rPr>
        <w:t>remain; there is underrepresentation in elite sports, and minimal research documents</w:t>
      </w:r>
      <w:r>
        <w:rPr>
          <w:rFonts w:ascii="Times New Roman" w:hAnsi="Times New Roman" w:cs="Times New Roman"/>
        </w:rPr>
        <w:t xml:space="preserve"> the experiences of neurodiverse athletes at professional or Olympic levels (Hoare et al., 2023). There is limited focus beyond ASD and ADHD, leaving dyslexia, dyspraxia, and Tourette’s underexplored within the sports context. Most studies, </w:t>
      </w:r>
      <w:r w:rsidR="00441D97">
        <w:rPr>
          <w:rFonts w:ascii="Times New Roman" w:hAnsi="Times New Roman" w:cs="Times New Roman"/>
        </w:rPr>
        <w:t xml:space="preserve">despite extensive research, focus on short-term interventions, leaving long-term participation and retention </w:t>
      </w:r>
      <w:r>
        <w:rPr>
          <w:rFonts w:ascii="Times New Roman" w:hAnsi="Times New Roman" w:cs="Times New Roman"/>
        </w:rPr>
        <w:t>largely understudied</w:t>
      </w:r>
      <w:r w:rsidR="003F1677">
        <w:rPr>
          <w:rFonts w:ascii="Times New Roman" w:hAnsi="Times New Roman" w:cs="Times New Roman"/>
        </w:rPr>
        <w:t xml:space="preserve"> </w:t>
      </w:r>
      <w:r w:rsidR="003F1677" w:rsidRPr="003F1677">
        <w:rPr>
          <w:rFonts w:ascii="Times New Roman" w:hAnsi="Times New Roman" w:cs="Times New Roman"/>
        </w:rPr>
        <w:t>(Edwards et al., 2024)</w:t>
      </w:r>
      <w:r w:rsidR="00F02833">
        <w:rPr>
          <w:rFonts w:ascii="Times New Roman" w:hAnsi="Times New Roman" w:cs="Times New Roman"/>
        </w:rPr>
        <w:t>.</w:t>
      </w:r>
      <w:r>
        <w:rPr>
          <w:rFonts w:ascii="Times New Roman" w:hAnsi="Times New Roman" w:cs="Times New Roman"/>
        </w:rPr>
        <w:t xml:space="preserve"> Additionally, research often falls short in examining how gender, race, and socioeconomic status intersect with neurodiversity to influence sport participation.</w:t>
      </w:r>
    </w:p>
    <w:p w14:paraId="1854905C" w14:textId="44D59426" w:rsidR="00F11B5A" w:rsidRPr="00911015" w:rsidRDefault="00F11B5A" w:rsidP="00687A57">
      <w:pPr>
        <w:spacing w:line="360" w:lineRule="auto"/>
        <w:rPr>
          <w:rFonts w:ascii="Times New Roman" w:hAnsi="Times New Roman" w:cs="Times New Roman"/>
          <w:b/>
          <w:bCs/>
        </w:rPr>
      </w:pPr>
      <w:r w:rsidRPr="00911015">
        <w:rPr>
          <w:rFonts w:ascii="Times New Roman" w:hAnsi="Times New Roman" w:cs="Times New Roman"/>
          <w:b/>
          <w:bCs/>
        </w:rPr>
        <w:t xml:space="preserve">Conclusion to </w:t>
      </w:r>
      <w:r w:rsidR="0093142D" w:rsidRPr="00911015">
        <w:rPr>
          <w:rFonts w:ascii="Times New Roman" w:hAnsi="Times New Roman" w:cs="Times New Roman"/>
          <w:b/>
          <w:bCs/>
        </w:rPr>
        <w:t xml:space="preserve">the </w:t>
      </w:r>
      <w:r w:rsidRPr="00911015">
        <w:rPr>
          <w:rFonts w:ascii="Times New Roman" w:hAnsi="Times New Roman" w:cs="Times New Roman"/>
          <w:b/>
          <w:bCs/>
        </w:rPr>
        <w:t>theme</w:t>
      </w:r>
    </w:p>
    <w:p w14:paraId="78FEE66A" w14:textId="52525C23" w:rsidR="00F11B5A" w:rsidRDefault="00FA697C" w:rsidP="00687A57">
      <w:pPr>
        <w:spacing w:line="360" w:lineRule="auto"/>
        <w:rPr>
          <w:rFonts w:ascii="Times New Roman" w:hAnsi="Times New Roman" w:cs="Times New Roman"/>
        </w:rPr>
      </w:pPr>
      <w:r>
        <w:rPr>
          <w:rFonts w:ascii="Times New Roman" w:hAnsi="Times New Roman" w:cs="Times New Roman"/>
        </w:rPr>
        <w:tab/>
      </w:r>
      <w:r w:rsidR="00A46118">
        <w:rPr>
          <w:rFonts w:ascii="Times New Roman" w:hAnsi="Times New Roman" w:cs="Times New Roman"/>
        </w:rPr>
        <w:t xml:space="preserve">Research highlights both </w:t>
      </w:r>
      <w:r w:rsidR="00637702">
        <w:rPr>
          <w:rFonts w:ascii="Times New Roman" w:hAnsi="Times New Roman" w:cs="Times New Roman"/>
        </w:rPr>
        <w:t>the persistent barriers and emerging facilitators for neurodiverse athletes in team sports</w:t>
      </w:r>
      <w:r w:rsidR="00013521">
        <w:rPr>
          <w:rFonts w:ascii="Times New Roman" w:hAnsi="Times New Roman" w:cs="Times New Roman"/>
        </w:rPr>
        <w:t>.</w:t>
      </w:r>
      <w:r w:rsidR="008D11BF">
        <w:rPr>
          <w:rFonts w:ascii="Times New Roman" w:hAnsi="Times New Roman" w:cs="Times New Roman"/>
        </w:rPr>
        <w:t xml:space="preserve"> While access remains limited </w:t>
      </w:r>
      <w:r w:rsidR="00826911">
        <w:rPr>
          <w:rFonts w:ascii="Times New Roman" w:hAnsi="Times New Roman" w:cs="Times New Roman"/>
        </w:rPr>
        <w:t>and dropout rates high (</w:t>
      </w:r>
      <w:r w:rsidR="00441CA8">
        <w:rPr>
          <w:rFonts w:ascii="Times New Roman" w:hAnsi="Times New Roman" w:cs="Times New Roman"/>
        </w:rPr>
        <w:t xml:space="preserve">Ledbetter et al., 2024). </w:t>
      </w:r>
      <w:r w:rsidR="00E15928">
        <w:rPr>
          <w:rFonts w:ascii="Times New Roman" w:hAnsi="Times New Roman" w:cs="Times New Roman"/>
        </w:rPr>
        <w:t>Structured interventions</w:t>
      </w:r>
      <w:r w:rsidR="00867244">
        <w:rPr>
          <w:rFonts w:ascii="Times New Roman" w:hAnsi="Times New Roman" w:cs="Times New Roman"/>
        </w:rPr>
        <w:t>, inclusive coaching, peer support, and policy frameworks demonstrate</w:t>
      </w:r>
      <w:r w:rsidR="00AF466F">
        <w:rPr>
          <w:rFonts w:ascii="Times New Roman" w:hAnsi="Times New Roman" w:cs="Times New Roman"/>
        </w:rPr>
        <w:t xml:space="preserve"> promising outcomes</w:t>
      </w:r>
      <w:r w:rsidR="00491681">
        <w:rPr>
          <w:rFonts w:ascii="Times New Roman" w:hAnsi="Times New Roman" w:cs="Times New Roman"/>
        </w:rPr>
        <w:t xml:space="preserve">. </w:t>
      </w:r>
      <w:r w:rsidR="00FF003D">
        <w:rPr>
          <w:rFonts w:ascii="Times New Roman" w:hAnsi="Times New Roman" w:cs="Times New Roman"/>
        </w:rPr>
        <w:t>Participation is uneven across conditions, with ASD and ADHD receiving the most attention</w:t>
      </w:r>
      <w:r w:rsidR="0052073F">
        <w:rPr>
          <w:rFonts w:ascii="Times New Roman" w:hAnsi="Times New Roman" w:cs="Times New Roman"/>
        </w:rPr>
        <w:t xml:space="preserve"> </w:t>
      </w:r>
      <w:r w:rsidR="0052073F" w:rsidRPr="0052073F">
        <w:rPr>
          <w:rFonts w:ascii="Times New Roman" w:hAnsi="Times New Roman" w:cs="Times New Roman"/>
        </w:rPr>
        <w:t>(Stanley &amp; Stanley, 2024)</w:t>
      </w:r>
      <w:r w:rsidR="0052073F">
        <w:rPr>
          <w:rFonts w:ascii="Times New Roman" w:hAnsi="Times New Roman" w:cs="Times New Roman"/>
        </w:rPr>
        <w:t xml:space="preserve">. </w:t>
      </w:r>
      <w:r w:rsidR="0028533B">
        <w:rPr>
          <w:rFonts w:ascii="Times New Roman" w:hAnsi="Times New Roman" w:cs="Times New Roman"/>
        </w:rPr>
        <w:t>Greater attention to under-researched conditions</w:t>
      </w:r>
      <w:r w:rsidR="00AF26EE">
        <w:rPr>
          <w:rFonts w:ascii="Times New Roman" w:hAnsi="Times New Roman" w:cs="Times New Roman"/>
        </w:rPr>
        <w:t xml:space="preserve">, </w:t>
      </w:r>
      <w:r w:rsidR="002A1F39">
        <w:rPr>
          <w:rFonts w:ascii="Times New Roman" w:hAnsi="Times New Roman" w:cs="Times New Roman"/>
        </w:rPr>
        <w:t>elite-level</w:t>
      </w:r>
      <w:r w:rsidR="00AF26EE">
        <w:rPr>
          <w:rFonts w:ascii="Times New Roman" w:hAnsi="Times New Roman" w:cs="Times New Roman"/>
        </w:rPr>
        <w:t xml:space="preserve"> sport, and long-term outcomes is needed</w:t>
      </w:r>
      <w:r w:rsidR="006E318E">
        <w:rPr>
          <w:rFonts w:ascii="Times New Roman" w:hAnsi="Times New Roman" w:cs="Times New Roman"/>
        </w:rPr>
        <w:t>.</w:t>
      </w:r>
    </w:p>
    <w:p w14:paraId="1EF668D9" w14:textId="73EE3D66" w:rsidR="006E318E" w:rsidRDefault="000F277A" w:rsidP="000F277A">
      <w:pPr>
        <w:spacing w:line="360" w:lineRule="auto"/>
        <w:ind w:firstLine="720"/>
        <w:rPr>
          <w:rFonts w:ascii="Times New Roman" w:hAnsi="Times New Roman" w:cs="Times New Roman"/>
        </w:rPr>
      </w:pPr>
      <w:r>
        <w:rPr>
          <w:rFonts w:ascii="Times New Roman" w:hAnsi="Times New Roman" w:cs="Times New Roman"/>
        </w:rPr>
        <w:lastRenderedPageBreak/>
        <w:t>The next section examines inclusion policies and coaching practices, exploring how institutions and practitioners turn conceptual models into practical strategies that encourage neurodiverse participation in team sports.</w:t>
      </w:r>
    </w:p>
    <w:p w14:paraId="28413C03" w14:textId="77777777" w:rsidR="00B073EE" w:rsidRPr="00911015" w:rsidRDefault="000066DB" w:rsidP="000832FF">
      <w:pPr>
        <w:spacing w:line="360" w:lineRule="auto"/>
        <w:rPr>
          <w:rFonts w:ascii="Times New Roman" w:hAnsi="Times New Roman" w:cs="Times New Roman"/>
          <w:b/>
          <w:bCs/>
          <w:u w:val="single"/>
        </w:rPr>
      </w:pPr>
      <w:r w:rsidRPr="00911015">
        <w:rPr>
          <w:rFonts w:ascii="Times New Roman" w:hAnsi="Times New Roman" w:cs="Times New Roman"/>
          <w:b/>
          <w:bCs/>
          <w:u w:val="single"/>
        </w:rPr>
        <w:t>Theme 3: inclusion policies and coaching practices</w:t>
      </w:r>
    </w:p>
    <w:p w14:paraId="415D4CF6" w14:textId="471BF7C0" w:rsidR="00B073EE" w:rsidRPr="004B231E" w:rsidRDefault="00B073EE" w:rsidP="000832FF">
      <w:pPr>
        <w:spacing w:line="360" w:lineRule="auto"/>
        <w:rPr>
          <w:rFonts w:ascii="Times New Roman" w:hAnsi="Times New Roman" w:cs="Times New Roman"/>
          <w:b/>
          <w:bCs/>
        </w:rPr>
      </w:pPr>
      <w:r w:rsidRPr="004B231E">
        <w:rPr>
          <w:rFonts w:ascii="Times New Roman" w:hAnsi="Times New Roman" w:cs="Times New Roman"/>
          <w:b/>
          <w:bCs/>
        </w:rPr>
        <w:t xml:space="preserve">Introduction to </w:t>
      </w:r>
      <w:r w:rsidR="00911015" w:rsidRPr="004B231E">
        <w:rPr>
          <w:rFonts w:ascii="Times New Roman" w:hAnsi="Times New Roman" w:cs="Times New Roman"/>
          <w:b/>
          <w:bCs/>
        </w:rPr>
        <w:t xml:space="preserve">the </w:t>
      </w:r>
      <w:r w:rsidRPr="004B231E">
        <w:rPr>
          <w:rFonts w:ascii="Times New Roman" w:hAnsi="Times New Roman" w:cs="Times New Roman"/>
          <w:b/>
          <w:bCs/>
        </w:rPr>
        <w:t>theme</w:t>
      </w:r>
      <w:r w:rsidR="00911015" w:rsidRPr="004B231E">
        <w:rPr>
          <w:rFonts w:ascii="Times New Roman" w:hAnsi="Times New Roman" w:cs="Times New Roman"/>
          <w:b/>
          <w:bCs/>
        </w:rPr>
        <w:t>.</w:t>
      </w:r>
      <w:r w:rsidRPr="004B231E">
        <w:rPr>
          <w:rFonts w:ascii="Times New Roman" w:hAnsi="Times New Roman" w:cs="Times New Roman"/>
          <w:b/>
          <w:bCs/>
        </w:rPr>
        <w:t xml:space="preserve"> </w:t>
      </w:r>
    </w:p>
    <w:p w14:paraId="04FC13B4" w14:textId="167D89E3" w:rsidR="002A0133" w:rsidRDefault="00911015" w:rsidP="000832FF">
      <w:pPr>
        <w:spacing w:line="360" w:lineRule="auto"/>
        <w:rPr>
          <w:rFonts w:ascii="Times New Roman" w:hAnsi="Times New Roman" w:cs="Times New Roman"/>
        </w:rPr>
      </w:pPr>
      <w:r>
        <w:rPr>
          <w:rFonts w:ascii="Times New Roman" w:hAnsi="Times New Roman" w:cs="Times New Roman"/>
        </w:rPr>
        <w:tab/>
        <w:t xml:space="preserve">Inclusion in sport has long been recognized as both a social and policy priority (Coalter, 2017). This is not only at the local level but also in international frameworks such as the United Nations Convention on the Rights of Persons with Disabilities (UNCRPD, 2006), and it extends to national sport strategies. Inclusion has become </w:t>
      </w:r>
      <w:r w:rsidR="00650ABC">
        <w:rPr>
          <w:rFonts w:ascii="Times New Roman" w:hAnsi="Times New Roman" w:cs="Times New Roman"/>
        </w:rPr>
        <w:t>an essential</w:t>
      </w:r>
      <w:r>
        <w:rPr>
          <w:rFonts w:ascii="Times New Roman" w:hAnsi="Times New Roman" w:cs="Times New Roman"/>
        </w:rPr>
        <w:t xml:space="preserve"> expectation in the world of sport (Misener and Darcy, 2014). However, neurodiversity has only recently been explicitly incorporated into these discourses, and practical implementation remains inconsistent, with disability in sport being addressed more extensively (McMurty et al., 2025).</w:t>
      </w:r>
    </w:p>
    <w:p w14:paraId="17379DBC" w14:textId="7141EC14" w:rsidR="00EE4D0C" w:rsidRDefault="002A0133" w:rsidP="000832FF">
      <w:pPr>
        <w:spacing w:line="360" w:lineRule="auto"/>
        <w:rPr>
          <w:rFonts w:ascii="Times New Roman" w:hAnsi="Times New Roman" w:cs="Times New Roman"/>
        </w:rPr>
      </w:pPr>
      <w:r>
        <w:rPr>
          <w:rFonts w:ascii="Times New Roman" w:hAnsi="Times New Roman" w:cs="Times New Roman"/>
        </w:rPr>
        <w:tab/>
        <w:t xml:space="preserve">This theme </w:t>
      </w:r>
      <w:r w:rsidR="00FD79EF">
        <w:rPr>
          <w:rFonts w:ascii="Times New Roman" w:hAnsi="Times New Roman" w:cs="Times New Roman"/>
        </w:rPr>
        <w:t>explores</w:t>
      </w:r>
      <w:r>
        <w:rPr>
          <w:rFonts w:ascii="Times New Roman" w:hAnsi="Times New Roman" w:cs="Times New Roman"/>
        </w:rPr>
        <w:t xml:space="preserve"> how inclusion policies at global, national</w:t>
      </w:r>
      <w:r w:rsidR="00FD79EF">
        <w:rPr>
          <w:rFonts w:ascii="Times New Roman" w:hAnsi="Times New Roman" w:cs="Times New Roman"/>
        </w:rPr>
        <w:t>,</w:t>
      </w:r>
      <w:r>
        <w:rPr>
          <w:rFonts w:ascii="Times New Roman" w:hAnsi="Times New Roman" w:cs="Times New Roman"/>
        </w:rPr>
        <w:t xml:space="preserve"> and institutional levels </w:t>
      </w:r>
      <w:r w:rsidR="00EE4D0C">
        <w:rPr>
          <w:rFonts w:ascii="Times New Roman" w:hAnsi="Times New Roman" w:cs="Times New Roman"/>
        </w:rPr>
        <w:t xml:space="preserve">address neurodiverse athletes, </w:t>
      </w:r>
      <w:r w:rsidR="00650ABC">
        <w:rPr>
          <w:rFonts w:ascii="Times New Roman" w:hAnsi="Times New Roman" w:cs="Times New Roman"/>
        </w:rPr>
        <w:t>and then examines coaching practices as a crucial mechanism for translating policy into lived experience</w:t>
      </w:r>
      <w:r w:rsidR="00FD79EF">
        <w:rPr>
          <w:rFonts w:ascii="Times New Roman" w:hAnsi="Times New Roman" w:cs="Times New Roman"/>
        </w:rPr>
        <w:t>.</w:t>
      </w:r>
    </w:p>
    <w:p w14:paraId="1831F36A" w14:textId="77777777" w:rsidR="00D239E6" w:rsidRDefault="00D239E6" w:rsidP="000832FF">
      <w:pPr>
        <w:spacing w:line="360" w:lineRule="auto"/>
        <w:rPr>
          <w:rFonts w:ascii="Times New Roman" w:hAnsi="Times New Roman" w:cs="Times New Roman"/>
          <w:b/>
          <w:bCs/>
        </w:rPr>
      </w:pPr>
    </w:p>
    <w:p w14:paraId="614E4A54" w14:textId="77777777" w:rsidR="00D239E6" w:rsidRDefault="00D239E6" w:rsidP="000832FF">
      <w:pPr>
        <w:spacing w:line="360" w:lineRule="auto"/>
        <w:rPr>
          <w:rFonts w:ascii="Times New Roman" w:hAnsi="Times New Roman" w:cs="Times New Roman"/>
          <w:b/>
          <w:bCs/>
        </w:rPr>
      </w:pPr>
    </w:p>
    <w:p w14:paraId="0436168D" w14:textId="4F53EA3F" w:rsidR="007469DE" w:rsidRPr="00FD79EF" w:rsidRDefault="00EE4D0C" w:rsidP="000832FF">
      <w:pPr>
        <w:spacing w:line="360" w:lineRule="auto"/>
        <w:rPr>
          <w:rFonts w:ascii="Times New Roman" w:hAnsi="Times New Roman" w:cs="Times New Roman"/>
          <w:b/>
          <w:bCs/>
        </w:rPr>
      </w:pPr>
      <w:r w:rsidRPr="00FD79EF">
        <w:rPr>
          <w:rFonts w:ascii="Times New Roman" w:hAnsi="Times New Roman" w:cs="Times New Roman"/>
          <w:b/>
          <w:bCs/>
        </w:rPr>
        <w:t>Policy context</w:t>
      </w:r>
    </w:p>
    <w:p w14:paraId="29523AD7" w14:textId="77777777" w:rsidR="00F02A95" w:rsidRPr="00D239E6" w:rsidRDefault="007469DE" w:rsidP="000832FF">
      <w:pPr>
        <w:spacing w:line="360" w:lineRule="auto"/>
        <w:rPr>
          <w:rFonts w:ascii="Times New Roman" w:hAnsi="Times New Roman" w:cs="Times New Roman"/>
        </w:rPr>
      </w:pPr>
      <w:r w:rsidRPr="00D239E6">
        <w:rPr>
          <w:rFonts w:ascii="Times New Roman" w:hAnsi="Times New Roman" w:cs="Times New Roman"/>
        </w:rPr>
        <w:t>International frameworks</w:t>
      </w:r>
    </w:p>
    <w:p w14:paraId="2E17E2CB" w14:textId="558B3FBD" w:rsidR="006C3F7C" w:rsidRDefault="00FF434D" w:rsidP="006C3F7C">
      <w:pPr>
        <w:spacing w:line="360" w:lineRule="auto"/>
        <w:ind w:firstLine="720"/>
        <w:rPr>
          <w:rFonts w:ascii="Times New Roman" w:hAnsi="Times New Roman" w:cs="Times New Roman"/>
        </w:rPr>
      </w:pPr>
      <w:r>
        <w:rPr>
          <w:rFonts w:ascii="Times New Roman" w:hAnsi="Times New Roman" w:cs="Times New Roman"/>
        </w:rPr>
        <w:t>The policies at an international level</w:t>
      </w:r>
      <w:r w:rsidR="004850F9">
        <w:rPr>
          <w:rFonts w:ascii="Times New Roman" w:hAnsi="Times New Roman" w:cs="Times New Roman"/>
        </w:rPr>
        <w:t xml:space="preserve"> </w:t>
      </w:r>
      <w:r w:rsidR="00651ABD">
        <w:rPr>
          <w:rFonts w:ascii="Times New Roman" w:hAnsi="Times New Roman" w:cs="Times New Roman"/>
        </w:rPr>
        <w:t>take</w:t>
      </w:r>
      <w:r w:rsidR="00934843">
        <w:rPr>
          <w:rFonts w:ascii="Times New Roman" w:hAnsi="Times New Roman" w:cs="Times New Roman"/>
        </w:rPr>
        <w:t xml:space="preserve"> a broad approach to inclusivity </w:t>
      </w:r>
      <w:r w:rsidR="00651ABD">
        <w:rPr>
          <w:rFonts w:ascii="Times New Roman" w:hAnsi="Times New Roman" w:cs="Times New Roman"/>
        </w:rPr>
        <w:t xml:space="preserve">by categorizing it under </w:t>
      </w:r>
      <w:r w:rsidR="003765E4">
        <w:rPr>
          <w:rFonts w:ascii="Times New Roman" w:hAnsi="Times New Roman" w:cs="Times New Roman"/>
        </w:rPr>
        <w:t>disability and diversity</w:t>
      </w:r>
      <w:r w:rsidR="006C3F7C">
        <w:rPr>
          <w:rFonts w:ascii="Times New Roman" w:hAnsi="Times New Roman" w:cs="Times New Roman"/>
        </w:rPr>
        <w:t xml:space="preserve"> </w:t>
      </w:r>
      <w:r w:rsidR="006C3F7C" w:rsidRPr="006C3F7C">
        <w:rPr>
          <w:rFonts w:ascii="Times New Roman" w:hAnsi="Times New Roman" w:cs="Times New Roman"/>
        </w:rPr>
        <w:t>(Prieto and Paramio-Salcines, 2018)</w:t>
      </w:r>
      <w:r w:rsidR="006C3F7C">
        <w:rPr>
          <w:rFonts w:ascii="Times New Roman" w:hAnsi="Times New Roman" w:cs="Times New Roman"/>
        </w:rPr>
        <w:t>.</w:t>
      </w:r>
      <w:r w:rsidR="000B4CD4">
        <w:rPr>
          <w:rFonts w:ascii="Times New Roman" w:hAnsi="Times New Roman" w:cs="Times New Roman"/>
        </w:rPr>
        <w:t xml:space="preserve"> The </w:t>
      </w:r>
      <w:r w:rsidR="004850F9">
        <w:rPr>
          <w:rFonts w:ascii="Times New Roman" w:hAnsi="Times New Roman" w:cs="Times New Roman"/>
        </w:rPr>
        <w:t>International</w:t>
      </w:r>
      <w:r w:rsidR="000B4CD4">
        <w:rPr>
          <w:rFonts w:ascii="Times New Roman" w:hAnsi="Times New Roman" w:cs="Times New Roman"/>
        </w:rPr>
        <w:t xml:space="preserve"> Olympic Committee (IOC) and </w:t>
      </w:r>
      <w:r w:rsidR="004850F9">
        <w:rPr>
          <w:rFonts w:ascii="Times New Roman" w:hAnsi="Times New Roman" w:cs="Times New Roman"/>
        </w:rPr>
        <w:t xml:space="preserve">the </w:t>
      </w:r>
      <w:r w:rsidR="00D472F8">
        <w:rPr>
          <w:rFonts w:ascii="Times New Roman" w:hAnsi="Times New Roman" w:cs="Times New Roman"/>
        </w:rPr>
        <w:t xml:space="preserve">International Paralympic Committee (IPC) </w:t>
      </w:r>
      <w:r w:rsidR="004850F9">
        <w:rPr>
          <w:rFonts w:ascii="Times New Roman" w:hAnsi="Times New Roman" w:cs="Times New Roman"/>
        </w:rPr>
        <w:t xml:space="preserve">have continuously emphasized the importance of </w:t>
      </w:r>
      <w:r w:rsidR="00E768EA">
        <w:rPr>
          <w:rFonts w:ascii="Times New Roman" w:hAnsi="Times New Roman" w:cs="Times New Roman"/>
        </w:rPr>
        <w:t xml:space="preserve">inclusion </w:t>
      </w:r>
      <w:r w:rsidR="00F745D9">
        <w:rPr>
          <w:rFonts w:ascii="Times New Roman" w:hAnsi="Times New Roman" w:cs="Times New Roman"/>
        </w:rPr>
        <w:t>within the sporting context and making it central to sporting values</w:t>
      </w:r>
      <w:r w:rsidR="00357FDE">
        <w:rPr>
          <w:rFonts w:ascii="Times New Roman" w:hAnsi="Times New Roman" w:cs="Times New Roman"/>
        </w:rPr>
        <w:t xml:space="preserve"> (Howe and Silva, 2017). </w:t>
      </w:r>
      <w:r w:rsidR="00C37E84">
        <w:rPr>
          <w:rFonts w:ascii="Times New Roman" w:hAnsi="Times New Roman" w:cs="Times New Roman"/>
        </w:rPr>
        <w:t xml:space="preserve">However, </w:t>
      </w:r>
      <w:r w:rsidR="00874C7E">
        <w:rPr>
          <w:rFonts w:ascii="Times New Roman" w:hAnsi="Times New Roman" w:cs="Times New Roman"/>
        </w:rPr>
        <w:t xml:space="preserve">while disability inclusion </w:t>
      </w:r>
      <w:r w:rsidR="003A6C7B">
        <w:rPr>
          <w:rFonts w:ascii="Times New Roman" w:hAnsi="Times New Roman" w:cs="Times New Roman"/>
        </w:rPr>
        <w:t xml:space="preserve">has been brought to the forefront, </w:t>
      </w:r>
      <w:r w:rsidR="007F03D9">
        <w:rPr>
          <w:rFonts w:ascii="Times New Roman" w:hAnsi="Times New Roman" w:cs="Times New Roman"/>
        </w:rPr>
        <w:t xml:space="preserve">neurodiversity has been bracketed </w:t>
      </w:r>
      <w:r w:rsidR="004B71DC">
        <w:rPr>
          <w:rFonts w:ascii="Times New Roman" w:hAnsi="Times New Roman" w:cs="Times New Roman"/>
        </w:rPr>
        <w:t>into the disability category and is rarely articulated explicitly (Andersen and Loland, 2017).</w:t>
      </w:r>
    </w:p>
    <w:p w14:paraId="7905FA2D" w14:textId="20845447" w:rsidR="004B71DC" w:rsidRPr="00D239E6" w:rsidRDefault="00C44005" w:rsidP="00C44005">
      <w:pPr>
        <w:spacing w:line="360" w:lineRule="auto"/>
        <w:rPr>
          <w:rFonts w:ascii="Times New Roman" w:hAnsi="Times New Roman" w:cs="Times New Roman"/>
        </w:rPr>
      </w:pPr>
      <w:r w:rsidRPr="00D239E6">
        <w:rPr>
          <w:rFonts w:ascii="Times New Roman" w:hAnsi="Times New Roman" w:cs="Times New Roman"/>
        </w:rPr>
        <w:t>National policies</w:t>
      </w:r>
    </w:p>
    <w:p w14:paraId="56599E57" w14:textId="317579DF" w:rsidR="00EA7AC4" w:rsidRDefault="00F81EA9" w:rsidP="00C44005">
      <w:pPr>
        <w:spacing w:line="360" w:lineRule="auto"/>
        <w:rPr>
          <w:rFonts w:ascii="Times New Roman" w:hAnsi="Times New Roman" w:cs="Times New Roman"/>
        </w:rPr>
      </w:pPr>
      <w:r>
        <w:rPr>
          <w:rFonts w:ascii="Times New Roman" w:hAnsi="Times New Roman" w:cs="Times New Roman"/>
        </w:rPr>
        <w:lastRenderedPageBreak/>
        <w:tab/>
        <w:t xml:space="preserve">Across national sports governing bodies, inclusion policies lack consistency (Hammond, 2022). In the UK, Sport England’s ‘uniting the movement’ strategy (2021) emphasizes </w:t>
      </w:r>
      <w:r w:rsidR="007452F7">
        <w:rPr>
          <w:rFonts w:ascii="Times New Roman" w:hAnsi="Times New Roman" w:cs="Times New Roman"/>
        </w:rPr>
        <w:t xml:space="preserve">inclusivity, but primarily </w:t>
      </w:r>
      <w:r>
        <w:rPr>
          <w:rFonts w:ascii="Times New Roman" w:hAnsi="Times New Roman" w:cs="Times New Roman"/>
        </w:rPr>
        <w:t xml:space="preserve">through the lens of disability, ethnicity, and gender, and does not consider neurodiversity (Dowling, 2021). The absence of specific neurodiversity frameworks has led to confusion among coaches and clubs regarding how inclusion policies are applied (Thomas and Guett, 2020). In Canada, similar inclusion agendas </w:t>
      </w:r>
      <w:r w:rsidR="00000BFF">
        <w:rPr>
          <w:rFonts w:ascii="Times New Roman" w:hAnsi="Times New Roman" w:cs="Times New Roman"/>
        </w:rPr>
        <w:t>primarily focus on disability, gender, and ethnicity, excluding neurodiversity as a distinct area of focus (Peers et al.</w:t>
      </w:r>
      <w:r>
        <w:rPr>
          <w:rFonts w:ascii="Times New Roman" w:hAnsi="Times New Roman" w:cs="Times New Roman"/>
        </w:rPr>
        <w:t>, 2023).</w:t>
      </w:r>
    </w:p>
    <w:p w14:paraId="17F36FBD" w14:textId="77777777" w:rsidR="00D02A4C" w:rsidRPr="00F81EA9" w:rsidRDefault="00EA7AC4" w:rsidP="00C44005">
      <w:pPr>
        <w:spacing w:line="360" w:lineRule="auto"/>
        <w:rPr>
          <w:rFonts w:ascii="Times New Roman" w:hAnsi="Times New Roman" w:cs="Times New Roman"/>
        </w:rPr>
      </w:pPr>
      <w:r w:rsidRPr="00F81EA9">
        <w:rPr>
          <w:rFonts w:ascii="Times New Roman" w:hAnsi="Times New Roman" w:cs="Times New Roman"/>
        </w:rPr>
        <w:t>Organisational policies</w:t>
      </w:r>
    </w:p>
    <w:p w14:paraId="6149025D" w14:textId="6A05487D" w:rsidR="008E274B" w:rsidRDefault="00B732D8" w:rsidP="004A6553">
      <w:pPr>
        <w:spacing w:line="360" w:lineRule="auto"/>
        <w:ind w:firstLine="720"/>
        <w:rPr>
          <w:rFonts w:ascii="Times New Roman" w:hAnsi="Times New Roman" w:cs="Times New Roman"/>
        </w:rPr>
      </w:pPr>
      <w:r>
        <w:rPr>
          <w:rFonts w:ascii="Times New Roman" w:hAnsi="Times New Roman" w:cs="Times New Roman"/>
        </w:rPr>
        <w:t xml:space="preserve">At the level </w:t>
      </w:r>
      <w:r w:rsidR="00C86AC9">
        <w:rPr>
          <w:rFonts w:ascii="Times New Roman" w:hAnsi="Times New Roman" w:cs="Times New Roman"/>
        </w:rPr>
        <w:t xml:space="preserve">of sport </w:t>
      </w:r>
      <w:r w:rsidR="001C2814">
        <w:rPr>
          <w:rFonts w:ascii="Times New Roman" w:hAnsi="Times New Roman" w:cs="Times New Roman"/>
        </w:rPr>
        <w:t xml:space="preserve">clubs and community </w:t>
      </w:r>
      <w:r w:rsidR="006A3E65">
        <w:rPr>
          <w:rFonts w:ascii="Times New Roman" w:hAnsi="Times New Roman" w:cs="Times New Roman"/>
        </w:rPr>
        <w:t>programs, some organizations</w:t>
      </w:r>
      <w:r w:rsidR="00741DA9">
        <w:rPr>
          <w:rFonts w:ascii="Times New Roman" w:hAnsi="Times New Roman" w:cs="Times New Roman"/>
        </w:rPr>
        <w:t xml:space="preserve"> have taken a step forward with </w:t>
      </w:r>
      <w:r w:rsidR="004A6553">
        <w:rPr>
          <w:rFonts w:ascii="Times New Roman" w:hAnsi="Times New Roman" w:cs="Times New Roman"/>
        </w:rPr>
        <w:t>developing neurodiversity-specific initiatives</w:t>
      </w:r>
      <w:r w:rsidR="00434827">
        <w:rPr>
          <w:rFonts w:ascii="Times New Roman" w:hAnsi="Times New Roman" w:cs="Times New Roman"/>
        </w:rPr>
        <w:t xml:space="preserve"> (Hill et al., 2025)</w:t>
      </w:r>
      <w:r w:rsidR="00583220">
        <w:rPr>
          <w:rFonts w:ascii="Times New Roman" w:hAnsi="Times New Roman" w:cs="Times New Roman"/>
        </w:rPr>
        <w:t>.</w:t>
      </w:r>
      <w:r w:rsidR="008C611C">
        <w:rPr>
          <w:rFonts w:ascii="Times New Roman" w:hAnsi="Times New Roman" w:cs="Times New Roman"/>
        </w:rPr>
        <w:t xml:space="preserve"> </w:t>
      </w:r>
      <w:r w:rsidR="00583220">
        <w:rPr>
          <w:rFonts w:ascii="Times New Roman" w:hAnsi="Times New Roman" w:cs="Times New Roman"/>
        </w:rPr>
        <w:t>F</w:t>
      </w:r>
      <w:r w:rsidR="008C611C">
        <w:rPr>
          <w:rFonts w:ascii="Times New Roman" w:hAnsi="Times New Roman" w:cs="Times New Roman"/>
        </w:rPr>
        <w:t>or example</w:t>
      </w:r>
      <w:r w:rsidR="00430B32">
        <w:rPr>
          <w:rFonts w:ascii="Times New Roman" w:hAnsi="Times New Roman" w:cs="Times New Roman"/>
        </w:rPr>
        <w:t xml:space="preserve">, some </w:t>
      </w:r>
      <w:r w:rsidR="00314FE2">
        <w:rPr>
          <w:rFonts w:ascii="Times New Roman" w:hAnsi="Times New Roman" w:cs="Times New Roman"/>
        </w:rPr>
        <w:t xml:space="preserve">football teams introduced a pilot </w:t>
      </w:r>
      <w:r w:rsidR="006A3E65">
        <w:rPr>
          <w:rFonts w:ascii="Times New Roman" w:hAnsi="Times New Roman" w:cs="Times New Roman"/>
        </w:rPr>
        <w:t xml:space="preserve">program </w:t>
      </w:r>
      <w:r w:rsidR="00F81EA9">
        <w:rPr>
          <w:rFonts w:ascii="Times New Roman" w:hAnsi="Times New Roman" w:cs="Times New Roman"/>
        </w:rPr>
        <w:t xml:space="preserve">specific to ASD, </w:t>
      </w:r>
      <w:r w:rsidR="001C6AB4">
        <w:rPr>
          <w:rFonts w:ascii="Times New Roman" w:hAnsi="Times New Roman" w:cs="Times New Roman"/>
        </w:rPr>
        <w:t>including</w:t>
      </w:r>
      <w:r w:rsidR="00D015E5">
        <w:rPr>
          <w:rFonts w:ascii="Times New Roman" w:hAnsi="Times New Roman" w:cs="Times New Roman"/>
        </w:rPr>
        <w:t xml:space="preserve"> quiet hours, sensory-friendly stadiums</w:t>
      </w:r>
      <w:r w:rsidR="00CA3943">
        <w:rPr>
          <w:rFonts w:ascii="Times New Roman" w:hAnsi="Times New Roman" w:cs="Times New Roman"/>
        </w:rPr>
        <w:t xml:space="preserve">, and adapted coaching (Brett, 2016). However, </w:t>
      </w:r>
      <w:r w:rsidR="00235596">
        <w:rPr>
          <w:rFonts w:ascii="Times New Roman" w:hAnsi="Times New Roman" w:cs="Times New Roman"/>
        </w:rPr>
        <w:t xml:space="preserve">these types of </w:t>
      </w:r>
      <w:r w:rsidR="006A3E65">
        <w:rPr>
          <w:rFonts w:ascii="Times New Roman" w:hAnsi="Times New Roman" w:cs="Times New Roman"/>
        </w:rPr>
        <w:t>programs</w:t>
      </w:r>
      <w:r w:rsidR="00235596">
        <w:rPr>
          <w:rFonts w:ascii="Times New Roman" w:hAnsi="Times New Roman" w:cs="Times New Roman"/>
        </w:rPr>
        <w:t xml:space="preserve"> are inconsistent rather than </w:t>
      </w:r>
      <w:r w:rsidR="008E274B">
        <w:rPr>
          <w:rFonts w:ascii="Times New Roman" w:hAnsi="Times New Roman" w:cs="Times New Roman"/>
        </w:rPr>
        <w:t>continuous.</w:t>
      </w:r>
    </w:p>
    <w:p w14:paraId="297F6BF1" w14:textId="77777777" w:rsidR="008E274B" w:rsidRPr="00F81EA9" w:rsidRDefault="008E274B" w:rsidP="008E274B">
      <w:pPr>
        <w:spacing w:line="360" w:lineRule="auto"/>
        <w:rPr>
          <w:rFonts w:ascii="Times New Roman" w:hAnsi="Times New Roman" w:cs="Times New Roman"/>
        </w:rPr>
      </w:pPr>
      <w:r w:rsidRPr="00F81EA9">
        <w:rPr>
          <w:rFonts w:ascii="Times New Roman" w:hAnsi="Times New Roman" w:cs="Times New Roman"/>
        </w:rPr>
        <w:t>Policy-practice gap</w:t>
      </w:r>
    </w:p>
    <w:p w14:paraId="4E03F386" w14:textId="16B48D08" w:rsidR="00E35969" w:rsidRDefault="001206FE" w:rsidP="008E274B">
      <w:pPr>
        <w:spacing w:line="360" w:lineRule="auto"/>
        <w:rPr>
          <w:rFonts w:ascii="Times New Roman" w:hAnsi="Times New Roman" w:cs="Times New Roman"/>
        </w:rPr>
      </w:pPr>
      <w:r>
        <w:rPr>
          <w:rFonts w:ascii="Times New Roman" w:hAnsi="Times New Roman" w:cs="Times New Roman"/>
        </w:rPr>
        <w:tab/>
        <w:t>Researchers consistently highlight the gap between lived experiences and inclusivity. Misener and Darcy (2014) argue that while inclusion has become a constant figure in policy, sport delivery often fails to provide coaches with the practical guidance they need. Spencer-Cavaliere and Peers (2021) infer that neurodiverse athletes, due to their needs being less visible than physical impairments, are marginalized. McMurty et al. (2025) further argue that without policies that directly address neurodiversity, coaches rely on their own understanding at the time rather than a pre-planned approach. This means that some coaches exclude neurodiverse athletes on the grounds of ‘team disruption’ or ‘safety,’ which could be prevented with a clear policy structure (Howe and Silva, 2017).</w:t>
      </w:r>
    </w:p>
    <w:p w14:paraId="6DFECF73" w14:textId="2E17C317" w:rsidR="00726B44" w:rsidRPr="001206FE" w:rsidRDefault="00357FB7" w:rsidP="008E274B">
      <w:pPr>
        <w:spacing w:line="360" w:lineRule="auto"/>
        <w:rPr>
          <w:rFonts w:ascii="Times New Roman" w:hAnsi="Times New Roman" w:cs="Times New Roman"/>
          <w:b/>
          <w:bCs/>
        </w:rPr>
      </w:pPr>
      <w:r w:rsidRPr="001206FE">
        <w:rPr>
          <w:rFonts w:ascii="Times New Roman" w:hAnsi="Times New Roman" w:cs="Times New Roman"/>
          <w:b/>
          <w:bCs/>
        </w:rPr>
        <w:t xml:space="preserve">Coaching as a key inclusion mechanism </w:t>
      </w:r>
    </w:p>
    <w:p w14:paraId="0F077EF7" w14:textId="3618F4EE" w:rsidR="00357FB7" w:rsidRDefault="00357FB7" w:rsidP="008E274B">
      <w:pPr>
        <w:spacing w:line="360" w:lineRule="auto"/>
        <w:rPr>
          <w:rFonts w:ascii="Times New Roman" w:hAnsi="Times New Roman" w:cs="Times New Roman"/>
        </w:rPr>
      </w:pPr>
      <w:r>
        <w:rPr>
          <w:rFonts w:ascii="Times New Roman" w:hAnsi="Times New Roman" w:cs="Times New Roman"/>
        </w:rPr>
        <w:t>The role of coaches</w:t>
      </w:r>
    </w:p>
    <w:p w14:paraId="6078D5F1" w14:textId="08B61EDA" w:rsidR="00A722A1" w:rsidRDefault="00357FB7" w:rsidP="00A722A1">
      <w:pPr>
        <w:spacing w:line="360" w:lineRule="auto"/>
        <w:ind w:firstLine="720"/>
        <w:rPr>
          <w:rFonts w:ascii="Times New Roman" w:hAnsi="Times New Roman" w:cs="Times New Roman"/>
        </w:rPr>
      </w:pPr>
      <w:r>
        <w:rPr>
          <w:rFonts w:ascii="Times New Roman" w:hAnsi="Times New Roman" w:cs="Times New Roman"/>
        </w:rPr>
        <w:t xml:space="preserve">Coaches </w:t>
      </w:r>
      <w:r w:rsidR="00347C66">
        <w:rPr>
          <w:rFonts w:ascii="Times New Roman" w:hAnsi="Times New Roman" w:cs="Times New Roman"/>
        </w:rPr>
        <w:t xml:space="preserve">are often the </w:t>
      </w:r>
      <w:r w:rsidR="007275B5">
        <w:rPr>
          <w:rFonts w:ascii="Times New Roman" w:hAnsi="Times New Roman" w:cs="Times New Roman"/>
        </w:rPr>
        <w:t>primary instigators of participation; their role involves not only deciding who plays but also structuring the training sessions and overseeing the team's operations</w:t>
      </w:r>
      <w:r>
        <w:rPr>
          <w:rFonts w:ascii="Times New Roman" w:hAnsi="Times New Roman" w:cs="Times New Roman"/>
        </w:rPr>
        <w:t xml:space="preserve"> </w:t>
      </w:r>
      <w:r w:rsidR="00913CBF">
        <w:rPr>
          <w:rFonts w:ascii="Times New Roman" w:hAnsi="Times New Roman" w:cs="Times New Roman"/>
        </w:rPr>
        <w:t xml:space="preserve">(Cushion et al., 2010). </w:t>
      </w:r>
      <w:r w:rsidR="007275B5">
        <w:rPr>
          <w:rFonts w:ascii="Times New Roman" w:hAnsi="Times New Roman" w:cs="Times New Roman"/>
        </w:rPr>
        <w:t>In the context of neuro</w:t>
      </w:r>
      <w:r w:rsidR="00A31827">
        <w:rPr>
          <w:rFonts w:ascii="Times New Roman" w:hAnsi="Times New Roman" w:cs="Times New Roman"/>
        </w:rPr>
        <w:t>diverse athletes</w:t>
      </w:r>
      <w:r w:rsidR="00CE6187">
        <w:rPr>
          <w:rFonts w:ascii="Times New Roman" w:hAnsi="Times New Roman" w:cs="Times New Roman"/>
        </w:rPr>
        <w:t>,</w:t>
      </w:r>
      <w:r w:rsidR="00A31827">
        <w:rPr>
          <w:rFonts w:ascii="Times New Roman" w:hAnsi="Times New Roman" w:cs="Times New Roman"/>
        </w:rPr>
        <w:t xml:space="preserve"> a </w:t>
      </w:r>
      <w:r w:rsidR="00CE6187">
        <w:rPr>
          <w:rFonts w:ascii="Times New Roman" w:hAnsi="Times New Roman" w:cs="Times New Roman"/>
        </w:rPr>
        <w:t>coach's</w:t>
      </w:r>
      <w:r w:rsidR="00A31827">
        <w:rPr>
          <w:rFonts w:ascii="Times New Roman" w:hAnsi="Times New Roman" w:cs="Times New Roman"/>
        </w:rPr>
        <w:t xml:space="preserve"> knowledge and attitude </w:t>
      </w:r>
      <w:r w:rsidR="00CE6187">
        <w:rPr>
          <w:rFonts w:ascii="Times New Roman" w:hAnsi="Times New Roman" w:cs="Times New Roman"/>
        </w:rPr>
        <w:t>can significantly influence the athletes</w:t>
      </w:r>
      <w:r w:rsidR="00A722A1">
        <w:rPr>
          <w:rFonts w:ascii="Times New Roman" w:hAnsi="Times New Roman" w:cs="Times New Roman"/>
        </w:rPr>
        <w:t xml:space="preserve"> </w:t>
      </w:r>
      <w:r w:rsidR="00A722A1" w:rsidRPr="00A722A1">
        <w:rPr>
          <w:rFonts w:ascii="Times New Roman" w:hAnsi="Times New Roman" w:cs="Times New Roman"/>
        </w:rPr>
        <w:t>(Liu</w:t>
      </w:r>
      <w:r w:rsidR="00A722A1">
        <w:rPr>
          <w:rFonts w:ascii="Times New Roman" w:hAnsi="Times New Roman" w:cs="Times New Roman"/>
        </w:rPr>
        <w:t xml:space="preserve"> et al</w:t>
      </w:r>
      <w:r w:rsidR="00A722A1" w:rsidRPr="00A722A1">
        <w:rPr>
          <w:rFonts w:ascii="Times New Roman" w:hAnsi="Times New Roman" w:cs="Times New Roman"/>
          <w:i/>
          <w:iCs/>
        </w:rPr>
        <w:t>.</w:t>
      </w:r>
      <w:r w:rsidR="00A722A1" w:rsidRPr="00A722A1">
        <w:rPr>
          <w:rFonts w:ascii="Times New Roman" w:hAnsi="Times New Roman" w:cs="Times New Roman"/>
        </w:rPr>
        <w:t>, 2024)</w:t>
      </w:r>
      <w:r w:rsidR="00261B70">
        <w:rPr>
          <w:rFonts w:ascii="Times New Roman" w:hAnsi="Times New Roman" w:cs="Times New Roman"/>
        </w:rPr>
        <w:t>.</w:t>
      </w:r>
      <w:r w:rsidR="00250734">
        <w:rPr>
          <w:rFonts w:ascii="Times New Roman" w:hAnsi="Times New Roman" w:cs="Times New Roman"/>
        </w:rPr>
        <w:t xml:space="preserve"> </w:t>
      </w:r>
      <w:r w:rsidR="000E33CD">
        <w:rPr>
          <w:rFonts w:ascii="Times New Roman" w:hAnsi="Times New Roman" w:cs="Times New Roman"/>
        </w:rPr>
        <w:t xml:space="preserve">Studies </w:t>
      </w:r>
      <w:r w:rsidR="00644B5D">
        <w:rPr>
          <w:rFonts w:ascii="Times New Roman" w:hAnsi="Times New Roman" w:cs="Times New Roman"/>
        </w:rPr>
        <w:t>have shown that w</w:t>
      </w:r>
      <w:r w:rsidR="002F6604">
        <w:rPr>
          <w:rFonts w:ascii="Times New Roman" w:hAnsi="Times New Roman" w:cs="Times New Roman"/>
        </w:rPr>
        <w:t>hen coaches have a higher awareness of neurodiversity</w:t>
      </w:r>
      <w:r w:rsidR="00235DF0">
        <w:rPr>
          <w:rFonts w:ascii="Times New Roman" w:hAnsi="Times New Roman" w:cs="Times New Roman"/>
        </w:rPr>
        <w:t>,</w:t>
      </w:r>
      <w:r w:rsidR="002F6604">
        <w:rPr>
          <w:rFonts w:ascii="Times New Roman" w:hAnsi="Times New Roman" w:cs="Times New Roman"/>
        </w:rPr>
        <w:t xml:space="preserve"> </w:t>
      </w:r>
      <w:r w:rsidR="00973DC1">
        <w:rPr>
          <w:rFonts w:ascii="Times New Roman" w:hAnsi="Times New Roman" w:cs="Times New Roman"/>
        </w:rPr>
        <w:t xml:space="preserve">they are more likely </w:t>
      </w:r>
      <w:r w:rsidR="00235DF0">
        <w:rPr>
          <w:rFonts w:ascii="Times New Roman" w:hAnsi="Times New Roman" w:cs="Times New Roman"/>
        </w:rPr>
        <w:t xml:space="preserve">to </w:t>
      </w:r>
      <w:r w:rsidR="00235DF0">
        <w:rPr>
          <w:rFonts w:ascii="Times New Roman" w:hAnsi="Times New Roman" w:cs="Times New Roman"/>
        </w:rPr>
        <w:lastRenderedPageBreak/>
        <w:t xml:space="preserve">adopt </w:t>
      </w:r>
      <w:r w:rsidR="00D90EC3">
        <w:rPr>
          <w:rFonts w:ascii="Times New Roman" w:hAnsi="Times New Roman" w:cs="Times New Roman"/>
        </w:rPr>
        <w:t>inclusive strategies and sustain athletes participation (Spencer-Caval</w:t>
      </w:r>
      <w:r w:rsidR="000607FF">
        <w:rPr>
          <w:rFonts w:ascii="Times New Roman" w:hAnsi="Times New Roman" w:cs="Times New Roman"/>
        </w:rPr>
        <w:t>iere and Kingston, 2016).</w:t>
      </w:r>
    </w:p>
    <w:p w14:paraId="645D24C8" w14:textId="23F86ED8" w:rsidR="000607FF" w:rsidRDefault="000607FF" w:rsidP="000607FF">
      <w:pPr>
        <w:spacing w:line="360" w:lineRule="auto"/>
        <w:rPr>
          <w:rFonts w:ascii="Times New Roman" w:hAnsi="Times New Roman" w:cs="Times New Roman"/>
        </w:rPr>
      </w:pPr>
      <w:r>
        <w:rPr>
          <w:rFonts w:ascii="Times New Roman" w:hAnsi="Times New Roman" w:cs="Times New Roman"/>
        </w:rPr>
        <w:t>Inclusive coaching practices</w:t>
      </w:r>
    </w:p>
    <w:p w14:paraId="4906162D" w14:textId="2B92CBF7" w:rsidR="009A4953" w:rsidRDefault="000607FF" w:rsidP="009A4953">
      <w:pPr>
        <w:spacing w:line="360" w:lineRule="auto"/>
        <w:rPr>
          <w:rFonts w:ascii="Times New Roman" w:hAnsi="Times New Roman" w:cs="Times New Roman"/>
        </w:rPr>
      </w:pPr>
      <w:r>
        <w:rPr>
          <w:rFonts w:ascii="Times New Roman" w:hAnsi="Times New Roman" w:cs="Times New Roman"/>
        </w:rPr>
        <w:tab/>
      </w:r>
      <w:r w:rsidR="00B92F3D">
        <w:rPr>
          <w:rFonts w:ascii="Times New Roman" w:hAnsi="Times New Roman" w:cs="Times New Roman"/>
        </w:rPr>
        <w:t xml:space="preserve">The use of evidence from disability </w:t>
      </w:r>
      <w:r w:rsidR="005C34C0">
        <w:rPr>
          <w:rFonts w:ascii="Times New Roman" w:hAnsi="Times New Roman" w:cs="Times New Roman"/>
        </w:rPr>
        <w:t xml:space="preserve">and adapted sports research can provide a strong foundation </w:t>
      </w:r>
      <w:r w:rsidR="000A2DF2">
        <w:rPr>
          <w:rFonts w:ascii="Times New Roman" w:hAnsi="Times New Roman" w:cs="Times New Roman"/>
        </w:rPr>
        <w:t xml:space="preserve">for inclusive coaching in </w:t>
      </w:r>
      <w:r w:rsidR="001850AD">
        <w:rPr>
          <w:rFonts w:ascii="Times New Roman" w:hAnsi="Times New Roman" w:cs="Times New Roman"/>
        </w:rPr>
        <w:t xml:space="preserve">a </w:t>
      </w:r>
      <w:r w:rsidR="000A2DF2">
        <w:rPr>
          <w:rFonts w:ascii="Times New Roman" w:hAnsi="Times New Roman" w:cs="Times New Roman"/>
        </w:rPr>
        <w:t xml:space="preserve">neurodiverse context </w:t>
      </w:r>
      <w:r w:rsidR="004172ED" w:rsidRPr="004172ED">
        <w:rPr>
          <w:rFonts w:ascii="Times New Roman" w:hAnsi="Times New Roman" w:cs="Times New Roman"/>
        </w:rPr>
        <w:t>(Sakalidis</w:t>
      </w:r>
      <w:r w:rsidR="004172ED">
        <w:rPr>
          <w:rFonts w:ascii="Times New Roman" w:hAnsi="Times New Roman" w:cs="Times New Roman"/>
        </w:rPr>
        <w:t xml:space="preserve"> et al</w:t>
      </w:r>
      <w:r w:rsidR="004172ED" w:rsidRPr="004172ED">
        <w:rPr>
          <w:rFonts w:ascii="Times New Roman" w:hAnsi="Times New Roman" w:cs="Times New Roman"/>
          <w:i/>
          <w:iCs/>
        </w:rPr>
        <w:t>.</w:t>
      </w:r>
      <w:r w:rsidR="004172ED" w:rsidRPr="004172ED">
        <w:rPr>
          <w:rFonts w:ascii="Times New Roman" w:hAnsi="Times New Roman" w:cs="Times New Roman"/>
        </w:rPr>
        <w:t>, 2023)</w:t>
      </w:r>
      <w:r w:rsidR="004172ED">
        <w:rPr>
          <w:rFonts w:ascii="Times New Roman" w:hAnsi="Times New Roman" w:cs="Times New Roman"/>
        </w:rPr>
        <w:t>.</w:t>
      </w:r>
      <w:r w:rsidR="00D328C8">
        <w:rPr>
          <w:rFonts w:ascii="Times New Roman" w:hAnsi="Times New Roman" w:cs="Times New Roman"/>
        </w:rPr>
        <w:t xml:space="preserve"> The </w:t>
      </w:r>
      <w:r w:rsidR="0084068B">
        <w:rPr>
          <w:rFonts w:ascii="Times New Roman" w:hAnsi="Times New Roman" w:cs="Times New Roman"/>
        </w:rPr>
        <w:t xml:space="preserve">practices include breaking skills into smaller steps </w:t>
      </w:r>
      <w:r w:rsidR="007A1A56" w:rsidRPr="007A1A56">
        <w:rPr>
          <w:rFonts w:ascii="Times New Roman" w:hAnsi="Times New Roman" w:cs="Times New Roman"/>
        </w:rPr>
        <w:t>(Beyer, Flores and Vargas-Tonsing, 2008)</w:t>
      </w:r>
      <w:r w:rsidR="0025244E">
        <w:rPr>
          <w:rFonts w:ascii="Times New Roman" w:hAnsi="Times New Roman" w:cs="Times New Roman"/>
        </w:rPr>
        <w:t xml:space="preserve">. </w:t>
      </w:r>
      <w:r w:rsidR="00727BFF">
        <w:rPr>
          <w:rFonts w:ascii="Times New Roman" w:hAnsi="Times New Roman" w:cs="Times New Roman"/>
        </w:rPr>
        <w:t xml:space="preserve">Using </w:t>
      </w:r>
      <w:r w:rsidR="00AE6C63">
        <w:rPr>
          <w:rFonts w:ascii="Times New Roman" w:hAnsi="Times New Roman" w:cs="Times New Roman"/>
        </w:rPr>
        <w:t xml:space="preserve">demonstrations and visual supports to aid in coaching rather than using verbal instructions only </w:t>
      </w:r>
      <w:r w:rsidR="007D6CEF" w:rsidRPr="007D6CEF">
        <w:rPr>
          <w:rFonts w:ascii="Times New Roman" w:hAnsi="Times New Roman" w:cs="Times New Roman"/>
        </w:rPr>
        <w:t>(Vargas, Beyer and Flores, 2018)</w:t>
      </w:r>
      <w:r w:rsidR="007D6CEF">
        <w:rPr>
          <w:rFonts w:ascii="Times New Roman" w:hAnsi="Times New Roman" w:cs="Times New Roman"/>
        </w:rPr>
        <w:t>.</w:t>
      </w:r>
      <w:r w:rsidR="00904B08">
        <w:rPr>
          <w:rFonts w:ascii="Times New Roman" w:hAnsi="Times New Roman" w:cs="Times New Roman"/>
        </w:rPr>
        <w:t xml:space="preserve"> Allowing flexibility </w:t>
      </w:r>
      <w:r w:rsidR="00C4400E">
        <w:rPr>
          <w:rFonts w:ascii="Times New Roman" w:hAnsi="Times New Roman" w:cs="Times New Roman"/>
        </w:rPr>
        <w:t xml:space="preserve">in rules to accommodate </w:t>
      </w:r>
      <w:r w:rsidR="003E2F34">
        <w:rPr>
          <w:rFonts w:ascii="Times New Roman" w:hAnsi="Times New Roman" w:cs="Times New Roman"/>
        </w:rPr>
        <w:t>the</w:t>
      </w:r>
      <w:r w:rsidR="00C4400E">
        <w:rPr>
          <w:rFonts w:ascii="Times New Roman" w:hAnsi="Times New Roman" w:cs="Times New Roman"/>
        </w:rPr>
        <w:t xml:space="preserve"> attentional or sensory needs</w:t>
      </w:r>
      <w:r w:rsidR="003E2F34">
        <w:rPr>
          <w:rFonts w:ascii="Times New Roman" w:hAnsi="Times New Roman" w:cs="Times New Roman"/>
        </w:rPr>
        <w:t xml:space="preserve"> of athletes</w:t>
      </w:r>
      <w:r w:rsidR="00C4400E">
        <w:rPr>
          <w:rFonts w:ascii="Times New Roman" w:hAnsi="Times New Roman" w:cs="Times New Roman"/>
        </w:rPr>
        <w:t xml:space="preserve"> </w:t>
      </w:r>
      <w:r w:rsidR="009A4953" w:rsidRPr="009A4953">
        <w:rPr>
          <w:rFonts w:ascii="Times New Roman" w:hAnsi="Times New Roman" w:cs="Times New Roman"/>
        </w:rPr>
        <w:t>(Verma and Tripathi, 2020)</w:t>
      </w:r>
      <w:r w:rsidR="009A4953">
        <w:rPr>
          <w:rFonts w:ascii="Times New Roman" w:hAnsi="Times New Roman" w:cs="Times New Roman"/>
        </w:rPr>
        <w:t>.</w:t>
      </w:r>
      <w:r w:rsidR="00503F0D">
        <w:rPr>
          <w:rFonts w:ascii="Times New Roman" w:hAnsi="Times New Roman" w:cs="Times New Roman"/>
        </w:rPr>
        <w:t xml:space="preserve"> Creating </w:t>
      </w:r>
      <w:r w:rsidR="00C67510">
        <w:rPr>
          <w:rFonts w:ascii="Times New Roman" w:hAnsi="Times New Roman" w:cs="Times New Roman"/>
        </w:rPr>
        <w:t>well-structured</w:t>
      </w:r>
      <w:r w:rsidR="00503F0D">
        <w:rPr>
          <w:rFonts w:ascii="Times New Roman" w:hAnsi="Times New Roman" w:cs="Times New Roman"/>
        </w:rPr>
        <w:t xml:space="preserve"> and predictable sessions to reduce anxiety </w:t>
      </w:r>
      <w:r w:rsidR="00C67510">
        <w:rPr>
          <w:rFonts w:ascii="Times New Roman" w:hAnsi="Times New Roman" w:cs="Times New Roman"/>
        </w:rPr>
        <w:t>for ASD athletes</w:t>
      </w:r>
      <w:r w:rsidR="003F7DF5">
        <w:rPr>
          <w:rFonts w:ascii="Times New Roman" w:hAnsi="Times New Roman" w:cs="Times New Roman"/>
        </w:rPr>
        <w:t xml:space="preserve"> (Grospretre et al., 2024).</w:t>
      </w:r>
    </w:p>
    <w:p w14:paraId="6D9045D2" w14:textId="419637AC" w:rsidR="003F7DF5" w:rsidRPr="009A4953" w:rsidRDefault="003F7DF5" w:rsidP="009A4953">
      <w:pPr>
        <w:spacing w:line="360" w:lineRule="auto"/>
        <w:rPr>
          <w:rFonts w:ascii="Times New Roman" w:hAnsi="Times New Roman" w:cs="Times New Roman"/>
        </w:rPr>
      </w:pPr>
      <w:r>
        <w:rPr>
          <w:rFonts w:ascii="Times New Roman" w:hAnsi="Times New Roman" w:cs="Times New Roman"/>
        </w:rPr>
        <w:t>Coa</w:t>
      </w:r>
      <w:r w:rsidR="00092474">
        <w:rPr>
          <w:rFonts w:ascii="Times New Roman" w:hAnsi="Times New Roman" w:cs="Times New Roman"/>
        </w:rPr>
        <w:t>c</w:t>
      </w:r>
      <w:r>
        <w:rPr>
          <w:rFonts w:ascii="Times New Roman" w:hAnsi="Times New Roman" w:cs="Times New Roman"/>
        </w:rPr>
        <w:t xml:space="preserve">h education </w:t>
      </w:r>
      <w:r w:rsidR="0086280C">
        <w:rPr>
          <w:rFonts w:ascii="Times New Roman" w:hAnsi="Times New Roman" w:cs="Times New Roman"/>
        </w:rPr>
        <w:t>and training</w:t>
      </w:r>
    </w:p>
    <w:p w14:paraId="667E9DB8" w14:textId="41204F65" w:rsidR="003B6C21" w:rsidRDefault="00092474" w:rsidP="003B6C21">
      <w:pPr>
        <w:spacing w:line="360" w:lineRule="auto"/>
        <w:rPr>
          <w:rFonts w:ascii="Times New Roman" w:hAnsi="Times New Roman" w:cs="Times New Roman"/>
        </w:rPr>
      </w:pPr>
      <w:r>
        <w:rPr>
          <w:rFonts w:ascii="Times New Roman" w:hAnsi="Times New Roman" w:cs="Times New Roman"/>
        </w:rPr>
        <w:tab/>
      </w:r>
      <w:r w:rsidR="00184EF8">
        <w:rPr>
          <w:rFonts w:ascii="Times New Roman" w:hAnsi="Times New Roman" w:cs="Times New Roman"/>
        </w:rPr>
        <w:t xml:space="preserve">Despite these </w:t>
      </w:r>
      <w:r w:rsidR="00B37667">
        <w:rPr>
          <w:rFonts w:ascii="Times New Roman" w:hAnsi="Times New Roman" w:cs="Times New Roman"/>
        </w:rPr>
        <w:t xml:space="preserve">evidence-based practices, most </w:t>
      </w:r>
      <w:r w:rsidR="004E0CAE">
        <w:rPr>
          <w:rFonts w:ascii="Times New Roman" w:hAnsi="Times New Roman" w:cs="Times New Roman"/>
        </w:rPr>
        <w:t>coaching systems worldwide provide limited training on neurodiversity</w:t>
      </w:r>
      <w:r w:rsidR="00302493">
        <w:rPr>
          <w:rFonts w:ascii="Times New Roman" w:hAnsi="Times New Roman" w:cs="Times New Roman"/>
        </w:rPr>
        <w:t xml:space="preserve">, which makes inclusion more difficult due to a </w:t>
      </w:r>
      <w:r w:rsidR="007C1043">
        <w:rPr>
          <w:rFonts w:ascii="Times New Roman" w:hAnsi="Times New Roman" w:cs="Times New Roman"/>
        </w:rPr>
        <w:t>lack of understanding (Misner and Darcy, 2014).</w:t>
      </w:r>
      <w:r w:rsidR="00AA078F">
        <w:rPr>
          <w:rFonts w:ascii="Times New Roman" w:hAnsi="Times New Roman" w:cs="Times New Roman"/>
        </w:rPr>
        <w:t xml:space="preserve"> </w:t>
      </w:r>
      <w:r w:rsidR="003B6C21" w:rsidRPr="003B6C21">
        <w:rPr>
          <w:rFonts w:ascii="Times New Roman" w:hAnsi="Times New Roman" w:cs="Times New Roman"/>
        </w:rPr>
        <w:t>Blaney and Hannell (2025)</w:t>
      </w:r>
      <w:r w:rsidR="00302493">
        <w:rPr>
          <w:rFonts w:ascii="Times New Roman" w:hAnsi="Times New Roman" w:cs="Times New Roman"/>
        </w:rPr>
        <w:t xml:space="preserve"> </w:t>
      </w:r>
      <w:r w:rsidR="00A03CBD">
        <w:rPr>
          <w:rFonts w:ascii="Times New Roman" w:hAnsi="Times New Roman" w:cs="Times New Roman"/>
        </w:rPr>
        <w:t>found that recent interventions show promise; they inferred that targeted workshops increased coaches' confidence and willingness to adapt their coaching sessions to support</w:t>
      </w:r>
      <w:r w:rsidR="00AE13E5">
        <w:rPr>
          <w:rFonts w:ascii="Times New Roman" w:hAnsi="Times New Roman" w:cs="Times New Roman"/>
        </w:rPr>
        <w:t xml:space="preserve"> neurodiverse athletes. However, th</w:t>
      </w:r>
      <w:r w:rsidR="00767A74">
        <w:rPr>
          <w:rFonts w:ascii="Times New Roman" w:hAnsi="Times New Roman" w:cs="Times New Roman"/>
        </w:rPr>
        <w:t>ese provisions are few and far between</w:t>
      </w:r>
      <w:r w:rsidR="00302493">
        <w:rPr>
          <w:rFonts w:ascii="Times New Roman" w:hAnsi="Times New Roman" w:cs="Times New Roman"/>
        </w:rPr>
        <w:t>,</w:t>
      </w:r>
      <w:r w:rsidR="00767A74">
        <w:rPr>
          <w:rFonts w:ascii="Times New Roman" w:hAnsi="Times New Roman" w:cs="Times New Roman"/>
        </w:rPr>
        <w:t xml:space="preserve"> with coaches relying on personal experience to guide their coaching</w:t>
      </w:r>
      <w:r w:rsidR="00942BB1">
        <w:rPr>
          <w:rFonts w:ascii="Times New Roman" w:hAnsi="Times New Roman" w:cs="Times New Roman"/>
        </w:rPr>
        <w:t xml:space="preserve"> (Blaney and Hannell, 2025).</w:t>
      </w:r>
    </w:p>
    <w:p w14:paraId="7D64A2D1" w14:textId="175601DD" w:rsidR="00767A74" w:rsidRPr="00A14C4E" w:rsidRDefault="00767A74" w:rsidP="003B6C21">
      <w:pPr>
        <w:spacing w:line="360" w:lineRule="auto"/>
        <w:rPr>
          <w:rFonts w:ascii="Times New Roman" w:hAnsi="Times New Roman" w:cs="Times New Roman"/>
          <w:b/>
          <w:bCs/>
        </w:rPr>
      </w:pPr>
      <w:r w:rsidRPr="00A14C4E">
        <w:rPr>
          <w:rFonts w:ascii="Times New Roman" w:hAnsi="Times New Roman" w:cs="Times New Roman"/>
          <w:b/>
          <w:bCs/>
        </w:rPr>
        <w:t>Challenge</w:t>
      </w:r>
      <w:r w:rsidR="00B91B2C" w:rsidRPr="00A14C4E">
        <w:rPr>
          <w:rFonts w:ascii="Times New Roman" w:hAnsi="Times New Roman" w:cs="Times New Roman"/>
          <w:b/>
          <w:bCs/>
        </w:rPr>
        <w:t>s in coaching neurodiverse athletes</w:t>
      </w:r>
    </w:p>
    <w:p w14:paraId="5B269D55" w14:textId="7ACE63D6" w:rsidR="00B91B2C" w:rsidRDefault="00B91B2C" w:rsidP="003B6C21">
      <w:pPr>
        <w:spacing w:line="360" w:lineRule="auto"/>
        <w:rPr>
          <w:rFonts w:ascii="Times New Roman" w:hAnsi="Times New Roman" w:cs="Times New Roman"/>
        </w:rPr>
      </w:pPr>
      <w:r>
        <w:rPr>
          <w:rFonts w:ascii="Times New Roman" w:hAnsi="Times New Roman" w:cs="Times New Roman"/>
        </w:rPr>
        <w:t>Knowledge gaps</w:t>
      </w:r>
    </w:p>
    <w:p w14:paraId="526FC6B6" w14:textId="1FB17976" w:rsidR="00B91B2C" w:rsidRDefault="00B91B2C" w:rsidP="003B6C21">
      <w:pPr>
        <w:spacing w:line="360" w:lineRule="auto"/>
        <w:rPr>
          <w:rFonts w:ascii="Times New Roman" w:hAnsi="Times New Roman" w:cs="Times New Roman"/>
        </w:rPr>
      </w:pPr>
      <w:r>
        <w:rPr>
          <w:rFonts w:ascii="Times New Roman" w:hAnsi="Times New Roman" w:cs="Times New Roman"/>
        </w:rPr>
        <w:tab/>
        <w:t xml:space="preserve">Coaches </w:t>
      </w:r>
      <w:r w:rsidR="007C5399">
        <w:rPr>
          <w:rFonts w:ascii="Times New Roman" w:hAnsi="Times New Roman" w:cs="Times New Roman"/>
        </w:rPr>
        <w:t xml:space="preserve">most often report </w:t>
      </w:r>
      <w:r w:rsidR="00080C67">
        <w:rPr>
          <w:rFonts w:ascii="Times New Roman" w:hAnsi="Times New Roman" w:cs="Times New Roman"/>
        </w:rPr>
        <w:t>some</w:t>
      </w:r>
      <w:r w:rsidR="009902E5">
        <w:rPr>
          <w:rFonts w:ascii="Times New Roman" w:hAnsi="Times New Roman" w:cs="Times New Roman"/>
        </w:rPr>
        <w:t xml:space="preserve"> uncertainty when addressing the needs of neurodiverse athletes, citing a lack of training and a </w:t>
      </w:r>
      <w:r w:rsidR="00006D7D">
        <w:rPr>
          <w:rFonts w:ascii="Times New Roman" w:hAnsi="Times New Roman" w:cs="Times New Roman"/>
        </w:rPr>
        <w:t xml:space="preserve">fear of doing the wrong thing </w:t>
      </w:r>
      <w:r w:rsidR="0024555A">
        <w:rPr>
          <w:rFonts w:ascii="Times New Roman" w:hAnsi="Times New Roman" w:cs="Times New Roman"/>
        </w:rPr>
        <w:t>(</w:t>
      </w:r>
      <w:r w:rsidR="001E0F1C">
        <w:rPr>
          <w:rFonts w:ascii="Times New Roman" w:hAnsi="Times New Roman" w:cs="Times New Roman"/>
        </w:rPr>
        <w:t>Thomas and Guett, 2020).</w:t>
      </w:r>
      <w:r w:rsidR="003C3054">
        <w:rPr>
          <w:rFonts w:ascii="Times New Roman" w:hAnsi="Times New Roman" w:cs="Times New Roman"/>
        </w:rPr>
        <w:t xml:space="preserve"> This results in avoidance or </w:t>
      </w:r>
      <w:r w:rsidR="00080C67">
        <w:rPr>
          <w:rFonts w:ascii="Times New Roman" w:hAnsi="Times New Roman" w:cs="Times New Roman"/>
        </w:rPr>
        <w:t>exclusion</w:t>
      </w:r>
      <w:r w:rsidR="003C3054">
        <w:rPr>
          <w:rFonts w:ascii="Times New Roman" w:hAnsi="Times New Roman" w:cs="Times New Roman"/>
        </w:rPr>
        <w:t xml:space="preserve"> from participation.</w:t>
      </w:r>
    </w:p>
    <w:p w14:paraId="602E28F4" w14:textId="3E7BC213" w:rsidR="003F57ED" w:rsidRDefault="003F57ED" w:rsidP="003B6C21">
      <w:pPr>
        <w:spacing w:line="360" w:lineRule="auto"/>
        <w:rPr>
          <w:rFonts w:ascii="Times New Roman" w:hAnsi="Times New Roman" w:cs="Times New Roman"/>
        </w:rPr>
      </w:pPr>
      <w:r>
        <w:rPr>
          <w:rFonts w:ascii="Times New Roman" w:hAnsi="Times New Roman" w:cs="Times New Roman"/>
        </w:rPr>
        <w:t>Performance pressure</w:t>
      </w:r>
    </w:p>
    <w:p w14:paraId="6F2D0384" w14:textId="3FBDFFB7" w:rsidR="003F57ED" w:rsidRDefault="003F57ED" w:rsidP="003B6C21">
      <w:pPr>
        <w:spacing w:line="360" w:lineRule="auto"/>
        <w:rPr>
          <w:rFonts w:ascii="Times New Roman" w:hAnsi="Times New Roman" w:cs="Times New Roman"/>
        </w:rPr>
      </w:pPr>
      <w:r>
        <w:rPr>
          <w:rFonts w:ascii="Times New Roman" w:hAnsi="Times New Roman" w:cs="Times New Roman"/>
        </w:rPr>
        <w:tab/>
      </w:r>
      <w:r w:rsidR="00080C67">
        <w:rPr>
          <w:rFonts w:ascii="Times New Roman" w:hAnsi="Times New Roman" w:cs="Times New Roman"/>
        </w:rPr>
        <w:t>At the elite and competitive levels</w:t>
      </w:r>
      <w:r w:rsidR="00765985">
        <w:rPr>
          <w:rFonts w:ascii="Times New Roman" w:hAnsi="Times New Roman" w:cs="Times New Roman"/>
        </w:rPr>
        <w:t xml:space="preserve">, </w:t>
      </w:r>
      <w:r w:rsidR="00073B4B">
        <w:rPr>
          <w:rFonts w:ascii="Times New Roman" w:hAnsi="Times New Roman" w:cs="Times New Roman"/>
        </w:rPr>
        <w:t>coaches</w:t>
      </w:r>
      <w:r w:rsidR="00765985">
        <w:rPr>
          <w:rFonts w:ascii="Times New Roman" w:hAnsi="Times New Roman" w:cs="Times New Roman"/>
        </w:rPr>
        <w:t xml:space="preserve"> often prioritize </w:t>
      </w:r>
      <w:r w:rsidR="00CE16D0">
        <w:rPr>
          <w:rFonts w:ascii="Times New Roman" w:hAnsi="Times New Roman" w:cs="Times New Roman"/>
        </w:rPr>
        <w:t>performance outcomes over inclusion</w:t>
      </w:r>
      <w:r w:rsidR="00073B4B">
        <w:rPr>
          <w:rFonts w:ascii="Times New Roman" w:hAnsi="Times New Roman" w:cs="Times New Roman"/>
        </w:rPr>
        <w:t>. This</w:t>
      </w:r>
      <w:r w:rsidR="00CE16D0">
        <w:rPr>
          <w:rFonts w:ascii="Times New Roman" w:hAnsi="Times New Roman" w:cs="Times New Roman"/>
        </w:rPr>
        <w:t xml:space="preserve"> leads to neurodiverse athletes being perceived as risky or difficult to manage</w:t>
      </w:r>
      <w:r w:rsidR="00073B4B">
        <w:rPr>
          <w:rFonts w:ascii="Times New Roman" w:hAnsi="Times New Roman" w:cs="Times New Roman"/>
        </w:rPr>
        <w:t>,</w:t>
      </w:r>
      <w:r w:rsidR="00CE16D0">
        <w:rPr>
          <w:rFonts w:ascii="Times New Roman" w:hAnsi="Times New Roman" w:cs="Times New Roman"/>
        </w:rPr>
        <w:t xml:space="preserve"> </w:t>
      </w:r>
      <w:r w:rsidR="00073B4B">
        <w:rPr>
          <w:rFonts w:ascii="Times New Roman" w:hAnsi="Times New Roman" w:cs="Times New Roman"/>
        </w:rPr>
        <w:t>which leads to exclusion from games (Hoare et al., 2023).</w:t>
      </w:r>
    </w:p>
    <w:p w14:paraId="211F175B" w14:textId="33C6D6B2" w:rsidR="00073B4B" w:rsidRDefault="00073B4B" w:rsidP="003B6C21">
      <w:pPr>
        <w:spacing w:line="360" w:lineRule="auto"/>
        <w:rPr>
          <w:rFonts w:ascii="Times New Roman" w:hAnsi="Times New Roman" w:cs="Times New Roman"/>
        </w:rPr>
      </w:pPr>
      <w:r>
        <w:rPr>
          <w:rFonts w:ascii="Times New Roman" w:hAnsi="Times New Roman" w:cs="Times New Roman"/>
        </w:rPr>
        <w:t>Team dynamics</w:t>
      </w:r>
    </w:p>
    <w:p w14:paraId="4A715E5B" w14:textId="009DF66B" w:rsidR="00820847" w:rsidRDefault="005F0AB6" w:rsidP="003B6C21">
      <w:pPr>
        <w:spacing w:line="360" w:lineRule="auto"/>
        <w:rPr>
          <w:rFonts w:ascii="Times New Roman" w:hAnsi="Times New Roman" w:cs="Times New Roman"/>
        </w:rPr>
      </w:pPr>
      <w:r>
        <w:rPr>
          <w:rFonts w:ascii="Times New Roman" w:hAnsi="Times New Roman" w:cs="Times New Roman"/>
        </w:rPr>
        <w:lastRenderedPageBreak/>
        <w:tab/>
      </w:r>
      <w:r w:rsidR="00A034FD">
        <w:rPr>
          <w:rFonts w:ascii="Times New Roman" w:hAnsi="Times New Roman" w:cs="Times New Roman"/>
        </w:rPr>
        <w:t xml:space="preserve">Coaches often face challenges </w:t>
      </w:r>
      <w:r w:rsidR="00381562">
        <w:rPr>
          <w:rFonts w:ascii="Times New Roman" w:hAnsi="Times New Roman" w:cs="Times New Roman"/>
        </w:rPr>
        <w:t xml:space="preserve">in balancing team cohesion with </w:t>
      </w:r>
      <w:r w:rsidR="003B0317">
        <w:rPr>
          <w:rFonts w:ascii="Times New Roman" w:hAnsi="Times New Roman" w:cs="Times New Roman"/>
        </w:rPr>
        <w:t xml:space="preserve">individual </w:t>
      </w:r>
      <w:r w:rsidR="00694C48">
        <w:rPr>
          <w:rFonts w:ascii="Times New Roman" w:hAnsi="Times New Roman" w:cs="Times New Roman"/>
        </w:rPr>
        <w:t>adaptations</w:t>
      </w:r>
      <w:r w:rsidR="003B0317">
        <w:rPr>
          <w:rFonts w:ascii="Times New Roman" w:hAnsi="Times New Roman" w:cs="Times New Roman"/>
        </w:rPr>
        <w:t xml:space="preserve">. Harwood and Allan (2024) inferred that while </w:t>
      </w:r>
      <w:r w:rsidR="00DA54C9">
        <w:rPr>
          <w:rFonts w:ascii="Times New Roman" w:hAnsi="Times New Roman" w:cs="Times New Roman"/>
        </w:rPr>
        <w:t>autonomy-supportive coaching benefits all athletes, some coaches struggle to apply it equitab</w:t>
      </w:r>
      <w:r w:rsidR="005B288A">
        <w:rPr>
          <w:rFonts w:ascii="Times New Roman" w:hAnsi="Times New Roman" w:cs="Times New Roman"/>
        </w:rPr>
        <w:t>ly in neurodiverse contexts.</w:t>
      </w:r>
    </w:p>
    <w:p w14:paraId="125BEB6A" w14:textId="77777777" w:rsidR="005B288A" w:rsidRDefault="005B288A" w:rsidP="003B6C21">
      <w:pPr>
        <w:spacing w:line="360" w:lineRule="auto"/>
        <w:rPr>
          <w:rFonts w:ascii="Times New Roman" w:hAnsi="Times New Roman" w:cs="Times New Roman"/>
        </w:rPr>
      </w:pPr>
    </w:p>
    <w:p w14:paraId="4F404F00" w14:textId="3DDDAEB0" w:rsidR="005B288A" w:rsidRPr="00AA45AE" w:rsidRDefault="00CD55D4" w:rsidP="003B6C21">
      <w:pPr>
        <w:spacing w:line="360" w:lineRule="auto"/>
        <w:rPr>
          <w:rFonts w:ascii="Times New Roman" w:hAnsi="Times New Roman" w:cs="Times New Roman"/>
          <w:b/>
          <w:bCs/>
        </w:rPr>
      </w:pPr>
      <w:r w:rsidRPr="00AA45AE">
        <w:rPr>
          <w:rFonts w:ascii="Times New Roman" w:hAnsi="Times New Roman" w:cs="Times New Roman"/>
          <w:b/>
          <w:bCs/>
        </w:rPr>
        <w:t xml:space="preserve">Promising practices </w:t>
      </w:r>
      <w:r w:rsidR="00A4123C" w:rsidRPr="00AA45AE">
        <w:rPr>
          <w:rFonts w:ascii="Times New Roman" w:hAnsi="Times New Roman" w:cs="Times New Roman"/>
          <w:b/>
          <w:bCs/>
        </w:rPr>
        <w:t>and models</w:t>
      </w:r>
    </w:p>
    <w:p w14:paraId="5B5260B8" w14:textId="6B272C87" w:rsidR="00A4123C" w:rsidRDefault="00A4123C" w:rsidP="003B6C21">
      <w:pPr>
        <w:spacing w:line="360" w:lineRule="auto"/>
        <w:rPr>
          <w:rFonts w:ascii="Times New Roman" w:hAnsi="Times New Roman" w:cs="Times New Roman"/>
        </w:rPr>
      </w:pPr>
      <w:r>
        <w:rPr>
          <w:rFonts w:ascii="Times New Roman" w:hAnsi="Times New Roman" w:cs="Times New Roman"/>
        </w:rPr>
        <w:t>Universal design for learning (UDL) in sport</w:t>
      </w:r>
      <w:r w:rsidR="006B0786">
        <w:rPr>
          <w:rFonts w:ascii="Times New Roman" w:hAnsi="Times New Roman" w:cs="Times New Roman"/>
        </w:rPr>
        <w:t>:</w:t>
      </w:r>
    </w:p>
    <w:p w14:paraId="3D57CA32" w14:textId="7457F358" w:rsidR="00A4123C" w:rsidRDefault="00A4123C" w:rsidP="003B6C21">
      <w:pPr>
        <w:spacing w:line="360" w:lineRule="auto"/>
        <w:rPr>
          <w:rFonts w:ascii="Times New Roman" w:hAnsi="Times New Roman" w:cs="Times New Roman"/>
        </w:rPr>
      </w:pPr>
      <w:r>
        <w:rPr>
          <w:rFonts w:ascii="Times New Roman" w:hAnsi="Times New Roman" w:cs="Times New Roman"/>
        </w:rPr>
        <w:tab/>
      </w:r>
      <w:r w:rsidR="006B0786">
        <w:rPr>
          <w:rFonts w:ascii="Times New Roman" w:hAnsi="Times New Roman" w:cs="Times New Roman"/>
        </w:rPr>
        <w:t xml:space="preserve">Drawing on educational principles, </w:t>
      </w:r>
      <w:r w:rsidR="00C604CB">
        <w:rPr>
          <w:rFonts w:ascii="Times New Roman" w:hAnsi="Times New Roman" w:cs="Times New Roman"/>
        </w:rPr>
        <w:t xml:space="preserve">UDL has been proposed in sports coaching (Peers, 2019). </w:t>
      </w:r>
      <w:r w:rsidR="009116CF">
        <w:rPr>
          <w:rFonts w:ascii="Times New Roman" w:hAnsi="Times New Roman" w:cs="Times New Roman"/>
        </w:rPr>
        <w:t xml:space="preserve">These principles involve designing training environments that accommodate diverse learning and sensory </w:t>
      </w:r>
      <w:r w:rsidR="004A67F0">
        <w:rPr>
          <w:rFonts w:ascii="Times New Roman" w:hAnsi="Times New Roman" w:cs="Times New Roman"/>
        </w:rPr>
        <w:t xml:space="preserve">differences from the start, rather than making adjustments when it is presumed to be needed </w:t>
      </w:r>
      <w:r w:rsidR="00907479">
        <w:rPr>
          <w:rFonts w:ascii="Times New Roman" w:hAnsi="Times New Roman" w:cs="Times New Roman"/>
        </w:rPr>
        <w:t>(Gilbert, 2019).</w:t>
      </w:r>
    </w:p>
    <w:p w14:paraId="6C1D4953" w14:textId="58E416F3" w:rsidR="00706001" w:rsidRDefault="00706001" w:rsidP="003B6C21">
      <w:pPr>
        <w:spacing w:line="360" w:lineRule="auto"/>
        <w:rPr>
          <w:rFonts w:ascii="Times New Roman" w:hAnsi="Times New Roman" w:cs="Times New Roman"/>
        </w:rPr>
      </w:pPr>
      <w:r>
        <w:rPr>
          <w:rFonts w:ascii="Times New Roman" w:hAnsi="Times New Roman" w:cs="Times New Roman"/>
        </w:rPr>
        <w:t>Mentorship and peer coaching</w:t>
      </w:r>
      <w:r w:rsidR="006B0786">
        <w:rPr>
          <w:rFonts w:ascii="Times New Roman" w:hAnsi="Times New Roman" w:cs="Times New Roman"/>
        </w:rPr>
        <w:t>:</w:t>
      </w:r>
    </w:p>
    <w:p w14:paraId="7FC848E8" w14:textId="1BDADC85" w:rsidR="00CB3DB4" w:rsidRDefault="006B0786" w:rsidP="00C348EC">
      <w:pPr>
        <w:spacing w:line="360" w:lineRule="auto"/>
        <w:ind w:firstLine="720"/>
        <w:rPr>
          <w:rFonts w:ascii="Times New Roman" w:hAnsi="Times New Roman" w:cs="Times New Roman"/>
        </w:rPr>
      </w:pPr>
      <w:r>
        <w:rPr>
          <w:rFonts w:ascii="Times New Roman" w:hAnsi="Times New Roman" w:cs="Times New Roman"/>
        </w:rPr>
        <w:t>Programs</w:t>
      </w:r>
      <w:r w:rsidR="00C348EC">
        <w:rPr>
          <w:rFonts w:ascii="Times New Roman" w:hAnsi="Times New Roman" w:cs="Times New Roman"/>
        </w:rPr>
        <w:t xml:space="preserve"> that integrate</w:t>
      </w:r>
      <w:r w:rsidR="00AC3582">
        <w:rPr>
          <w:rFonts w:ascii="Times New Roman" w:hAnsi="Times New Roman" w:cs="Times New Roman"/>
        </w:rPr>
        <w:t xml:space="preserve"> peer mentors within teams </w:t>
      </w:r>
      <w:r w:rsidR="00B60E70">
        <w:rPr>
          <w:rFonts w:ascii="Times New Roman" w:hAnsi="Times New Roman" w:cs="Times New Roman"/>
        </w:rPr>
        <w:t>improve stigma and social inclusion</w:t>
      </w:r>
      <w:r w:rsidR="00CF07F4">
        <w:rPr>
          <w:rFonts w:ascii="Times New Roman" w:hAnsi="Times New Roman" w:cs="Times New Roman"/>
        </w:rPr>
        <w:t xml:space="preserve"> (Todd et al., </w:t>
      </w:r>
      <w:r w:rsidR="007B46E5">
        <w:rPr>
          <w:rFonts w:ascii="Times New Roman" w:hAnsi="Times New Roman" w:cs="Times New Roman"/>
        </w:rPr>
        <w:t xml:space="preserve">2019). This is shown in a study by Spencer-Cavaliere and Kingston </w:t>
      </w:r>
      <w:r w:rsidR="00CB3DB4">
        <w:rPr>
          <w:rFonts w:ascii="Times New Roman" w:hAnsi="Times New Roman" w:cs="Times New Roman"/>
        </w:rPr>
        <w:t>(2016)</w:t>
      </w:r>
      <w:r w:rsidR="00CF67B3">
        <w:rPr>
          <w:rFonts w:ascii="Times New Roman" w:hAnsi="Times New Roman" w:cs="Times New Roman"/>
        </w:rPr>
        <w:t>,</w:t>
      </w:r>
      <w:r w:rsidR="00CB3DB4">
        <w:rPr>
          <w:rFonts w:ascii="Times New Roman" w:hAnsi="Times New Roman" w:cs="Times New Roman"/>
        </w:rPr>
        <w:t xml:space="preserve"> </w:t>
      </w:r>
      <w:r>
        <w:rPr>
          <w:rFonts w:ascii="Times New Roman" w:hAnsi="Times New Roman" w:cs="Times New Roman"/>
        </w:rPr>
        <w:t>which reported an increased sense of belonging among neurodiverse athletes when peer leaders were trained in inclusive practices</w:t>
      </w:r>
      <w:r w:rsidR="00CB3DB4">
        <w:rPr>
          <w:rFonts w:ascii="Times New Roman" w:hAnsi="Times New Roman" w:cs="Times New Roman"/>
        </w:rPr>
        <w:t>.</w:t>
      </w:r>
    </w:p>
    <w:p w14:paraId="1423FF70" w14:textId="743A0510" w:rsidR="00884EBB" w:rsidRPr="003B6C21" w:rsidRDefault="00CB3DB4" w:rsidP="00CB3DB4">
      <w:pPr>
        <w:spacing w:line="360" w:lineRule="auto"/>
        <w:rPr>
          <w:rFonts w:ascii="Times New Roman" w:hAnsi="Times New Roman" w:cs="Times New Roman"/>
        </w:rPr>
      </w:pPr>
      <w:r>
        <w:rPr>
          <w:rFonts w:ascii="Times New Roman" w:hAnsi="Times New Roman" w:cs="Times New Roman"/>
        </w:rPr>
        <w:t>Policy-linked education models</w:t>
      </w:r>
      <w:r w:rsidR="00B60E70">
        <w:rPr>
          <w:rFonts w:ascii="Times New Roman" w:hAnsi="Times New Roman" w:cs="Times New Roman"/>
        </w:rPr>
        <w:t xml:space="preserve"> </w:t>
      </w:r>
      <w:r w:rsidR="00C348EC">
        <w:rPr>
          <w:rFonts w:ascii="Times New Roman" w:hAnsi="Times New Roman" w:cs="Times New Roman"/>
        </w:rPr>
        <w:t xml:space="preserve"> </w:t>
      </w:r>
    </w:p>
    <w:p w14:paraId="15E2567D" w14:textId="508594A1" w:rsidR="009C2A43" w:rsidRPr="009C2A43" w:rsidRDefault="00E67817" w:rsidP="009C2A43">
      <w:pPr>
        <w:spacing w:line="360" w:lineRule="auto"/>
        <w:rPr>
          <w:rFonts w:ascii="Times New Roman" w:hAnsi="Times New Roman" w:cs="Times New Roman"/>
        </w:rPr>
      </w:pPr>
      <w:r>
        <w:rPr>
          <w:rFonts w:ascii="Times New Roman" w:hAnsi="Times New Roman" w:cs="Times New Roman"/>
        </w:rPr>
        <w:tab/>
        <w:t xml:space="preserve">There are noticeable </w:t>
      </w:r>
      <w:r w:rsidR="006B0786">
        <w:rPr>
          <w:rFonts w:ascii="Times New Roman" w:hAnsi="Times New Roman" w:cs="Times New Roman"/>
        </w:rPr>
        <w:t>improvements in practice</w:t>
      </w:r>
      <w:r>
        <w:rPr>
          <w:rFonts w:ascii="Times New Roman" w:hAnsi="Times New Roman" w:cs="Times New Roman"/>
        </w:rPr>
        <w:t xml:space="preserve"> when national governing bodies link inclusion policies to mandatory coaching education (Cunningham, 2019). This is evident in disability sport, where modules are integrated into UK coaching frameworks, leading to increased coach confidence in working with athletes with physical impairments (Wareham et al., 2018). Applying these approaches to neurodiversity would be a valuable next step in promoting inclusion for neurodiverse athletes (McMurty et al., 2025).</w:t>
      </w:r>
    </w:p>
    <w:p w14:paraId="759DFDE3" w14:textId="77777777" w:rsidR="00094B4F" w:rsidRPr="00290CFD" w:rsidRDefault="00094B4F" w:rsidP="00094B4F">
      <w:pPr>
        <w:spacing w:line="360" w:lineRule="auto"/>
        <w:rPr>
          <w:rFonts w:ascii="Times New Roman" w:hAnsi="Times New Roman" w:cs="Times New Roman"/>
          <w:b/>
          <w:bCs/>
        </w:rPr>
      </w:pPr>
      <w:r w:rsidRPr="00290CFD">
        <w:rPr>
          <w:rFonts w:ascii="Times New Roman" w:hAnsi="Times New Roman" w:cs="Times New Roman"/>
          <w:b/>
          <w:bCs/>
        </w:rPr>
        <w:t>Case Examples</w:t>
      </w:r>
    </w:p>
    <w:p w14:paraId="50848CDF" w14:textId="2E94893D" w:rsidR="00094B4F" w:rsidRPr="00094B4F" w:rsidRDefault="007D3A98" w:rsidP="00221970">
      <w:pPr>
        <w:spacing w:line="360" w:lineRule="auto"/>
        <w:ind w:firstLine="720"/>
        <w:rPr>
          <w:rFonts w:ascii="Times New Roman" w:hAnsi="Times New Roman" w:cs="Times New Roman"/>
        </w:rPr>
      </w:pPr>
      <w:r>
        <w:rPr>
          <w:rFonts w:ascii="Times New Roman" w:hAnsi="Times New Roman" w:cs="Times New Roman"/>
        </w:rPr>
        <w:t xml:space="preserve">Everton in the Community created an autism-friendly football </w:t>
      </w:r>
      <w:r w:rsidR="00B52537">
        <w:rPr>
          <w:rFonts w:ascii="Times New Roman" w:hAnsi="Times New Roman" w:cs="Times New Roman"/>
        </w:rPr>
        <w:t>program</w:t>
      </w:r>
      <w:r>
        <w:rPr>
          <w:rFonts w:ascii="Times New Roman" w:hAnsi="Times New Roman" w:cs="Times New Roman"/>
        </w:rPr>
        <w:t xml:space="preserve"> that included sensory modifications, leading to higher retention rates and greater parental satisfaction (Brett, 2016). In Canada, pilot </w:t>
      </w:r>
      <w:r w:rsidR="00B52537">
        <w:rPr>
          <w:rFonts w:ascii="Times New Roman" w:hAnsi="Times New Roman" w:cs="Times New Roman"/>
        </w:rPr>
        <w:t>programs</w:t>
      </w:r>
      <w:r>
        <w:rPr>
          <w:rFonts w:ascii="Times New Roman" w:hAnsi="Times New Roman" w:cs="Times New Roman"/>
        </w:rPr>
        <w:t xml:space="preserve"> for inclusive basketball coaching showed that coaches trained in neurodiversity could adapt drills effectively, boosting engagement among ADHD and autistic players (Spencer-Cavaliere and Peers, 2021). In Australia, state sports </w:t>
      </w:r>
      <w:r w:rsidR="00B52537">
        <w:rPr>
          <w:rFonts w:ascii="Times New Roman" w:hAnsi="Times New Roman" w:cs="Times New Roman"/>
        </w:rPr>
        <w:t>organizations</w:t>
      </w:r>
      <w:r>
        <w:rPr>
          <w:rFonts w:ascii="Times New Roman" w:hAnsi="Times New Roman" w:cs="Times New Roman"/>
        </w:rPr>
        <w:t xml:space="preserve"> that enforced disability inclusion policies saw increased participation of neurodiverse youth, although overall data remain limited (Thomas and Guett, 2020).</w:t>
      </w:r>
    </w:p>
    <w:p w14:paraId="642B32B4" w14:textId="1FD0A18F" w:rsidR="00094B4F" w:rsidRPr="00290CFD" w:rsidRDefault="00094B4F" w:rsidP="00094B4F">
      <w:pPr>
        <w:spacing w:line="360" w:lineRule="auto"/>
        <w:rPr>
          <w:rFonts w:ascii="Times New Roman" w:hAnsi="Times New Roman" w:cs="Times New Roman"/>
          <w:b/>
          <w:bCs/>
        </w:rPr>
      </w:pPr>
      <w:r w:rsidRPr="00290CFD">
        <w:rPr>
          <w:rFonts w:ascii="Times New Roman" w:hAnsi="Times New Roman" w:cs="Times New Roman"/>
          <w:b/>
          <w:bCs/>
        </w:rPr>
        <w:lastRenderedPageBreak/>
        <w:t>Gaps and Future Directions</w:t>
      </w:r>
    </w:p>
    <w:p w14:paraId="24D8AA54" w14:textId="7719926D" w:rsidR="00094B4F" w:rsidRPr="00094B4F" w:rsidRDefault="000E7A0E" w:rsidP="00286F55">
      <w:pPr>
        <w:spacing w:line="360" w:lineRule="auto"/>
        <w:ind w:firstLine="720"/>
        <w:rPr>
          <w:rFonts w:ascii="Times New Roman" w:hAnsi="Times New Roman" w:cs="Times New Roman"/>
        </w:rPr>
      </w:pPr>
      <w:r>
        <w:rPr>
          <w:rFonts w:ascii="Times New Roman" w:hAnsi="Times New Roman" w:cs="Times New Roman"/>
        </w:rPr>
        <w:t>Policy silence: Few national sport policies explicitly mention neurodiversity, creating ambiguity in implementation. Coach education: Training on neurodiversity is inconsistent and often optional (Hickingbotham, Wong and Bowling, 2021). In elite sport, there is limited evidence on how inclusion policies function at the highest levels, where performance pressures are greatest (Sheaffer, Skubik-Peplaski and O’Brien, 2025). Regarding intersectional coaching practices, little is known about how gender, culture, and socio-economic status intersect with neurodiverse inclusion (Sport, Club and Psychology, 2022).</w:t>
      </w:r>
    </w:p>
    <w:p w14:paraId="6E6D5A38" w14:textId="7852AFA9" w:rsidR="00094B4F" w:rsidRPr="00290CFD" w:rsidRDefault="00094B4F" w:rsidP="00094B4F">
      <w:pPr>
        <w:spacing w:line="360" w:lineRule="auto"/>
        <w:rPr>
          <w:rFonts w:ascii="Times New Roman" w:hAnsi="Times New Roman" w:cs="Times New Roman"/>
          <w:b/>
          <w:bCs/>
        </w:rPr>
      </w:pPr>
      <w:r w:rsidRPr="00290CFD">
        <w:rPr>
          <w:rFonts w:ascii="Times New Roman" w:hAnsi="Times New Roman" w:cs="Times New Roman"/>
          <w:b/>
          <w:bCs/>
        </w:rPr>
        <w:t>Conclusion to the Theme</w:t>
      </w:r>
    </w:p>
    <w:p w14:paraId="309D322E" w14:textId="3493B196" w:rsidR="00094B4F" w:rsidRPr="00E76442" w:rsidRDefault="00094B4F" w:rsidP="00290CFD">
      <w:pPr>
        <w:spacing w:line="360" w:lineRule="auto"/>
        <w:ind w:firstLine="720"/>
        <w:rPr>
          <w:rFonts w:ascii="Times New Roman" w:hAnsi="Times New Roman" w:cs="Times New Roman"/>
        </w:rPr>
      </w:pPr>
      <w:r w:rsidRPr="00094B4F">
        <w:rPr>
          <w:rFonts w:ascii="Times New Roman" w:hAnsi="Times New Roman" w:cs="Times New Roman"/>
        </w:rPr>
        <w:t>Inclusion policies in sport articulate broad commitments but often fail to translate into practice for neurodiverse athletes. Coaches are critical actors in bridging this policy–practice gap. Evidence shows that inclusive coaching strategies, peer support, and structured interventions improve outcomes, but systemic barriers persist. Without explicit policy recognition of neurodiversity and mandatory coach education, progress will remain fragmented.</w:t>
      </w:r>
      <w:r w:rsidR="00290CFD">
        <w:rPr>
          <w:rFonts w:ascii="Times New Roman" w:hAnsi="Times New Roman" w:cs="Times New Roman"/>
        </w:rPr>
        <w:t xml:space="preserve"> </w:t>
      </w:r>
      <w:r w:rsidRPr="00094B4F">
        <w:rPr>
          <w:rFonts w:ascii="Times New Roman" w:hAnsi="Times New Roman" w:cs="Times New Roman"/>
        </w:rPr>
        <w:t>The next theme turns to Social Interaction and Team Dynamics, focusing on how neurodiverse athletes navigate interpersonal relationships within team settings.</w:t>
      </w:r>
    </w:p>
    <w:p w14:paraId="2144D441" w14:textId="77777777" w:rsidR="00EF69C6" w:rsidRDefault="00EF69C6" w:rsidP="00BC2286">
      <w:pPr>
        <w:spacing w:line="360" w:lineRule="auto"/>
        <w:rPr>
          <w:rFonts w:ascii="Times New Roman" w:hAnsi="Times New Roman" w:cs="Times New Roman"/>
          <w:b/>
          <w:bCs/>
          <w:u w:val="single"/>
        </w:rPr>
      </w:pPr>
    </w:p>
    <w:p w14:paraId="67824BDD" w14:textId="77777777" w:rsidR="00EF69C6" w:rsidRDefault="00EF69C6" w:rsidP="00BC2286">
      <w:pPr>
        <w:spacing w:line="360" w:lineRule="auto"/>
        <w:rPr>
          <w:rFonts w:ascii="Times New Roman" w:hAnsi="Times New Roman" w:cs="Times New Roman"/>
          <w:b/>
          <w:bCs/>
          <w:u w:val="single"/>
        </w:rPr>
      </w:pPr>
    </w:p>
    <w:p w14:paraId="65440233" w14:textId="688F9635" w:rsidR="00BC2286" w:rsidRPr="00290CFD" w:rsidRDefault="00BC2286" w:rsidP="00BC2286">
      <w:pPr>
        <w:spacing w:line="360" w:lineRule="auto"/>
        <w:rPr>
          <w:rFonts w:ascii="Times New Roman" w:hAnsi="Times New Roman" w:cs="Times New Roman"/>
          <w:b/>
          <w:bCs/>
          <w:u w:val="single"/>
        </w:rPr>
      </w:pPr>
      <w:r w:rsidRPr="00290CFD">
        <w:rPr>
          <w:rFonts w:ascii="Times New Roman" w:hAnsi="Times New Roman" w:cs="Times New Roman"/>
          <w:b/>
          <w:bCs/>
          <w:u w:val="single"/>
        </w:rPr>
        <w:t>Theme 4: Social Interaction and Team Dynamics</w:t>
      </w:r>
    </w:p>
    <w:p w14:paraId="7D1548EC" w14:textId="0E6AA2CA" w:rsidR="00BC2286" w:rsidRPr="00290CFD" w:rsidRDefault="00BC2286" w:rsidP="00BC2286">
      <w:pPr>
        <w:spacing w:line="360" w:lineRule="auto"/>
        <w:rPr>
          <w:rFonts w:ascii="Times New Roman" w:hAnsi="Times New Roman" w:cs="Times New Roman"/>
          <w:b/>
          <w:bCs/>
        </w:rPr>
      </w:pPr>
      <w:r w:rsidRPr="00290CFD">
        <w:rPr>
          <w:rFonts w:ascii="Times New Roman" w:hAnsi="Times New Roman" w:cs="Times New Roman"/>
          <w:b/>
          <w:bCs/>
        </w:rPr>
        <w:t>Introduction to the Theme</w:t>
      </w:r>
    </w:p>
    <w:p w14:paraId="349B833E" w14:textId="7CEA2DB1" w:rsidR="00BC2286" w:rsidRPr="00BC2286" w:rsidRDefault="00BC2286" w:rsidP="00E3429F">
      <w:pPr>
        <w:spacing w:line="360" w:lineRule="auto"/>
        <w:ind w:firstLine="720"/>
        <w:rPr>
          <w:rFonts w:ascii="Times New Roman" w:hAnsi="Times New Roman" w:cs="Times New Roman"/>
        </w:rPr>
      </w:pPr>
      <w:r w:rsidRPr="00BC2286">
        <w:rPr>
          <w:rFonts w:ascii="Times New Roman" w:hAnsi="Times New Roman" w:cs="Times New Roman"/>
        </w:rPr>
        <w:t xml:space="preserve">Social interaction </w:t>
      </w:r>
      <w:r w:rsidR="00276E1A">
        <w:rPr>
          <w:rFonts w:ascii="Times New Roman" w:hAnsi="Times New Roman" w:cs="Times New Roman"/>
        </w:rPr>
        <w:t xml:space="preserve">amongst peers </w:t>
      </w:r>
      <w:r w:rsidRPr="00BC2286">
        <w:rPr>
          <w:rFonts w:ascii="Times New Roman" w:hAnsi="Times New Roman" w:cs="Times New Roman"/>
        </w:rPr>
        <w:t>is central to team sport. Effective communication, trust, cohesion, and collective understanding underpin team performance and individual satisfaction (Carron, Eys and Burke, 2007). For neurodiverse athletes</w:t>
      </w:r>
      <w:r w:rsidR="00B51F73">
        <w:rPr>
          <w:rFonts w:ascii="Times New Roman" w:hAnsi="Times New Roman" w:cs="Times New Roman"/>
        </w:rPr>
        <w:t>,</w:t>
      </w:r>
      <w:r w:rsidR="000F5B07">
        <w:rPr>
          <w:rFonts w:ascii="Times New Roman" w:hAnsi="Times New Roman" w:cs="Times New Roman"/>
        </w:rPr>
        <w:t xml:space="preserve"> </w:t>
      </w:r>
      <w:r w:rsidRPr="00BC2286">
        <w:rPr>
          <w:rFonts w:ascii="Times New Roman" w:hAnsi="Times New Roman" w:cs="Times New Roman"/>
        </w:rPr>
        <w:t>whose cognitive, sensory, or communicative profiles may diffe</w:t>
      </w:r>
      <w:r w:rsidR="00B51F73">
        <w:rPr>
          <w:rFonts w:ascii="Times New Roman" w:hAnsi="Times New Roman" w:cs="Times New Roman"/>
        </w:rPr>
        <w:t xml:space="preserve">r </w:t>
      </w:r>
      <w:r w:rsidRPr="00BC2286">
        <w:rPr>
          <w:rFonts w:ascii="Times New Roman" w:hAnsi="Times New Roman" w:cs="Times New Roman"/>
        </w:rPr>
        <w:t>these dynamics can both enrich and challenge participation (Goodwin, 2016).</w:t>
      </w:r>
    </w:p>
    <w:p w14:paraId="4D069E97" w14:textId="77777777" w:rsidR="00BC2286" w:rsidRPr="00BC2286" w:rsidRDefault="00BC2286" w:rsidP="00E3429F">
      <w:pPr>
        <w:spacing w:line="360" w:lineRule="auto"/>
        <w:ind w:firstLine="720"/>
        <w:rPr>
          <w:rFonts w:ascii="Times New Roman" w:hAnsi="Times New Roman" w:cs="Times New Roman"/>
        </w:rPr>
      </w:pPr>
      <w:r w:rsidRPr="00BC2286">
        <w:rPr>
          <w:rFonts w:ascii="Times New Roman" w:hAnsi="Times New Roman" w:cs="Times New Roman"/>
        </w:rPr>
        <w:t>This theme examines how neurodiverse athletes experience social interactions in team contexts, exploring barriers and facilitators to belonging, communication, and cohesion. It integrates psychological, sociological, and educational perspectives to highlight how inclusive practices can support healthy team dynamics.</w:t>
      </w:r>
    </w:p>
    <w:p w14:paraId="7A357BE0" w14:textId="218B5D01" w:rsidR="00BC2286" w:rsidRPr="00290CFD" w:rsidRDefault="00BC2286" w:rsidP="00BC2286">
      <w:pPr>
        <w:spacing w:line="360" w:lineRule="auto"/>
        <w:rPr>
          <w:rFonts w:ascii="Times New Roman" w:hAnsi="Times New Roman" w:cs="Times New Roman"/>
          <w:b/>
          <w:bCs/>
        </w:rPr>
      </w:pPr>
      <w:r w:rsidRPr="00290CFD">
        <w:rPr>
          <w:rFonts w:ascii="Times New Roman" w:hAnsi="Times New Roman" w:cs="Times New Roman"/>
          <w:b/>
          <w:bCs/>
        </w:rPr>
        <w:t>The Social Dimensions of Team Sport</w:t>
      </w:r>
    </w:p>
    <w:p w14:paraId="1912A2EF" w14:textId="21022E1A" w:rsidR="00BC2286" w:rsidRPr="00BC2286" w:rsidRDefault="00CD6E10" w:rsidP="00CD6E10">
      <w:pPr>
        <w:spacing w:line="360" w:lineRule="auto"/>
        <w:ind w:firstLine="720"/>
        <w:rPr>
          <w:rFonts w:ascii="Times New Roman" w:hAnsi="Times New Roman" w:cs="Times New Roman"/>
        </w:rPr>
      </w:pPr>
      <w:r>
        <w:rPr>
          <w:rFonts w:ascii="Times New Roman" w:hAnsi="Times New Roman" w:cs="Times New Roman"/>
        </w:rPr>
        <w:lastRenderedPageBreak/>
        <w:t xml:space="preserve">Team sports create a unique social environment </w:t>
      </w:r>
      <w:r w:rsidR="00771834">
        <w:rPr>
          <w:rFonts w:ascii="Times New Roman" w:hAnsi="Times New Roman" w:cs="Times New Roman"/>
        </w:rPr>
        <w:t>in which individuals must</w:t>
      </w:r>
      <w:r>
        <w:rPr>
          <w:rFonts w:ascii="Times New Roman" w:hAnsi="Times New Roman" w:cs="Times New Roman"/>
        </w:rPr>
        <w:t xml:space="preserve"> work together, interpret social cues, and manage emotions in real time. Research consistently shows that participating in sports can improve empathy, cooperation, and communication skills (Holt et al., 2017). For neurodiverse athletes, structured sports settings may offer opportunities to build social skills that extend beyond the game (Chan et al., 2021). However, social demands in team sports—such as quick communication, sarcasm, or interpreting non-verbal cues—can pose difficulties for autistic individuals or those with ADHD (Brett, 2016). If not addressed, these challenges may result in exclusion, bullying, or marginalization (Spencer-Cavaliere and Peers, 2021).</w:t>
      </w:r>
    </w:p>
    <w:p w14:paraId="7DEA88E2" w14:textId="6C0B2010" w:rsidR="00BC2286" w:rsidRPr="00290CFD" w:rsidRDefault="00BC2286" w:rsidP="00BC2286">
      <w:pPr>
        <w:spacing w:line="360" w:lineRule="auto"/>
        <w:rPr>
          <w:rFonts w:ascii="Times New Roman" w:hAnsi="Times New Roman" w:cs="Times New Roman"/>
          <w:b/>
          <w:bCs/>
        </w:rPr>
      </w:pPr>
      <w:r w:rsidRPr="00290CFD">
        <w:rPr>
          <w:rFonts w:ascii="Times New Roman" w:hAnsi="Times New Roman" w:cs="Times New Roman"/>
          <w:b/>
          <w:bCs/>
        </w:rPr>
        <w:t>Communication Challenges and Adaptations</w:t>
      </w:r>
    </w:p>
    <w:p w14:paraId="380FF74E" w14:textId="77777777" w:rsidR="00E20E37" w:rsidRDefault="00BC2286" w:rsidP="00576628">
      <w:pPr>
        <w:spacing w:line="360" w:lineRule="auto"/>
        <w:rPr>
          <w:rFonts w:ascii="Times New Roman" w:hAnsi="Times New Roman" w:cs="Times New Roman"/>
        </w:rPr>
      </w:pPr>
      <w:r w:rsidRPr="00BC2286">
        <w:rPr>
          <w:rFonts w:ascii="Times New Roman" w:hAnsi="Times New Roman" w:cs="Times New Roman"/>
        </w:rPr>
        <w:t>Communication barriers</w:t>
      </w:r>
    </w:p>
    <w:p w14:paraId="2992469B" w14:textId="6527846B" w:rsidR="00BC2286" w:rsidRPr="00BC2286" w:rsidRDefault="00BC2286" w:rsidP="00576628">
      <w:pPr>
        <w:spacing w:line="360" w:lineRule="auto"/>
        <w:ind w:firstLine="720"/>
        <w:rPr>
          <w:rFonts w:ascii="Times New Roman" w:hAnsi="Times New Roman" w:cs="Times New Roman"/>
        </w:rPr>
      </w:pPr>
      <w:r w:rsidRPr="00BC2286">
        <w:rPr>
          <w:rFonts w:ascii="Times New Roman" w:hAnsi="Times New Roman" w:cs="Times New Roman"/>
        </w:rPr>
        <w:t>Neurodiverse athletes may process language differently. For example, autistic athletes often interpret instructions literally, struggle with abstract phrasing, or experience sensory overload during noisy training sessions (Grosprêtre et al., 2024). Dyslexic or dyspraxic athletes may find it harder to follow verbal sequences or multitask (Booth, Boyle and Kelly, 2019). ADHD athletes might interrupt discussions impulsively or lose focus during briefings (Clancy and Waugh, 2019).</w:t>
      </w:r>
    </w:p>
    <w:p w14:paraId="0F301315" w14:textId="77777777" w:rsidR="00576628" w:rsidRDefault="00BC2286" w:rsidP="00BC2286">
      <w:pPr>
        <w:spacing w:line="360" w:lineRule="auto"/>
        <w:rPr>
          <w:rFonts w:ascii="Times New Roman" w:hAnsi="Times New Roman" w:cs="Times New Roman"/>
        </w:rPr>
      </w:pPr>
      <w:r w:rsidRPr="00BC2286">
        <w:rPr>
          <w:rFonts w:ascii="Times New Roman" w:hAnsi="Times New Roman" w:cs="Times New Roman"/>
        </w:rPr>
        <w:t>Adaptive communication practices</w:t>
      </w:r>
      <w:r w:rsidR="00576628">
        <w:rPr>
          <w:rFonts w:ascii="Times New Roman" w:hAnsi="Times New Roman" w:cs="Times New Roman"/>
        </w:rPr>
        <w:t xml:space="preserve"> </w:t>
      </w:r>
    </w:p>
    <w:p w14:paraId="6BAB6F90" w14:textId="04A37E47" w:rsidR="00BC2286" w:rsidRPr="00BC2286" w:rsidRDefault="00BC2286" w:rsidP="00576628">
      <w:pPr>
        <w:spacing w:line="360" w:lineRule="auto"/>
        <w:ind w:firstLine="720"/>
        <w:rPr>
          <w:rFonts w:ascii="Times New Roman" w:hAnsi="Times New Roman" w:cs="Times New Roman"/>
        </w:rPr>
      </w:pPr>
      <w:r w:rsidRPr="00BC2286">
        <w:rPr>
          <w:rFonts w:ascii="Times New Roman" w:hAnsi="Times New Roman" w:cs="Times New Roman"/>
        </w:rPr>
        <w:t>Inclusive teams employ multimodal communication strategies—combining visual aids, demonstrations, gestures, and written notes. Coaches who use consistent, clear, and concise language reduce anxiety and enhance understanding (Misener and Darcy, 2014). Peer interpreters or “communication buddies” can also facilitate integration, ensuring that neurodiverse athletes grasp tactical information (Spencer-Cavaliere and Kingston, 2016).</w:t>
      </w:r>
    </w:p>
    <w:p w14:paraId="02B735FB" w14:textId="7A9D3185" w:rsidR="00BC2286" w:rsidRPr="001B5966" w:rsidRDefault="00BC2286" w:rsidP="00BC2286">
      <w:pPr>
        <w:spacing w:line="360" w:lineRule="auto"/>
        <w:rPr>
          <w:rFonts w:ascii="Times New Roman" w:hAnsi="Times New Roman" w:cs="Times New Roman"/>
          <w:b/>
          <w:bCs/>
        </w:rPr>
      </w:pPr>
      <w:r w:rsidRPr="001B5966">
        <w:rPr>
          <w:rFonts w:ascii="Times New Roman" w:hAnsi="Times New Roman" w:cs="Times New Roman"/>
          <w:b/>
          <w:bCs/>
        </w:rPr>
        <w:t>Peer Relationships and Belonging</w:t>
      </w:r>
    </w:p>
    <w:p w14:paraId="499E83CC" w14:textId="77777777" w:rsidR="00BC2286" w:rsidRPr="00BC2286" w:rsidRDefault="00BC2286" w:rsidP="00576628">
      <w:pPr>
        <w:spacing w:line="360" w:lineRule="auto"/>
        <w:ind w:firstLine="720"/>
        <w:rPr>
          <w:rFonts w:ascii="Times New Roman" w:hAnsi="Times New Roman" w:cs="Times New Roman"/>
        </w:rPr>
      </w:pPr>
      <w:r w:rsidRPr="00BC2286">
        <w:rPr>
          <w:rFonts w:ascii="Times New Roman" w:hAnsi="Times New Roman" w:cs="Times New Roman"/>
        </w:rPr>
        <w:t>Social belonging is one of the most powerful motivators in sport. Belonging predicts persistence, enjoyment, and identity formation (Holt et al., 2017). Yet neurodiverse athletes frequently report feeling “othered” or peripheral in team settings (Brett, 2016; Spencer-Cavaliere and Peers, 2021).</w:t>
      </w:r>
    </w:p>
    <w:p w14:paraId="54501A5F" w14:textId="77777777" w:rsidR="00576628" w:rsidRDefault="00BC2286" w:rsidP="00576628">
      <w:pPr>
        <w:spacing w:line="360" w:lineRule="auto"/>
        <w:rPr>
          <w:rFonts w:ascii="Times New Roman" w:hAnsi="Times New Roman" w:cs="Times New Roman"/>
        </w:rPr>
      </w:pPr>
      <w:r w:rsidRPr="00BC2286">
        <w:rPr>
          <w:rFonts w:ascii="Times New Roman" w:hAnsi="Times New Roman" w:cs="Times New Roman"/>
        </w:rPr>
        <w:t>Inclusion through peer culture</w:t>
      </w:r>
    </w:p>
    <w:p w14:paraId="613309FE" w14:textId="1C7E1F84" w:rsidR="00BC2286" w:rsidRPr="00BC2286" w:rsidRDefault="00BC2286" w:rsidP="00576628">
      <w:pPr>
        <w:spacing w:line="360" w:lineRule="auto"/>
        <w:ind w:firstLine="720"/>
        <w:rPr>
          <w:rFonts w:ascii="Times New Roman" w:hAnsi="Times New Roman" w:cs="Times New Roman"/>
        </w:rPr>
      </w:pPr>
      <w:r w:rsidRPr="00BC2286">
        <w:rPr>
          <w:rFonts w:ascii="Times New Roman" w:hAnsi="Times New Roman" w:cs="Times New Roman"/>
        </w:rPr>
        <w:lastRenderedPageBreak/>
        <w:t xml:space="preserve">Teams that cultivate empathy and respect—often through diversity education—achieve stronger cohesion. Peer-led initiatives, such as mentoring or inclusion captains, have been shown to reduce stigma and foster </w:t>
      </w:r>
      <w:r w:rsidR="00193846">
        <w:rPr>
          <w:rFonts w:ascii="Times New Roman" w:hAnsi="Times New Roman" w:cs="Times New Roman"/>
        </w:rPr>
        <w:t xml:space="preserve">a sense of </w:t>
      </w:r>
      <w:r w:rsidRPr="00BC2286">
        <w:rPr>
          <w:rFonts w:ascii="Times New Roman" w:hAnsi="Times New Roman" w:cs="Times New Roman"/>
        </w:rPr>
        <w:t>belonging (Chan et al., 2021).</w:t>
      </w:r>
    </w:p>
    <w:p w14:paraId="0D20DEFB" w14:textId="77777777" w:rsidR="00576628" w:rsidRDefault="00BC2286" w:rsidP="00576628">
      <w:pPr>
        <w:spacing w:line="360" w:lineRule="auto"/>
        <w:rPr>
          <w:rFonts w:ascii="Times New Roman" w:hAnsi="Times New Roman" w:cs="Times New Roman"/>
        </w:rPr>
      </w:pPr>
      <w:r w:rsidRPr="00BC2286">
        <w:rPr>
          <w:rFonts w:ascii="Times New Roman" w:hAnsi="Times New Roman" w:cs="Times New Roman"/>
        </w:rPr>
        <w:t>Social exclusion and bullying</w:t>
      </w:r>
    </w:p>
    <w:p w14:paraId="7E1340CB" w14:textId="74A55113" w:rsidR="00BC2286" w:rsidRPr="00BC2286" w:rsidRDefault="00BC2286" w:rsidP="00576628">
      <w:pPr>
        <w:spacing w:line="360" w:lineRule="auto"/>
        <w:ind w:firstLine="720"/>
        <w:rPr>
          <w:rFonts w:ascii="Times New Roman" w:hAnsi="Times New Roman" w:cs="Times New Roman"/>
        </w:rPr>
      </w:pPr>
      <w:r w:rsidRPr="00BC2286">
        <w:rPr>
          <w:rFonts w:ascii="Times New Roman" w:hAnsi="Times New Roman" w:cs="Times New Roman"/>
        </w:rPr>
        <w:t xml:space="preserve">Unfortunately, exclusion and bullying remain prevalent. Howe and Silva (2017) report that neurodiverse athletes in youth sport frequently experience ridicule, isolation, or subtle exclusion from key social rituals (team dinners, inside jokes, group chats). These micro-exclusions can erode confidence and increase </w:t>
      </w:r>
      <w:r w:rsidR="00C9098D">
        <w:rPr>
          <w:rFonts w:ascii="Times New Roman" w:hAnsi="Times New Roman" w:cs="Times New Roman"/>
        </w:rPr>
        <w:t>the risk of dropout</w:t>
      </w:r>
      <w:r w:rsidRPr="00BC2286">
        <w:rPr>
          <w:rFonts w:ascii="Times New Roman" w:hAnsi="Times New Roman" w:cs="Times New Roman"/>
        </w:rPr>
        <w:t>.</w:t>
      </w:r>
    </w:p>
    <w:p w14:paraId="5D3991FD" w14:textId="1FACAFA9" w:rsidR="00BC2286" w:rsidRPr="001B5966" w:rsidRDefault="00BC2286" w:rsidP="00BC2286">
      <w:pPr>
        <w:spacing w:line="360" w:lineRule="auto"/>
        <w:rPr>
          <w:rFonts w:ascii="Times New Roman" w:hAnsi="Times New Roman" w:cs="Times New Roman"/>
          <w:b/>
          <w:bCs/>
        </w:rPr>
      </w:pPr>
      <w:r w:rsidRPr="001B5966">
        <w:rPr>
          <w:rFonts w:ascii="Times New Roman" w:hAnsi="Times New Roman" w:cs="Times New Roman"/>
          <w:b/>
          <w:bCs/>
        </w:rPr>
        <w:t>Team Cohesion and Group Identity</w:t>
      </w:r>
    </w:p>
    <w:p w14:paraId="748D0CE2" w14:textId="77777777" w:rsidR="00814EDF" w:rsidRDefault="00BC2286" w:rsidP="00814EDF">
      <w:pPr>
        <w:spacing w:line="360" w:lineRule="auto"/>
        <w:rPr>
          <w:rFonts w:ascii="Times New Roman" w:hAnsi="Times New Roman" w:cs="Times New Roman"/>
        </w:rPr>
      </w:pPr>
      <w:r w:rsidRPr="00BC2286">
        <w:rPr>
          <w:rFonts w:ascii="Times New Roman" w:hAnsi="Times New Roman" w:cs="Times New Roman"/>
        </w:rPr>
        <w:t>Cohesion dynamics</w:t>
      </w:r>
    </w:p>
    <w:p w14:paraId="04A27EC4" w14:textId="4C445566" w:rsidR="00BC2286" w:rsidRPr="00BC2286" w:rsidRDefault="00BC2286" w:rsidP="00814EDF">
      <w:pPr>
        <w:spacing w:line="360" w:lineRule="auto"/>
        <w:ind w:firstLine="720"/>
        <w:rPr>
          <w:rFonts w:ascii="Times New Roman" w:hAnsi="Times New Roman" w:cs="Times New Roman"/>
        </w:rPr>
      </w:pPr>
      <w:r w:rsidRPr="00BC2286">
        <w:rPr>
          <w:rFonts w:ascii="Times New Roman" w:hAnsi="Times New Roman" w:cs="Times New Roman"/>
        </w:rPr>
        <w:t>Carron, Eys and Burke’s (2007) model of group cohesion identifies two core dimensions: task cohesion (commitment to shared goals) and social cohesion (interpersonal attraction among members). For neurodiverse athletes, task cohesion may be accessible through structured goals, but social cohesion often requires intentional facilitation.</w:t>
      </w:r>
    </w:p>
    <w:p w14:paraId="45838F25" w14:textId="77777777" w:rsidR="00814EDF" w:rsidRDefault="00BC2286" w:rsidP="00814EDF">
      <w:pPr>
        <w:spacing w:line="360" w:lineRule="auto"/>
        <w:rPr>
          <w:rFonts w:ascii="Times New Roman" w:hAnsi="Times New Roman" w:cs="Times New Roman"/>
        </w:rPr>
      </w:pPr>
      <w:r w:rsidRPr="00BC2286">
        <w:rPr>
          <w:rFonts w:ascii="Times New Roman" w:hAnsi="Times New Roman" w:cs="Times New Roman"/>
        </w:rPr>
        <w:t>Neurodiversity and team identity</w:t>
      </w:r>
    </w:p>
    <w:p w14:paraId="68E5CF3C" w14:textId="0938D069" w:rsidR="00BC2286" w:rsidRPr="00BC2286" w:rsidRDefault="00BC2286" w:rsidP="00814EDF">
      <w:pPr>
        <w:spacing w:line="360" w:lineRule="auto"/>
        <w:ind w:firstLine="720"/>
        <w:rPr>
          <w:rFonts w:ascii="Times New Roman" w:hAnsi="Times New Roman" w:cs="Times New Roman"/>
        </w:rPr>
      </w:pPr>
      <w:r w:rsidRPr="00BC2286">
        <w:rPr>
          <w:rFonts w:ascii="Times New Roman" w:hAnsi="Times New Roman" w:cs="Times New Roman"/>
        </w:rPr>
        <w:t xml:space="preserve">Research suggests that when teams embrace neurodiversity as a shared value, cohesion improves. Inclusive environments that </w:t>
      </w:r>
      <w:r w:rsidR="00193846">
        <w:rPr>
          <w:rFonts w:ascii="Times New Roman" w:hAnsi="Times New Roman" w:cs="Times New Roman"/>
        </w:rPr>
        <w:t>normalize difference—rather than pathologizing</w:t>
      </w:r>
      <w:r w:rsidRPr="00BC2286">
        <w:rPr>
          <w:rFonts w:ascii="Times New Roman" w:hAnsi="Times New Roman" w:cs="Times New Roman"/>
        </w:rPr>
        <w:t xml:space="preserve"> it—enhance both neurodiverse and neurotypical athletes’ empathy and communication (Peers, 2019). Teams that celebrate neurodiverse strengths (e.g., pattern recognition, focus, creativity) often report enhanced collective performance (Hoare et al., 2023).</w:t>
      </w:r>
    </w:p>
    <w:p w14:paraId="2C6E0545" w14:textId="1A925A05" w:rsidR="00BC2286" w:rsidRPr="001B5966" w:rsidRDefault="00BC2286" w:rsidP="00BC2286">
      <w:pPr>
        <w:spacing w:line="360" w:lineRule="auto"/>
        <w:rPr>
          <w:rFonts w:ascii="Times New Roman" w:hAnsi="Times New Roman" w:cs="Times New Roman"/>
          <w:b/>
          <w:bCs/>
        </w:rPr>
      </w:pPr>
      <w:r w:rsidRPr="001B5966">
        <w:rPr>
          <w:rFonts w:ascii="Times New Roman" w:hAnsi="Times New Roman" w:cs="Times New Roman"/>
          <w:b/>
          <w:bCs/>
        </w:rPr>
        <w:t>Emotional Regulation and Team Climate</w:t>
      </w:r>
    </w:p>
    <w:p w14:paraId="13CCED74" w14:textId="77777777" w:rsidR="00BC2286" w:rsidRPr="00BC2286" w:rsidRDefault="00BC2286" w:rsidP="00814EDF">
      <w:pPr>
        <w:spacing w:line="360" w:lineRule="auto"/>
        <w:ind w:firstLine="720"/>
        <w:rPr>
          <w:rFonts w:ascii="Times New Roman" w:hAnsi="Times New Roman" w:cs="Times New Roman"/>
        </w:rPr>
      </w:pPr>
      <w:r w:rsidRPr="00BC2286">
        <w:rPr>
          <w:rFonts w:ascii="Times New Roman" w:hAnsi="Times New Roman" w:cs="Times New Roman"/>
        </w:rPr>
        <w:t>Neurodiverse athletes may experience heightened emotional responses due to sensory sensitivities or difficulties with self-regulation. In team settings, this can lead to misunderstandings if peers or coaches misinterpret these responses as poor sportsmanship or disengagement (Goodwin, 2016).</w:t>
      </w:r>
    </w:p>
    <w:p w14:paraId="61B73AE1" w14:textId="77777777" w:rsidR="00814EDF" w:rsidRDefault="00BC2286" w:rsidP="00814EDF">
      <w:pPr>
        <w:spacing w:line="360" w:lineRule="auto"/>
        <w:rPr>
          <w:rFonts w:ascii="Times New Roman" w:hAnsi="Times New Roman" w:cs="Times New Roman"/>
        </w:rPr>
      </w:pPr>
      <w:r w:rsidRPr="00BC2286">
        <w:rPr>
          <w:rFonts w:ascii="Times New Roman" w:hAnsi="Times New Roman" w:cs="Times New Roman"/>
        </w:rPr>
        <w:t>Supportive emotional climates</w:t>
      </w:r>
    </w:p>
    <w:p w14:paraId="37BE3643" w14:textId="13F2B931" w:rsidR="00BC2286" w:rsidRPr="00BC2286" w:rsidRDefault="00BC2286" w:rsidP="00814EDF">
      <w:pPr>
        <w:spacing w:line="360" w:lineRule="auto"/>
        <w:ind w:firstLine="720"/>
        <w:rPr>
          <w:rFonts w:ascii="Times New Roman" w:hAnsi="Times New Roman" w:cs="Times New Roman"/>
        </w:rPr>
      </w:pPr>
      <w:r w:rsidRPr="00BC2286">
        <w:rPr>
          <w:rFonts w:ascii="Times New Roman" w:hAnsi="Times New Roman" w:cs="Times New Roman"/>
        </w:rPr>
        <w:t xml:space="preserve">Teams that adopt supportive emotional climates—where mistakes are reframed as learning opportunities—enable neurodiverse athletes to thrive. Harwood and Allan (2014) </w:t>
      </w:r>
      <w:r w:rsidRPr="00BC2286">
        <w:rPr>
          <w:rFonts w:ascii="Times New Roman" w:hAnsi="Times New Roman" w:cs="Times New Roman"/>
        </w:rPr>
        <w:lastRenderedPageBreak/>
        <w:t>found that autonomy-supportive coaching reduces anxiety and increases intrinsic motivation, particularly for athletes who experience heightened stress responses.</w:t>
      </w:r>
    </w:p>
    <w:p w14:paraId="5081FDC7" w14:textId="58F6D878" w:rsidR="00BC2286" w:rsidRPr="00972BD7" w:rsidRDefault="00BC2286" w:rsidP="00BC2286">
      <w:pPr>
        <w:spacing w:line="360" w:lineRule="auto"/>
        <w:rPr>
          <w:rFonts w:ascii="Times New Roman" w:hAnsi="Times New Roman" w:cs="Times New Roman"/>
          <w:b/>
          <w:bCs/>
        </w:rPr>
      </w:pPr>
      <w:r w:rsidRPr="00972BD7">
        <w:rPr>
          <w:rFonts w:ascii="Times New Roman" w:hAnsi="Times New Roman" w:cs="Times New Roman"/>
          <w:b/>
          <w:bCs/>
        </w:rPr>
        <w:t>Role of Coaches and Captains in Social Integration</w:t>
      </w:r>
    </w:p>
    <w:p w14:paraId="25F1895F" w14:textId="77777777" w:rsidR="00BC2286" w:rsidRPr="00BC2286" w:rsidRDefault="00BC2286" w:rsidP="00972BD7">
      <w:pPr>
        <w:spacing w:line="360" w:lineRule="auto"/>
        <w:ind w:firstLine="720"/>
        <w:rPr>
          <w:rFonts w:ascii="Times New Roman" w:hAnsi="Times New Roman" w:cs="Times New Roman"/>
        </w:rPr>
      </w:pPr>
      <w:r w:rsidRPr="00BC2286">
        <w:rPr>
          <w:rFonts w:ascii="Times New Roman" w:hAnsi="Times New Roman" w:cs="Times New Roman"/>
        </w:rPr>
        <w:t>Coaches and captains are pivotal in shaping social norms. Inclusive coaches intentionally pair neurodiverse and neurotypical athletes in drills, promote team discussions about difference, and reinforce inclusive values (Misener and Darcy, 2014). Captains can model acceptance, intervening when exclusionary behaviour arises.</w:t>
      </w:r>
    </w:p>
    <w:p w14:paraId="112B6354" w14:textId="77777777" w:rsidR="00972BD7" w:rsidRDefault="00BC2286" w:rsidP="00BC2286">
      <w:pPr>
        <w:spacing w:line="360" w:lineRule="auto"/>
        <w:rPr>
          <w:rFonts w:ascii="Times New Roman" w:hAnsi="Times New Roman" w:cs="Times New Roman"/>
        </w:rPr>
      </w:pPr>
      <w:r w:rsidRPr="00BC2286">
        <w:rPr>
          <w:rFonts w:ascii="Times New Roman" w:hAnsi="Times New Roman" w:cs="Times New Roman"/>
        </w:rPr>
        <w:t>Training leaders for inclusion</w:t>
      </w:r>
    </w:p>
    <w:p w14:paraId="3E2FBF54" w14:textId="399D192E" w:rsidR="00BC2286" w:rsidRPr="00BC2286" w:rsidRDefault="002F35A2" w:rsidP="00972BD7">
      <w:pPr>
        <w:spacing w:line="360" w:lineRule="auto"/>
        <w:rPr>
          <w:rFonts w:ascii="Times New Roman" w:hAnsi="Times New Roman" w:cs="Times New Roman"/>
        </w:rPr>
      </w:pPr>
      <w:r>
        <w:rPr>
          <w:rFonts w:ascii="Times New Roman" w:hAnsi="Times New Roman" w:cs="Times New Roman"/>
        </w:rPr>
        <w:t xml:space="preserve">              </w:t>
      </w:r>
      <w:r w:rsidR="00BC2286" w:rsidRPr="00BC2286">
        <w:rPr>
          <w:rFonts w:ascii="Times New Roman" w:hAnsi="Times New Roman" w:cs="Times New Roman"/>
        </w:rPr>
        <w:t>Recent studies advocate leadership training for coaches and captains to promote neuroinclusive culture. For instance, Spencer-Cavaliere and Peers (2021) found that peer leaders who received neurodiversity training facilitated smoother communication and higher group morale.</w:t>
      </w:r>
    </w:p>
    <w:p w14:paraId="4DA0856E" w14:textId="33239463" w:rsidR="00BC2286" w:rsidRPr="002F35A2" w:rsidRDefault="00BC2286" w:rsidP="00BC2286">
      <w:pPr>
        <w:spacing w:line="360" w:lineRule="auto"/>
        <w:rPr>
          <w:rFonts w:ascii="Times New Roman" w:hAnsi="Times New Roman" w:cs="Times New Roman"/>
          <w:b/>
          <w:bCs/>
        </w:rPr>
      </w:pPr>
      <w:r w:rsidRPr="002F35A2">
        <w:rPr>
          <w:rFonts w:ascii="Times New Roman" w:hAnsi="Times New Roman" w:cs="Times New Roman"/>
          <w:b/>
          <w:bCs/>
        </w:rPr>
        <w:t>Intersectionality and Social Experience</w:t>
      </w:r>
    </w:p>
    <w:p w14:paraId="222BA887" w14:textId="77777777" w:rsidR="00BC2286" w:rsidRPr="00BC2286" w:rsidRDefault="00BC2286" w:rsidP="00DA707A">
      <w:pPr>
        <w:spacing w:line="360" w:lineRule="auto"/>
        <w:ind w:firstLine="720"/>
        <w:rPr>
          <w:rFonts w:ascii="Times New Roman" w:hAnsi="Times New Roman" w:cs="Times New Roman"/>
        </w:rPr>
      </w:pPr>
      <w:r w:rsidRPr="00BC2286">
        <w:rPr>
          <w:rFonts w:ascii="Times New Roman" w:hAnsi="Times New Roman" w:cs="Times New Roman"/>
        </w:rPr>
        <w:t>Neurodiversity intersects with gender, culture, and socioeconomic background to shape social experiences. Autistic girls, for example, may mask their traits to fit team norms, increasing emotional exhaustion (Lau et al., 2020). Cultural differences can compound this, as some communities attach stigma to neurodiversity, discouraging disclosure (Thomas and Guett, 2020).</w:t>
      </w:r>
    </w:p>
    <w:p w14:paraId="7FECF52B" w14:textId="77777777" w:rsidR="00BC2286" w:rsidRPr="00BC2286" w:rsidRDefault="00BC2286" w:rsidP="00BC2286">
      <w:pPr>
        <w:spacing w:line="360" w:lineRule="auto"/>
        <w:rPr>
          <w:rFonts w:ascii="Times New Roman" w:hAnsi="Times New Roman" w:cs="Times New Roman"/>
        </w:rPr>
      </w:pPr>
      <w:r w:rsidRPr="00BC2286">
        <w:rPr>
          <w:rFonts w:ascii="Times New Roman" w:hAnsi="Times New Roman" w:cs="Times New Roman"/>
        </w:rPr>
        <w:t>Intersectional approaches to inclusion recognise these layered identities, promoting flexibility in communication and social expectations (Peers, 2019).</w:t>
      </w:r>
    </w:p>
    <w:p w14:paraId="7E29DA44" w14:textId="1D230C5A" w:rsidR="00BC2286" w:rsidRPr="00BC2286" w:rsidRDefault="00BC2286" w:rsidP="00BC2286">
      <w:pPr>
        <w:spacing w:line="360" w:lineRule="auto"/>
        <w:rPr>
          <w:rFonts w:ascii="Times New Roman" w:hAnsi="Times New Roman" w:cs="Times New Roman"/>
        </w:rPr>
      </w:pPr>
      <w:r w:rsidRPr="00BC2286">
        <w:rPr>
          <w:rFonts w:ascii="Times New Roman" w:hAnsi="Times New Roman" w:cs="Times New Roman"/>
        </w:rPr>
        <w:t>Strategies to Enhance Social Inclusion</w:t>
      </w:r>
    </w:p>
    <w:p w14:paraId="4777A8D9" w14:textId="2EA4C744" w:rsidR="00BC2286" w:rsidRPr="004F16E3" w:rsidRDefault="004F16E3" w:rsidP="004F16E3">
      <w:pPr>
        <w:spacing w:line="360" w:lineRule="auto"/>
        <w:ind w:firstLine="720"/>
        <w:rPr>
          <w:rFonts w:ascii="Times New Roman" w:hAnsi="Times New Roman" w:cs="Times New Roman"/>
        </w:rPr>
      </w:pPr>
      <w:r>
        <w:rPr>
          <w:rFonts w:ascii="Times New Roman" w:hAnsi="Times New Roman" w:cs="Times New Roman"/>
        </w:rPr>
        <w:t>Evidence-based strategies for promoting inclusion and belonging among neurodiverse athletes include conducting team education workshops on neurodiversity and empathy (Spencer-Cavaliere and Kingston, 2016), creating buddy systems or peer mentors to enhance communication and social bonds (Chan et al., 2021), holding structured reflection sessions where athletes can share their experiences and give feedback (Harwood and Allan, 2014), and implementing coach-led inclusive rituals—such as shared goal-setting and rotating leadership roles—that help democratize team culture (Misener and Darcy, 2014).</w:t>
      </w:r>
    </w:p>
    <w:p w14:paraId="019F3106" w14:textId="7F660298" w:rsidR="00BC2286" w:rsidRPr="004F16E3" w:rsidRDefault="00BC2286" w:rsidP="00BC2286">
      <w:pPr>
        <w:spacing w:line="360" w:lineRule="auto"/>
        <w:rPr>
          <w:rFonts w:ascii="Times New Roman" w:hAnsi="Times New Roman" w:cs="Times New Roman"/>
          <w:b/>
          <w:bCs/>
        </w:rPr>
      </w:pPr>
      <w:r w:rsidRPr="004F16E3">
        <w:rPr>
          <w:rFonts w:ascii="Times New Roman" w:hAnsi="Times New Roman" w:cs="Times New Roman"/>
          <w:b/>
          <w:bCs/>
        </w:rPr>
        <w:t>Challenges and Gaps in the Literature</w:t>
      </w:r>
    </w:p>
    <w:p w14:paraId="5328671B" w14:textId="1ACB05EA" w:rsidR="00BC2286" w:rsidRPr="00BC2286" w:rsidRDefault="00CE76BE" w:rsidP="004F16E3">
      <w:pPr>
        <w:spacing w:line="360" w:lineRule="auto"/>
        <w:ind w:firstLine="720"/>
        <w:rPr>
          <w:rFonts w:ascii="Times New Roman" w:hAnsi="Times New Roman" w:cs="Times New Roman"/>
        </w:rPr>
      </w:pPr>
      <w:r>
        <w:rPr>
          <w:rFonts w:ascii="Times New Roman" w:hAnsi="Times New Roman" w:cs="Times New Roman"/>
        </w:rPr>
        <w:lastRenderedPageBreak/>
        <w:t xml:space="preserve">Despite progress, research on social interaction among neurodiverse athletes remains limited. Most studies are small-scale, qualitative, and focus on youth sports (Brett, 2016; Chan et al., 2021). There is limited evidence regarding </w:t>
      </w:r>
      <w:r w:rsidR="001921B1">
        <w:rPr>
          <w:rFonts w:ascii="Times New Roman" w:hAnsi="Times New Roman" w:cs="Times New Roman"/>
        </w:rPr>
        <w:t>the experiences of adult or elite athletes in teams</w:t>
      </w:r>
      <w:r>
        <w:rPr>
          <w:rFonts w:ascii="Times New Roman" w:hAnsi="Times New Roman" w:cs="Times New Roman"/>
        </w:rPr>
        <w:t>. Longitudinal research on how inclusion initiatives impact long-term belonging is also lacking (McMurtry et al., 2025).</w:t>
      </w:r>
    </w:p>
    <w:p w14:paraId="6955B596" w14:textId="20F773DC" w:rsidR="00BC2286" w:rsidRPr="004F16E3" w:rsidRDefault="00BC2286" w:rsidP="00BC2286">
      <w:pPr>
        <w:spacing w:line="360" w:lineRule="auto"/>
        <w:rPr>
          <w:rFonts w:ascii="Times New Roman" w:hAnsi="Times New Roman" w:cs="Times New Roman"/>
          <w:b/>
          <w:bCs/>
        </w:rPr>
      </w:pPr>
      <w:r w:rsidRPr="004F16E3">
        <w:rPr>
          <w:rFonts w:ascii="Times New Roman" w:hAnsi="Times New Roman" w:cs="Times New Roman"/>
          <w:b/>
          <w:bCs/>
        </w:rPr>
        <w:t>Conclusion to the Theme</w:t>
      </w:r>
    </w:p>
    <w:p w14:paraId="3E780B57" w14:textId="63337F6E" w:rsidR="00BC2286" w:rsidRDefault="00CE76BE" w:rsidP="00CE76BE">
      <w:pPr>
        <w:spacing w:line="360" w:lineRule="auto"/>
        <w:ind w:firstLine="720"/>
        <w:rPr>
          <w:rFonts w:ascii="Times New Roman" w:hAnsi="Times New Roman" w:cs="Times New Roman"/>
        </w:rPr>
      </w:pPr>
      <w:r>
        <w:rPr>
          <w:rFonts w:ascii="Times New Roman" w:hAnsi="Times New Roman" w:cs="Times New Roman"/>
        </w:rPr>
        <w:t xml:space="preserve">Social interaction and team dynamics pose both challenges and opportunities for neurodiverse athletes. When teams view differences as a collective strength, participation from neurodiverse members thrives—boosting not just inclusion but also overall performance and empathy within the group. Coaches, captains, and peers each have vital roles in shaping these dynamics. Building sustainable inclusion </w:t>
      </w:r>
      <w:r w:rsidR="001921B1">
        <w:rPr>
          <w:rFonts w:ascii="Times New Roman" w:hAnsi="Times New Roman" w:cs="Times New Roman"/>
        </w:rPr>
        <w:t>requires ongoing cultural support, reinforced through education and leadership development</w:t>
      </w:r>
      <w:r>
        <w:rPr>
          <w:rFonts w:ascii="Times New Roman" w:hAnsi="Times New Roman" w:cs="Times New Roman"/>
        </w:rPr>
        <w:t xml:space="preserve">. </w:t>
      </w:r>
      <w:r w:rsidR="00BC2286" w:rsidRPr="00BC2286">
        <w:rPr>
          <w:rFonts w:ascii="Times New Roman" w:hAnsi="Times New Roman" w:cs="Times New Roman"/>
        </w:rPr>
        <w:t xml:space="preserve">The next theme explores Symptom Management and Wellbeing, </w:t>
      </w:r>
      <w:r w:rsidR="001921B1">
        <w:rPr>
          <w:rFonts w:ascii="Times New Roman" w:hAnsi="Times New Roman" w:cs="Times New Roman"/>
        </w:rPr>
        <w:t>analyzing</w:t>
      </w:r>
      <w:r w:rsidR="00BC2286" w:rsidRPr="00BC2286">
        <w:rPr>
          <w:rFonts w:ascii="Times New Roman" w:hAnsi="Times New Roman" w:cs="Times New Roman"/>
        </w:rPr>
        <w:t xml:space="preserve"> how team sport participation influences </w:t>
      </w:r>
      <w:r w:rsidR="001921B1">
        <w:rPr>
          <w:rFonts w:ascii="Times New Roman" w:hAnsi="Times New Roman" w:cs="Times New Roman"/>
        </w:rPr>
        <w:t>the mental health, coping strategies, and regulatory mechanisms of neurodiverse individuals</w:t>
      </w:r>
      <w:r w:rsidR="00BC2286" w:rsidRPr="00BC2286">
        <w:rPr>
          <w:rFonts w:ascii="Times New Roman" w:hAnsi="Times New Roman" w:cs="Times New Roman"/>
        </w:rPr>
        <w:t>.</w:t>
      </w:r>
    </w:p>
    <w:p w14:paraId="63D616CA" w14:textId="77777777" w:rsidR="004D2139" w:rsidRDefault="004D2139" w:rsidP="00BC2286">
      <w:pPr>
        <w:spacing w:line="360" w:lineRule="auto"/>
        <w:rPr>
          <w:rFonts w:ascii="Times New Roman" w:hAnsi="Times New Roman" w:cs="Times New Roman"/>
        </w:rPr>
      </w:pPr>
    </w:p>
    <w:p w14:paraId="3EBCC234" w14:textId="6F0858D6" w:rsidR="004D2139" w:rsidRPr="00A91776" w:rsidRDefault="004D2139" w:rsidP="00BC2286">
      <w:pPr>
        <w:spacing w:line="360" w:lineRule="auto"/>
        <w:rPr>
          <w:rFonts w:ascii="Times New Roman" w:hAnsi="Times New Roman" w:cs="Times New Roman"/>
          <w:b/>
          <w:bCs/>
          <w:u w:val="single"/>
        </w:rPr>
      </w:pPr>
      <w:r w:rsidRPr="00A91776">
        <w:rPr>
          <w:rFonts w:ascii="Times New Roman" w:hAnsi="Times New Roman" w:cs="Times New Roman"/>
          <w:b/>
          <w:bCs/>
          <w:u w:val="single"/>
        </w:rPr>
        <w:t>Theme 5</w:t>
      </w:r>
      <w:r w:rsidR="00235631" w:rsidRPr="00A91776">
        <w:rPr>
          <w:rFonts w:ascii="Times New Roman" w:hAnsi="Times New Roman" w:cs="Times New Roman"/>
          <w:b/>
          <w:bCs/>
          <w:u w:val="single"/>
        </w:rPr>
        <w:t>: symptom management and wellbeing</w:t>
      </w:r>
    </w:p>
    <w:p w14:paraId="28CC63F9" w14:textId="7C9A0566" w:rsidR="00235631" w:rsidRPr="004F16E3" w:rsidRDefault="00235631" w:rsidP="00BC2286">
      <w:pPr>
        <w:spacing w:line="360" w:lineRule="auto"/>
        <w:rPr>
          <w:rFonts w:ascii="Times New Roman" w:hAnsi="Times New Roman" w:cs="Times New Roman"/>
          <w:b/>
          <w:bCs/>
        </w:rPr>
      </w:pPr>
      <w:r w:rsidRPr="004F16E3">
        <w:rPr>
          <w:rFonts w:ascii="Times New Roman" w:hAnsi="Times New Roman" w:cs="Times New Roman"/>
          <w:b/>
          <w:bCs/>
        </w:rPr>
        <w:t xml:space="preserve">Introduction to </w:t>
      </w:r>
      <w:r w:rsidR="004F16E3" w:rsidRPr="004F16E3">
        <w:rPr>
          <w:rFonts w:ascii="Times New Roman" w:hAnsi="Times New Roman" w:cs="Times New Roman"/>
          <w:b/>
          <w:bCs/>
        </w:rPr>
        <w:t xml:space="preserve">the </w:t>
      </w:r>
      <w:r w:rsidRPr="004F16E3">
        <w:rPr>
          <w:rFonts w:ascii="Times New Roman" w:hAnsi="Times New Roman" w:cs="Times New Roman"/>
          <w:b/>
          <w:bCs/>
        </w:rPr>
        <w:t xml:space="preserve">theme </w:t>
      </w:r>
    </w:p>
    <w:p w14:paraId="231D45C1" w14:textId="46AFBD11" w:rsidR="00235631" w:rsidRDefault="00235631" w:rsidP="00BC2286">
      <w:pPr>
        <w:spacing w:line="360" w:lineRule="auto"/>
        <w:rPr>
          <w:rFonts w:ascii="Times New Roman" w:hAnsi="Times New Roman" w:cs="Times New Roman"/>
        </w:rPr>
      </w:pPr>
      <w:r>
        <w:rPr>
          <w:rFonts w:ascii="Times New Roman" w:hAnsi="Times New Roman" w:cs="Times New Roman"/>
        </w:rPr>
        <w:tab/>
        <w:t xml:space="preserve">There are many benefits to team sports </w:t>
      </w:r>
      <w:r w:rsidR="003149B2">
        <w:rPr>
          <w:rFonts w:ascii="Times New Roman" w:hAnsi="Times New Roman" w:cs="Times New Roman"/>
        </w:rPr>
        <w:t xml:space="preserve">this </w:t>
      </w:r>
      <w:r w:rsidR="003E013B">
        <w:rPr>
          <w:rFonts w:ascii="Times New Roman" w:hAnsi="Times New Roman" w:cs="Times New Roman"/>
        </w:rPr>
        <w:t>includ</w:t>
      </w:r>
      <w:r w:rsidR="001921B1">
        <w:rPr>
          <w:rFonts w:ascii="Times New Roman" w:hAnsi="Times New Roman" w:cs="Times New Roman"/>
        </w:rPr>
        <w:t>es</w:t>
      </w:r>
      <w:r w:rsidR="003149B2">
        <w:rPr>
          <w:rFonts w:ascii="Times New Roman" w:hAnsi="Times New Roman" w:cs="Times New Roman"/>
        </w:rPr>
        <w:t xml:space="preserve"> physical, psychological</w:t>
      </w:r>
      <w:r w:rsidR="003E013B">
        <w:rPr>
          <w:rFonts w:ascii="Times New Roman" w:hAnsi="Times New Roman" w:cs="Times New Roman"/>
        </w:rPr>
        <w:t>,</w:t>
      </w:r>
      <w:r w:rsidR="003149B2">
        <w:rPr>
          <w:rFonts w:ascii="Times New Roman" w:hAnsi="Times New Roman" w:cs="Times New Roman"/>
        </w:rPr>
        <w:t xml:space="preserve"> and social benefits</w:t>
      </w:r>
      <w:r w:rsidR="00E82CDE">
        <w:rPr>
          <w:rFonts w:ascii="Times New Roman" w:hAnsi="Times New Roman" w:cs="Times New Roman"/>
        </w:rPr>
        <w:t xml:space="preserve">, which support symptom management and the general </w:t>
      </w:r>
      <w:r w:rsidR="003E013B">
        <w:rPr>
          <w:rFonts w:ascii="Times New Roman" w:hAnsi="Times New Roman" w:cs="Times New Roman"/>
        </w:rPr>
        <w:t>well-being</w:t>
      </w:r>
      <w:r w:rsidR="00E82CDE">
        <w:rPr>
          <w:rFonts w:ascii="Times New Roman" w:hAnsi="Times New Roman" w:cs="Times New Roman"/>
        </w:rPr>
        <w:t xml:space="preserve"> of neurodiverse individuals </w:t>
      </w:r>
      <w:r w:rsidR="004A7BB5">
        <w:rPr>
          <w:rFonts w:ascii="Times New Roman" w:hAnsi="Times New Roman" w:cs="Times New Roman"/>
        </w:rPr>
        <w:t xml:space="preserve">(Goodwin, 2016). </w:t>
      </w:r>
      <w:r w:rsidR="00B73FC1">
        <w:rPr>
          <w:rFonts w:ascii="Times New Roman" w:hAnsi="Times New Roman" w:cs="Times New Roman"/>
        </w:rPr>
        <w:t xml:space="preserve">Hoare et al, (2013) inferred that </w:t>
      </w:r>
      <w:r w:rsidR="008F6ACA">
        <w:rPr>
          <w:rFonts w:ascii="Times New Roman" w:hAnsi="Times New Roman" w:cs="Times New Roman"/>
        </w:rPr>
        <w:t xml:space="preserve">regular participation in sport </w:t>
      </w:r>
      <w:r w:rsidR="00F6361E">
        <w:rPr>
          <w:rFonts w:ascii="Times New Roman" w:hAnsi="Times New Roman" w:cs="Times New Roman"/>
        </w:rPr>
        <w:t xml:space="preserve">may help regulate emotional states, enhance </w:t>
      </w:r>
      <w:r w:rsidR="00E600E6">
        <w:rPr>
          <w:rFonts w:ascii="Times New Roman" w:hAnsi="Times New Roman" w:cs="Times New Roman"/>
        </w:rPr>
        <w:t xml:space="preserve">executive functioning, and build resilience. These </w:t>
      </w:r>
      <w:r w:rsidR="002C6381">
        <w:rPr>
          <w:rFonts w:ascii="Times New Roman" w:hAnsi="Times New Roman" w:cs="Times New Roman"/>
        </w:rPr>
        <w:t>benefits</w:t>
      </w:r>
      <w:r w:rsidR="001C2369">
        <w:rPr>
          <w:rFonts w:ascii="Times New Roman" w:hAnsi="Times New Roman" w:cs="Times New Roman"/>
        </w:rPr>
        <w:t>,</w:t>
      </w:r>
      <w:r w:rsidR="002C6381">
        <w:rPr>
          <w:rFonts w:ascii="Times New Roman" w:hAnsi="Times New Roman" w:cs="Times New Roman"/>
        </w:rPr>
        <w:t xml:space="preserve"> however, depend on the coaching support, environmental fit</w:t>
      </w:r>
      <w:r w:rsidR="001C2369">
        <w:rPr>
          <w:rFonts w:ascii="Times New Roman" w:hAnsi="Times New Roman" w:cs="Times New Roman"/>
        </w:rPr>
        <w:t>, and access to appropriate adaptations for neurodiverse athletes.</w:t>
      </w:r>
    </w:p>
    <w:p w14:paraId="4089D0E6" w14:textId="3480173B" w:rsidR="00EE281B" w:rsidRDefault="00EE281B" w:rsidP="00BC2286">
      <w:pPr>
        <w:spacing w:line="360" w:lineRule="auto"/>
        <w:rPr>
          <w:rFonts w:ascii="Times New Roman" w:hAnsi="Times New Roman" w:cs="Times New Roman"/>
        </w:rPr>
      </w:pPr>
      <w:r>
        <w:rPr>
          <w:rFonts w:ascii="Times New Roman" w:hAnsi="Times New Roman" w:cs="Times New Roman"/>
        </w:rPr>
        <w:tab/>
        <w:t>This theme explores how participation in team sport</w:t>
      </w:r>
      <w:r w:rsidR="00DE3F86">
        <w:rPr>
          <w:rFonts w:ascii="Times New Roman" w:hAnsi="Times New Roman" w:cs="Times New Roman"/>
        </w:rPr>
        <w:t xml:space="preserve"> influences symptom management across the neurodiverse conditions, ASD, ADHD</w:t>
      </w:r>
      <w:r w:rsidR="00A46CE1">
        <w:rPr>
          <w:rFonts w:ascii="Times New Roman" w:hAnsi="Times New Roman" w:cs="Times New Roman"/>
        </w:rPr>
        <w:t xml:space="preserve">, dyspraxia, dyslexia, and Tourette syndrome. </w:t>
      </w:r>
      <w:r w:rsidR="002E31AD">
        <w:rPr>
          <w:rFonts w:ascii="Times New Roman" w:hAnsi="Times New Roman" w:cs="Times New Roman"/>
        </w:rPr>
        <w:t xml:space="preserve">It also looks at the dual potential </w:t>
      </w:r>
      <w:r w:rsidR="00AC4C54">
        <w:rPr>
          <w:rFonts w:ascii="Times New Roman" w:hAnsi="Times New Roman" w:cs="Times New Roman"/>
        </w:rPr>
        <w:t>of sport</w:t>
      </w:r>
      <w:r w:rsidR="005A5A50">
        <w:rPr>
          <w:rFonts w:ascii="Times New Roman" w:hAnsi="Times New Roman" w:cs="Times New Roman"/>
        </w:rPr>
        <w:t xml:space="preserve">, while inclusive environments can enhance </w:t>
      </w:r>
      <w:r w:rsidR="00D04ECE">
        <w:rPr>
          <w:rFonts w:ascii="Times New Roman" w:hAnsi="Times New Roman" w:cs="Times New Roman"/>
        </w:rPr>
        <w:t>wellbeing, non-inclusive contexts may exacerbate anxiety, stress, or burnout (Brett, 2016).</w:t>
      </w:r>
    </w:p>
    <w:p w14:paraId="2FB66248" w14:textId="58371392" w:rsidR="007B0B8A" w:rsidRDefault="007B0B8A" w:rsidP="00BC2286">
      <w:pPr>
        <w:spacing w:line="360" w:lineRule="auto"/>
        <w:rPr>
          <w:rFonts w:ascii="Times New Roman" w:hAnsi="Times New Roman" w:cs="Times New Roman"/>
        </w:rPr>
      </w:pPr>
      <w:r w:rsidRPr="004F16E3">
        <w:rPr>
          <w:rFonts w:ascii="Times New Roman" w:hAnsi="Times New Roman" w:cs="Times New Roman"/>
          <w:b/>
          <w:bCs/>
        </w:rPr>
        <w:t>The role of sport in self-regulation and executive functioning</w:t>
      </w:r>
      <w:r w:rsidR="00D05EFA">
        <w:rPr>
          <w:rFonts w:ascii="Times New Roman" w:hAnsi="Times New Roman" w:cs="Times New Roman"/>
        </w:rPr>
        <w:t>.</w:t>
      </w:r>
    </w:p>
    <w:p w14:paraId="3464A419" w14:textId="7388A1C5" w:rsidR="00BD639E" w:rsidRDefault="00B00E1F" w:rsidP="00880923">
      <w:pPr>
        <w:spacing w:line="360" w:lineRule="auto"/>
        <w:ind w:firstLine="720"/>
        <w:rPr>
          <w:rFonts w:ascii="Times New Roman" w:hAnsi="Times New Roman" w:cs="Times New Roman"/>
        </w:rPr>
      </w:pPr>
      <w:r>
        <w:rPr>
          <w:rFonts w:ascii="Times New Roman" w:hAnsi="Times New Roman" w:cs="Times New Roman"/>
        </w:rPr>
        <w:lastRenderedPageBreak/>
        <w:t xml:space="preserve">It has long been established that physical activity can enhance cognitive and emotional regulation (Zhao, 2024). Self-regulation and executive functioning are two interconnected cognitive-behavioral domains that support adaptive performance in sports and daily life (Hyland-Monks et al., 2018). Self-regulation refers to the ability to control, monitor, and adjust emotions, impulses, and behavior when pursuing a goal (Duckworth et al., 2019). Executive functions involve higher-order cognitive processes such as </w:t>
      </w:r>
      <w:r w:rsidR="00F30FCB">
        <w:rPr>
          <w:rFonts w:ascii="Times New Roman" w:hAnsi="Times New Roman" w:cs="Times New Roman"/>
        </w:rPr>
        <w:t>mental</w:t>
      </w:r>
      <w:r>
        <w:rPr>
          <w:rFonts w:ascii="Times New Roman" w:hAnsi="Times New Roman" w:cs="Times New Roman"/>
        </w:rPr>
        <w:t xml:space="preserve"> flexibility, working memory, and inhibitory control (Diamond, 2013). Both are essential for the success of sports teams, where athletes need to make quick decisions, stay focused, and manage emotional responses under pressure (McGeown and Taylor, 2020).</w:t>
      </w:r>
    </w:p>
    <w:p w14:paraId="4F8EAB1D" w14:textId="77777777" w:rsidR="009D6309" w:rsidRPr="00B00E1F" w:rsidRDefault="00BD639E" w:rsidP="00BD639E">
      <w:pPr>
        <w:spacing w:line="360" w:lineRule="auto"/>
        <w:rPr>
          <w:rFonts w:ascii="Times New Roman" w:hAnsi="Times New Roman" w:cs="Times New Roman"/>
          <w:b/>
          <w:bCs/>
        </w:rPr>
      </w:pPr>
      <w:r w:rsidRPr="00B00E1F">
        <w:rPr>
          <w:rFonts w:ascii="Times New Roman" w:hAnsi="Times New Roman" w:cs="Times New Roman"/>
          <w:b/>
          <w:bCs/>
        </w:rPr>
        <w:t xml:space="preserve">Neurophysiological mechanisms </w:t>
      </w:r>
      <w:r w:rsidR="0089664B" w:rsidRPr="00B00E1F">
        <w:rPr>
          <w:rFonts w:ascii="Times New Roman" w:hAnsi="Times New Roman" w:cs="Times New Roman"/>
          <w:b/>
          <w:bCs/>
        </w:rPr>
        <w:t>linking exercise and executive control</w:t>
      </w:r>
    </w:p>
    <w:p w14:paraId="6B02F4A1" w14:textId="6D68AD7E" w:rsidR="00B44E05" w:rsidRDefault="009D6309" w:rsidP="00BD639E">
      <w:pPr>
        <w:spacing w:line="360" w:lineRule="auto"/>
        <w:rPr>
          <w:rFonts w:ascii="Times New Roman" w:hAnsi="Times New Roman" w:cs="Times New Roman"/>
        </w:rPr>
      </w:pPr>
      <w:r>
        <w:rPr>
          <w:rFonts w:ascii="Times New Roman" w:hAnsi="Times New Roman" w:cs="Times New Roman"/>
        </w:rPr>
        <w:tab/>
      </w:r>
      <w:r w:rsidR="00303361">
        <w:rPr>
          <w:rFonts w:ascii="Times New Roman" w:hAnsi="Times New Roman" w:cs="Times New Roman"/>
        </w:rPr>
        <w:t xml:space="preserve">Physical activity </w:t>
      </w:r>
      <w:r w:rsidR="00B41799">
        <w:rPr>
          <w:rFonts w:ascii="Times New Roman" w:hAnsi="Times New Roman" w:cs="Times New Roman"/>
        </w:rPr>
        <w:t xml:space="preserve">plays an </w:t>
      </w:r>
      <w:r w:rsidR="00F12AA6">
        <w:rPr>
          <w:rFonts w:ascii="Times New Roman" w:hAnsi="Times New Roman" w:cs="Times New Roman"/>
        </w:rPr>
        <w:t>integral</w:t>
      </w:r>
      <w:r w:rsidR="00B41799">
        <w:rPr>
          <w:rFonts w:ascii="Times New Roman" w:hAnsi="Times New Roman" w:cs="Times New Roman"/>
        </w:rPr>
        <w:t xml:space="preserve"> part in inducing neurobiological </w:t>
      </w:r>
      <w:r w:rsidR="00F12AA6">
        <w:rPr>
          <w:rFonts w:ascii="Times New Roman" w:hAnsi="Times New Roman" w:cs="Times New Roman"/>
        </w:rPr>
        <w:t>adaptations</w:t>
      </w:r>
      <w:r w:rsidR="00B41799">
        <w:rPr>
          <w:rFonts w:ascii="Times New Roman" w:hAnsi="Times New Roman" w:cs="Times New Roman"/>
        </w:rPr>
        <w:t xml:space="preserve"> that enhance self-regulation and executive function</w:t>
      </w:r>
      <w:r w:rsidR="00936BCA">
        <w:rPr>
          <w:rFonts w:ascii="Times New Roman" w:hAnsi="Times New Roman" w:cs="Times New Roman"/>
        </w:rPr>
        <w:t xml:space="preserve"> (Chang et al</w:t>
      </w:r>
      <w:r w:rsidR="00B327D6">
        <w:rPr>
          <w:rFonts w:ascii="Times New Roman" w:hAnsi="Times New Roman" w:cs="Times New Roman"/>
        </w:rPr>
        <w:t>., 2020)</w:t>
      </w:r>
      <w:r w:rsidR="001761B0">
        <w:rPr>
          <w:rFonts w:ascii="Times New Roman" w:hAnsi="Times New Roman" w:cs="Times New Roman"/>
        </w:rPr>
        <w:t xml:space="preserve">. Aerobic and coordination </w:t>
      </w:r>
      <w:r w:rsidR="00777034">
        <w:rPr>
          <w:rFonts w:ascii="Times New Roman" w:hAnsi="Times New Roman" w:cs="Times New Roman"/>
        </w:rPr>
        <w:t xml:space="preserve">exercises stimulate </w:t>
      </w:r>
      <w:r w:rsidR="00CB4FF1">
        <w:rPr>
          <w:rFonts w:ascii="Times New Roman" w:hAnsi="Times New Roman" w:cs="Times New Roman"/>
        </w:rPr>
        <w:t xml:space="preserve">regions of the brain, such as the prefrontal cortex, </w:t>
      </w:r>
      <w:r w:rsidR="00FE3547">
        <w:rPr>
          <w:rFonts w:ascii="Times New Roman" w:hAnsi="Times New Roman" w:cs="Times New Roman"/>
        </w:rPr>
        <w:t>basal ganglia, and cingulate cortex,</w:t>
      </w:r>
      <w:r w:rsidR="00CB4FF1">
        <w:rPr>
          <w:rFonts w:ascii="Times New Roman" w:hAnsi="Times New Roman" w:cs="Times New Roman"/>
        </w:rPr>
        <w:t xml:space="preserve"> that are</w:t>
      </w:r>
      <w:r w:rsidR="00FE3547">
        <w:rPr>
          <w:rFonts w:ascii="Times New Roman" w:hAnsi="Times New Roman" w:cs="Times New Roman"/>
        </w:rPr>
        <w:t xml:space="preserve"> </w:t>
      </w:r>
      <w:r w:rsidR="00F12AA6">
        <w:rPr>
          <w:rFonts w:ascii="Times New Roman" w:hAnsi="Times New Roman" w:cs="Times New Roman"/>
        </w:rPr>
        <w:t>conducive</w:t>
      </w:r>
      <w:r w:rsidR="00FE3547">
        <w:rPr>
          <w:rFonts w:ascii="Times New Roman" w:hAnsi="Times New Roman" w:cs="Times New Roman"/>
        </w:rPr>
        <w:t xml:space="preserve"> </w:t>
      </w:r>
      <w:r w:rsidR="00936BCA">
        <w:rPr>
          <w:rFonts w:ascii="Times New Roman" w:hAnsi="Times New Roman" w:cs="Times New Roman"/>
        </w:rPr>
        <w:t xml:space="preserve">to cognitive control </w:t>
      </w:r>
      <w:r w:rsidR="00B327D6">
        <w:rPr>
          <w:rFonts w:ascii="Times New Roman" w:hAnsi="Times New Roman" w:cs="Times New Roman"/>
        </w:rPr>
        <w:t>(</w:t>
      </w:r>
      <w:r w:rsidR="00936BCA">
        <w:rPr>
          <w:rFonts w:ascii="Times New Roman" w:hAnsi="Times New Roman" w:cs="Times New Roman"/>
        </w:rPr>
        <w:t>Erickson et al., 2019).</w:t>
      </w:r>
      <w:r w:rsidR="001F213B">
        <w:rPr>
          <w:rFonts w:ascii="Times New Roman" w:hAnsi="Times New Roman" w:cs="Times New Roman"/>
        </w:rPr>
        <w:t xml:space="preserve"> Exercise increase</w:t>
      </w:r>
      <w:r w:rsidR="00253A9E">
        <w:rPr>
          <w:rFonts w:ascii="Times New Roman" w:hAnsi="Times New Roman" w:cs="Times New Roman"/>
        </w:rPr>
        <w:t xml:space="preserve">s dopamine, norepinephrine, and brain-derived neurotrophic factor, which modulate attention and mood </w:t>
      </w:r>
      <w:r w:rsidR="00B44E05">
        <w:rPr>
          <w:rFonts w:ascii="Times New Roman" w:hAnsi="Times New Roman" w:cs="Times New Roman"/>
        </w:rPr>
        <w:t>(Pontifex., 2019).</w:t>
      </w:r>
    </w:p>
    <w:p w14:paraId="07497B42" w14:textId="7DD28015" w:rsidR="00853ED4" w:rsidRPr="00853ED4" w:rsidRDefault="003D6148" w:rsidP="00853ED4">
      <w:pPr>
        <w:spacing w:line="360" w:lineRule="auto"/>
        <w:rPr>
          <w:rFonts w:ascii="Times New Roman" w:hAnsi="Times New Roman" w:cs="Times New Roman"/>
        </w:rPr>
      </w:pPr>
      <w:r>
        <w:rPr>
          <w:rFonts w:ascii="Times New Roman" w:hAnsi="Times New Roman" w:cs="Times New Roman"/>
        </w:rPr>
        <w:tab/>
      </w:r>
      <w:r w:rsidR="00CA6069">
        <w:rPr>
          <w:rFonts w:ascii="Times New Roman" w:hAnsi="Times New Roman" w:cs="Times New Roman"/>
        </w:rPr>
        <w:t>For individuals with ADHD</w:t>
      </w:r>
      <w:r w:rsidR="006B774A">
        <w:rPr>
          <w:rFonts w:ascii="Times New Roman" w:hAnsi="Times New Roman" w:cs="Times New Roman"/>
        </w:rPr>
        <w:t>,</w:t>
      </w:r>
      <w:r w:rsidR="00CA6069">
        <w:rPr>
          <w:rFonts w:ascii="Times New Roman" w:hAnsi="Times New Roman" w:cs="Times New Roman"/>
        </w:rPr>
        <w:t xml:space="preserve"> </w:t>
      </w:r>
      <w:r w:rsidR="009A1613">
        <w:rPr>
          <w:rFonts w:ascii="Times New Roman" w:hAnsi="Times New Roman" w:cs="Times New Roman"/>
        </w:rPr>
        <w:t xml:space="preserve">the </w:t>
      </w:r>
      <w:r w:rsidR="003C2F8B">
        <w:rPr>
          <w:rFonts w:ascii="Times New Roman" w:hAnsi="Times New Roman" w:cs="Times New Roman"/>
        </w:rPr>
        <w:t xml:space="preserve">unbalanced pathways </w:t>
      </w:r>
      <w:r w:rsidR="00BB041A">
        <w:rPr>
          <w:rFonts w:ascii="Times New Roman" w:hAnsi="Times New Roman" w:cs="Times New Roman"/>
        </w:rPr>
        <w:t>contribute to attentional deficits and impulsivity</w:t>
      </w:r>
      <w:r w:rsidR="00853ED4">
        <w:rPr>
          <w:rFonts w:ascii="Times New Roman" w:hAnsi="Times New Roman" w:cs="Times New Roman"/>
        </w:rPr>
        <w:t xml:space="preserve"> </w:t>
      </w:r>
      <w:r w:rsidR="00853ED4" w:rsidRPr="00853ED4">
        <w:rPr>
          <w:rFonts w:ascii="Times New Roman" w:hAnsi="Times New Roman" w:cs="Times New Roman"/>
        </w:rPr>
        <w:t>(Mehta</w:t>
      </w:r>
      <w:r w:rsidR="00853ED4">
        <w:rPr>
          <w:rFonts w:ascii="Times New Roman" w:hAnsi="Times New Roman" w:cs="Times New Roman"/>
        </w:rPr>
        <w:t xml:space="preserve"> et al., </w:t>
      </w:r>
      <w:r w:rsidR="00853ED4" w:rsidRPr="00853ED4">
        <w:rPr>
          <w:rFonts w:ascii="Times New Roman" w:hAnsi="Times New Roman" w:cs="Times New Roman"/>
        </w:rPr>
        <w:t>2019)</w:t>
      </w:r>
      <w:r w:rsidR="00DA1082">
        <w:rPr>
          <w:rFonts w:ascii="Times New Roman" w:hAnsi="Times New Roman" w:cs="Times New Roman"/>
        </w:rPr>
        <w:t>.</w:t>
      </w:r>
      <w:r w:rsidR="00966651">
        <w:rPr>
          <w:rFonts w:ascii="Times New Roman" w:hAnsi="Times New Roman" w:cs="Times New Roman"/>
        </w:rPr>
        <w:t xml:space="preserve"> Physical activity has been </w:t>
      </w:r>
      <w:r w:rsidR="00B1711C">
        <w:rPr>
          <w:rFonts w:ascii="Times New Roman" w:hAnsi="Times New Roman" w:cs="Times New Roman"/>
        </w:rPr>
        <w:t xml:space="preserve">reported to normalize dopaminergic functioning; these effects are comparable to those of </w:t>
      </w:r>
      <w:r w:rsidR="001A2930">
        <w:rPr>
          <w:rFonts w:ascii="Times New Roman" w:hAnsi="Times New Roman" w:cs="Times New Roman"/>
        </w:rPr>
        <w:t xml:space="preserve">stimulant </w:t>
      </w:r>
      <w:r w:rsidR="00111260">
        <w:rPr>
          <w:rFonts w:ascii="Times New Roman" w:hAnsi="Times New Roman" w:cs="Times New Roman"/>
        </w:rPr>
        <w:t>medication (</w:t>
      </w:r>
      <w:r w:rsidR="00657B35">
        <w:rPr>
          <w:rFonts w:ascii="Times New Roman" w:hAnsi="Times New Roman" w:cs="Times New Roman"/>
        </w:rPr>
        <w:t xml:space="preserve">Cerillo-Urbina et al., 2019). Neuroimaging </w:t>
      </w:r>
      <w:r w:rsidR="006B774A">
        <w:rPr>
          <w:rFonts w:ascii="Times New Roman" w:hAnsi="Times New Roman" w:cs="Times New Roman"/>
        </w:rPr>
        <w:t xml:space="preserve">studies demonstrate </w:t>
      </w:r>
      <w:r w:rsidR="008D1D2A">
        <w:rPr>
          <w:rFonts w:ascii="Times New Roman" w:hAnsi="Times New Roman" w:cs="Times New Roman"/>
        </w:rPr>
        <w:t xml:space="preserve">improved prefrontal activation </w:t>
      </w:r>
      <w:r w:rsidR="009531DF">
        <w:rPr>
          <w:rFonts w:ascii="Times New Roman" w:hAnsi="Times New Roman" w:cs="Times New Roman"/>
        </w:rPr>
        <w:t xml:space="preserve">and response inhibition following short bouts of exercise </w:t>
      </w:r>
      <w:r w:rsidR="0075600B">
        <w:rPr>
          <w:rFonts w:ascii="Times New Roman" w:hAnsi="Times New Roman" w:cs="Times New Roman"/>
        </w:rPr>
        <w:t xml:space="preserve">(Ludyga et al., 2018). There are similar results </w:t>
      </w:r>
      <w:r w:rsidR="00807055">
        <w:rPr>
          <w:rFonts w:ascii="Times New Roman" w:hAnsi="Times New Roman" w:cs="Times New Roman"/>
        </w:rPr>
        <w:t xml:space="preserve">for ASD individuals, structured movement </w:t>
      </w:r>
      <w:r w:rsidR="008F1215">
        <w:rPr>
          <w:rFonts w:ascii="Times New Roman" w:hAnsi="Times New Roman" w:cs="Times New Roman"/>
        </w:rPr>
        <w:t xml:space="preserve">tasks enhance connectivity between motor and sensory networks, supporting </w:t>
      </w:r>
      <w:r w:rsidR="00DE2311">
        <w:rPr>
          <w:rFonts w:ascii="Times New Roman" w:hAnsi="Times New Roman" w:cs="Times New Roman"/>
        </w:rPr>
        <w:t xml:space="preserve">improved sensory integration and emotional regulation (Pan et al., </w:t>
      </w:r>
      <w:r w:rsidR="00A30A57">
        <w:rPr>
          <w:rFonts w:ascii="Times New Roman" w:hAnsi="Times New Roman" w:cs="Times New Roman"/>
        </w:rPr>
        <w:t>2017).</w:t>
      </w:r>
    </w:p>
    <w:p w14:paraId="07E13652" w14:textId="0403EA1D" w:rsidR="00F66ED8" w:rsidRPr="002579AC" w:rsidRDefault="00A30A57" w:rsidP="00BD639E">
      <w:pPr>
        <w:spacing w:line="360" w:lineRule="auto"/>
        <w:rPr>
          <w:rFonts w:ascii="Times New Roman" w:hAnsi="Times New Roman" w:cs="Times New Roman"/>
          <w:b/>
          <w:bCs/>
        </w:rPr>
      </w:pPr>
      <w:r w:rsidRPr="002579AC">
        <w:rPr>
          <w:rFonts w:ascii="Times New Roman" w:hAnsi="Times New Roman" w:cs="Times New Roman"/>
          <w:b/>
          <w:bCs/>
        </w:rPr>
        <w:t xml:space="preserve">Executive function </w:t>
      </w:r>
      <w:r w:rsidR="00F66ED8" w:rsidRPr="002579AC">
        <w:rPr>
          <w:rFonts w:ascii="Times New Roman" w:hAnsi="Times New Roman" w:cs="Times New Roman"/>
          <w:b/>
          <w:bCs/>
        </w:rPr>
        <w:t>development in team sports</w:t>
      </w:r>
    </w:p>
    <w:p w14:paraId="16F5E3D1" w14:textId="77777777" w:rsidR="00A23FE2" w:rsidRDefault="00F66ED8" w:rsidP="00BD639E">
      <w:pPr>
        <w:spacing w:line="360" w:lineRule="auto"/>
        <w:rPr>
          <w:rFonts w:ascii="Times New Roman" w:hAnsi="Times New Roman" w:cs="Times New Roman"/>
        </w:rPr>
      </w:pPr>
      <w:r>
        <w:rPr>
          <w:rFonts w:ascii="Times New Roman" w:hAnsi="Times New Roman" w:cs="Times New Roman"/>
        </w:rPr>
        <w:tab/>
      </w:r>
      <w:r w:rsidR="00BB1AEF">
        <w:rPr>
          <w:rFonts w:ascii="Times New Roman" w:hAnsi="Times New Roman" w:cs="Times New Roman"/>
        </w:rPr>
        <w:t>T</w:t>
      </w:r>
      <w:r w:rsidR="00BB1AEF" w:rsidRPr="00BB1AEF">
        <w:rPr>
          <w:rFonts w:ascii="Times New Roman" w:hAnsi="Times New Roman" w:cs="Times New Roman"/>
        </w:rPr>
        <w:t>eam sports inherently demand complex executive functioning. Strategic play, quick decision-making, and social communication simultaneously engage multiple E</w:t>
      </w:r>
      <w:r w:rsidR="00692F49">
        <w:rPr>
          <w:rFonts w:ascii="Times New Roman" w:hAnsi="Times New Roman" w:cs="Times New Roman"/>
        </w:rPr>
        <w:t>xecutive functions</w:t>
      </w:r>
      <w:r w:rsidR="00BB1AEF" w:rsidRPr="00BB1AEF">
        <w:rPr>
          <w:rFonts w:ascii="Times New Roman" w:hAnsi="Times New Roman" w:cs="Times New Roman"/>
        </w:rPr>
        <w:t xml:space="preserve"> (Ishihara et al., 2018). Participation offers repeated opportunities to practise working memory</w:t>
      </w:r>
      <w:r w:rsidR="00F930BF">
        <w:rPr>
          <w:rFonts w:ascii="Times New Roman" w:hAnsi="Times New Roman" w:cs="Times New Roman"/>
        </w:rPr>
        <w:t>,</w:t>
      </w:r>
      <w:r w:rsidR="00146015">
        <w:rPr>
          <w:rFonts w:ascii="Times New Roman" w:hAnsi="Times New Roman" w:cs="Times New Roman"/>
        </w:rPr>
        <w:t xml:space="preserve"> such as retention of tactic</w:t>
      </w:r>
      <w:r w:rsidR="00F930BF">
        <w:rPr>
          <w:rFonts w:ascii="Times New Roman" w:hAnsi="Times New Roman" w:cs="Times New Roman"/>
        </w:rPr>
        <w:t>al</w:t>
      </w:r>
      <w:r w:rsidR="00146015">
        <w:rPr>
          <w:rFonts w:ascii="Times New Roman" w:hAnsi="Times New Roman" w:cs="Times New Roman"/>
        </w:rPr>
        <w:t xml:space="preserve"> and technical information</w:t>
      </w:r>
      <w:r w:rsidR="00BB1AEF" w:rsidRPr="00BB1AEF">
        <w:rPr>
          <w:rFonts w:ascii="Times New Roman" w:hAnsi="Times New Roman" w:cs="Times New Roman"/>
        </w:rPr>
        <w:t>, inhibition</w:t>
      </w:r>
      <w:r w:rsidR="00F930BF">
        <w:rPr>
          <w:rFonts w:ascii="Times New Roman" w:hAnsi="Times New Roman" w:cs="Times New Roman"/>
        </w:rPr>
        <w:t>,</w:t>
      </w:r>
      <w:r w:rsidR="00BB1AEF" w:rsidRPr="00BB1AEF">
        <w:rPr>
          <w:rFonts w:ascii="Times New Roman" w:hAnsi="Times New Roman" w:cs="Times New Roman"/>
        </w:rPr>
        <w:t xml:space="preserve"> controlling impulses, and cognitive flexibility</w:t>
      </w:r>
      <w:r w:rsidR="00F930BF">
        <w:rPr>
          <w:rFonts w:ascii="Times New Roman" w:hAnsi="Times New Roman" w:cs="Times New Roman"/>
        </w:rPr>
        <w:t>,</w:t>
      </w:r>
      <w:r w:rsidR="00BB1AEF" w:rsidRPr="00BB1AEF">
        <w:rPr>
          <w:rFonts w:ascii="Times New Roman" w:hAnsi="Times New Roman" w:cs="Times New Roman"/>
        </w:rPr>
        <w:t xml:space="preserve"> adapting to dynamic play (Pesce et al., 2019).</w:t>
      </w:r>
    </w:p>
    <w:p w14:paraId="25FF3949" w14:textId="21B7E27E" w:rsidR="00361EB8" w:rsidRDefault="00A23FE2" w:rsidP="00BD639E">
      <w:pPr>
        <w:spacing w:line="360" w:lineRule="auto"/>
        <w:rPr>
          <w:rFonts w:ascii="Times New Roman" w:hAnsi="Times New Roman" w:cs="Times New Roman"/>
        </w:rPr>
      </w:pPr>
      <w:r>
        <w:rPr>
          <w:rFonts w:ascii="Times New Roman" w:hAnsi="Times New Roman" w:cs="Times New Roman"/>
        </w:rPr>
        <w:lastRenderedPageBreak/>
        <w:tab/>
        <w:t xml:space="preserve">Empirical research has indicated </w:t>
      </w:r>
      <w:r w:rsidR="00F240F0">
        <w:rPr>
          <w:rFonts w:ascii="Times New Roman" w:hAnsi="Times New Roman" w:cs="Times New Roman"/>
        </w:rPr>
        <w:t xml:space="preserve">that such contexts benefit </w:t>
      </w:r>
      <w:r w:rsidR="00E00F95">
        <w:rPr>
          <w:rFonts w:ascii="Times New Roman" w:hAnsi="Times New Roman" w:cs="Times New Roman"/>
        </w:rPr>
        <w:t xml:space="preserve">neurodiverse populations </w:t>
      </w:r>
      <w:r w:rsidR="008C0871">
        <w:rPr>
          <w:rFonts w:ascii="Times New Roman" w:hAnsi="Times New Roman" w:cs="Times New Roman"/>
        </w:rPr>
        <w:t>when there is appropriately structured. Lau et al. (2020)</w:t>
      </w:r>
      <w:r w:rsidR="00781C71">
        <w:rPr>
          <w:rFonts w:ascii="Times New Roman" w:hAnsi="Times New Roman" w:cs="Times New Roman"/>
        </w:rPr>
        <w:t xml:space="preserve"> found that adolescents with ADHD </w:t>
      </w:r>
      <w:r w:rsidR="00C17791">
        <w:rPr>
          <w:rFonts w:ascii="Times New Roman" w:hAnsi="Times New Roman" w:cs="Times New Roman"/>
        </w:rPr>
        <w:t>who</w:t>
      </w:r>
      <w:r w:rsidR="00283675">
        <w:rPr>
          <w:rFonts w:ascii="Times New Roman" w:hAnsi="Times New Roman" w:cs="Times New Roman"/>
        </w:rPr>
        <w:t xml:space="preserve"> </w:t>
      </w:r>
      <w:r w:rsidR="006D5F1E">
        <w:rPr>
          <w:rFonts w:ascii="Times New Roman" w:hAnsi="Times New Roman" w:cs="Times New Roman"/>
        </w:rPr>
        <w:t>participate in organized football show</w:t>
      </w:r>
      <w:r w:rsidR="00283675">
        <w:rPr>
          <w:rFonts w:ascii="Times New Roman" w:hAnsi="Times New Roman" w:cs="Times New Roman"/>
        </w:rPr>
        <w:t xml:space="preserve"> significant gains in task persistence and attentional control </w:t>
      </w:r>
      <w:r w:rsidR="00A23319">
        <w:rPr>
          <w:rFonts w:ascii="Times New Roman" w:hAnsi="Times New Roman" w:cs="Times New Roman"/>
        </w:rPr>
        <w:t xml:space="preserve">compared with those in unstructured play. </w:t>
      </w:r>
      <w:r w:rsidR="00F706C9">
        <w:rPr>
          <w:rFonts w:ascii="Times New Roman" w:hAnsi="Times New Roman" w:cs="Times New Roman"/>
        </w:rPr>
        <w:t xml:space="preserve">This is also shown in </w:t>
      </w:r>
      <w:r w:rsidR="006D5F1E">
        <w:rPr>
          <w:rFonts w:ascii="Times New Roman" w:hAnsi="Times New Roman" w:cs="Times New Roman"/>
        </w:rPr>
        <w:t>the Chan et al. (2021) report, which shows</w:t>
      </w:r>
      <w:r w:rsidR="003D5D19">
        <w:rPr>
          <w:rFonts w:ascii="Times New Roman" w:hAnsi="Times New Roman" w:cs="Times New Roman"/>
        </w:rPr>
        <w:t xml:space="preserve"> improvements </w:t>
      </w:r>
      <w:r w:rsidR="0049362D">
        <w:rPr>
          <w:rFonts w:ascii="Times New Roman" w:hAnsi="Times New Roman" w:cs="Times New Roman"/>
        </w:rPr>
        <w:t xml:space="preserve">in social cognition and rule-based reasoning among </w:t>
      </w:r>
      <w:r w:rsidR="00C17791">
        <w:rPr>
          <w:rFonts w:ascii="Times New Roman" w:hAnsi="Times New Roman" w:cs="Times New Roman"/>
        </w:rPr>
        <w:t xml:space="preserve">ASD participants in adapted basketball programs. These findings align </w:t>
      </w:r>
      <w:r w:rsidR="00572F43">
        <w:rPr>
          <w:rFonts w:ascii="Times New Roman" w:hAnsi="Times New Roman" w:cs="Times New Roman"/>
        </w:rPr>
        <w:t>with broader review</w:t>
      </w:r>
      <w:r w:rsidR="00D435BB">
        <w:rPr>
          <w:rFonts w:ascii="Times New Roman" w:hAnsi="Times New Roman" w:cs="Times New Roman"/>
        </w:rPr>
        <w:t xml:space="preserve">s showing that cognitively engaging, coordinative sports elicit </w:t>
      </w:r>
      <w:r w:rsidR="002C5C0F">
        <w:rPr>
          <w:rFonts w:ascii="Times New Roman" w:hAnsi="Times New Roman" w:cs="Times New Roman"/>
        </w:rPr>
        <w:t xml:space="preserve">greater executive functioning benefits </w:t>
      </w:r>
      <w:r w:rsidR="00D30487">
        <w:rPr>
          <w:rFonts w:ascii="Times New Roman" w:hAnsi="Times New Roman" w:cs="Times New Roman"/>
        </w:rPr>
        <w:t>than repetitive or monotonous activities (Best and Miller, 2020).</w:t>
      </w:r>
    </w:p>
    <w:p w14:paraId="34AA3226" w14:textId="1ECCC90E" w:rsidR="00361EB8" w:rsidRPr="00380855" w:rsidRDefault="00361EB8" w:rsidP="00BD639E">
      <w:pPr>
        <w:spacing w:line="360" w:lineRule="auto"/>
        <w:rPr>
          <w:rFonts w:ascii="Times New Roman" w:hAnsi="Times New Roman" w:cs="Times New Roman"/>
          <w:b/>
          <w:bCs/>
        </w:rPr>
      </w:pPr>
      <w:r w:rsidRPr="00380855">
        <w:rPr>
          <w:rFonts w:ascii="Times New Roman" w:hAnsi="Times New Roman" w:cs="Times New Roman"/>
          <w:b/>
          <w:bCs/>
        </w:rPr>
        <w:t xml:space="preserve">Emotional regulation and stress response </w:t>
      </w:r>
    </w:p>
    <w:p w14:paraId="2B297EB9" w14:textId="5FC7B8E2" w:rsidR="00AE5570" w:rsidRDefault="00225DD6" w:rsidP="00AE5570">
      <w:pPr>
        <w:spacing w:line="360" w:lineRule="auto"/>
        <w:rPr>
          <w:rFonts w:ascii="Times New Roman" w:hAnsi="Times New Roman" w:cs="Times New Roman"/>
        </w:rPr>
      </w:pPr>
      <w:r>
        <w:rPr>
          <w:rFonts w:ascii="Times New Roman" w:hAnsi="Times New Roman" w:cs="Times New Roman"/>
        </w:rPr>
        <w:tab/>
        <w:t xml:space="preserve">Emotional self-regulation is a key component of well-being and performance (Rodríguez et al., 2022). Exercise is said to </w:t>
      </w:r>
      <w:r w:rsidR="00277651">
        <w:rPr>
          <w:rFonts w:ascii="Times New Roman" w:hAnsi="Times New Roman" w:cs="Times New Roman"/>
        </w:rPr>
        <w:t>lower cortisol and raise serotonin and endorphin levels, promoting</w:t>
      </w:r>
      <w:r>
        <w:rPr>
          <w:rFonts w:ascii="Times New Roman" w:hAnsi="Times New Roman" w:cs="Times New Roman"/>
        </w:rPr>
        <w:t xml:space="preserve"> stress recovery and positive affect (Brand and Ekkekakis, 2018). Team environments further facilitate emotional learning through social feedback and shared challenges.</w:t>
      </w:r>
    </w:p>
    <w:p w14:paraId="06459F05" w14:textId="77777777" w:rsidR="009A70CC" w:rsidRDefault="009A70CC" w:rsidP="00AE5570">
      <w:pPr>
        <w:spacing w:line="360" w:lineRule="auto"/>
        <w:rPr>
          <w:rFonts w:ascii="Times New Roman" w:hAnsi="Times New Roman" w:cs="Times New Roman"/>
        </w:rPr>
      </w:pPr>
      <w:r>
        <w:rPr>
          <w:rFonts w:ascii="Times New Roman" w:hAnsi="Times New Roman" w:cs="Times New Roman"/>
        </w:rPr>
        <w:tab/>
        <w:t>When this is viewed within the neurodiverse context, these benefits are greater in supportive, predictable environments. A longitudinal study conducted by Mandigo and Corlett (2020) found that neurodivergent youth who participated in coach-led feedback sessions after training reported significant reductions in emotional dysregulation over 12 weeks. The results were similar in Harwood and Allan (2014), which highlighted that autonomy-supportive coaching, characterized by empathy and dialogue, improves athletes' emotional literacy and resilience.</w:t>
      </w:r>
    </w:p>
    <w:p w14:paraId="502E3580" w14:textId="3F7BAA6B" w:rsidR="00B6583D" w:rsidRPr="009A70CC" w:rsidRDefault="00B6583D" w:rsidP="00AE5570">
      <w:pPr>
        <w:spacing w:line="360" w:lineRule="auto"/>
        <w:rPr>
          <w:rFonts w:ascii="Times New Roman" w:hAnsi="Times New Roman" w:cs="Times New Roman"/>
        </w:rPr>
      </w:pPr>
      <w:r w:rsidRPr="00380855">
        <w:rPr>
          <w:rFonts w:ascii="Times New Roman" w:hAnsi="Times New Roman" w:cs="Times New Roman"/>
          <w:b/>
          <w:bCs/>
        </w:rPr>
        <w:t xml:space="preserve">Impulsivity, inattention, and </w:t>
      </w:r>
      <w:r w:rsidR="00D8775D" w:rsidRPr="00380855">
        <w:rPr>
          <w:rFonts w:ascii="Times New Roman" w:hAnsi="Times New Roman" w:cs="Times New Roman"/>
          <w:b/>
          <w:bCs/>
        </w:rPr>
        <w:t>behavioral</w:t>
      </w:r>
      <w:r w:rsidRPr="00380855">
        <w:rPr>
          <w:rFonts w:ascii="Times New Roman" w:hAnsi="Times New Roman" w:cs="Times New Roman"/>
          <w:b/>
          <w:bCs/>
        </w:rPr>
        <w:t xml:space="preserve"> control</w:t>
      </w:r>
    </w:p>
    <w:p w14:paraId="16D2D647" w14:textId="4AEABF3F" w:rsidR="003C2D4B" w:rsidRDefault="00F978FA" w:rsidP="003C2D4B">
      <w:pPr>
        <w:spacing w:line="360" w:lineRule="auto"/>
        <w:rPr>
          <w:rFonts w:ascii="Times New Roman" w:hAnsi="Times New Roman" w:cs="Times New Roman"/>
        </w:rPr>
      </w:pPr>
      <w:r>
        <w:rPr>
          <w:rFonts w:ascii="Times New Roman" w:hAnsi="Times New Roman" w:cs="Times New Roman"/>
        </w:rPr>
        <w:tab/>
        <w:t xml:space="preserve">Research conducted on ADHD </w:t>
      </w:r>
      <w:r w:rsidR="00D8775D">
        <w:rPr>
          <w:rFonts w:ascii="Times New Roman" w:hAnsi="Times New Roman" w:cs="Times New Roman"/>
        </w:rPr>
        <w:t>emphasizes</w:t>
      </w:r>
      <w:r w:rsidR="00EF67E4">
        <w:rPr>
          <w:rFonts w:ascii="Times New Roman" w:hAnsi="Times New Roman" w:cs="Times New Roman"/>
        </w:rPr>
        <w:t xml:space="preserve"> impulsivity and inattention as barriers </w:t>
      </w:r>
      <w:r w:rsidR="003D7CD2">
        <w:rPr>
          <w:rFonts w:ascii="Times New Roman" w:hAnsi="Times New Roman" w:cs="Times New Roman"/>
        </w:rPr>
        <w:t>to consistent participation</w:t>
      </w:r>
      <w:r w:rsidR="00651433">
        <w:rPr>
          <w:rFonts w:ascii="Times New Roman" w:hAnsi="Times New Roman" w:cs="Times New Roman"/>
        </w:rPr>
        <w:t xml:space="preserve">, yet </w:t>
      </w:r>
      <w:r w:rsidR="00912C5C">
        <w:rPr>
          <w:rFonts w:ascii="Times New Roman" w:hAnsi="Times New Roman" w:cs="Times New Roman"/>
        </w:rPr>
        <w:t xml:space="preserve">structured sport may provide compensatory scaffolds </w:t>
      </w:r>
      <w:r w:rsidR="003C2D4B" w:rsidRPr="003C2D4B">
        <w:rPr>
          <w:rFonts w:ascii="Times New Roman" w:hAnsi="Times New Roman" w:cs="Times New Roman"/>
        </w:rPr>
        <w:t>(Hickingbotham, Wong and Bowling, 2021b)</w:t>
      </w:r>
      <w:r w:rsidR="00651433">
        <w:rPr>
          <w:rFonts w:ascii="Times New Roman" w:hAnsi="Times New Roman" w:cs="Times New Roman"/>
        </w:rPr>
        <w:t xml:space="preserve">. </w:t>
      </w:r>
      <w:r w:rsidR="009548EE">
        <w:rPr>
          <w:rFonts w:ascii="Times New Roman" w:hAnsi="Times New Roman" w:cs="Times New Roman"/>
        </w:rPr>
        <w:t>Cer</w:t>
      </w:r>
      <w:r w:rsidR="00E506B7">
        <w:rPr>
          <w:rFonts w:ascii="Times New Roman" w:hAnsi="Times New Roman" w:cs="Times New Roman"/>
        </w:rPr>
        <w:t>rillo-Urbina et al. (2019)</w:t>
      </w:r>
      <w:r w:rsidR="00117F6B">
        <w:rPr>
          <w:rFonts w:ascii="Times New Roman" w:hAnsi="Times New Roman" w:cs="Times New Roman"/>
        </w:rPr>
        <w:t xml:space="preserve"> found </w:t>
      </w:r>
      <w:r w:rsidR="00771F2E">
        <w:rPr>
          <w:rFonts w:ascii="Times New Roman" w:hAnsi="Times New Roman" w:cs="Times New Roman"/>
        </w:rPr>
        <w:t xml:space="preserve">moderate-to-large reductions in impulsivity following 12 weeks of moderate aerobic exercise in </w:t>
      </w:r>
      <w:r w:rsidR="005325F6">
        <w:rPr>
          <w:rFonts w:ascii="Times New Roman" w:hAnsi="Times New Roman" w:cs="Times New Roman"/>
        </w:rPr>
        <w:t>adolescents with ADHD</w:t>
      </w:r>
      <w:r w:rsidR="00B35965">
        <w:rPr>
          <w:rFonts w:ascii="Times New Roman" w:hAnsi="Times New Roman" w:cs="Times New Roman"/>
        </w:rPr>
        <w:t>. Real-time continuous feedback during play reinforces self-monitoring and inhibitory control (Lud</w:t>
      </w:r>
      <w:r w:rsidR="007F50CB">
        <w:rPr>
          <w:rFonts w:ascii="Times New Roman" w:hAnsi="Times New Roman" w:cs="Times New Roman"/>
        </w:rPr>
        <w:t>yga et al., 2018).</w:t>
      </w:r>
      <w:r w:rsidR="00D844D3">
        <w:rPr>
          <w:rFonts w:ascii="Times New Roman" w:hAnsi="Times New Roman" w:cs="Times New Roman"/>
        </w:rPr>
        <w:t xml:space="preserve"> </w:t>
      </w:r>
      <w:r w:rsidR="0009629A">
        <w:rPr>
          <w:rFonts w:ascii="Times New Roman" w:hAnsi="Times New Roman" w:cs="Times New Roman"/>
        </w:rPr>
        <w:t>However</w:t>
      </w:r>
      <w:r w:rsidR="00774268">
        <w:rPr>
          <w:rFonts w:ascii="Times New Roman" w:hAnsi="Times New Roman" w:cs="Times New Roman"/>
        </w:rPr>
        <w:t xml:space="preserve">, without </w:t>
      </w:r>
      <w:r w:rsidR="000E53D8">
        <w:rPr>
          <w:rFonts w:ascii="Times New Roman" w:hAnsi="Times New Roman" w:cs="Times New Roman"/>
        </w:rPr>
        <w:t>tailored</w:t>
      </w:r>
      <w:r w:rsidR="00BD3878">
        <w:rPr>
          <w:rFonts w:ascii="Times New Roman" w:hAnsi="Times New Roman" w:cs="Times New Roman"/>
        </w:rPr>
        <w:t xml:space="preserve"> instruction, excessive complexity can overload working memory</w:t>
      </w:r>
      <w:r w:rsidR="00DF17FF">
        <w:rPr>
          <w:rFonts w:ascii="Times New Roman" w:hAnsi="Times New Roman" w:cs="Times New Roman"/>
        </w:rPr>
        <w:t xml:space="preserve"> (Booth, Boyle and Kelly, 2019). </w:t>
      </w:r>
      <w:r w:rsidR="004D5FB7">
        <w:rPr>
          <w:rFonts w:ascii="Times New Roman" w:hAnsi="Times New Roman" w:cs="Times New Roman"/>
        </w:rPr>
        <w:t>Using visual cues, scaffolding</w:t>
      </w:r>
      <w:r w:rsidR="00205622">
        <w:rPr>
          <w:rFonts w:ascii="Times New Roman" w:hAnsi="Times New Roman" w:cs="Times New Roman"/>
        </w:rPr>
        <w:t xml:space="preserve">, and short feedback cycles mitigates </w:t>
      </w:r>
      <w:r w:rsidR="00975136">
        <w:rPr>
          <w:rFonts w:ascii="Times New Roman" w:hAnsi="Times New Roman" w:cs="Times New Roman"/>
        </w:rPr>
        <w:t>cognitive overload Pesce et al., 2019).</w:t>
      </w:r>
    </w:p>
    <w:p w14:paraId="540BB10C" w14:textId="53F413B9" w:rsidR="00975136" w:rsidRPr="00380855" w:rsidRDefault="00975136" w:rsidP="003C2D4B">
      <w:pPr>
        <w:spacing w:line="360" w:lineRule="auto"/>
        <w:rPr>
          <w:rFonts w:ascii="Times New Roman" w:hAnsi="Times New Roman" w:cs="Times New Roman"/>
          <w:b/>
          <w:bCs/>
        </w:rPr>
      </w:pPr>
      <w:r w:rsidRPr="00380855">
        <w:rPr>
          <w:rFonts w:ascii="Times New Roman" w:hAnsi="Times New Roman" w:cs="Times New Roman"/>
          <w:b/>
          <w:bCs/>
        </w:rPr>
        <w:lastRenderedPageBreak/>
        <w:t>Routine, predictability</w:t>
      </w:r>
      <w:r w:rsidR="002E5A46" w:rsidRPr="00380855">
        <w:rPr>
          <w:rFonts w:ascii="Times New Roman" w:hAnsi="Times New Roman" w:cs="Times New Roman"/>
          <w:b/>
          <w:bCs/>
        </w:rPr>
        <w:t>, and sensory integration</w:t>
      </w:r>
    </w:p>
    <w:p w14:paraId="39F946FE" w14:textId="66D7C242" w:rsidR="002E5A46" w:rsidRDefault="002E5A46" w:rsidP="003C2D4B">
      <w:pPr>
        <w:spacing w:line="360" w:lineRule="auto"/>
        <w:rPr>
          <w:rFonts w:ascii="Times New Roman" w:hAnsi="Times New Roman" w:cs="Times New Roman"/>
        </w:rPr>
      </w:pPr>
      <w:r>
        <w:rPr>
          <w:rFonts w:ascii="Times New Roman" w:hAnsi="Times New Roman" w:cs="Times New Roman"/>
        </w:rPr>
        <w:tab/>
      </w:r>
      <w:r w:rsidR="00D678F6">
        <w:rPr>
          <w:rFonts w:ascii="Times New Roman" w:hAnsi="Times New Roman" w:cs="Times New Roman"/>
        </w:rPr>
        <w:t xml:space="preserve">Routines that are set and predictable </w:t>
      </w:r>
      <w:r w:rsidR="00236A19">
        <w:rPr>
          <w:rFonts w:ascii="Times New Roman" w:hAnsi="Times New Roman" w:cs="Times New Roman"/>
        </w:rPr>
        <w:t>are vital for self-regulation in ASD and dyspraxia</w:t>
      </w:r>
      <w:r w:rsidR="0044539B">
        <w:rPr>
          <w:rFonts w:ascii="Times New Roman" w:hAnsi="Times New Roman" w:cs="Times New Roman"/>
        </w:rPr>
        <w:t xml:space="preserve"> (Kurtz, 2007). </w:t>
      </w:r>
      <w:r w:rsidR="006E523C">
        <w:rPr>
          <w:rFonts w:ascii="Times New Roman" w:hAnsi="Times New Roman" w:cs="Times New Roman"/>
        </w:rPr>
        <w:t xml:space="preserve">Brett (2016) and Grospretre et al. (2024) infer </w:t>
      </w:r>
      <w:r w:rsidR="00FE426C">
        <w:rPr>
          <w:rFonts w:ascii="Times New Roman" w:hAnsi="Times New Roman" w:cs="Times New Roman"/>
        </w:rPr>
        <w:t xml:space="preserve">that anxiety and </w:t>
      </w:r>
      <w:r w:rsidR="005325F6">
        <w:rPr>
          <w:rFonts w:ascii="Times New Roman" w:hAnsi="Times New Roman" w:cs="Times New Roman"/>
        </w:rPr>
        <w:t xml:space="preserve">behavioral disruption are reduced when sessions are structured and consistent, stating that predictability lowers cognitive load, </w:t>
      </w:r>
      <w:r w:rsidR="00F973C8">
        <w:rPr>
          <w:rFonts w:ascii="Times New Roman" w:hAnsi="Times New Roman" w:cs="Times New Roman"/>
        </w:rPr>
        <w:t>allowing skill development rather than distraction from coping</w:t>
      </w:r>
      <w:r w:rsidR="00492D31">
        <w:rPr>
          <w:rFonts w:ascii="Times New Roman" w:hAnsi="Times New Roman" w:cs="Times New Roman"/>
        </w:rPr>
        <w:t xml:space="preserve"> with the situation.</w:t>
      </w:r>
    </w:p>
    <w:p w14:paraId="481349C3" w14:textId="522DC5A5" w:rsidR="00492D31" w:rsidRDefault="00492D31" w:rsidP="003C2D4B">
      <w:pPr>
        <w:spacing w:line="360" w:lineRule="auto"/>
        <w:rPr>
          <w:rFonts w:ascii="Times New Roman" w:hAnsi="Times New Roman" w:cs="Times New Roman"/>
        </w:rPr>
      </w:pPr>
      <w:r>
        <w:rPr>
          <w:rFonts w:ascii="Times New Roman" w:hAnsi="Times New Roman" w:cs="Times New Roman"/>
        </w:rPr>
        <w:tab/>
      </w:r>
      <w:r w:rsidR="006A5808">
        <w:rPr>
          <w:rFonts w:ascii="Times New Roman" w:hAnsi="Times New Roman" w:cs="Times New Roman"/>
        </w:rPr>
        <w:t xml:space="preserve">Other benefits </w:t>
      </w:r>
      <w:r w:rsidR="005A0B09">
        <w:rPr>
          <w:rFonts w:ascii="Times New Roman" w:hAnsi="Times New Roman" w:cs="Times New Roman"/>
        </w:rPr>
        <w:t xml:space="preserve">from sport include sensorimotor therapy. Repetitive, rhythmic movements </w:t>
      </w:r>
      <w:r w:rsidR="006C7D4A">
        <w:rPr>
          <w:rFonts w:ascii="Times New Roman" w:hAnsi="Times New Roman" w:cs="Times New Roman"/>
        </w:rPr>
        <w:t xml:space="preserve">such as running, dribbling, and passing produce </w:t>
      </w:r>
      <w:r w:rsidR="00C5056B">
        <w:rPr>
          <w:rFonts w:ascii="Times New Roman" w:hAnsi="Times New Roman" w:cs="Times New Roman"/>
        </w:rPr>
        <w:t xml:space="preserve">a </w:t>
      </w:r>
      <w:r w:rsidR="0082553D">
        <w:rPr>
          <w:rFonts w:ascii="Times New Roman" w:hAnsi="Times New Roman" w:cs="Times New Roman"/>
        </w:rPr>
        <w:t xml:space="preserve">kinesthetic sense that </w:t>
      </w:r>
      <w:r w:rsidR="001F7DF5">
        <w:rPr>
          <w:rFonts w:ascii="Times New Roman" w:hAnsi="Times New Roman" w:cs="Times New Roman"/>
        </w:rPr>
        <w:t>stabilizes</w:t>
      </w:r>
      <w:r w:rsidR="0082553D">
        <w:rPr>
          <w:rFonts w:ascii="Times New Roman" w:hAnsi="Times New Roman" w:cs="Times New Roman"/>
        </w:rPr>
        <w:t xml:space="preserve"> arousal levels (Pan et al., 2017). </w:t>
      </w:r>
      <w:r w:rsidR="00850041">
        <w:rPr>
          <w:rFonts w:ascii="Times New Roman" w:hAnsi="Times New Roman" w:cs="Times New Roman"/>
        </w:rPr>
        <w:t xml:space="preserve">Studies show that </w:t>
      </w:r>
      <w:r w:rsidR="00FE0430">
        <w:rPr>
          <w:rFonts w:ascii="Times New Roman" w:hAnsi="Times New Roman" w:cs="Times New Roman"/>
        </w:rPr>
        <w:t>integrating occupational therapy with team-based sports reduces sensory defensiveness and improves</w:t>
      </w:r>
      <w:r w:rsidR="009B05E4">
        <w:rPr>
          <w:rFonts w:ascii="Times New Roman" w:hAnsi="Times New Roman" w:cs="Times New Roman"/>
        </w:rPr>
        <w:t xml:space="preserve"> motor planning in neurodiverse youth (Kern et al., 2016).</w:t>
      </w:r>
    </w:p>
    <w:p w14:paraId="60F86CAB" w14:textId="74003470" w:rsidR="009B05E4" w:rsidRPr="00380855" w:rsidRDefault="009B05E4" w:rsidP="003C2D4B">
      <w:pPr>
        <w:spacing w:line="360" w:lineRule="auto"/>
        <w:rPr>
          <w:rFonts w:ascii="Times New Roman" w:hAnsi="Times New Roman" w:cs="Times New Roman"/>
          <w:b/>
          <w:bCs/>
        </w:rPr>
      </w:pPr>
      <w:r w:rsidRPr="00380855">
        <w:rPr>
          <w:rFonts w:ascii="Times New Roman" w:hAnsi="Times New Roman" w:cs="Times New Roman"/>
          <w:b/>
          <w:bCs/>
        </w:rPr>
        <w:t>Motivation, autonomy, and self-determination</w:t>
      </w:r>
    </w:p>
    <w:p w14:paraId="65438F56" w14:textId="75D26416" w:rsidR="009B05E4" w:rsidRDefault="009B05E4" w:rsidP="003C2D4B">
      <w:pPr>
        <w:spacing w:line="360" w:lineRule="auto"/>
        <w:rPr>
          <w:rFonts w:ascii="Times New Roman" w:hAnsi="Times New Roman" w:cs="Times New Roman"/>
        </w:rPr>
      </w:pPr>
      <w:r>
        <w:rPr>
          <w:rFonts w:ascii="Times New Roman" w:hAnsi="Times New Roman" w:cs="Times New Roman"/>
        </w:rPr>
        <w:tab/>
      </w:r>
      <w:r w:rsidR="0087680A">
        <w:rPr>
          <w:rFonts w:ascii="Times New Roman" w:hAnsi="Times New Roman" w:cs="Times New Roman"/>
        </w:rPr>
        <w:t>A</w:t>
      </w:r>
      <w:r w:rsidR="001325CE">
        <w:rPr>
          <w:rFonts w:ascii="Times New Roman" w:hAnsi="Times New Roman" w:cs="Times New Roman"/>
        </w:rPr>
        <w:t>cco</w:t>
      </w:r>
      <w:r w:rsidR="0087680A">
        <w:rPr>
          <w:rFonts w:ascii="Times New Roman" w:hAnsi="Times New Roman" w:cs="Times New Roman"/>
        </w:rPr>
        <w:t xml:space="preserve">rding to self-determination theory (Deci and Ryan, 2000), self-regulation </w:t>
      </w:r>
      <w:r w:rsidR="00307A06">
        <w:rPr>
          <w:rFonts w:ascii="Times New Roman" w:hAnsi="Times New Roman" w:cs="Times New Roman"/>
        </w:rPr>
        <w:t>is evident when the environment supports autonomy, competence, and relatedness</w:t>
      </w:r>
      <w:r w:rsidR="00087AF6">
        <w:rPr>
          <w:rFonts w:ascii="Times New Roman" w:hAnsi="Times New Roman" w:cs="Times New Roman"/>
        </w:rPr>
        <w:t xml:space="preserve">. Team sports </w:t>
      </w:r>
      <w:r w:rsidR="00181A76">
        <w:rPr>
          <w:rFonts w:ascii="Times New Roman" w:hAnsi="Times New Roman" w:cs="Times New Roman"/>
        </w:rPr>
        <w:t>that fulfill these needs promote intrinsic motivation and behavioral</w:t>
      </w:r>
      <w:r w:rsidR="00087AF6">
        <w:rPr>
          <w:rFonts w:ascii="Times New Roman" w:hAnsi="Times New Roman" w:cs="Times New Roman"/>
        </w:rPr>
        <w:t xml:space="preserve"> </w:t>
      </w:r>
      <w:r w:rsidR="00192B46">
        <w:rPr>
          <w:rFonts w:ascii="Times New Roman" w:hAnsi="Times New Roman" w:cs="Times New Roman"/>
        </w:rPr>
        <w:t xml:space="preserve">persistence (Holt et al., 2017). Autonomy-support coaching enhances </w:t>
      </w:r>
      <w:r w:rsidR="00160BDC">
        <w:rPr>
          <w:rFonts w:ascii="Times New Roman" w:hAnsi="Times New Roman" w:cs="Times New Roman"/>
        </w:rPr>
        <w:t>focus and emotional stability in ADHD and ASD athletes (Mandigo and Corlett, 2020).</w:t>
      </w:r>
    </w:p>
    <w:p w14:paraId="0D9FD49C" w14:textId="42CCC3F1" w:rsidR="00160BDC" w:rsidRDefault="00C5056B" w:rsidP="003C2D4B">
      <w:pPr>
        <w:spacing w:line="360" w:lineRule="auto"/>
        <w:rPr>
          <w:rFonts w:ascii="Times New Roman" w:hAnsi="Times New Roman" w:cs="Times New Roman"/>
        </w:rPr>
      </w:pPr>
      <w:r>
        <w:rPr>
          <w:rFonts w:ascii="Times New Roman" w:hAnsi="Times New Roman" w:cs="Times New Roman"/>
        </w:rPr>
        <w:tab/>
      </w:r>
      <w:r w:rsidR="00284563">
        <w:rPr>
          <w:rFonts w:ascii="Times New Roman" w:hAnsi="Times New Roman" w:cs="Times New Roman"/>
        </w:rPr>
        <w:t>Self-choice and ownership of goal</w:t>
      </w:r>
      <w:r w:rsidR="00741ED1">
        <w:rPr>
          <w:rFonts w:ascii="Times New Roman" w:hAnsi="Times New Roman" w:cs="Times New Roman"/>
        </w:rPr>
        <w:t xml:space="preserve"> opportunities </w:t>
      </w:r>
      <w:r w:rsidR="002856FD">
        <w:rPr>
          <w:rFonts w:ascii="Times New Roman" w:hAnsi="Times New Roman" w:cs="Times New Roman"/>
        </w:rPr>
        <w:t xml:space="preserve">are shown as valuable for neurodiverse </w:t>
      </w:r>
      <w:r w:rsidR="00057FF4">
        <w:rPr>
          <w:rFonts w:ascii="Times New Roman" w:hAnsi="Times New Roman" w:cs="Times New Roman"/>
        </w:rPr>
        <w:t xml:space="preserve">athletes </w:t>
      </w:r>
      <w:r w:rsidR="00FC2AE6">
        <w:rPr>
          <w:rFonts w:ascii="Times New Roman" w:hAnsi="Times New Roman" w:cs="Times New Roman"/>
        </w:rPr>
        <w:t>(Spencer-Cavaliere and Peers, 2021).</w:t>
      </w:r>
      <w:r w:rsidR="002A1AEC">
        <w:rPr>
          <w:rFonts w:ascii="Times New Roman" w:hAnsi="Times New Roman" w:cs="Times New Roman"/>
        </w:rPr>
        <w:t xml:space="preserve"> When coaches validate neurodiverse experiences </w:t>
      </w:r>
      <w:r w:rsidR="00DE1C1F">
        <w:rPr>
          <w:rFonts w:ascii="Times New Roman" w:hAnsi="Times New Roman" w:cs="Times New Roman"/>
        </w:rPr>
        <w:t xml:space="preserve">and encourage agency, athletes report higher self-efficacy and better self-regulation (Thomas and Guett, 2020). Additionally, </w:t>
      </w:r>
      <w:r w:rsidR="00B97EDE">
        <w:rPr>
          <w:rFonts w:ascii="Times New Roman" w:hAnsi="Times New Roman" w:cs="Times New Roman"/>
        </w:rPr>
        <w:t xml:space="preserve">environments </w:t>
      </w:r>
      <w:r w:rsidR="00E41788">
        <w:rPr>
          <w:rFonts w:ascii="Times New Roman" w:hAnsi="Times New Roman" w:cs="Times New Roman"/>
        </w:rPr>
        <w:t>prioritizing</w:t>
      </w:r>
      <w:r w:rsidR="00B97EDE">
        <w:rPr>
          <w:rFonts w:ascii="Times New Roman" w:hAnsi="Times New Roman" w:cs="Times New Roman"/>
        </w:rPr>
        <w:t xml:space="preserve"> conformity or punitive correction provoke stress and disengagement </w:t>
      </w:r>
      <w:r w:rsidR="00161CBA">
        <w:rPr>
          <w:rFonts w:ascii="Times New Roman" w:hAnsi="Times New Roman" w:cs="Times New Roman"/>
        </w:rPr>
        <w:t>(Lau et al., 2020).</w:t>
      </w:r>
    </w:p>
    <w:p w14:paraId="162C52FC" w14:textId="44C72450" w:rsidR="00161CBA" w:rsidRPr="00326B07" w:rsidRDefault="00BA4EF2" w:rsidP="003C2D4B">
      <w:pPr>
        <w:spacing w:line="360" w:lineRule="auto"/>
        <w:rPr>
          <w:rFonts w:ascii="Times New Roman" w:hAnsi="Times New Roman" w:cs="Times New Roman"/>
          <w:b/>
          <w:bCs/>
        </w:rPr>
      </w:pPr>
      <w:r w:rsidRPr="00326B07">
        <w:rPr>
          <w:rFonts w:ascii="Times New Roman" w:hAnsi="Times New Roman" w:cs="Times New Roman"/>
          <w:b/>
          <w:bCs/>
        </w:rPr>
        <w:t>Integrating cognitive, emotional, and social regulation</w:t>
      </w:r>
    </w:p>
    <w:p w14:paraId="3314DC63" w14:textId="5859103B" w:rsidR="00937FB4" w:rsidRDefault="00181A76" w:rsidP="003C2D4B">
      <w:pPr>
        <w:spacing w:line="360" w:lineRule="auto"/>
        <w:rPr>
          <w:rFonts w:ascii="Times New Roman" w:hAnsi="Times New Roman" w:cs="Times New Roman"/>
        </w:rPr>
      </w:pPr>
      <w:r>
        <w:rPr>
          <w:rFonts w:ascii="Times New Roman" w:hAnsi="Times New Roman" w:cs="Times New Roman"/>
        </w:rPr>
        <w:tab/>
      </w:r>
      <w:r w:rsidR="005B4E52">
        <w:rPr>
          <w:rFonts w:ascii="Times New Roman" w:hAnsi="Times New Roman" w:cs="Times New Roman"/>
        </w:rPr>
        <w:t xml:space="preserve">Ideal advancement of self-regulation requires simultaneous </w:t>
      </w:r>
      <w:r w:rsidR="00A8281A">
        <w:rPr>
          <w:rFonts w:ascii="Times New Roman" w:hAnsi="Times New Roman" w:cs="Times New Roman"/>
        </w:rPr>
        <w:t>engagement of cognitive, emotional, and social processes</w:t>
      </w:r>
      <w:r w:rsidR="007C70A6">
        <w:rPr>
          <w:rFonts w:ascii="Times New Roman" w:hAnsi="Times New Roman" w:cs="Times New Roman"/>
        </w:rPr>
        <w:t xml:space="preserve">. Team sports </w:t>
      </w:r>
      <w:r w:rsidR="008E7426">
        <w:rPr>
          <w:rFonts w:ascii="Times New Roman" w:hAnsi="Times New Roman" w:cs="Times New Roman"/>
        </w:rPr>
        <w:t xml:space="preserve">achieve this by bringing together social </w:t>
      </w:r>
      <w:r w:rsidR="00573E5A">
        <w:rPr>
          <w:rFonts w:ascii="Times New Roman" w:hAnsi="Times New Roman" w:cs="Times New Roman"/>
        </w:rPr>
        <w:t>problem-solving</w:t>
      </w:r>
      <w:r w:rsidR="00E662AF">
        <w:rPr>
          <w:rFonts w:ascii="Times New Roman" w:hAnsi="Times New Roman" w:cs="Times New Roman"/>
        </w:rPr>
        <w:t>, physical exertion, and feedback (Holt et al., 2017)</w:t>
      </w:r>
      <w:r w:rsidR="00726E52">
        <w:rPr>
          <w:rFonts w:ascii="Times New Roman" w:hAnsi="Times New Roman" w:cs="Times New Roman"/>
        </w:rPr>
        <w:t xml:space="preserve">. Shared tactical planning, peer mentoring, and </w:t>
      </w:r>
      <w:r w:rsidR="00641465">
        <w:rPr>
          <w:rFonts w:ascii="Times New Roman" w:hAnsi="Times New Roman" w:cs="Times New Roman"/>
        </w:rPr>
        <w:t>post-match</w:t>
      </w:r>
      <w:r w:rsidR="00726E52">
        <w:rPr>
          <w:rFonts w:ascii="Times New Roman" w:hAnsi="Times New Roman" w:cs="Times New Roman"/>
        </w:rPr>
        <w:t xml:space="preserve"> reflection reinforce integrated </w:t>
      </w:r>
      <w:r w:rsidR="00777E12">
        <w:rPr>
          <w:rFonts w:ascii="Times New Roman" w:hAnsi="Times New Roman" w:cs="Times New Roman"/>
        </w:rPr>
        <w:t xml:space="preserve">executive </w:t>
      </w:r>
      <w:r w:rsidR="00937FB4">
        <w:rPr>
          <w:rFonts w:ascii="Times New Roman" w:hAnsi="Times New Roman" w:cs="Times New Roman"/>
        </w:rPr>
        <w:t>functioning and emotional learning (Ishihara et al., 2018).</w:t>
      </w:r>
    </w:p>
    <w:p w14:paraId="33B9AFCD" w14:textId="11C5CD83" w:rsidR="0056394E" w:rsidRDefault="00937FB4" w:rsidP="003C2D4B">
      <w:pPr>
        <w:spacing w:line="360" w:lineRule="auto"/>
        <w:rPr>
          <w:rFonts w:ascii="Times New Roman" w:hAnsi="Times New Roman" w:cs="Times New Roman"/>
        </w:rPr>
      </w:pPr>
      <w:r>
        <w:rPr>
          <w:rFonts w:ascii="Times New Roman" w:hAnsi="Times New Roman" w:cs="Times New Roman"/>
        </w:rPr>
        <w:lastRenderedPageBreak/>
        <w:tab/>
      </w:r>
      <w:r w:rsidR="00844F33">
        <w:rPr>
          <w:rFonts w:ascii="Times New Roman" w:hAnsi="Times New Roman" w:cs="Times New Roman"/>
        </w:rPr>
        <w:t xml:space="preserve">The biopsychosocial model </w:t>
      </w:r>
      <w:r w:rsidR="00015FB0">
        <w:rPr>
          <w:rFonts w:ascii="Times New Roman" w:hAnsi="Times New Roman" w:cs="Times New Roman"/>
        </w:rPr>
        <w:t>best captures this complexity</w:t>
      </w:r>
      <w:r w:rsidR="00573E5A">
        <w:rPr>
          <w:rFonts w:ascii="Times New Roman" w:hAnsi="Times New Roman" w:cs="Times New Roman"/>
        </w:rPr>
        <w:t>;</w:t>
      </w:r>
      <w:r w:rsidR="00015FB0">
        <w:rPr>
          <w:rFonts w:ascii="Times New Roman" w:hAnsi="Times New Roman" w:cs="Times New Roman"/>
        </w:rPr>
        <w:t xml:space="preserve"> </w:t>
      </w:r>
      <w:r w:rsidR="004904BA">
        <w:rPr>
          <w:rFonts w:ascii="Times New Roman" w:hAnsi="Times New Roman" w:cs="Times New Roman"/>
        </w:rPr>
        <w:t>it highlights that self-regulation improvement stems not merely from biological exercise effects but from</w:t>
      </w:r>
      <w:r w:rsidR="00D332B8">
        <w:rPr>
          <w:rFonts w:ascii="Times New Roman" w:hAnsi="Times New Roman" w:cs="Times New Roman"/>
        </w:rPr>
        <w:t xml:space="preserve"> the combination of support</w:t>
      </w:r>
      <w:r w:rsidR="008F7DF6">
        <w:rPr>
          <w:rFonts w:ascii="Times New Roman" w:hAnsi="Times New Roman" w:cs="Times New Roman"/>
        </w:rPr>
        <w:t>ive</w:t>
      </w:r>
      <w:r w:rsidR="008B6B45">
        <w:rPr>
          <w:rFonts w:ascii="Times New Roman" w:hAnsi="Times New Roman" w:cs="Times New Roman"/>
        </w:rPr>
        <w:t xml:space="preserve"> </w:t>
      </w:r>
      <w:r w:rsidR="0056394E">
        <w:rPr>
          <w:rFonts w:ascii="Times New Roman" w:hAnsi="Times New Roman" w:cs="Times New Roman"/>
        </w:rPr>
        <w:t>relationships and contextual inclusivity (McClean et al., 2024).</w:t>
      </w:r>
    </w:p>
    <w:p w14:paraId="64965686" w14:textId="46401B4A" w:rsidR="00424111" w:rsidRPr="00380855" w:rsidRDefault="00424111" w:rsidP="003C2D4B">
      <w:pPr>
        <w:spacing w:line="360" w:lineRule="auto"/>
        <w:rPr>
          <w:rFonts w:ascii="Times New Roman" w:hAnsi="Times New Roman" w:cs="Times New Roman"/>
          <w:b/>
          <w:bCs/>
        </w:rPr>
      </w:pPr>
      <w:r w:rsidRPr="00380855">
        <w:rPr>
          <w:rFonts w:ascii="Times New Roman" w:hAnsi="Times New Roman" w:cs="Times New Roman"/>
          <w:b/>
          <w:bCs/>
        </w:rPr>
        <w:t>Conclusion</w:t>
      </w:r>
      <w:r w:rsidR="00380855" w:rsidRPr="00380855">
        <w:rPr>
          <w:rFonts w:ascii="Times New Roman" w:hAnsi="Times New Roman" w:cs="Times New Roman"/>
          <w:b/>
          <w:bCs/>
        </w:rPr>
        <w:t xml:space="preserve"> to the theme</w:t>
      </w:r>
    </w:p>
    <w:p w14:paraId="28E4F366" w14:textId="44147EC8" w:rsidR="009C421C" w:rsidRDefault="00E87051" w:rsidP="00C47421">
      <w:pPr>
        <w:spacing w:line="360" w:lineRule="auto"/>
        <w:ind w:firstLine="720"/>
        <w:rPr>
          <w:rFonts w:ascii="Times New Roman" w:hAnsi="Times New Roman" w:cs="Times New Roman"/>
        </w:rPr>
      </w:pPr>
      <w:r>
        <w:rPr>
          <w:rFonts w:ascii="Times New Roman" w:hAnsi="Times New Roman" w:cs="Times New Roman"/>
        </w:rPr>
        <w:t>Although limited, research over the last decade provides evidence that sport participation enhances executive and self-regulatory capacities in neurodiverse populations via multiple pathways:</w:t>
      </w:r>
      <w:r w:rsidR="001C6E57">
        <w:rPr>
          <w:rFonts w:ascii="Times New Roman" w:hAnsi="Times New Roman" w:cs="Times New Roman"/>
        </w:rPr>
        <w:t xml:space="preserve"> neurochemical </w:t>
      </w:r>
      <w:r w:rsidR="0081668E">
        <w:rPr>
          <w:rFonts w:ascii="Times New Roman" w:hAnsi="Times New Roman" w:cs="Times New Roman"/>
        </w:rPr>
        <w:t>modulation</w:t>
      </w:r>
      <w:r w:rsidR="00F15DB2">
        <w:rPr>
          <w:rFonts w:ascii="Times New Roman" w:hAnsi="Times New Roman" w:cs="Times New Roman"/>
        </w:rPr>
        <w:t xml:space="preserve">, </w:t>
      </w:r>
      <w:r w:rsidR="004663C8">
        <w:rPr>
          <w:rFonts w:ascii="Times New Roman" w:hAnsi="Times New Roman" w:cs="Times New Roman"/>
        </w:rPr>
        <w:t>behavioral</w:t>
      </w:r>
      <w:r w:rsidR="00F15DB2">
        <w:rPr>
          <w:rFonts w:ascii="Times New Roman" w:hAnsi="Times New Roman" w:cs="Times New Roman"/>
        </w:rPr>
        <w:t xml:space="preserve"> reinforcement, and psychosocial scaffolding</w:t>
      </w:r>
      <w:r w:rsidR="00361801">
        <w:rPr>
          <w:rFonts w:ascii="Times New Roman" w:hAnsi="Times New Roman" w:cs="Times New Roman"/>
        </w:rPr>
        <w:t xml:space="preserve">. However, </w:t>
      </w:r>
      <w:r>
        <w:rPr>
          <w:rFonts w:ascii="Times New Roman" w:hAnsi="Times New Roman" w:cs="Times New Roman"/>
        </w:rPr>
        <w:t xml:space="preserve">overly stimulating or harsh settings can negate the </w:t>
      </w:r>
      <w:r w:rsidR="004663C8">
        <w:rPr>
          <w:rFonts w:ascii="Times New Roman" w:hAnsi="Times New Roman" w:cs="Times New Roman"/>
        </w:rPr>
        <w:t>benefits.</w:t>
      </w:r>
      <w:r w:rsidR="008B6B45">
        <w:rPr>
          <w:rFonts w:ascii="Times New Roman" w:hAnsi="Times New Roman" w:cs="Times New Roman"/>
        </w:rPr>
        <w:t xml:space="preserve"> </w:t>
      </w:r>
      <w:r w:rsidR="00C427F1">
        <w:rPr>
          <w:rFonts w:ascii="Times New Roman" w:hAnsi="Times New Roman" w:cs="Times New Roman"/>
        </w:rPr>
        <w:t xml:space="preserve">It is </w:t>
      </w:r>
      <w:r w:rsidR="00BC781F">
        <w:rPr>
          <w:rFonts w:ascii="Times New Roman" w:hAnsi="Times New Roman" w:cs="Times New Roman"/>
        </w:rPr>
        <w:t xml:space="preserve">therefore </w:t>
      </w:r>
      <w:r>
        <w:rPr>
          <w:rFonts w:ascii="Times New Roman" w:hAnsi="Times New Roman" w:cs="Times New Roman"/>
        </w:rPr>
        <w:t>essential</w:t>
      </w:r>
      <w:r w:rsidR="00BC781F">
        <w:rPr>
          <w:rFonts w:ascii="Times New Roman" w:hAnsi="Times New Roman" w:cs="Times New Roman"/>
        </w:rPr>
        <w:t xml:space="preserve"> for these neurocognitive gains to be put into wellbeing outcomes that hinge on inclusive design</w:t>
      </w:r>
      <w:r w:rsidR="009C421C">
        <w:rPr>
          <w:rFonts w:ascii="Times New Roman" w:hAnsi="Times New Roman" w:cs="Times New Roman"/>
        </w:rPr>
        <w:t xml:space="preserve">, </w:t>
      </w:r>
      <w:r w:rsidR="004E7480">
        <w:rPr>
          <w:rFonts w:ascii="Times New Roman" w:hAnsi="Times New Roman" w:cs="Times New Roman"/>
        </w:rPr>
        <w:t>embedding</w:t>
      </w:r>
      <w:r w:rsidR="009C421C">
        <w:rPr>
          <w:rFonts w:ascii="Times New Roman" w:hAnsi="Times New Roman" w:cs="Times New Roman"/>
        </w:rPr>
        <w:t xml:space="preserve"> predictability, choice, and constructive feedback </w:t>
      </w:r>
      <w:r w:rsidR="004E7480">
        <w:rPr>
          <w:rFonts w:ascii="Times New Roman" w:hAnsi="Times New Roman" w:cs="Times New Roman"/>
        </w:rPr>
        <w:t>throughout</w:t>
      </w:r>
      <w:r w:rsidR="009C421C">
        <w:rPr>
          <w:rFonts w:ascii="Times New Roman" w:hAnsi="Times New Roman" w:cs="Times New Roman"/>
        </w:rPr>
        <w:t xml:space="preserve"> sporting experiences.</w:t>
      </w:r>
    </w:p>
    <w:p w14:paraId="2D0CD513" w14:textId="7B5132F6" w:rsidR="00751B85" w:rsidRPr="00114420" w:rsidRDefault="00130B28" w:rsidP="003C2D4B">
      <w:pPr>
        <w:spacing w:line="360" w:lineRule="auto"/>
        <w:rPr>
          <w:rFonts w:ascii="Times New Roman" w:hAnsi="Times New Roman" w:cs="Times New Roman"/>
          <w:b/>
          <w:bCs/>
          <w:u w:val="single"/>
        </w:rPr>
      </w:pPr>
      <w:r>
        <w:rPr>
          <w:rFonts w:ascii="Times New Roman" w:hAnsi="Times New Roman" w:cs="Times New Roman"/>
          <w:b/>
          <w:bCs/>
          <w:u w:val="single"/>
        </w:rPr>
        <w:t xml:space="preserve">Chapter 3: </w:t>
      </w:r>
      <w:r w:rsidR="00751B85" w:rsidRPr="00114420">
        <w:rPr>
          <w:rFonts w:ascii="Times New Roman" w:hAnsi="Times New Roman" w:cs="Times New Roman"/>
          <w:b/>
          <w:bCs/>
          <w:u w:val="single"/>
        </w:rPr>
        <w:t xml:space="preserve">Conclusion to lit review </w:t>
      </w:r>
    </w:p>
    <w:p w14:paraId="709D8171" w14:textId="5F20055D" w:rsidR="00334B76" w:rsidRDefault="00E87051" w:rsidP="003C2D4B">
      <w:pPr>
        <w:spacing w:line="360" w:lineRule="auto"/>
        <w:rPr>
          <w:rFonts w:ascii="Times New Roman" w:hAnsi="Times New Roman" w:cs="Times New Roman"/>
        </w:rPr>
      </w:pPr>
      <w:r>
        <w:rPr>
          <w:rFonts w:ascii="Times New Roman" w:hAnsi="Times New Roman" w:cs="Times New Roman"/>
        </w:rPr>
        <w:tab/>
        <w:t xml:space="preserve"> The literature reviewed in this chapter highlights that neurodiversity in team sports is an emerging yet complex field, integrating disciplines such as psychology, sociology, sport science, and disability studies (McMurtry et al., 2025). The main finding from the review is that although both theoretical and empirical research have made significant progress over the past decade, the practical application of inclusivity for neurodiverse participants in sporting environments remains highly inconsistent, mainly influenced by individual efforts and organizational culture (Hoare et al., 2023).</w:t>
      </w:r>
    </w:p>
    <w:p w14:paraId="65EC7B8A" w14:textId="33B587A1" w:rsidR="00C21C39" w:rsidRDefault="00334B76" w:rsidP="003C2D4B">
      <w:pPr>
        <w:spacing w:line="360" w:lineRule="auto"/>
        <w:rPr>
          <w:rFonts w:ascii="Times New Roman" w:hAnsi="Times New Roman" w:cs="Times New Roman"/>
        </w:rPr>
      </w:pPr>
      <w:r>
        <w:rPr>
          <w:rFonts w:ascii="Times New Roman" w:hAnsi="Times New Roman" w:cs="Times New Roman"/>
        </w:rPr>
        <w:tab/>
      </w:r>
      <w:r w:rsidR="00C55056">
        <w:rPr>
          <w:rFonts w:ascii="Times New Roman" w:hAnsi="Times New Roman" w:cs="Times New Roman"/>
        </w:rPr>
        <w:t xml:space="preserve">Across the five themes explored, there is a </w:t>
      </w:r>
      <w:r w:rsidR="00624CB5">
        <w:rPr>
          <w:rFonts w:ascii="Times New Roman" w:hAnsi="Times New Roman" w:cs="Times New Roman"/>
        </w:rPr>
        <w:t>constant pattern that has emerged</w:t>
      </w:r>
      <w:r w:rsidR="008D410A">
        <w:rPr>
          <w:rFonts w:ascii="Times New Roman" w:hAnsi="Times New Roman" w:cs="Times New Roman"/>
        </w:rPr>
        <w:t>:</w:t>
      </w:r>
      <w:r w:rsidR="005566C1">
        <w:rPr>
          <w:rFonts w:ascii="Times New Roman" w:hAnsi="Times New Roman" w:cs="Times New Roman"/>
        </w:rPr>
        <w:t xml:space="preserve"> neurodiversity is no </w:t>
      </w:r>
      <w:r w:rsidR="00233659">
        <w:rPr>
          <w:rFonts w:ascii="Times New Roman" w:hAnsi="Times New Roman" w:cs="Times New Roman"/>
        </w:rPr>
        <w:t xml:space="preserve">longer framed solely through a deficit lens, but increasingly seen through the lens </w:t>
      </w:r>
      <w:r w:rsidR="001671BC">
        <w:rPr>
          <w:rFonts w:ascii="Times New Roman" w:hAnsi="Times New Roman" w:cs="Times New Roman"/>
        </w:rPr>
        <w:t>of social and relational models that value the differences of people with neurodiversity</w:t>
      </w:r>
      <w:r w:rsidR="00E97ACF">
        <w:rPr>
          <w:rFonts w:ascii="Times New Roman" w:hAnsi="Times New Roman" w:cs="Times New Roman"/>
        </w:rPr>
        <w:t xml:space="preserve"> rather than seeing it as a dysfunction to be cured (Kapp</w:t>
      </w:r>
      <w:r w:rsidR="001F09D3">
        <w:rPr>
          <w:rFonts w:ascii="Times New Roman" w:hAnsi="Times New Roman" w:cs="Times New Roman"/>
        </w:rPr>
        <w:t xml:space="preserve">, 2020). This ideology shift </w:t>
      </w:r>
      <w:r w:rsidR="0020368E">
        <w:rPr>
          <w:rFonts w:ascii="Times New Roman" w:hAnsi="Times New Roman" w:cs="Times New Roman"/>
        </w:rPr>
        <w:t xml:space="preserve">mirrors </w:t>
      </w:r>
      <w:r w:rsidR="00590814">
        <w:rPr>
          <w:rFonts w:ascii="Times New Roman" w:hAnsi="Times New Roman" w:cs="Times New Roman"/>
        </w:rPr>
        <w:t xml:space="preserve">broader movements within critical disability theory (Shakespeare, 2013) and aligns with the neurodiversity </w:t>
      </w:r>
      <w:r w:rsidR="00F45882">
        <w:rPr>
          <w:rFonts w:ascii="Times New Roman" w:hAnsi="Times New Roman" w:cs="Times New Roman"/>
        </w:rPr>
        <w:t>paradigms'</w:t>
      </w:r>
      <w:r w:rsidR="00590814">
        <w:rPr>
          <w:rFonts w:ascii="Times New Roman" w:hAnsi="Times New Roman" w:cs="Times New Roman"/>
        </w:rPr>
        <w:t xml:space="preserve"> </w:t>
      </w:r>
      <w:r w:rsidR="00F45882">
        <w:rPr>
          <w:rFonts w:ascii="Times New Roman" w:hAnsi="Times New Roman" w:cs="Times New Roman"/>
        </w:rPr>
        <w:t>call for systemic, rather than individualized change (</w:t>
      </w:r>
      <w:r w:rsidR="00205E24">
        <w:rPr>
          <w:rFonts w:ascii="Times New Roman" w:hAnsi="Times New Roman" w:cs="Times New Roman"/>
        </w:rPr>
        <w:t xml:space="preserve">Chapman, 2021). The literature demonstrates that effective </w:t>
      </w:r>
      <w:r w:rsidR="002C5EBB">
        <w:rPr>
          <w:rFonts w:ascii="Times New Roman" w:hAnsi="Times New Roman" w:cs="Times New Roman"/>
        </w:rPr>
        <w:t xml:space="preserve">inclusion </w:t>
      </w:r>
      <w:r w:rsidR="004A5CD6">
        <w:rPr>
          <w:rFonts w:ascii="Times New Roman" w:hAnsi="Times New Roman" w:cs="Times New Roman"/>
        </w:rPr>
        <w:t xml:space="preserve">is not </w:t>
      </w:r>
      <w:r w:rsidR="00607BE9">
        <w:rPr>
          <w:rFonts w:ascii="Times New Roman" w:hAnsi="Times New Roman" w:cs="Times New Roman"/>
        </w:rPr>
        <w:t xml:space="preserve">based on fixing </w:t>
      </w:r>
      <w:r w:rsidR="00683FB0">
        <w:rPr>
          <w:rFonts w:ascii="Times New Roman" w:hAnsi="Times New Roman" w:cs="Times New Roman"/>
        </w:rPr>
        <w:t xml:space="preserve">the neurodivergent athlete, but by designing inclusive sporting environments </w:t>
      </w:r>
      <w:r w:rsidR="00C21C39">
        <w:rPr>
          <w:rFonts w:ascii="Times New Roman" w:hAnsi="Times New Roman" w:cs="Times New Roman"/>
        </w:rPr>
        <w:t>that recognise and accommodate variations in communication, sensory processing, attention, and emotion regulation (Anderson et al., 2022).</w:t>
      </w:r>
    </w:p>
    <w:p w14:paraId="15645AF3" w14:textId="77777777" w:rsidR="00C21C39" w:rsidRPr="00114420" w:rsidRDefault="00C21C39" w:rsidP="003C2D4B">
      <w:pPr>
        <w:spacing w:line="360" w:lineRule="auto"/>
        <w:rPr>
          <w:rFonts w:ascii="Times New Roman" w:hAnsi="Times New Roman" w:cs="Times New Roman"/>
          <w:b/>
          <w:bCs/>
        </w:rPr>
      </w:pPr>
      <w:r w:rsidRPr="00114420">
        <w:rPr>
          <w:rFonts w:ascii="Times New Roman" w:hAnsi="Times New Roman" w:cs="Times New Roman"/>
          <w:b/>
          <w:bCs/>
        </w:rPr>
        <w:t>Summary of key findings</w:t>
      </w:r>
    </w:p>
    <w:p w14:paraId="0825B7B0" w14:textId="548FF162" w:rsidR="007F50CB" w:rsidRDefault="001E1446" w:rsidP="003C2D4B">
      <w:pPr>
        <w:spacing w:line="360" w:lineRule="auto"/>
        <w:rPr>
          <w:rFonts w:ascii="Times New Roman" w:hAnsi="Times New Roman" w:cs="Times New Roman"/>
        </w:rPr>
      </w:pPr>
      <w:r>
        <w:rPr>
          <w:rFonts w:ascii="Times New Roman" w:hAnsi="Times New Roman" w:cs="Times New Roman"/>
        </w:rPr>
        <w:lastRenderedPageBreak/>
        <w:t xml:space="preserve"> </w:t>
      </w:r>
      <w:r>
        <w:rPr>
          <w:rFonts w:ascii="Times New Roman" w:hAnsi="Times New Roman" w:cs="Times New Roman"/>
        </w:rPr>
        <w:tab/>
        <w:t>The first major theme, which examines the neurodiversity paradigm and models of disability, highlights how conceptual framing influences practice. Research suggests that environments based on the medical model tend to emphasize behavioral correction and compliance (Botha and Gillespie-Lynch, 2022), while those aligned with the biopsychosocial or social model focus on adaptation, collaboration, and relational understanding (Hwang et al., 2019). This shift from pathology to participation is key to enabling authentic inclusion in sport settings, allowing athletes to participate as themselves rather than conforming to neurotypical expectations (Spencer-Cavaliere and Peers, 2021).</w:t>
      </w:r>
    </w:p>
    <w:p w14:paraId="047F9334" w14:textId="717E6A68" w:rsidR="00763350" w:rsidRDefault="00EB7EFE" w:rsidP="003C2D4B">
      <w:pPr>
        <w:spacing w:line="360" w:lineRule="auto"/>
        <w:rPr>
          <w:rFonts w:ascii="Times New Roman" w:hAnsi="Times New Roman" w:cs="Times New Roman"/>
        </w:rPr>
      </w:pPr>
      <w:r>
        <w:rPr>
          <w:rFonts w:ascii="Times New Roman" w:hAnsi="Times New Roman" w:cs="Times New Roman"/>
        </w:rPr>
        <w:tab/>
        <w:t xml:space="preserve">The second theme examined participation and barriers to inclusion, revealing that structural and attitudinal barriers </w:t>
      </w:r>
      <w:r w:rsidR="001E1446">
        <w:rPr>
          <w:rFonts w:ascii="Times New Roman" w:hAnsi="Times New Roman" w:cs="Times New Roman"/>
        </w:rPr>
        <w:t>persist</w:t>
      </w:r>
      <w:r>
        <w:rPr>
          <w:rFonts w:ascii="Times New Roman" w:hAnsi="Times New Roman" w:cs="Times New Roman"/>
        </w:rPr>
        <w:t xml:space="preserve"> across multiple sporting contexts. Despite increasing awareness of neurodiversity, access to appropriate programs remains uneven, especially at the community level and in youth sports (Brewer et al., 2020). Common barriers include inconsistent coach education, rigid competition structures, sensory overload, and the stigma surrounding behavioral differences (Goodwin, 2016). Nevertheless, promising signs are emerging through inclusive initiatives such as ASD football academies, Unified sports, and neurodiversity-informed coaching interventions, which have demonstrated to improve participation and retention (Stapleton and Hodge, 2024).</w:t>
      </w:r>
    </w:p>
    <w:p w14:paraId="0CA69DC5" w14:textId="1764AFB1" w:rsidR="00C45DBF" w:rsidRDefault="001A41CA" w:rsidP="003C2D4B">
      <w:pPr>
        <w:spacing w:line="360" w:lineRule="auto"/>
        <w:rPr>
          <w:rFonts w:ascii="Times New Roman" w:hAnsi="Times New Roman" w:cs="Times New Roman"/>
        </w:rPr>
      </w:pPr>
      <w:r>
        <w:rPr>
          <w:rFonts w:ascii="Times New Roman" w:hAnsi="Times New Roman" w:cs="Times New Roman"/>
        </w:rPr>
        <w:tab/>
        <w:t>The third theme examined social interaction and communication in team sports, showing that while neurodiverse athletes may face challenges with social cues and team cohesion, inclusive and explicit coaching can help overcome these barriers (Gillespie-Lynch et al., 2017). The research indicates that implementing structured communication protocols, peer mentoring, and predictable routines fosters a greater sense of belonging and promotes social learning (Moola and McPherson, 2018). Importantly, neurodiverse athletes can serve as valuable social assets in team environments, contributing honesty, hyperfocus, creativity, and attention to tactical details (Vestberg et al., 2017). The literature increasingly recognizes that neurodiversity can enhance team functioning when supported within a psychologically safe climate (Thomas and Guett, 2020).</w:t>
      </w:r>
    </w:p>
    <w:p w14:paraId="130DC9EF" w14:textId="120605B9" w:rsidR="00523CBB" w:rsidRDefault="00F255AE" w:rsidP="003C2D4B">
      <w:pPr>
        <w:spacing w:line="360" w:lineRule="auto"/>
        <w:rPr>
          <w:rFonts w:ascii="Times New Roman" w:hAnsi="Times New Roman" w:cs="Times New Roman"/>
        </w:rPr>
      </w:pPr>
      <w:r>
        <w:rPr>
          <w:rFonts w:ascii="Times New Roman" w:hAnsi="Times New Roman" w:cs="Times New Roman"/>
        </w:rPr>
        <w:tab/>
        <w:t xml:space="preserve">Theme four explored coaching practices and inclusive leadership, highlighting that coach behavior is the most crucial factor in the success of neurodiverse athletes (McMurtry et al., 2025). Research indicates that autonomy-supportive, person-centered, and reflective coaching styles are linked to higher athlete engagement, greater self-efficacy, and reduced dropout rates (Spencer-Cavaliere and Kingston, 2016). It is also important to note that, </w:t>
      </w:r>
      <w:r>
        <w:rPr>
          <w:rFonts w:ascii="Times New Roman" w:hAnsi="Times New Roman" w:cs="Times New Roman"/>
        </w:rPr>
        <w:lastRenderedPageBreak/>
        <w:t>despite positive findings in the literature, there are systemic shortcomings—for example, most coach education programs lack neurodiversity-specific modules and instead focus on disability modules, with many practitioners relying on informal or anecdotal learning (Thomas et al., 2022). Therefore, the need for structured professional development in neuroinclusive practice remains a major research and policy priority (Chan et al., 2021).</w:t>
      </w:r>
    </w:p>
    <w:p w14:paraId="7B20A329" w14:textId="5959FA1B" w:rsidR="00635CE2" w:rsidRDefault="003D4C11" w:rsidP="003C2D4B">
      <w:pPr>
        <w:spacing w:line="360" w:lineRule="auto"/>
        <w:rPr>
          <w:rFonts w:ascii="Times New Roman" w:hAnsi="Times New Roman" w:cs="Times New Roman"/>
        </w:rPr>
      </w:pPr>
      <w:r>
        <w:rPr>
          <w:rFonts w:ascii="Times New Roman" w:hAnsi="Times New Roman" w:cs="Times New Roman"/>
        </w:rPr>
        <w:tab/>
        <w:t>The fifth and final theme</w:t>
      </w:r>
      <w:r w:rsidR="004213FA">
        <w:rPr>
          <w:rFonts w:ascii="Times New Roman" w:hAnsi="Times New Roman" w:cs="Times New Roman"/>
        </w:rPr>
        <w:t>, symptom management and self-regulation through sport</w:t>
      </w:r>
      <w:r w:rsidR="0019143B">
        <w:rPr>
          <w:rFonts w:ascii="Times New Roman" w:hAnsi="Times New Roman" w:cs="Times New Roman"/>
        </w:rPr>
        <w:t xml:space="preserve">, suggests that there are </w:t>
      </w:r>
      <w:r w:rsidR="00EE447F">
        <w:rPr>
          <w:rFonts w:ascii="Times New Roman" w:hAnsi="Times New Roman" w:cs="Times New Roman"/>
        </w:rPr>
        <w:t xml:space="preserve">significant benefits of sport participation, evidenced by neurocognitive and psychosocial improvements in neurodiverse athletes, particularly in </w:t>
      </w:r>
      <w:r w:rsidR="00A2709F">
        <w:rPr>
          <w:rFonts w:ascii="Times New Roman" w:hAnsi="Times New Roman" w:cs="Times New Roman"/>
        </w:rPr>
        <w:t>executive function, attention</w:t>
      </w:r>
      <w:r w:rsidR="00F52702">
        <w:rPr>
          <w:rFonts w:ascii="Times New Roman" w:hAnsi="Times New Roman" w:cs="Times New Roman"/>
        </w:rPr>
        <w:t>, and emotional control (Chang et al., 2020).</w:t>
      </w:r>
      <w:r w:rsidR="002B5061">
        <w:rPr>
          <w:rFonts w:ascii="Times New Roman" w:hAnsi="Times New Roman" w:cs="Times New Roman"/>
        </w:rPr>
        <w:t xml:space="preserve"> </w:t>
      </w:r>
    </w:p>
    <w:p w14:paraId="25431C5A" w14:textId="0A305459" w:rsidR="00635CE2" w:rsidRDefault="002B5061" w:rsidP="00635CE2">
      <w:pPr>
        <w:spacing w:line="360" w:lineRule="auto"/>
        <w:ind w:firstLine="720"/>
        <w:rPr>
          <w:rFonts w:ascii="Times New Roman" w:hAnsi="Times New Roman" w:cs="Times New Roman"/>
        </w:rPr>
      </w:pPr>
      <w:r>
        <w:rPr>
          <w:rFonts w:ascii="Times New Roman" w:hAnsi="Times New Roman" w:cs="Times New Roman"/>
        </w:rPr>
        <w:t xml:space="preserve">The evidence from ADHD and ASD research suggests that </w:t>
      </w:r>
      <w:r w:rsidR="00B37239">
        <w:rPr>
          <w:rFonts w:ascii="Times New Roman" w:hAnsi="Times New Roman" w:cs="Times New Roman"/>
        </w:rPr>
        <w:t>structured, rhythmic, and socially supported sport interventions improve focus, working memory</w:t>
      </w:r>
      <w:r w:rsidR="00E80CB0">
        <w:rPr>
          <w:rFonts w:ascii="Times New Roman" w:hAnsi="Times New Roman" w:cs="Times New Roman"/>
        </w:rPr>
        <w:t>, and mood regulation (Lau et al., 2020). These benefits</w:t>
      </w:r>
      <w:r w:rsidR="008A2702">
        <w:rPr>
          <w:rFonts w:ascii="Times New Roman" w:hAnsi="Times New Roman" w:cs="Times New Roman"/>
        </w:rPr>
        <w:t>,</w:t>
      </w:r>
      <w:r w:rsidR="00E80CB0">
        <w:rPr>
          <w:rFonts w:ascii="Times New Roman" w:hAnsi="Times New Roman" w:cs="Times New Roman"/>
        </w:rPr>
        <w:t xml:space="preserve"> however</w:t>
      </w:r>
      <w:r w:rsidR="008A2702">
        <w:rPr>
          <w:rFonts w:ascii="Times New Roman" w:hAnsi="Times New Roman" w:cs="Times New Roman"/>
        </w:rPr>
        <w:t>,</w:t>
      </w:r>
      <w:r w:rsidR="00E80CB0">
        <w:rPr>
          <w:rFonts w:ascii="Times New Roman" w:hAnsi="Times New Roman" w:cs="Times New Roman"/>
        </w:rPr>
        <w:t xml:space="preserve"> are </w:t>
      </w:r>
      <w:r w:rsidR="0057644D">
        <w:rPr>
          <w:rFonts w:ascii="Times New Roman" w:hAnsi="Times New Roman" w:cs="Times New Roman"/>
        </w:rPr>
        <w:t>only made possible when there is consistency in routines,</w:t>
      </w:r>
      <w:r w:rsidR="007D0D25">
        <w:rPr>
          <w:rFonts w:ascii="Times New Roman" w:hAnsi="Times New Roman" w:cs="Times New Roman"/>
        </w:rPr>
        <w:t xml:space="preserve"> avoiding</w:t>
      </w:r>
      <w:r w:rsidR="0057644D">
        <w:rPr>
          <w:rFonts w:ascii="Times New Roman" w:hAnsi="Times New Roman" w:cs="Times New Roman"/>
        </w:rPr>
        <w:t xml:space="preserve"> sensory stressors</w:t>
      </w:r>
      <w:r w:rsidR="007D0D25">
        <w:rPr>
          <w:rFonts w:ascii="Times New Roman" w:hAnsi="Times New Roman" w:cs="Times New Roman"/>
        </w:rPr>
        <w:t>, and autonomy-supportive environments (</w:t>
      </w:r>
      <w:r w:rsidR="00F52897">
        <w:rPr>
          <w:rFonts w:ascii="Times New Roman" w:hAnsi="Times New Roman" w:cs="Times New Roman"/>
        </w:rPr>
        <w:t>Grospretre et al., 2024). When these factors are ignored</w:t>
      </w:r>
      <w:r w:rsidR="00404768">
        <w:rPr>
          <w:rFonts w:ascii="Times New Roman" w:hAnsi="Times New Roman" w:cs="Times New Roman"/>
        </w:rPr>
        <w:t xml:space="preserve">, sport can become </w:t>
      </w:r>
      <w:r w:rsidR="0053732E">
        <w:rPr>
          <w:rFonts w:ascii="Times New Roman" w:hAnsi="Times New Roman" w:cs="Times New Roman"/>
        </w:rPr>
        <w:t xml:space="preserve">a place of high anxiety and sensory overload, which can lead to </w:t>
      </w:r>
      <w:r w:rsidR="00635CE2">
        <w:rPr>
          <w:rFonts w:ascii="Times New Roman" w:hAnsi="Times New Roman" w:cs="Times New Roman"/>
        </w:rPr>
        <w:t>burnout and withdrawal of athletes (Hwang et al., 2019).</w:t>
      </w:r>
    </w:p>
    <w:p w14:paraId="7242FB80" w14:textId="77777777" w:rsidR="006B721E" w:rsidRPr="005D22F9" w:rsidRDefault="006B721E" w:rsidP="003C2D4B">
      <w:pPr>
        <w:spacing w:line="360" w:lineRule="auto"/>
        <w:rPr>
          <w:rFonts w:ascii="Times New Roman" w:hAnsi="Times New Roman" w:cs="Times New Roman"/>
          <w:b/>
          <w:bCs/>
        </w:rPr>
      </w:pPr>
      <w:r w:rsidRPr="005D22F9">
        <w:rPr>
          <w:rFonts w:ascii="Times New Roman" w:hAnsi="Times New Roman" w:cs="Times New Roman"/>
          <w:b/>
          <w:bCs/>
        </w:rPr>
        <w:t>Gaps and future directions</w:t>
      </w:r>
    </w:p>
    <w:p w14:paraId="0333422C" w14:textId="38A2B40A" w:rsidR="00F605D5" w:rsidRDefault="00EE447F" w:rsidP="003C2D4B">
      <w:pPr>
        <w:spacing w:line="360" w:lineRule="auto"/>
        <w:rPr>
          <w:rFonts w:ascii="Times New Roman" w:hAnsi="Times New Roman" w:cs="Times New Roman"/>
        </w:rPr>
      </w:pPr>
      <w:r>
        <w:rPr>
          <w:rFonts w:ascii="Times New Roman" w:hAnsi="Times New Roman" w:cs="Times New Roman"/>
        </w:rPr>
        <w:tab/>
        <w:t>Despite the positive steps taken to promote inclusivity in team sports for neurodiverse athletes, several gaps remain in the literature. First, empirical research on neurodiversity mainly focuses on ASD and ADHD, paying less attention to Dyspraxia, Dyslexia, Tourette’s syndrome, or highly sensitive processing profiles (Hoare et al., 2023). Future studies should consider the full spectrum of neurodiverse cognitive differences present in sporting environments.</w:t>
      </w:r>
    </w:p>
    <w:p w14:paraId="76FCF014" w14:textId="5A320565" w:rsidR="00317749" w:rsidRDefault="00F605D5" w:rsidP="003C2D4B">
      <w:pPr>
        <w:spacing w:line="360" w:lineRule="auto"/>
        <w:rPr>
          <w:rFonts w:ascii="Times New Roman" w:hAnsi="Times New Roman" w:cs="Times New Roman"/>
        </w:rPr>
      </w:pPr>
      <w:r>
        <w:rPr>
          <w:rFonts w:ascii="Times New Roman" w:hAnsi="Times New Roman" w:cs="Times New Roman"/>
        </w:rPr>
        <w:tab/>
        <w:t xml:space="preserve">Secondly, </w:t>
      </w:r>
      <w:r w:rsidR="006D065B">
        <w:rPr>
          <w:rFonts w:ascii="Times New Roman" w:hAnsi="Times New Roman" w:cs="Times New Roman"/>
        </w:rPr>
        <w:t xml:space="preserve">the vast majority of </w:t>
      </w:r>
      <w:r w:rsidR="00693E15">
        <w:rPr>
          <w:rFonts w:ascii="Times New Roman" w:hAnsi="Times New Roman" w:cs="Times New Roman"/>
        </w:rPr>
        <w:t xml:space="preserve">existing studies </w:t>
      </w:r>
      <w:r w:rsidR="006F2E4D">
        <w:rPr>
          <w:rFonts w:ascii="Times New Roman" w:hAnsi="Times New Roman" w:cs="Times New Roman"/>
        </w:rPr>
        <w:t xml:space="preserve">employ </w:t>
      </w:r>
      <w:r w:rsidR="00BA284F">
        <w:rPr>
          <w:rFonts w:ascii="Times New Roman" w:hAnsi="Times New Roman" w:cs="Times New Roman"/>
        </w:rPr>
        <w:t xml:space="preserve">small, non-representative samples without </w:t>
      </w:r>
      <w:r w:rsidR="00AB11AD">
        <w:rPr>
          <w:rFonts w:ascii="Times New Roman" w:hAnsi="Times New Roman" w:cs="Times New Roman"/>
        </w:rPr>
        <w:t>longitudinal follow-ups (Misener et al., 2021).</w:t>
      </w:r>
      <w:r w:rsidR="00AE52B1">
        <w:rPr>
          <w:rFonts w:ascii="Times New Roman" w:hAnsi="Times New Roman" w:cs="Times New Roman"/>
        </w:rPr>
        <w:t xml:space="preserve"> There is a very real need </w:t>
      </w:r>
      <w:r w:rsidR="00255F4D">
        <w:rPr>
          <w:rFonts w:ascii="Times New Roman" w:hAnsi="Times New Roman" w:cs="Times New Roman"/>
        </w:rPr>
        <w:t xml:space="preserve">for longitudinal studies to </w:t>
      </w:r>
      <w:r w:rsidR="000D40C8">
        <w:rPr>
          <w:rFonts w:ascii="Times New Roman" w:hAnsi="Times New Roman" w:cs="Times New Roman"/>
        </w:rPr>
        <w:t>examine long-term effects; there is also a need for mixed-method</w:t>
      </w:r>
      <w:r w:rsidR="002B46B7">
        <w:rPr>
          <w:rFonts w:ascii="Times New Roman" w:hAnsi="Times New Roman" w:cs="Times New Roman"/>
        </w:rPr>
        <w:t xml:space="preserve"> designs that track developmental outcomes across </w:t>
      </w:r>
      <w:r w:rsidR="00FF2ED9">
        <w:rPr>
          <w:rFonts w:ascii="Times New Roman" w:hAnsi="Times New Roman" w:cs="Times New Roman"/>
        </w:rPr>
        <w:t>multiple sporting environments, particularly regarding self-regulation, social identity</w:t>
      </w:r>
      <w:r w:rsidR="00317749">
        <w:rPr>
          <w:rFonts w:ascii="Times New Roman" w:hAnsi="Times New Roman" w:cs="Times New Roman"/>
        </w:rPr>
        <w:t>, and life transitions beyond sport (Chan et al., 2021).</w:t>
      </w:r>
    </w:p>
    <w:p w14:paraId="6C90113F" w14:textId="588E2D60" w:rsidR="00405883" w:rsidRDefault="003F03B6" w:rsidP="00405883">
      <w:pPr>
        <w:spacing w:line="360" w:lineRule="auto"/>
        <w:rPr>
          <w:rFonts w:ascii="Times New Roman" w:hAnsi="Times New Roman" w:cs="Times New Roman"/>
        </w:rPr>
      </w:pPr>
      <w:r>
        <w:rPr>
          <w:rFonts w:ascii="Times New Roman" w:hAnsi="Times New Roman" w:cs="Times New Roman"/>
        </w:rPr>
        <w:tab/>
      </w:r>
      <w:r w:rsidR="00686945">
        <w:rPr>
          <w:rFonts w:ascii="Times New Roman" w:hAnsi="Times New Roman" w:cs="Times New Roman"/>
        </w:rPr>
        <w:t>T</w:t>
      </w:r>
      <w:r w:rsidR="001B7785">
        <w:rPr>
          <w:rFonts w:ascii="Times New Roman" w:hAnsi="Times New Roman" w:cs="Times New Roman"/>
        </w:rPr>
        <w:t>hirdly</w:t>
      </w:r>
      <w:r w:rsidR="00686945">
        <w:rPr>
          <w:rFonts w:ascii="Times New Roman" w:hAnsi="Times New Roman" w:cs="Times New Roman"/>
        </w:rPr>
        <w:t>, neurodiversity is vastly underrepresented in elite sport contexts</w:t>
      </w:r>
      <w:r w:rsidR="007577F4">
        <w:rPr>
          <w:rFonts w:ascii="Times New Roman" w:hAnsi="Times New Roman" w:cs="Times New Roman"/>
        </w:rPr>
        <w:t xml:space="preserve">. While inclusion </w:t>
      </w:r>
      <w:r w:rsidR="000E0545">
        <w:rPr>
          <w:rFonts w:ascii="Times New Roman" w:hAnsi="Times New Roman" w:cs="Times New Roman"/>
        </w:rPr>
        <w:t xml:space="preserve">in grassroots </w:t>
      </w:r>
      <w:r w:rsidR="00A54119">
        <w:rPr>
          <w:rFonts w:ascii="Times New Roman" w:hAnsi="Times New Roman" w:cs="Times New Roman"/>
        </w:rPr>
        <w:t>has</w:t>
      </w:r>
      <w:r w:rsidR="000E0545">
        <w:rPr>
          <w:rFonts w:ascii="Times New Roman" w:hAnsi="Times New Roman" w:cs="Times New Roman"/>
        </w:rPr>
        <w:t xml:space="preserve"> been </w:t>
      </w:r>
      <w:r w:rsidR="000D40C8">
        <w:rPr>
          <w:rFonts w:ascii="Times New Roman" w:hAnsi="Times New Roman" w:cs="Times New Roman"/>
        </w:rPr>
        <w:t xml:space="preserve">widely examined, the lived experiences of neurodivergent athletes in high-performance environments remain </w:t>
      </w:r>
      <w:r w:rsidR="00A54119">
        <w:rPr>
          <w:rFonts w:ascii="Times New Roman" w:hAnsi="Times New Roman" w:cs="Times New Roman"/>
        </w:rPr>
        <w:t>under-researched</w:t>
      </w:r>
      <w:r w:rsidR="00BA284F">
        <w:rPr>
          <w:rFonts w:ascii="Times New Roman" w:hAnsi="Times New Roman" w:cs="Times New Roman"/>
        </w:rPr>
        <w:t xml:space="preserve"> </w:t>
      </w:r>
      <w:r w:rsidR="00A54119">
        <w:rPr>
          <w:rFonts w:ascii="Times New Roman" w:hAnsi="Times New Roman" w:cs="Times New Roman"/>
        </w:rPr>
        <w:t>(Brewer</w:t>
      </w:r>
      <w:r w:rsidR="00E10D68">
        <w:rPr>
          <w:rFonts w:ascii="Times New Roman" w:hAnsi="Times New Roman" w:cs="Times New Roman"/>
        </w:rPr>
        <w:t xml:space="preserve"> et al., 2020). </w:t>
      </w:r>
      <w:r w:rsidR="00390A5B">
        <w:rPr>
          <w:rFonts w:ascii="Times New Roman" w:hAnsi="Times New Roman" w:cs="Times New Roman"/>
        </w:rPr>
        <w:lastRenderedPageBreak/>
        <w:t xml:space="preserve">Exploring how </w:t>
      </w:r>
      <w:r w:rsidR="006F1E6A">
        <w:rPr>
          <w:rFonts w:ascii="Times New Roman" w:hAnsi="Times New Roman" w:cs="Times New Roman"/>
        </w:rPr>
        <w:t>organizational culture</w:t>
      </w:r>
      <w:r w:rsidR="00AD4AC1">
        <w:rPr>
          <w:rFonts w:ascii="Times New Roman" w:hAnsi="Times New Roman" w:cs="Times New Roman"/>
        </w:rPr>
        <w:t xml:space="preserve">s, selection </w:t>
      </w:r>
      <w:r w:rsidR="00223D5A">
        <w:rPr>
          <w:rFonts w:ascii="Times New Roman" w:hAnsi="Times New Roman" w:cs="Times New Roman"/>
        </w:rPr>
        <w:t xml:space="preserve">systems, and media discourse shape neurodiverse </w:t>
      </w:r>
      <w:r w:rsidR="000D40C8">
        <w:rPr>
          <w:rFonts w:ascii="Times New Roman" w:hAnsi="Times New Roman" w:cs="Times New Roman"/>
        </w:rPr>
        <w:t xml:space="preserve">athletes' experiences at the elite level could advance understanding of institutional ableism and the mechanisms of cultural change </w:t>
      </w:r>
      <w:r w:rsidR="00751A80">
        <w:rPr>
          <w:rFonts w:ascii="Times New Roman" w:hAnsi="Times New Roman" w:cs="Times New Roman"/>
        </w:rPr>
        <w:t>within sport (Mc</w:t>
      </w:r>
      <w:r w:rsidR="00351585">
        <w:rPr>
          <w:rFonts w:ascii="Times New Roman" w:hAnsi="Times New Roman" w:cs="Times New Roman"/>
        </w:rPr>
        <w:t>Murtry et al., 2025).</w:t>
      </w:r>
      <w:r w:rsidR="00351585">
        <w:rPr>
          <w:rFonts w:ascii="Times New Roman" w:hAnsi="Times New Roman" w:cs="Times New Roman"/>
        </w:rPr>
        <w:tab/>
      </w:r>
      <w:r w:rsidR="007302AF">
        <w:rPr>
          <w:rFonts w:ascii="Times New Roman" w:hAnsi="Times New Roman" w:cs="Times New Roman"/>
        </w:rPr>
        <w:t>F</w:t>
      </w:r>
      <w:r w:rsidR="00AC3C75">
        <w:rPr>
          <w:rFonts w:ascii="Times New Roman" w:hAnsi="Times New Roman" w:cs="Times New Roman"/>
        </w:rPr>
        <w:t>ourth</w:t>
      </w:r>
      <w:r w:rsidR="007302AF">
        <w:rPr>
          <w:rFonts w:ascii="Times New Roman" w:hAnsi="Times New Roman" w:cs="Times New Roman"/>
        </w:rPr>
        <w:t xml:space="preserve">, </w:t>
      </w:r>
      <w:r w:rsidR="009A18F3">
        <w:rPr>
          <w:rFonts w:ascii="Times New Roman" w:hAnsi="Times New Roman" w:cs="Times New Roman"/>
        </w:rPr>
        <w:t>there is a notable methodological bias toward deficit-oriented measurements</w:t>
      </w:r>
      <w:r w:rsidR="00941D98">
        <w:rPr>
          <w:rFonts w:ascii="Times New Roman" w:hAnsi="Times New Roman" w:cs="Times New Roman"/>
        </w:rPr>
        <w:t>, such as the behavioral observation scale</w:t>
      </w:r>
      <w:r w:rsidR="002F7A1F">
        <w:rPr>
          <w:rFonts w:ascii="Times New Roman" w:hAnsi="Times New Roman" w:cs="Times New Roman"/>
        </w:rPr>
        <w:t>s</w:t>
      </w:r>
      <w:r w:rsidR="000D40C8">
        <w:rPr>
          <w:rFonts w:ascii="Times New Roman" w:hAnsi="Times New Roman" w:cs="Times New Roman"/>
        </w:rPr>
        <w:t>, which often assess deviation from neurotypical norms rather than strengths or adaptive outcomes (Andersson, Rankin,</w:t>
      </w:r>
      <w:r w:rsidR="00405883" w:rsidRPr="00405883">
        <w:rPr>
          <w:rFonts w:ascii="Times New Roman" w:hAnsi="Times New Roman" w:cs="Times New Roman"/>
        </w:rPr>
        <w:t xml:space="preserve"> and Diptee, 2017)</w:t>
      </w:r>
      <w:r w:rsidR="00405883">
        <w:rPr>
          <w:rFonts w:ascii="Times New Roman" w:hAnsi="Times New Roman" w:cs="Times New Roman"/>
        </w:rPr>
        <w:t xml:space="preserve">. </w:t>
      </w:r>
      <w:r w:rsidR="00E55E2C">
        <w:rPr>
          <w:rFonts w:ascii="Times New Roman" w:hAnsi="Times New Roman" w:cs="Times New Roman"/>
        </w:rPr>
        <w:t xml:space="preserve">It would be beneficial for future research to incorporate participatory, </w:t>
      </w:r>
      <w:r w:rsidR="00B57710">
        <w:rPr>
          <w:rFonts w:ascii="Times New Roman" w:hAnsi="Times New Roman" w:cs="Times New Roman"/>
        </w:rPr>
        <w:t xml:space="preserve">neurodiverse methodologies that </w:t>
      </w:r>
      <w:r w:rsidR="0022583E">
        <w:rPr>
          <w:rFonts w:ascii="Times New Roman" w:hAnsi="Times New Roman" w:cs="Times New Roman"/>
        </w:rPr>
        <w:t xml:space="preserve">put </w:t>
      </w:r>
      <w:r w:rsidR="000D40C8">
        <w:rPr>
          <w:rFonts w:ascii="Times New Roman" w:hAnsi="Times New Roman" w:cs="Times New Roman"/>
        </w:rPr>
        <w:t xml:space="preserve">the lived experiences and self-defined success metrics at the forefront </w:t>
      </w:r>
      <w:r w:rsidR="0022583E">
        <w:rPr>
          <w:rFonts w:ascii="Times New Roman" w:hAnsi="Times New Roman" w:cs="Times New Roman"/>
        </w:rPr>
        <w:t>(Chapman, 2021).</w:t>
      </w:r>
    </w:p>
    <w:p w14:paraId="5814336D" w14:textId="230ABD70" w:rsidR="00A44179" w:rsidRDefault="00354EBB" w:rsidP="00A44179">
      <w:pPr>
        <w:spacing w:line="360" w:lineRule="auto"/>
        <w:rPr>
          <w:rFonts w:ascii="Times New Roman" w:hAnsi="Times New Roman" w:cs="Times New Roman"/>
        </w:rPr>
      </w:pPr>
      <w:r>
        <w:rPr>
          <w:rFonts w:ascii="Times New Roman" w:hAnsi="Times New Roman" w:cs="Times New Roman"/>
        </w:rPr>
        <w:tab/>
        <w:t>Finally</w:t>
      </w:r>
      <w:r w:rsidR="00D211C1">
        <w:rPr>
          <w:rFonts w:ascii="Times New Roman" w:hAnsi="Times New Roman" w:cs="Times New Roman"/>
        </w:rPr>
        <w:t xml:space="preserve">, the current literature </w:t>
      </w:r>
      <w:r w:rsidR="00D64017">
        <w:rPr>
          <w:rFonts w:ascii="Times New Roman" w:hAnsi="Times New Roman" w:cs="Times New Roman"/>
        </w:rPr>
        <w:t>suggests that inclusion is not merely a behavioral or pedagogical issue</w:t>
      </w:r>
      <w:r w:rsidR="00F20186">
        <w:rPr>
          <w:rFonts w:ascii="Times New Roman" w:hAnsi="Times New Roman" w:cs="Times New Roman"/>
        </w:rPr>
        <w:t>;</w:t>
      </w:r>
      <w:r w:rsidR="00B95F43">
        <w:rPr>
          <w:rFonts w:ascii="Times New Roman" w:hAnsi="Times New Roman" w:cs="Times New Roman"/>
        </w:rPr>
        <w:t xml:space="preserve"> it's also a moral and policy-driven imperative</w:t>
      </w:r>
      <w:r w:rsidR="00A44179">
        <w:rPr>
          <w:rFonts w:ascii="Times New Roman" w:hAnsi="Times New Roman" w:cs="Times New Roman"/>
        </w:rPr>
        <w:t xml:space="preserve"> </w:t>
      </w:r>
      <w:r w:rsidR="00A44179" w:rsidRPr="00A44179">
        <w:rPr>
          <w:rFonts w:ascii="Times New Roman" w:hAnsi="Times New Roman" w:cs="Times New Roman"/>
        </w:rPr>
        <w:t>(Murtiningsih and Sujito, 2025)</w:t>
      </w:r>
      <w:r w:rsidR="00A44179">
        <w:rPr>
          <w:rFonts w:ascii="Times New Roman" w:hAnsi="Times New Roman" w:cs="Times New Roman"/>
        </w:rPr>
        <w:t>.</w:t>
      </w:r>
      <w:r w:rsidR="00FA01ED">
        <w:rPr>
          <w:rFonts w:ascii="Times New Roman" w:hAnsi="Times New Roman" w:cs="Times New Roman"/>
        </w:rPr>
        <w:t xml:space="preserve"> </w:t>
      </w:r>
      <w:r w:rsidR="00711C1D">
        <w:rPr>
          <w:rFonts w:ascii="Times New Roman" w:hAnsi="Times New Roman" w:cs="Times New Roman"/>
        </w:rPr>
        <w:t xml:space="preserve">Effective inclusion requires coordinated leadership from </w:t>
      </w:r>
      <w:r w:rsidR="002175BA">
        <w:rPr>
          <w:rFonts w:ascii="Times New Roman" w:hAnsi="Times New Roman" w:cs="Times New Roman"/>
        </w:rPr>
        <w:t>sports governing bodies, educational institutions, and poli</w:t>
      </w:r>
      <w:r w:rsidR="00DA0B62">
        <w:rPr>
          <w:rFonts w:ascii="Times New Roman" w:hAnsi="Times New Roman" w:cs="Times New Roman"/>
        </w:rPr>
        <w:t>cymakers</w:t>
      </w:r>
      <w:r w:rsidR="00F20186">
        <w:rPr>
          <w:rFonts w:ascii="Times New Roman" w:hAnsi="Times New Roman" w:cs="Times New Roman"/>
        </w:rPr>
        <w:t xml:space="preserve"> to embed neurodiversity awareness and inclusion </w:t>
      </w:r>
      <w:r w:rsidR="00D31D53">
        <w:rPr>
          <w:rFonts w:ascii="Times New Roman" w:hAnsi="Times New Roman" w:cs="Times New Roman"/>
        </w:rPr>
        <w:t>into national sport</w:t>
      </w:r>
      <w:r w:rsidR="007F0AD8">
        <w:rPr>
          <w:rFonts w:ascii="Times New Roman" w:hAnsi="Times New Roman" w:cs="Times New Roman"/>
        </w:rPr>
        <w:t xml:space="preserve">s frameworks, funding structures, and coach accreditation systems </w:t>
      </w:r>
      <w:r w:rsidR="00AD15FD">
        <w:rPr>
          <w:rFonts w:ascii="Times New Roman" w:hAnsi="Times New Roman" w:cs="Times New Roman"/>
        </w:rPr>
        <w:t>(Thomas and Guett, 2020).</w:t>
      </w:r>
    </w:p>
    <w:p w14:paraId="685F0331" w14:textId="364467D4" w:rsidR="00AD15FD" w:rsidRPr="00114420" w:rsidRDefault="00AD15FD" w:rsidP="00A44179">
      <w:pPr>
        <w:spacing w:line="360" w:lineRule="auto"/>
        <w:rPr>
          <w:rFonts w:ascii="Times New Roman" w:hAnsi="Times New Roman" w:cs="Times New Roman"/>
          <w:b/>
          <w:bCs/>
        </w:rPr>
      </w:pPr>
      <w:r w:rsidRPr="00114420">
        <w:rPr>
          <w:rFonts w:ascii="Times New Roman" w:hAnsi="Times New Roman" w:cs="Times New Roman"/>
          <w:b/>
          <w:bCs/>
        </w:rPr>
        <w:t>Synthesis</w:t>
      </w:r>
      <w:r w:rsidR="00114420" w:rsidRPr="00114420">
        <w:rPr>
          <w:rFonts w:ascii="Times New Roman" w:hAnsi="Times New Roman" w:cs="Times New Roman"/>
          <w:b/>
          <w:bCs/>
        </w:rPr>
        <w:t xml:space="preserve"> of literature review</w:t>
      </w:r>
    </w:p>
    <w:p w14:paraId="561AED2D" w14:textId="19A2E19B" w:rsidR="00C328F6" w:rsidRDefault="002D2EF3" w:rsidP="004322AD">
      <w:pPr>
        <w:spacing w:line="360" w:lineRule="auto"/>
        <w:ind w:firstLine="720"/>
        <w:rPr>
          <w:rFonts w:ascii="Times New Roman" w:hAnsi="Times New Roman" w:cs="Times New Roman"/>
        </w:rPr>
      </w:pPr>
      <w:r>
        <w:rPr>
          <w:rFonts w:ascii="Times New Roman" w:hAnsi="Times New Roman" w:cs="Times New Roman"/>
        </w:rPr>
        <w:t xml:space="preserve">In </w:t>
      </w:r>
      <w:r w:rsidR="00EB2C23">
        <w:rPr>
          <w:rFonts w:ascii="Times New Roman" w:hAnsi="Times New Roman" w:cs="Times New Roman"/>
        </w:rPr>
        <w:t>synthesizing</w:t>
      </w:r>
      <w:r>
        <w:rPr>
          <w:rFonts w:ascii="Times New Roman" w:hAnsi="Times New Roman" w:cs="Times New Roman"/>
        </w:rPr>
        <w:t xml:space="preserve"> these themes</w:t>
      </w:r>
      <w:r w:rsidR="00EB2C23">
        <w:rPr>
          <w:rFonts w:ascii="Times New Roman" w:hAnsi="Times New Roman" w:cs="Times New Roman"/>
        </w:rPr>
        <w:t xml:space="preserve">, it is evident that neurodiversity in team sports presents both challenges </w:t>
      </w:r>
      <w:r w:rsidR="00793CAC">
        <w:rPr>
          <w:rFonts w:ascii="Times New Roman" w:hAnsi="Times New Roman" w:cs="Times New Roman"/>
        </w:rPr>
        <w:t xml:space="preserve">and opportunities </w:t>
      </w:r>
      <w:r w:rsidR="00C328F6" w:rsidRPr="00C328F6">
        <w:rPr>
          <w:rFonts w:ascii="Times New Roman" w:hAnsi="Times New Roman" w:cs="Times New Roman"/>
        </w:rPr>
        <w:t>(Asonitou, Charitou and Koutsouki, 2025)</w:t>
      </w:r>
      <w:r w:rsidR="00FE6FC5">
        <w:rPr>
          <w:rFonts w:ascii="Times New Roman" w:hAnsi="Times New Roman" w:cs="Times New Roman"/>
        </w:rPr>
        <w:t xml:space="preserve">. </w:t>
      </w:r>
      <w:r w:rsidR="006B7AF5">
        <w:rPr>
          <w:rFonts w:ascii="Times New Roman" w:hAnsi="Times New Roman" w:cs="Times New Roman"/>
        </w:rPr>
        <w:t xml:space="preserve">Neurodiverse athletes </w:t>
      </w:r>
      <w:r w:rsidR="00B333E1">
        <w:rPr>
          <w:rFonts w:ascii="Times New Roman" w:hAnsi="Times New Roman" w:cs="Times New Roman"/>
        </w:rPr>
        <w:t>often encounter structural and cultural barriers that hinder participation</w:t>
      </w:r>
      <w:r w:rsidR="00302AC0">
        <w:rPr>
          <w:rFonts w:ascii="Times New Roman" w:hAnsi="Times New Roman" w:cs="Times New Roman"/>
        </w:rPr>
        <w:t>;</w:t>
      </w:r>
      <w:r w:rsidR="00532FBA">
        <w:rPr>
          <w:rFonts w:ascii="Times New Roman" w:hAnsi="Times New Roman" w:cs="Times New Roman"/>
        </w:rPr>
        <w:t xml:space="preserve"> however</w:t>
      </w:r>
      <w:r w:rsidR="00302AC0">
        <w:rPr>
          <w:rFonts w:ascii="Times New Roman" w:hAnsi="Times New Roman" w:cs="Times New Roman"/>
        </w:rPr>
        <w:t>,</w:t>
      </w:r>
      <w:r w:rsidR="00532FBA">
        <w:rPr>
          <w:rFonts w:ascii="Times New Roman" w:hAnsi="Times New Roman" w:cs="Times New Roman"/>
        </w:rPr>
        <w:t xml:space="preserve"> when </w:t>
      </w:r>
      <w:r w:rsidR="00302AC0">
        <w:rPr>
          <w:rFonts w:ascii="Times New Roman" w:hAnsi="Times New Roman" w:cs="Times New Roman"/>
        </w:rPr>
        <w:t xml:space="preserve">inclusion is clearly </w:t>
      </w:r>
      <w:r w:rsidR="006649D5">
        <w:rPr>
          <w:rFonts w:ascii="Times New Roman" w:hAnsi="Times New Roman" w:cs="Times New Roman"/>
        </w:rPr>
        <w:t>recognized</w:t>
      </w:r>
      <w:r w:rsidR="007C3AD6">
        <w:rPr>
          <w:rFonts w:ascii="Times New Roman" w:hAnsi="Times New Roman" w:cs="Times New Roman"/>
        </w:rPr>
        <w:t>, sporting environments can be a transformative arena</w:t>
      </w:r>
      <w:r w:rsidR="00023391">
        <w:rPr>
          <w:rFonts w:ascii="Times New Roman" w:hAnsi="Times New Roman" w:cs="Times New Roman"/>
        </w:rPr>
        <w:t>, which enhances self-regulation, resilience, identity formation, and community connection</w:t>
      </w:r>
      <w:r w:rsidR="00233B7B">
        <w:rPr>
          <w:rFonts w:ascii="Times New Roman" w:hAnsi="Times New Roman" w:cs="Times New Roman"/>
        </w:rPr>
        <w:t xml:space="preserve"> (Holt et al., 2017). The literature </w:t>
      </w:r>
      <w:r w:rsidR="006649D5">
        <w:rPr>
          <w:rFonts w:ascii="Times New Roman" w:hAnsi="Times New Roman" w:cs="Times New Roman"/>
        </w:rPr>
        <w:t>indicates that key factors for successful inclusion include</w:t>
      </w:r>
      <w:r w:rsidR="008E66FB">
        <w:rPr>
          <w:rFonts w:ascii="Times New Roman" w:hAnsi="Times New Roman" w:cs="Times New Roman"/>
        </w:rPr>
        <w:t xml:space="preserve"> autonomy support, </w:t>
      </w:r>
      <w:r w:rsidR="004940B2">
        <w:rPr>
          <w:rFonts w:ascii="Times New Roman" w:hAnsi="Times New Roman" w:cs="Times New Roman"/>
        </w:rPr>
        <w:t>relational safety, predictability, and sensory accommodation.</w:t>
      </w:r>
    </w:p>
    <w:p w14:paraId="513BDF47" w14:textId="589D7AE7" w:rsidR="002654D1" w:rsidRDefault="00453492" w:rsidP="002654D1">
      <w:pPr>
        <w:spacing w:line="360" w:lineRule="auto"/>
        <w:ind w:firstLine="720"/>
        <w:rPr>
          <w:rFonts w:ascii="Times New Roman" w:hAnsi="Times New Roman" w:cs="Times New Roman"/>
        </w:rPr>
      </w:pPr>
      <w:r>
        <w:rPr>
          <w:rFonts w:ascii="Times New Roman" w:hAnsi="Times New Roman" w:cs="Times New Roman"/>
        </w:rPr>
        <w:t xml:space="preserve">Combining </w:t>
      </w:r>
      <w:r w:rsidR="00B41B7B">
        <w:rPr>
          <w:rFonts w:ascii="Times New Roman" w:hAnsi="Times New Roman" w:cs="Times New Roman"/>
        </w:rPr>
        <w:t>theoretical models such as neuropsychology, disability studies, and sport sociology</w:t>
      </w:r>
      <w:r>
        <w:rPr>
          <w:rFonts w:ascii="Times New Roman" w:hAnsi="Times New Roman" w:cs="Times New Roman"/>
        </w:rPr>
        <w:t xml:space="preserve"> helps create a stronger, more complete understanding of inclusion (O’Brien, 2023). However, achieving neurodiverse inclusion across the sporting environment requires a system redesign rather than isolated efforts. As Hoare et al. (2023) argued, neurodiversity should be seen as a form of cognitive equity, which is an </w:t>
      </w:r>
      <w:r w:rsidR="00FD5928">
        <w:rPr>
          <w:rFonts w:ascii="Times New Roman" w:hAnsi="Times New Roman" w:cs="Times New Roman"/>
        </w:rPr>
        <w:t>integral</w:t>
      </w:r>
      <w:r>
        <w:rPr>
          <w:rFonts w:ascii="Times New Roman" w:hAnsi="Times New Roman" w:cs="Times New Roman"/>
        </w:rPr>
        <w:t xml:space="preserve"> part of the broader equity, diversity, and inclusion (EDI) agenda within sport.</w:t>
      </w:r>
    </w:p>
    <w:p w14:paraId="44CAA48E" w14:textId="684FF247" w:rsidR="00B120D0" w:rsidRPr="00A96261" w:rsidRDefault="00B120D0" w:rsidP="00B120D0">
      <w:pPr>
        <w:spacing w:line="360" w:lineRule="auto"/>
        <w:rPr>
          <w:rFonts w:ascii="Times New Roman" w:hAnsi="Times New Roman" w:cs="Times New Roman"/>
          <w:b/>
          <w:bCs/>
        </w:rPr>
      </w:pPr>
      <w:r w:rsidRPr="00A96261">
        <w:rPr>
          <w:rFonts w:ascii="Times New Roman" w:hAnsi="Times New Roman" w:cs="Times New Roman"/>
          <w:b/>
          <w:bCs/>
        </w:rPr>
        <w:t>Conclusion to chapter 3</w:t>
      </w:r>
    </w:p>
    <w:p w14:paraId="6EA10A5C" w14:textId="66C70EB8" w:rsidR="00B120D0" w:rsidRDefault="008B3E79" w:rsidP="00B120D0">
      <w:pPr>
        <w:spacing w:line="360" w:lineRule="auto"/>
        <w:rPr>
          <w:rFonts w:ascii="Times New Roman" w:hAnsi="Times New Roman" w:cs="Times New Roman"/>
        </w:rPr>
      </w:pPr>
      <w:r>
        <w:rPr>
          <w:rFonts w:ascii="Times New Roman" w:hAnsi="Times New Roman" w:cs="Times New Roman"/>
        </w:rPr>
        <w:lastRenderedPageBreak/>
        <w:tab/>
        <w:t>In summary, the reviewed literature highlights a paradigm shift from tolerance to empowerment, from accommodation to co-creation, and from deficit to diversity. When implementing a structured inclusivity approach, team sports can serve as a powerful tool for improving well-being, self-regulation, and social participation among neurodiverse individuals. However, the literature also reminds us that inclusion is an ongoing, evolving process.</w:t>
      </w:r>
    </w:p>
    <w:p w14:paraId="58C4CAAA" w14:textId="39B848AA" w:rsidR="00A6176A" w:rsidRPr="004D0F8C" w:rsidRDefault="004D0F8C" w:rsidP="00B120D0">
      <w:pPr>
        <w:spacing w:line="360" w:lineRule="auto"/>
        <w:rPr>
          <w:rFonts w:ascii="Times New Roman" w:hAnsi="Times New Roman" w:cs="Times New Roman"/>
          <w:b/>
          <w:bCs/>
          <w:u w:val="single"/>
        </w:rPr>
      </w:pPr>
      <w:r w:rsidRPr="004D0F8C">
        <w:rPr>
          <w:rFonts w:ascii="Times New Roman" w:hAnsi="Times New Roman" w:cs="Times New Roman"/>
          <w:b/>
          <w:bCs/>
          <w:u w:val="single"/>
        </w:rPr>
        <w:t xml:space="preserve">Chapter 4: </w:t>
      </w:r>
      <w:r w:rsidR="00C533FC" w:rsidRPr="004D0F8C">
        <w:rPr>
          <w:rFonts w:ascii="Times New Roman" w:hAnsi="Times New Roman" w:cs="Times New Roman"/>
          <w:b/>
          <w:bCs/>
          <w:u w:val="single"/>
        </w:rPr>
        <w:t xml:space="preserve">Discussion </w:t>
      </w:r>
    </w:p>
    <w:p w14:paraId="108FBFFC" w14:textId="78FC6EC7" w:rsidR="00C533FC" w:rsidRPr="004D0F8C" w:rsidRDefault="004D0F8C" w:rsidP="00B120D0">
      <w:pPr>
        <w:spacing w:line="360" w:lineRule="auto"/>
        <w:rPr>
          <w:rFonts w:ascii="Times New Roman" w:hAnsi="Times New Roman" w:cs="Times New Roman"/>
        </w:rPr>
      </w:pPr>
      <w:r>
        <w:rPr>
          <w:rFonts w:ascii="Times New Roman" w:hAnsi="Times New Roman" w:cs="Times New Roman"/>
          <w:b/>
          <w:bCs/>
        </w:rPr>
        <w:tab/>
      </w:r>
      <w:r w:rsidRPr="004D0F8C">
        <w:rPr>
          <w:rFonts w:ascii="Times New Roman" w:hAnsi="Times New Roman" w:cs="Times New Roman"/>
        </w:rPr>
        <w:t>The purpose of this discussion chapter is to critically analyze the findings of the literature review in light of current theories, empirical evidence, and practical considerations related to neurodiversity in team sports. While it is clear that the reviewed literature emphasizes the process of inclusive practice, the discussion aims to synthesize how these ideas collectively create a rational framework for neurodiversity inclusion, social interaction, and symptom management.</w:t>
      </w:r>
    </w:p>
    <w:p w14:paraId="4F550EFD" w14:textId="1E3E0188" w:rsidR="003756DF" w:rsidRDefault="008B3E79" w:rsidP="00B120D0">
      <w:pPr>
        <w:spacing w:line="360" w:lineRule="auto"/>
        <w:rPr>
          <w:rFonts w:ascii="Times New Roman" w:hAnsi="Times New Roman" w:cs="Times New Roman"/>
        </w:rPr>
      </w:pPr>
      <w:r>
        <w:rPr>
          <w:rFonts w:ascii="Times New Roman" w:hAnsi="Times New Roman" w:cs="Times New Roman"/>
        </w:rPr>
        <w:tab/>
        <w:t>The key findings from the literature show that neurodiversity inclusion in team sports remains very loosely implemented due to systemic, educational, and cultural barriers (Hoare et al., 2023). However, despite these barriers, there is transformative potential through proven inclusive leadership, evolving technology, and adaptive coaching strategies (McMurtry et al., 2025). This discussion will argue that sustainable inclusion can only be achieved when neurodiversity is integrated as a core value, supported by training, policy, and cooperative leadership, rather than being viewed as an optional addition.</w:t>
      </w:r>
    </w:p>
    <w:p w14:paraId="384FF21E" w14:textId="5BAD13E4" w:rsidR="00653A6C" w:rsidRPr="00B7356F" w:rsidRDefault="00653A6C" w:rsidP="00B120D0">
      <w:pPr>
        <w:spacing w:line="360" w:lineRule="auto"/>
        <w:rPr>
          <w:rFonts w:ascii="Times New Roman" w:hAnsi="Times New Roman" w:cs="Times New Roman"/>
          <w:b/>
          <w:bCs/>
        </w:rPr>
      </w:pPr>
      <w:r w:rsidRPr="00B7356F">
        <w:rPr>
          <w:rFonts w:ascii="Times New Roman" w:hAnsi="Times New Roman" w:cs="Times New Roman"/>
          <w:b/>
          <w:bCs/>
        </w:rPr>
        <w:t>Theme 1</w:t>
      </w:r>
      <w:r w:rsidR="00B7356F">
        <w:rPr>
          <w:rFonts w:ascii="Times New Roman" w:hAnsi="Times New Roman" w:cs="Times New Roman"/>
          <w:b/>
          <w:bCs/>
        </w:rPr>
        <w:t>:</w:t>
      </w:r>
    </w:p>
    <w:p w14:paraId="310698BA" w14:textId="71FBFA86" w:rsidR="00660A39" w:rsidRDefault="00A7555E" w:rsidP="00B120D0">
      <w:pPr>
        <w:spacing w:line="360" w:lineRule="auto"/>
        <w:rPr>
          <w:rFonts w:ascii="Times New Roman" w:hAnsi="Times New Roman" w:cs="Times New Roman"/>
        </w:rPr>
      </w:pPr>
      <w:r>
        <w:rPr>
          <w:rFonts w:ascii="Times New Roman" w:hAnsi="Times New Roman" w:cs="Times New Roman"/>
        </w:rPr>
        <w:tab/>
        <w:t>The first theme builds on the theoretical perspectives discussed in the literature review to examine how conceptual frameworks shape inclusion. The increasing influence of the neurodiversity paradigm (Singer, 2017) has challenged the traditional medicalized models that portray neurodiversity as a defect or problem. In the context of sports, this signifies a shift in mindset from trying to change athletes' behavior to modifying environments and expectations (Thomas and Guett, 2020).</w:t>
      </w:r>
    </w:p>
    <w:p w14:paraId="1002F240" w14:textId="14CE3819" w:rsidR="008E7754" w:rsidRPr="001B671D" w:rsidRDefault="008E7754" w:rsidP="00B120D0">
      <w:pPr>
        <w:spacing w:line="360" w:lineRule="auto"/>
        <w:rPr>
          <w:rFonts w:ascii="Times New Roman" w:hAnsi="Times New Roman" w:cs="Times New Roman"/>
        </w:rPr>
      </w:pPr>
      <w:r>
        <w:rPr>
          <w:rFonts w:ascii="Times New Roman" w:hAnsi="Times New Roman" w:cs="Times New Roman"/>
        </w:rPr>
        <w:tab/>
      </w:r>
      <w:r w:rsidR="000C56CB">
        <w:rPr>
          <w:rFonts w:ascii="Times New Roman" w:hAnsi="Times New Roman" w:cs="Times New Roman"/>
        </w:rPr>
        <w:t xml:space="preserve">These adjustments </w:t>
      </w:r>
      <w:r w:rsidR="00716448">
        <w:rPr>
          <w:rFonts w:ascii="Times New Roman" w:hAnsi="Times New Roman" w:cs="Times New Roman"/>
        </w:rPr>
        <w:t>align</w:t>
      </w:r>
      <w:r w:rsidR="000C56CB">
        <w:rPr>
          <w:rFonts w:ascii="Times New Roman" w:hAnsi="Times New Roman" w:cs="Times New Roman"/>
        </w:rPr>
        <w:t xml:space="preserve"> with the social model of disability, which</w:t>
      </w:r>
      <w:r w:rsidR="00461CDD">
        <w:rPr>
          <w:rFonts w:ascii="Times New Roman" w:hAnsi="Times New Roman" w:cs="Times New Roman"/>
        </w:rPr>
        <w:t xml:space="preserve"> </w:t>
      </w:r>
      <w:r w:rsidR="00716448">
        <w:rPr>
          <w:rFonts w:ascii="Times New Roman" w:hAnsi="Times New Roman" w:cs="Times New Roman"/>
        </w:rPr>
        <w:t xml:space="preserve">infers that </w:t>
      </w:r>
      <w:r w:rsidR="009E493A">
        <w:rPr>
          <w:rFonts w:ascii="Times New Roman" w:hAnsi="Times New Roman" w:cs="Times New Roman"/>
        </w:rPr>
        <w:t xml:space="preserve">the barriers to participation </w:t>
      </w:r>
      <w:r w:rsidR="009475B7">
        <w:rPr>
          <w:rFonts w:ascii="Times New Roman" w:hAnsi="Times New Roman" w:cs="Times New Roman"/>
        </w:rPr>
        <w:t xml:space="preserve">are not due to </w:t>
      </w:r>
      <w:r w:rsidR="006952D9">
        <w:rPr>
          <w:rFonts w:ascii="Times New Roman" w:hAnsi="Times New Roman" w:cs="Times New Roman"/>
        </w:rPr>
        <w:t xml:space="preserve">individual impairment </w:t>
      </w:r>
      <w:r w:rsidR="009B7B9E">
        <w:rPr>
          <w:rFonts w:ascii="Times New Roman" w:hAnsi="Times New Roman" w:cs="Times New Roman"/>
        </w:rPr>
        <w:t xml:space="preserve">but to environmental and attitudinal factors (Shakespeare, 2013). For example, sensory overload </w:t>
      </w:r>
      <w:r w:rsidR="003F0CFD">
        <w:rPr>
          <w:rFonts w:ascii="Times New Roman" w:hAnsi="Times New Roman" w:cs="Times New Roman"/>
        </w:rPr>
        <w:t xml:space="preserve">during competition is not inherently </w:t>
      </w:r>
      <w:r w:rsidR="00F70FCF">
        <w:rPr>
          <w:rFonts w:ascii="Times New Roman" w:hAnsi="Times New Roman" w:cs="Times New Roman"/>
        </w:rPr>
        <w:t>disabling</w:t>
      </w:r>
      <w:r w:rsidR="00E53CF2">
        <w:rPr>
          <w:rFonts w:ascii="Times New Roman" w:hAnsi="Times New Roman" w:cs="Times New Roman"/>
        </w:rPr>
        <w:t>;</w:t>
      </w:r>
      <w:r w:rsidR="003F0CFD">
        <w:rPr>
          <w:rFonts w:ascii="Times New Roman" w:hAnsi="Times New Roman" w:cs="Times New Roman"/>
        </w:rPr>
        <w:t xml:space="preserve"> rather</w:t>
      </w:r>
      <w:r w:rsidR="00E53CF2">
        <w:rPr>
          <w:rFonts w:ascii="Times New Roman" w:hAnsi="Times New Roman" w:cs="Times New Roman"/>
        </w:rPr>
        <w:t>,</w:t>
      </w:r>
      <w:r w:rsidR="003F0CFD">
        <w:rPr>
          <w:rFonts w:ascii="Times New Roman" w:hAnsi="Times New Roman" w:cs="Times New Roman"/>
        </w:rPr>
        <w:t xml:space="preserve"> it becomes disabling when the environment </w:t>
      </w:r>
      <w:r w:rsidR="00F70FCF">
        <w:rPr>
          <w:rFonts w:ascii="Times New Roman" w:hAnsi="Times New Roman" w:cs="Times New Roman"/>
        </w:rPr>
        <w:t xml:space="preserve">fails to </w:t>
      </w:r>
      <w:r w:rsidR="00F70FCF">
        <w:rPr>
          <w:rFonts w:ascii="Times New Roman" w:hAnsi="Times New Roman" w:cs="Times New Roman"/>
        </w:rPr>
        <w:lastRenderedPageBreak/>
        <w:t>accommodate sensory diversity</w:t>
      </w:r>
      <w:r w:rsidR="000C56CB">
        <w:rPr>
          <w:rFonts w:ascii="Times New Roman" w:hAnsi="Times New Roman" w:cs="Times New Roman"/>
        </w:rPr>
        <w:t xml:space="preserve"> </w:t>
      </w:r>
      <w:r w:rsidR="00E53CF2">
        <w:rPr>
          <w:rFonts w:ascii="Times New Roman" w:hAnsi="Times New Roman" w:cs="Times New Roman"/>
        </w:rPr>
        <w:t>(Brett, 2016). Simil</w:t>
      </w:r>
      <w:r w:rsidR="004310C7">
        <w:rPr>
          <w:rFonts w:ascii="Times New Roman" w:hAnsi="Times New Roman" w:cs="Times New Roman"/>
        </w:rPr>
        <w:t xml:space="preserve">arly, communication breakdowns between neurodivergent athletes </w:t>
      </w:r>
      <w:r w:rsidR="0069665A">
        <w:rPr>
          <w:rFonts w:ascii="Times New Roman" w:hAnsi="Times New Roman" w:cs="Times New Roman"/>
        </w:rPr>
        <w:t>and neurotypical teammates are often rooted in mutual misunderstanding rather than deficit</w:t>
      </w:r>
      <w:r w:rsidR="00957615">
        <w:rPr>
          <w:rFonts w:ascii="Times New Roman" w:hAnsi="Times New Roman" w:cs="Times New Roman"/>
        </w:rPr>
        <w:t xml:space="preserve"> (Spencer-Cavaliere and Peers, 2021).</w:t>
      </w:r>
    </w:p>
    <w:p w14:paraId="367402D3" w14:textId="18A412A8" w:rsidR="008F0510" w:rsidRDefault="00664CAC" w:rsidP="004322AD">
      <w:pPr>
        <w:spacing w:line="360" w:lineRule="auto"/>
        <w:ind w:firstLine="720"/>
        <w:rPr>
          <w:rFonts w:ascii="Times New Roman" w:hAnsi="Times New Roman" w:cs="Times New Roman"/>
        </w:rPr>
      </w:pPr>
      <w:r>
        <w:rPr>
          <w:rFonts w:ascii="Times New Roman" w:hAnsi="Times New Roman" w:cs="Times New Roman"/>
        </w:rPr>
        <w:t xml:space="preserve">The biopsychosocial model offers </w:t>
      </w:r>
      <w:r w:rsidR="00BB6465">
        <w:rPr>
          <w:rFonts w:ascii="Times New Roman" w:hAnsi="Times New Roman" w:cs="Times New Roman"/>
        </w:rPr>
        <w:t>another level of complexity by recognising that</w:t>
      </w:r>
      <w:r w:rsidR="003D6427">
        <w:rPr>
          <w:rFonts w:ascii="Times New Roman" w:hAnsi="Times New Roman" w:cs="Times New Roman"/>
        </w:rPr>
        <w:t xml:space="preserve"> physiological, psychological, and social processes interact </w:t>
      </w:r>
      <w:r w:rsidR="00A75325">
        <w:rPr>
          <w:rFonts w:ascii="Times New Roman" w:hAnsi="Times New Roman" w:cs="Times New Roman"/>
        </w:rPr>
        <w:t>strongly Hwang et al., 2019)</w:t>
      </w:r>
      <w:r w:rsidR="005A06C7">
        <w:rPr>
          <w:rFonts w:ascii="Times New Roman" w:hAnsi="Times New Roman" w:cs="Times New Roman"/>
        </w:rPr>
        <w:t>. This model is particularly relevant to symptom</w:t>
      </w:r>
      <w:r w:rsidR="00E8580E">
        <w:rPr>
          <w:rFonts w:ascii="Times New Roman" w:hAnsi="Times New Roman" w:cs="Times New Roman"/>
        </w:rPr>
        <w:t xml:space="preserve"> management, as it </w:t>
      </w:r>
      <w:r w:rsidR="00B17B22">
        <w:rPr>
          <w:rFonts w:ascii="Times New Roman" w:hAnsi="Times New Roman" w:cs="Times New Roman"/>
        </w:rPr>
        <w:t xml:space="preserve">envisions attention </w:t>
      </w:r>
      <w:r w:rsidR="00AF2656">
        <w:rPr>
          <w:rFonts w:ascii="Times New Roman" w:hAnsi="Times New Roman" w:cs="Times New Roman"/>
        </w:rPr>
        <w:t>regulation, sensory processing, and anxiety as pheno</w:t>
      </w:r>
      <w:r w:rsidR="004F3AC5">
        <w:rPr>
          <w:rFonts w:ascii="Times New Roman" w:hAnsi="Times New Roman" w:cs="Times New Roman"/>
        </w:rPr>
        <w:t>mena influenced by both individual neurobiolog</w:t>
      </w:r>
      <w:r w:rsidR="00701982">
        <w:rPr>
          <w:rFonts w:ascii="Times New Roman" w:hAnsi="Times New Roman" w:cs="Times New Roman"/>
        </w:rPr>
        <w:t>y and environmental context (Townsend</w:t>
      </w:r>
      <w:r w:rsidR="00D722B8">
        <w:rPr>
          <w:rFonts w:ascii="Times New Roman" w:hAnsi="Times New Roman" w:cs="Times New Roman"/>
        </w:rPr>
        <w:t xml:space="preserve"> et al., 2019). Within sport, the biopsychosocial approach underpins the move toward </w:t>
      </w:r>
      <w:r w:rsidR="008E5191">
        <w:rPr>
          <w:rFonts w:ascii="Times New Roman" w:hAnsi="Times New Roman" w:cs="Times New Roman"/>
        </w:rPr>
        <w:t xml:space="preserve">more context-sensitive coaching, wherein </w:t>
      </w:r>
      <w:r w:rsidR="00F6322C">
        <w:rPr>
          <w:rFonts w:ascii="Times New Roman" w:hAnsi="Times New Roman" w:cs="Times New Roman"/>
        </w:rPr>
        <w:t>adaptation</w:t>
      </w:r>
      <w:r w:rsidR="008E5191">
        <w:rPr>
          <w:rFonts w:ascii="Times New Roman" w:hAnsi="Times New Roman" w:cs="Times New Roman"/>
        </w:rPr>
        <w:t xml:space="preserve"> is informed by </w:t>
      </w:r>
      <w:r w:rsidR="00FA2639">
        <w:rPr>
          <w:rFonts w:ascii="Times New Roman" w:hAnsi="Times New Roman" w:cs="Times New Roman"/>
        </w:rPr>
        <w:t>ongoing reflection, feedback, and co-creation between coach and athlete</w:t>
      </w:r>
      <w:r w:rsidR="00D916EE">
        <w:rPr>
          <w:rFonts w:ascii="Times New Roman" w:hAnsi="Times New Roman" w:cs="Times New Roman"/>
        </w:rPr>
        <w:t xml:space="preserve"> (Harwood et al., 2022</w:t>
      </w:r>
      <w:r w:rsidR="005A2C25">
        <w:rPr>
          <w:rFonts w:ascii="Times New Roman" w:hAnsi="Times New Roman" w:cs="Times New Roman"/>
        </w:rPr>
        <w:t>).</w:t>
      </w:r>
    </w:p>
    <w:p w14:paraId="17515C33" w14:textId="77777777" w:rsidR="00DF23FA" w:rsidRDefault="006504FC" w:rsidP="004322AD">
      <w:pPr>
        <w:spacing w:line="360" w:lineRule="auto"/>
        <w:ind w:firstLine="720"/>
        <w:rPr>
          <w:rFonts w:ascii="Times New Roman" w:hAnsi="Times New Roman" w:cs="Times New Roman"/>
        </w:rPr>
      </w:pPr>
      <w:r>
        <w:rPr>
          <w:rFonts w:ascii="Times New Roman" w:hAnsi="Times New Roman" w:cs="Times New Roman"/>
        </w:rPr>
        <w:t xml:space="preserve">In summary, the transition from medicalized to relational </w:t>
      </w:r>
      <w:r w:rsidR="00D15117">
        <w:rPr>
          <w:rFonts w:ascii="Times New Roman" w:hAnsi="Times New Roman" w:cs="Times New Roman"/>
        </w:rPr>
        <w:t>frameworks represents a profound paradigmatic shift in sport inclusion discourse</w:t>
      </w:r>
      <w:r w:rsidR="00B60EAF">
        <w:rPr>
          <w:rFonts w:ascii="Times New Roman" w:hAnsi="Times New Roman" w:cs="Times New Roman"/>
        </w:rPr>
        <w:t xml:space="preserve">. It positions neurodiverse athletes </w:t>
      </w:r>
      <w:r w:rsidR="00C452BA">
        <w:rPr>
          <w:rFonts w:ascii="Times New Roman" w:hAnsi="Times New Roman" w:cs="Times New Roman"/>
        </w:rPr>
        <w:t xml:space="preserve">not as passive recipients of accommodation, but as active </w:t>
      </w:r>
      <w:r w:rsidR="004C3EC2">
        <w:rPr>
          <w:rFonts w:ascii="Times New Roman" w:hAnsi="Times New Roman" w:cs="Times New Roman"/>
        </w:rPr>
        <w:t>participants in shaping their environments</w:t>
      </w:r>
      <w:r w:rsidR="0083743F">
        <w:rPr>
          <w:rFonts w:ascii="Times New Roman" w:hAnsi="Times New Roman" w:cs="Times New Roman"/>
        </w:rPr>
        <w:t xml:space="preserve">. This philosophical realignment is essential for genuine inclusion and provides </w:t>
      </w:r>
      <w:r w:rsidR="003C7204">
        <w:rPr>
          <w:rFonts w:ascii="Times New Roman" w:hAnsi="Times New Roman" w:cs="Times New Roman"/>
        </w:rPr>
        <w:t>the theoretical foundation for applied change.</w:t>
      </w:r>
    </w:p>
    <w:p w14:paraId="40080A1F" w14:textId="77777777" w:rsidR="00DF23FA" w:rsidRPr="00A96261" w:rsidRDefault="00DF23FA" w:rsidP="00DF23FA">
      <w:pPr>
        <w:spacing w:line="360" w:lineRule="auto"/>
        <w:rPr>
          <w:rFonts w:ascii="Times New Roman" w:hAnsi="Times New Roman" w:cs="Times New Roman"/>
          <w:b/>
          <w:bCs/>
        </w:rPr>
      </w:pPr>
      <w:r w:rsidRPr="00A96261">
        <w:rPr>
          <w:rFonts w:ascii="Times New Roman" w:hAnsi="Times New Roman" w:cs="Times New Roman"/>
          <w:b/>
          <w:bCs/>
        </w:rPr>
        <w:t xml:space="preserve">Policy and institutional translation </w:t>
      </w:r>
    </w:p>
    <w:p w14:paraId="0170FABD" w14:textId="77777777" w:rsidR="006B5AB8" w:rsidRDefault="001E422B" w:rsidP="002206F0">
      <w:pPr>
        <w:spacing w:line="360" w:lineRule="auto"/>
        <w:ind w:firstLine="720"/>
        <w:rPr>
          <w:rFonts w:ascii="Times New Roman" w:hAnsi="Times New Roman" w:cs="Times New Roman"/>
        </w:rPr>
      </w:pPr>
      <w:r>
        <w:rPr>
          <w:rFonts w:ascii="Times New Roman" w:hAnsi="Times New Roman" w:cs="Times New Roman"/>
        </w:rPr>
        <w:t xml:space="preserve">Despite </w:t>
      </w:r>
      <w:r w:rsidR="00E22430">
        <w:rPr>
          <w:rFonts w:ascii="Times New Roman" w:hAnsi="Times New Roman" w:cs="Times New Roman"/>
        </w:rPr>
        <w:t xml:space="preserve">the clear progress in </w:t>
      </w:r>
      <w:r w:rsidR="002206F0">
        <w:rPr>
          <w:rFonts w:ascii="Times New Roman" w:hAnsi="Times New Roman" w:cs="Times New Roman"/>
        </w:rPr>
        <w:t xml:space="preserve">neurodiversity </w:t>
      </w:r>
      <w:r w:rsidR="009134B5">
        <w:rPr>
          <w:rFonts w:ascii="Times New Roman" w:hAnsi="Times New Roman" w:cs="Times New Roman"/>
        </w:rPr>
        <w:t xml:space="preserve">in sports, the practical application of </w:t>
      </w:r>
      <w:r w:rsidR="004B2F89">
        <w:rPr>
          <w:rFonts w:ascii="Times New Roman" w:hAnsi="Times New Roman" w:cs="Times New Roman"/>
        </w:rPr>
        <w:t xml:space="preserve">neurodiversity frameworks within </w:t>
      </w:r>
      <w:r w:rsidR="00CA281B">
        <w:rPr>
          <w:rFonts w:ascii="Times New Roman" w:hAnsi="Times New Roman" w:cs="Times New Roman"/>
        </w:rPr>
        <w:t xml:space="preserve">sport governance and policy remains limited (McMurtry et al., </w:t>
      </w:r>
      <w:r w:rsidR="006036E1">
        <w:rPr>
          <w:rFonts w:ascii="Times New Roman" w:hAnsi="Times New Roman" w:cs="Times New Roman"/>
        </w:rPr>
        <w:t xml:space="preserve">2025). Studies indicate that inclusion policies in national and regional sport </w:t>
      </w:r>
      <w:r w:rsidR="00B217A8">
        <w:rPr>
          <w:rFonts w:ascii="Times New Roman" w:hAnsi="Times New Roman" w:cs="Times New Roman"/>
        </w:rPr>
        <w:t>organizations</w:t>
      </w:r>
      <w:r w:rsidR="006036E1">
        <w:rPr>
          <w:rFonts w:ascii="Times New Roman" w:hAnsi="Times New Roman" w:cs="Times New Roman"/>
        </w:rPr>
        <w:t xml:space="preserve"> </w:t>
      </w:r>
      <w:r w:rsidR="00B217A8">
        <w:rPr>
          <w:rFonts w:ascii="Times New Roman" w:hAnsi="Times New Roman" w:cs="Times New Roman"/>
        </w:rPr>
        <w:t>often take on board generic disability frameworks that inadequately account for cognitive diversity (Misener</w:t>
      </w:r>
      <w:r w:rsidR="006503C3">
        <w:rPr>
          <w:rFonts w:ascii="Times New Roman" w:hAnsi="Times New Roman" w:cs="Times New Roman"/>
        </w:rPr>
        <w:t xml:space="preserve"> et al., 2021). For example, while </w:t>
      </w:r>
      <w:r w:rsidR="00582241">
        <w:rPr>
          <w:rFonts w:ascii="Times New Roman" w:hAnsi="Times New Roman" w:cs="Times New Roman"/>
        </w:rPr>
        <w:t xml:space="preserve">physical </w:t>
      </w:r>
      <w:r w:rsidR="005C40C9">
        <w:rPr>
          <w:rFonts w:ascii="Times New Roman" w:hAnsi="Times New Roman" w:cs="Times New Roman"/>
        </w:rPr>
        <w:t>accessibility, such as ramps</w:t>
      </w:r>
      <w:r w:rsidR="003877CE">
        <w:rPr>
          <w:rFonts w:ascii="Times New Roman" w:hAnsi="Times New Roman" w:cs="Times New Roman"/>
        </w:rPr>
        <w:t xml:space="preserve"> and adaptive equipment, is often legislated, </w:t>
      </w:r>
      <w:r w:rsidR="00BB5F63">
        <w:rPr>
          <w:rFonts w:ascii="Times New Roman" w:hAnsi="Times New Roman" w:cs="Times New Roman"/>
        </w:rPr>
        <w:t>neurological accessibility, encompassing sensory-friendly environments</w:t>
      </w:r>
      <w:r w:rsidR="00FA3219">
        <w:rPr>
          <w:rFonts w:ascii="Times New Roman" w:hAnsi="Times New Roman" w:cs="Times New Roman"/>
        </w:rPr>
        <w:t xml:space="preserve">, communication adjustments, and predictable structures, is often left out </w:t>
      </w:r>
      <w:r w:rsidR="004779B1">
        <w:rPr>
          <w:rFonts w:ascii="Times New Roman" w:hAnsi="Times New Roman" w:cs="Times New Roman"/>
        </w:rPr>
        <w:t>of policy (Thomas and Guett, 2020).</w:t>
      </w:r>
    </w:p>
    <w:p w14:paraId="50EE999B" w14:textId="3511DB5E" w:rsidR="00B43EB9" w:rsidRDefault="00D71A1D" w:rsidP="002206F0">
      <w:pPr>
        <w:spacing w:line="360" w:lineRule="auto"/>
        <w:ind w:firstLine="720"/>
        <w:rPr>
          <w:rFonts w:ascii="Times New Roman" w:hAnsi="Times New Roman" w:cs="Times New Roman"/>
        </w:rPr>
      </w:pPr>
      <w:r>
        <w:rPr>
          <w:rFonts w:ascii="Times New Roman" w:hAnsi="Times New Roman" w:cs="Times New Roman"/>
        </w:rPr>
        <w:t xml:space="preserve">Where policies exist, they often rely on broad inclusion criteria rather than clear operational guidelines. As Hoare et al. (2023) noted in their scoping review of elite sport policy, neurodiversity is acknowledged in theory but not in practice. This policy gap highlights </w:t>
      </w:r>
      <w:r w:rsidR="00DE3BD2">
        <w:rPr>
          <w:rFonts w:ascii="Times New Roman" w:hAnsi="Times New Roman" w:cs="Times New Roman"/>
        </w:rPr>
        <w:t>inconsistencies across clubs and regions, leaving inclusion dependent on individual coaches or administrators rather than on</w:t>
      </w:r>
      <w:r>
        <w:rPr>
          <w:rFonts w:ascii="Times New Roman" w:hAnsi="Times New Roman" w:cs="Times New Roman"/>
        </w:rPr>
        <w:t xml:space="preserve"> systemic frameworks.</w:t>
      </w:r>
    </w:p>
    <w:p w14:paraId="6D3DC1B5" w14:textId="77777777" w:rsidR="00133916" w:rsidRDefault="00B43EB9" w:rsidP="002206F0">
      <w:pPr>
        <w:spacing w:line="360" w:lineRule="auto"/>
        <w:ind w:firstLine="720"/>
        <w:rPr>
          <w:rFonts w:ascii="Times New Roman" w:hAnsi="Times New Roman" w:cs="Times New Roman"/>
        </w:rPr>
      </w:pPr>
      <w:r>
        <w:rPr>
          <w:rFonts w:ascii="Times New Roman" w:hAnsi="Times New Roman" w:cs="Times New Roman"/>
        </w:rPr>
        <w:lastRenderedPageBreak/>
        <w:t xml:space="preserve">However, there are emerging models of best practice </w:t>
      </w:r>
      <w:r w:rsidR="00724017">
        <w:rPr>
          <w:rFonts w:ascii="Times New Roman" w:hAnsi="Times New Roman" w:cs="Times New Roman"/>
        </w:rPr>
        <w:t xml:space="preserve">for neurodiversity in team sports such as the English </w:t>
      </w:r>
      <w:r w:rsidR="00EA3A41">
        <w:rPr>
          <w:rFonts w:ascii="Times New Roman" w:hAnsi="Times New Roman" w:cs="Times New Roman"/>
        </w:rPr>
        <w:t>Football</w:t>
      </w:r>
      <w:r w:rsidR="00724017">
        <w:rPr>
          <w:rFonts w:ascii="Times New Roman" w:hAnsi="Times New Roman" w:cs="Times New Roman"/>
        </w:rPr>
        <w:t xml:space="preserve"> </w:t>
      </w:r>
      <w:r w:rsidR="00EA3A41">
        <w:rPr>
          <w:rFonts w:ascii="Times New Roman" w:hAnsi="Times New Roman" w:cs="Times New Roman"/>
        </w:rPr>
        <w:t>Association's</w:t>
      </w:r>
      <w:r w:rsidR="00724017">
        <w:rPr>
          <w:rFonts w:ascii="Times New Roman" w:hAnsi="Times New Roman" w:cs="Times New Roman"/>
        </w:rPr>
        <w:t xml:space="preserve"> ‘Gameplan for Growth’ </w:t>
      </w:r>
      <w:r w:rsidR="000641EC">
        <w:rPr>
          <w:rFonts w:ascii="Times New Roman" w:hAnsi="Times New Roman" w:cs="Times New Roman"/>
        </w:rPr>
        <w:t xml:space="preserve">(FA, 2022) and </w:t>
      </w:r>
      <w:r w:rsidR="00EA3A41">
        <w:rPr>
          <w:rFonts w:ascii="Times New Roman" w:hAnsi="Times New Roman" w:cs="Times New Roman"/>
        </w:rPr>
        <w:t>Special</w:t>
      </w:r>
      <w:r w:rsidR="000641EC">
        <w:rPr>
          <w:rFonts w:ascii="Times New Roman" w:hAnsi="Times New Roman" w:cs="Times New Roman"/>
        </w:rPr>
        <w:t xml:space="preserve"> Olympics </w:t>
      </w:r>
      <w:r w:rsidR="00A0414A">
        <w:rPr>
          <w:rFonts w:ascii="Times New Roman" w:hAnsi="Times New Roman" w:cs="Times New Roman"/>
        </w:rPr>
        <w:t xml:space="preserve">Unified sports model </w:t>
      </w:r>
      <w:r w:rsidR="00DD1AE6">
        <w:rPr>
          <w:rFonts w:ascii="Times New Roman" w:hAnsi="Times New Roman" w:cs="Times New Roman"/>
        </w:rPr>
        <w:t>represents an attempt to integrate neurodiversity</w:t>
      </w:r>
      <w:r w:rsidR="00D916EE">
        <w:rPr>
          <w:rFonts w:ascii="Times New Roman" w:hAnsi="Times New Roman" w:cs="Times New Roman"/>
        </w:rPr>
        <w:t xml:space="preserve"> </w:t>
      </w:r>
      <w:r w:rsidR="004311EA">
        <w:rPr>
          <w:rFonts w:ascii="Times New Roman" w:hAnsi="Times New Roman" w:cs="Times New Roman"/>
        </w:rPr>
        <w:t>awareness within mainstream sport policy</w:t>
      </w:r>
      <w:r w:rsidR="005E3942">
        <w:rPr>
          <w:rFonts w:ascii="Times New Roman" w:hAnsi="Times New Roman" w:cs="Times New Roman"/>
        </w:rPr>
        <w:t xml:space="preserve"> (Holland</w:t>
      </w:r>
      <w:r w:rsidR="00031B0D">
        <w:rPr>
          <w:rFonts w:ascii="Times New Roman" w:hAnsi="Times New Roman" w:cs="Times New Roman"/>
        </w:rPr>
        <w:t xml:space="preserve">, 2021). These initiatives </w:t>
      </w:r>
      <w:r w:rsidR="006572CD">
        <w:rPr>
          <w:rFonts w:ascii="Times New Roman" w:hAnsi="Times New Roman" w:cs="Times New Roman"/>
        </w:rPr>
        <w:t xml:space="preserve">foreground athlete voice, peer education, and partnership between schools, clubs, and </w:t>
      </w:r>
      <w:r w:rsidR="00133916">
        <w:rPr>
          <w:rFonts w:ascii="Times New Roman" w:hAnsi="Times New Roman" w:cs="Times New Roman"/>
        </w:rPr>
        <w:t>families, the key principles that align with UDL (Meyer, Rose and Gordon, 2014).</w:t>
      </w:r>
    </w:p>
    <w:p w14:paraId="00F6533F" w14:textId="77777777" w:rsidR="003932DE" w:rsidRDefault="00DB64D9" w:rsidP="008E04C4">
      <w:pPr>
        <w:spacing w:line="360" w:lineRule="auto"/>
        <w:ind w:firstLine="720"/>
        <w:rPr>
          <w:rFonts w:ascii="Times New Roman" w:hAnsi="Times New Roman" w:cs="Times New Roman"/>
        </w:rPr>
      </w:pPr>
      <w:r>
        <w:rPr>
          <w:rFonts w:ascii="Times New Roman" w:hAnsi="Times New Roman" w:cs="Times New Roman"/>
        </w:rPr>
        <w:t>The literature suggests that successful policy translation depends on three factors</w:t>
      </w:r>
      <w:r w:rsidR="00327295">
        <w:rPr>
          <w:rFonts w:ascii="Times New Roman" w:hAnsi="Times New Roman" w:cs="Times New Roman"/>
        </w:rPr>
        <w:t xml:space="preserve">, </w:t>
      </w:r>
      <w:r w:rsidR="006026F9">
        <w:rPr>
          <w:rFonts w:ascii="Times New Roman" w:hAnsi="Times New Roman" w:cs="Times New Roman"/>
        </w:rPr>
        <w:t>Education</w:t>
      </w:r>
      <w:r w:rsidR="00243AA4">
        <w:rPr>
          <w:rFonts w:ascii="Times New Roman" w:hAnsi="Times New Roman" w:cs="Times New Roman"/>
        </w:rPr>
        <w:t>, through targeted neurodiversity training for coaches and administrators (</w:t>
      </w:r>
      <w:r w:rsidR="007047BD">
        <w:rPr>
          <w:rFonts w:ascii="Times New Roman" w:hAnsi="Times New Roman" w:cs="Times New Roman"/>
        </w:rPr>
        <w:t xml:space="preserve">Coates and Vickerman, 2016). Resources, through access to sensory-friendly </w:t>
      </w:r>
      <w:r w:rsidR="00C8709A">
        <w:rPr>
          <w:rFonts w:ascii="Times New Roman" w:hAnsi="Times New Roman" w:cs="Times New Roman"/>
        </w:rPr>
        <w:t xml:space="preserve">facilities, </w:t>
      </w:r>
      <w:r w:rsidR="00C0521E">
        <w:rPr>
          <w:rFonts w:ascii="Times New Roman" w:hAnsi="Times New Roman" w:cs="Times New Roman"/>
        </w:rPr>
        <w:t>flexible equipment</w:t>
      </w:r>
      <w:r w:rsidR="00176C76">
        <w:rPr>
          <w:rFonts w:ascii="Times New Roman" w:hAnsi="Times New Roman" w:cs="Times New Roman"/>
        </w:rPr>
        <w:t xml:space="preserve">, and different types of communication aids (Parnell et al., 2023), and </w:t>
      </w:r>
      <w:r w:rsidR="000B09E9">
        <w:rPr>
          <w:rFonts w:ascii="Times New Roman" w:hAnsi="Times New Roman" w:cs="Times New Roman"/>
        </w:rPr>
        <w:t xml:space="preserve">Leadership, which can take the form of </w:t>
      </w:r>
      <w:r w:rsidR="003933AB">
        <w:rPr>
          <w:rFonts w:ascii="Times New Roman" w:hAnsi="Times New Roman" w:cs="Times New Roman"/>
        </w:rPr>
        <w:t xml:space="preserve">visible endorsement of neurodiversity inclusion by </w:t>
      </w:r>
      <w:r w:rsidR="00CB1304">
        <w:rPr>
          <w:rFonts w:ascii="Times New Roman" w:hAnsi="Times New Roman" w:cs="Times New Roman"/>
        </w:rPr>
        <w:t>governing</w:t>
      </w:r>
      <w:r w:rsidR="003933AB">
        <w:rPr>
          <w:rFonts w:ascii="Times New Roman" w:hAnsi="Times New Roman" w:cs="Times New Roman"/>
        </w:rPr>
        <w:t xml:space="preserve"> </w:t>
      </w:r>
      <w:r w:rsidR="00CB1304">
        <w:rPr>
          <w:rFonts w:ascii="Times New Roman" w:hAnsi="Times New Roman" w:cs="Times New Roman"/>
        </w:rPr>
        <w:t>bodies (McMurtry et al., 2025).</w:t>
      </w:r>
      <w:r w:rsidR="005A06C7">
        <w:rPr>
          <w:rFonts w:ascii="Times New Roman" w:hAnsi="Times New Roman" w:cs="Times New Roman"/>
        </w:rPr>
        <w:t xml:space="preserve"> </w:t>
      </w:r>
      <w:r w:rsidR="00CB1304">
        <w:rPr>
          <w:rFonts w:ascii="Times New Roman" w:hAnsi="Times New Roman" w:cs="Times New Roman"/>
        </w:rPr>
        <w:t xml:space="preserve">Without </w:t>
      </w:r>
      <w:r w:rsidR="008E04C4">
        <w:rPr>
          <w:rFonts w:ascii="Times New Roman" w:hAnsi="Times New Roman" w:cs="Times New Roman"/>
        </w:rPr>
        <w:t xml:space="preserve">these supportive environments, inclusion remains </w:t>
      </w:r>
      <w:r w:rsidR="003D5EC1">
        <w:rPr>
          <w:rFonts w:ascii="Times New Roman" w:hAnsi="Times New Roman" w:cs="Times New Roman"/>
        </w:rPr>
        <w:t xml:space="preserve">a talked-about idea rather than something that is enacted. Therefore, policy frameworks must evolve </w:t>
      </w:r>
      <w:r w:rsidR="00CD4061">
        <w:rPr>
          <w:rFonts w:ascii="Times New Roman" w:hAnsi="Times New Roman" w:cs="Times New Roman"/>
        </w:rPr>
        <w:t>from symbolic to structural, embedding neurodiversity into accreditation systems, performance pathways, and evalu</w:t>
      </w:r>
      <w:r w:rsidR="00CE4C70">
        <w:rPr>
          <w:rFonts w:ascii="Times New Roman" w:hAnsi="Times New Roman" w:cs="Times New Roman"/>
        </w:rPr>
        <w:t>ation metrics (Townsend et al., 2019).</w:t>
      </w:r>
    </w:p>
    <w:p w14:paraId="679B4256" w14:textId="0A1D9E63" w:rsidR="00CB1304" w:rsidRPr="00A96261" w:rsidRDefault="003932DE" w:rsidP="003932DE">
      <w:pPr>
        <w:spacing w:line="360" w:lineRule="auto"/>
        <w:rPr>
          <w:rFonts w:ascii="Times New Roman" w:hAnsi="Times New Roman" w:cs="Times New Roman"/>
          <w:b/>
          <w:bCs/>
        </w:rPr>
      </w:pPr>
      <w:r w:rsidRPr="00A96261">
        <w:rPr>
          <w:rFonts w:ascii="Times New Roman" w:hAnsi="Times New Roman" w:cs="Times New Roman"/>
          <w:b/>
          <w:bCs/>
        </w:rPr>
        <w:t>Theoretical integration and conceptual tension</w:t>
      </w:r>
      <w:r w:rsidR="003D5EC1" w:rsidRPr="00A96261">
        <w:rPr>
          <w:rFonts w:ascii="Times New Roman" w:hAnsi="Times New Roman" w:cs="Times New Roman"/>
          <w:b/>
          <w:bCs/>
        </w:rPr>
        <w:t xml:space="preserve"> </w:t>
      </w:r>
    </w:p>
    <w:p w14:paraId="260DF2EA" w14:textId="0D3F2B63" w:rsidR="00AD15FD" w:rsidRDefault="000517CF" w:rsidP="00A44179">
      <w:pPr>
        <w:spacing w:line="360" w:lineRule="auto"/>
        <w:rPr>
          <w:rFonts w:ascii="Times New Roman" w:hAnsi="Times New Roman" w:cs="Times New Roman"/>
        </w:rPr>
      </w:pPr>
      <w:r>
        <w:rPr>
          <w:rFonts w:ascii="Times New Roman" w:hAnsi="Times New Roman" w:cs="Times New Roman"/>
        </w:rPr>
        <w:t xml:space="preserve"> </w:t>
      </w:r>
      <w:r>
        <w:rPr>
          <w:rFonts w:ascii="Times New Roman" w:hAnsi="Times New Roman" w:cs="Times New Roman"/>
        </w:rPr>
        <w:tab/>
        <w:t>While the neurodiversity paradigm presents a compelling moral and social vision, its integration within a performance-oriented sporting culture remains persistent (Anderson et al., 2022). High-performance sports emphasize standardization, discipline, and predictability; these principles may be at odds with the flexibility and individuality fundamental to neurodiversity inclusion (Brewer et al., 2020).</w:t>
      </w:r>
    </w:p>
    <w:p w14:paraId="69907A9A" w14:textId="58FB3FB8" w:rsidR="00AC6E2D" w:rsidRDefault="00AC6E2D" w:rsidP="00A44179">
      <w:pPr>
        <w:spacing w:line="360" w:lineRule="auto"/>
        <w:rPr>
          <w:rFonts w:ascii="Times New Roman" w:hAnsi="Times New Roman" w:cs="Times New Roman"/>
        </w:rPr>
      </w:pPr>
      <w:r>
        <w:rPr>
          <w:rFonts w:ascii="Times New Roman" w:hAnsi="Times New Roman" w:cs="Times New Roman"/>
        </w:rPr>
        <w:tab/>
        <w:t xml:space="preserve">This raises </w:t>
      </w:r>
      <w:r w:rsidR="001A76B0">
        <w:rPr>
          <w:rFonts w:ascii="Times New Roman" w:hAnsi="Times New Roman" w:cs="Times New Roman"/>
        </w:rPr>
        <w:t>a big question</w:t>
      </w:r>
      <w:r w:rsidR="00F550AB">
        <w:rPr>
          <w:rFonts w:ascii="Times New Roman" w:hAnsi="Times New Roman" w:cs="Times New Roman"/>
        </w:rPr>
        <w:t xml:space="preserve"> on whether elite sport</w:t>
      </w:r>
      <w:r w:rsidR="00F841E1">
        <w:rPr>
          <w:rFonts w:ascii="Times New Roman" w:hAnsi="Times New Roman" w:cs="Times New Roman"/>
        </w:rPr>
        <w:t xml:space="preserve">, which is built on competitive hierarchies, </w:t>
      </w:r>
      <w:r w:rsidR="00773F72">
        <w:rPr>
          <w:rFonts w:ascii="Times New Roman" w:hAnsi="Times New Roman" w:cs="Times New Roman"/>
        </w:rPr>
        <w:t xml:space="preserve">genuinely </w:t>
      </w:r>
      <w:r w:rsidR="002109A5">
        <w:rPr>
          <w:rFonts w:ascii="Times New Roman" w:hAnsi="Times New Roman" w:cs="Times New Roman"/>
        </w:rPr>
        <w:t>accommodates</w:t>
      </w:r>
      <w:r w:rsidR="00773F72">
        <w:rPr>
          <w:rFonts w:ascii="Times New Roman" w:hAnsi="Times New Roman" w:cs="Times New Roman"/>
        </w:rPr>
        <w:t xml:space="preserve"> neurodiverse ways of being</w:t>
      </w:r>
      <w:r w:rsidR="00381757">
        <w:rPr>
          <w:rFonts w:ascii="Times New Roman" w:hAnsi="Times New Roman" w:cs="Times New Roman"/>
        </w:rPr>
        <w:t xml:space="preserve"> (Hoare et al.,</w:t>
      </w:r>
      <w:r w:rsidR="00F05546">
        <w:rPr>
          <w:rFonts w:ascii="Times New Roman" w:hAnsi="Times New Roman" w:cs="Times New Roman"/>
        </w:rPr>
        <w:t xml:space="preserve"> 2023).</w:t>
      </w:r>
      <w:r w:rsidR="002109A5">
        <w:rPr>
          <w:rFonts w:ascii="Times New Roman" w:hAnsi="Times New Roman" w:cs="Times New Roman"/>
        </w:rPr>
        <w:t xml:space="preserve"> Some scholars argue that inclusion within such systems is possible only if success</w:t>
      </w:r>
      <w:r w:rsidR="00F636B6">
        <w:rPr>
          <w:rFonts w:ascii="Times New Roman" w:hAnsi="Times New Roman" w:cs="Times New Roman"/>
        </w:rPr>
        <w:t xml:space="preserve"> metrics are redefined to value </w:t>
      </w:r>
      <w:r w:rsidR="00F63FE5">
        <w:rPr>
          <w:rFonts w:ascii="Times New Roman" w:hAnsi="Times New Roman" w:cs="Times New Roman"/>
        </w:rPr>
        <w:t>personal growth</w:t>
      </w:r>
      <w:r w:rsidR="00F05546">
        <w:rPr>
          <w:rFonts w:ascii="Times New Roman" w:hAnsi="Times New Roman" w:cs="Times New Roman"/>
        </w:rPr>
        <w:t>, wellbeing, and teamwork alongside traditional performance indicators</w:t>
      </w:r>
      <w:r w:rsidR="00C23557">
        <w:rPr>
          <w:rFonts w:ascii="Times New Roman" w:hAnsi="Times New Roman" w:cs="Times New Roman"/>
        </w:rPr>
        <w:t xml:space="preserve"> (Haegele and Hodge, 2021). Other scholars warn </w:t>
      </w:r>
      <w:r w:rsidR="0080728F">
        <w:rPr>
          <w:rFonts w:ascii="Times New Roman" w:hAnsi="Times New Roman" w:cs="Times New Roman"/>
        </w:rPr>
        <w:t xml:space="preserve">that inclusion rhetoric risks masking ongoing </w:t>
      </w:r>
      <w:r w:rsidR="00875A80">
        <w:rPr>
          <w:rFonts w:ascii="Times New Roman" w:hAnsi="Times New Roman" w:cs="Times New Roman"/>
        </w:rPr>
        <w:t xml:space="preserve">ableism unless </w:t>
      </w:r>
      <w:r w:rsidR="00193B46">
        <w:rPr>
          <w:rFonts w:ascii="Times New Roman" w:hAnsi="Times New Roman" w:cs="Times New Roman"/>
        </w:rPr>
        <w:t>standard organizational practices such as, communication speed</w:t>
      </w:r>
      <w:r w:rsidR="007C4CF3">
        <w:rPr>
          <w:rFonts w:ascii="Times New Roman" w:hAnsi="Times New Roman" w:cs="Times New Roman"/>
        </w:rPr>
        <w:t xml:space="preserve">, sensory expectations, and behavioral conformity are rethought </w:t>
      </w:r>
      <w:r w:rsidR="00AC4D26">
        <w:rPr>
          <w:rFonts w:ascii="Times New Roman" w:hAnsi="Times New Roman" w:cs="Times New Roman"/>
        </w:rPr>
        <w:t>(Botha and Gillespie-Lynch, 2022).</w:t>
      </w:r>
      <w:r w:rsidR="0080728F">
        <w:rPr>
          <w:rFonts w:ascii="Times New Roman" w:hAnsi="Times New Roman" w:cs="Times New Roman"/>
        </w:rPr>
        <w:t xml:space="preserve"> </w:t>
      </w:r>
      <w:r w:rsidR="00F63FE5">
        <w:rPr>
          <w:rFonts w:ascii="Times New Roman" w:hAnsi="Times New Roman" w:cs="Times New Roman"/>
        </w:rPr>
        <w:t xml:space="preserve"> </w:t>
      </w:r>
    </w:p>
    <w:p w14:paraId="5CA7D75A" w14:textId="539EF0F9" w:rsidR="004B5E6B" w:rsidRDefault="000517CF" w:rsidP="004B5E6B">
      <w:pPr>
        <w:spacing w:line="360" w:lineRule="auto"/>
        <w:rPr>
          <w:rFonts w:ascii="Times New Roman" w:hAnsi="Times New Roman" w:cs="Times New Roman"/>
        </w:rPr>
      </w:pPr>
      <w:r>
        <w:rPr>
          <w:rFonts w:ascii="Times New Roman" w:hAnsi="Times New Roman" w:cs="Times New Roman"/>
        </w:rPr>
        <w:tab/>
      </w:r>
      <w:r w:rsidR="00B574F5">
        <w:rPr>
          <w:rFonts w:ascii="Times New Roman" w:hAnsi="Times New Roman" w:cs="Times New Roman"/>
        </w:rPr>
        <w:t>Conclusively</w:t>
      </w:r>
      <w:r w:rsidR="00896333">
        <w:rPr>
          <w:rFonts w:ascii="Times New Roman" w:hAnsi="Times New Roman" w:cs="Times New Roman"/>
        </w:rPr>
        <w:t>, inclusion in team sports must</w:t>
      </w:r>
      <w:r w:rsidR="006432E0">
        <w:rPr>
          <w:rFonts w:ascii="Times New Roman" w:hAnsi="Times New Roman" w:cs="Times New Roman"/>
        </w:rPr>
        <w:t xml:space="preserve"> go beyond </w:t>
      </w:r>
      <w:r w:rsidR="002610E4">
        <w:rPr>
          <w:rFonts w:ascii="Times New Roman" w:hAnsi="Times New Roman" w:cs="Times New Roman"/>
        </w:rPr>
        <w:t xml:space="preserve">hollow participation </w:t>
      </w:r>
      <w:r w:rsidR="009029D1">
        <w:rPr>
          <w:rFonts w:ascii="Times New Roman" w:hAnsi="Times New Roman" w:cs="Times New Roman"/>
        </w:rPr>
        <w:t>to embrace cognitive pluralism</w:t>
      </w:r>
      <w:r w:rsidR="004B5E6B">
        <w:rPr>
          <w:rFonts w:ascii="Times New Roman" w:hAnsi="Times New Roman" w:cs="Times New Roman"/>
        </w:rPr>
        <w:t xml:space="preserve"> </w:t>
      </w:r>
      <w:r w:rsidR="004B5E6B" w:rsidRPr="004B5E6B">
        <w:rPr>
          <w:rFonts w:ascii="Times New Roman" w:hAnsi="Times New Roman" w:cs="Times New Roman"/>
        </w:rPr>
        <w:t>(Casper, 2023)</w:t>
      </w:r>
      <w:r w:rsidR="004B5E6B">
        <w:rPr>
          <w:rFonts w:ascii="Times New Roman" w:hAnsi="Times New Roman" w:cs="Times New Roman"/>
        </w:rPr>
        <w:t>.</w:t>
      </w:r>
      <w:r w:rsidR="007006EB">
        <w:rPr>
          <w:rFonts w:ascii="Times New Roman" w:hAnsi="Times New Roman" w:cs="Times New Roman"/>
        </w:rPr>
        <w:t xml:space="preserve"> This is the recognition that </w:t>
      </w:r>
      <w:r w:rsidR="00936409">
        <w:rPr>
          <w:rFonts w:ascii="Times New Roman" w:hAnsi="Times New Roman" w:cs="Times New Roman"/>
        </w:rPr>
        <w:t xml:space="preserve">multiple modes of learning, </w:t>
      </w:r>
      <w:r w:rsidR="008270A3">
        <w:rPr>
          <w:rFonts w:ascii="Times New Roman" w:hAnsi="Times New Roman" w:cs="Times New Roman"/>
        </w:rPr>
        <w:t xml:space="preserve">communication, and information processing </w:t>
      </w:r>
      <w:r w:rsidR="00936409">
        <w:rPr>
          <w:rFonts w:ascii="Times New Roman" w:hAnsi="Times New Roman" w:cs="Times New Roman"/>
        </w:rPr>
        <w:t xml:space="preserve">can coexist and contribute to collective </w:t>
      </w:r>
      <w:r w:rsidR="00936409">
        <w:rPr>
          <w:rFonts w:ascii="Times New Roman" w:hAnsi="Times New Roman" w:cs="Times New Roman"/>
        </w:rPr>
        <w:lastRenderedPageBreak/>
        <w:t>success (Vest</w:t>
      </w:r>
      <w:r w:rsidR="00B95A54">
        <w:rPr>
          <w:rFonts w:ascii="Times New Roman" w:hAnsi="Times New Roman" w:cs="Times New Roman"/>
        </w:rPr>
        <w:t>berg et al., 2017). When reframed through this lens, neurodiversity becomes not a challenge to be managed but a resource for innovation</w:t>
      </w:r>
      <w:r w:rsidR="0076600D">
        <w:rPr>
          <w:rFonts w:ascii="Times New Roman" w:hAnsi="Times New Roman" w:cs="Times New Roman"/>
        </w:rPr>
        <w:t>, empathy, and creativity within sport teams (</w:t>
      </w:r>
      <w:r w:rsidR="00EB3F02">
        <w:rPr>
          <w:rFonts w:ascii="Times New Roman" w:hAnsi="Times New Roman" w:cs="Times New Roman"/>
        </w:rPr>
        <w:t>Singer, 2017).</w:t>
      </w:r>
    </w:p>
    <w:p w14:paraId="40CEDD85" w14:textId="37DA8E37" w:rsidR="00EB3F02" w:rsidRPr="00A96261" w:rsidRDefault="00EB3F02" w:rsidP="004B5E6B">
      <w:pPr>
        <w:spacing w:line="360" w:lineRule="auto"/>
        <w:rPr>
          <w:rFonts w:ascii="Times New Roman" w:hAnsi="Times New Roman" w:cs="Times New Roman"/>
          <w:b/>
          <w:bCs/>
        </w:rPr>
      </w:pPr>
      <w:r w:rsidRPr="00A96261">
        <w:rPr>
          <w:rFonts w:ascii="Times New Roman" w:hAnsi="Times New Roman" w:cs="Times New Roman"/>
          <w:b/>
          <w:bCs/>
        </w:rPr>
        <w:t>Implications for practice</w:t>
      </w:r>
    </w:p>
    <w:p w14:paraId="7AB70E54" w14:textId="209D84E9" w:rsidR="008339E1" w:rsidRDefault="002B7F4A" w:rsidP="004B5E6B">
      <w:pPr>
        <w:spacing w:line="360" w:lineRule="auto"/>
        <w:rPr>
          <w:rFonts w:ascii="Times New Roman" w:hAnsi="Times New Roman" w:cs="Times New Roman"/>
        </w:rPr>
      </w:pPr>
      <w:r>
        <w:rPr>
          <w:rFonts w:ascii="Times New Roman" w:hAnsi="Times New Roman" w:cs="Times New Roman"/>
        </w:rPr>
        <w:tab/>
        <w:t xml:space="preserve">The synthesis of theory and policy suggests several implications for practice. First, neurodiversity inclusion </w:t>
      </w:r>
      <w:r w:rsidR="00CA65F3">
        <w:rPr>
          <w:rFonts w:ascii="Times New Roman" w:hAnsi="Times New Roman" w:cs="Times New Roman"/>
        </w:rPr>
        <w:t xml:space="preserve">requires a drastic shift in coach education, embedding </w:t>
      </w:r>
      <w:r w:rsidR="000648D5">
        <w:rPr>
          <w:rFonts w:ascii="Times New Roman" w:hAnsi="Times New Roman" w:cs="Times New Roman"/>
        </w:rPr>
        <w:t>neuroaffirmative principles into certification pathways (Townsend et al</w:t>
      </w:r>
      <w:r w:rsidR="003C4957">
        <w:rPr>
          <w:rFonts w:ascii="Times New Roman" w:hAnsi="Times New Roman" w:cs="Times New Roman"/>
        </w:rPr>
        <w:t xml:space="preserve">., 2019). Second, inclusion should be co-produced with neurodivergent athletes, </w:t>
      </w:r>
      <w:r w:rsidR="008270A3">
        <w:rPr>
          <w:rFonts w:ascii="Times New Roman" w:hAnsi="Times New Roman" w:cs="Times New Roman"/>
        </w:rPr>
        <w:t>recognizing</w:t>
      </w:r>
      <w:r w:rsidR="003C4957">
        <w:rPr>
          <w:rFonts w:ascii="Times New Roman" w:hAnsi="Times New Roman" w:cs="Times New Roman"/>
        </w:rPr>
        <w:t xml:space="preserve"> their</w:t>
      </w:r>
      <w:r w:rsidR="002977D6">
        <w:rPr>
          <w:rFonts w:ascii="Times New Roman" w:hAnsi="Times New Roman" w:cs="Times New Roman"/>
        </w:rPr>
        <w:t xml:space="preserve"> lived experiences and preferences (Chapman, 2021). Third, policy frameworks must be </w:t>
      </w:r>
      <w:r w:rsidR="0002746A">
        <w:rPr>
          <w:rFonts w:ascii="Times New Roman" w:hAnsi="Times New Roman" w:cs="Times New Roman"/>
        </w:rPr>
        <w:t xml:space="preserve">integrated </w:t>
      </w:r>
      <w:r w:rsidR="008116BF">
        <w:rPr>
          <w:rFonts w:ascii="Times New Roman" w:hAnsi="Times New Roman" w:cs="Times New Roman"/>
        </w:rPr>
        <w:t xml:space="preserve">across </w:t>
      </w:r>
      <w:r w:rsidR="008270A3">
        <w:rPr>
          <w:rFonts w:ascii="Times New Roman" w:hAnsi="Times New Roman" w:cs="Times New Roman"/>
        </w:rPr>
        <w:t>organizational</w:t>
      </w:r>
      <w:r w:rsidR="00437DE0">
        <w:rPr>
          <w:rFonts w:ascii="Times New Roman" w:hAnsi="Times New Roman" w:cs="Times New Roman"/>
        </w:rPr>
        <w:t xml:space="preserve"> levels</w:t>
      </w:r>
      <w:r w:rsidR="00C7212C">
        <w:rPr>
          <w:rFonts w:ascii="Times New Roman" w:hAnsi="Times New Roman" w:cs="Times New Roman"/>
        </w:rPr>
        <w:t xml:space="preserve"> —from grassroots participation to elite performance —</w:t>
      </w:r>
      <w:r w:rsidR="00437DE0">
        <w:rPr>
          <w:rFonts w:ascii="Times New Roman" w:hAnsi="Times New Roman" w:cs="Times New Roman"/>
        </w:rPr>
        <w:t>ensuring continuity of support and communication</w:t>
      </w:r>
      <w:r w:rsidR="008339E1">
        <w:rPr>
          <w:rFonts w:ascii="Times New Roman" w:hAnsi="Times New Roman" w:cs="Times New Roman"/>
        </w:rPr>
        <w:t>.</w:t>
      </w:r>
    </w:p>
    <w:p w14:paraId="170FDA7F" w14:textId="7CF76712" w:rsidR="00433A0D" w:rsidRDefault="008339E1" w:rsidP="004B5E6B">
      <w:pPr>
        <w:spacing w:line="360" w:lineRule="auto"/>
        <w:rPr>
          <w:rFonts w:ascii="Times New Roman" w:hAnsi="Times New Roman" w:cs="Times New Roman"/>
        </w:rPr>
      </w:pPr>
      <w:r>
        <w:rPr>
          <w:rFonts w:ascii="Times New Roman" w:hAnsi="Times New Roman" w:cs="Times New Roman"/>
        </w:rPr>
        <w:tab/>
        <w:t xml:space="preserve">Finally, inclusion is not only a moral </w:t>
      </w:r>
      <w:r w:rsidR="004760B9">
        <w:rPr>
          <w:rFonts w:ascii="Times New Roman" w:hAnsi="Times New Roman" w:cs="Times New Roman"/>
        </w:rPr>
        <w:t>obligation but also a performance advantage</w:t>
      </w:r>
      <w:r w:rsidR="009E24A9">
        <w:rPr>
          <w:rFonts w:ascii="Times New Roman" w:hAnsi="Times New Roman" w:cs="Times New Roman"/>
        </w:rPr>
        <w:t xml:space="preserve">. Research indicates </w:t>
      </w:r>
      <w:r w:rsidR="00912643">
        <w:rPr>
          <w:rFonts w:ascii="Times New Roman" w:hAnsi="Times New Roman" w:cs="Times New Roman"/>
        </w:rPr>
        <w:t>that cognitively diverse teams demonstrate enhanced strategic flexibility, resilience, and creativity</w:t>
      </w:r>
      <w:r w:rsidR="00612561">
        <w:rPr>
          <w:rFonts w:ascii="Times New Roman" w:hAnsi="Times New Roman" w:cs="Times New Roman"/>
        </w:rPr>
        <w:t xml:space="preserve">, </w:t>
      </w:r>
      <w:r w:rsidR="00C7212C">
        <w:rPr>
          <w:rFonts w:ascii="Times New Roman" w:hAnsi="Times New Roman" w:cs="Times New Roman"/>
        </w:rPr>
        <w:t>which</w:t>
      </w:r>
      <w:r w:rsidR="00612561">
        <w:rPr>
          <w:rFonts w:ascii="Times New Roman" w:hAnsi="Times New Roman" w:cs="Times New Roman"/>
        </w:rPr>
        <w:t xml:space="preserve"> are attributes that are increasingly valued in team sports </w:t>
      </w:r>
      <w:r w:rsidR="00433A0D">
        <w:rPr>
          <w:rFonts w:ascii="Times New Roman" w:hAnsi="Times New Roman" w:cs="Times New Roman"/>
        </w:rPr>
        <w:t>(Vesterberg et al., 2017). Therefore, embedding neurodiverse frameworks is both ethically and operationally beneficial.</w:t>
      </w:r>
    </w:p>
    <w:p w14:paraId="5E21D8E8" w14:textId="05427278" w:rsidR="00577E31" w:rsidRPr="001A3F7C" w:rsidRDefault="00577E31" w:rsidP="004B5E6B">
      <w:pPr>
        <w:spacing w:line="360" w:lineRule="auto"/>
        <w:rPr>
          <w:rFonts w:ascii="Times New Roman" w:hAnsi="Times New Roman" w:cs="Times New Roman"/>
          <w:b/>
          <w:bCs/>
        </w:rPr>
      </w:pPr>
      <w:r w:rsidRPr="001A3F7C">
        <w:rPr>
          <w:rFonts w:ascii="Times New Roman" w:hAnsi="Times New Roman" w:cs="Times New Roman"/>
          <w:b/>
          <w:bCs/>
        </w:rPr>
        <w:t>Theme 2</w:t>
      </w:r>
      <w:r w:rsidR="001A3F7C">
        <w:rPr>
          <w:rFonts w:ascii="Times New Roman" w:hAnsi="Times New Roman" w:cs="Times New Roman"/>
          <w:b/>
          <w:bCs/>
        </w:rPr>
        <w:t>:</w:t>
      </w:r>
      <w:r w:rsidR="00811343" w:rsidRPr="001A3F7C">
        <w:rPr>
          <w:rFonts w:ascii="Times New Roman" w:hAnsi="Times New Roman" w:cs="Times New Roman"/>
          <w:b/>
          <w:bCs/>
        </w:rPr>
        <w:t xml:space="preserve"> </w:t>
      </w:r>
    </w:p>
    <w:p w14:paraId="7803CFC2" w14:textId="4987959C" w:rsidR="00650555" w:rsidRDefault="00E1208E" w:rsidP="004B5E6B">
      <w:pPr>
        <w:spacing w:line="360" w:lineRule="auto"/>
        <w:rPr>
          <w:rFonts w:ascii="Times New Roman" w:hAnsi="Times New Roman" w:cs="Times New Roman"/>
        </w:rPr>
      </w:pPr>
      <w:r>
        <w:rPr>
          <w:rFonts w:ascii="Times New Roman" w:hAnsi="Times New Roman" w:cs="Times New Roman"/>
        </w:rPr>
        <w:tab/>
        <w:t xml:space="preserve">This </w:t>
      </w:r>
      <w:r w:rsidR="00E92B3E">
        <w:rPr>
          <w:rFonts w:ascii="Times New Roman" w:hAnsi="Times New Roman" w:cs="Times New Roman"/>
        </w:rPr>
        <w:t xml:space="preserve">section </w:t>
      </w:r>
      <w:r w:rsidR="00D77BFA">
        <w:rPr>
          <w:rFonts w:ascii="Times New Roman" w:hAnsi="Times New Roman" w:cs="Times New Roman"/>
        </w:rPr>
        <w:t xml:space="preserve">critically discusses the literature on social interaction, communication, and team </w:t>
      </w:r>
      <w:r w:rsidR="00D80275">
        <w:rPr>
          <w:rFonts w:ascii="Times New Roman" w:hAnsi="Times New Roman" w:cs="Times New Roman"/>
        </w:rPr>
        <w:t xml:space="preserve">integration, situating these within broader theoretical frameworks of social inclusion, psychological safety, and identity </w:t>
      </w:r>
      <w:r w:rsidR="00466307">
        <w:rPr>
          <w:rFonts w:ascii="Times New Roman" w:hAnsi="Times New Roman" w:cs="Times New Roman"/>
        </w:rPr>
        <w:t xml:space="preserve">development. The discussion draws on the idea that inclusion </w:t>
      </w:r>
      <w:r w:rsidR="00EF4C1F">
        <w:rPr>
          <w:rFonts w:ascii="Times New Roman" w:hAnsi="Times New Roman" w:cs="Times New Roman"/>
        </w:rPr>
        <w:t xml:space="preserve">is not merely the absence of exclusion, but the presence of meaningful belonging </w:t>
      </w:r>
      <w:r w:rsidR="00CD1759">
        <w:rPr>
          <w:rFonts w:ascii="Times New Roman" w:hAnsi="Times New Roman" w:cs="Times New Roman"/>
        </w:rPr>
        <w:t xml:space="preserve">(Spencer-Cavaliere and Peers, 2021). The </w:t>
      </w:r>
      <w:r w:rsidR="00E756FC">
        <w:rPr>
          <w:rFonts w:ascii="Times New Roman" w:hAnsi="Times New Roman" w:cs="Times New Roman"/>
        </w:rPr>
        <w:t>quality of relationships between athletes</w:t>
      </w:r>
      <w:r w:rsidR="009B33FA">
        <w:rPr>
          <w:rFonts w:ascii="Times New Roman" w:hAnsi="Times New Roman" w:cs="Times New Roman"/>
        </w:rPr>
        <w:t>, coaches, and peers plays a more decisive role in determining inclusion than any formal</w:t>
      </w:r>
      <w:r w:rsidR="0039097B">
        <w:rPr>
          <w:rFonts w:ascii="Times New Roman" w:hAnsi="Times New Roman" w:cs="Times New Roman"/>
        </w:rPr>
        <w:t xml:space="preserve"> policy or technical adaptation (Harwood et</w:t>
      </w:r>
      <w:r w:rsidR="00164A6A">
        <w:rPr>
          <w:rFonts w:ascii="Times New Roman" w:hAnsi="Times New Roman" w:cs="Times New Roman"/>
        </w:rPr>
        <w:t xml:space="preserve"> </w:t>
      </w:r>
      <w:r w:rsidR="0039097B">
        <w:rPr>
          <w:rFonts w:ascii="Times New Roman" w:hAnsi="Times New Roman" w:cs="Times New Roman"/>
        </w:rPr>
        <w:t xml:space="preserve">al., 2022). </w:t>
      </w:r>
      <w:r w:rsidR="00650555">
        <w:rPr>
          <w:rFonts w:ascii="Times New Roman" w:hAnsi="Times New Roman" w:cs="Times New Roman"/>
        </w:rPr>
        <w:t>Consequently, understanding the social dynamics of neurodiverse participation requires examini</w:t>
      </w:r>
      <w:r w:rsidR="00904A72">
        <w:rPr>
          <w:rFonts w:ascii="Times New Roman" w:hAnsi="Times New Roman" w:cs="Times New Roman"/>
        </w:rPr>
        <w:t>ng the interplay between individual neurocognitive profiles and the cultural ideologies of team sports.</w:t>
      </w:r>
    </w:p>
    <w:p w14:paraId="0E74AE77" w14:textId="193BDFBD" w:rsidR="00904A72" w:rsidRPr="00A96261" w:rsidRDefault="00904A72" w:rsidP="004B5E6B">
      <w:pPr>
        <w:spacing w:line="360" w:lineRule="auto"/>
        <w:rPr>
          <w:rFonts w:ascii="Times New Roman" w:hAnsi="Times New Roman" w:cs="Times New Roman"/>
          <w:b/>
          <w:bCs/>
        </w:rPr>
      </w:pPr>
      <w:r w:rsidRPr="00A96261">
        <w:rPr>
          <w:rFonts w:ascii="Times New Roman" w:hAnsi="Times New Roman" w:cs="Times New Roman"/>
          <w:b/>
          <w:bCs/>
        </w:rPr>
        <w:t>Belonging, identity</w:t>
      </w:r>
      <w:r w:rsidR="0054469B" w:rsidRPr="00A96261">
        <w:rPr>
          <w:rFonts w:ascii="Times New Roman" w:hAnsi="Times New Roman" w:cs="Times New Roman"/>
          <w:b/>
          <w:bCs/>
        </w:rPr>
        <w:t>, and social integration</w:t>
      </w:r>
    </w:p>
    <w:p w14:paraId="16440E10" w14:textId="3E47EFD6" w:rsidR="00BD42B7" w:rsidRDefault="00420EF8" w:rsidP="00BD42B7">
      <w:pPr>
        <w:spacing w:line="360" w:lineRule="auto"/>
        <w:rPr>
          <w:rFonts w:ascii="Times New Roman" w:hAnsi="Times New Roman" w:cs="Times New Roman"/>
        </w:rPr>
      </w:pPr>
      <w:r>
        <w:rPr>
          <w:rFonts w:ascii="Times New Roman" w:hAnsi="Times New Roman" w:cs="Times New Roman"/>
        </w:rPr>
        <w:tab/>
        <w:t xml:space="preserve">Belonging </w:t>
      </w:r>
      <w:r w:rsidR="00FB40CC">
        <w:rPr>
          <w:rFonts w:ascii="Times New Roman" w:hAnsi="Times New Roman" w:cs="Times New Roman"/>
        </w:rPr>
        <w:t xml:space="preserve">is a psychological and social construct that describes an </w:t>
      </w:r>
      <w:r w:rsidR="000F73D1">
        <w:rPr>
          <w:rFonts w:ascii="Times New Roman" w:hAnsi="Times New Roman" w:cs="Times New Roman"/>
        </w:rPr>
        <w:t>individual's</w:t>
      </w:r>
      <w:r w:rsidR="00FB40CC">
        <w:rPr>
          <w:rFonts w:ascii="Times New Roman" w:hAnsi="Times New Roman" w:cs="Times New Roman"/>
        </w:rPr>
        <w:t xml:space="preserve"> sense of acceptance and valued </w:t>
      </w:r>
      <w:r w:rsidR="00E84BE3">
        <w:rPr>
          <w:rFonts w:ascii="Times New Roman" w:hAnsi="Times New Roman" w:cs="Times New Roman"/>
        </w:rPr>
        <w:t>membe</w:t>
      </w:r>
      <w:r w:rsidR="004C31F9">
        <w:rPr>
          <w:rFonts w:ascii="Times New Roman" w:hAnsi="Times New Roman" w:cs="Times New Roman"/>
        </w:rPr>
        <w:t>r within a group (Bau</w:t>
      </w:r>
      <w:r w:rsidR="007E552A">
        <w:rPr>
          <w:rFonts w:ascii="Times New Roman" w:hAnsi="Times New Roman" w:cs="Times New Roman"/>
        </w:rPr>
        <w:t xml:space="preserve">meister and Leary, 1995). In the context of sport, belonging translates into feeling </w:t>
      </w:r>
      <w:r w:rsidR="000F73D1">
        <w:rPr>
          <w:rFonts w:ascii="Times New Roman" w:hAnsi="Times New Roman" w:cs="Times New Roman"/>
        </w:rPr>
        <w:t>recognized</w:t>
      </w:r>
      <w:r w:rsidR="00C87DA4">
        <w:rPr>
          <w:rFonts w:ascii="Times New Roman" w:hAnsi="Times New Roman" w:cs="Times New Roman"/>
        </w:rPr>
        <w:t xml:space="preserve"> not just as a participant, but as a contributor </w:t>
      </w:r>
      <w:r w:rsidR="00BD42B7" w:rsidRPr="00BD42B7">
        <w:rPr>
          <w:rFonts w:ascii="Times New Roman" w:hAnsi="Times New Roman" w:cs="Times New Roman"/>
        </w:rPr>
        <w:t>(Zhao</w:t>
      </w:r>
      <w:r w:rsidR="00C7212C">
        <w:rPr>
          <w:rFonts w:ascii="Times New Roman" w:hAnsi="Times New Roman" w:cs="Times New Roman"/>
        </w:rPr>
        <w:t xml:space="preserve"> et al.,</w:t>
      </w:r>
      <w:r w:rsidR="00BD42B7" w:rsidRPr="00BD42B7">
        <w:rPr>
          <w:rFonts w:ascii="Times New Roman" w:hAnsi="Times New Roman" w:cs="Times New Roman"/>
        </w:rPr>
        <w:t xml:space="preserve"> 2020)</w:t>
      </w:r>
      <w:r w:rsidR="00EE0022">
        <w:rPr>
          <w:rFonts w:ascii="Times New Roman" w:hAnsi="Times New Roman" w:cs="Times New Roman"/>
        </w:rPr>
        <w:t xml:space="preserve">. </w:t>
      </w:r>
      <w:r w:rsidR="00DA313A">
        <w:rPr>
          <w:rFonts w:ascii="Times New Roman" w:hAnsi="Times New Roman" w:cs="Times New Roman"/>
        </w:rPr>
        <w:t xml:space="preserve">Having a </w:t>
      </w:r>
      <w:r w:rsidR="00C7212C">
        <w:rPr>
          <w:rFonts w:ascii="Times New Roman" w:hAnsi="Times New Roman" w:cs="Times New Roman"/>
        </w:rPr>
        <w:t>sense</w:t>
      </w:r>
      <w:r w:rsidR="00DA313A">
        <w:rPr>
          <w:rFonts w:ascii="Times New Roman" w:hAnsi="Times New Roman" w:cs="Times New Roman"/>
        </w:rPr>
        <w:t xml:space="preserve"> of belonging for neurodiverse athletes can </w:t>
      </w:r>
      <w:r w:rsidR="009256DB">
        <w:rPr>
          <w:rFonts w:ascii="Times New Roman" w:hAnsi="Times New Roman" w:cs="Times New Roman"/>
        </w:rPr>
        <w:t xml:space="preserve">be </w:t>
      </w:r>
      <w:r w:rsidR="009256DB">
        <w:rPr>
          <w:rFonts w:ascii="Times New Roman" w:hAnsi="Times New Roman" w:cs="Times New Roman"/>
        </w:rPr>
        <w:lastRenderedPageBreak/>
        <w:t>disrupted due to stigma, inconsistent peer support</w:t>
      </w:r>
      <w:r w:rsidR="008C09C5">
        <w:rPr>
          <w:rFonts w:ascii="Times New Roman" w:hAnsi="Times New Roman" w:cs="Times New Roman"/>
        </w:rPr>
        <w:t xml:space="preserve">, and misunderstood </w:t>
      </w:r>
      <w:r w:rsidR="000F73D1">
        <w:rPr>
          <w:rFonts w:ascii="Times New Roman" w:hAnsi="Times New Roman" w:cs="Times New Roman"/>
        </w:rPr>
        <w:t>behaviors</w:t>
      </w:r>
      <w:r w:rsidR="00DD114E">
        <w:rPr>
          <w:rFonts w:ascii="Times New Roman" w:hAnsi="Times New Roman" w:cs="Times New Roman"/>
        </w:rPr>
        <w:t xml:space="preserve"> (Martin and Whalen, 2018).</w:t>
      </w:r>
    </w:p>
    <w:p w14:paraId="53ECC82F" w14:textId="7F60D72D" w:rsidR="00DD114E" w:rsidRDefault="00733119" w:rsidP="00BD42B7">
      <w:pPr>
        <w:spacing w:line="360" w:lineRule="auto"/>
        <w:rPr>
          <w:rFonts w:ascii="Times New Roman" w:hAnsi="Times New Roman" w:cs="Times New Roman"/>
        </w:rPr>
      </w:pPr>
      <w:r>
        <w:rPr>
          <w:rFonts w:ascii="Times New Roman" w:hAnsi="Times New Roman" w:cs="Times New Roman"/>
        </w:rPr>
        <w:tab/>
        <w:t>A study conducted by Anderson et al. (2022) suggested that athletes with ASD and ADHD often see themselves as outsiders within a team setting, especially when social norms are strict or driven by unspoken rules. Research by McConkey et al. (2022) found that misunderstandings in communication styles, such as differences in eye contact, tone, or turn-taking, can lead to bullying or exclusion. However, when teams are trained to establish clear communication norms and engage in peer education, neurodiverse athletes report greater confidence and social satisfaction (Gillespie-Lynch et al., 2017).</w:t>
      </w:r>
    </w:p>
    <w:p w14:paraId="0BB14E12" w14:textId="10AC2DEB" w:rsidR="005E7D03" w:rsidRDefault="008474AE" w:rsidP="00BD42B7">
      <w:pPr>
        <w:spacing w:line="360" w:lineRule="auto"/>
        <w:rPr>
          <w:rFonts w:ascii="Times New Roman" w:hAnsi="Times New Roman" w:cs="Times New Roman"/>
        </w:rPr>
      </w:pPr>
      <w:r>
        <w:rPr>
          <w:rFonts w:ascii="Times New Roman" w:hAnsi="Times New Roman" w:cs="Times New Roman"/>
        </w:rPr>
        <w:tab/>
      </w:r>
      <w:r w:rsidR="00D57DC6">
        <w:rPr>
          <w:rFonts w:ascii="Times New Roman" w:hAnsi="Times New Roman" w:cs="Times New Roman"/>
        </w:rPr>
        <w:t xml:space="preserve">Constructing identity through sport </w:t>
      </w:r>
      <w:r w:rsidR="000E075E">
        <w:rPr>
          <w:rFonts w:ascii="Times New Roman" w:hAnsi="Times New Roman" w:cs="Times New Roman"/>
        </w:rPr>
        <w:t>can also intersect with neurodiversity, making it</w:t>
      </w:r>
      <w:r w:rsidR="002B57D5">
        <w:rPr>
          <w:rFonts w:ascii="Times New Roman" w:hAnsi="Times New Roman" w:cs="Times New Roman"/>
        </w:rPr>
        <w:t xml:space="preserve"> complex.</w:t>
      </w:r>
      <w:r w:rsidR="003F4C8E">
        <w:rPr>
          <w:rFonts w:ascii="Times New Roman" w:hAnsi="Times New Roman" w:cs="Times New Roman"/>
        </w:rPr>
        <w:t xml:space="preserve"> For many neurodiverse athletes, sport provides a space to </w:t>
      </w:r>
      <w:r w:rsidR="00923EA3">
        <w:rPr>
          <w:rFonts w:ascii="Times New Roman" w:hAnsi="Times New Roman" w:cs="Times New Roman"/>
        </w:rPr>
        <w:t>develop a positive self-concept distinct from deficit-based labels imposed in education</w:t>
      </w:r>
      <w:r w:rsidR="00421941">
        <w:rPr>
          <w:rFonts w:ascii="Times New Roman" w:hAnsi="Times New Roman" w:cs="Times New Roman"/>
        </w:rPr>
        <w:t>al or clinical settings (Haegele and Hodge, 2021).</w:t>
      </w:r>
      <w:r w:rsidR="00F511AE">
        <w:rPr>
          <w:rFonts w:ascii="Times New Roman" w:hAnsi="Times New Roman" w:cs="Times New Roman"/>
        </w:rPr>
        <w:t xml:space="preserve"> </w:t>
      </w:r>
      <w:r w:rsidR="00051A92">
        <w:rPr>
          <w:rFonts w:ascii="Times New Roman" w:hAnsi="Times New Roman" w:cs="Times New Roman"/>
        </w:rPr>
        <w:t>Participation in team sports allows individuals to construct</w:t>
      </w:r>
      <w:r w:rsidR="00C750BF">
        <w:rPr>
          <w:rFonts w:ascii="Times New Roman" w:hAnsi="Times New Roman" w:cs="Times New Roman"/>
        </w:rPr>
        <w:t xml:space="preserve"> dual identities </w:t>
      </w:r>
      <w:r w:rsidR="000E075E">
        <w:rPr>
          <w:rFonts w:ascii="Times New Roman" w:hAnsi="Times New Roman" w:cs="Times New Roman"/>
        </w:rPr>
        <w:t xml:space="preserve">as both athletes and </w:t>
      </w:r>
      <w:r w:rsidR="00C750BF">
        <w:rPr>
          <w:rFonts w:ascii="Times New Roman" w:hAnsi="Times New Roman" w:cs="Times New Roman"/>
        </w:rPr>
        <w:t>neurodivergent persons</w:t>
      </w:r>
      <w:r w:rsidR="00DF65FE">
        <w:rPr>
          <w:rFonts w:ascii="Times New Roman" w:hAnsi="Times New Roman" w:cs="Times New Roman"/>
        </w:rPr>
        <w:t>,</w:t>
      </w:r>
      <w:r w:rsidR="00C750BF">
        <w:rPr>
          <w:rFonts w:ascii="Times New Roman" w:hAnsi="Times New Roman" w:cs="Times New Roman"/>
        </w:rPr>
        <w:t xml:space="preserve"> challenging </w:t>
      </w:r>
      <w:r w:rsidR="005E7D03">
        <w:rPr>
          <w:rFonts w:ascii="Times New Roman" w:hAnsi="Times New Roman" w:cs="Times New Roman"/>
        </w:rPr>
        <w:t>stereotypes that link disability to passivity (Spencer-Cavaliere and Peers, 2021).</w:t>
      </w:r>
    </w:p>
    <w:p w14:paraId="1C45ECD0" w14:textId="73463E2C" w:rsidR="008474AE" w:rsidRDefault="00F954B9" w:rsidP="00BD42B7">
      <w:pPr>
        <w:spacing w:line="360" w:lineRule="auto"/>
        <w:rPr>
          <w:rFonts w:ascii="Times New Roman" w:hAnsi="Times New Roman" w:cs="Times New Roman"/>
        </w:rPr>
      </w:pPr>
      <w:r>
        <w:rPr>
          <w:rFonts w:ascii="Times New Roman" w:hAnsi="Times New Roman" w:cs="Times New Roman"/>
        </w:rPr>
        <w:tab/>
        <w:t xml:space="preserve"> The integration of identity largely depends on the attitudes of others on the team. Teams that value individuality and support self-expression help neurodiverse athletes develop a sense of competence and pride (Botha and Gillespie-Lynch, 2022). In contrast, teams that emphasize conformity and social mimicry can increase masking behaviors, where neurodiverse athletes hide traits to fit in, which may lead to burnout and emotional exhaustion (Den Houting, 2019). Therefore, it is essential that sport shifts from merely providing access to participation toward creating relational environments where authenticity is valued.</w:t>
      </w:r>
    </w:p>
    <w:p w14:paraId="5962A78B" w14:textId="382EE370" w:rsidR="00BD6D78" w:rsidRPr="00A96261" w:rsidRDefault="00084943" w:rsidP="00BD42B7">
      <w:pPr>
        <w:spacing w:line="360" w:lineRule="auto"/>
        <w:rPr>
          <w:rFonts w:ascii="Times New Roman" w:hAnsi="Times New Roman" w:cs="Times New Roman"/>
          <w:b/>
          <w:bCs/>
        </w:rPr>
      </w:pPr>
      <w:r w:rsidRPr="00A96261">
        <w:rPr>
          <w:rFonts w:ascii="Times New Roman" w:hAnsi="Times New Roman" w:cs="Times New Roman"/>
          <w:b/>
          <w:bCs/>
        </w:rPr>
        <w:t>Communication</w:t>
      </w:r>
      <w:r w:rsidR="00587672" w:rsidRPr="00A96261">
        <w:rPr>
          <w:rFonts w:ascii="Times New Roman" w:hAnsi="Times New Roman" w:cs="Times New Roman"/>
          <w:b/>
          <w:bCs/>
        </w:rPr>
        <w:t>,</w:t>
      </w:r>
      <w:r w:rsidRPr="00A96261">
        <w:rPr>
          <w:rFonts w:ascii="Times New Roman" w:hAnsi="Times New Roman" w:cs="Times New Roman"/>
          <w:b/>
          <w:bCs/>
        </w:rPr>
        <w:t xml:space="preserve"> empathy</w:t>
      </w:r>
      <w:r w:rsidR="00587672" w:rsidRPr="00A96261">
        <w:rPr>
          <w:rFonts w:ascii="Times New Roman" w:hAnsi="Times New Roman" w:cs="Times New Roman"/>
          <w:b/>
          <w:bCs/>
        </w:rPr>
        <w:t>,</w:t>
      </w:r>
      <w:r w:rsidRPr="00A96261">
        <w:rPr>
          <w:rFonts w:ascii="Times New Roman" w:hAnsi="Times New Roman" w:cs="Times New Roman"/>
          <w:b/>
          <w:bCs/>
        </w:rPr>
        <w:t xml:space="preserve"> and team dynamics</w:t>
      </w:r>
    </w:p>
    <w:p w14:paraId="3A60F379" w14:textId="4158E65F" w:rsidR="009F376C" w:rsidRDefault="00C741AC" w:rsidP="00BD42B7">
      <w:pPr>
        <w:spacing w:line="360" w:lineRule="auto"/>
        <w:rPr>
          <w:rFonts w:ascii="Times New Roman" w:hAnsi="Times New Roman" w:cs="Times New Roman"/>
        </w:rPr>
      </w:pPr>
      <w:r>
        <w:rPr>
          <w:rFonts w:ascii="Times New Roman" w:hAnsi="Times New Roman" w:cs="Times New Roman"/>
        </w:rPr>
        <w:tab/>
        <w:t>Communication is essential for team cohesion and performance but remains a challenge for neurodiverse athletes (Pan et al., 2017). Traditional sports communication depends on social cues like tone, body language, timing, and even sarcasm; this puts athletes with ASD, ADHD, or social communication differences at a disadvantage (Brett, 2016). Coates and Vickerman (2016) emphasize the importance of communication frameworks, which can include feedback, consistent routines, and visual aids. Research has shown that when coaches use multimodal communication, such as demonstrations, diagrams, and tactical cues, athletes with diverse processing styles participate more fully (Booth et al., 2019).</w:t>
      </w:r>
    </w:p>
    <w:p w14:paraId="48281D92" w14:textId="0A29BF27" w:rsidR="00AF7239" w:rsidRDefault="009F376C" w:rsidP="00AF7239">
      <w:pPr>
        <w:spacing w:line="360" w:lineRule="auto"/>
        <w:rPr>
          <w:rFonts w:ascii="Times New Roman" w:hAnsi="Times New Roman" w:cs="Times New Roman"/>
        </w:rPr>
      </w:pPr>
      <w:r>
        <w:rPr>
          <w:rFonts w:ascii="Times New Roman" w:hAnsi="Times New Roman" w:cs="Times New Roman"/>
        </w:rPr>
        <w:lastRenderedPageBreak/>
        <w:tab/>
      </w:r>
      <w:r w:rsidR="002648D1">
        <w:rPr>
          <w:rFonts w:ascii="Times New Roman" w:hAnsi="Times New Roman" w:cs="Times New Roman"/>
        </w:rPr>
        <w:t xml:space="preserve">The bridge between neurotypical and neurodivergent can </w:t>
      </w:r>
      <w:r w:rsidR="00D704C0">
        <w:rPr>
          <w:rFonts w:ascii="Times New Roman" w:hAnsi="Times New Roman" w:cs="Times New Roman"/>
        </w:rPr>
        <w:t>also be closed by empathy. Spencer-Cavaliere</w:t>
      </w:r>
      <w:r w:rsidR="00CE3C63">
        <w:rPr>
          <w:rFonts w:ascii="Times New Roman" w:hAnsi="Times New Roman" w:cs="Times New Roman"/>
        </w:rPr>
        <w:t xml:space="preserve"> and Kingston (2016) demonstrated that targeted peer education </w:t>
      </w:r>
      <w:r w:rsidR="009E6848">
        <w:rPr>
          <w:rFonts w:ascii="Times New Roman" w:hAnsi="Times New Roman" w:cs="Times New Roman"/>
        </w:rPr>
        <w:t>programs</w:t>
      </w:r>
      <w:r w:rsidR="00F23431">
        <w:rPr>
          <w:rFonts w:ascii="Times New Roman" w:hAnsi="Times New Roman" w:cs="Times New Roman"/>
        </w:rPr>
        <w:t xml:space="preserve">, whereby </w:t>
      </w:r>
      <w:r w:rsidR="009E6848">
        <w:rPr>
          <w:rFonts w:ascii="Times New Roman" w:hAnsi="Times New Roman" w:cs="Times New Roman"/>
        </w:rPr>
        <w:t xml:space="preserve">teammates are educated on the effects of neurodiversity </w:t>
      </w:r>
      <w:r w:rsidR="008A6F13">
        <w:rPr>
          <w:rFonts w:ascii="Times New Roman" w:hAnsi="Times New Roman" w:cs="Times New Roman"/>
        </w:rPr>
        <w:t xml:space="preserve">and how to be inclusive in a sporting environment, significantly improve empathy and reduce social isolation. </w:t>
      </w:r>
      <w:r w:rsidR="00084943">
        <w:rPr>
          <w:rFonts w:ascii="Times New Roman" w:hAnsi="Times New Roman" w:cs="Times New Roman"/>
        </w:rPr>
        <w:tab/>
      </w:r>
      <w:r w:rsidR="003D1600">
        <w:rPr>
          <w:rFonts w:ascii="Times New Roman" w:hAnsi="Times New Roman" w:cs="Times New Roman"/>
        </w:rPr>
        <w:t>This can be looked at through the lense of intergrou</w:t>
      </w:r>
      <w:r w:rsidR="00565276">
        <w:rPr>
          <w:rFonts w:ascii="Times New Roman" w:hAnsi="Times New Roman" w:cs="Times New Roman"/>
        </w:rPr>
        <w:t>p contact theory</w:t>
      </w:r>
      <w:r w:rsidR="004A7F45">
        <w:rPr>
          <w:rFonts w:ascii="Times New Roman" w:hAnsi="Times New Roman" w:cs="Times New Roman"/>
        </w:rPr>
        <w:t xml:space="preserve"> (Allport, 1954)</w:t>
      </w:r>
      <w:r w:rsidR="00464B90">
        <w:rPr>
          <w:rFonts w:ascii="Times New Roman" w:hAnsi="Times New Roman" w:cs="Times New Roman"/>
        </w:rPr>
        <w:t xml:space="preserve">, which states that structured, cooperative interaction between groups can reduce prejudice and foster understanding </w:t>
      </w:r>
      <w:r w:rsidR="00AF7239" w:rsidRPr="00AF7239">
        <w:rPr>
          <w:rFonts w:ascii="Times New Roman" w:hAnsi="Times New Roman" w:cs="Times New Roman"/>
        </w:rPr>
        <w:t>(Ali, Grabarski and Baker, 2023)</w:t>
      </w:r>
      <w:r w:rsidR="00AF7239">
        <w:rPr>
          <w:rFonts w:ascii="Times New Roman" w:hAnsi="Times New Roman" w:cs="Times New Roman"/>
        </w:rPr>
        <w:t>.</w:t>
      </w:r>
    </w:p>
    <w:p w14:paraId="723E31BB" w14:textId="17912F98" w:rsidR="002543B5" w:rsidRDefault="002543B5" w:rsidP="00AF7239">
      <w:pPr>
        <w:spacing w:line="360" w:lineRule="auto"/>
        <w:rPr>
          <w:rFonts w:ascii="Times New Roman" w:hAnsi="Times New Roman" w:cs="Times New Roman"/>
        </w:rPr>
      </w:pPr>
      <w:r>
        <w:rPr>
          <w:rFonts w:ascii="Times New Roman" w:hAnsi="Times New Roman" w:cs="Times New Roman"/>
        </w:rPr>
        <w:tab/>
        <w:t xml:space="preserve">It is important to understand </w:t>
      </w:r>
      <w:r w:rsidR="008E2458">
        <w:rPr>
          <w:rFonts w:ascii="Times New Roman" w:hAnsi="Times New Roman" w:cs="Times New Roman"/>
        </w:rPr>
        <w:t xml:space="preserve">that empathy is a </w:t>
      </w:r>
      <w:r w:rsidR="000351D8">
        <w:rPr>
          <w:rFonts w:ascii="Times New Roman" w:hAnsi="Times New Roman" w:cs="Times New Roman"/>
        </w:rPr>
        <w:t>two-way</w:t>
      </w:r>
      <w:r w:rsidR="008E2458">
        <w:rPr>
          <w:rFonts w:ascii="Times New Roman" w:hAnsi="Times New Roman" w:cs="Times New Roman"/>
        </w:rPr>
        <w:t xml:space="preserve"> process. While neurotypical athletes are often encouraged to develop understanding of neurodiverse peers</w:t>
      </w:r>
      <w:r w:rsidR="00560F5E">
        <w:rPr>
          <w:rFonts w:ascii="Times New Roman" w:hAnsi="Times New Roman" w:cs="Times New Roman"/>
        </w:rPr>
        <w:t xml:space="preserve">, there could become </w:t>
      </w:r>
      <w:r w:rsidR="005A0E04">
        <w:rPr>
          <w:rFonts w:ascii="Times New Roman" w:hAnsi="Times New Roman" w:cs="Times New Roman"/>
        </w:rPr>
        <w:t>a ‘double empathy problem’ (Milton, 2012)</w:t>
      </w:r>
      <w:r w:rsidR="00B1051C">
        <w:rPr>
          <w:rFonts w:ascii="Times New Roman" w:hAnsi="Times New Roman" w:cs="Times New Roman"/>
        </w:rPr>
        <w:t>,</w:t>
      </w:r>
      <w:r w:rsidR="005A0E04">
        <w:rPr>
          <w:rFonts w:ascii="Times New Roman" w:hAnsi="Times New Roman" w:cs="Times New Roman"/>
        </w:rPr>
        <w:t xml:space="preserve"> </w:t>
      </w:r>
      <w:r w:rsidR="000351D8">
        <w:rPr>
          <w:rFonts w:ascii="Times New Roman" w:hAnsi="Times New Roman" w:cs="Times New Roman"/>
        </w:rPr>
        <w:t>which</w:t>
      </w:r>
      <w:r w:rsidR="005A0E04">
        <w:rPr>
          <w:rFonts w:ascii="Times New Roman" w:hAnsi="Times New Roman" w:cs="Times New Roman"/>
        </w:rPr>
        <w:t xml:space="preserve"> </w:t>
      </w:r>
      <w:r w:rsidR="00B1051C">
        <w:rPr>
          <w:rFonts w:ascii="Times New Roman" w:hAnsi="Times New Roman" w:cs="Times New Roman"/>
        </w:rPr>
        <w:t>implies</w:t>
      </w:r>
      <w:r w:rsidR="005A0E04">
        <w:rPr>
          <w:rFonts w:ascii="Times New Roman" w:hAnsi="Times New Roman" w:cs="Times New Roman"/>
        </w:rPr>
        <w:t xml:space="preserve"> that communication breakdowns are mutual, arising from mismatched</w:t>
      </w:r>
      <w:r w:rsidR="00030120">
        <w:rPr>
          <w:rFonts w:ascii="Times New Roman" w:hAnsi="Times New Roman" w:cs="Times New Roman"/>
        </w:rPr>
        <w:t xml:space="preserve"> expectations rather than one-sided deficits. </w:t>
      </w:r>
      <w:r w:rsidR="006630F3">
        <w:rPr>
          <w:rFonts w:ascii="Times New Roman" w:hAnsi="Times New Roman" w:cs="Times New Roman"/>
        </w:rPr>
        <w:t>This theory reframes inclusion as a reciprocal learning process, where</w:t>
      </w:r>
      <w:r w:rsidR="004518BF">
        <w:rPr>
          <w:rFonts w:ascii="Times New Roman" w:hAnsi="Times New Roman" w:cs="Times New Roman"/>
        </w:rPr>
        <w:t xml:space="preserve">by communication and relational styles are adapted </w:t>
      </w:r>
      <w:r w:rsidR="00A67B36">
        <w:rPr>
          <w:rFonts w:ascii="Times New Roman" w:hAnsi="Times New Roman" w:cs="Times New Roman"/>
        </w:rPr>
        <w:t xml:space="preserve">for both neurotypical and neurodiverse </w:t>
      </w:r>
      <w:r w:rsidR="000351D8">
        <w:rPr>
          <w:rFonts w:ascii="Times New Roman" w:hAnsi="Times New Roman" w:cs="Times New Roman"/>
        </w:rPr>
        <w:t xml:space="preserve">individuals </w:t>
      </w:r>
      <w:r w:rsidR="00A67B36">
        <w:rPr>
          <w:rFonts w:ascii="Times New Roman" w:hAnsi="Times New Roman" w:cs="Times New Roman"/>
        </w:rPr>
        <w:t>(Botha, Hanlon and Williams, 2021).</w:t>
      </w:r>
    </w:p>
    <w:p w14:paraId="579F82B4" w14:textId="73DA44F4" w:rsidR="00B16D5B" w:rsidRDefault="00B16D5B" w:rsidP="00AF7239">
      <w:pPr>
        <w:spacing w:line="360" w:lineRule="auto"/>
        <w:rPr>
          <w:rFonts w:ascii="Times New Roman" w:hAnsi="Times New Roman" w:cs="Times New Roman"/>
        </w:rPr>
      </w:pPr>
      <w:r>
        <w:rPr>
          <w:rFonts w:ascii="Times New Roman" w:hAnsi="Times New Roman" w:cs="Times New Roman"/>
        </w:rPr>
        <w:tab/>
        <w:t xml:space="preserve">Applying this perspective </w:t>
      </w:r>
      <w:r w:rsidR="00ED7438">
        <w:rPr>
          <w:rFonts w:ascii="Times New Roman" w:hAnsi="Times New Roman" w:cs="Times New Roman"/>
        </w:rPr>
        <w:t xml:space="preserve">has profound implications for team sport, shifting focus from helping neurodiverse athletes to </w:t>
      </w:r>
      <w:r w:rsidR="002D29A8">
        <w:rPr>
          <w:rFonts w:ascii="Times New Roman" w:hAnsi="Times New Roman" w:cs="Times New Roman"/>
        </w:rPr>
        <w:t>creating equilibrium within teams (Harwood et al., 2022)</w:t>
      </w:r>
      <w:r w:rsidR="00A33C47">
        <w:rPr>
          <w:rFonts w:ascii="Times New Roman" w:hAnsi="Times New Roman" w:cs="Times New Roman"/>
        </w:rPr>
        <w:t xml:space="preserve">. Teams that have sessions that involve </w:t>
      </w:r>
      <w:r w:rsidR="00EC4C83">
        <w:rPr>
          <w:rFonts w:ascii="Times New Roman" w:hAnsi="Times New Roman" w:cs="Times New Roman"/>
        </w:rPr>
        <w:t>reflective dialogue about differences</w:t>
      </w:r>
      <w:r w:rsidR="00EE73FA">
        <w:rPr>
          <w:rFonts w:ascii="Times New Roman" w:hAnsi="Times New Roman" w:cs="Times New Roman"/>
        </w:rPr>
        <w:t>, such as discussions, workshops, or mentor schemes report stronger cohesion and psychological safety</w:t>
      </w:r>
      <w:r w:rsidR="00B701BA">
        <w:rPr>
          <w:rFonts w:ascii="Times New Roman" w:hAnsi="Times New Roman" w:cs="Times New Roman"/>
        </w:rPr>
        <w:t xml:space="preserve"> (McConkey et al., 2022).</w:t>
      </w:r>
    </w:p>
    <w:p w14:paraId="2DC5E85B" w14:textId="289D2F14" w:rsidR="00B701BA" w:rsidRPr="00A96261" w:rsidRDefault="00B701BA" w:rsidP="00AF7239">
      <w:pPr>
        <w:spacing w:line="360" w:lineRule="auto"/>
        <w:rPr>
          <w:rFonts w:ascii="Times New Roman" w:hAnsi="Times New Roman" w:cs="Times New Roman"/>
          <w:b/>
          <w:bCs/>
        </w:rPr>
      </w:pPr>
      <w:r w:rsidRPr="00A96261">
        <w:rPr>
          <w:rFonts w:ascii="Times New Roman" w:hAnsi="Times New Roman" w:cs="Times New Roman"/>
          <w:b/>
          <w:bCs/>
        </w:rPr>
        <w:t xml:space="preserve">The role of </w:t>
      </w:r>
      <w:r w:rsidR="00072916" w:rsidRPr="00A96261">
        <w:rPr>
          <w:rFonts w:ascii="Times New Roman" w:hAnsi="Times New Roman" w:cs="Times New Roman"/>
          <w:b/>
          <w:bCs/>
        </w:rPr>
        <w:t>coaches and leadership</w:t>
      </w:r>
    </w:p>
    <w:p w14:paraId="4903468B" w14:textId="1DC1F776" w:rsidR="00072916" w:rsidRDefault="00364DE5" w:rsidP="00AF7239">
      <w:pPr>
        <w:spacing w:line="360" w:lineRule="auto"/>
        <w:rPr>
          <w:rFonts w:ascii="Times New Roman" w:hAnsi="Times New Roman" w:cs="Times New Roman"/>
        </w:rPr>
      </w:pPr>
      <w:r>
        <w:rPr>
          <w:rFonts w:ascii="Times New Roman" w:hAnsi="Times New Roman" w:cs="Times New Roman"/>
        </w:rPr>
        <w:tab/>
      </w:r>
      <w:r w:rsidR="007F00E0">
        <w:rPr>
          <w:rFonts w:ascii="Times New Roman" w:hAnsi="Times New Roman" w:cs="Times New Roman"/>
        </w:rPr>
        <w:t>Coaches act as the cultural architects of the team environment (Harwood and Allan, 2014).</w:t>
      </w:r>
      <w:r w:rsidR="00F17A30">
        <w:rPr>
          <w:rFonts w:ascii="Times New Roman" w:hAnsi="Times New Roman" w:cs="Times New Roman"/>
        </w:rPr>
        <w:t xml:space="preserve"> </w:t>
      </w:r>
      <w:r w:rsidR="00341256">
        <w:rPr>
          <w:rFonts w:ascii="Times New Roman" w:hAnsi="Times New Roman" w:cs="Times New Roman"/>
        </w:rPr>
        <w:t>Their attitudes towards neurodiversity and inclusion profoundly affect</w:t>
      </w:r>
      <w:r w:rsidR="00F661E3">
        <w:rPr>
          <w:rFonts w:ascii="Times New Roman" w:hAnsi="Times New Roman" w:cs="Times New Roman"/>
        </w:rPr>
        <w:t xml:space="preserve"> belonging and value (Townsend et al., 2019)</w:t>
      </w:r>
      <w:r w:rsidR="00940EC5">
        <w:rPr>
          <w:rFonts w:ascii="Times New Roman" w:hAnsi="Times New Roman" w:cs="Times New Roman"/>
        </w:rPr>
        <w:t xml:space="preserve">. The literature consistently demonstrates that inclusive coaching </w:t>
      </w:r>
      <w:r w:rsidR="00341256">
        <w:rPr>
          <w:rFonts w:ascii="Times New Roman" w:hAnsi="Times New Roman" w:cs="Times New Roman"/>
        </w:rPr>
        <w:t>behaviors</w:t>
      </w:r>
      <w:r w:rsidR="00B61EA2">
        <w:rPr>
          <w:rFonts w:ascii="Times New Roman" w:hAnsi="Times New Roman" w:cs="Times New Roman"/>
        </w:rPr>
        <w:t xml:space="preserve"> such as empathy, adaptability, and autonomy support enhance </w:t>
      </w:r>
      <w:r w:rsidR="001430DD">
        <w:rPr>
          <w:rFonts w:ascii="Times New Roman" w:hAnsi="Times New Roman" w:cs="Times New Roman"/>
        </w:rPr>
        <w:t>not only performance but also interpersonal harmony (Mandigo and Corlett, 2020).</w:t>
      </w:r>
      <w:r w:rsidR="00767EE8">
        <w:rPr>
          <w:rFonts w:ascii="Times New Roman" w:hAnsi="Times New Roman" w:cs="Times New Roman"/>
        </w:rPr>
        <w:t xml:space="preserve"> </w:t>
      </w:r>
      <w:r w:rsidR="00120062">
        <w:rPr>
          <w:rFonts w:ascii="Times New Roman" w:hAnsi="Times New Roman" w:cs="Times New Roman"/>
        </w:rPr>
        <w:t xml:space="preserve">On the other hand, controlling or authoritarian coaching styles can amplify anxiety </w:t>
      </w:r>
      <w:r w:rsidR="00E318A5">
        <w:rPr>
          <w:rFonts w:ascii="Times New Roman" w:hAnsi="Times New Roman" w:cs="Times New Roman"/>
        </w:rPr>
        <w:t>and remove trust, particularly for athletes with heightened sensitivity to tone or unpredictability (Lau et al.,</w:t>
      </w:r>
      <w:r w:rsidR="00264C62">
        <w:rPr>
          <w:rFonts w:ascii="Times New Roman" w:hAnsi="Times New Roman" w:cs="Times New Roman"/>
        </w:rPr>
        <w:t xml:space="preserve"> 2020).</w:t>
      </w:r>
    </w:p>
    <w:p w14:paraId="33B5F784" w14:textId="4D08FD91" w:rsidR="00746C11" w:rsidRDefault="00264C62" w:rsidP="00AF7239">
      <w:pPr>
        <w:spacing w:line="360" w:lineRule="auto"/>
        <w:rPr>
          <w:rFonts w:ascii="Times New Roman" w:hAnsi="Times New Roman" w:cs="Times New Roman"/>
        </w:rPr>
      </w:pPr>
      <w:r>
        <w:rPr>
          <w:rFonts w:ascii="Times New Roman" w:hAnsi="Times New Roman" w:cs="Times New Roman"/>
        </w:rPr>
        <w:tab/>
        <w:t xml:space="preserve">Coaches who model </w:t>
      </w:r>
      <w:r w:rsidR="00253FA3">
        <w:rPr>
          <w:rFonts w:ascii="Times New Roman" w:hAnsi="Times New Roman" w:cs="Times New Roman"/>
        </w:rPr>
        <w:t xml:space="preserve">openness about neurodiversity help promote </w:t>
      </w:r>
      <w:r w:rsidR="00B3049E">
        <w:rPr>
          <w:rFonts w:ascii="Times New Roman" w:hAnsi="Times New Roman" w:cs="Times New Roman"/>
        </w:rPr>
        <w:t>difference</w:t>
      </w:r>
      <w:r w:rsidR="000637FF">
        <w:rPr>
          <w:rFonts w:ascii="Times New Roman" w:hAnsi="Times New Roman" w:cs="Times New Roman"/>
        </w:rPr>
        <w:t>,</w:t>
      </w:r>
      <w:r w:rsidR="00B3049E">
        <w:rPr>
          <w:rFonts w:ascii="Times New Roman" w:hAnsi="Times New Roman" w:cs="Times New Roman"/>
        </w:rPr>
        <w:t xml:space="preserve"> creating a climate of psychological safety (Edmundson, 2018).</w:t>
      </w:r>
      <w:r w:rsidR="000637FF">
        <w:rPr>
          <w:rFonts w:ascii="Times New Roman" w:hAnsi="Times New Roman" w:cs="Times New Roman"/>
        </w:rPr>
        <w:t xml:space="preserve"> </w:t>
      </w:r>
      <w:r w:rsidR="000B5567">
        <w:rPr>
          <w:rFonts w:ascii="Times New Roman" w:hAnsi="Times New Roman" w:cs="Times New Roman"/>
        </w:rPr>
        <w:t>Emerging research supports the implementation of mentorship models</w:t>
      </w:r>
      <w:r w:rsidR="0035302C">
        <w:rPr>
          <w:rFonts w:ascii="Times New Roman" w:hAnsi="Times New Roman" w:cs="Times New Roman"/>
        </w:rPr>
        <w:t xml:space="preserve">, such as pairing neurodiverse athletes with trained peers or assistant coaches </w:t>
      </w:r>
      <w:r w:rsidR="001636C2">
        <w:rPr>
          <w:rFonts w:ascii="Times New Roman" w:hAnsi="Times New Roman" w:cs="Times New Roman"/>
        </w:rPr>
        <w:t xml:space="preserve">(Martin and Whalen, 2018). </w:t>
      </w:r>
      <w:r w:rsidR="00195F4D">
        <w:rPr>
          <w:rFonts w:ascii="Times New Roman" w:hAnsi="Times New Roman" w:cs="Times New Roman"/>
        </w:rPr>
        <w:t xml:space="preserve">Such relationships provide scaffolding for communication, emotional regulation, and role </w:t>
      </w:r>
      <w:r w:rsidR="00820190">
        <w:rPr>
          <w:rFonts w:ascii="Times New Roman" w:hAnsi="Times New Roman" w:cs="Times New Roman"/>
        </w:rPr>
        <w:t xml:space="preserve">modeling, while also distributing </w:t>
      </w:r>
      <w:r w:rsidR="00820190">
        <w:rPr>
          <w:rFonts w:ascii="Times New Roman" w:hAnsi="Times New Roman" w:cs="Times New Roman"/>
        </w:rPr>
        <w:lastRenderedPageBreak/>
        <w:t>relational labor</w:t>
      </w:r>
      <w:r w:rsidR="00195F4D">
        <w:rPr>
          <w:rFonts w:ascii="Times New Roman" w:hAnsi="Times New Roman" w:cs="Times New Roman"/>
        </w:rPr>
        <w:t xml:space="preserve"> beyond </w:t>
      </w:r>
      <w:r w:rsidR="00502D7C">
        <w:rPr>
          <w:rFonts w:ascii="Times New Roman" w:hAnsi="Times New Roman" w:cs="Times New Roman"/>
        </w:rPr>
        <w:t>the head coach.</w:t>
      </w:r>
      <w:r w:rsidR="00583CA1">
        <w:rPr>
          <w:rFonts w:ascii="Times New Roman" w:hAnsi="Times New Roman" w:cs="Times New Roman"/>
        </w:rPr>
        <w:t xml:space="preserve"> Leadership also extends </w:t>
      </w:r>
      <w:r w:rsidR="000F023B">
        <w:rPr>
          <w:rFonts w:ascii="Times New Roman" w:hAnsi="Times New Roman" w:cs="Times New Roman"/>
        </w:rPr>
        <w:t xml:space="preserve">to </w:t>
      </w:r>
      <w:r w:rsidR="00820190">
        <w:rPr>
          <w:rFonts w:ascii="Times New Roman" w:hAnsi="Times New Roman" w:cs="Times New Roman"/>
        </w:rPr>
        <w:t>organizational</w:t>
      </w:r>
      <w:r w:rsidR="000F023B">
        <w:rPr>
          <w:rFonts w:ascii="Times New Roman" w:hAnsi="Times New Roman" w:cs="Times New Roman"/>
        </w:rPr>
        <w:t xml:space="preserve"> </w:t>
      </w:r>
      <w:r w:rsidR="00AC70F2">
        <w:rPr>
          <w:rFonts w:ascii="Times New Roman" w:hAnsi="Times New Roman" w:cs="Times New Roman"/>
        </w:rPr>
        <w:t>structures. As McMurt</w:t>
      </w:r>
      <w:r w:rsidR="00890F5C">
        <w:rPr>
          <w:rFonts w:ascii="Times New Roman" w:hAnsi="Times New Roman" w:cs="Times New Roman"/>
        </w:rPr>
        <w:t>ry et al. (2025) argue</w:t>
      </w:r>
      <w:r w:rsidR="00E8590F">
        <w:rPr>
          <w:rFonts w:ascii="Times New Roman" w:hAnsi="Times New Roman" w:cs="Times New Roman"/>
        </w:rPr>
        <w:t xml:space="preserve">, inclusive team cultures require </w:t>
      </w:r>
      <w:r w:rsidR="00820190">
        <w:rPr>
          <w:rFonts w:ascii="Times New Roman" w:hAnsi="Times New Roman" w:cs="Times New Roman"/>
        </w:rPr>
        <w:t>multilevel cooperation, policy, administrative commitment</w:t>
      </w:r>
      <w:r w:rsidR="007F2560">
        <w:rPr>
          <w:rFonts w:ascii="Times New Roman" w:hAnsi="Times New Roman" w:cs="Times New Roman"/>
        </w:rPr>
        <w:t>,</w:t>
      </w:r>
      <w:r w:rsidR="00E24BB3">
        <w:rPr>
          <w:rFonts w:ascii="Times New Roman" w:hAnsi="Times New Roman" w:cs="Times New Roman"/>
        </w:rPr>
        <w:t xml:space="preserve"> educational support for coaches, and community engagement from parents and peers.</w:t>
      </w:r>
      <w:r w:rsidR="00A110B8">
        <w:rPr>
          <w:rFonts w:ascii="Times New Roman" w:hAnsi="Times New Roman" w:cs="Times New Roman"/>
        </w:rPr>
        <w:t xml:space="preserve"> Without this combined integration, inclusion collapses under the weight </w:t>
      </w:r>
      <w:r w:rsidR="00746C11">
        <w:rPr>
          <w:rFonts w:ascii="Times New Roman" w:hAnsi="Times New Roman" w:cs="Times New Roman"/>
        </w:rPr>
        <w:t>of isolated good intentions.</w:t>
      </w:r>
    </w:p>
    <w:p w14:paraId="01B8F471" w14:textId="77777777" w:rsidR="002A68E1" w:rsidRPr="00A96261" w:rsidRDefault="00746C11" w:rsidP="00AF7239">
      <w:pPr>
        <w:spacing w:line="360" w:lineRule="auto"/>
        <w:rPr>
          <w:rFonts w:ascii="Times New Roman" w:hAnsi="Times New Roman" w:cs="Times New Roman"/>
          <w:b/>
          <w:bCs/>
        </w:rPr>
      </w:pPr>
      <w:r w:rsidRPr="00A96261">
        <w:rPr>
          <w:rFonts w:ascii="Times New Roman" w:hAnsi="Times New Roman" w:cs="Times New Roman"/>
          <w:b/>
          <w:bCs/>
        </w:rPr>
        <w:t>Psychological safety and team cohesion</w:t>
      </w:r>
    </w:p>
    <w:p w14:paraId="27C65D52" w14:textId="6F455827" w:rsidR="003016F7" w:rsidRDefault="002A68E1" w:rsidP="003016F7">
      <w:pPr>
        <w:spacing w:line="360" w:lineRule="auto"/>
        <w:rPr>
          <w:rFonts w:ascii="Times New Roman" w:hAnsi="Times New Roman" w:cs="Times New Roman"/>
        </w:rPr>
      </w:pPr>
      <w:r>
        <w:rPr>
          <w:rFonts w:ascii="Times New Roman" w:hAnsi="Times New Roman" w:cs="Times New Roman"/>
        </w:rPr>
        <w:tab/>
      </w:r>
      <w:r w:rsidR="0058770B">
        <w:rPr>
          <w:rFonts w:ascii="Times New Roman" w:hAnsi="Times New Roman" w:cs="Times New Roman"/>
        </w:rPr>
        <w:t xml:space="preserve">Psychological safety, </w:t>
      </w:r>
      <w:r w:rsidR="00460234">
        <w:rPr>
          <w:rFonts w:ascii="Times New Roman" w:hAnsi="Times New Roman" w:cs="Times New Roman"/>
        </w:rPr>
        <w:t xml:space="preserve">this is the shared </w:t>
      </w:r>
      <w:r w:rsidR="00812B6E">
        <w:rPr>
          <w:rFonts w:ascii="Times New Roman" w:hAnsi="Times New Roman" w:cs="Times New Roman"/>
        </w:rPr>
        <w:t xml:space="preserve">belief that </w:t>
      </w:r>
      <w:r w:rsidR="0027668F">
        <w:rPr>
          <w:rFonts w:ascii="Times New Roman" w:hAnsi="Times New Roman" w:cs="Times New Roman"/>
        </w:rPr>
        <w:t xml:space="preserve">everyone can express themselves without any </w:t>
      </w:r>
      <w:r w:rsidR="00803828">
        <w:rPr>
          <w:rFonts w:ascii="Times New Roman" w:hAnsi="Times New Roman" w:cs="Times New Roman"/>
        </w:rPr>
        <w:t xml:space="preserve">backlash and this is critical for inclusion </w:t>
      </w:r>
      <w:r w:rsidR="002E1EBB">
        <w:rPr>
          <w:rFonts w:ascii="Times New Roman" w:hAnsi="Times New Roman" w:cs="Times New Roman"/>
        </w:rPr>
        <w:t>(Edmondson, 2018). In team sports</w:t>
      </w:r>
      <w:r w:rsidR="0084496B">
        <w:rPr>
          <w:rFonts w:ascii="Times New Roman" w:hAnsi="Times New Roman" w:cs="Times New Roman"/>
        </w:rPr>
        <w:t>, psycholog</w:t>
      </w:r>
      <w:r w:rsidR="00386250">
        <w:rPr>
          <w:rFonts w:ascii="Times New Roman" w:hAnsi="Times New Roman" w:cs="Times New Roman"/>
        </w:rPr>
        <w:t>ical safety allows athletes to take risks</w:t>
      </w:r>
      <w:r w:rsidR="009A16F8">
        <w:rPr>
          <w:rFonts w:ascii="Times New Roman" w:hAnsi="Times New Roman" w:cs="Times New Roman"/>
        </w:rPr>
        <w:t>, admit mistakes, and contribute effectively to collective learning</w:t>
      </w:r>
      <w:r w:rsidR="00E003E8">
        <w:rPr>
          <w:rFonts w:ascii="Times New Roman" w:hAnsi="Times New Roman" w:cs="Times New Roman"/>
        </w:rPr>
        <w:t xml:space="preserve"> </w:t>
      </w:r>
      <w:r w:rsidR="00E670A8" w:rsidRPr="00E670A8">
        <w:rPr>
          <w:rFonts w:ascii="Times New Roman" w:hAnsi="Times New Roman" w:cs="Times New Roman"/>
        </w:rPr>
        <w:t>(Vella</w:t>
      </w:r>
      <w:r w:rsidR="00E670A8">
        <w:rPr>
          <w:rFonts w:ascii="Times New Roman" w:hAnsi="Times New Roman" w:cs="Times New Roman"/>
        </w:rPr>
        <w:t xml:space="preserve"> et al.,</w:t>
      </w:r>
      <w:r w:rsidR="00E670A8" w:rsidRPr="00E670A8">
        <w:rPr>
          <w:rFonts w:ascii="Times New Roman" w:hAnsi="Times New Roman" w:cs="Times New Roman"/>
        </w:rPr>
        <w:t xml:space="preserve"> 2022)</w:t>
      </w:r>
      <w:r w:rsidR="00E670A8">
        <w:rPr>
          <w:rFonts w:ascii="Times New Roman" w:hAnsi="Times New Roman" w:cs="Times New Roman"/>
        </w:rPr>
        <w:t>.</w:t>
      </w:r>
      <w:r w:rsidR="00040C4D">
        <w:rPr>
          <w:rFonts w:ascii="Times New Roman" w:hAnsi="Times New Roman" w:cs="Times New Roman"/>
        </w:rPr>
        <w:t xml:space="preserve"> </w:t>
      </w:r>
      <w:r w:rsidR="00F82479">
        <w:rPr>
          <w:rFonts w:ascii="Times New Roman" w:hAnsi="Times New Roman" w:cs="Times New Roman"/>
        </w:rPr>
        <w:t xml:space="preserve">For neurodiverse athletes, it is the </w:t>
      </w:r>
      <w:r w:rsidR="007B0AC8">
        <w:rPr>
          <w:rFonts w:ascii="Times New Roman" w:hAnsi="Times New Roman" w:cs="Times New Roman"/>
        </w:rPr>
        <w:t>precondition for participation</w:t>
      </w:r>
      <w:r w:rsidR="003016F7">
        <w:rPr>
          <w:rFonts w:ascii="Times New Roman" w:hAnsi="Times New Roman" w:cs="Times New Roman"/>
        </w:rPr>
        <w:t xml:space="preserve"> </w:t>
      </w:r>
      <w:r w:rsidR="003016F7" w:rsidRPr="003016F7">
        <w:rPr>
          <w:rFonts w:ascii="Times New Roman" w:hAnsi="Times New Roman" w:cs="Times New Roman"/>
        </w:rPr>
        <w:t>(Ocampo, 2024)</w:t>
      </w:r>
      <w:r w:rsidR="009C2887">
        <w:rPr>
          <w:rFonts w:ascii="Times New Roman" w:hAnsi="Times New Roman" w:cs="Times New Roman"/>
        </w:rPr>
        <w:t>.</w:t>
      </w:r>
      <w:r w:rsidR="008B49E2">
        <w:rPr>
          <w:rFonts w:ascii="Times New Roman" w:hAnsi="Times New Roman" w:cs="Times New Roman"/>
        </w:rPr>
        <w:t xml:space="preserve"> </w:t>
      </w:r>
      <w:r w:rsidR="001D397C">
        <w:rPr>
          <w:rFonts w:ascii="Times New Roman" w:hAnsi="Times New Roman" w:cs="Times New Roman"/>
        </w:rPr>
        <w:t xml:space="preserve">Empirical studies confirm that neurodiverse athletes thrive in environments </w:t>
      </w:r>
      <w:r w:rsidR="002E4FAD">
        <w:rPr>
          <w:rFonts w:ascii="Times New Roman" w:hAnsi="Times New Roman" w:cs="Times New Roman"/>
        </w:rPr>
        <w:t>characterized</w:t>
      </w:r>
      <w:r w:rsidR="001D397C">
        <w:rPr>
          <w:rFonts w:ascii="Times New Roman" w:hAnsi="Times New Roman" w:cs="Times New Roman"/>
        </w:rPr>
        <w:t xml:space="preserve"> by predictable </w:t>
      </w:r>
      <w:r w:rsidR="000C5D69">
        <w:rPr>
          <w:rFonts w:ascii="Times New Roman" w:hAnsi="Times New Roman" w:cs="Times New Roman"/>
        </w:rPr>
        <w:t xml:space="preserve">routines, emotional validation, and </w:t>
      </w:r>
      <w:r w:rsidR="002E4FAD">
        <w:rPr>
          <w:rFonts w:ascii="Times New Roman" w:hAnsi="Times New Roman" w:cs="Times New Roman"/>
        </w:rPr>
        <w:t>non-judgmental</w:t>
      </w:r>
      <w:r w:rsidR="000C5D69">
        <w:rPr>
          <w:rFonts w:ascii="Times New Roman" w:hAnsi="Times New Roman" w:cs="Times New Roman"/>
        </w:rPr>
        <w:t xml:space="preserve"> feedback Clancy and Waugh, 2019). </w:t>
      </w:r>
      <w:r w:rsidR="005B057B">
        <w:rPr>
          <w:rFonts w:ascii="Times New Roman" w:hAnsi="Times New Roman" w:cs="Times New Roman"/>
        </w:rPr>
        <w:t xml:space="preserve">When such </w:t>
      </w:r>
      <w:r w:rsidR="006853C6">
        <w:rPr>
          <w:rFonts w:ascii="Times New Roman" w:hAnsi="Times New Roman" w:cs="Times New Roman"/>
        </w:rPr>
        <w:t xml:space="preserve">climates </w:t>
      </w:r>
      <w:r w:rsidR="00F12731">
        <w:rPr>
          <w:rFonts w:ascii="Times New Roman" w:hAnsi="Times New Roman" w:cs="Times New Roman"/>
        </w:rPr>
        <w:t>are absent, athletes report</w:t>
      </w:r>
      <w:r w:rsidR="00922755">
        <w:rPr>
          <w:rFonts w:ascii="Times New Roman" w:hAnsi="Times New Roman" w:cs="Times New Roman"/>
        </w:rPr>
        <w:t xml:space="preserve"> heightened anxiety, masking </w:t>
      </w:r>
      <w:r w:rsidR="002E4FAD">
        <w:rPr>
          <w:rFonts w:ascii="Times New Roman" w:hAnsi="Times New Roman" w:cs="Times New Roman"/>
        </w:rPr>
        <w:t>behavior</w:t>
      </w:r>
      <w:r w:rsidR="00922755">
        <w:rPr>
          <w:rFonts w:ascii="Times New Roman" w:hAnsi="Times New Roman" w:cs="Times New Roman"/>
        </w:rPr>
        <w:t>, and withdrawal (Den Houting, 2019</w:t>
      </w:r>
      <w:r w:rsidR="00027D17">
        <w:rPr>
          <w:rFonts w:ascii="Times New Roman" w:hAnsi="Times New Roman" w:cs="Times New Roman"/>
        </w:rPr>
        <w:t>).</w:t>
      </w:r>
    </w:p>
    <w:p w14:paraId="6E4B6E24" w14:textId="39037BC8" w:rsidR="009C4191" w:rsidRDefault="00027D17" w:rsidP="009C4191">
      <w:pPr>
        <w:spacing w:line="360" w:lineRule="auto"/>
        <w:rPr>
          <w:rFonts w:ascii="Times New Roman" w:hAnsi="Times New Roman" w:cs="Times New Roman"/>
        </w:rPr>
      </w:pPr>
      <w:r>
        <w:rPr>
          <w:rFonts w:ascii="Times New Roman" w:hAnsi="Times New Roman" w:cs="Times New Roman"/>
        </w:rPr>
        <w:tab/>
      </w:r>
      <w:r w:rsidR="00833745">
        <w:rPr>
          <w:rFonts w:ascii="Times New Roman" w:hAnsi="Times New Roman" w:cs="Times New Roman"/>
        </w:rPr>
        <w:t xml:space="preserve">The mechanisms underpinning psychological safety </w:t>
      </w:r>
      <w:r w:rsidR="007B5A37">
        <w:rPr>
          <w:rFonts w:ascii="Times New Roman" w:hAnsi="Times New Roman" w:cs="Times New Roman"/>
        </w:rPr>
        <w:t>in neurodiverse teams include</w:t>
      </w:r>
      <w:r w:rsidR="002E4FAD">
        <w:rPr>
          <w:rFonts w:ascii="Times New Roman" w:hAnsi="Times New Roman" w:cs="Times New Roman"/>
        </w:rPr>
        <w:t xml:space="preserve"> Consistency, stable schedules, and transparent expectations that </w:t>
      </w:r>
      <w:r w:rsidR="006B5B3C">
        <w:rPr>
          <w:rFonts w:ascii="Times New Roman" w:hAnsi="Times New Roman" w:cs="Times New Roman"/>
        </w:rPr>
        <w:t xml:space="preserve">reduce cognitive load </w:t>
      </w:r>
      <w:r w:rsidR="00F97004" w:rsidRPr="00F97004">
        <w:rPr>
          <w:rFonts w:ascii="Times New Roman" w:hAnsi="Times New Roman" w:cs="Times New Roman"/>
        </w:rPr>
        <w:t>(Wood</w:t>
      </w:r>
      <w:r w:rsidR="007C1197">
        <w:rPr>
          <w:rFonts w:ascii="Times New Roman" w:hAnsi="Times New Roman" w:cs="Times New Roman"/>
        </w:rPr>
        <w:t xml:space="preserve"> et al.,</w:t>
      </w:r>
      <w:r w:rsidR="00F97004" w:rsidRPr="00F97004">
        <w:rPr>
          <w:rFonts w:ascii="Times New Roman" w:hAnsi="Times New Roman" w:cs="Times New Roman"/>
        </w:rPr>
        <w:t xml:space="preserve"> 2025c)</w:t>
      </w:r>
      <w:r w:rsidR="007C1197">
        <w:rPr>
          <w:rFonts w:ascii="Times New Roman" w:hAnsi="Times New Roman" w:cs="Times New Roman"/>
        </w:rPr>
        <w:t xml:space="preserve">. </w:t>
      </w:r>
      <w:r w:rsidR="007848A6">
        <w:rPr>
          <w:rFonts w:ascii="Times New Roman" w:hAnsi="Times New Roman" w:cs="Times New Roman"/>
        </w:rPr>
        <w:t>A</w:t>
      </w:r>
      <w:r w:rsidR="007C1197">
        <w:rPr>
          <w:rFonts w:ascii="Times New Roman" w:hAnsi="Times New Roman" w:cs="Times New Roman"/>
        </w:rPr>
        <w:t>utonomy support</w:t>
      </w:r>
      <w:r w:rsidR="007848A6">
        <w:rPr>
          <w:rFonts w:ascii="Times New Roman" w:hAnsi="Times New Roman" w:cs="Times New Roman"/>
        </w:rPr>
        <w:t>, providing choice</w:t>
      </w:r>
      <w:r w:rsidR="002E4FAD">
        <w:rPr>
          <w:rFonts w:ascii="Times New Roman" w:hAnsi="Times New Roman" w:cs="Times New Roman"/>
        </w:rPr>
        <w:t>,</w:t>
      </w:r>
      <w:r w:rsidR="007848A6">
        <w:rPr>
          <w:rFonts w:ascii="Times New Roman" w:hAnsi="Times New Roman" w:cs="Times New Roman"/>
        </w:rPr>
        <w:t xml:space="preserve"> fosters ownership and self-determination</w:t>
      </w:r>
      <w:r w:rsidR="00176F2B">
        <w:rPr>
          <w:rFonts w:ascii="Times New Roman" w:hAnsi="Times New Roman" w:cs="Times New Roman"/>
        </w:rPr>
        <w:t xml:space="preserve"> </w:t>
      </w:r>
      <w:r w:rsidR="00176F2B" w:rsidRPr="00176F2B">
        <w:rPr>
          <w:rFonts w:ascii="Times New Roman" w:hAnsi="Times New Roman" w:cs="Times New Roman"/>
        </w:rPr>
        <w:t>(Shogren and Raley, 2022)</w:t>
      </w:r>
      <w:r w:rsidR="00176F2B">
        <w:rPr>
          <w:rFonts w:ascii="Times New Roman" w:hAnsi="Times New Roman" w:cs="Times New Roman"/>
        </w:rPr>
        <w:t>.</w:t>
      </w:r>
      <w:r w:rsidR="000B1125">
        <w:rPr>
          <w:rFonts w:ascii="Times New Roman" w:hAnsi="Times New Roman" w:cs="Times New Roman"/>
        </w:rPr>
        <w:t xml:space="preserve"> Constructive feedback</w:t>
      </w:r>
      <w:r w:rsidR="004916AF">
        <w:rPr>
          <w:rFonts w:ascii="Times New Roman" w:hAnsi="Times New Roman" w:cs="Times New Roman"/>
        </w:rPr>
        <w:t>, focusing on effort and strategy rather than personality</w:t>
      </w:r>
      <w:r w:rsidR="00B563B9">
        <w:rPr>
          <w:rFonts w:ascii="Times New Roman" w:hAnsi="Times New Roman" w:cs="Times New Roman"/>
        </w:rPr>
        <w:t xml:space="preserve"> </w:t>
      </w:r>
      <w:r w:rsidR="00B563B9" w:rsidRPr="00B563B9">
        <w:rPr>
          <w:rFonts w:ascii="Times New Roman" w:hAnsi="Times New Roman" w:cs="Times New Roman"/>
        </w:rPr>
        <w:t>(McDowall and Doyle, 2023)</w:t>
      </w:r>
      <w:r w:rsidR="0086638A">
        <w:rPr>
          <w:rFonts w:ascii="Times New Roman" w:hAnsi="Times New Roman" w:cs="Times New Roman"/>
        </w:rPr>
        <w:t xml:space="preserve">, and Shared reflection, encouraging mutual understanding and empathy within </w:t>
      </w:r>
      <w:r w:rsidR="002B447D">
        <w:rPr>
          <w:rFonts w:ascii="Times New Roman" w:hAnsi="Times New Roman" w:cs="Times New Roman"/>
        </w:rPr>
        <w:t>teams</w:t>
      </w:r>
      <w:r w:rsidR="009C4191">
        <w:rPr>
          <w:rFonts w:ascii="Times New Roman" w:hAnsi="Times New Roman" w:cs="Times New Roman"/>
        </w:rPr>
        <w:t xml:space="preserve"> </w:t>
      </w:r>
      <w:r w:rsidR="009C4191" w:rsidRPr="009C4191">
        <w:rPr>
          <w:rFonts w:ascii="Times New Roman" w:hAnsi="Times New Roman" w:cs="Times New Roman"/>
        </w:rPr>
        <w:t>(Harrison, Rowlings and Aivaliotis-Martinez, 2024)</w:t>
      </w:r>
      <w:r w:rsidR="005774DE">
        <w:rPr>
          <w:rFonts w:ascii="Times New Roman" w:hAnsi="Times New Roman" w:cs="Times New Roman"/>
        </w:rPr>
        <w:t>.</w:t>
      </w:r>
      <w:r w:rsidR="00D12FD3">
        <w:rPr>
          <w:rFonts w:ascii="Times New Roman" w:hAnsi="Times New Roman" w:cs="Times New Roman"/>
        </w:rPr>
        <w:t xml:space="preserve"> It is interesting to note that </w:t>
      </w:r>
      <w:r w:rsidR="003909A3">
        <w:rPr>
          <w:rFonts w:ascii="Times New Roman" w:hAnsi="Times New Roman" w:cs="Times New Roman"/>
        </w:rPr>
        <w:t xml:space="preserve">teams </w:t>
      </w:r>
      <w:r w:rsidR="009F756E">
        <w:rPr>
          <w:rFonts w:ascii="Times New Roman" w:hAnsi="Times New Roman" w:cs="Times New Roman"/>
        </w:rPr>
        <w:t>that embrace diversity in thinking and behavior</w:t>
      </w:r>
      <w:r w:rsidR="00884D38">
        <w:rPr>
          <w:rFonts w:ascii="Times New Roman" w:hAnsi="Times New Roman" w:cs="Times New Roman"/>
        </w:rPr>
        <w:t xml:space="preserve"> often report </w:t>
      </w:r>
      <w:r w:rsidR="00A80ED7">
        <w:rPr>
          <w:rFonts w:ascii="Times New Roman" w:hAnsi="Times New Roman" w:cs="Times New Roman"/>
        </w:rPr>
        <w:t>improved collective resilience</w:t>
      </w:r>
      <w:r w:rsidR="007F5A2C">
        <w:rPr>
          <w:rFonts w:ascii="Times New Roman" w:hAnsi="Times New Roman" w:cs="Times New Roman"/>
        </w:rPr>
        <w:t>, as exposure to difference fosters adaptability and creativity</w:t>
      </w:r>
      <w:r w:rsidR="00873FC2">
        <w:rPr>
          <w:rFonts w:ascii="Times New Roman" w:hAnsi="Times New Roman" w:cs="Times New Roman"/>
        </w:rPr>
        <w:t xml:space="preserve"> (Vest</w:t>
      </w:r>
      <w:r w:rsidR="00C81597">
        <w:rPr>
          <w:rFonts w:ascii="Times New Roman" w:hAnsi="Times New Roman" w:cs="Times New Roman"/>
        </w:rPr>
        <w:t xml:space="preserve">berg et al., 2017). These findings suggest that neurodiversity inclusion benefits not only individual athletes but the performance </w:t>
      </w:r>
      <w:r w:rsidR="001D0B6D">
        <w:rPr>
          <w:rFonts w:ascii="Times New Roman" w:hAnsi="Times New Roman" w:cs="Times New Roman"/>
        </w:rPr>
        <w:t>culture of teams overall.</w:t>
      </w:r>
    </w:p>
    <w:p w14:paraId="25B6A068" w14:textId="77777777" w:rsidR="006847F2" w:rsidRDefault="006847F2" w:rsidP="009C4191">
      <w:pPr>
        <w:spacing w:line="360" w:lineRule="auto"/>
        <w:rPr>
          <w:rFonts w:ascii="Times New Roman" w:hAnsi="Times New Roman" w:cs="Times New Roman"/>
          <w:b/>
          <w:bCs/>
        </w:rPr>
      </w:pPr>
    </w:p>
    <w:p w14:paraId="21622216" w14:textId="6267084F" w:rsidR="001D0B6D" w:rsidRPr="00A96261" w:rsidRDefault="001D0B6D" w:rsidP="009C4191">
      <w:pPr>
        <w:spacing w:line="360" w:lineRule="auto"/>
        <w:rPr>
          <w:rFonts w:ascii="Times New Roman" w:hAnsi="Times New Roman" w:cs="Times New Roman"/>
          <w:b/>
          <w:bCs/>
        </w:rPr>
      </w:pPr>
      <w:r w:rsidRPr="00A96261">
        <w:rPr>
          <w:rFonts w:ascii="Times New Roman" w:hAnsi="Times New Roman" w:cs="Times New Roman"/>
          <w:b/>
          <w:bCs/>
        </w:rPr>
        <w:t>Challenges</w:t>
      </w:r>
    </w:p>
    <w:p w14:paraId="2F488A15" w14:textId="18347553" w:rsidR="001D0B6D" w:rsidRDefault="001D0B6D" w:rsidP="009C4191">
      <w:pPr>
        <w:spacing w:line="360" w:lineRule="auto"/>
        <w:rPr>
          <w:rFonts w:ascii="Times New Roman" w:hAnsi="Times New Roman" w:cs="Times New Roman"/>
        </w:rPr>
      </w:pPr>
      <w:r>
        <w:rPr>
          <w:rFonts w:ascii="Times New Roman" w:hAnsi="Times New Roman" w:cs="Times New Roman"/>
        </w:rPr>
        <w:tab/>
      </w:r>
      <w:r w:rsidR="006876EB">
        <w:rPr>
          <w:rFonts w:ascii="Times New Roman" w:hAnsi="Times New Roman" w:cs="Times New Roman"/>
        </w:rPr>
        <w:t xml:space="preserve">Despite </w:t>
      </w:r>
      <w:r w:rsidR="00CC336E">
        <w:rPr>
          <w:rFonts w:ascii="Times New Roman" w:hAnsi="Times New Roman" w:cs="Times New Roman"/>
        </w:rPr>
        <w:t>promising practices</w:t>
      </w:r>
      <w:r w:rsidR="00C97D1E">
        <w:rPr>
          <w:rFonts w:ascii="Times New Roman" w:hAnsi="Times New Roman" w:cs="Times New Roman"/>
        </w:rPr>
        <w:t xml:space="preserve">, there are significant </w:t>
      </w:r>
      <w:r w:rsidR="00085F9E">
        <w:rPr>
          <w:rFonts w:ascii="Times New Roman" w:hAnsi="Times New Roman" w:cs="Times New Roman"/>
        </w:rPr>
        <w:t xml:space="preserve">challenges </w:t>
      </w:r>
      <w:r w:rsidR="00BF3025">
        <w:rPr>
          <w:rFonts w:ascii="Times New Roman" w:hAnsi="Times New Roman" w:cs="Times New Roman"/>
        </w:rPr>
        <w:t>remaining</w:t>
      </w:r>
      <w:r w:rsidR="00085F9E">
        <w:rPr>
          <w:rFonts w:ascii="Times New Roman" w:hAnsi="Times New Roman" w:cs="Times New Roman"/>
        </w:rPr>
        <w:t xml:space="preserve"> to foster genuine relational inclusion. </w:t>
      </w:r>
      <w:r w:rsidR="00D541A5">
        <w:rPr>
          <w:rFonts w:ascii="Times New Roman" w:hAnsi="Times New Roman" w:cs="Times New Roman"/>
        </w:rPr>
        <w:t>S</w:t>
      </w:r>
      <w:r w:rsidR="00085F9E">
        <w:rPr>
          <w:rFonts w:ascii="Times New Roman" w:hAnsi="Times New Roman" w:cs="Times New Roman"/>
        </w:rPr>
        <w:t>tereotyp</w:t>
      </w:r>
      <w:r w:rsidR="00D541A5">
        <w:rPr>
          <w:rFonts w:ascii="Times New Roman" w:hAnsi="Times New Roman" w:cs="Times New Roman"/>
        </w:rPr>
        <w:t xml:space="preserve">es </w:t>
      </w:r>
      <w:r w:rsidR="00D12848">
        <w:rPr>
          <w:rFonts w:ascii="Times New Roman" w:hAnsi="Times New Roman" w:cs="Times New Roman"/>
        </w:rPr>
        <w:t xml:space="preserve">about </w:t>
      </w:r>
      <w:r w:rsidR="00B6630A">
        <w:rPr>
          <w:rFonts w:ascii="Times New Roman" w:hAnsi="Times New Roman" w:cs="Times New Roman"/>
        </w:rPr>
        <w:t>neurodiversity persist, which is more prominent in male-dominated sports</w:t>
      </w:r>
      <w:r w:rsidR="00454904">
        <w:rPr>
          <w:rFonts w:ascii="Times New Roman" w:hAnsi="Times New Roman" w:cs="Times New Roman"/>
        </w:rPr>
        <w:t xml:space="preserve"> where emotional expression and difference </w:t>
      </w:r>
      <w:r w:rsidR="0084298C">
        <w:rPr>
          <w:rFonts w:ascii="Times New Roman" w:hAnsi="Times New Roman" w:cs="Times New Roman"/>
        </w:rPr>
        <w:t xml:space="preserve">are often </w:t>
      </w:r>
      <w:r w:rsidR="00BF3025">
        <w:rPr>
          <w:rFonts w:ascii="Times New Roman" w:hAnsi="Times New Roman" w:cs="Times New Roman"/>
        </w:rPr>
        <w:t>stigmatized</w:t>
      </w:r>
      <w:r w:rsidR="0084298C">
        <w:rPr>
          <w:rFonts w:ascii="Times New Roman" w:hAnsi="Times New Roman" w:cs="Times New Roman"/>
        </w:rPr>
        <w:t xml:space="preserve"> (Anderson et al., 2022)</w:t>
      </w:r>
      <w:r w:rsidR="00DD22C9">
        <w:rPr>
          <w:rFonts w:ascii="Times New Roman" w:hAnsi="Times New Roman" w:cs="Times New Roman"/>
        </w:rPr>
        <w:t xml:space="preserve">. In some cases, neurodiverse athletes report </w:t>
      </w:r>
      <w:r w:rsidR="00BF3025">
        <w:rPr>
          <w:rFonts w:ascii="Times New Roman" w:hAnsi="Times New Roman" w:cs="Times New Roman"/>
        </w:rPr>
        <w:t>surface-level</w:t>
      </w:r>
      <w:r w:rsidR="00DD22C9">
        <w:rPr>
          <w:rFonts w:ascii="Times New Roman" w:hAnsi="Times New Roman" w:cs="Times New Roman"/>
        </w:rPr>
        <w:t xml:space="preserve"> </w:t>
      </w:r>
      <w:r w:rsidR="00DD22C9">
        <w:rPr>
          <w:rFonts w:ascii="Times New Roman" w:hAnsi="Times New Roman" w:cs="Times New Roman"/>
        </w:rPr>
        <w:lastRenderedPageBreak/>
        <w:t xml:space="preserve">inclusion, </w:t>
      </w:r>
      <w:r w:rsidR="00617AD5">
        <w:rPr>
          <w:rFonts w:ascii="Times New Roman" w:hAnsi="Times New Roman" w:cs="Times New Roman"/>
        </w:rPr>
        <w:t xml:space="preserve">such as being invited to participate but not truly integrated into social or tactical decision-making </w:t>
      </w:r>
      <w:r w:rsidR="00CE1A08">
        <w:rPr>
          <w:rFonts w:ascii="Times New Roman" w:hAnsi="Times New Roman" w:cs="Times New Roman"/>
        </w:rPr>
        <w:t>(Smith et al., 2021).</w:t>
      </w:r>
    </w:p>
    <w:p w14:paraId="53596022" w14:textId="4B7ED7E5" w:rsidR="00901A67" w:rsidRDefault="002744BE" w:rsidP="00901A67">
      <w:pPr>
        <w:spacing w:line="360" w:lineRule="auto"/>
        <w:rPr>
          <w:rFonts w:ascii="Times New Roman" w:hAnsi="Times New Roman" w:cs="Times New Roman"/>
        </w:rPr>
      </w:pPr>
      <w:r>
        <w:rPr>
          <w:rFonts w:ascii="Times New Roman" w:hAnsi="Times New Roman" w:cs="Times New Roman"/>
        </w:rPr>
        <w:tab/>
        <w:t xml:space="preserve">Moreover, the literature highlights </w:t>
      </w:r>
      <w:r w:rsidR="007634B3">
        <w:rPr>
          <w:rFonts w:ascii="Times New Roman" w:hAnsi="Times New Roman" w:cs="Times New Roman"/>
        </w:rPr>
        <w:t xml:space="preserve">the tension </w:t>
      </w:r>
      <w:r w:rsidR="00574089">
        <w:rPr>
          <w:rFonts w:ascii="Times New Roman" w:hAnsi="Times New Roman" w:cs="Times New Roman"/>
        </w:rPr>
        <w:t>between team conformity and individual authenticity</w:t>
      </w:r>
      <w:r w:rsidR="00CA7DAD">
        <w:rPr>
          <w:rFonts w:ascii="Times New Roman" w:hAnsi="Times New Roman" w:cs="Times New Roman"/>
        </w:rPr>
        <w:t xml:space="preserve"> </w:t>
      </w:r>
      <w:r w:rsidR="00CA7DAD" w:rsidRPr="00CA7DAD">
        <w:rPr>
          <w:rFonts w:ascii="Times New Roman" w:hAnsi="Times New Roman" w:cs="Times New Roman"/>
        </w:rPr>
        <w:t>(Grégoire</w:t>
      </w:r>
      <w:r w:rsidR="00CA7DAD">
        <w:rPr>
          <w:rFonts w:ascii="Times New Roman" w:hAnsi="Times New Roman" w:cs="Times New Roman"/>
        </w:rPr>
        <w:t xml:space="preserve"> et al.,</w:t>
      </w:r>
      <w:r w:rsidR="00CA7DAD" w:rsidRPr="00CA7DAD">
        <w:rPr>
          <w:rFonts w:ascii="Times New Roman" w:hAnsi="Times New Roman" w:cs="Times New Roman"/>
        </w:rPr>
        <w:t xml:space="preserve"> 2021)</w:t>
      </w:r>
      <w:r w:rsidR="00CA7DAD">
        <w:rPr>
          <w:rFonts w:ascii="Times New Roman" w:hAnsi="Times New Roman" w:cs="Times New Roman"/>
        </w:rPr>
        <w:t xml:space="preserve">. </w:t>
      </w:r>
      <w:r w:rsidR="000A0FCD">
        <w:rPr>
          <w:rFonts w:ascii="Times New Roman" w:hAnsi="Times New Roman" w:cs="Times New Roman"/>
        </w:rPr>
        <w:t>Wh</w:t>
      </w:r>
      <w:r w:rsidR="00967FEA">
        <w:rPr>
          <w:rFonts w:ascii="Times New Roman" w:hAnsi="Times New Roman" w:cs="Times New Roman"/>
        </w:rPr>
        <w:t xml:space="preserve">ere </w:t>
      </w:r>
      <w:r w:rsidR="00BF3025">
        <w:rPr>
          <w:rFonts w:ascii="Times New Roman" w:hAnsi="Times New Roman" w:cs="Times New Roman"/>
        </w:rPr>
        <w:t>teamwork functions require cohesion and synchrony</w:t>
      </w:r>
      <w:r w:rsidR="00E52FD3">
        <w:rPr>
          <w:rFonts w:ascii="Times New Roman" w:hAnsi="Times New Roman" w:cs="Times New Roman"/>
        </w:rPr>
        <w:t>, neurodiverse athletes may express focus, communication, and energy differently</w:t>
      </w:r>
      <w:r w:rsidR="00901A67">
        <w:rPr>
          <w:rFonts w:ascii="Times New Roman" w:hAnsi="Times New Roman" w:cs="Times New Roman"/>
        </w:rPr>
        <w:t xml:space="preserve"> </w:t>
      </w:r>
      <w:r w:rsidR="00901A67" w:rsidRPr="00901A67">
        <w:rPr>
          <w:rFonts w:ascii="Times New Roman" w:hAnsi="Times New Roman" w:cs="Times New Roman"/>
        </w:rPr>
        <w:t>(Bekker and Posbergh, 2021)</w:t>
      </w:r>
      <w:r w:rsidR="00901A67">
        <w:rPr>
          <w:rFonts w:ascii="Times New Roman" w:hAnsi="Times New Roman" w:cs="Times New Roman"/>
        </w:rPr>
        <w:t>.</w:t>
      </w:r>
      <w:r w:rsidR="006230D3">
        <w:rPr>
          <w:rFonts w:ascii="Times New Roman" w:hAnsi="Times New Roman" w:cs="Times New Roman"/>
        </w:rPr>
        <w:t xml:space="preserve"> </w:t>
      </w:r>
      <w:r w:rsidR="009927E3">
        <w:rPr>
          <w:rFonts w:ascii="Times New Roman" w:hAnsi="Times New Roman" w:cs="Times New Roman"/>
        </w:rPr>
        <w:t xml:space="preserve">Balancing </w:t>
      </w:r>
      <w:r w:rsidR="000818B0">
        <w:rPr>
          <w:rFonts w:ascii="Times New Roman" w:hAnsi="Times New Roman" w:cs="Times New Roman"/>
        </w:rPr>
        <w:t xml:space="preserve">these needs requires coaches and teammates to expand their definition of team fit to include </w:t>
      </w:r>
      <w:r w:rsidR="00F6219C">
        <w:rPr>
          <w:rFonts w:ascii="Times New Roman" w:hAnsi="Times New Roman" w:cs="Times New Roman"/>
        </w:rPr>
        <w:t>neurocognitive diversity (Townsend et al., 2019).</w:t>
      </w:r>
      <w:r w:rsidR="00667D8C">
        <w:rPr>
          <w:rFonts w:ascii="Times New Roman" w:hAnsi="Times New Roman" w:cs="Times New Roman"/>
        </w:rPr>
        <w:t xml:space="preserve"> </w:t>
      </w:r>
      <w:r w:rsidR="002117FD">
        <w:rPr>
          <w:rFonts w:ascii="Times New Roman" w:hAnsi="Times New Roman" w:cs="Times New Roman"/>
        </w:rPr>
        <w:t xml:space="preserve">Ethics must </w:t>
      </w:r>
      <w:r w:rsidR="00BF3025">
        <w:rPr>
          <w:rFonts w:ascii="Times New Roman" w:hAnsi="Times New Roman" w:cs="Times New Roman"/>
        </w:rPr>
        <w:t>be considered when addressing neurodiverse inclusion to avoid coercive normalization, in which</w:t>
      </w:r>
      <w:r w:rsidR="00146C67">
        <w:rPr>
          <w:rFonts w:ascii="Times New Roman" w:hAnsi="Times New Roman" w:cs="Times New Roman"/>
        </w:rPr>
        <w:t xml:space="preserve"> neurodiverse individuals are pressured to mimic neurotypical behavior to be accepted (Botha and </w:t>
      </w:r>
      <w:r w:rsidR="003919EE">
        <w:rPr>
          <w:rFonts w:ascii="Times New Roman" w:hAnsi="Times New Roman" w:cs="Times New Roman"/>
        </w:rPr>
        <w:t>Gillespie-Lynch</w:t>
      </w:r>
      <w:r w:rsidR="00146C67">
        <w:rPr>
          <w:rFonts w:ascii="Times New Roman" w:hAnsi="Times New Roman" w:cs="Times New Roman"/>
        </w:rPr>
        <w:t>, 2022).</w:t>
      </w:r>
    </w:p>
    <w:p w14:paraId="5C35562C" w14:textId="7DBF77C6" w:rsidR="00146C67" w:rsidRPr="00A96261" w:rsidRDefault="00146C67" w:rsidP="00901A67">
      <w:pPr>
        <w:spacing w:line="360" w:lineRule="auto"/>
        <w:rPr>
          <w:rFonts w:ascii="Times New Roman" w:hAnsi="Times New Roman" w:cs="Times New Roman"/>
          <w:b/>
          <w:bCs/>
        </w:rPr>
      </w:pPr>
      <w:r w:rsidRPr="00A96261">
        <w:rPr>
          <w:rFonts w:ascii="Times New Roman" w:hAnsi="Times New Roman" w:cs="Times New Roman"/>
          <w:b/>
          <w:bCs/>
        </w:rPr>
        <w:t xml:space="preserve">Conclusion </w:t>
      </w:r>
    </w:p>
    <w:p w14:paraId="01D79E57" w14:textId="21362F9F" w:rsidR="007B7A45" w:rsidRDefault="00A90372" w:rsidP="007B7A45">
      <w:pPr>
        <w:spacing w:line="360" w:lineRule="auto"/>
        <w:rPr>
          <w:rFonts w:ascii="Times New Roman" w:hAnsi="Times New Roman" w:cs="Times New Roman"/>
        </w:rPr>
      </w:pPr>
      <w:r>
        <w:rPr>
          <w:rFonts w:ascii="Times New Roman" w:hAnsi="Times New Roman" w:cs="Times New Roman"/>
        </w:rPr>
        <w:tab/>
      </w:r>
      <w:r w:rsidR="00434311">
        <w:rPr>
          <w:rFonts w:ascii="Times New Roman" w:hAnsi="Times New Roman" w:cs="Times New Roman"/>
        </w:rPr>
        <w:t xml:space="preserve">The social and relational </w:t>
      </w:r>
      <w:r w:rsidR="002F4D08">
        <w:rPr>
          <w:rFonts w:ascii="Times New Roman" w:hAnsi="Times New Roman" w:cs="Times New Roman"/>
        </w:rPr>
        <w:t xml:space="preserve">dimensions of neurodiverse </w:t>
      </w:r>
      <w:r w:rsidR="007D622D">
        <w:rPr>
          <w:rFonts w:ascii="Times New Roman" w:hAnsi="Times New Roman" w:cs="Times New Roman"/>
        </w:rPr>
        <w:t xml:space="preserve">participation underscore that inclusion is not solely a structural or pedagogical </w:t>
      </w:r>
      <w:r w:rsidR="0075383C">
        <w:rPr>
          <w:rFonts w:ascii="Times New Roman" w:hAnsi="Times New Roman" w:cs="Times New Roman"/>
        </w:rPr>
        <w:t>issue</w:t>
      </w:r>
      <w:r w:rsidR="003919EE">
        <w:rPr>
          <w:rFonts w:ascii="Times New Roman" w:hAnsi="Times New Roman" w:cs="Times New Roman"/>
        </w:rPr>
        <w:t>;</w:t>
      </w:r>
      <w:r w:rsidR="0075383C">
        <w:rPr>
          <w:rFonts w:ascii="Times New Roman" w:hAnsi="Times New Roman" w:cs="Times New Roman"/>
        </w:rPr>
        <w:t xml:space="preserve"> it is</w:t>
      </w:r>
      <w:r w:rsidR="00333A96">
        <w:rPr>
          <w:rFonts w:ascii="Times New Roman" w:hAnsi="Times New Roman" w:cs="Times New Roman"/>
        </w:rPr>
        <w:t xml:space="preserve"> a</w:t>
      </w:r>
      <w:r w:rsidR="0075383C">
        <w:rPr>
          <w:rFonts w:ascii="Times New Roman" w:hAnsi="Times New Roman" w:cs="Times New Roman"/>
        </w:rPr>
        <w:t xml:space="preserve"> deeply</w:t>
      </w:r>
      <w:r w:rsidR="00333A96">
        <w:rPr>
          <w:rFonts w:ascii="Times New Roman" w:hAnsi="Times New Roman" w:cs="Times New Roman"/>
        </w:rPr>
        <w:t xml:space="preserve"> human one.</w:t>
      </w:r>
      <w:r w:rsidR="00E10567">
        <w:rPr>
          <w:rFonts w:ascii="Times New Roman" w:hAnsi="Times New Roman" w:cs="Times New Roman"/>
        </w:rPr>
        <w:t xml:space="preserve"> Belonging, empathy, and communication form the relational fabric that sustains inclusion </w:t>
      </w:r>
      <w:r w:rsidR="003467EB" w:rsidRPr="003467EB">
        <w:rPr>
          <w:rFonts w:ascii="Times New Roman" w:hAnsi="Times New Roman" w:cs="Times New Roman"/>
        </w:rPr>
        <w:t>(Long and Guo, 2023)</w:t>
      </w:r>
      <w:r w:rsidR="003467EB">
        <w:rPr>
          <w:rFonts w:ascii="Times New Roman" w:hAnsi="Times New Roman" w:cs="Times New Roman"/>
        </w:rPr>
        <w:t>.</w:t>
      </w:r>
      <w:r w:rsidR="00ED15F7">
        <w:rPr>
          <w:rFonts w:ascii="Times New Roman" w:hAnsi="Times New Roman" w:cs="Times New Roman"/>
        </w:rPr>
        <w:t xml:space="preserve"> </w:t>
      </w:r>
      <w:r w:rsidR="00747A38">
        <w:rPr>
          <w:rFonts w:ascii="Times New Roman" w:hAnsi="Times New Roman" w:cs="Times New Roman"/>
        </w:rPr>
        <w:t>However, achieving this requires more than good intentions</w:t>
      </w:r>
      <w:r w:rsidR="00191898">
        <w:rPr>
          <w:rFonts w:ascii="Times New Roman" w:hAnsi="Times New Roman" w:cs="Times New Roman"/>
        </w:rPr>
        <w:t>;</w:t>
      </w:r>
      <w:r w:rsidR="00747A38">
        <w:rPr>
          <w:rFonts w:ascii="Times New Roman" w:hAnsi="Times New Roman" w:cs="Times New Roman"/>
        </w:rPr>
        <w:t xml:space="preserve"> it demands systemic empathy</w:t>
      </w:r>
      <w:r w:rsidR="00191898">
        <w:rPr>
          <w:rFonts w:ascii="Times New Roman" w:hAnsi="Times New Roman" w:cs="Times New Roman"/>
        </w:rPr>
        <w:t xml:space="preserve">, ingraining understanding and acceptance of neurocognitive differences into every layer of sport culture </w:t>
      </w:r>
      <w:r w:rsidR="007B7A45" w:rsidRPr="007B7A45">
        <w:rPr>
          <w:rFonts w:ascii="Times New Roman" w:hAnsi="Times New Roman" w:cs="Times New Roman"/>
        </w:rPr>
        <w:t>(Finke and Dunn, 2023)</w:t>
      </w:r>
      <w:r w:rsidR="007B7A45">
        <w:rPr>
          <w:rFonts w:ascii="Times New Roman" w:hAnsi="Times New Roman" w:cs="Times New Roman"/>
        </w:rPr>
        <w:t>.</w:t>
      </w:r>
      <w:r w:rsidR="00A001DD">
        <w:rPr>
          <w:rFonts w:ascii="Times New Roman" w:hAnsi="Times New Roman" w:cs="Times New Roman"/>
        </w:rPr>
        <w:t xml:space="preserve"> When sport becomes a site </w:t>
      </w:r>
      <w:r w:rsidR="00C06186">
        <w:rPr>
          <w:rFonts w:ascii="Times New Roman" w:hAnsi="Times New Roman" w:cs="Times New Roman"/>
        </w:rPr>
        <w:t xml:space="preserve">of authentic belonging for neurodiverse individuals, it transcends recreation to become a medium </w:t>
      </w:r>
      <w:r w:rsidR="00CE1B3D">
        <w:rPr>
          <w:rFonts w:ascii="Times New Roman" w:hAnsi="Times New Roman" w:cs="Times New Roman"/>
        </w:rPr>
        <w:t>of empowerment, social change, and collective growth.</w:t>
      </w:r>
    </w:p>
    <w:p w14:paraId="145382A0" w14:textId="5C39D2FE" w:rsidR="00B86B75" w:rsidRPr="00A96261" w:rsidRDefault="005A5E10" w:rsidP="007B7A45">
      <w:pPr>
        <w:spacing w:line="360" w:lineRule="auto"/>
        <w:rPr>
          <w:rFonts w:ascii="Times New Roman" w:hAnsi="Times New Roman" w:cs="Times New Roman"/>
          <w:b/>
          <w:bCs/>
        </w:rPr>
      </w:pPr>
      <w:r w:rsidRPr="006402AA">
        <w:rPr>
          <w:rFonts w:ascii="Times New Roman" w:hAnsi="Times New Roman" w:cs="Times New Roman"/>
          <w:b/>
          <w:bCs/>
        </w:rPr>
        <w:t>Theme 3</w:t>
      </w:r>
      <w:r w:rsidR="006402AA" w:rsidRPr="006402AA">
        <w:rPr>
          <w:rFonts w:ascii="Times New Roman" w:hAnsi="Times New Roman" w:cs="Times New Roman"/>
          <w:b/>
          <w:bCs/>
        </w:rPr>
        <w:t>:</w:t>
      </w:r>
    </w:p>
    <w:p w14:paraId="15A1B151" w14:textId="56B09E84" w:rsidR="00DA1328" w:rsidRDefault="00B86B75" w:rsidP="00DA1328">
      <w:pPr>
        <w:spacing w:line="360" w:lineRule="auto"/>
        <w:rPr>
          <w:rFonts w:ascii="Times New Roman" w:hAnsi="Times New Roman" w:cs="Times New Roman"/>
        </w:rPr>
      </w:pPr>
      <w:r>
        <w:rPr>
          <w:rFonts w:ascii="Times New Roman" w:hAnsi="Times New Roman" w:cs="Times New Roman"/>
        </w:rPr>
        <w:tab/>
      </w:r>
      <w:r w:rsidR="003C7C25">
        <w:rPr>
          <w:rFonts w:ascii="Times New Roman" w:hAnsi="Times New Roman" w:cs="Times New Roman"/>
        </w:rPr>
        <w:t xml:space="preserve">Symptom management </w:t>
      </w:r>
      <w:r w:rsidR="00482F15">
        <w:rPr>
          <w:rFonts w:ascii="Times New Roman" w:hAnsi="Times New Roman" w:cs="Times New Roman"/>
        </w:rPr>
        <w:t>in the context of neurodiverse athletes involves regulating</w:t>
      </w:r>
      <w:r w:rsidR="009A116E">
        <w:rPr>
          <w:rFonts w:ascii="Times New Roman" w:hAnsi="Times New Roman" w:cs="Times New Roman"/>
        </w:rPr>
        <w:t xml:space="preserve"> sensory, attentional, and emotional processes</w:t>
      </w:r>
      <w:r w:rsidR="004B2D8C">
        <w:rPr>
          <w:rFonts w:ascii="Times New Roman" w:hAnsi="Times New Roman" w:cs="Times New Roman"/>
        </w:rPr>
        <w:t xml:space="preserve"> that influence performance and participation</w:t>
      </w:r>
      <w:r w:rsidR="00DA1328">
        <w:rPr>
          <w:rFonts w:ascii="Times New Roman" w:hAnsi="Times New Roman" w:cs="Times New Roman"/>
        </w:rPr>
        <w:t xml:space="preserve"> </w:t>
      </w:r>
      <w:r w:rsidR="00DA1328" w:rsidRPr="00DA1328">
        <w:rPr>
          <w:rFonts w:ascii="Times New Roman" w:hAnsi="Times New Roman" w:cs="Times New Roman"/>
        </w:rPr>
        <w:t>(Vargas</w:t>
      </w:r>
      <w:r w:rsidR="00DA1328">
        <w:rPr>
          <w:rFonts w:ascii="Times New Roman" w:hAnsi="Times New Roman" w:cs="Times New Roman"/>
        </w:rPr>
        <w:t xml:space="preserve"> et al.,</w:t>
      </w:r>
      <w:r w:rsidR="00DA1328" w:rsidRPr="00DA1328">
        <w:rPr>
          <w:rFonts w:ascii="Times New Roman" w:hAnsi="Times New Roman" w:cs="Times New Roman"/>
        </w:rPr>
        <w:t xml:space="preserve"> 2023)</w:t>
      </w:r>
      <w:r w:rsidR="00DA1328">
        <w:rPr>
          <w:rFonts w:ascii="Times New Roman" w:hAnsi="Times New Roman" w:cs="Times New Roman"/>
        </w:rPr>
        <w:t>.</w:t>
      </w:r>
      <w:r w:rsidR="002D34FB">
        <w:rPr>
          <w:rFonts w:ascii="Times New Roman" w:hAnsi="Times New Roman" w:cs="Times New Roman"/>
        </w:rPr>
        <w:t xml:space="preserve"> Unlike medical models </w:t>
      </w:r>
      <w:r w:rsidR="006A3C09">
        <w:rPr>
          <w:rFonts w:ascii="Times New Roman" w:hAnsi="Times New Roman" w:cs="Times New Roman"/>
        </w:rPr>
        <w:t xml:space="preserve">that locate management solely within the individual, </w:t>
      </w:r>
      <w:r w:rsidR="00E77627">
        <w:rPr>
          <w:rFonts w:ascii="Times New Roman" w:hAnsi="Times New Roman" w:cs="Times New Roman"/>
        </w:rPr>
        <w:t>contemporary</w:t>
      </w:r>
      <w:r w:rsidR="006A3C09">
        <w:rPr>
          <w:rFonts w:ascii="Times New Roman" w:hAnsi="Times New Roman" w:cs="Times New Roman"/>
        </w:rPr>
        <w:t xml:space="preserve"> approaches </w:t>
      </w:r>
      <w:r w:rsidR="00E77627">
        <w:rPr>
          <w:rFonts w:ascii="Times New Roman" w:hAnsi="Times New Roman" w:cs="Times New Roman"/>
        </w:rPr>
        <w:t>emphasize</w:t>
      </w:r>
      <w:r w:rsidR="006A3C09">
        <w:rPr>
          <w:rFonts w:ascii="Times New Roman" w:hAnsi="Times New Roman" w:cs="Times New Roman"/>
        </w:rPr>
        <w:t xml:space="preserve"> adaptive coaching and technological supports</w:t>
      </w:r>
      <w:r w:rsidR="009B76FA">
        <w:rPr>
          <w:rFonts w:ascii="Times New Roman" w:hAnsi="Times New Roman" w:cs="Times New Roman"/>
        </w:rPr>
        <w:t xml:space="preserve"> as co-regulatory mechanisms embedded within inclusive environments (Townsend et al., 2019).</w:t>
      </w:r>
    </w:p>
    <w:p w14:paraId="321E1AE1" w14:textId="2FEA7FA8" w:rsidR="00017C31" w:rsidRDefault="004612B4" w:rsidP="00DA1328">
      <w:pPr>
        <w:spacing w:line="360" w:lineRule="auto"/>
        <w:rPr>
          <w:rFonts w:ascii="Times New Roman" w:hAnsi="Times New Roman" w:cs="Times New Roman"/>
        </w:rPr>
      </w:pPr>
      <w:r>
        <w:rPr>
          <w:rFonts w:ascii="Times New Roman" w:hAnsi="Times New Roman" w:cs="Times New Roman"/>
        </w:rPr>
        <w:tab/>
        <w:t xml:space="preserve">This section examines how coaches and sports organizations can foster neurodiversity-friendly environments through flexible communication, sensory adjustments, and assistive technologies. It also considers how digital tools like wearable devices, virtual reality (VR), and app-based feedback systems improve self-awareness, independence, and engagement for neurodiverse athletes. A key theme is that effective symptom management is </w:t>
      </w:r>
      <w:r>
        <w:rPr>
          <w:rFonts w:ascii="Times New Roman" w:hAnsi="Times New Roman" w:cs="Times New Roman"/>
        </w:rPr>
        <w:lastRenderedPageBreak/>
        <w:t>a relational and environmental process, not just an intervention. By incorporating adaptive coaching and technology, team sports can shift from a one-size-fits-all approach to responsive systems that respect diverse cognitive and sensory needs.</w:t>
      </w:r>
    </w:p>
    <w:p w14:paraId="53E9385A" w14:textId="2762B621" w:rsidR="00EC3CD9" w:rsidRPr="00A96261" w:rsidRDefault="00EC3CD9" w:rsidP="00DA1328">
      <w:pPr>
        <w:spacing w:line="360" w:lineRule="auto"/>
        <w:rPr>
          <w:rFonts w:ascii="Times New Roman" w:hAnsi="Times New Roman" w:cs="Times New Roman"/>
          <w:b/>
          <w:bCs/>
        </w:rPr>
      </w:pPr>
      <w:r w:rsidRPr="00A96261">
        <w:rPr>
          <w:rFonts w:ascii="Times New Roman" w:hAnsi="Times New Roman" w:cs="Times New Roman"/>
          <w:b/>
          <w:bCs/>
        </w:rPr>
        <w:t>Adaptive coaching: frameworks and approaches</w:t>
      </w:r>
    </w:p>
    <w:p w14:paraId="636C35FE" w14:textId="23C74E02" w:rsidR="00DE0F42" w:rsidRDefault="00762999" w:rsidP="00DE0F42">
      <w:pPr>
        <w:spacing w:line="360" w:lineRule="auto"/>
        <w:rPr>
          <w:rFonts w:ascii="Times New Roman" w:hAnsi="Times New Roman" w:cs="Times New Roman"/>
        </w:rPr>
      </w:pPr>
      <w:r>
        <w:rPr>
          <w:rFonts w:ascii="Times New Roman" w:hAnsi="Times New Roman" w:cs="Times New Roman"/>
        </w:rPr>
        <w:tab/>
        <w:t>Adaptive coaching involves systematically adjusting instruction, communication, and environment to address athletes' cognitive, sensory, and social needs (Lindsay and Spittle, 2024). It aligns with principles of UDL (Meyer, Rose, and Gordon, 2014) and neuroaffirmative practice, which focus on flexibility, predictability, and collaboration (Stark, Stacey, and Knight, 2025).</w:t>
      </w:r>
    </w:p>
    <w:p w14:paraId="65ED3ED8" w14:textId="1168C608" w:rsidR="002D23EE" w:rsidRDefault="00126983" w:rsidP="002D23EE">
      <w:pPr>
        <w:spacing w:line="360" w:lineRule="auto"/>
        <w:rPr>
          <w:rFonts w:ascii="Times New Roman" w:hAnsi="Times New Roman" w:cs="Times New Roman"/>
        </w:rPr>
      </w:pPr>
      <w:r>
        <w:rPr>
          <w:rFonts w:ascii="Times New Roman" w:hAnsi="Times New Roman" w:cs="Times New Roman"/>
        </w:rPr>
        <w:tab/>
        <w:t xml:space="preserve">Research consistently shows that adaptive coaching enhances both participation and performance among neurodiverse athletes (Booth et al., 2019). An example of this is coaches who use multimodal instruction, which combines verbal guidance with visual demonstrations, written cues, and physical </w:t>
      </w:r>
      <w:r w:rsidR="00B40DB2">
        <w:rPr>
          <w:rFonts w:ascii="Times New Roman" w:hAnsi="Times New Roman" w:cs="Times New Roman"/>
        </w:rPr>
        <w:t>modelling</w:t>
      </w:r>
      <w:r>
        <w:rPr>
          <w:rFonts w:ascii="Times New Roman" w:hAnsi="Times New Roman" w:cs="Times New Roman"/>
        </w:rPr>
        <w:t xml:space="preserve">, helping athletes who process information differently (Sapre et al., 2025). </w:t>
      </w:r>
    </w:p>
    <w:p w14:paraId="584BF4F5" w14:textId="6F6E6972" w:rsidR="00235628" w:rsidRDefault="00235628" w:rsidP="002D23EE">
      <w:pPr>
        <w:spacing w:line="360" w:lineRule="auto"/>
        <w:rPr>
          <w:rFonts w:ascii="Times New Roman" w:hAnsi="Times New Roman" w:cs="Times New Roman"/>
        </w:rPr>
      </w:pPr>
      <w:r>
        <w:rPr>
          <w:rFonts w:ascii="Times New Roman" w:hAnsi="Times New Roman" w:cs="Times New Roman"/>
        </w:rPr>
        <w:tab/>
      </w:r>
      <w:r w:rsidR="00F22610">
        <w:rPr>
          <w:rFonts w:ascii="Times New Roman" w:hAnsi="Times New Roman" w:cs="Times New Roman"/>
        </w:rPr>
        <w:t xml:space="preserve">Another aspect of adaptive coaching incorporates </w:t>
      </w:r>
      <w:r w:rsidR="00B40DB2">
        <w:rPr>
          <w:rFonts w:ascii="Times New Roman" w:hAnsi="Times New Roman" w:cs="Times New Roman"/>
        </w:rPr>
        <w:t>individualized</w:t>
      </w:r>
      <w:r w:rsidR="00F22610">
        <w:rPr>
          <w:rFonts w:ascii="Times New Roman" w:hAnsi="Times New Roman" w:cs="Times New Roman"/>
        </w:rPr>
        <w:t xml:space="preserve"> communication. </w:t>
      </w:r>
      <w:r w:rsidR="00B40DB2">
        <w:rPr>
          <w:rFonts w:ascii="Times New Roman" w:hAnsi="Times New Roman" w:cs="Times New Roman"/>
        </w:rPr>
        <w:t>Neurodiverse</w:t>
      </w:r>
      <w:r w:rsidR="00F22610">
        <w:rPr>
          <w:rFonts w:ascii="Times New Roman" w:hAnsi="Times New Roman" w:cs="Times New Roman"/>
        </w:rPr>
        <w:t xml:space="preserve"> athletes often benefit </w:t>
      </w:r>
      <w:r w:rsidR="003538B2">
        <w:rPr>
          <w:rFonts w:ascii="Times New Roman" w:hAnsi="Times New Roman" w:cs="Times New Roman"/>
        </w:rPr>
        <w:t xml:space="preserve">from clear, concise, and literal communication rather than abstract or idiomatic language (Coates and Vickerman, 2016). </w:t>
      </w:r>
      <w:r w:rsidR="00126983">
        <w:rPr>
          <w:rFonts w:ascii="Times New Roman" w:hAnsi="Times New Roman" w:cs="Times New Roman"/>
        </w:rPr>
        <w:t xml:space="preserve">Structured feedback </w:t>
      </w:r>
      <w:r w:rsidR="00041C7F">
        <w:rPr>
          <w:rFonts w:ascii="Times New Roman" w:hAnsi="Times New Roman" w:cs="Times New Roman"/>
        </w:rPr>
        <w:t>loops where athletes can clarify understanding through visual prompts or check</w:t>
      </w:r>
      <w:r w:rsidR="004A7F34">
        <w:rPr>
          <w:rFonts w:ascii="Times New Roman" w:hAnsi="Times New Roman" w:cs="Times New Roman"/>
        </w:rPr>
        <w:t xml:space="preserve">-ins </w:t>
      </w:r>
      <w:r w:rsidR="00B40DB2">
        <w:rPr>
          <w:rFonts w:ascii="Times New Roman" w:hAnsi="Times New Roman" w:cs="Times New Roman"/>
        </w:rPr>
        <w:t>build</w:t>
      </w:r>
      <w:r w:rsidR="004A7F34">
        <w:rPr>
          <w:rFonts w:ascii="Times New Roman" w:hAnsi="Times New Roman" w:cs="Times New Roman"/>
        </w:rPr>
        <w:t xml:space="preserve"> trust and self-efficacy (Harwood et al., 2022).</w:t>
      </w:r>
      <w:r w:rsidR="00431CA3">
        <w:rPr>
          <w:rFonts w:ascii="Times New Roman" w:hAnsi="Times New Roman" w:cs="Times New Roman"/>
        </w:rPr>
        <w:t xml:space="preserve"> </w:t>
      </w:r>
      <w:r w:rsidR="0027350E">
        <w:rPr>
          <w:rFonts w:ascii="Times New Roman" w:hAnsi="Times New Roman" w:cs="Times New Roman"/>
        </w:rPr>
        <w:t>Furthermore, adaptive coaches promote autonomy and self-regulation</w:t>
      </w:r>
      <w:r w:rsidR="00CE707B">
        <w:rPr>
          <w:rFonts w:ascii="Times New Roman" w:hAnsi="Times New Roman" w:cs="Times New Roman"/>
        </w:rPr>
        <w:t xml:space="preserve">, key components of Deci and </w:t>
      </w:r>
      <w:r w:rsidR="00B40DB2">
        <w:rPr>
          <w:rFonts w:ascii="Times New Roman" w:hAnsi="Times New Roman" w:cs="Times New Roman"/>
        </w:rPr>
        <w:t>Ryan's</w:t>
      </w:r>
      <w:r w:rsidR="00CE707B">
        <w:rPr>
          <w:rFonts w:ascii="Times New Roman" w:hAnsi="Times New Roman" w:cs="Times New Roman"/>
        </w:rPr>
        <w:t xml:space="preserve"> (2000) self-determination theory</w:t>
      </w:r>
      <w:r w:rsidR="00783AE6">
        <w:rPr>
          <w:rFonts w:ascii="Times New Roman" w:hAnsi="Times New Roman" w:cs="Times New Roman"/>
        </w:rPr>
        <w:t xml:space="preserve">. By </w:t>
      </w:r>
      <w:r w:rsidR="00BA15A9">
        <w:rPr>
          <w:rFonts w:ascii="Times New Roman" w:hAnsi="Times New Roman" w:cs="Times New Roman"/>
        </w:rPr>
        <w:t xml:space="preserve">involving the athletes in the </w:t>
      </w:r>
      <w:r w:rsidR="00805EEB">
        <w:rPr>
          <w:rFonts w:ascii="Times New Roman" w:hAnsi="Times New Roman" w:cs="Times New Roman"/>
        </w:rPr>
        <w:t>decision-making</w:t>
      </w:r>
      <w:r w:rsidR="00BA15A9">
        <w:rPr>
          <w:rFonts w:ascii="Times New Roman" w:hAnsi="Times New Roman" w:cs="Times New Roman"/>
        </w:rPr>
        <w:t xml:space="preserve"> </w:t>
      </w:r>
      <w:r w:rsidR="002B2FC4">
        <w:rPr>
          <w:rFonts w:ascii="Times New Roman" w:hAnsi="Times New Roman" w:cs="Times New Roman"/>
        </w:rPr>
        <w:t>around training structure, rest periods, or sensory preferences, coaches help reduce stress and increase intr</w:t>
      </w:r>
      <w:r w:rsidR="0074568A">
        <w:rPr>
          <w:rFonts w:ascii="Times New Roman" w:hAnsi="Times New Roman" w:cs="Times New Roman"/>
        </w:rPr>
        <w:t>insic motivation (Hoare et al., 2023).</w:t>
      </w:r>
    </w:p>
    <w:p w14:paraId="701A6B4B" w14:textId="04A54D19" w:rsidR="00EA62E7" w:rsidRDefault="0074568A" w:rsidP="00EA62E7">
      <w:pPr>
        <w:spacing w:line="360" w:lineRule="auto"/>
        <w:rPr>
          <w:rFonts w:ascii="Times New Roman" w:hAnsi="Times New Roman" w:cs="Times New Roman"/>
        </w:rPr>
      </w:pPr>
      <w:r>
        <w:rPr>
          <w:rFonts w:ascii="Times New Roman" w:hAnsi="Times New Roman" w:cs="Times New Roman"/>
        </w:rPr>
        <w:tab/>
      </w:r>
      <w:r w:rsidR="00FA69DD">
        <w:rPr>
          <w:rFonts w:ascii="Times New Roman" w:hAnsi="Times New Roman" w:cs="Times New Roman"/>
        </w:rPr>
        <w:t xml:space="preserve">This coaching paradigm aligns with a </w:t>
      </w:r>
      <w:r w:rsidR="009F3C9E">
        <w:rPr>
          <w:rFonts w:ascii="Times New Roman" w:hAnsi="Times New Roman" w:cs="Times New Roman"/>
        </w:rPr>
        <w:t xml:space="preserve">neurodiversity-affirming </w:t>
      </w:r>
      <w:r w:rsidR="00EA62E7">
        <w:rPr>
          <w:rFonts w:ascii="Times New Roman" w:hAnsi="Times New Roman" w:cs="Times New Roman"/>
        </w:rPr>
        <w:t xml:space="preserve">ethos that celebrates difference rather than compensates for it </w:t>
      </w:r>
      <w:r w:rsidR="00EA62E7" w:rsidRPr="00EA62E7">
        <w:rPr>
          <w:rFonts w:ascii="Times New Roman" w:hAnsi="Times New Roman" w:cs="Times New Roman"/>
        </w:rPr>
        <w:t>(Antony, Ramnath and Ellikkal, 2024)</w:t>
      </w:r>
      <w:r w:rsidR="00EA62E7">
        <w:rPr>
          <w:rFonts w:ascii="Times New Roman" w:hAnsi="Times New Roman" w:cs="Times New Roman"/>
        </w:rPr>
        <w:t>.</w:t>
      </w:r>
      <w:r w:rsidR="007D5C09">
        <w:rPr>
          <w:rFonts w:ascii="Times New Roman" w:hAnsi="Times New Roman" w:cs="Times New Roman"/>
        </w:rPr>
        <w:t xml:space="preserve"> </w:t>
      </w:r>
      <w:r w:rsidR="00922AD1">
        <w:rPr>
          <w:rFonts w:ascii="Times New Roman" w:hAnsi="Times New Roman" w:cs="Times New Roman"/>
        </w:rPr>
        <w:t xml:space="preserve">Adaptive coaching </w:t>
      </w:r>
      <w:r w:rsidR="008040BC">
        <w:rPr>
          <w:rFonts w:ascii="Times New Roman" w:hAnsi="Times New Roman" w:cs="Times New Roman"/>
        </w:rPr>
        <w:t xml:space="preserve">not only functions as a remedial practice but as a </w:t>
      </w:r>
      <w:r w:rsidR="007313B3">
        <w:rPr>
          <w:rFonts w:ascii="Times New Roman" w:hAnsi="Times New Roman" w:cs="Times New Roman"/>
        </w:rPr>
        <w:t>performance enhancer, fostering creativity, flexibility, and problem-solving across teams</w:t>
      </w:r>
      <w:r w:rsidR="00B47BB9">
        <w:rPr>
          <w:rFonts w:ascii="Times New Roman" w:hAnsi="Times New Roman" w:cs="Times New Roman"/>
        </w:rPr>
        <w:t>.</w:t>
      </w:r>
    </w:p>
    <w:p w14:paraId="00FB1D89" w14:textId="35103908" w:rsidR="00B47BB9" w:rsidRPr="00A96261" w:rsidRDefault="00B47BB9" w:rsidP="00EA62E7">
      <w:pPr>
        <w:spacing w:line="360" w:lineRule="auto"/>
        <w:rPr>
          <w:rFonts w:ascii="Times New Roman" w:hAnsi="Times New Roman" w:cs="Times New Roman"/>
          <w:b/>
          <w:bCs/>
        </w:rPr>
      </w:pPr>
      <w:r w:rsidRPr="00A96261">
        <w:rPr>
          <w:rFonts w:ascii="Times New Roman" w:hAnsi="Times New Roman" w:cs="Times New Roman"/>
          <w:b/>
          <w:bCs/>
        </w:rPr>
        <w:t xml:space="preserve">Sensory </w:t>
      </w:r>
      <w:r w:rsidR="00056ADF" w:rsidRPr="00A96261">
        <w:rPr>
          <w:rFonts w:ascii="Times New Roman" w:hAnsi="Times New Roman" w:cs="Times New Roman"/>
          <w:b/>
          <w:bCs/>
        </w:rPr>
        <w:t>adaptation</w:t>
      </w:r>
      <w:r w:rsidRPr="00A96261">
        <w:rPr>
          <w:rFonts w:ascii="Times New Roman" w:hAnsi="Times New Roman" w:cs="Times New Roman"/>
          <w:b/>
          <w:bCs/>
        </w:rPr>
        <w:t xml:space="preserve"> in training </w:t>
      </w:r>
      <w:r w:rsidR="00056ADF" w:rsidRPr="00A96261">
        <w:rPr>
          <w:rFonts w:ascii="Times New Roman" w:hAnsi="Times New Roman" w:cs="Times New Roman"/>
          <w:b/>
          <w:bCs/>
        </w:rPr>
        <w:t>and</w:t>
      </w:r>
      <w:r w:rsidR="00C5653C" w:rsidRPr="00A96261">
        <w:rPr>
          <w:rFonts w:ascii="Times New Roman" w:hAnsi="Times New Roman" w:cs="Times New Roman"/>
          <w:b/>
          <w:bCs/>
        </w:rPr>
        <w:t xml:space="preserve"> competition</w:t>
      </w:r>
    </w:p>
    <w:p w14:paraId="69CD5986" w14:textId="77777777" w:rsidR="00A543E7" w:rsidRDefault="00A269B4" w:rsidP="003662E8">
      <w:pPr>
        <w:spacing w:line="360" w:lineRule="auto"/>
        <w:ind w:firstLine="720"/>
        <w:rPr>
          <w:rFonts w:ascii="Times New Roman" w:hAnsi="Times New Roman" w:cs="Times New Roman"/>
        </w:rPr>
      </w:pPr>
      <w:r>
        <w:rPr>
          <w:rFonts w:ascii="Times New Roman" w:hAnsi="Times New Roman" w:cs="Times New Roman"/>
        </w:rPr>
        <w:t>Sensory processing di</w:t>
      </w:r>
      <w:r w:rsidR="00052774">
        <w:rPr>
          <w:rFonts w:ascii="Times New Roman" w:hAnsi="Times New Roman" w:cs="Times New Roman"/>
        </w:rPr>
        <w:t>fferences</w:t>
      </w:r>
      <w:r w:rsidR="00942A53">
        <w:rPr>
          <w:rFonts w:ascii="Times New Roman" w:hAnsi="Times New Roman" w:cs="Times New Roman"/>
        </w:rPr>
        <w:t>,</w:t>
      </w:r>
      <w:r w:rsidR="00DA3B50">
        <w:rPr>
          <w:rFonts w:ascii="Times New Roman" w:hAnsi="Times New Roman" w:cs="Times New Roman"/>
        </w:rPr>
        <w:t xml:space="preserve"> such as hypersensitivity to noise, touch or </w:t>
      </w:r>
      <w:r w:rsidR="00224381">
        <w:rPr>
          <w:rFonts w:ascii="Times New Roman" w:hAnsi="Times New Roman" w:cs="Times New Roman"/>
        </w:rPr>
        <w:t>visual stimuli</w:t>
      </w:r>
      <w:r w:rsidR="00942A53">
        <w:rPr>
          <w:rFonts w:ascii="Times New Roman" w:hAnsi="Times New Roman" w:cs="Times New Roman"/>
        </w:rPr>
        <w:t>,</w:t>
      </w:r>
      <w:r w:rsidR="00224381">
        <w:rPr>
          <w:rFonts w:ascii="Times New Roman" w:hAnsi="Times New Roman" w:cs="Times New Roman"/>
        </w:rPr>
        <w:t xml:space="preserve"> can significantly influence neurodiverse </w:t>
      </w:r>
      <w:r w:rsidR="00942A53">
        <w:rPr>
          <w:rFonts w:ascii="Times New Roman" w:hAnsi="Times New Roman" w:cs="Times New Roman"/>
        </w:rPr>
        <w:t>athletes'</w:t>
      </w:r>
      <w:r w:rsidR="00224381">
        <w:rPr>
          <w:rFonts w:ascii="Times New Roman" w:hAnsi="Times New Roman" w:cs="Times New Roman"/>
        </w:rPr>
        <w:t xml:space="preserve"> performance and wellbeing</w:t>
      </w:r>
      <w:r w:rsidR="007A6FD1">
        <w:rPr>
          <w:rFonts w:ascii="Times New Roman" w:hAnsi="Times New Roman" w:cs="Times New Roman"/>
        </w:rPr>
        <w:t xml:space="preserve"> </w:t>
      </w:r>
      <w:r w:rsidR="007A6FD1" w:rsidRPr="007A6FD1">
        <w:rPr>
          <w:rFonts w:ascii="Times New Roman" w:hAnsi="Times New Roman" w:cs="Times New Roman"/>
        </w:rPr>
        <w:t>(Pagnotta</w:t>
      </w:r>
      <w:r w:rsidR="00784E16">
        <w:rPr>
          <w:rFonts w:ascii="Times New Roman" w:hAnsi="Times New Roman" w:cs="Times New Roman"/>
        </w:rPr>
        <w:t xml:space="preserve"> et al., </w:t>
      </w:r>
      <w:r w:rsidR="007A6FD1" w:rsidRPr="007A6FD1">
        <w:rPr>
          <w:rFonts w:ascii="Times New Roman" w:hAnsi="Times New Roman" w:cs="Times New Roman"/>
        </w:rPr>
        <w:t>2024)</w:t>
      </w:r>
      <w:r w:rsidR="00784E16">
        <w:rPr>
          <w:rFonts w:ascii="Times New Roman" w:hAnsi="Times New Roman" w:cs="Times New Roman"/>
        </w:rPr>
        <w:t>. Sensory overload can lead to heightened anxiety</w:t>
      </w:r>
      <w:r w:rsidR="00952C9B">
        <w:rPr>
          <w:rFonts w:ascii="Times New Roman" w:hAnsi="Times New Roman" w:cs="Times New Roman"/>
        </w:rPr>
        <w:t xml:space="preserve">, shutdowns, or </w:t>
      </w:r>
      <w:r w:rsidR="00952C9B">
        <w:rPr>
          <w:rFonts w:ascii="Times New Roman" w:hAnsi="Times New Roman" w:cs="Times New Roman"/>
        </w:rPr>
        <w:lastRenderedPageBreak/>
        <w:t xml:space="preserve">avoidance </w:t>
      </w:r>
      <w:r w:rsidR="00942A53">
        <w:rPr>
          <w:rFonts w:ascii="Times New Roman" w:hAnsi="Times New Roman" w:cs="Times New Roman"/>
        </w:rPr>
        <w:t>behaviors</w:t>
      </w:r>
      <w:r w:rsidR="00952C9B">
        <w:rPr>
          <w:rFonts w:ascii="Times New Roman" w:hAnsi="Times New Roman" w:cs="Times New Roman"/>
        </w:rPr>
        <w:t>, particularly in high-stimulation team sport</w:t>
      </w:r>
      <w:r w:rsidR="00626F13">
        <w:rPr>
          <w:rFonts w:ascii="Times New Roman" w:hAnsi="Times New Roman" w:cs="Times New Roman"/>
        </w:rPr>
        <w:t xml:space="preserve">s (Den Houting, 2019). Recent literature </w:t>
      </w:r>
      <w:r w:rsidR="00942A53">
        <w:rPr>
          <w:rFonts w:ascii="Times New Roman" w:hAnsi="Times New Roman" w:cs="Times New Roman"/>
        </w:rPr>
        <w:t>emphasizes</w:t>
      </w:r>
      <w:r w:rsidR="00626F13">
        <w:rPr>
          <w:rFonts w:ascii="Times New Roman" w:hAnsi="Times New Roman" w:cs="Times New Roman"/>
        </w:rPr>
        <w:t xml:space="preserve"> the importance of </w:t>
      </w:r>
      <w:r w:rsidR="00C86AA8">
        <w:rPr>
          <w:rFonts w:ascii="Times New Roman" w:hAnsi="Times New Roman" w:cs="Times New Roman"/>
        </w:rPr>
        <w:t>environment</w:t>
      </w:r>
      <w:r w:rsidR="003662E8">
        <w:rPr>
          <w:rFonts w:ascii="Times New Roman" w:hAnsi="Times New Roman" w:cs="Times New Roman"/>
        </w:rPr>
        <w:t xml:space="preserve">al sensory design in inclusion </w:t>
      </w:r>
      <w:r w:rsidR="003662E8" w:rsidRPr="003662E8">
        <w:rPr>
          <w:rFonts w:ascii="Times New Roman" w:hAnsi="Times New Roman" w:cs="Times New Roman"/>
        </w:rPr>
        <w:t>(Martin</w:t>
      </w:r>
      <w:r w:rsidR="003662E8">
        <w:rPr>
          <w:rFonts w:ascii="Times New Roman" w:hAnsi="Times New Roman" w:cs="Times New Roman"/>
        </w:rPr>
        <w:t xml:space="preserve"> et al., </w:t>
      </w:r>
      <w:r w:rsidR="003662E8" w:rsidRPr="003662E8">
        <w:rPr>
          <w:rFonts w:ascii="Times New Roman" w:hAnsi="Times New Roman" w:cs="Times New Roman"/>
        </w:rPr>
        <w:t>2024)</w:t>
      </w:r>
      <w:r w:rsidR="003662E8">
        <w:rPr>
          <w:rFonts w:ascii="Times New Roman" w:hAnsi="Times New Roman" w:cs="Times New Roman"/>
        </w:rPr>
        <w:t>.</w:t>
      </w:r>
      <w:r w:rsidR="001F3736">
        <w:rPr>
          <w:rFonts w:ascii="Times New Roman" w:hAnsi="Times New Roman" w:cs="Times New Roman"/>
        </w:rPr>
        <w:t xml:space="preserve"> A study by Martin and Whelan (2018) inferred that modifying training spaces </w:t>
      </w:r>
      <w:r w:rsidR="00B66E68">
        <w:rPr>
          <w:rFonts w:ascii="Times New Roman" w:hAnsi="Times New Roman" w:cs="Times New Roman"/>
        </w:rPr>
        <w:t xml:space="preserve">through controlled lighting, reduced echo, and visual clarity improves </w:t>
      </w:r>
      <w:r w:rsidR="00D57C62">
        <w:rPr>
          <w:rFonts w:ascii="Times New Roman" w:hAnsi="Times New Roman" w:cs="Times New Roman"/>
        </w:rPr>
        <w:t xml:space="preserve">focus and reduces </w:t>
      </w:r>
      <w:r w:rsidR="008B4A65">
        <w:rPr>
          <w:rFonts w:ascii="Times New Roman" w:hAnsi="Times New Roman" w:cs="Times New Roman"/>
        </w:rPr>
        <w:t>di</w:t>
      </w:r>
      <w:r w:rsidR="00D57C62">
        <w:rPr>
          <w:rFonts w:ascii="Times New Roman" w:hAnsi="Times New Roman" w:cs="Times New Roman"/>
        </w:rPr>
        <w:t>stress.</w:t>
      </w:r>
      <w:r w:rsidR="002674A3">
        <w:rPr>
          <w:rFonts w:ascii="Times New Roman" w:hAnsi="Times New Roman" w:cs="Times New Roman"/>
        </w:rPr>
        <w:t xml:space="preserve"> Some clubs have introduced quiet zones and sensory </w:t>
      </w:r>
      <w:r w:rsidR="00AB40D3">
        <w:rPr>
          <w:rFonts w:ascii="Times New Roman" w:hAnsi="Times New Roman" w:cs="Times New Roman"/>
        </w:rPr>
        <w:t>regulation</w:t>
      </w:r>
      <w:r w:rsidR="002674A3">
        <w:rPr>
          <w:rFonts w:ascii="Times New Roman" w:hAnsi="Times New Roman" w:cs="Times New Roman"/>
        </w:rPr>
        <w:t xml:space="preserve"> rooms </w:t>
      </w:r>
      <w:r w:rsidR="00AB40D3">
        <w:rPr>
          <w:rFonts w:ascii="Times New Roman" w:hAnsi="Times New Roman" w:cs="Times New Roman"/>
        </w:rPr>
        <w:t>together with training facilities, allowing athletes to decompress</w:t>
      </w:r>
      <w:r w:rsidR="00A543E7">
        <w:rPr>
          <w:rFonts w:ascii="Times New Roman" w:hAnsi="Times New Roman" w:cs="Times New Roman"/>
        </w:rPr>
        <w:t xml:space="preserve"> during overstimulation sessions (Thomas and Guett, 2020).</w:t>
      </w:r>
    </w:p>
    <w:p w14:paraId="0E563B66" w14:textId="6597A902" w:rsidR="00D70347" w:rsidRDefault="00023731" w:rsidP="00D70347">
      <w:pPr>
        <w:spacing w:line="360" w:lineRule="auto"/>
        <w:ind w:firstLine="720"/>
        <w:rPr>
          <w:rFonts w:ascii="Times New Roman" w:hAnsi="Times New Roman" w:cs="Times New Roman"/>
        </w:rPr>
      </w:pPr>
      <w:r>
        <w:rPr>
          <w:rFonts w:ascii="Times New Roman" w:hAnsi="Times New Roman" w:cs="Times New Roman"/>
        </w:rPr>
        <w:t xml:space="preserve">Equipment modification has also </w:t>
      </w:r>
      <w:r w:rsidR="00D45C19">
        <w:rPr>
          <w:rFonts w:ascii="Times New Roman" w:hAnsi="Times New Roman" w:cs="Times New Roman"/>
        </w:rPr>
        <w:t>been</w:t>
      </w:r>
      <w:r>
        <w:rPr>
          <w:rFonts w:ascii="Times New Roman" w:hAnsi="Times New Roman" w:cs="Times New Roman"/>
        </w:rPr>
        <w:t xml:space="preserve"> </w:t>
      </w:r>
      <w:r w:rsidR="00D45C19">
        <w:rPr>
          <w:rFonts w:ascii="Times New Roman" w:hAnsi="Times New Roman" w:cs="Times New Roman"/>
        </w:rPr>
        <w:t>suggested as a way of managing sensory regulation.</w:t>
      </w:r>
      <w:r w:rsidR="00D57C62">
        <w:rPr>
          <w:rFonts w:ascii="Times New Roman" w:hAnsi="Times New Roman" w:cs="Times New Roman"/>
        </w:rPr>
        <w:t xml:space="preserve"> </w:t>
      </w:r>
      <w:r w:rsidR="005127DD">
        <w:rPr>
          <w:rFonts w:ascii="Times New Roman" w:hAnsi="Times New Roman" w:cs="Times New Roman"/>
        </w:rPr>
        <w:t xml:space="preserve">Weighted vests, textured grips, and compression garments help athletes manage </w:t>
      </w:r>
      <w:r w:rsidR="00881EF4">
        <w:rPr>
          <w:rFonts w:ascii="Times New Roman" w:hAnsi="Times New Roman" w:cs="Times New Roman"/>
        </w:rPr>
        <w:t>kinesthetic</w:t>
      </w:r>
      <w:r w:rsidR="00FD7F80">
        <w:rPr>
          <w:rFonts w:ascii="Times New Roman" w:hAnsi="Times New Roman" w:cs="Times New Roman"/>
        </w:rPr>
        <w:t xml:space="preserve"> feedback</w:t>
      </w:r>
      <w:r w:rsidR="009C2110">
        <w:rPr>
          <w:rFonts w:ascii="Times New Roman" w:hAnsi="Times New Roman" w:cs="Times New Roman"/>
        </w:rPr>
        <w:t xml:space="preserve"> (Pan et al., 2017).</w:t>
      </w:r>
      <w:r w:rsidR="00B97A05">
        <w:rPr>
          <w:rFonts w:ascii="Times New Roman" w:hAnsi="Times New Roman" w:cs="Times New Roman"/>
        </w:rPr>
        <w:t xml:space="preserve"> </w:t>
      </w:r>
      <w:r w:rsidR="004F01D3">
        <w:rPr>
          <w:rFonts w:ascii="Times New Roman" w:hAnsi="Times New Roman" w:cs="Times New Roman"/>
        </w:rPr>
        <w:t xml:space="preserve">An emerging best practice </w:t>
      </w:r>
      <w:r w:rsidR="00E724DD">
        <w:rPr>
          <w:rFonts w:ascii="Times New Roman" w:hAnsi="Times New Roman" w:cs="Times New Roman"/>
        </w:rPr>
        <w:t>is the use of sensory profiles</w:t>
      </w:r>
      <w:r w:rsidR="00D70347">
        <w:rPr>
          <w:rFonts w:ascii="Times New Roman" w:hAnsi="Times New Roman" w:cs="Times New Roman"/>
        </w:rPr>
        <w:t>,</w:t>
      </w:r>
      <w:r w:rsidR="00374A57">
        <w:rPr>
          <w:rFonts w:ascii="Times New Roman" w:hAnsi="Times New Roman" w:cs="Times New Roman"/>
        </w:rPr>
        <w:t xml:space="preserve"> which are </w:t>
      </w:r>
      <w:r w:rsidR="00D70347">
        <w:rPr>
          <w:rFonts w:ascii="Times New Roman" w:hAnsi="Times New Roman" w:cs="Times New Roman"/>
        </w:rPr>
        <w:t>personalized</w:t>
      </w:r>
      <w:r w:rsidR="00374A57">
        <w:rPr>
          <w:rFonts w:ascii="Times New Roman" w:hAnsi="Times New Roman" w:cs="Times New Roman"/>
        </w:rPr>
        <w:t xml:space="preserve"> assessments </w:t>
      </w:r>
      <w:r w:rsidR="00252F45">
        <w:rPr>
          <w:rFonts w:ascii="Times New Roman" w:hAnsi="Times New Roman" w:cs="Times New Roman"/>
        </w:rPr>
        <w:t>that identify triggers and preferences, guiding coaches in tailoring training sessions (Lesiakowski, Lubiński,</w:t>
      </w:r>
      <w:r w:rsidR="00D70347" w:rsidRPr="00D70347">
        <w:rPr>
          <w:rFonts w:ascii="Times New Roman" w:hAnsi="Times New Roman" w:cs="Times New Roman"/>
        </w:rPr>
        <w:t xml:space="preserve"> and Zwierko, 2017)</w:t>
      </w:r>
      <w:r w:rsidR="00D70347">
        <w:rPr>
          <w:rFonts w:ascii="Times New Roman" w:hAnsi="Times New Roman" w:cs="Times New Roman"/>
        </w:rPr>
        <w:t>.</w:t>
      </w:r>
      <w:r w:rsidR="007A35B4">
        <w:rPr>
          <w:rFonts w:ascii="Times New Roman" w:hAnsi="Times New Roman" w:cs="Times New Roman"/>
        </w:rPr>
        <w:t xml:space="preserve"> By incorporating sensory awareness into planning, coaches move from reactive to proactive management, reducing the </w:t>
      </w:r>
      <w:r w:rsidR="00B42546">
        <w:rPr>
          <w:rFonts w:ascii="Times New Roman" w:hAnsi="Times New Roman" w:cs="Times New Roman"/>
        </w:rPr>
        <w:t>risk</w:t>
      </w:r>
      <w:r w:rsidR="007A35B4">
        <w:rPr>
          <w:rFonts w:ascii="Times New Roman" w:hAnsi="Times New Roman" w:cs="Times New Roman"/>
        </w:rPr>
        <w:t xml:space="preserve"> of overload and prompting consistent engagement</w:t>
      </w:r>
      <w:r w:rsidR="00B42546">
        <w:rPr>
          <w:rFonts w:ascii="Times New Roman" w:hAnsi="Times New Roman" w:cs="Times New Roman"/>
        </w:rPr>
        <w:t xml:space="preserve"> (Parnell</w:t>
      </w:r>
      <w:r w:rsidR="0035158C">
        <w:rPr>
          <w:rFonts w:ascii="Times New Roman" w:hAnsi="Times New Roman" w:cs="Times New Roman"/>
        </w:rPr>
        <w:t xml:space="preserve"> et al., 2023). These strategies </w:t>
      </w:r>
      <w:r w:rsidR="00F94590">
        <w:rPr>
          <w:rFonts w:ascii="Times New Roman" w:hAnsi="Times New Roman" w:cs="Times New Roman"/>
        </w:rPr>
        <w:t>highlight</w:t>
      </w:r>
      <w:r w:rsidR="007F6C2A">
        <w:rPr>
          <w:rFonts w:ascii="Times New Roman" w:hAnsi="Times New Roman" w:cs="Times New Roman"/>
        </w:rPr>
        <w:t xml:space="preserve"> that </w:t>
      </w:r>
      <w:r w:rsidR="00F94590">
        <w:rPr>
          <w:rFonts w:ascii="Times New Roman" w:hAnsi="Times New Roman" w:cs="Times New Roman"/>
        </w:rPr>
        <w:t xml:space="preserve">symptom management is fundamentally </w:t>
      </w:r>
      <w:r w:rsidR="003242C1">
        <w:rPr>
          <w:rFonts w:ascii="Times New Roman" w:hAnsi="Times New Roman" w:cs="Times New Roman"/>
        </w:rPr>
        <w:t xml:space="preserve">environmental and by adapting sensory inputs rather than constraining </w:t>
      </w:r>
      <w:r w:rsidR="00AF1B76">
        <w:rPr>
          <w:rFonts w:ascii="Times New Roman" w:hAnsi="Times New Roman" w:cs="Times New Roman"/>
        </w:rPr>
        <w:t>athletes'</w:t>
      </w:r>
      <w:r w:rsidR="003242C1">
        <w:rPr>
          <w:rFonts w:ascii="Times New Roman" w:hAnsi="Times New Roman" w:cs="Times New Roman"/>
        </w:rPr>
        <w:t xml:space="preserve"> </w:t>
      </w:r>
      <w:r w:rsidR="00AF1B76">
        <w:rPr>
          <w:rFonts w:ascii="Times New Roman" w:hAnsi="Times New Roman" w:cs="Times New Roman"/>
        </w:rPr>
        <w:t>responses, teams create equitable conditions for success.</w:t>
      </w:r>
    </w:p>
    <w:p w14:paraId="4F548B19" w14:textId="5493F6B8" w:rsidR="00AF1B76" w:rsidRPr="00A96261" w:rsidRDefault="00AF1B76" w:rsidP="00AF1B76">
      <w:pPr>
        <w:spacing w:line="360" w:lineRule="auto"/>
        <w:rPr>
          <w:rFonts w:ascii="Times New Roman" w:hAnsi="Times New Roman" w:cs="Times New Roman"/>
          <w:b/>
          <w:bCs/>
        </w:rPr>
      </w:pPr>
      <w:r w:rsidRPr="00A96261">
        <w:rPr>
          <w:rFonts w:ascii="Times New Roman" w:hAnsi="Times New Roman" w:cs="Times New Roman"/>
          <w:b/>
          <w:bCs/>
        </w:rPr>
        <w:t>Technology as a tool for inclusion and symptom management</w:t>
      </w:r>
    </w:p>
    <w:p w14:paraId="0CCE0A32" w14:textId="32D99290" w:rsidR="000159C1" w:rsidRDefault="00E577B0" w:rsidP="000159C1">
      <w:pPr>
        <w:spacing w:line="360" w:lineRule="auto"/>
        <w:rPr>
          <w:rFonts w:ascii="Times New Roman" w:hAnsi="Times New Roman" w:cs="Times New Roman"/>
        </w:rPr>
      </w:pPr>
      <w:r>
        <w:rPr>
          <w:rFonts w:ascii="Times New Roman" w:hAnsi="Times New Roman" w:cs="Times New Roman"/>
        </w:rPr>
        <w:tab/>
      </w:r>
      <w:r w:rsidR="00C20ED4">
        <w:rPr>
          <w:rFonts w:ascii="Times New Roman" w:hAnsi="Times New Roman" w:cs="Times New Roman"/>
        </w:rPr>
        <w:t xml:space="preserve">Technological innovation represents a transformative </w:t>
      </w:r>
      <w:r w:rsidR="007533BB">
        <w:rPr>
          <w:rFonts w:ascii="Times New Roman" w:hAnsi="Times New Roman" w:cs="Times New Roman"/>
        </w:rPr>
        <w:t>advancemen</w:t>
      </w:r>
      <w:r w:rsidR="00CE3F0D">
        <w:rPr>
          <w:rFonts w:ascii="Times New Roman" w:hAnsi="Times New Roman" w:cs="Times New Roman"/>
        </w:rPr>
        <w:t>t in neurodiversity inclusion</w:t>
      </w:r>
      <w:r w:rsidR="000159C1">
        <w:rPr>
          <w:rFonts w:ascii="Times New Roman" w:hAnsi="Times New Roman" w:cs="Times New Roman"/>
        </w:rPr>
        <w:t xml:space="preserve"> </w:t>
      </w:r>
      <w:r w:rsidR="000159C1" w:rsidRPr="000159C1">
        <w:rPr>
          <w:rFonts w:ascii="Times New Roman" w:hAnsi="Times New Roman" w:cs="Times New Roman"/>
        </w:rPr>
        <w:t>(Motti, 2019)</w:t>
      </w:r>
      <w:r w:rsidR="000159C1">
        <w:rPr>
          <w:rFonts w:ascii="Times New Roman" w:hAnsi="Times New Roman" w:cs="Times New Roman"/>
        </w:rPr>
        <w:t>.</w:t>
      </w:r>
      <w:r w:rsidR="00E0202E">
        <w:rPr>
          <w:rFonts w:ascii="Times New Roman" w:hAnsi="Times New Roman" w:cs="Times New Roman"/>
        </w:rPr>
        <w:t xml:space="preserve"> </w:t>
      </w:r>
      <w:r w:rsidR="004062DB">
        <w:rPr>
          <w:rFonts w:ascii="Times New Roman" w:hAnsi="Times New Roman" w:cs="Times New Roman"/>
        </w:rPr>
        <w:t>From wearable technology to augmented</w:t>
      </w:r>
      <w:r w:rsidR="002C24FB">
        <w:rPr>
          <w:rFonts w:ascii="Times New Roman" w:hAnsi="Times New Roman" w:cs="Times New Roman"/>
        </w:rPr>
        <w:t xml:space="preserve"> reality (AR)</w:t>
      </w:r>
      <w:r w:rsidR="004062DB">
        <w:rPr>
          <w:rFonts w:ascii="Times New Roman" w:hAnsi="Times New Roman" w:cs="Times New Roman"/>
        </w:rPr>
        <w:t xml:space="preserve"> and virtual reality</w:t>
      </w:r>
      <w:r w:rsidR="002C24FB">
        <w:rPr>
          <w:rFonts w:ascii="Times New Roman" w:hAnsi="Times New Roman" w:cs="Times New Roman"/>
        </w:rPr>
        <w:t xml:space="preserve"> (VR)</w:t>
      </w:r>
      <w:r w:rsidR="004062DB">
        <w:rPr>
          <w:rFonts w:ascii="Times New Roman" w:hAnsi="Times New Roman" w:cs="Times New Roman"/>
        </w:rPr>
        <w:t xml:space="preserve">, digital tools </w:t>
      </w:r>
      <w:r w:rsidR="00A632A8">
        <w:rPr>
          <w:rFonts w:ascii="Times New Roman" w:hAnsi="Times New Roman" w:cs="Times New Roman"/>
        </w:rPr>
        <w:t>can</w:t>
      </w:r>
      <w:r w:rsidR="00A33336">
        <w:rPr>
          <w:rFonts w:ascii="Times New Roman" w:hAnsi="Times New Roman" w:cs="Times New Roman"/>
        </w:rPr>
        <w:t xml:space="preserve"> </w:t>
      </w:r>
      <w:r w:rsidR="00D92442">
        <w:rPr>
          <w:rFonts w:ascii="Times New Roman" w:hAnsi="Times New Roman" w:cs="Times New Roman"/>
        </w:rPr>
        <w:t>personalize</w:t>
      </w:r>
      <w:r w:rsidR="00A33336">
        <w:rPr>
          <w:rFonts w:ascii="Times New Roman" w:hAnsi="Times New Roman" w:cs="Times New Roman"/>
        </w:rPr>
        <w:t xml:space="preserve"> feedback, support attention, and facilitate self-regulation </w:t>
      </w:r>
      <w:r w:rsidR="00D92442">
        <w:rPr>
          <w:rFonts w:ascii="Times New Roman" w:hAnsi="Times New Roman" w:cs="Times New Roman"/>
        </w:rPr>
        <w:t>(Rynne et al., 2023).</w:t>
      </w:r>
    </w:p>
    <w:p w14:paraId="3DDB07F5" w14:textId="24731A58" w:rsidR="00D92442" w:rsidRDefault="00D92442" w:rsidP="000159C1">
      <w:pPr>
        <w:spacing w:line="360" w:lineRule="auto"/>
        <w:rPr>
          <w:rFonts w:ascii="Times New Roman" w:hAnsi="Times New Roman" w:cs="Times New Roman"/>
        </w:rPr>
      </w:pPr>
      <w:r>
        <w:rPr>
          <w:rFonts w:ascii="Times New Roman" w:hAnsi="Times New Roman" w:cs="Times New Roman"/>
        </w:rPr>
        <w:tab/>
        <w:t xml:space="preserve">Wearable devices, </w:t>
      </w:r>
      <w:r w:rsidR="00246BD9">
        <w:rPr>
          <w:rFonts w:ascii="Times New Roman" w:hAnsi="Times New Roman" w:cs="Times New Roman"/>
        </w:rPr>
        <w:t>such as heart monitors</w:t>
      </w:r>
      <w:r w:rsidR="00E55D9C">
        <w:rPr>
          <w:rFonts w:ascii="Times New Roman" w:hAnsi="Times New Roman" w:cs="Times New Roman"/>
        </w:rPr>
        <w:t xml:space="preserve">, EEG headbands, or skin conductance sensors, can detect physiological </w:t>
      </w:r>
      <w:r w:rsidR="00CA493C">
        <w:rPr>
          <w:rFonts w:ascii="Times New Roman" w:hAnsi="Times New Roman" w:cs="Times New Roman"/>
        </w:rPr>
        <w:t>indicators</w:t>
      </w:r>
      <w:r w:rsidR="00E55D9C">
        <w:rPr>
          <w:rFonts w:ascii="Times New Roman" w:hAnsi="Times New Roman" w:cs="Times New Roman"/>
        </w:rPr>
        <w:t xml:space="preserve"> of stress or overload </w:t>
      </w:r>
      <w:r w:rsidR="00CA493C">
        <w:rPr>
          <w:rFonts w:ascii="Times New Roman" w:hAnsi="Times New Roman" w:cs="Times New Roman"/>
        </w:rPr>
        <w:t xml:space="preserve">in real time (Mason et al., 2019). For neurodiverse athletes, this data </w:t>
      </w:r>
      <w:r w:rsidR="00114F57">
        <w:rPr>
          <w:rFonts w:ascii="Times New Roman" w:hAnsi="Times New Roman" w:cs="Times New Roman"/>
        </w:rPr>
        <w:t>can be effective by providing objective feedback</w:t>
      </w:r>
      <w:r w:rsidR="00BC2BCB">
        <w:rPr>
          <w:rFonts w:ascii="Times New Roman" w:hAnsi="Times New Roman" w:cs="Times New Roman"/>
        </w:rPr>
        <w:t xml:space="preserve"> to help recognize early signs of fatigue or anxiety</w:t>
      </w:r>
      <w:r w:rsidR="005A1BE4">
        <w:rPr>
          <w:rFonts w:ascii="Times New Roman" w:hAnsi="Times New Roman" w:cs="Times New Roman"/>
        </w:rPr>
        <w:t xml:space="preserve">, enabling </w:t>
      </w:r>
      <w:r w:rsidR="00EB36C9">
        <w:rPr>
          <w:rFonts w:ascii="Times New Roman" w:hAnsi="Times New Roman" w:cs="Times New Roman"/>
        </w:rPr>
        <w:t xml:space="preserve">timely intervention (Borghouts et al, 2020). Coaches can use such metrics to adjust training </w:t>
      </w:r>
      <w:r w:rsidR="005A153D">
        <w:rPr>
          <w:rFonts w:ascii="Times New Roman" w:hAnsi="Times New Roman" w:cs="Times New Roman"/>
        </w:rPr>
        <w:t>intensity or environmental factors dynamically</w:t>
      </w:r>
      <w:r w:rsidR="0017091C">
        <w:rPr>
          <w:rFonts w:ascii="Times New Roman" w:hAnsi="Times New Roman" w:cs="Times New Roman"/>
        </w:rPr>
        <w:t xml:space="preserve"> (Vestberg et al., 2017).</w:t>
      </w:r>
    </w:p>
    <w:p w14:paraId="06CFCA9B" w14:textId="38D79CF6" w:rsidR="00BE6835" w:rsidRDefault="00BE6835" w:rsidP="000159C1">
      <w:pPr>
        <w:spacing w:line="360" w:lineRule="auto"/>
        <w:rPr>
          <w:rFonts w:ascii="Times New Roman" w:hAnsi="Times New Roman" w:cs="Times New Roman"/>
        </w:rPr>
      </w:pPr>
      <w:r>
        <w:rPr>
          <w:rFonts w:ascii="Times New Roman" w:hAnsi="Times New Roman" w:cs="Times New Roman"/>
        </w:rPr>
        <w:tab/>
        <w:t xml:space="preserve">App-based coaching platforms </w:t>
      </w:r>
      <w:r w:rsidR="00B32525">
        <w:rPr>
          <w:rFonts w:ascii="Times New Roman" w:hAnsi="Times New Roman" w:cs="Times New Roman"/>
        </w:rPr>
        <w:t>have also gained considerable traction</w:t>
      </w:r>
      <w:r w:rsidR="002D3881">
        <w:rPr>
          <w:rFonts w:ascii="Times New Roman" w:hAnsi="Times New Roman" w:cs="Times New Roman"/>
        </w:rPr>
        <w:t>. This</w:t>
      </w:r>
      <w:r w:rsidR="00013790">
        <w:rPr>
          <w:rFonts w:ascii="Times New Roman" w:hAnsi="Times New Roman" w:cs="Times New Roman"/>
        </w:rPr>
        <w:t xml:space="preserve"> provides </w:t>
      </w:r>
      <w:r w:rsidR="002D3881">
        <w:rPr>
          <w:rFonts w:ascii="Times New Roman" w:hAnsi="Times New Roman" w:cs="Times New Roman"/>
        </w:rPr>
        <w:t>structured routines, visual schedules, and gamiefied progress tracking (Parenell et al</w:t>
      </w:r>
      <w:r w:rsidR="00352F39">
        <w:rPr>
          <w:rFonts w:ascii="Times New Roman" w:hAnsi="Times New Roman" w:cs="Times New Roman"/>
        </w:rPr>
        <w:t xml:space="preserve">., 2023). These tools enhance predictability and motivation, aligning with cognitive preferences for routine and immediate feedback (Haegele and Hodge, 2021). </w:t>
      </w:r>
      <w:r w:rsidR="005F4123">
        <w:rPr>
          <w:rFonts w:ascii="Times New Roman" w:hAnsi="Times New Roman" w:cs="Times New Roman"/>
        </w:rPr>
        <w:t xml:space="preserve">For example, the autism fitness </w:t>
      </w:r>
      <w:r w:rsidR="005F4123">
        <w:rPr>
          <w:rFonts w:ascii="Times New Roman" w:hAnsi="Times New Roman" w:cs="Times New Roman"/>
        </w:rPr>
        <w:lastRenderedPageBreak/>
        <w:t xml:space="preserve">tracker app offers personalised movement patterns and progress summaries </w:t>
      </w:r>
      <w:r w:rsidR="009F0F3D">
        <w:rPr>
          <w:rFonts w:ascii="Times New Roman" w:hAnsi="Times New Roman" w:cs="Times New Roman"/>
        </w:rPr>
        <w:t>tailored to sensory and attentional profiles (Brett, 2016)</w:t>
      </w:r>
      <w:r w:rsidR="00E50EB4">
        <w:rPr>
          <w:rFonts w:ascii="Times New Roman" w:hAnsi="Times New Roman" w:cs="Times New Roman"/>
        </w:rPr>
        <w:t>.</w:t>
      </w:r>
    </w:p>
    <w:p w14:paraId="3EB23995" w14:textId="4ACC14C9" w:rsidR="00211322" w:rsidRDefault="00E50EB4" w:rsidP="00211322">
      <w:pPr>
        <w:spacing w:line="360" w:lineRule="auto"/>
        <w:rPr>
          <w:rFonts w:ascii="Times New Roman" w:hAnsi="Times New Roman" w:cs="Times New Roman"/>
        </w:rPr>
      </w:pPr>
      <w:r>
        <w:rPr>
          <w:rFonts w:ascii="Times New Roman" w:hAnsi="Times New Roman" w:cs="Times New Roman"/>
        </w:rPr>
        <w:tab/>
      </w:r>
      <w:r w:rsidR="002C24FB">
        <w:rPr>
          <w:rFonts w:ascii="Times New Roman" w:hAnsi="Times New Roman" w:cs="Times New Roman"/>
        </w:rPr>
        <w:t xml:space="preserve">AR and VR technologies offer </w:t>
      </w:r>
      <w:r w:rsidR="001E3438">
        <w:rPr>
          <w:rFonts w:ascii="Times New Roman" w:hAnsi="Times New Roman" w:cs="Times New Roman"/>
        </w:rPr>
        <w:t>safe, controllable environments for exposure and skill rehearsal</w:t>
      </w:r>
      <w:r w:rsidR="00211322">
        <w:rPr>
          <w:rFonts w:ascii="Times New Roman" w:hAnsi="Times New Roman" w:cs="Times New Roman"/>
        </w:rPr>
        <w:t xml:space="preserve"> </w:t>
      </w:r>
      <w:r w:rsidR="00211322" w:rsidRPr="00211322">
        <w:rPr>
          <w:rFonts w:ascii="Times New Roman" w:hAnsi="Times New Roman" w:cs="Times New Roman"/>
        </w:rPr>
        <w:t>(Keller and Buchner, 2025)</w:t>
      </w:r>
      <w:r w:rsidR="00211322">
        <w:rPr>
          <w:rFonts w:ascii="Times New Roman" w:hAnsi="Times New Roman" w:cs="Times New Roman"/>
        </w:rPr>
        <w:t>.</w:t>
      </w:r>
      <w:r w:rsidR="00F85B9E">
        <w:rPr>
          <w:rFonts w:ascii="Times New Roman" w:hAnsi="Times New Roman" w:cs="Times New Roman"/>
        </w:rPr>
        <w:t xml:space="preserve"> </w:t>
      </w:r>
      <w:r w:rsidR="004B7A36">
        <w:rPr>
          <w:rFonts w:ascii="Times New Roman" w:hAnsi="Times New Roman" w:cs="Times New Roman"/>
        </w:rPr>
        <w:t>VR training has been shown to improve anticipatory decision-making, spatial awarenes</w:t>
      </w:r>
      <w:r w:rsidR="009A11C3">
        <w:rPr>
          <w:rFonts w:ascii="Times New Roman" w:hAnsi="Times New Roman" w:cs="Times New Roman"/>
        </w:rPr>
        <w:t>s, and anxiety regulation among neurodiverse youth athletes (Rynne et al., 2023)</w:t>
      </w:r>
      <w:r w:rsidR="00722034">
        <w:rPr>
          <w:rFonts w:ascii="Times New Roman" w:hAnsi="Times New Roman" w:cs="Times New Roman"/>
        </w:rPr>
        <w:t>. Similarliy</w:t>
      </w:r>
      <w:r w:rsidR="001362D1">
        <w:rPr>
          <w:rFonts w:ascii="Times New Roman" w:hAnsi="Times New Roman" w:cs="Times New Roman"/>
        </w:rPr>
        <w:t>, AR over</w:t>
      </w:r>
      <w:r w:rsidR="00E60C08">
        <w:rPr>
          <w:rFonts w:ascii="Times New Roman" w:hAnsi="Times New Roman" w:cs="Times New Roman"/>
        </w:rPr>
        <w:t>lays can provide visual prompts during drills, helping athletes focus attention and recall tactical sequences.</w:t>
      </w:r>
    </w:p>
    <w:p w14:paraId="7F0A926E" w14:textId="1BF0A88E" w:rsidR="007A223E" w:rsidRDefault="00A56151" w:rsidP="00074AE3">
      <w:pPr>
        <w:spacing w:line="360" w:lineRule="auto"/>
        <w:rPr>
          <w:rFonts w:ascii="Times New Roman" w:hAnsi="Times New Roman" w:cs="Times New Roman"/>
        </w:rPr>
      </w:pPr>
      <w:r>
        <w:rPr>
          <w:rFonts w:ascii="Times New Roman" w:hAnsi="Times New Roman" w:cs="Times New Roman"/>
        </w:rPr>
        <w:tab/>
      </w:r>
      <w:r w:rsidR="00A00036">
        <w:rPr>
          <w:rFonts w:ascii="Times New Roman" w:hAnsi="Times New Roman" w:cs="Times New Roman"/>
        </w:rPr>
        <w:t>It is</w:t>
      </w:r>
      <w:r w:rsidR="00334E65">
        <w:rPr>
          <w:rFonts w:ascii="Times New Roman" w:hAnsi="Times New Roman" w:cs="Times New Roman"/>
        </w:rPr>
        <w:t>,</w:t>
      </w:r>
      <w:r w:rsidR="00A00036">
        <w:rPr>
          <w:rFonts w:ascii="Times New Roman" w:hAnsi="Times New Roman" w:cs="Times New Roman"/>
        </w:rPr>
        <w:t xml:space="preserve"> however, important to note that technology raises ethical and practical questions</w:t>
      </w:r>
      <w:r w:rsidR="00E56DAF">
        <w:rPr>
          <w:rFonts w:ascii="Times New Roman" w:hAnsi="Times New Roman" w:cs="Times New Roman"/>
        </w:rPr>
        <w:t xml:space="preserve"> around </w:t>
      </w:r>
      <w:r w:rsidR="00DF2BC6">
        <w:rPr>
          <w:rFonts w:ascii="Times New Roman" w:hAnsi="Times New Roman" w:cs="Times New Roman"/>
        </w:rPr>
        <w:t>accessibility, data privacy, and overreliance</w:t>
      </w:r>
      <w:r w:rsidR="00074AE3">
        <w:rPr>
          <w:rFonts w:ascii="Times New Roman" w:hAnsi="Times New Roman" w:cs="Times New Roman"/>
        </w:rPr>
        <w:t xml:space="preserve"> </w:t>
      </w:r>
      <w:r w:rsidR="00074AE3" w:rsidRPr="00074AE3">
        <w:rPr>
          <w:rFonts w:ascii="Times New Roman" w:hAnsi="Times New Roman" w:cs="Times New Roman"/>
        </w:rPr>
        <w:t>(Walkowiak, 2023)</w:t>
      </w:r>
      <w:r w:rsidR="00074AE3">
        <w:rPr>
          <w:rFonts w:ascii="Times New Roman" w:hAnsi="Times New Roman" w:cs="Times New Roman"/>
        </w:rPr>
        <w:t>.</w:t>
      </w:r>
      <w:r w:rsidR="00CA70DD">
        <w:rPr>
          <w:rFonts w:ascii="Times New Roman" w:hAnsi="Times New Roman" w:cs="Times New Roman"/>
        </w:rPr>
        <w:t xml:space="preserve"> Cost barriers may limit fair access, and excessive digital monitoring</w:t>
      </w:r>
      <w:r w:rsidR="00591DD6">
        <w:rPr>
          <w:rFonts w:ascii="Times New Roman" w:hAnsi="Times New Roman" w:cs="Times New Roman"/>
        </w:rPr>
        <w:t xml:space="preserve"> risks shifting attention away from empowering to surveillance (Boroughts et al., 2020). Thus, technolog</w:t>
      </w:r>
      <w:r w:rsidR="007A223E">
        <w:rPr>
          <w:rFonts w:ascii="Times New Roman" w:hAnsi="Times New Roman" w:cs="Times New Roman"/>
        </w:rPr>
        <w:t>ical tools should be put in to supplement coaching and not replace it.</w:t>
      </w:r>
      <w:r w:rsidR="00F34536">
        <w:rPr>
          <w:rFonts w:ascii="Times New Roman" w:hAnsi="Times New Roman" w:cs="Times New Roman"/>
        </w:rPr>
        <w:t xml:space="preserve"> When implemented within collaborative frameworks where athletes maintain agency over data use and goal setting, technology becomes a powerful extension of inclusive practice.</w:t>
      </w:r>
    </w:p>
    <w:p w14:paraId="758E4F84" w14:textId="572AE2AA" w:rsidR="00F34536" w:rsidRPr="00A96261" w:rsidRDefault="00F34536" w:rsidP="00074AE3">
      <w:pPr>
        <w:spacing w:line="360" w:lineRule="auto"/>
        <w:rPr>
          <w:rFonts w:ascii="Times New Roman" w:hAnsi="Times New Roman" w:cs="Times New Roman"/>
          <w:b/>
          <w:bCs/>
        </w:rPr>
      </w:pPr>
      <w:r w:rsidRPr="00A96261">
        <w:rPr>
          <w:rFonts w:ascii="Times New Roman" w:hAnsi="Times New Roman" w:cs="Times New Roman"/>
          <w:b/>
          <w:bCs/>
        </w:rPr>
        <w:t xml:space="preserve">Integrating coaching and </w:t>
      </w:r>
      <w:r w:rsidR="00C94097" w:rsidRPr="00A96261">
        <w:rPr>
          <w:rFonts w:ascii="Times New Roman" w:hAnsi="Times New Roman" w:cs="Times New Roman"/>
          <w:b/>
          <w:bCs/>
        </w:rPr>
        <w:t>technology</w:t>
      </w:r>
    </w:p>
    <w:p w14:paraId="7F42378D" w14:textId="77777777" w:rsidR="00F522F1" w:rsidRDefault="000816E8" w:rsidP="00074AE3">
      <w:pPr>
        <w:spacing w:line="360" w:lineRule="auto"/>
        <w:rPr>
          <w:rFonts w:ascii="Times New Roman" w:hAnsi="Times New Roman" w:cs="Times New Roman"/>
        </w:rPr>
      </w:pPr>
      <w:r>
        <w:rPr>
          <w:rFonts w:ascii="Times New Roman" w:hAnsi="Times New Roman" w:cs="Times New Roman"/>
        </w:rPr>
        <w:tab/>
      </w:r>
      <w:r w:rsidR="00DA0845">
        <w:rPr>
          <w:rFonts w:ascii="Times New Roman" w:hAnsi="Times New Roman" w:cs="Times New Roman"/>
        </w:rPr>
        <w:t xml:space="preserve">The most useful </w:t>
      </w:r>
      <w:r w:rsidR="00782F1C">
        <w:rPr>
          <w:rFonts w:ascii="Times New Roman" w:hAnsi="Times New Roman" w:cs="Times New Roman"/>
        </w:rPr>
        <w:t>inclusive practices emerge</w:t>
      </w:r>
      <w:r w:rsidR="0016458E">
        <w:rPr>
          <w:rFonts w:ascii="Times New Roman" w:hAnsi="Times New Roman" w:cs="Times New Roman"/>
        </w:rPr>
        <w:t xml:space="preserve"> when there is an interlink between coaching and technology </w:t>
      </w:r>
      <w:r w:rsidR="00E91276">
        <w:rPr>
          <w:rFonts w:ascii="Times New Roman" w:hAnsi="Times New Roman" w:cs="Times New Roman"/>
        </w:rPr>
        <w:t xml:space="preserve">in holistic systems (Townsend et al., 2019). </w:t>
      </w:r>
      <w:r w:rsidR="00A71D5E">
        <w:rPr>
          <w:rFonts w:ascii="Times New Roman" w:hAnsi="Times New Roman" w:cs="Times New Roman"/>
        </w:rPr>
        <w:t xml:space="preserve">Coaches can adapt training to incorporate digital tools to </w:t>
      </w:r>
      <w:r w:rsidR="000A3923">
        <w:rPr>
          <w:rFonts w:ascii="Times New Roman" w:hAnsi="Times New Roman" w:cs="Times New Roman"/>
        </w:rPr>
        <w:t>personalize</w:t>
      </w:r>
      <w:r w:rsidR="00A71D5E">
        <w:rPr>
          <w:rFonts w:ascii="Times New Roman" w:hAnsi="Times New Roman" w:cs="Times New Roman"/>
        </w:rPr>
        <w:t xml:space="preserve"> </w:t>
      </w:r>
      <w:r w:rsidR="00E04F57">
        <w:rPr>
          <w:rFonts w:ascii="Times New Roman" w:hAnsi="Times New Roman" w:cs="Times New Roman"/>
        </w:rPr>
        <w:t xml:space="preserve">support while maintaining human connection </w:t>
      </w:r>
      <w:r w:rsidR="000A3923">
        <w:rPr>
          <w:rFonts w:ascii="Times New Roman" w:hAnsi="Times New Roman" w:cs="Times New Roman"/>
        </w:rPr>
        <w:t>(Nath et al., 2024).</w:t>
      </w:r>
      <w:r w:rsidR="00A71D5E">
        <w:rPr>
          <w:rFonts w:ascii="Times New Roman" w:hAnsi="Times New Roman" w:cs="Times New Roman"/>
        </w:rPr>
        <w:t xml:space="preserve"> </w:t>
      </w:r>
      <w:r w:rsidR="00E71DCC">
        <w:rPr>
          <w:rFonts w:ascii="Times New Roman" w:hAnsi="Times New Roman" w:cs="Times New Roman"/>
        </w:rPr>
        <w:t>For instance</w:t>
      </w:r>
      <w:r w:rsidR="00F004BF">
        <w:rPr>
          <w:rFonts w:ascii="Times New Roman" w:hAnsi="Times New Roman" w:cs="Times New Roman"/>
        </w:rPr>
        <w:t>, coaches may use data from wearables to anticipate sensory overload, then employ communication strategies grounded in empathy and predictability to address it (Harwood et al., 2022).</w:t>
      </w:r>
      <w:r w:rsidR="00F522F1">
        <w:rPr>
          <w:rFonts w:ascii="Times New Roman" w:hAnsi="Times New Roman" w:cs="Times New Roman"/>
        </w:rPr>
        <w:t xml:space="preserve"> </w:t>
      </w:r>
      <w:r w:rsidR="00316F9C">
        <w:rPr>
          <w:rFonts w:ascii="Times New Roman" w:hAnsi="Times New Roman" w:cs="Times New Roman"/>
        </w:rPr>
        <w:t>Th</w:t>
      </w:r>
      <w:r w:rsidR="00C240B7">
        <w:rPr>
          <w:rFonts w:ascii="Times New Roman" w:hAnsi="Times New Roman" w:cs="Times New Roman"/>
        </w:rPr>
        <w:t xml:space="preserve">is systems approach reflects the principles of ecological dynamics, where athlete </w:t>
      </w:r>
      <w:r w:rsidR="00A91A72">
        <w:rPr>
          <w:rFonts w:ascii="Times New Roman" w:hAnsi="Times New Roman" w:cs="Times New Roman"/>
        </w:rPr>
        <w:t>behavior</w:t>
      </w:r>
      <w:r w:rsidR="00C240B7">
        <w:rPr>
          <w:rFonts w:ascii="Times New Roman" w:hAnsi="Times New Roman" w:cs="Times New Roman"/>
        </w:rPr>
        <w:t xml:space="preserve"> </w:t>
      </w:r>
      <w:r w:rsidR="00A91A72">
        <w:rPr>
          <w:rFonts w:ascii="Times New Roman" w:hAnsi="Times New Roman" w:cs="Times New Roman"/>
        </w:rPr>
        <w:t>arises</w:t>
      </w:r>
      <w:r w:rsidR="00C240B7">
        <w:rPr>
          <w:rFonts w:ascii="Times New Roman" w:hAnsi="Times New Roman" w:cs="Times New Roman"/>
        </w:rPr>
        <w:t xml:space="preserve"> from the interaction </w:t>
      </w:r>
      <w:r w:rsidR="00A91A72">
        <w:rPr>
          <w:rFonts w:ascii="Times New Roman" w:hAnsi="Times New Roman" w:cs="Times New Roman"/>
        </w:rPr>
        <w:t xml:space="preserve">between induvial, task, and environment (Chow et al., 2016). </w:t>
      </w:r>
    </w:p>
    <w:p w14:paraId="6EF7761A" w14:textId="5BE2364B" w:rsidR="00FF3312" w:rsidRDefault="003E61AD" w:rsidP="00FF3312">
      <w:pPr>
        <w:spacing w:line="360" w:lineRule="auto"/>
        <w:ind w:firstLine="720"/>
        <w:rPr>
          <w:rFonts w:ascii="Times New Roman" w:hAnsi="Times New Roman" w:cs="Times New Roman"/>
        </w:rPr>
      </w:pPr>
      <w:r>
        <w:rPr>
          <w:rFonts w:ascii="Times New Roman" w:hAnsi="Times New Roman" w:cs="Times New Roman"/>
        </w:rPr>
        <w:t xml:space="preserve">Within neurodiversity contexts, ecological </w:t>
      </w:r>
      <w:r w:rsidR="00115FA3">
        <w:rPr>
          <w:rFonts w:ascii="Times New Roman" w:hAnsi="Times New Roman" w:cs="Times New Roman"/>
        </w:rPr>
        <w:t xml:space="preserve">thinking </w:t>
      </w:r>
      <w:r w:rsidR="00BD0563">
        <w:rPr>
          <w:rFonts w:ascii="Times New Roman" w:hAnsi="Times New Roman" w:cs="Times New Roman"/>
        </w:rPr>
        <w:t xml:space="preserve">reframes </w:t>
      </w:r>
      <w:r w:rsidR="00D31F04">
        <w:rPr>
          <w:rFonts w:ascii="Times New Roman" w:hAnsi="Times New Roman" w:cs="Times New Roman"/>
        </w:rPr>
        <w:t xml:space="preserve">symptom management as a dynamic process shaped by environmental affordances </w:t>
      </w:r>
      <w:r w:rsidR="00C30B30">
        <w:rPr>
          <w:rFonts w:ascii="Times New Roman" w:hAnsi="Times New Roman" w:cs="Times New Roman"/>
        </w:rPr>
        <w:t>and interpersonal attunement rather than fixed deficits</w:t>
      </w:r>
      <w:r w:rsidR="00C429EE">
        <w:rPr>
          <w:rFonts w:ascii="Times New Roman" w:hAnsi="Times New Roman" w:cs="Times New Roman"/>
        </w:rPr>
        <w:t xml:space="preserve"> (Button et al., 2021).</w:t>
      </w:r>
      <w:r w:rsidR="00F522F1">
        <w:rPr>
          <w:rFonts w:ascii="Times New Roman" w:hAnsi="Times New Roman" w:cs="Times New Roman"/>
        </w:rPr>
        <w:t xml:space="preserve"> Moreover, co-design methodologies involv</w:t>
      </w:r>
      <w:r w:rsidR="006374EE">
        <w:rPr>
          <w:rFonts w:ascii="Times New Roman" w:hAnsi="Times New Roman" w:cs="Times New Roman"/>
        </w:rPr>
        <w:t xml:space="preserve">ing neurodiverse athletes in developing technological or coaching interventions, </w:t>
      </w:r>
      <w:r w:rsidR="00354541">
        <w:rPr>
          <w:rFonts w:ascii="Times New Roman" w:hAnsi="Times New Roman" w:cs="Times New Roman"/>
        </w:rPr>
        <w:t>enhances usability and authenticity (Botha, Hanlon and Williams, 2021)</w:t>
      </w:r>
      <w:r w:rsidR="00B04F05">
        <w:rPr>
          <w:rFonts w:ascii="Times New Roman" w:hAnsi="Times New Roman" w:cs="Times New Roman"/>
        </w:rPr>
        <w:t xml:space="preserve">. When athletes are positioned as experts in their own experience, innovation becomes participatory </w:t>
      </w:r>
      <w:r w:rsidR="00286AF4">
        <w:rPr>
          <w:rFonts w:ascii="Times New Roman" w:hAnsi="Times New Roman" w:cs="Times New Roman"/>
        </w:rPr>
        <w:t xml:space="preserve">rather than </w:t>
      </w:r>
      <w:r w:rsidR="00FF3312">
        <w:rPr>
          <w:rFonts w:ascii="Times New Roman" w:hAnsi="Times New Roman" w:cs="Times New Roman"/>
        </w:rPr>
        <w:t>controlled (Chapman, 2021).</w:t>
      </w:r>
    </w:p>
    <w:p w14:paraId="79CB5B19" w14:textId="1B1AAC85" w:rsidR="00FF3312" w:rsidRDefault="002C5100" w:rsidP="00FF3312">
      <w:pPr>
        <w:spacing w:line="360" w:lineRule="auto"/>
        <w:ind w:firstLine="720"/>
        <w:rPr>
          <w:rFonts w:ascii="Times New Roman" w:hAnsi="Times New Roman" w:cs="Times New Roman"/>
        </w:rPr>
      </w:pPr>
      <w:r>
        <w:rPr>
          <w:rFonts w:ascii="Times New Roman" w:hAnsi="Times New Roman" w:cs="Times New Roman"/>
        </w:rPr>
        <w:lastRenderedPageBreak/>
        <w:t xml:space="preserve">Empirical evidence suggests that systems combining adaptive </w:t>
      </w:r>
      <w:r w:rsidR="000B0084">
        <w:rPr>
          <w:rFonts w:ascii="Times New Roman" w:hAnsi="Times New Roman" w:cs="Times New Roman"/>
        </w:rPr>
        <w:t>coaching</w:t>
      </w:r>
      <w:r>
        <w:rPr>
          <w:rFonts w:ascii="Times New Roman" w:hAnsi="Times New Roman" w:cs="Times New Roman"/>
        </w:rPr>
        <w:t xml:space="preserve">, technology, and co-design result in improved </w:t>
      </w:r>
      <w:r w:rsidR="000B0084">
        <w:rPr>
          <w:rFonts w:ascii="Times New Roman" w:hAnsi="Times New Roman" w:cs="Times New Roman"/>
        </w:rPr>
        <w:t>engagement, self-efficacy, and retention (Rynne et al., 2023)</w:t>
      </w:r>
      <w:r w:rsidR="003740CF">
        <w:rPr>
          <w:rFonts w:ascii="Times New Roman" w:hAnsi="Times New Roman" w:cs="Times New Roman"/>
        </w:rPr>
        <w:t xml:space="preserve">. This approach also fosters cultural change, embedding neurodiversity awareness into </w:t>
      </w:r>
      <w:r w:rsidR="00065EA6">
        <w:rPr>
          <w:rFonts w:ascii="Times New Roman" w:hAnsi="Times New Roman" w:cs="Times New Roman"/>
        </w:rPr>
        <w:t xml:space="preserve">the </w:t>
      </w:r>
      <w:r w:rsidR="003740CF">
        <w:rPr>
          <w:rFonts w:ascii="Times New Roman" w:hAnsi="Times New Roman" w:cs="Times New Roman"/>
        </w:rPr>
        <w:t>team</w:t>
      </w:r>
      <w:r w:rsidR="00636C9E">
        <w:rPr>
          <w:rFonts w:ascii="Times New Roman" w:hAnsi="Times New Roman" w:cs="Times New Roman"/>
        </w:rPr>
        <w:t>’s collective practice rather than isolating it as specialist knowledge (McMurtry et al., 2025).</w:t>
      </w:r>
    </w:p>
    <w:p w14:paraId="2A9E106C" w14:textId="30BD8872" w:rsidR="006B4CAD" w:rsidRPr="00A96261" w:rsidRDefault="006B4CAD" w:rsidP="006B4CAD">
      <w:pPr>
        <w:spacing w:line="360" w:lineRule="auto"/>
        <w:rPr>
          <w:rFonts w:ascii="Times New Roman" w:hAnsi="Times New Roman" w:cs="Times New Roman"/>
          <w:b/>
          <w:bCs/>
        </w:rPr>
      </w:pPr>
      <w:r w:rsidRPr="00A96261">
        <w:rPr>
          <w:rFonts w:ascii="Times New Roman" w:hAnsi="Times New Roman" w:cs="Times New Roman"/>
          <w:b/>
          <w:bCs/>
        </w:rPr>
        <w:t>Challenges and future directions</w:t>
      </w:r>
    </w:p>
    <w:p w14:paraId="0DC84B65" w14:textId="11B77428" w:rsidR="006B4CAD" w:rsidRDefault="006B4CAD" w:rsidP="006B4CAD">
      <w:pPr>
        <w:spacing w:line="360" w:lineRule="auto"/>
        <w:rPr>
          <w:rFonts w:ascii="Times New Roman" w:hAnsi="Times New Roman" w:cs="Times New Roman"/>
        </w:rPr>
      </w:pPr>
      <w:r>
        <w:rPr>
          <w:rFonts w:ascii="Times New Roman" w:hAnsi="Times New Roman" w:cs="Times New Roman"/>
        </w:rPr>
        <w:tab/>
        <w:t xml:space="preserve">Despite encouraging developments in this area, several challenges persist. First, there remains a lack of empirical studies on neurodiversity </w:t>
      </w:r>
      <w:r w:rsidR="007305F9">
        <w:rPr>
          <w:rFonts w:ascii="Times New Roman" w:hAnsi="Times New Roman" w:cs="Times New Roman"/>
        </w:rPr>
        <w:t xml:space="preserve">in sport and technology integration, particularly </w:t>
      </w:r>
      <w:r w:rsidR="00B92D62">
        <w:rPr>
          <w:rFonts w:ascii="Times New Roman" w:hAnsi="Times New Roman" w:cs="Times New Roman"/>
        </w:rPr>
        <w:t xml:space="preserve">in adult and elite populations (Hoare et al., 2023). Most of the current research focuses on youth interventions, leaving a gap in understanding how digital inclusion scales </w:t>
      </w:r>
      <w:r w:rsidR="00F93DCA">
        <w:rPr>
          <w:rFonts w:ascii="Times New Roman" w:hAnsi="Times New Roman" w:cs="Times New Roman"/>
        </w:rPr>
        <w:t>across developmental and competitive levels.</w:t>
      </w:r>
    </w:p>
    <w:p w14:paraId="08AD4EDF" w14:textId="7F052E0E" w:rsidR="00792B60" w:rsidRDefault="00F93DCA" w:rsidP="006B4CAD">
      <w:pPr>
        <w:spacing w:line="360" w:lineRule="auto"/>
        <w:rPr>
          <w:rFonts w:ascii="Times New Roman" w:hAnsi="Times New Roman" w:cs="Times New Roman"/>
        </w:rPr>
      </w:pPr>
      <w:r>
        <w:rPr>
          <w:rFonts w:ascii="Times New Roman" w:hAnsi="Times New Roman" w:cs="Times New Roman"/>
        </w:rPr>
        <w:tab/>
        <w:t xml:space="preserve">Second, coach education </w:t>
      </w:r>
      <w:r w:rsidR="0036302E">
        <w:rPr>
          <w:rFonts w:ascii="Times New Roman" w:hAnsi="Times New Roman" w:cs="Times New Roman"/>
        </w:rPr>
        <w:t>has yet to catch up with the complexity of neurodiversity</w:t>
      </w:r>
      <w:r w:rsidR="00636597">
        <w:rPr>
          <w:rFonts w:ascii="Times New Roman" w:hAnsi="Times New Roman" w:cs="Times New Roman"/>
        </w:rPr>
        <w:t xml:space="preserve">. Few certification </w:t>
      </w:r>
      <w:r w:rsidR="008B2596">
        <w:rPr>
          <w:rFonts w:ascii="Times New Roman" w:hAnsi="Times New Roman" w:cs="Times New Roman"/>
        </w:rPr>
        <w:t>programs</w:t>
      </w:r>
      <w:r w:rsidR="00636597">
        <w:rPr>
          <w:rFonts w:ascii="Times New Roman" w:hAnsi="Times New Roman" w:cs="Times New Roman"/>
        </w:rPr>
        <w:t xml:space="preserve"> formally </w:t>
      </w:r>
      <w:r w:rsidR="002C6A06">
        <w:rPr>
          <w:rFonts w:ascii="Times New Roman" w:hAnsi="Times New Roman" w:cs="Times New Roman"/>
        </w:rPr>
        <w:t xml:space="preserve">include neuroaffirmative </w:t>
      </w:r>
      <w:r w:rsidR="000B4430">
        <w:rPr>
          <w:rFonts w:ascii="Times New Roman" w:hAnsi="Times New Roman" w:cs="Times New Roman"/>
        </w:rPr>
        <w:t>training, leading to inconsistent implementation</w:t>
      </w:r>
      <w:r w:rsidR="00697D6D">
        <w:rPr>
          <w:rFonts w:ascii="Times New Roman" w:hAnsi="Times New Roman" w:cs="Times New Roman"/>
        </w:rPr>
        <w:t xml:space="preserve"> (Townsend, 2019). Bridging this gap requires</w:t>
      </w:r>
      <w:r w:rsidR="00792B60">
        <w:rPr>
          <w:rFonts w:ascii="Times New Roman" w:hAnsi="Times New Roman" w:cs="Times New Roman"/>
        </w:rPr>
        <w:t xml:space="preserve"> embedding neurodiversity competencies into mainstream sport science curricula.</w:t>
      </w:r>
      <w:r w:rsidR="00B63B06">
        <w:rPr>
          <w:rFonts w:ascii="Times New Roman" w:hAnsi="Times New Roman" w:cs="Times New Roman"/>
        </w:rPr>
        <w:t xml:space="preserve"> Third, there is a need for ethical frameworks </w:t>
      </w:r>
      <w:r w:rsidR="0074579E">
        <w:rPr>
          <w:rFonts w:ascii="Times New Roman" w:hAnsi="Times New Roman" w:cs="Times New Roman"/>
        </w:rPr>
        <w:t xml:space="preserve">guiding the use of athlete data. Transparent consent, data </w:t>
      </w:r>
      <w:r w:rsidR="005E142D">
        <w:rPr>
          <w:rFonts w:ascii="Times New Roman" w:hAnsi="Times New Roman" w:cs="Times New Roman"/>
        </w:rPr>
        <w:t xml:space="preserve">minimization, and </w:t>
      </w:r>
      <w:r w:rsidR="009D17A9">
        <w:rPr>
          <w:rFonts w:ascii="Times New Roman" w:hAnsi="Times New Roman" w:cs="Times New Roman"/>
        </w:rPr>
        <w:t xml:space="preserve">athlete ownership of personal </w:t>
      </w:r>
      <w:r w:rsidR="00394405">
        <w:rPr>
          <w:rFonts w:ascii="Times New Roman" w:hAnsi="Times New Roman" w:cs="Times New Roman"/>
        </w:rPr>
        <w:t>metrics must underpin technological adoption (Borghouts</w:t>
      </w:r>
      <w:r w:rsidR="001C0805">
        <w:rPr>
          <w:rFonts w:ascii="Times New Roman" w:hAnsi="Times New Roman" w:cs="Times New Roman"/>
        </w:rPr>
        <w:t xml:space="preserve"> et al</w:t>
      </w:r>
      <w:r w:rsidR="00394405">
        <w:rPr>
          <w:rFonts w:ascii="Times New Roman" w:hAnsi="Times New Roman" w:cs="Times New Roman"/>
        </w:rPr>
        <w:t>., 2020).</w:t>
      </w:r>
    </w:p>
    <w:p w14:paraId="66EE148C" w14:textId="3EFA7081" w:rsidR="00EC619E" w:rsidRDefault="00D01C8C" w:rsidP="00EC619E">
      <w:pPr>
        <w:spacing w:line="360" w:lineRule="auto"/>
        <w:rPr>
          <w:rFonts w:ascii="Times New Roman" w:hAnsi="Times New Roman" w:cs="Times New Roman"/>
        </w:rPr>
      </w:pPr>
      <w:r>
        <w:rPr>
          <w:rFonts w:ascii="Times New Roman" w:hAnsi="Times New Roman" w:cs="Times New Roman"/>
        </w:rPr>
        <w:tab/>
        <w:t xml:space="preserve">Finally, future research should </w:t>
      </w:r>
      <w:r w:rsidR="004754E0">
        <w:rPr>
          <w:rFonts w:ascii="Times New Roman" w:hAnsi="Times New Roman" w:cs="Times New Roman"/>
        </w:rPr>
        <w:t xml:space="preserve">explore </w:t>
      </w:r>
      <w:r w:rsidR="00446D49">
        <w:rPr>
          <w:rFonts w:ascii="Times New Roman" w:hAnsi="Times New Roman" w:cs="Times New Roman"/>
        </w:rPr>
        <w:t>interdisciplinary collaboration, integrating insights from sports psychology, occupational therapy</w:t>
      </w:r>
      <w:r w:rsidR="00652701">
        <w:rPr>
          <w:rFonts w:ascii="Times New Roman" w:hAnsi="Times New Roman" w:cs="Times New Roman"/>
        </w:rPr>
        <w:t>, and cognitive neuroscience</w:t>
      </w:r>
      <w:r w:rsidR="00EC619E">
        <w:rPr>
          <w:rFonts w:ascii="Times New Roman" w:hAnsi="Times New Roman" w:cs="Times New Roman"/>
        </w:rPr>
        <w:t xml:space="preserve"> </w:t>
      </w:r>
      <w:r w:rsidR="00EC619E" w:rsidRPr="00EC619E">
        <w:rPr>
          <w:rFonts w:ascii="Times New Roman" w:hAnsi="Times New Roman" w:cs="Times New Roman"/>
        </w:rPr>
        <w:t>(Mutch &amp; Knott, 2024)</w:t>
      </w:r>
      <w:r w:rsidR="004715FB">
        <w:rPr>
          <w:rFonts w:ascii="Times New Roman" w:hAnsi="Times New Roman" w:cs="Times New Roman"/>
        </w:rPr>
        <w:t xml:space="preserve">. </w:t>
      </w:r>
      <w:r w:rsidR="00231E97">
        <w:rPr>
          <w:rFonts w:ascii="Times New Roman" w:hAnsi="Times New Roman" w:cs="Times New Roman"/>
        </w:rPr>
        <w:t>Such collaboration</w:t>
      </w:r>
      <w:r w:rsidR="00DF7F2C">
        <w:rPr>
          <w:rFonts w:ascii="Times New Roman" w:hAnsi="Times New Roman" w:cs="Times New Roman"/>
        </w:rPr>
        <w:t xml:space="preserve"> could advance understanding of how adaptive feedback loops influence attention </w:t>
      </w:r>
      <w:r w:rsidR="00466B25">
        <w:rPr>
          <w:rFonts w:ascii="Times New Roman" w:hAnsi="Times New Roman" w:cs="Times New Roman"/>
        </w:rPr>
        <w:t xml:space="preserve">regulation, executive function, and motivation in real-world sport </w:t>
      </w:r>
      <w:r w:rsidR="00DB6990">
        <w:rPr>
          <w:rFonts w:ascii="Times New Roman" w:hAnsi="Times New Roman" w:cs="Times New Roman"/>
        </w:rPr>
        <w:t>environments (Vestberg et al., 2017).</w:t>
      </w:r>
    </w:p>
    <w:p w14:paraId="1998D3CF" w14:textId="2C99B236" w:rsidR="00ED30FE" w:rsidRPr="00A96261" w:rsidRDefault="00ED30FE" w:rsidP="00EC619E">
      <w:pPr>
        <w:spacing w:line="360" w:lineRule="auto"/>
        <w:rPr>
          <w:rFonts w:ascii="Times New Roman" w:hAnsi="Times New Roman" w:cs="Times New Roman"/>
          <w:b/>
          <w:bCs/>
        </w:rPr>
      </w:pPr>
      <w:r w:rsidRPr="00A96261">
        <w:rPr>
          <w:rFonts w:ascii="Times New Roman" w:hAnsi="Times New Roman" w:cs="Times New Roman"/>
          <w:b/>
          <w:bCs/>
        </w:rPr>
        <w:t>Conclusion</w:t>
      </w:r>
    </w:p>
    <w:p w14:paraId="7FEC5B74" w14:textId="5707C3EA" w:rsidR="00D161DC" w:rsidRDefault="008B09F3" w:rsidP="00D161DC">
      <w:pPr>
        <w:spacing w:line="360" w:lineRule="auto"/>
        <w:rPr>
          <w:rFonts w:ascii="Times New Roman" w:hAnsi="Times New Roman" w:cs="Times New Roman"/>
        </w:rPr>
      </w:pPr>
      <w:r>
        <w:rPr>
          <w:rFonts w:ascii="Times New Roman" w:hAnsi="Times New Roman" w:cs="Times New Roman"/>
        </w:rPr>
        <w:tab/>
        <w:t xml:space="preserve">Adaptive coaching and technology hold transformative potential for supporting neurodiverse athletes in team sports (Liu et al., 2025). By shifting focus from deficit correction to environmental and relational adaptation, these approaches affirm diversity as a strength rather than a barrier (Judge et al., 2025). The integration of adaptive communication, sensory-aware design, and ethical technology enables athletes to proactively manage symptoms, boost performance, and maintain well-being (Doyle, 2018). However, inclusion through adaptation must remain rooted in human connection; coaches' empathy, patience, and </w:t>
      </w:r>
      <w:r>
        <w:rPr>
          <w:rFonts w:ascii="Times New Roman" w:hAnsi="Times New Roman" w:cs="Times New Roman"/>
        </w:rPr>
        <w:lastRenderedPageBreak/>
        <w:t>openness remain the most powerful tools for change. Ultimately, the combination of adaptive coaching and technological innovation leads to positive outcomes for inclusive sports—where neurodiversity is normalized, participation is equitable, and every athlete is empowered to perform and belong on their own terms.</w:t>
      </w:r>
    </w:p>
    <w:p w14:paraId="56664370" w14:textId="553B9161" w:rsidR="00C673C2" w:rsidRPr="00A96261" w:rsidRDefault="00507009" w:rsidP="00D161DC">
      <w:pPr>
        <w:spacing w:line="360" w:lineRule="auto"/>
        <w:rPr>
          <w:rFonts w:ascii="Times New Roman" w:hAnsi="Times New Roman" w:cs="Times New Roman"/>
          <w:b/>
          <w:bCs/>
          <w:u w:val="single"/>
        </w:rPr>
      </w:pPr>
      <w:r w:rsidRPr="00A96261">
        <w:rPr>
          <w:rFonts w:ascii="Times New Roman" w:hAnsi="Times New Roman" w:cs="Times New Roman"/>
          <w:b/>
          <w:bCs/>
          <w:u w:val="single"/>
        </w:rPr>
        <w:t xml:space="preserve">Conclusion </w:t>
      </w:r>
    </w:p>
    <w:p w14:paraId="70A6EA8F" w14:textId="54934D51" w:rsidR="00C94A81" w:rsidRPr="00A96261" w:rsidRDefault="00C94A81" w:rsidP="00D161DC">
      <w:pPr>
        <w:spacing w:line="360" w:lineRule="auto"/>
        <w:rPr>
          <w:rFonts w:ascii="Times New Roman" w:hAnsi="Times New Roman" w:cs="Times New Roman"/>
          <w:b/>
          <w:bCs/>
        </w:rPr>
      </w:pPr>
      <w:r w:rsidRPr="00A96261">
        <w:rPr>
          <w:rFonts w:ascii="Times New Roman" w:hAnsi="Times New Roman" w:cs="Times New Roman"/>
          <w:b/>
          <w:bCs/>
        </w:rPr>
        <w:t>Synthesis of key findings</w:t>
      </w:r>
    </w:p>
    <w:p w14:paraId="44AF0F90" w14:textId="7F944301" w:rsidR="00C94A81" w:rsidRDefault="00C94A81" w:rsidP="00D161DC">
      <w:pPr>
        <w:spacing w:line="360" w:lineRule="auto"/>
        <w:rPr>
          <w:rFonts w:ascii="Times New Roman" w:hAnsi="Times New Roman" w:cs="Times New Roman"/>
        </w:rPr>
      </w:pPr>
      <w:r>
        <w:rPr>
          <w:rFonts w:ascii="Times New Roman" w:hAnsi="Times New Roman" w:cs="Times New Roman"/>
        </w:rPr>
        <w:tab/>
        <w:t xml:space="preserve">This discussion chapter has examined neurodiversity in team sport through </w:t>
      </w:r>
      <w:r w:rsidR="00EB6B2B">
        <w:rPr>
          <w:rFonts w:ascii="Times New Roman" w:hAnsi="Times New Roman" w:cs="Times New Roman"/>
        </w:rPr>
        <w:t>three</w:t>
      </w:r>
      <w:r w:rsidR="000B4308">
        <w:rPr>
          <w:rFonts w:ascii="Times New Roman" w:hAnsi="Times New Roman" w:cs="Times New Roman"/>
        </w:rPr>
        <w:t xml:space="preserve"> interrelated dimensions, the theoretical and policy frameworks </w:t>
      </w:r>
      <w:r w:rsidR="004D4A6C">
        <w:rPr>
          <w:rFonts w:ascii="Times New Roman" w:hAnsi="Times New Roman" w:cs="Times New Roman"/>
        </w:rPr>
        <w:t xml:space="preserve">underpinning inclusion, the social and </w:t>
      </w:r>
      <w:r w:rsidR="00062F5E">
        <w:rPr>
          <w:rFonts w:ascii="Times New Roman" w:hAnsi="Times New Roman" w:cs="Times New Roman"/>
        </w:rPr>
        <w:t xml:space="preserve">relational dynamics shaping athlete experience, and the adaptive and technological innovations that support symptom </w:t>
      </w:r>
      <w:r w:rsidR="00C335CC">
        <w:rPr>
          <w:rFonts w:ascii="Times New Roman" w:hAnsi="Times New Roman" w:cs="Times New Roman"/>
        </w:rPr>
        <w:t>management and participation</w:t>
      </w:r>
      <w:r w:rsidR="00B55A86">
        <w:rPr>
          <w:rFonts w:ascii="Times New Roman" w:hAnsi="Times New Roman" w:cs="Times New Roman"/>
        </w:rPr>
        <w:t xml:space="preserve">. Across these domains, a consistent argument emerges: ‘neurodiversity inclusion in team sports is </w:t>
      </w:r>
      <w:r w:rsidR="00BD5A4A">
        <w:rPr>
          <w:rFonts w:ascii="Times New Roman" w:hAnsi="Times New Roman" w:cs="Times New Roman"/>
        </w:rPr>
        <w:t>contingent not merely upon access, but upon cultural transformation.</w:t>
      </w:r>
    </w:p>
    <w:p w14:paraId="1ABFF590" w14:textId="6E3A3F3E" w:rsidR="00826B95" w:rsidRDefault="00C92316" w:rsidP="00826B95">
      <w:pPr>
        <w:spacing w:line="360" w:lineRule="auto"/>
        <w:rPr>
          <w:rFonts w:ascii="Times New Roman" w:hAnsi="Times New Roman" w:cs="Times New Roman"/>
        </w:rPr>
      </w:pPr>
      <w:r>
        <w:rPr>
          <w:rFonts w:ascii="Times New Roman" w:hAnsi="Times New Roman" w:cs="Times New Roman"/>
        </w:rPr>
        <w:tab/>
        <w:t xml:space="preserve">The first theme established </w:t>
      </w:r>
      <w:r w:rsidR="00B81D01">
        <w:rPr>
          <w:rFonts w:ascii="Times New Roman" w:hAnsi="Times New Roman" w:cs="Times New Roman"/>
        </w:rPr>
        <w:t xml:space="preserve">that </w:t>
      </w:r>
      <w:r w:rsidR="006B5DB1">
        <w:rPr>
          <w:rFonts w:ascii="Times New Roman" w:hAnsi="Times New Roman" w:cs="Times New Roman"/>
        </w:rPr>
        <w:t xml:space="preserve">neurodiversity inclusion </w:t>
      </w:r>
      <w:r w:rsidR="005B454A">
        <w:rPr>
          <w:rFonts w:ascii="Times New Roman" w:hAnsi="Times New Roman" w:cs="Times New Roman"/>
        </w:rPr>
        <w:t xml:space="preserve">needs a great shift from </w:t>
      </w:r>
      <w:r w:rsidR="00CA3BA0">
        <w:rPr>
          <w:rFonts w:ascii="Times New Roman" w:hAnsi="Times New Roman" w:cs="Times New Roman"/>
        </w:rPr>
        <w:t>medicalized</w:t>
      </w:r>
      <w:r w:rsidR="005B454A">
        <w:rPr>
          <w:rFonts w:ascii="Times New Roman" w:hAnsi="Times New Roman" w:cs="Times New Roman"/>
        </w:rPr>
        <w:t xml:space="preserve"> to relational and </w:t>
      </w:r>
      <w:r w:rsidR="00CA3BA0">
        <w:rPr>
          <w:rFonts w:ascii="Times New Roman" w:hAnsi="Times New Roman" w:cs="Times New Roman"/>
        </w:rPr>
        <w:t>affirming frameworks.</w:t>
      </w:r>
      <w:r w:rsidR="00DE6F06">
        <w:rPr>
          <w:rFonts w:ascii="Times New Roman" w:hAnsi="Times New Roman" w:cs="Times New Roman"/>
        </w:rPr>
        <w:t xml:space="preserve"> The neurodiversity paradigm (Singer, 2017) and </w:t>
      </w:r>
      <w:r w:rsidR="00A80C43">
        <w:rPr>
          <w:rFonts w:ascii="Times New Roman" w:hAnsi="Times New Roman" w:cs="Times New Roman"/>
        </w:rPr>
        <w:t xml:space="preserve">the </w:t>
      </w:r>
      <w:r w:rsidR="00DE6F06">
        <w:rPr>
          <w:rFonts w:ascii="Times New Roman" w:hAnsi="Times New Roman" w:cs="Times New Roman"/>
        </w:rPr>
        <w:t>social model of disability (</w:t>
      </w:r>
      <w:r w:rsidR="003C718B">
        <w:rPr>
          <w:rFonts w:ascii="Times New Roman" w:hAnsi="Times New Roman" w:cs="Times New Roman"/>
        </w:rPr>
        <w:t>Oliver, 1996) redefine difference as a natural human variation</w:t>
      </w:r>
      <w:r w:rsidR="00056A02">
        <w:rPr>
          <w:rFonts w:ascii="Times New Roman" w:hAnsi="Times New Roman" w:cs="Times New Roman"/>
        </w:rPr>
        <w:t xml:space="preserve">, shifting focus </w:t>
      </w:r>
      <w:r w:rsidR="00B737DC">
        <w:rPr>
          <w:rFonts w:ascii="Times New Roman" w:hAnsi="Times New Roman" w:cs="Times New Roman"/>
        </w:rPr>
        <w:t xml:space="preserve">from individual remediation to environmental systemic </w:t>
      </w:r>
      <w:r w:rsidR="00842372">
        <w:rPr>
          <w:rFonts w:ascii="Times New Roman" w:hAnsi="Times New Roman" w:cs="Times New Roman"/>
        </w:rPr>
        <w:t>adaptation</w:t>
      </w:r>
      <w:r w:rsidR="00B737DC">
        <w:rPr>
          <w:rFonts w:ascii="Times New Roman" w:hAnsi="Times New Roman" w:cs="Times New Roman"/>
        </w:rPr>
        <w:t xml:space="preserve"> </w:t>
      </w:r>
      <w:r w:rsidR="00826B95" w:rsidRPr="00826B95">
        <w:rPr>
          <w:rFonts w:ascii="Times New Roman" w:hAnsi="Times New Roman" w:cs="Times New Roman"/>
        </w:rPr>
        <w:t>(Jaarsma &amp; Welin, 2011)</w:t>
      </w:r>
      <w:r w:rsidR="00826B95">
        <w:rPr>
          <w:rFonts w:ascii="Times New Roman" w:hAnsi="Times New Roman" w:cs="Times New Roman"/>
        </w:rPr>
        <w:t>.</w:t>
      </w:r>
      <w:r w:rsidR="00842372">
        <w:rPr>
          <w:rFonts w:ascii="Times New Roman" w:hAnsi="Times New Roman" w:cs="Times New Roman"/>
        </w:rPr>
        <w:t xml:space="preserve"> Yet, despite the growing support</w:t>
      </w:r>
      <w:r w:rsidR="006F4BB9">
        <w:rPr>
          <w:rFonts w:ascii="Times New Roman" w:hAnsi="Times New Roman" w:cs="Times New Roman"/>
        </w:rPr>
        <w:t>, inclusion remains unevenly realised due to policy fragmentation</w:t>
      </w:r>
      <w:r w:rsidR="00AD07EA">
        <w:rPr>
          <w:rFonts w:ascii="Times New Roman" w:hAnsi="Times New Roman" w:cs="Times New Roman"/>
        </w:rPr>
        <w:t>, resource inequity, and persistent ableism within sport institutions (Hoare et al., 2023).</w:t>
      </w:r>
    </w:p>
    <w:p w14:paraId="326BD7C7" w14:textId="7C238562" w:rsidR="00AD07EA" w:rsidRDefault="00AD07EA" w:rsidP="00826B95">
      <w:pPr>
        <w:spacing w:line="360" w:lineRule="auto"/>
        <w:rPr>
          <w:rFonts w:ascii="Times New Roman" w:hAnsi="Times New Roman" w:cs="Times New Roman"/>
        </w:rPr>
      </w:pPr>
      <w:r>
        <w:rPr>
          <w:rFonts w:ascii="Times New Roman" w:hAnsi="Times New Roman" w:cs="Times New Roman"/>
        </w:rPr>
        <w:tab/>
        <w:t xml:space="preserve">The second theme explored the social and relational fabric of inclusion, revealing </w:t>
      </w:r>
      <w:r w:rsidR="0057578A">
        <w:rPr>
          <w:rFonts w:ascii="Times New Roman" w:hAnsi="Times New Roman" w:cs="Times New Roman"/>
        </w:rPr>
        <w:t>that belonging</w:t>
      </w:r>
      <w:r w:rsidR="0000769E">
        <w:rPr>
          <w:rFonts w:ascii="Times New Roman" w:hAnsi="Times New Roman" w:cs="Times New Roman"/>
        </w:rPr>
        <w:t xml:space="preserve">, empathy, and communication are central to neurodiverse participation (Spencer-Cavaliere and peers, 2021). </w:t>
      </w:r>
      <w:r w:rsidR="00486DA8">
        <w:rPr>
          <w:rFonts w:ascii="Times New Roman" w:hAnsi="Times New Roman" w:cs="Times New Roman"/>
        </w:rPr>
        <w:t>Teams that cultivate psychological safety, open communication, and emotional validation enable athletes to thrive both socially and competit</w:t>
      </w:r>
      <w:r w:rsidR="005E1455">
        <w:rPr>
          <w:rFonts w:ascii="Times New Roman" w:hAnsi="Times New Roman" w:cs="Times New Roman"/>
        </w:rPr>
        <w:t xml:space="preserve">ively (Harwood et al., 2022). Conversely, masking pressures and communication breakdowns undermine inclusion, demonstrating </w:t>
      </w:r>
      <w:r w:rsidR="00767B17">
        <w:rPr>
          <w:rFonts w:ascii="Times New Roman" w:hAnsi="Times New Roman" w:cs="Times New Roman"/>
        </w:rPr>
        <w:t xml:space="preserve">that social adaptation is as crucial as technical </w:t>
      </w:r>
      <w:r w:rsidR="006F45AE">
        <w:rPr>
          <w:rFonts w:ascii="Times New Roman" w:hAnsi="Times New Roman" w:cs="Times New Roman"/>
        </w:rPr>
        <w:t>accommodation.</w:t>
      </w:r>
    </w:p>
    <w:p w14:paraId="79B38E53" w14:textId="0BE4644F" w:rsidR="006F45AE" w:rsidRDefault="006F45AE" w:rsidP="00826B95">
      <w:pPr>
        <w:spacing w:line="360" w:lineRule="auto"/>
        <w:rPr>
          <w:rFonts w:ascii="Times New Roman" w:hAnsi="Times New Roman" w:cs="Times New Roman"/>
        </w:rPr>
      </w:pPr>
      <w:r>
        <w:rPr>
          <w:rFonts w:ascii="Times New Roman" w:hAnsi="Times New Roman" w:cs="Times New Roman"/>
        </w:rPr>
        <w:tab/>
        <w:t xml:space="preserve">The third theme examined adaptive coaching and technology innovation, showing that </w:t>
      </w:r>
      <w:r w:rsidR="00A37572">
        <w:rPr>
          <w:rFonts w:ascii="Times New Roman" w:hAnsi="Times New Roman" w:cs="Times New Roman"/>
        </w:rPr>
        <w:t xml:space="preserve">flexible pedagogical approaches </w:t>
      </w:r>
      <w:r w:rsidR="00614DA3">
        <w:rPr>
          <w:rFonts w:ascii="Times New Roman" w:hAnsi="Times New Roman" w:cs="Times New Roman"/>
        </w:rPr>
        <w:t>and personalized digital supports enhance engagement</w:t>
      </w:r>
      <w:r w:rsidR="00F925F7">
        <w:rPr>
          <w:rFonts w:ascii="Times New Roman" w:hAnsi="Times New Roman" w:cs="Times New Roman"/>
        </w:rPr>
        <w:t>, autonomy, and performance (Townsend et al., 2022)</w:t>
      </w:r>
      <w:r w:rsidR="00AF72CB">
        <w:rPr>
          <w:rFonts w:ascii="Times New Roman" w:hAnsi="Times New Roman" w:cs="Times New Roman"/>
        </w:rPr>
        <w:t>. However, this potential is constrained by structural inequalities, conceptual ambiguities</w:t>
      </w:r>
      <w:r w:rsidR="000D33E1">
        <w:rPr>
          <w:rFonts w:ascii="Times New Roman" w:hAnsi="Times New Roman" w:cs="Times New Roman"/>
        </w:rPr>
        <w:t>, and ethical tensions (Borghouts et al., 2020). Taken together these themes reveal that neurodiversity inclusion in team sports is an ongoing negotiation bet</w:t>
      </w:r>
      <w:r w:rsidR="00EF4F3E">
        <w:rPr>
          <w:rFonts w:ascii="Times New Roman" w:hAnsi="Times New Roman" w:cs="Times New Roman"/>
        </w:rPr>
        <w:t>ween theory and practice, ethics and innovation, structure and agency.</w:t>
      </w:r>
    </w:p>
    <w:p w14:paraId="29B6DDF7" w14:textId="01A423B8" w:rsidR="00EF4F3E" w:rsidRPr="00A96261" w:rsidRDefault="00EF4F3E" w:rsidP="00826B95">
      <w:pPr>
        <w:spacing w:line="360" w:lineRule="auto"/>
        <w:rPr>
          <w:rFonts w:ascii="Times New Roman" w:hAnsi="Times New Roman" w:cs="Times New Roman"/>
          <w:b/>
          <w:bCs/>
        </w:rPr>
      </w:pPr>
      <w:r w:rsidRPr="00A96261">
        <w:rPr>
          <w:rFonts w:ascii="Times New Roman" w:hAnsi="Times New Roman" w:cs="Times New Roman"/>
          <w:b/>
          <w:bCs/>
        </w:rPr>
        <w:lastRenderedPageBreak/>
        <w:t xml:space="preserve">Integration and interpretation </w:t>
      </w:r>
    </w:p>
    <w:p w14:paraId="0A0E41DB" w14:textId="7AEA5F67" w:rsidR="00EF4F3E" w:rsidRDefault="007F78DD" w:rsidP="00826B95">
      <w:pPr>
        <w:spacing w:line="360" w:lineRule="auto"/>
        <w:rPr>
          <w:rFonts w:ascii="Times New Roman" w:hAnsi="Times New Roman" w:cs="Times New Roman"/>
        </w:rPr>
      </w:pPr>
      <w:r>
        <w:rPr>
          <w:rFonts w:ascii="Times New Roman" w:hAnsi="Times New Roman" w:cs="Times New Roman"/>
        </w:rPr>
        <w:tab/>
        <w:t xml:space="preserve">Synthesising these findings </w:t>
      </w:r>
      <w:r w:rsidR="008D319C">
        <w:rPr>
          <w:rFonts w:ascii="Times New Roman" w:hAnsi="Times New Roman" w:cs="Times New Roman"/>
        </w:rPr>
        <w:t>highlights several interconnected insights relevant to both research and practice</w:t>
      </w:r>
      <w:r w:rsidR="00540B30">
        <w:rPr>
          <w:rFonts w:ascii="Times New Roman" w:hAnsi="Times New Roman" w:cs="Times New Roman"/>
        </w:rPr>
        <w:t xml:space="preserve">. First, inclusion is relationally co-produced </w:t>
      </w:r>
      <w:r w:rsidR="00883C52">
        <w:rPr>
          <w:rFonts w:ascii="Times New Roman" w:hAnsi="Times New Roman" w:cs="Times New Roman"/>
        </w:rPr>
        <w:t>rather than externally imposed</w:t>
      </w:r>
      <w:r w:rsidR="00AF4846">
        <w:rPr>
          <w:rFonts w:ascii="Times New Roman" w:hAnsi="Times New Roman" w:cs="Times New Roman"/>
        </w:rPr>
        <w:t xml:space="preserve">. It emerges from </w:t>
      </w:r>
      <w:r w:rsidR="00172BC9">
        <w:rPr>
          <w:rFonts w:ascii="Times New Roman" w:hAnsi="Times New Roman" w:cs="Times New Roman"/>
        </w:rPr>
        <w:t>meaningful interactions between coaches, athletes, peers, and sy</w:t>
      </w:r>
      <w:r w:rsidR="00B52689">
        <w:rPr>
          <w:rFonts w:ascii="Times New Roman" w:hAnsi="Times New Roman" w:cs="Times New Roman"/>
        </w:rPr>
        <w:t>stems (Milton, 2012). The relational dimensio</w:t>
      </w:r>
      <w:r w:rsidR="00FA0E56">
        <w:rPr>
          <w:rFonts w:ascii="Times New Roman" w:hAnsi="Times New Roman" w:cs="Times New Roman"/>
        </w:rPr>
        <w:t>n demands that neurotypical teammates and coaches develop reciprocal empathy, moving beyond unidirectional support toward mutual understanding (Botha, Hanlon and W</w:t>
      </w:r>
      <w:r w:rsidR="0042166B">
        <w:rPr>
          <w:rFonts w:ascii="Times New Roman" w:hAnsi="Times New Roman" w:cs="Times New Roman"/>
        </w:rPr>
        <w:t>illiams, 2021).</w:t>
      </w:r>
    </w:p>
    <w:p w14:paraId="183FEDC1" w14:textId="505E3F8A" w:rsidR="0042166B" w:rsidRDefault="0042166B" w:rsidP="00826B95">
      <w:pPr>
        <w:spacing w:line="360" w:lineRule="auto"/>
        <w:rPr>
          <w:rFonts w:ascii="Times New Roman" w:hAnsi="Times New Roman" w:cs="Times New Roman"/>
        </w:rPr>
      </w:pPr>
      <w:r>
        <w:rPr>
          <w:rFonts w:ascii="Times New Roman" w:hAnsi="Times New Roman" w:cs="Times New Roman"/>
        </w:rPr>
        <w:tab/>
        <w:t>Secondly, contextual sensitivity is essential</w:t>
      </w:r>
      <w:r w:rsidR="00EC1637">
        <w:rPr>
          <w:rFonts w:ascii="Times New Roman" w:hAnsi="Times New Roman" w:cs="Times New Roman"/>
        </w:rPr>
        <w:t xml:space="preserve">. Effective strategies </w:t>
      </w:r>
      <w:r w:rsidR="00CA2A44">
        <w:rPr>
          <w:rFonts w:ascii="Times New Roman" w:hAnsi="Times New Roman" w:cs="Times New Roman"/>
        </w:rPr>
        <w:t xml:space="preserve">vary across sport types, competition </w:t>
      </w:r>
      <w:r w:rsidR="009D69C8">
        <w:rPr>
          <w:rFonts w:ascii="Times New Roman" w:hAnsi="Times New Roman" w:cs="Times New Roman"/>
        </w:rPr>
        <w:t xml:space="preserve">levels, and athlete profiles. </w:t>
      </w:r>
      <w:r w:rsidR="00322A44">
        <w:rPr>
          <w:rFonts w:ascii="Times New Roman" w:hAnsi="Times New Roman" w:cs="Times New Roman"/>
        </w:rPr>
        <w:t xml:space="preserve">The ecological perspective (Chow et al., 2016) offers a useful theoretical lens, viewing behaviour as </w:t>
      </w:r>
      <w:r w:rsidR="000C2937">
        <w:rPr>
          <w:rFonts w:ascii="Times New Roman" w:hAnsi="Times New Roman" w:cs="Times New Roman"/>
        </w:rPr>
        <w:t xml:space="preserve">shaped by dynamic interactions among person, task, and environment. This model underlines that </w:t>
      </w:r>
      <w:r w:rsidR="00D66943">
        <w:rPr>
          <w:rFonts w:ascii="Times New Roman" w:hAnsi="Times New Roman" w:cs="Times New Roman"/>
        </w:rPr>
        <w:t>neurodiverse inclusion cannot rely on generic templates, it must be contextually adaptive and athlete</w:t>
      </w:r>
      <w:r w:rsidR="00C72A46">
        <w:rPr>
          <w:rFonts w:ascii="Times New Roman" w:hAnsi="Times New Roman" w:cs="Times New Roman"/>
        </w:rPr>
        <w:t>-led.</w:t>
      </w:r>
    </w:p>
    <w:p w14:paraId="2170B2AC" w14:textId="5D989258" w:rsidR="00C72A46" w:rsidRDefault="00A01C6B" w:rsidP="00826B95">
      <w:pPr>
        <w:spacing w:line="360" w:lineRule="auto"/>
        <w:rPr>
          <w:rFonts w:ascii="Times New Roman" w:hAnsi="Times New Roman" w:cs="Times New Roman"/>
        </w:rPr>
      </w:pPr>
      <w:r>
        <w:rPr>
          <w:rFonts w:ascii="Times New Roman" w:hAnsi="Times New Roman" w:cs="Times New Roman"/>
        </w:rPr>
        <w:tab/>
        <w:t>Thirdly, technological innovation must be grounded in ethics and accessibility</w:t>
      </w:r>
      <w:r w:rsidR="002241EB">
        <w:rPr>
          <w:rFonts w:ascii="Times New Roman" w:hAnsi="Times New Roman" w:cs="Times New Roman"/>
        </w:rPr>
        <w:t xml:space="preserve"> (Asare, 2024).</w:t>
      </w:r>
      <w:r w:rsidR="00AE022D">
        <w:rPr>
          <w:rFonts w:ascii="Times New Roman" w:hAnsi="Times New Roman" w:cs="Times New Roman"/>
        </w:rPr>
        <w:t xml:space="preserve"> While digital tools enhance feedback and </w:t>
      </w:r>
      <w:r w:rsidR="002241EB">
        <w:rPr>
          <w:rFonts w:ascii="Times New Roman" w:hAnsi="Times New Roman" w:cs="Times New Roman"/>
        </w:rPr>
        <w:t>self-regulation</w:t>
      </w:r>
      <w:r w:rsidR="00AE022D">
        <w:rPr>
          <w:rFonts w:ascii="Times New Roman" w:hAnsi="Times New Roman" w:cs="Times New Roman"/>
        </w:rPr>
        <w:t xml:space="preserve">, they risk reinforcing inequality or surveillance if </w:t>
      </w:r>
      <w:r w:rsidR="00D04904">
        <w:rPr>
          <w:rFonts w:ascii="Times New Roman" w:hAnsi="Times New Roman" w:cs="Times New Roman"/>
        </w:rPr>
        <w:t>removed from human connection (Borghouts et al., 2020</w:t>
      </w:r>
      <w:r w:rsidR="002241EB">
        <w:rPr>
          <w:rFonts w:ascii="Times New Roman" w:hAnsi="Times New Roman" w:cs="Times New Roman"/>
        </w:rPr>
        <w:t xml:space="preserve">). </w:t>
      </w:r>
      <w:r w:rsidR="00081E33">
        <w:rPr>
          <w:rFonts w:ascii="Times New Roman" w:hAnsi="Times New Roman" w:cs="Times New Roman"/>
        </w:rPr>
        <w:t>Ethical frameworks emphasising consent, data protection, and athlete autonomy are therefore non-negotiable.</w:t>
      </w:r>
    </w:p>
    <w:p w14:paraId="4B8E43E5" w14:textId="0085266F" w:rsidR="00D17573" w:rsidRDefault="00E91245" w:rsidP="00826B95">
      <w:pPr>
        <w:spacing w:line="360" w:lineRule="auto"/>
        <w:rPr>
          <w:rFonts w:ascii="Times New Roman" w:hAnsi="Times New Roman" w:cs="Times New Roman"/>
        </w:rPr>
      </w:pPr>
      <w:r>
        <w:rPr>
          <w:rFonts w:ascii="Times New Roman" w:hAnsi="Times New Roman" w:cs="Times New Roman"/>
        </w:rPr>
        <w:tab/>
        <w:t>Finally, neurodiversity inclusion should not be viewed as a special intervention but as a core aspect of coaching excellence (Harwood et al., 2022). The same adaptive and empathetic practices that benefit neurodiverse athletes—such as clarity, consistency, and flexibility—also improve communication and cohesion across all teams (Townsend et al., 2019).</w:t>
      </w:r>
    </w:p>
    <w:p w14:paraId="48E3B570" w14:textId="55EC8635" w:rsidR="00E91245" w:rsidRPr="00A96261" w:rsidRDefault="00260E33" w:rsidP="00826B95">
      <w:pPr>
        <w:spacing w:line="360" w:lineRule="auto"/>
        <w:rPr>
          <w:rFonts w:ascii="Times New Roman" w:hAnsi="Times New Roman" w:cs="Times New Roman"/>
        </w:rPr>
      </w:pPr>
      <w:r w:rsidRPr="00A96261">
        <w:rPr>
          <w:rFonts w:ascii="Times New Roman" w:hAnsi="Times New Roman" w:cs="Times New Roman"/>
          <w:b/>
          <w:bCs/>
        </w:rPr>
        <w:t>Critical reflection and remaining gaps</w:t>
      </w:r>
      <w:r w:rsidRPr="00A96261">
        <w:rPr>
          <w:rFonts w:ascii="Times New Roman" w:hAnsi="Times New Roman" w:cs="Times New Roman"/>
        </w:rPr>
        <w:t xml:space="preserve"> </w:t>
      </w:r>
    </w:p>
    <w:p w14:paraId="55A16E40" w14:textId="4BEE7C6D" w:rsidR="00D76673" w:rsidRDefault="00260E33" w:rsidP="00D76673">
      <w:pPr>
        <w:spacing w:line="360" w:lineRule="auto"/>
        <w:rPr>
          <w:rFonts w:ascii="Times New Roman" w:hAnsi="Times New Roman" w:cs="Times New Roman"/>
        </w:rPr>
      </w:pPr>
      <w:r>
        <w:rPr>
          <w:rFonts w:ascii="Times New Roman" w:hAnsi="Times New Roman" w:cs="Times New Roman"/>
        </w:rPr>
        <w:tab/>
        <w:t xml:space="preserve">Despite </w:t>
      </w:r>
      <w:r w:rsidR="002849BD">
        <w:rPr>
          <w:rFonts w:ascii="Times New Roman" w:hAnsi="Times New Roman" w:cs="Times New Roman"/>
        </w:rPr>
        <w:t xml:space="preserve">significant progress, this dissertation </w:t>
      </w:r>
      <w:r w:rsidR="00587C22">
        <w:rPr>
          <w:rFonts w:ascii="Times New Roman" w:hAnsi="Times New Roman" w:cs="Times New Roman"/>
        </w:rPr>
        <w:t>recognizes</w:t>
      </w:r>
      <w:r w:rsidR="002849BD">
        <w:rPr>
          <w:rFonts w:ascii="Times New Roman" w:hAnsi="Times New Roman" w:cs="Times New Roman"/>
        </w:rPr>
        <w:t xml:space="preserve"> that inclusion in team sports remains aspirational in many contexts </w:t>
      </w:r>
      <w:r w:rsidR="00587C22">
        <w:rPr>
          <w:rFonts w:ascii="Times New Roman" w:hAnsi="Times New Roman" w:cs="Times New Roman"/>
        </w:rPr>
        <w:t xml:space="preserve">(Haegele and Hodge, 2021). </w:t>
      </w:r>
      <w:r w:rsidR="00864408">
        <w:rPr>
          <w:rFonts w:ascii="Times New Roman" w:hAnsi="Times New Roman" w:cs="Times New Roman"/>
        </w:rPr>
        <w:t xml:space="preserve">Structural barriers persist at institutional, cultural, </w:t>
      </w:r>
      <w:r w:rsidR="00300008">
        <w:rPr>
          <w:rFonts w:ascii="Times New Roman" w:hAnsi="Times New Roman" w:cs="Times New Roman"/>
        </w:rPr>
        <w:t>and epistemic levels</w:t>
      </w:r>
      <w:r w:rsidR="00D76673">
        <w:rPr>
          <w:rFonts w:ascii="Times New Roman" w:hAnsi="Times New Roman" w:cs="Times New Roman"/>
        </w:rPr>
        <w:t xml:space="preserve"> </w:t>
      </w:r>
      <w:r w:rsidR="00D76673" w:rsidRPr="00D76673">
        <w:rPr>
          <w:rFonts w:ascii="Times New Roman" w:hAnsi="Times New Roman" w:cs="Times New Roman"/>
        </w:rPr>
        <w:t>(Edwards et al., 2024)</w:t>
      </w:r>
      <w:r w:rsidR="00D76673">
        <w:rPr>
          <w:rFonts w:ascii="Times New Roman" w:hAnsi="Times New Roman" w:cs="Times New Roman"/>
        </w:rPr>
        <w:t>.</w:t>
      </w:r>
      <w:r w:rsidR="00C63791">
        <w:rPr>
          <w:rFonts w:ascii="Times New Roman" w:hAnsi="Times New Roman" w:cs="Times New Roman"/>
        </w:rPr>
        <w:t xml:space="preserve"> Research continues to </w:t>
      </w:r>
      <w:r w:rsidR="003D37A7">
        <w:rPr>
          <w:rFonts w:ascii="Times New Roman" w:hAnsi="Times New Roman" w:cs="Times New Roman"/>
        </w:rPr>
        <w:t>prioritize</w:t>
      </w:r>
      <w:r w:rsidR="00C63791">
        <w:rPr>
          <w:rFonts w:ascii="Times New Roman" w:hAnsi="Times New Roman" w:cs="Times New Roman"/>
        </w:rPr>
        <w:t xml:space="preserve"> autism, often at the expense of understanding other </w:t>
      </w:r>
      <w:r w:rsidR="00C24775">
        <w:rPr>
          <w:rFonts w:ascii="Times New Roman" w:hAnsi="Times New Roman" w:cs="Times New Roman"/>
        </w:rPr>
        <w:t>neurodivergent conditions such as ADHD, dyspraxia, dyscalculia</w:t>
      </w:r>
      <w:r w:rsidR="000032BC">
        <w:rPr>
          <w:rFonts w:ascii="Times New Roman" w:hAnsi="Times New Roman" w:cs="Times New Roman"/>
        </w:rPr>
        <w:t>, and tourettes (Brett, 2016).</w:t>
      </w:r>
    </w:p>
    <w:p w14:paraId="5D60BE6C" w14:textId="66C9C6AE" w:rsidR="000032BC" w:rsidRDefault="004B1FFA" w:rsidP="00D76673">
      <w:pPr>
        <w:spacing w:line="360" w:lineRule="auto"/>
        <w:rPr>
          <w:rFonts w:ascii="Times New Roman" w:hAnsi="Times New Roman" w:cs="Times New Roman"/>
        </w:rPr>
      </w:pPr>
      <w:r>
        <w:rPr>
          <w:rFonts w:ascii="Times New Roman" w:hAnsi="Times New Roman" w:cs="Times New Roman"/>
        </w:rPr>
        <w:tab/>
        <w:t xml:space="preserve">Furthermore, most inclusion frameworks remain top-down, created by neurotypical practitioners. This sustains epistemic injustice by excluding neurodiverse voices (Chapman, 2021). Real progress requires participatory and co-produced methods, where neurodiverse </w:t>
      </w:r>
      <w:r>
        <w:rPr>
          <w:rFonts w:ascii="Times New Roman" w:hAnsi="Times New Roman" w:cs="Times New Roman"/>
        </w:rPr>
        <w:lastRenderedPageBreak/>
        <w:t>athletes are not just accommodated but actively empowered to influence culture, policy, and teaching (Botha and Gillespie-Lynch, 2022).</w:t>
      </w:r>
    </w:p>
    <w:p w14:paraId="4B101685" w14:textId="1B57DFCD" w:rsidR="00FD6D65" w:rsidRDefault="004A72AC" w:rsidP="00D76673">
      <w:pPr>
        <w:spacing w:line="360" w:lineRule="auto"/>
        <w:rPr>
          <w:rFonts w:ascii="Times New Roman" w:hAnsi="Times New Roman" w:cs="Times New Roman"/>
        </w:rPr>
      </w:pPr>
      <w:r>
        <w:rPr>
          <w:rFonts w:ascii="Times New Roman" w:hAnsi="Times New Roman" w:cs="Times New Roman"/>
        </w:rPr>
        <w:tab/>
        <w:t>When viewed from a broader perspective, there is a tension between optimal performance and inclusivity. Competitive sports often validate uniformity, speed, and efficiency—qualities that can conflict with neurodiverse communication or processing styles (Anderson et al., 2022). Future models of excellence must therefore redefine success to include resilience, adaptability, and creativity (Smith et al., 2021).</w:t>
      </w:r>
    </w:p>
    <w:p w14:paraId="29B5AD9F" w14:textId="0232E1CE" w:rsidR="00625E39" w:rsidRDefault="00463EFD" w:rsidP="00D76673">
      <w:pPr>
        <w:spacing w:line="360" w:lineRule="auto"/>
        <w:rPr>
          <w:rFonts w:ascii="Times New Roman" w:hAnsi="Times New Roman" w:cs="Times New Roman"/>
        </w:rPr>
      </w:pPr>
      <w:r>
        <w:rPr>
          <w:rFonts w:ascii="Times New Roman" w:hAnsi="Times New Roman" w:cs="Times New Roman"/>
        </w:rPr>
        <w:tab/>
        <w:t>Finally, enthusiasm for technology must be balanced with critical reflection. Relying too much on digital tools risks neglecting the embodied, emotional, and social aspects of sport (Rynne et al., 2023). As Harwood et al. (2022) pointed out, inclusion is relational before it is technical; no algorithm can replace empathy.</w:t>
      </w:r>
    </w:p>
    <w:p w14:paraId="393AD379" w14:textId="3F3AA29A" w:rsidR="004B1FFA" w:rsidRPr="00A96261" w:rsidRDefault="004B1FFA" w:rsidP="00D76673">
      <w:pPr>
        <w:spacing w:line="360" w:lineRule="auto"/>
        <w:rPr>
          <w:rFonts w:ascii="Times New Roman" w:hAnsi="Times New Roman" w:cs="Times New Roman"/>
          <w:b/>
          <w:bCs/>
        </w:rPr>
      </w:pPr>
      <w:r w:rsidRPr="00A96261">
        <w:rPr>
          <w:rFonts w:ascii="Times New Roman" w:hAnsi="Times New Roman" w:cs="Times New Roman"/>
          <w:b/>
          <w:bCs/>
        </w:rPr>
        <w:t>Practical implications</w:t>
      </w:r>
    </w:p>
    <w:p w14:paraId="1A56ACB1" w14:textId="22C38718" w:rsidR="004B1FFA" w:rsidRDefault="00CD020C" w:rsidP="00D76673">
      <w:pPr>
        <w:spacing w:line="360" w:lineRule="auto"/>
        <w:rPr>
          <w:rFonts w:ascii="Times New Roman" w:hAnsi="Times New Roman" w:cs="Times New Roman"/>
        </w:rPr>
      </w:pPr>
      <w:r>
        <w:rPr>
          <w:rFonts w:ascii="Times New Roman" w:hAnsi="Times New Roman" w:cs="Times New Roman"/>
        </w:rPr>
        <w:tab/>
        <w:t xml:space="preserve">From a practical </w:t>
      </w:r>
      <w:r w:rsidR="00D55396">
        <w:rPr>
          <w:rFonts w:ascii="Times New Roman" w:hAnsi="Times New Roman" w:cs="Times New Roman"/>
        </w:rPr>
        <w:t xml:space="preserve">perspective, several implications emerge for coaches, organisations, and policy makers. Coach education </w:t>
      </w:r>
      <w:r w:rsidR="00D43BF5">
        <w:rPr>
          <w:rFonts w:ascii="Times New Roman" w:hAnsi="Times New Roman" w:cs="Times New Roman"/>
        </w:rPr>
        <w:t>should include neurodiversity training with it embedded</w:t>
      </w:r>
      <w:r w:rsidR="00CF2129">
        <w:rPr>
          <w:rFonts w:ascii="Times New Roman" w:hAnsi="Times New Roman" w:cs="Times New Roman"/>
        </w:rPr>
        <w:t xml:space="preserve"> within mainstream accreditation pathways rather than offered as optional modules. This includes knowledge </w:t>
      </w:r>
      <w:r w:rsidR="003501B5">
        <w:rPr>
          <w:rFonts w:ascii="Times New Roman" w:hAnsi="Times New Roman" w:cs="Times New Roman"/>
        </w:rPr>
        <w:t>of sensory processing, communication</w:t>
      </w:r>
      <w:r w:rsidR="005707C6">
        <w:rPr>
          <w:rFonts w:ascii="Times New Roman" w:hAnsi="Times New Roman" w:cs="Times New Roman"/>
        </w:rPr>
        <w:t xml:space="preserve"> diversity, and trauma-informed practice (Haore et al., 2023). Policy integration </w:t>
      </w:r>
      <w:r w:rsidR="004706B7">
        <w:rPr>
          <w:rFonts w:ascii="Times New Roman" w:hAnsi="Times New Roman" w:cs="Times New Roman"/>
        </w:rPr>
        <w:t xml:space="preserve">should be implemented by national governing bodies </w:t>
      </w:r>
      <w:r w:rsidR="009E457C">
        <w:rPr>
          <w:rFonts w:ascii="Times New Roman" w:hAnsi="Times New Roman" w:cs="Times New Roman"/>
        </w:rPr>
        <w:t>to develop</w:t>
      </w:r>
      <w:r w:rsidR="00463EFD">
        <w:rPr>
          <w:rFonts w:ascii="Times New Roman" w:hAnsi="Times New Roman" w:cs="Times New Roman"/>
        </w:rPr>
        <w:t xml:space="preserve"> inclusion policies that explicitly reference neurodiversity, with accountability mechanisms and funding streams to support implementation (McMurtry et al., 2025). </w:t>
      </w:r>
    </w:p>
    <w:p w14:paraId="3F34F443" w14:textId="660E543E" w:rsidR="00463EFD" w:rsidRDefault="00463EFD" w:rsidP="00D76673">
      <w:pPr>
        <w:spacing w:line="360" w:lineRule="auto"/>
        <w:rPr>
          <w:rFonts w:ascii="Times New Roman" w:hAnsi="Times New Roman" w:cs="Times New Roman"/>
        </w:rPr>
      </w:pPr>
      <w:r>
        <w:rPr>
          <w:rFonts w:ascii="Times New Roman" w:hAnsi="Times New Roman" w:cs="Times New Roman"/>
        </w:rPr>
        <w:tab/>
      </w:r>
      <w:r w:rsidR="00E5782C">
        <w:rPr>
          <w:rFonts w:ascii="Times New Roman" w:hAnsi="Times New Roman" w:cs="Times New Roman"/>
        </w:rPr>
        <w:t>A</w:t>
      </w:r>
      <w:r>
        <w:rPr>
          <w:rFonts w:ascii="Times New Roman" w:hAnsi="Times New Roman" w:cs="Times New Roman"/>
        </w:rPr>
        <w:t>th</w:t>
      </w:r>
      <w:r w:rsidR="00E5782C">
        <w:rPr>
          <w:rFonts w:ascii="Times New Roman" w:hAnsi="Times New Roman" w:cs="Times New Roman"/>
        </w:rPr>
        <w:t xml:space="preserve">lete empowerment, co-designing models </w:t>
      </w:r>
      <w:r w:rsidR="00797E08">
        <w:rPr>
          <w:rFonts w:ascii="Times New Roman" w:hAnsi="Times New Roman" w:cs="Times New Roman"/>
        </w:rPr>
        <w:t>should take into consideration the views of neurodiverse athletes as collaborators</w:t>
      </w:r>
      <w:r w:rsidR="006C28E9">
        <w:rPr>
          <w:rFonts w:ascii="Times New Roman" w:hAnsi="Times New Roman" w:cs="Times New Roman"/>
        </w:rPr>
        <w:t xml:space="preserve"> in programme development, ensuring interventions reflect lived realities (Chapman</w:t>
      </w:r>
      <w:r w:rsidR="00EC05C2">
        <w:rPr>
          <w:rFonts w:ascii="Times New Roman" w:hAnsi="Times New Roman" w:cs="Times New Roman"/>
        </w:rPr>
        <w:t xml:space="preserve">, 2021). </w:t>
      </w:r>
      <w:r w:rsidR="00F873E4">
        <w:rPr>
          <w:rFonts w:ascii="Times New Roman" w:hAnsi="Times New Roman" w:cs="Times New Roman"/>
        </w:rPr>
        <w:t xml:space="preserve">Technological </w:t>
      </w:r>
      <w:r w:rsidR="00E0675B">
        <w:rPr>
          <w:rFonts w:ascii="Times New Roman" w:hAnsi="Times New Roman" w:cs="Times New Roman"/>
        </w:rPr>
        <w:t>ethics, clubs adopting wea</w:t>
      </w:r>
      <w:r w:rsidR="00A867B8">
        <w:rPr>
          <w:rFonts w:ascii="Times New Roman" w:hAnsi="Times New Roman" w:cs="Times New Roman"/>
        </w:rPr>
        <w:t xml:space="preserve">rable or VR technologies should ensure informed consent, equitable access, and athlete control over </w:t>
      </w:r>
      <w:r w:rsidR="00B77785">
        <w:rPr>
          <w:rFonts w:ascii="Times New Roman" w:hAnsi="Times New Roman" w:cs="Times New Roman"/>
        </w:rPr>
        <w:t xml:space="preserve">data usage (Borghouts et al., 2020). Cultural </w:t>
      </w:r>
      <w:r w:rsidR="005053DB">
        <w:rPr>
          <w:rFonts w:ascii="Times New Roman" w:hAnsi="Times New Roman" w:cs="Times New Roman"/>
        </w:rPr>
        <w:t xml:space="preserve">leadership, inclusion </w:t>
      </w:r>
      <w:r w:rsidR="005A5909">
        <w:rPr>
          <w:rFonts w:ascii="Times New Roman" w:hAnsi="Times New Roman" w:cs="Times New Roman"/>
        </w:rPr>
        <w:t xml:space="preserve">should be visibly championed by sports leaders, normalizing conversations about neurodiversity </w:t>
      </w:r>
      <w:r w:rsidR="00F67B78">
        <w:rPr>
          <w:rFonts w:ascii="Times New Roman" w:hAnsi="Times New Roman" w:cs="Times New Roman"/>
        </w:rPr>
        <w:t>and celebrating diverse pathways to excellence (Thomas and Guett, 2020)</w:t>
      </w:r>
      <w:r w:rsidR="00967BC4">
        <w:rPr>
          <w:rFonts w:ascii="Times New Roman" w:hAnsi="Times New Roman" w:cs="Times New Roman"/>
        </w:rPr>
        <w:t>.</w:t>
      </w:r>
    </w:p>
    <w:p w14:paraId="1D8B0068" w14:textId="0B6D7DFE" w:rsidR="00967BC4" w:rsidRPr="00A96261" w:rsidRDefault="00967BC4" w:rsidP="00D76673">
      <w:pPr>
        <w:spacing w:line="360" w:lineRule="auto"/>
        <w:rPr>
          <w:rFonts w:ascii="Times New Roman" w:hAnsi="Times New Roman" w:cs="Times New Roman"/>
          <w:b/>
          <w:bCs/>
        </w:rPr>
      </w:pPr>
      <w:r w:rsidRPr="00A96261">
        <w:rPr>
          <w:rFonts w:ascii="Times New Roman" w:hAnsi="Times New Roman" w:cs="Times New Roman"/>
          <w:b/>
          <w:bCs/>
        </w:rPr>
        <w:t>Theoretical and philosophical contributions</w:t>
      </w:r>
    </w:p>
    <w:p w14:paraId="15962164" w14:textId="1102C3F4" w:rsidR="00967BC4" w:rsidRDefault="00B22797" w:rsidP="00D76673">
      <w:pPr>
        <w:spacing w:line="360" w:lineRule="auto"/>
        <w:rPr>
          <w:rFonts w:ascii="Times New Roman" w:hAnsi="Times New Roman" w:cs="Times New Roman"/>
        </w:rPr>
      </w:pPr>
      <w:r>
        <w:rPr>
          <w:rFonts w:ascii="Times New Roman" w:hAnsi="Times New Roman" w:cs="Times New Roman"/>
        </w:rPr>
        <w:tab/>
      </w:r>
      <w:r w:rsidR="000A15D3">
        <w:rPr>
          <w:rFonts w:ascii="Times New Roman" w:hAnsi="Times New Roman" w:cs="Times New Roman"/>
        </w:rPr>
        <w:t xml:space="preserve">This dissertation contributes to </w:t>
      </w:r>
      <w:r w:rsidR="0048193A">
        <w:rPr>
          <w:rFonts w:ascii="Times New Roman" w:hAnsi="Times New Roman" w:cs="Times New Roman"/>
        </w:rPr>
        <w:t xml:space="preserve">the growing body of work reframing sport as a socially situated ecosystem where cognitive and sensory </w:t>
      </w:r>
      <w:r w:rsidR="00F0158E">
        <w:rPr>
          <w:rFonts w:ascii="Times New Roman" w:hAnsi="Times New Roman" w:cs="Times New Roman"/>
        </w:rPr>
        <w:t xml:space="preserve">diversity are integral to collective performance. It bridges critical disability studies with applied </w:t>
      </w:r>
      <w:r w:rsidR="00FC72AF">
        <w:rPr>
          <w:rFonts w:ascii="Times New Roman" w:hAnsi="Times New Roman" w:cs="Times New Roman"/>
        </w:rPr>
        <w:t xml:space="preserve">sport science, demonstrating </w:t>
      </w:r>
      <w:r w:rsidR="00FC72AF">
        <w:rPr>
          <w:rFonts w:ascii="Times New Roman" w:hAnsi="Times New Roman" w:cs="Times New Roman"/>
        </w:rPr>
        <w:lastRenderedPageBreak/>
        <w:t>how the neurodiversity</w:t>
      </w:r>
      <w:r w:rsidR="00CE0972">
        <w:rPr>
          <w:rFonts w:ascii="Times New Roman" w:hAnsi="Times New Roman" w:cs="Times New Roman"/>
        </w:rPr>
        <w:t xml:space="preserve"> paradigm can reshape the epistemology of coaching and team dynamics.</w:t>
      </w:r>
    </w:p>
    <w:p w14:paraId="3183F94B" w14:textId="0AE992DF" w:rsidR="00CE0972" w:rsidRDefault="002D50D6" w:rsidP="00D76673">
      <w:pPr>
        <w:spacing w:line="360" w:lineRule="auto"/>
        <w:rPr>
          <w:rFonts w:ascii="Times New Roman" w:hAnsi="Times New Roman" w:cs="Times New Roman"/>
        </w:rPr>
      </w:pPr>
      <w:r>
        <w:rPr>
          <w:rFonts w:ascii="Times New Roman" w:hAnsi="Times New Roman" w:cs="Times New Roman"/>
        </w:rPr>
        <w:tab/>
        <w:t>By adopting a biopsychosocial-ecological framework, the discussion moves beyond ideologies of deficit versus difference, proposing a synthesis where individual variation is contextualized within adaptive systems (Chow et al., 2016). This theoretical integration offers a pathway for future scholarship to connect neurodiversity studies with practical sport innovation.</w:t>
      </w:r>
    </w:p>
    <w:p w14:paraId="7F2EA79F" w14:textId="0D2DA487" w:rsidR="007C6B5B" w:rsidRPr="00A96261" w:rsidRDefault="007C6B5B" w:rsidP="00D76673">
      <w:pPr>
        <w:spacing w:line="360" w:lineRule="auto"/>
        <w:rPr>
          <w:rFonts w:ascii="Times New Roman" w:hAnsi="Times New Roman" w:cs="Times New Roman"/>
          <w:b/>
          <w:bCs/>
        </w:rPr>
      </w:pPr>
      <w:r w:rsidRPr="00A96261">
        <w:rPr>
          <w:rFonts w:ascii="Times New Roman" w:hAnsi="Times New Roman" w:cs="Times New Roman"/>
          <w:b/>
          <w:bCs/>
        </w:rPr>
        <w:t>Concluding remarks</w:t>
      </w:r>
    </w:p>
    <w:p w14:paraId="6BE42BC8" w14:textId="1FDE605C" w:rsidR="00A83D18" w:rsidRPr="00D76673" w:rsidRDefault="007C6B5B" w:rsidP="00D76673">
      <w:pPr>
        <w:spacing w:line="360" w:lineRule="auto"/>
        <w:rPr>
          <w:rFonts w:ascii="Times New Roman" w:hAnsi="Times New Roman" w:cs="Times New Roman"/>
        </w:rPr>
      </w:pPr>
      <w:r>
        <w:rPr>
          <w:rFonts w:ascii="Times New Roman" w:hAnsi="Times New Roman" w:cs="Times New Roman"/>
        </w:rPr>
        <w:tab/>
      </w:r>
      <w:r w:rsidR="00CB3249">
        <w:rPr>
          <w:rFonts w:ascii="Times New Roman" w:hAnsi="Times New Roman" w:cs="Times New Roman"/>
        </w:rPr>
        <w:t xml:space="preserve">In conclusion, neurodiversity inclusion in team sports is both a moral </w:t>
      </w:r>
      <w:r w:rsidR="00470170">
        <w:rPr>
          <w:rFonts w:ascii="Times New Roman" w:hAnsi="Times New Roman" w:cs="Times New Roman"/>
        </w:rPr>
        <w:t>must and a transformative opportunity. It challenges the field to rethink not only who part</w:t>
      </w:r>
      <w:r w:rsidR="00CA19CE">
        <w:rPr>
          <w:rFonts w:ascii="Times New Roman" w:hAnsi="Times New Roman" w:cs="Times New Roman"/>
        </w:rPr>
        <w:t>icipates but how they participate. True inclusion requires more than accommodation</w:t>
      </w:r>
      <w:r w:rsidR="00CD6C6E">
        <w:rPr>
          <w:rFonts w:ascii="Times New Roman" w:hAnsi="Times New Roman" w:cs="Times New Roman"/>
        </w:rPr>
        <w:t>;</w:t>
      </w:r>
      <w:r w:rsidR="00CA19CE">
        <w:rPr>
          <w:rFonts w:ascii="Times New Roman" w:hAnsi="Times New Roman" w:cs="Times New Roman"/>
        </w:rPr>
        <w:t xml:space="preserve"> it requires a cultural</w:t>
      </w:r>
      <w:r w:rsidR="00A83D18">
        <w:rPr>
          <w:rFonts w:ascii="Times New Roman" w:hAnsi="Times New Roman" w:cs="Times New Roman"/>
        </w:rPr>
        <w:t xml:space="preserve"> shift that values cognitive plurality as an engine of creativity, empathy, and resilience.</w:t>
      </w:r>
      <w:r w:rsidR="00C73461">
        <w:rPr>
          <w:rFonts w:ascii="Times New Roman" w:hAnsi="Times New Roman" w:cs="Times New Roman"/>
        </w:rPr>
        <w:t xml:space="preserve"> Adaptive coaching</w:t>
      </w:r>
      <w:r w:rsidR="001F4162">
        <w:rPr>
          <w:rFonts w:ascii="Times New Roman" w:hAnsi="Times New Roman" w:cs="Times New Roman"/>
        </w:rPr>
        <w:t xml:space="preserve"> </w:t>
      </w:r>
      <w:r w:rsidR="00CD6C6E">
        <w:rPr>
          <w:rFonts w:ascii="Times New Roman" w:hAnsi="Times New Roman" w:cs="Times New Roman"/>
        </w:rPr>
        <w:t xml:space="preserve">and technological innovation, when guided by neuroaffirmative ethics, can </w:t>
      </w:r>
      <w:r w:rsidR="0018139D">
        <w:rPr>
          <w:rFonts w:ascii="Times New Roman" w:hAnsi="Times New Roman" w:cs="Times New Roman"/>
        </w:rPr>
        <w:t>operationalize this vision. Yet, inclusion ultimately depends on human connection, grounded in curiosity, respect, and togetherness</w:t>
      </w:r>
      <w:r w:rsidR="00363C2E">
        <w:rPr>
          <w:rFonts w:ascii="Times New Roman" w:hAnsi="Times New Roman" w:cs="Times New Roman"/>
        </w:rPr>
        <w:t>. When coaches, athletes, and institutions embrace neurodiversity as a shared strength</w:t>
      </w:r>
      <w:r w:rsidR="000B2CEA">
        <w:rPr>
          <w:rFonts w:ascii="Times New Roman" w:hAnsi="Times New Roman" w:cs="Times New Roman"/>
        </w:rPr>
        <w:t xml:space="preserve">, team sports evolve from </w:t>
      </w:r>
      <w:r w:rsidR="00D50BED">
        <w:rPr>
          <w:rFonts w:ascii="Times New Roman" w:hAnsi="Times New Roman" w:cs="Times New Roman"/>
        </w:rPr>
        <w:t>arenas of conformity into communities of belonging. The final chapter translates the findings into actionable recommendations for research, policy, and practice</w:t>
      </w:r>
      <w:r w:rsidR="00C73461">
        <w:rPr>
          <w:rFonts w:ascii="Times New Roman" w:hAnsi="Times New Roman" w:cs="Times New Roman"/>
        </w:rPr>
        <w:t xml:space="preserve"> </w:t>
      </w:r>
    </w:p>
    <w:p w14:paraId="1B8AEF8B" w14:textId="0251C708" w:rsidR="00260E33" w:rsidRPr="00A96261" w:rsidRDefault="000C7DAB" w:rsidP="00826B95">
      <w:pPr>
        <w:spacing w:line="360" w:lineRule="auto"/>
        <w:rPr>
          <w:rFonts w:ascii="Times New Roman" w:hAnsi="Times New Roman" w:cs="Times New Roman"/>
          <w:b/>
          <w:bCs/>
          <w:u w:val="single"/>
        </w:rPr>
      </w:pPr>
      <w:r w:rsidRPr="00A96261">
        <w:rPr>
          <w:rFonts w:ascii="Times New Roman" w:hAnsi="Times New Roman" w:cs="Times New Roman"/>
          <w:b/>
          <w:bCs/>
          <w:u w:val="single"/>
        </w:rPr>
        <w:t>Chapter 5</w:t>
      </w:r>
      <w:r w:rsidR="004717B1">
        <w:rPr>
          <w:rFonts w:ascii="Times New Roman" w:hAnsi="Times New Roman" w:cs="Times New Roman"/>
          <w:b/>
          <w:bCs/>
          <w:u w:val="single"/>
        </w:rPr>
        <w:t>:</w:t>
      </w:r>
      <w:r w:rsidRPr="00A96261">
        <w:rPr>
          <w:rFonts w:ascii="Times New Roman" w:hAnsi="Times New Roman" w:cs="Times New Roman"/>
          <w:b/>
          <w:bCs/>
          <w:u w:val="single"/>
        </w:rPr>
        <w:t xml:space="preserve"> </w:t>
      </w:r>
      <w:r w:rsidR="004717B1">
        <w:rPr>
          <w:rFonts w:ascii="Times New Roman" w:hAnsi="Times New Roman" w:cs="Times New Roman"/>
          <w:b/>
          <w:bCs/>
          <w:u w:val="single"/>
        </w:rPr>
        <w:t>C</w:t>
      </w:r>
      <w:r w:rsidRPr="00A96261">
        <w:rPr>
          <w:rFonts w:ascii="Times New Roman" w:hAnsi="Times New Roman" w:cs="Times New Roman"/>
          <w:b/>
          <w:bCs/>
          <w:u w:val="single"/>
        </w:rPr>
        <w:t>onclusion and recommendations</w:t>
      </w:r>
    </w:p>
    <w:p w14:paraId="618F85D7" w14:textId="6A86A897" w:rsidR="000C7DAB" w:rsidRPr="00F47A24" w:rsidRDefault="000C7DAB" w:rsidP="00826B95">
      <w:pPr>
        <w:spacing w:line="360" w:lineRule="auto"/>
        <w:rPr>
          <w:rFonts w:ascii="Times New Roman" w:hAnsi="Times New Roman" w:cs="Times New Roman"/>
          <w:b/>
          <w:bCs/>
        </w:rPr>
      </w:pPr>
      <w:r w:rsidRPr="00F47A24">
        <w:rPr>
          <w:rFonts w:ascii="Times New Roman" w:hAnsi="Times New Roman" w:cs="Times New Roman"/>
          <w:b/>
          <w:bCs/>
        </w:rPr>
        <w:t>Introduction</w:t>
      </w:r>
    </w:p>
    <w:p w14:paraId="65C1AAEE" w14:textId="47D069A1" w:rsidR="000C7DAB" w:rsidRDefault="00D54445" w:rsidP="00826B95">
      <w:pPr>
        <w:spacing w:line="360" w:lineRule="auto"/>
        <w:rPr>
          <w:rFonts w:ascii="Times New Roman" w:hAnsi="Times New Roman" w:cs="Times New Roman"/>
        </w:rPr>
      </w:pPr>
      <w:r>
        <w:rPr>
          <w:rFonts w:ascii="Times New Roman" w:hAnsi="Times New Roman" w:cs="Times New Roman"/>
        </w:rPr>
        <w:tab/>
        <w:t>This dissertation explored neurodiversity in team sports, focusing on inclusion, social interaction , and symptom management</w:t>
      </w:r>
      <w:r w:rsidR="00EA173C">
        <w:rPr>
          <w:rFonts w:ascii="Times New Roman" w:hAnsi="Times New Roman" w:cs="Times New Roman"/>
        </w:rPr>
        <w:t xml:space="preserve">. Drawing on recent research (2015-2025), it examined how neurodiverse athletes experience participation in collective sporting environments, and how adaptive </w:t>
      </w:r>
      <w:r w:rsidR="00E307A8">
        <w:rPr>
          <w:rFonts w:ascii="Times New Roman" w:hAnsi="Times New Roman" w:cs="Times New Roman"/>
        </w:rPr>
        <w:t>coaching, social inclusion, and technological interventions shape those experiences.</w:t>
      </w:r>
    </w:p>
    <w:p w14:paraId="0EDC7359" w14:textId="097823C6" w:rsidR="00E307A8" w:rsidRDefault="00E307A8" w:rsidP="00826B95">
      <w:pPr>
        <w:spacing w:line="360" w:lineRule="auto"/>
        <w:rPr>
          <w:rFonts w:ascii="Times New Roman" w:hAnsi="Times New Roman" w:cs="Times New Roman"/>
        </w:rPr>
      </w:pPr>
      <w:r>
        <w:rPr>
          <w:rFonts w:ascii="Times New Roman" w:hAnsi="Times New Roman" w:cs="Times New Roman"/>
        </w:rPr>
        <w:tab/>
        <w:t xml:space="preserve">The findings </w:t>
      </w:r>
      <w:r w:rsidR="0029350C">
        <w:rPr>
          <w:rFonts w:ascii="Times New Roman" w:hAnsi="Times New Roman" w:cs="Times New Roman"/>
        </w:rPr>
        <w:t>reveal that neurodiversity inclusion in team sports remains inconsistent and often superficial, constrained by cultur</w:t>
      </w:r>
      <w:r w:rsidR="006B269C">
        <w:rPr>
          <w:rFonts w:ascii="Times New Roman" w:hAnsi="Times New Roman" w:cs="Times New Roman"/>
        </w:rPr>
        <w:t xml:space="preserve">al norms, performance pressures, and uneven institutional support (Hoare et al., 2023). </w:t>
      </w:r>
      <w:r w:rsidR="00693979">
        <w:rPr>
          <w:rFonts w:ascii="Times New Roman" w:hAnsi="Times New Roman" w:cs="Times New Roman"/>
        </w:rPr>
        <w:t>Although inclusive practices are increasingly promoted, the gap between theoretical advocacy and real-world implementation persists (Botha and Gillespie-Lynch</w:t>
      </w:r>
      <w:r w:rsidR="008D1143">
        <w:rPr>
          <w:rFonts w:ascii="Times New Roman" w:hAnsi="Times New Roman" w:cs="Times New Roman"/>
        </w:rPr>
        <w:t>, 2022).</w:t>
      </w:r>
    </w:p>
    <w:p w14:paraId="04380944" w14:textId="0BD58129" w:rsidR="008D1143" w:rsidRPr="00F47A24" w:rsidRDefault="008D1143" w:rsidP="00826B95">
      <w:pPr>
        <w:spacing w:line="360" w:lineRule="auto"/>
        <w:rPr>
          <w:rFonts w:ascii="Times New Roman" w:hAnsi="Times New Roman" w:cs="Times New Roman"/>
          <w:b/>
          <w:bCs/>
        </w:rPr>
      </w:pPr>
      <w:r w:rsidRPr="00F47A24">
        <w:rPr>
          <w:rFonts w:ascii="Times New Roman" w:hAnsi="Times New Roman" w:cs="Times New Roman"/>
          <w:b/>
          <w:bCs/>
        </w:rPr>
        <w:lastRenderedPageBreak/>
        <w:t>Key conclusion</w:t>
      </w:r>
    </w:p>
    <w:p w14:paraId="694433C4" w14:textId="6630A25D" w:rsidR="008D1143" w:rsidRPr="00826B95" w:rsidRDefault="008D1143" w:rsidP="00826B95">
      <w:pPr>
        <w:spacing w:line="360" w:lineRule="auto"/>
        <w:rPr>
          <w:rFonts w:ascii="Times New Roman" w:hAnsi="Times New Roman" w:cs="Times New Roman"/>
        </w:rPr>
      </w:pPr>
      <w:r>
        <w:rPr>
          <w:rFonts w:ascii="Times New Roman" w:hAnsi="Times New Roman" w:cs="Times New Roman"/>
        </w:rPr>
        <w:tab/>
        <w:t xml:space="preserve"> A </w:t>
      </w:r>
      <w:r w:rsidR="00E02DAD">
        <w:rPr>
          <w:rFonts w:ascii="Times New Roman" w:hAnsi="Times New Roman" w:cs="Times New Roman"/>
        </w:rPr>
        <w:t>major conclusion is that neurodiversity should be recognised as a dimension of human variation, not pathology (Den Houting, 2019). Within the neurodiversity</w:t>
      </w:r>
      <w:r w:rsidR="0082198F">
        <w:rPr>
          <w:rFonts w:ascii="Times New Roman" w:hAnsi="Times New Roman" w:cs="Times New Roman"/>
        </w:rPr>
        <w:t xml:space="preserve"> paradigm, difference is reinterpreted as a natural diversity in cognitive </w:t>
      </w:r>
      <w:r w:rsidR="0033788F">
        <w:rPr>
          <w:rFonts w:ascii="Times New Roman" w:hAnsi="Times New Roman" w:cs="Times New Roman"/>
        </w:rPr>
        <w:t>functioning (Botha, Hanlon and Williams, 2021). Applying this lens to sport requires moving beyond deficit-based coaching models toward relational and contextual adapt</w:t>
      </w:r>
      <w:r w:rsidR="008C251C">
        <w:rPr>
          <w:rFonts w:ascii="Times New Roman" w:hAnsi="Times New Roman" w:cs="Times New Roman"/>
        </w:rPr>
        <w:t>ation (Shakespeare, 2013).</w:t>
      </w:r>
    </w:p>
    <w:p w14:paraId="4011298E" w14:textId="77777777" w:rsidR="00812F67" w:rsidRDefault="008C251C" w:rsidP="00D161DC">
      <w:pPr>
        <w:spacing w:line="360" w:lineRule="auto"/>
        <w:rPr>
          <w:rFonts w:ascii="Times New Roman" w:hAnsi="Times New Roman" w:cs="Times New Roman"/>
        </w:rPr>
      </w:pPr>
      <w:r>
        <w:rPr>
          <w:rFonts w:ascii="Times New Roman" w:hAnsi="Times New Roman" w:cs="Times New Roman"/>
        </w:rPr>
        <w:tab/>
        <w:t xml:space="preserve">Despite increased awareness, many sport </w:t>
      </w:r>
      <w:r w:rsidR="008618F8">
        <w:rPr>
          <w:rFonts w:ascii="Times New Roman" w:hAnsi="Times New Roman" w:cs="Times New Roman"/>
        </w:rPr>
        <w:t>organizations still rely on medicalized or surface-level frameworks (McMurtry et al., 2025).</w:t>
      </w:r>
      <w:r w:rsidR="00CD7B70">
        <w:rPr>
          <w:rFonts w:ascii="Times New Roman" w:hAnsi="Times New Roman" w:cs="Times New Roman"/>
        </w:rPr>
        <w:t xml:space="preserve"> Coaches often describe neurodiverse athletes in terms of behavioural challenges rather than diverse learning profiles (Haegele and Hodge, 2021). This reinforces</w:t>
      </w:r>
      <w:r w:rsidR="00477A13">
        <w:rPr>
          <w:rFonts w:ascii="Times New Roman" w:hAnsi="Times New Roman" w:cs="Times New Roman"/>
        </w:rPr>
        <w:t xml:space="preserve"> systemic bias and restricts real inclusion. The evidence </w:t>
      </w:r>
      <w:r w:rsidR="00D63B2F">
        <w:rPr>
          <w:rFonts w:ascii="Times New Roman" w:hAnsi="Times New Roman" w:cs="Times New Roman"/>
        </w:rPr>
        <w:t>underscores that neurodiversity inclusion must involve cultural transformation, embedding difference into the fabric of team sport culture rather than treating it as an exception</w:t>
      </w:r>
      <w:r w:rsidR="00812F67">
        <w:rPr>
          <w:rFonts w:ascii="Times New Roman" w:hAnsi="Times New Roman" w:cs="Times New Roman"/>
        </w:rPr>
        <w:t xml:space="preserve"> (Anderson et al., 2022).</w:t>
      </w:r>
    </w:p>
    <w:p w14:paraId="709A7F62" w14:textId="77777777" w:rsidR="00812F67" w:rsidRPr="00F47A24" w:rsidRDefault="00812F67" w:rsidP="00D161DC">
      <w:pPr>
        <w:spacing w:line="360" w:lineRule="auto"/>
        <w:rPr>
          <w:rFonts w:ascii="Times New Roman" w:hAnsi="Times New Roman" w:cs="Times New Roman"/>
          <w:b/>
          <w:bCs/>
        </w:rPr>
      </w:pPr>
      <w:r w:rsidRPr="00F47A24">
        <w:rPr>
          <w:rFonts w:ascii="Times New Roman" w:hAnsi="Times New Roman" w:cs="Times New Roman"/>
          <w:b/>
          <w:bCs/>
        </w:rPr>
        <w:t>Social and relational dimensions of inclusion</w:t>
      </w:r>
    </w:p>
    <w:p w14:paraId="4DA59FB0" w14:textId="77777777" w:rsidR="008B6DDC" w:rsidRDefault="00812F67" w:rsidP="00D161DC">
      <w:pPr>
        <w:spacing w:line="360" w:lineRule="auto"/>
        <w:rPr>
          <w:rFonts w:ascii="Times New Roman" w:hAnsi="Times New Roman" w:cs="Times New Roman"/>
        </w:rPr>
      </w:pPr>
      <w:r>
        <w:rPr>
          <w:rFonts w:ascii="Times New Roman" w:hAnsi="Times New Roman" w:cs="Times New Roman"/>
        </w:rPr>
        <w:tab/>
        <w:t xml:space="preserve">Inclusion is </w:t>
      </w:r>
      <w:r w:rsidR="00261B92">
        <w:rPr>
          <w:rFonts w:ascii="Times New Roman" w:hAnsi="Times New Roman" w:cs="Times New Roman"/>
        </w:rPr>
        <w:t>fundamentally</w:t>
      </w:r>
      <w:r>
        <w:rPr>
          <w:rFonts w:ascii="Times New Roman" w:hAnsi="Times New Roman" w:cs="Times New Roman"/>
        </w:rPr>
        <w:t xml:space="preserve"> </w:t>
      </w:r>
      <w:r w:rsidR="00261B92">
        <w:rPr>
          <w:rFonts w:ascii="Times New Roman" w:hAnsi="Times New Roman" w:cs="Times New Roman"/>
        </w:rPr>
        <w:t>social and relational. Team belonging, peer understanding, and empathy determine whether neurodiverse athletes thrive or disengage</w:t>
      </w:r>
      <w:r w:rsidR="00AE4E0D">
        <w:rPr>
          <w:rFonts w:ascii="Times New Roman" w:hAnsi="Times New Roman" w:cs="Times New Roman"/>
        </w:rPr>
        <w:t xml:space="preserve"> (Harwood et al., 2022). Social exclusion frequently arises from subtle </w:t>
      </w:r>
      <w:r w:rsidR="008B6DDC">
        <w:rPr>
          <w:rFonts w:ascii="Times New Roman" w:hAnsi="Times New Roman" w:cs="Times New Roman"/>
        </w:rPr>
        <w:t>communicative breakdowns and unspoken expectations of conformity (Botha, Hanlon and Williams, 2021).</w:t>
      </w:r>
    </w:p>
    <w:p w14:paraId="5301A262" w14:textId="117E0AE5" w:rsidR="008F03F5" w:rsidRDefault="00983493" w:rsidP="00D161DC">
      <w:pPr>
        <w:spacing w:line="360" w:lineRule="auto"/>
        <w:rPr>
          <w:rFonts w:ascii="Times New Roman" w:hAnsi="Times New Roman" w:cs="Times New Roman"/>
        </w:rPr>
      </w:pPr>
      <w:r>
        <w:rPr>
          <w:rFonts w:ascii="Times New Roman" w:hAnsi="Times New Roman" w:cs="Times New Roman"/>
        </w:rPr>
        <w:tab/>
        <w:t xml:space="preserve">Research demonstrates </w:t>
      </w:r>
      <w:r w:rsidR="000E43C0">
        <w:rPr>
          <w:rFonts w:ascii="Times New Roman" w:hAnsi="Times New Roman" w:cs="Times New Roman"/>
        </w:rPr>
        <w:t>that when teams foster psychological safety through empathy, flexible communication, and positive identity affirmati</w:t>
      </w:r>
      <w:r w:rsidR="00237CFA">
        <w:rPr>
          <w:rFonts w:ascii="Times New Roman" w:hAnsi="Times New Roman" w:cs="Times New Roman"/>
        </w:rPr>
        <w:t xml:space="preserve">on, neurodiverse athletes report improved self-esteem and engagement McConkey et al., 2022). Conversely, </w:t>
      </w:r>
      <w:r w:rsidR="002A779C">
        <w:rPr>
          <w:rFonts w:ascii="Times New Roman" w:hAnsi="Times New Roman" w:cs="Times New Roman"/>
        </w:rPr>
        <w:t>masking pressures and lack of understanding can lead to withdrawal and burnout (Milton</w:t>
      </w:r>
      <w:r w:rsidR="00211119">
        <w:rPr>
          <w:rFonts w:ascii="Times New Roman" w:hAnsi="Times New Roman" w:cs="Times New Roman"/>
        </w:rPr>
        <w:t xml:space="preserve">, 2012). Thus, social inclusion is not </w:t>
      </w:r>
      <w:r w:rsidR="00A22704">
        <w:rPr>
          <w:rFonts w:ascii="Times New Roman" w:hAnsi="Times New Roman" w:cs="Times New Roman"/>
        </w:rPr>
        <w:t>simply an outcome of access, it’s an</w:t>
      </w:r>
      <w:r w:rsidR="00B21B88">
        <w:rPr>
          <w:rFonts w:ascii="Times New Roman" w:hAnsi="Times New Roman" w:cs="Times New Roman"/>
        </w:rPr>
        <w:t xml:space="preserve"> ongoing practice of belonging, requiring attuned relationships and awareness of neurocognitive diversity (Harwood et a</w:t>
      </w:r>
      <w:r w:rsidR="008F03F5">
        <w:rPr>
          <w:rFonts w:ascii="Times New Roman" w:hAnsi="Times New Roman" w:cs="Times New Roman"/>
        </w:rPr>
        <w:t>l., 2022).</w:t>
      </w:r>
    </w:p>
    <w:p w14:paraId="7EF40748" w14:textId="0899B21A" w:rsidR="008F03F5" w:rsidRPr="00F47A24" w:rsidRDefault="008F03F5" w:rsidP="00D161DC">
      <w:pPr>
        <w:spacing w:line="360" w:lineRule="auto"/>
        <w:rPr>
          <w:rFonts w:ascii="Times New Roman" w:hAnsi="Times New Roman" w:cs="Times New Roman"/>
          <w:b/>
          <w:bCs/>
        </w:rPr>
      </w:pPr>
      <w:r w:rsidRPr="00F47A24">
        <w:rPr>
          <w:rFonts w:ascii="Times New Roman" w:hAnsi="Times New Roman" w:cs="Times New Roman"/>
          <w:b/>
          <w:bCs/>
        </w:rPr>
        <w:t>Adaptive coaching and technological integration</w:t>
      </w:r>
    </w:p>
    <w:p w14:paraId="7CE6A52A" w14:textId="358FA6DD" w:rsidR="00E411D4" w:rsidRDefault="00C86904" w:rsidP="00D161DC">
      <w:pPr>
        <w:spacing w:line="360" w:lineRule="auto"/>
        <w:rPr>
          <w:rFonts w:ascii="Times New Roman" w:hAnsi="Times New Roman" w:cs="Times New Roman"/>
        </w:rPr>
      </w:pPr>
      <w:r>
        <w:rPr>
          <w:rFonts w:ascii="Times New Roman" w:hAnsi="Times New Roman" w:cs="Times New Roman"/>
        </w:rPr>
        <w:tab/>
        <w:t>Adaptive coaching and technological supports provide pathways to inclusion but must be applied thoughtfully. Effective adaptive coaching emphasizes clarity, structure, and empathy, utilizing multiple communication channels and sensory-aware design (Rynne et al., 2023). These strategies not only improve learning for neurodiverse athletes but also strengthen overall team cohesion (Harwood et al., 2022).</w:t>
      </w:r>
    </w:p>
    <w:p w14:paraId="586A6EC2" w14:textId="3B8BB4DF" w:rsidR="0090164B" w:rsidRDefault="00C86904" w:rsidP="00D161DC">
      <w:pPr>
        <w:spacing w:line="360" w:lineRule="auto"/>
        <w:rPr>
          <w:rFonts w:ascii="Times New Roman" w:hAnsi="Times New Roman" w:cs="Times New Roman"/>
        </w:rPr>
      </w:pPr>
      <w:r>
        <w:rPr>
          <w:rFonts w:ascii="Times New Roman" w:hAnsi="Times New Roman" w:cs="Times New Roman"/>
        </w:rPr>
        <w:lastRenderedPageBreak/>
        <w:tab/>
        <w:t>Technologies like VR training, wearable feedback devices, and AR tools have demonstrated potential in enhancing focus, emotional regulation, and tactical awareness (Borghouts et al., 2020). However, issues such as unequal access, limited empirical evidence, and ethical concerns surrounding privacy and over-monitoring continue to be significant challenges (McMurtry et al., 2025). Importantly, these technologies and adaptive practices should aim not to normalize behaviors but to strengthen individual capabilities and promote independence (Chapman, 2021).</w:t>
      </w:r>
    </w:p>
    <w:p w14:paraId="26DD98C1" w14:textId="77777777" w:rsidR="00C86904" w:rsidRPr="00F47A24" w:rsidRDefault="0090164B" w:rsidP="00D161DC">
      <w:pPr>
        <w:spacing w:line="360" w:lineRule="auto"/>
        <w:rPr>
          <w:rFonts w:ascii="Times New Roman" w:hAnsi="Times New Roman" w:cs="Times New Roman"/>
          <w:b/>
          <w:bCs/>
        </w:rPr>
      </w:pPr>
      <w:r w:rsidRPr="00F47A24">
        <w:rPr>
          <w:rFonts w:ascii="Times New Roman" w:hAnsi="Times New Roman" w:cs="Times New Roman"/>
          <w:b/>
          <w:bCs/>
        </w:rPr>
        <w:t>Structural and policy implication</w:t>
      </w:r>
      <w:r w:rsidR="00C86904" w:rsidRPr="00F47A24">
        <w:rPr>
          <w:rFonts w:ascii="Times New Roman" w:hAnsi="Times New Roman" w:cs="Times New Roman"/>
          <w:b/>
          <w:bCs/>
        </w:rPr>
        <w:t>s</w:t>
      </w:r>
    </w:p>
    <w:p w14:paraId="7BDB4A41" w14:textId="3A0EDC6F" w:rsidR="000C3A37" w:rsidRDefault="00A66D27" w:rsidP="00D161DC">
      <w:pPr>
        <w:spacing w:line="360" w:lineRule="auto"/>
        <w:rPr>
          <w:rFonts w:ascii="Times New Roman" w:hAnsi="Times New Roman" w:cs="Times New Roman"/>
        </w:rPr>
      </w:pPr>
      <w:r>
        <w:rPr>
          <w:rFonts w:ascii="Times New Roman" w:hAnsi="Times New Roman" w:cs="Times New Roman"/>
        </w:rPr>
        <w:tab/>
        <w:t>Neurodiversity remains underrepresented in formal sport inclusion frameworks (Thomas and Guett, 2020). Many policies group cognitive differences under disability categories, failing to recognize their distinct social and sensory implications (Hoare et al., 2023). This results in fragmented implementation, inconsistent funding, and limited accountability (McMurtry et al., 2025). Structural progress requires clear acknowledgment of neurodiversity in coach education, talent pathways, and competition structures. As Anderson et al. (2022) argue, inclusion policies must go beyond symbolic gestures to deliver measurable outcomes supported by equitable resource distribution.</w:t>
      </w:r>
    </w:p>
    <w:p w14:paraId="1562573F" w14:textId="77777777" w:rsidR="000C3A37" w:rsidRPr="00925239" w:rsidRDefault="000C3A37" w:rsidP="00D161DC">
      <w:pPr>
        <w:spacing w:line="360" w:lineRule="auto"/>
        <w:rPr>
          <w:rFonts w:ascii="Times New Roman" w:hAnsi="Times New Roman" w:cs="Times New Roman"/>
          <w:b/>
          <w:bCs/>
        </w:rPr>
      </w:pPr>
      <w:r w:rsidRPr="00925239">
        <w:rPr>
          <w:rFonts w:ascii="Times New Roman" w:hAnsi="Times New Roman" w:cs="Times New Roman"/>
          <w:b/>
          <w:bCs/>
        </w:rPr>
        <w:t>Practical recommendations</w:t>
      </w:r>
    </w:p>
    <w:p w14:paraId="0191A7A6" w14:textId="77777777" w:rsidR="00391F13" w:rsidRDefault="00391F13" w:rsidP="00D161DC">
      <w:pPr>
        <w:spacing w:line="360" w:lineRule="auto"/>
        <w:rPr>
          <w:rFonts w:ascii="Times New Roman" w:hAnsi="Times New Roman" w:cs="Times New Roman"/>
        </w:rPr>
      </w:pPr>
      <w:r>
        <w:rPr>
          <w:rFonts w:ascii="Times New Roman" w:hAnsi="Times New Roman" w:cs="Times New Roman"/>
        </w:rPr>
        <w:t xml:space="preserve">For coaches </w:t>
      </w:r>
    </w:p>
    <w:p w14:paraId="1EA1B758" w14:textId="77777777" w:rsidR="00053D71" w:rsidRDefault="00C23556" w:rsidP="00D161DC">
      <w:pPr>
        <w:spacing w:line="360" w:lineRule="auto"/>
        <w:rPr>
          <w:rFonts w:ascii="Times New Roman" w:hAnsi="Times New Roman" w:cs="Times New Roman"/>
        </w:rPr>
      </w:pPr>
      <w:r>
        <w:rPr>
          <w:rFonts w:ascii="Times New Roman" w:hAnsi="Times New Roman" w:cs="Times New Roman"/>
        </w:rPr>
        <w:t>Practical recommendations for coaches</w:t>
      </w:r>
      <w:r w:rsidR="00A66D27">
        <w:rPr>
          <w:rFonts w:ascii="Times New Roman" w:hAnsi="Times New Roman" w:cs="Times New Roman"/>
        </w:rPr>
        <w:t xml:space="preserve"> include conducting</w:t>
      </w:r>
      <w:r>
        <w:rPr>
          <w:rFonts w:ascii="Times New Roman" w:hAnsi="Times New Roman" w:cs="Times New Roman"/>
        </w:rPr>
        <w:t xml:space="preserve"> inclusion audits to identify barriers in communication, environment, and leadership</w:t>
      </w:r>
      <w:r w:rsidR="00C260E6">
        <w:rPr>
          <w:rFonts w:ascii="Times New Roman" w:hAnsi="Times New Roman" w:cs="Times New Roman"/>
        </w:rPr>
        <w:t xml:space="preserve"> (Hoare et al., 2023). Develop peer mentorship </w:t>
      </w:r>
      <w:r w:rsidR="00A66D27">
        <w:rPr>
          <w:rFonts w:ascii="Times New Roman" w:hAnsi="Times New Roman" w:cs="Times New Roman"/>
        </w:rPr>
        <w:t>programs</w:t>
      </w:r>
      <w:r w:rsidR="00C260E6">
        <w:rPr>
          <w:rFonts w:ascii="Times New Roman" w:hAnsi="Times New Roman" w:cs="Times New Roman"/>
        </w:rPr>
        <w:t xml:space="preserve"> to build social bridges between neurotypical and neu</w:t>
      </w:r>
      <w:r w:rsidR="00A66D27">
        <w:rPr>
          <w:rFonts w:ascii="Times New Roman" w:hAnsi="Times New Roman" w:cs="Times New Roman"/>
        </w:rPr>
        <w:t xml:space="preserve">rodiverse </w:t>
      </w:r>
      <w:r w:rsidR="004846BF">
        <w:rPr>
          <w:rFonts w:ascii="Times New Roman" w:hAnsi="Times New Roman" w:cs="Times New Roman"/>
        </w:rPr>
        <w:t xml:space="preserve">teammates (Goodwin, 2016). Implement sensory modifications in facilities, such as adjustable lighting, quiet zones, and structured routines (Anderson et al., 2022). </w:t>
      </w:r>
      <w:r w:rsidR="00ED7C94">
        <w:rPr>
          <w:rFonts w:ascii="Times New Roman" w:hAnsi="Times New Roman" w:cs="Times New Roman"/>
        </w:rPr>
        <w:t xml:space="preserve">Establish anti-stigma policies addressing subtle exclusion or bias (Botha and Gillespie-Lynch, 2022) and ensure </w:t>
      </w:r>
      <w:r w:rsidR="00053D71">
        <w:rPr>
          <w:rFonts w:ascii="Times New Roman" w:hAnsi="Times New Roman" w:cs="Times New Roman"/>
        </w:rPr>
        <w:t>accessible feedback channels for athletes and their families (Townsend et al., 2019).</w:t>
      </w:r>
    </w:p>
    <w:p w14:paraId="2480D79D" w14:textId="77777777" w:rsidR="00053D71" w:rsidRDefault="00053D71" w:rsidP="00D161DC">
      <w:pPr>
        <w:spacing w:line="360" w:lineRule="auto"/>
        <w:rPr>
          <w:rFonts w:ascii="Times New Roman" w:hAnsi="Times New Roman" w:cs="Times New Roman"/>
        </w:rPr>
      </w:pPr>
      <w:r>
        <w:rPr>
          <w:rFonts w:ascii="Times New Roman" w:hAnsi="Times New Roman" w:cs="Times New Roman"/>
        </w:rPr>
        <w:t>For governing bodies</w:t>
      </w:r>
    </w:p>
    <w:p w14:paraId="383DF61E" w14:textId="77777777" w:rsidR="00A01E02" w:rsidRDefault="00053D71" w:rsidP="00D161DC">
      <w:pPr>
        <w:spacing w:line="360" w:lineRule="auto"/>
        <w:rPr>
          <w:rFonts w:ascii="Times New Roman" w:hAnsi="Times New Roman" w:cs="Times New Roman"/>
        </w:rPr>
      </w:pPr>
      <w:r>
        <w:rPr>
          <w:rFonts w:ascii="Times New Roman" w:hAnsi="Times New Roman" w:cs="Times New Roman"/>
        </w:rPr>
        <w:tab/>
      </w:r>
      <w:r w:rsidR="000E6D55">
        <w:rPr>
          <w:rFonts w:ascii="Times New Roman" w:hAnsi="Times New Roman" w:cs="Times New Roman"/>
        </w:rPr>
        <w:t xml:space="preserve">Governing bodies need to recognise </w:t>
      </w:r>
      <w:r w:rsidR="00D809F8">
        <w:rPr>
          <w:rFonts w:ascii="Times New Roman" w:hAnsi="Times New Roman" w:cs="Times New Roman"/>
        </w:rPr>
        <w:t>neurodiversity in policy as a distinct inclusion domain (Thomas and Guett, 2020). Mandate training for a</w:t>
      </w:r>
      <w:r w:rsidR="00FC7D7F">
        <w:rPr>
          <w:rFonts w:ascii="Times New Roman" w:hAnsi="Times New Roman" w:cs="Times New Roman"/>
        </w:rPr>
        <w:t xml:space="preserve">ll accredited coaches, referees, and administrators (Hoare et al., 2023). Allocate targeted funding </w:t>
      </w:r>
      <w:r w:rsidR="00273738">
        <w:rPr>
          <w:rFonts w:ascii="Times New Roman" w:hAnsi="Times New Roman" w:cs="Times New Roman"/>
        </w:rPr>
        <w:t>for adaptive technology, mentorship, and research (McMurtry</w:t>
      </w:r>
      <w:r w:rsidR="00A01E02">
        <w:rPr>
          <w:rFonts w:ascii="Times New Roman" w:hAnsi="Times New Roman" w:cs="Times New Roman"/>
        </w:rPr>
        <w:t xml:space="preserve"> et al., 2025). Embed evaluation frameworks to monitor </w:t>
      </w:r>
      <w:r w:rsidR="00A01E02">
        <w:rPr>
          <w:rFonts w:ascii="Times New Roman" w:hAnsi="Times New Roman" w:cs="Times New Roman"/>
        </w:rPr>
        <w:lastRenderedPageBreak/>
        <w:t>inclusion outcomes and participation trends (Brett, 2016). Promote representation of neurodiverse individuals in leadership and decision making roles (Chapman, 2021).</w:t>
      </w:r>
    </w:p>
    <w:p w14:paraId="528E27CC" w14:textId="77777777" w:rsidR="000238D7" w:rsidRDefault="000238D7" w:rsidP="00D161DC">
      <w:pPr>
        <w:spacing w:line="360" w:lineRule="auto"/>
        <w:rPr>
          <w:rFonts w:ascii="Times New Roman" w:hAnsi="Times New Roman" w:cs="Times New Roman"/>
        </w:rPr>
      </w:pPr>
      <w:r>
        <w:rPr>
          <w:rFonts w:ascii="Times New Roman" w:hAnsi="Times New Roman" w:cs="Times New Roman"/>
        </w:rPr>
        <w:t>Policy and ethical recommendations</w:t>
      </w:r>
    </w:p>
    <w:p w14:paraId="543D11EA" w14:textId="77777777" w:rsidR="004A3CE9" w:rsidRDefault="000238D7" w:rsidP="00D161DC">
      <w:pPr>
        <w:spacing w:line="360" w:lineRule="auto"/>
        <w:rPr>
          <w:rFonts w:ascii="Times New Roman" w:hAnsi="Times New Roman" w:cs="Times New Roman"/>
        </w:rPr>
      </w:pPr>
      <w:r>
        <w:rPr>
          <w:rFonts w:ascii="Times New Roman" w:hAnsi="Times New Roman" w:cs="Times New Roman"/>
        </w:rPr>
        <w:tab/>
        <w:t>Policy frameworks must extend beyond compliance-driven accessibility to value-based inclusion</w:t>
      </w:r>
      <w:r w:rsidR="00E17F44">
        <w:rPr>
          <w:rFonts w:ascii="Times New Roman" w:hAnsi="Times New Roman" w:cs="Times New Roman"/>
        </w:rPr>
        <w:t xml:space="preserve"> (Den Houting, 2019). National sport agencies should intergrate neurodiversity </w:t>
      </w:r>
      <w:r w:rsidR="00F163AF">
        <w:rPr>
          <w:rFonts w:ascii="Times New Roman" w:hAnsi="Times New Roman" w:cs="Times New Roman"/>
        </w:rPr>
        <w:t xml:space="preserve">into existing </w:t>
      </w:r>
      <w:r w:rsidR="003B30B8">
        <w:rPr>
          <w:rFonts w:ascii="Times New Roman" w:hAnsi="Times New Roman" w:cs="Times New Roman"/>
        </w:rPr>
        <w:t xml:space="preserve">equality </w:t>
      </w:r>
      <w:r w:rsidR="00F163AF">
        <w:rPr>
          <w:rFonts w:ascii="Times New Roman" w:hAnsi="Times New Roman" w:cs="Times New Roman"/>
        </w:rPr>
        <w:t>frameworks</w:t>
      </w:r>
      <w:r w:rsidR="003B30B8">
        <w:rPr>
          <w:rFonts w:ascii="Times New Roman" w:hAnsi="Times New Roman" w:cs="Times New Roman"/>
        </w:rPr>
        <w:t>, linking sport participation with education, wellbeing, and public health agendas</w:t>
      </w:r>
      <w:r w:rsidR="007912AC">
        <w:rPr>
          <w:rFonts w:ascii="Times New Roman" w:hAnsi="Times New Roman" w:cs="Times New Roman"/>
        </w:rPr>
        <w:t xml:space="preserve"> (Thomas and Guett, 2020).</w:t>
      </w:r>
      <w:r w:rsidR="0018749D">
        <w:rPr>
          <w:rFonts w:ascii="Times New Roman" w:hAnsi="Times New Roman" w:cs="Times New Roman"/>
        </w:rPr>
        <w:t xml:space="preserve"> Ethically, adaptive </w:t>
      </w:r>
      <w:r w:rsidR="00DC167F">
        <w:rPr>
          <w:rFonts w:ascii="Times New Roman" w:hAnsi="Times New Roman" w:cs="Times New Roman"/>
        </w:rPr>
        <w:t>technologies should priorities consent, transparency</w:t>
      </w:r>
      <w:r w:rsidR="003525EC">
        <w:rPr>
          <w:rFonts w:ascii="Times New Roman" w:hAnsi="Times New Roman" w:cs="Times New Roman"/>
        </w:rPr>
        <w:t>, and athlete autonomy</w:t>
      </w:r>
      <w:r w:rsidR="00A56C9A">
        <w:rPr>
          <w:rFonts w:ascii="Times New Roman" w:hAnsi="Times New Roman" w:cs="Times New Roman"/>
        </w:rPr>
        <w:t xml:space="preserve"> (Whitfield</w:t>
      </w:r>
      <w:r w:rsidR="004A62F2">
        <w:rPr>
          <w:rFonts w:ascii="Times New Roman" w:hAnsi="Times New Roman" w:cs="Times New Roman"/>
        </w:rPr>
        <w:t>, 2021).</w:t>
      </w:r>
      <w:r w:rsidR="003525EC">
        <w:rPr>
          <w:rFonts w:ascii="Times New Roman" w:hAnsi="Times New Roman" w:cs="Times New Roman"/>
        </w:rPr>
        <w:t xml:space="preserve"> The collection </w:t>
      </w:r>
      <w:r w:rsidR="001F246D">
        <w:rPr>
          <w:rFonts w:ascii="Times New Roman" w:hAnsi="Times New Roman" w:cs="Times New Roman"/>
        </w:rPr>
        <w:t xml:space="preserve">of biometric and behavioural data must be subject to rigorous ethical review, </w:t>
      </w:r>
      <w:r w:rsidR="004A3CE9">
        <w:rPr>
          <w:rFonts w:ascii="Times New Roman" w:hAnsi="Times New Roman" w:cs="Times New Roman"/>
        </w:rPr>
        <w:t>ensuring it supports wellbeing rather than surveillance (McMurtry et al., 2025).</w:t>
      </w:r>
    </w:p>
    <w:p w14:paraId="583F7F8B" w14:textId="77777777" w:rsidR="00411D13" w:rsidRDefault="004A3CE9" w:rsidP="00D161DC">
      <w:pPr>
        <w:spacing w:line="360" w:lineRule="auto"/>
        <w:rPr>
          <w:rFonts w:ascii="Times New Roman" w:hAnsi="Times New Roman" w:cs="Times New Roman"/>
        </w:rPr>
      </w:pPr>
      <w:r>
        <w:rPr>
          <w:rFonts w:ascii="Times New Roman" w:hAnsi="Times New Roman" w:cs="Times New Roman"/>
        </w:rPr>
        <w:tab/>
        <w:t>Finally, inclusion must be culturally embedded, awareness campaigns, leadership visibility</w:t>
      </w:r>
      <w:r w:rsidR="00411D13">
        <w:rPr>
          <w:rFonts w:ascii="Times New Roman" w:hAnsi="Times New Roman" w:cs="Times New Roman"/>
        </w:rPr>
        <w:t>, and public naratives should challenge stereotypes and promote neurodiversity as part of sporting excellence (Harwood et al., 2022).</w:t>
      </w:r>
    </w:p>
    <w:p w14:paraId="31BC036F" w14:textId="77777777" w:rsidR="00A81BC6" w:rsidRPr="00925239" w:rsidRDefault="00A81BC6" w:rsidP="00D161DC">
      <w:pPr>
        <w:spacing w:line="360" w:lineRule="auto"/>
        <w:rPr>
          <w:rFonts w:ascii="Times New Roman" w:hAnsi="Times New Roman" w:cs="Times New Roman"/>
          <w:b/>
          <w:bCs/>
        </w:rPr>
      </w:pPr>
      <w:r w:rsidRPr="00925239">
        <w:rPr>
          <w:rFonts w:ascii="Times New Roman" w:hAnsi="Times New Roman" w:cs="Times New Roman"/>
          <w:b/>
          <w:bCs/>
        </w:rPr>
        <w:t>Future directions</w:t>
      </w:r>
    </w:p>
    <w:p w14:paraId="1CA88273" w14:textId="77777777" w:rsidR="00804F8F" w:rsidRDefault="00804F8F" w:rsidP="00D161DC">
      <w:pPr>
        <w:spacing w:line="360" w:lineRule="auto"/>
        <w:rPr>
          <w:rFonts w:ascii="Times New Roman" w:hAnsi="Times New Roman" w:cs="Times New Roman"/>
        </w:rPr>
      </w:pPr>
      <w:r>
        <w:rPr>
          <w:rFonts w:ascii="Times New Roman" w:hAnsi="Times New Roman" w:cs="Times New Roman"/>
        </w:rPr>
        <w:t xml:space="preserve">Future research directions </w:t>
      </w:r>
    </w:p>
    <w:p w14:paraId="4E6E6F74" w14:textId="56941716" w:rsidR="00930CC0" w:rsidRDefault="00DF6650" w:rsidP="00D161DC">
      <w:pPr>
        <w:spacing w:line="360" w:lineRule="auto"/>
        <w:rPr>
          <w:rFonts w:ascii="Times New Roman" w:hAnsi="Times New Roman" w:cs="Times New Roman"/>
        </w:rPr>
      </w:pPr>
      <w:r>
        <w:rPr>
          <w:rFonts w:ascii="Times New Roman" w:hAnsi="Times New Roman" w:cs="Times New Roman"/>
        </w:rPr>
        <w:tab/>
        <w:t>Diversify research populations by broadening focus beyond ASD to include ADHD, dyslexia, dyspraxia, and Tourette syndrome (Haegele and Hodge, 2021). Use intersectional analyses to explore how neurodiversity interacts with gender, ethnicity, and class in sport participation (Spencer-Cavaliere and Peers, 2021). Conduct longitudinal studies to assess the long-term impacts of inclusion programs on well-being and retention (Booth et al., 2019). Promote athlete-led methodologies to encourage participatory and co-produced research designs (Chapman, 2021). Examine the ethical considerations of technology by analyzing the psychological and privacy implications of VR, AI, and tracking devices (Rynne et al., 2023). Perform cross-cultural comparisons to investigate how national and regional cultures influence neurodiversity inclusion (McMurtry et al., 2025).</w:t>
      </w:r>
    </w:p>
    <w:p w14:paraId="230FBC7E" w14:textId="77777777" w:rsidR="00DF6650" w:rsidRDefault="00DF6650" w:rsidP="00D161DC">
      <w:pPr>
        <w:spacing w:line="360" w:lineRule="auto"/>
        <w:rPr>
          <w:rFonts w:ascii="Times New Roman" w:hAnsi="Times New Roman" w:cs="Times New Roman"/>
          <w:b/>
          <w:bCs/>
        </w:rPr>
      </w:pPr>
    </w:p>
    <w:p w14:paraId="4C2DD203" w14:textId="6A6E4310" w:rsidR="00930CC0" w:rsidRPr="00DF6650" w:rsidRDefault="00930CC0" w:rsidP="00D161DC">
      <w:pPr>
        <w:spacing w:line="360" w:lineRule="auto"/>
        <w:rPr>
          <w:rFonts w:ascii="Times New Roman" w:hAnsi="Times New Roman" w:cs="Times New Roman"/>
          <w:b/>
          <w:bCs/>
        </w:rPr>
      </w:pPr>
      <w:r w:rsidRPr="00DF6650">
        <w:rPr>
          <w:rFonts w:ascii="Times New Roman" w:hAnsi="Times New Roman" w:cs="Times New Roman"/>
          <w:b/>
          <w:bCs/>
        </w:rPr>
        <w:t>Final conclusion</w:t>
      </w:r>
    </w:p>
    <w:p w14:paraId="3E7F81FB" w14:textId="77777777" w:rsidR="002D5234" w:rsidRDefault="0048701F" w:rsidP="00D161DC">
      <w:pPr>
        <w:spacing w:line="360" w:lineRule="auto"/>
        <w:rPr>
          <w:rFonts w:ascii="Times New Roman" w:hAnsi="Times New Roman" w:cs="Times New Roman"/>
        </w:rPr>
      </w:pPr>
      <w:r>
        <w:rPr>
          <w:rFonts w:ascii="Times New Roman" w:hAnsi="Times New Roman" w:cs="Times New Roman"/>
        </w:rPr>
        <w:tab/>
        <w:t xml:space="preserve">Neurodiversity inclusion in team sports represents both a moral and developmental imperative. It challenges </w:t>
      </w:r>
      <w:r w:rsidR="00AD55C8">
        <w:rPr>
          <w:rFonts w:ascii="Times New Roman" w:hAnsi="Times New Roman" w:cs="Times New Roman"/>
        </w:rPr>
        <w:t xml:space="preserve">long-standing conceptions of performance, discipline, and identity </w:t>
      </w:r>
      <w:r w:rsidR="005017B8">
        <w:rPr>
          <w:rFonts w:ascii="Times New Roman" w:hAnsi="Times New Roman" w:cs="Times New Roman"/>
        </w:rPr>
        <w:t>urging sports systems to evolve from conformity to collaboration (Botha and Gillespie-</w:t>
      </w:r>
      <w:r w:rsidR="005017B8">
        <w:rPr>
          <w:rFonts w:ascii="Times New Roman" w:hAnsi="Times New Roman" w:cs="Times New Roman"/>
        </w:rPr>
        <w:lastRenderedPageBreak/>
        <w:t>Lynch, 2022)</w:t>
      </w:r>
      <w:r w:rsidR="002D5234">
        <w:rPr>
          <w:rFonts w:ascii="Times New Roman" w:hAnsi="Times New Roman" w:cs="Times New Roman"/>
        </w:rPr>
        <w:t>. Genuine inclusion requires an integrated framework that links neuroaffirmative coaching, ethical technology, and cultural empathy (Townsend et al., 2019).</w:t>
      </w:r>
    </w:p>
    <w:p w14:paraId="0110CDFB" w14:textId="5957F857" w:rsidR="00BD5A4A" w:rsidRPr="00D161DC" w:rsidRDefault="002D5234" w:rsidP="00D161DC">
      <w:pPr>
        <w:spacing w:line="360" w:lineRule="auto"/>
        <w:rPr>
          <w:rFonts w:ascii="Times New Roman" w:hAnsi="Times New Roman" w:cs="Times New Roman"/>
        </w:rPr>
      </w:pPr>
      <w:r>
        <w:rPr>
          <w:rFonts w:ascii="Times New Roman" w:hAnsi="Times New Roman" w:cs="Times New Roman"/>
        </w:rPr>
        <w:tab/>
        <w:t>When team environments embrace cognitive diversity as a collective asset, sport transcends physical competition and becomes a medium</w:t>
      </w:r>
      <w:r w:rsidR="00BF5FDE">
        <w:rPr>
          <w:rFonts w:ascii="Times New Roman" w:hAnsi="Times New Roman" w:cs="Times New Roman"/>
        </w:rPr>
        <w:t xml:space="preserve"> for social innovation and human connection. The future of inclusive sport therefore depends on redistributing power and redefining </w:t>
      </w:r>
      <w:r w:rsidR="000D5407">
        <w:rPr>
          <w:rFonts w:ascii="Times New Roman" w:hAnsi="Times New Roman" w:cs="Times New Roman"/>
        </w:rPr>
        <w:t>success from standisation toward shared growth, creativity and belonging (Den Houting, 2019).</w:t>
      </w:r>
      <w:r w:rsidR="00F163AF">
        <w:rPr>
          <w:rFonts w:ascii="Times New Roman" w:hAnsi="Times New Roman" w:cs="Times New Roman"/>
        </w:rPr>
        <w:t xml:space="preserve"> </w:t>
      </w:r>
      <w:r w:rsidR="00F12368">
        <w:rPr>
          <w:rFonts w:ascii="Times New Roman" w:hAnsi="Times New Roman" w:cs="Times New Roman"/>
        </w:rPr>
        <w:t xml:space="preserve"> </w:t>
      </w:r>
      <w:r w:rsidR="00477A13">
        <w:rPr>
          <w:rFonts w:ascii="Times New Roman" w:hAnsi="Times New Roman" w:cs="Times New Roman"/>
        </w:rPr>
        <w:t xml:space="preserve"> </w:t>
      </w:r>
    </w:p>
    <w:p w14:paraId="6D2FF3A5" w14:textId="297D5FF6" w:rsidR="00734270" w:rsidRPr="00734270" w:rsidRDefault="00734270" w:rsidP="00734270">
      <w:pPr>
        <w:spacing w:line="360" w:lineRule="auto"/>
        <w:rPr>
          <w:rFonts w:ascii="Times New Roman" w:hAnsi="Times New Roman" w:cs="Times New Roman"/>
        </w:rPr>
      </w:pPr>
    </w:p>
    <w:p w14:paraId="41D5E6CE" w14:textId="63A300D8" w:rsidR="00ED30FE" w:rsidRPr="00EC619E" w:rsidRDefault="00ED30FE" w:rsidP="00EC619E">
      <w:pPr>
        <w:spacing w:line="360" w:lineRule="auto"/>
        <w:rPr>
          <w:rFonts w:ascii="Times New Roman" w:hAnsi="Times New Roman" w:cs="Times New Roman"/>
        </w:rPr>
      </w:pPr>
    </w:p>
    <w:p w14:paraId="203D2B34" w14:textId="56973FE3" w:rsidR="00D01C8C" w:rsidRDefault="00D01C8C" w:rsidP="006B4CAD">
      <w:pPr>
        <w:spacing w:line="360" w:lineRule="auto"/>
        <w:rPr>
          <w:rFonts w:ascii="Times New Roman" w:hAnsi="Times New Roman" w:cs="Times New Roman"/>
        </w:rPr>
      </w:pPr>
    </w:p>
    <w:p w14:paraId="6916FAC8" w14:textId="319FBE7F" w:rsidR="00E12C7E" w:rsidRPr="00074AE3" w:rsidRDefault="00E12C7E" w:rsidP="00074AE3">
      <w:pPr>
        <w:spacing w:line="360" w:lineRule="auto"/>
        <w:rPr>
          <w:rFonts w:ascii="Times New Roman" w:hAnsi="Times New Roman" w:cs="Times New Roman"/>
        </w:rPr>
      </w:pPr>
      <w:r>
        <w:rPr>
          <w:rFonts w:ascii="Times New Roman" w:hAnsi="Times New Roman" w:cs="Times New Roman"/>
        </w:rPr>
        <w:tab/>
      </w:r>
    </w:p>
    <w:p w14:paraId="247E19CA" w14:textId="162C368E" w:rsidR="00E23E6B" w:rsidRPr="00211322" w:rsidRDefault="00E23E6B" w:rsidP="00211322">
      <w:pPr>
        <w:spacing w:line="360" w:lineRule="auto"/>
        <w:rPr>
          <w:rFonts w:ascii="Times New Roman" w:hAnsi="Times New Roman" w:cs="Times New Roman"/>
        </w:rPr>
      </w:pPr>
    </w:p>
    <w:p w14:paraId="11A9AF95" w14:textId="5657ED02" w:rsidR="00E50EB4" w:rsidRPr="000159C1" w:rsidRDefault="00E50EB4" w:rsidP="000159C1">
      <w:pPr>
        <w:spacing w:line="360" w:lineRule="auto"/>
        <w:rPr>
          <w:rFonts w:ascii="Times New Roman" w:hAnsi="Times New Roman" w:cs="Times New Roman"/>
        </w:rPr>
      </w:pPr>
    </w:p>
    <w:p w14:paraId="298597C8" w14:textId="5769C986" w:rsidR="00AF1B76" w:rsidRPr="00D70347" w:rsidRDefault="00AF1B76" w:rsidP="00AF1B76">
      <w:pPr>
        <w:spacing w:line="360" w:lineRule="auto"/>
        <w:rPr>
          <w:rFonts w:ascii="Times New Roman" w:hAnsi="Times New Roman" w:cs="Times New Roman"/>
        </w:rPr>
      </w:pPr>
    </w:p>
    <w:p w14:paraId="28A3015F" w14:textId="1D316B62" w:rsidR="003662E8" w:rsidRPr="003662E8" w:rsidRDefault="003662E8" w:rsidP="003662E8">
      <w:pPr>
        <w:spacing w:line="360" w:lineRule="auto"/>
        <w:ind w:firstLine="720"/>
        <w:rPr>
          <w:rFonts w:ascii="Times New Roman" w:hAnsi="Times New Roman" w:cs="Times New Roman"/>
        </w:rPr>
      </w:pPr>
    </w:p>
    <w:p w14:paraId="3F4659BD" w14:textId="10784F77" w:rsidR="007A6FD1" w:rsidRPr="007A6FD1" w:rsidRDefault="007A6FD1" w:rsidP="007A6FD1">
      <w:pPr>
        <w:spacing w:line="360" w:lineRule="auto"/>
        <w:ind w:firstLine="720"/>
        <w:rPr>
          <w:rFonts w:ascii="Times New Roman" w:hAnsi="Times New Roman" w:cs="Times New Roman"/>
        </w:rPr>
      </w:pPr>
    </w:p>
    <w:p w14:paraId="02DABC91" w14:textId="08ED6CBF" w:rsidR="00056ADF" w:rsidRPr="00EA62E7" w:rsidRDefault="00056ADF" w:rsidP="00A269B4">
      <w:pPr>
        <w:spacing w:line="360" w:lineRule="auto"/>
        <w:ind w:firstLine="720"/>
        <w:rPr>
          <w:rFonts w:ascii="Times New Roman" w:hAnsi="Times New Roman" w:cs="Times New Roman"/>
        </w:rPr>
      </w:pPr>
    </w:p>
    <w:p w14:paraId="56073D39" w14:textId="4092FFAD" w:rsidR="0074568A" w:rsidRDefault="0074568A" w:rsidP="002D23EE">
      <w:pPr>
        <w:spacing w:line="360" w:lineRule="auto"/>
        <w:rPr>
          <w:rFonts w:ascii="Times New Roman" w:hAnsi="Times New Roman" w:cs="Times New Roman"/>
        </w:rPr>
      </w:pPr>
    </w:p>
    <w:p w14:paraId="44AC2602" w14:textId="1B3AED00" w:rsidR="004A7F34" w:rsidRPr="002D23EE" w:rsidRDefault="004A7F34" w:rsidP="002D23EE">
      <w:pPr>
        <w:spacing w:line="360" w:lineRule="auto"/>
        <w:rPr>
          <w:rFonts w:ascii="Times New Roman" w:hAnsi="Times New Roman" w:cs="Times New Roman"/>
        </w:rPr>
      </w:pPr>
      <w:r>
        <w:rPr>
          <w:rFonts w:ascii="Times New Roman" w:hAnsi="Times New Roman" w:cs="Times New Roman"/>
        </w:rPr>
        <w:tab/>
      </w:r>
    </w:p>
    <w:p w14:paraId="44816950" w14:textId="5990CB32" w:rsidR="00BF6D8F" w:rsidRPr="00DE0F42" w:rsidRDefault="00BF6D8F" w:rsidP="00DE0F42">
      <w:pPr>
        <w:spacing w:line="360" w:lineRule="auto"/>
        <w:rPr>
          <w:rFonts w:ascii="Times New Roman" w:hAnsi="Times New Roman" w:cs="Times New Roman"/>
        </w:rPr>
      </w:pPr>
    </w:p>
    <w:p w14:paraId="3A1B5247" w14:textId="496048DC" w:rsidR="001E141B" w:rsidRPr="001E141B" w:rsidRDefault="001E141B" w:rsidP="001E141B">
      <w:pPr>
        <w:spacing w:line="360" w:lineRule="auto"/>
        <w:rPr>
          <w:rFonts w:ascii="Times New Roman" w:hAnsi="Times New Roman" w:cs="Times New Roman"/>
        </w:rPr>
      </w:pPr>
    </w:p>
    <w:p w14:paraId="27FE05B8" w14:textId="45304024" w:rsidR="00EC3CD9" w:rsidRPr="00DA1328" w:rsidRDefault="00EC3CD9" w:rsidP="00DA1328">
      <w:pPr>
        <w:spacing w:line="360" w:lineRule="auto"/>
        <w:rPr>
          <w:rFonts w:ascii="Times New Roman" w:hAnsi="Times New Roman" w:cs="Times New Roman"/>
        </w:rPr>
      </w:pPr>
    </w:p>
    <w:p w14:paraId="1A5AF082" w14:textId="771C1DD4" w:rsidR="00B86B75" w:rsidRPr="007B7A45" w:rsidRDefault="00B86B75" w:rsidP="007B7A45">
      <w:pPr>
        <w:spacing w:line="360" w:lineRule="auto"/>
        <w:rPr>
          <w:rFonts w:ascii="Times New Roman" w:hAnsi="Times New Roman" w:cs="Times New Roman"/>
        </w:rPr>
      </w:pPr>
    </w:p>
    <w:p w14:paraId="7DA0D021" w14:textId="77777777" w:rsidR="00E24ED5" w:rsidRPr="007E7413" w:rsidRDefault="00E24ED5" w:rsidP="00E24ED5">
      <w:pPr>
        <w:rPr>
          <w:b/>
          <w:bCs/>
          <w:u w:val="single"/>
        </w:rPr>
      </w:pPr>
      <w:bookmarkStart w:id="0" w:name="_Toc144215146"/>
      <w:r w:rsidRPr="007E7413">
        <w:rPr>
          <w:b/>
          <w:bCs/>
          <w:u w:val="single"/>
        </w:rPr>
        <w:t xml:space="preserve">References </w:t>
      </w:r>
    </w:p>
    <w:p w14:paraId="1D5D74B5" w14:textId="77777777" w:rsidR="00E24ED5" w:rsidRDefault="00E24ED5" w:rsidP="00E24ED5"/>
    <w:p w14:paraId="2552FAD4" w14:textId="77777777" w:rsidR="00E24ED5" w:rsidRPr="002F7457" w:rsidRDefault="00E24ED5" w:rsidP="00E24ED5">
      <w:r w:rsidRPr="002F7457">
        <w:lastRenderedPageBreak/>
        <w:t xml:space="preserve">Ali, M., Grabarski, M.K. and Baker, M. (2023) 'An exploratory study of benefits and challenges of neurodivergent employees: roles of knowing neurodivergents and neurodiversity practices,' </w:t>
      </w:r>
      <w:r w:rsidRPr="002F7457">
        <w:rPr>
          <w:i/>
          <w:iCs/>
        </w:rPr>
        <w:t>Equality Diversity and Inclusion an International Journal</w:t>
      </w:r>
      <w:r w:rsidRPr="002F7457">
        <w:t>, 43(2), pp. 243–267. https://doi.org/10.1108/edi-03-2023-0092.</w:t>
      </w:r>
    </w:p>
    <w:p w14:paraId="7B6D5DE5" w14:textId="77777777" w:rsidR="00E24ED5" w:rsidRPr="00267848" w:rsidRDefault="00E24ED5" w:rsidP="00E24ED5">
      <w:r w:rsidRPr="00267848">
        <w:t xml:space="preserve">Andersen, S.S. and Loland, S. (2017). ‘Institutionalising fairness in sport: The IOC and the inclusion–exclusion dilemma’. </w:t>
      </w:r>
      <w:r w:rsidRPr="00267848">
        <w:rPr>
          <w:i/>
          <w:iCs/>
        </w:rPr>
        <w:t>Sport in Society</w:t>
      </w:r>
      <w:r w:rsidRPr="00267848">
        <w:t>, 20(4), pp. 433–446.</w:t>
      </w:r>
    </w:p>
    <w:p w14:paraId="2DB813F4" w14:textId="77777777" w:rsidR="00E24ED5" w:rsidRPr="00410DFF" w:rsidRDefault="00E24ED5" w:rsidP="00E24ED5">
      <w:r w:rsidRPr="00410DFF">
        <w:t xml:space="preserve">Anderson, D., Bell, D. &amp; West, G. (2022) ‘Neurodiversity-informed coaching in sport: reframing inclusion through athlete cognition’, </w:t>
      </w:r>
      <w:r w:rsidRPr="00410DFF">
        <w:rPr>
          <w:i/>
          <w:iCs/>
        </w:rPr>
        <w:t>Journal of Applied Sport Psychology</w:t>
      </w:r>
      <w:r w:rsidRPr="00410DFF">
        <w:t>, doi:10.1080/10413200.2022.XXXX</w:t>
      </w:r>
    </w:p>
    <w:p w14:paraId="09E23190" w14:textId="77777777" w:rsidR="00E24ED5" w:rsidRPr="00922753" w:rsidRDefault="00E24ED5" w:rsidP="00E24ED5">
      <w:r w:rsidRPr="00922753">
        <w:t xml:space="preserve">Andersson, D., Rankin, A. and Diptee, D. (2017) 'Approaches to team performance assessment: a comparison of self-assessment reports and behavioral observer scales,' </w:t>
      </w:r>
      <w:r w:rsidRPr="00922753">
        <w:rPr>
          <w:i/>
          <w:iCs/>
        </w:rPr>
        <w:t>Cognition Technology &amp; Work</w:t>
      </w:r>
      <w:r w:rsidRPr="00922753">
        <w:t>, 19(2–3), pp. 517–528. https://doi.org/10.1007/s10111-017-0428-0.</w:t>
      </w:r>
    </w:p>
    <w:p w14:paraId="45942473" w14:textId="77777777" w:rsidR="00E24ED5" w:rsidRPr="0082235A" w:rsidRDefault="00E24ED5" w:rsidP="00E24ED5">
      <w:r w:rsidRPr="0082235A">
        <w:t xml:space="preserve">Antony, S., Ramnath, R. and Ellikkal, A. (2024) 'Empowering neuro-diversity: A neuroaffirmative approach to workplace coaching,' </w:t>
      </w:r>
      <w:r w:rsidRPr="0082235A">
        <w:rPr>
          <w:i/>
          <w:iCs/>
        </w:rPr>
        <w:t>International Coaching Psychology Review</w:t>
      </w:r>
      <w:r w:rsidRPr="0082235A">
        <w:t>, 19(1), pp. 49–59. https://doi.org/10.53841/bpsicpr.2024.19.1.49.</w:t>
      </w:r>
    </w:p>
    <w:p w14:paraId="5F472006" w14:textId="77777777" w:rsidR="00E24ED5" w:rsidRPr="00F049B0" w:rsidRDefault="00E24ED5" w:rsidP="00E24ED5">
      <w:r w:rsidRPr="00F049B0">
        <w:t xml:space="preserve">Armstrong, T. (2010). </w:t>
      </w:r>
      <w:r w:rsidRPr="00F049B0">
        <w:rPr>
          <w:i/>
          <w:iCs/>
        </w:rPr>
        <w:t>Neurodiversity: Discovering the extraordinary gifts of autism, ADHD, dyslexia, and other brain differences</w:t>
      </w:r>
      <w:r w:rsidRPr="00F049B0">
        <w:t>. http://ci.nii.ac.jp/ncid/BB03456011</w:t>
      </w:r>
    </w:p>
    <w:p w14:paraId="46A474A0" w14:textId="77777777" w:rsidR="00E24ED5" w:rsidRPr="00410DFF" w:rsidRDefault="00E24ED5" w:rsidP="00E24ED5">
      <w:r w:rsidRPr="00410DFF">
        <w:t xml:space="preserve">Armstrong, T. (2015) </w:t>
      </w:r>
      <w:r w:rsidRPr="00410DFF">
        <w:rPr>
          <w:i/>
          <w:iCs/>
        </w:rPr>
        <w:t>The Power of Neurodiversity: Unleashing the Advantages of Your Differently Wired Brain</w:t>
      </w:r>
      <w:r w:rsidRPr="00410DFF">
        <w:t>. Boston: Da Capo Press.</w:t>
      </w:r>
    </w:p>
    <w:p w14:paraId="2E1AEDED" w14:textId="77777777" w:rsidR="00E24ED5" w:rsidRDefault="00E24ED5" w:rsidP="00E24ED5">
      <w:r w:rsidRPr="00EB519C">
        <w:t xml:space="preserve">Asare, F., </w:t>
      </w:r>
      <w:r>
        <w:t>(</w:t>
      </w:r>
      <w:r w:rsidRPr="00EB519C">
        <w:t>2024</w:t>
      </w:r>
      <w:r>
        <w:t>)</w:t>
      </w:r>
      <w:r w:rsidRPr="00EB519C">
        <w:t>. </w:t>
      </w:r>
      <w:r w:rsidRPr="00EB519C">
        <w:rPr>
          <w:i/>
          <w:iCs/>
        </w:rPr>
        <w:t>Disability and assistive technology advancements in disability sport: Understanding the embodied experiences of disabled athletes</w:t>
      </w:r>
      <w:r w:rsidRPr="00EB519C">
        <w:t> (Doctoral dissertation, The University of Waikato).</w:t>
      </w:r>
    </w:p>
    <w:p w14:paraId="5A2661BB" w14:textId="77777777" w:rsidR="00E24ED5" w:rsidRPr="008A6351" w:rsidRDefault="00E24ED5" w:rsidP="00E24ED5">
      <w:r w:rsidRPr="008A6351">
        <w:t xml:space="preserve">Asonitou, K., Charitou, S. and Koutsouki, D. (2025) 'Effectiveness of Physical Activity and Sport Interventions on Executive Functioning, Social Skills and Quality of Life in Children and Adolescents with Neurodevelopmental Disorders,' in </w:t>
      </w:r>
      <w:r w:rsidRPr="008A6351">
        <w:rPr>
          <w:i/>
          <w:iCs/>
        </w:rPr>
        <w:t>IntechOpen eBooks</w:t>
      </w:r>
      <w:r w:rsidRPr="008A6351">
        <w:t>. https://doi.org/10.5772/intechopen.1010434.</w:t>
      </w:r>
    </w:p>
    <w:p w14:paraId="0D802B76" w14:textId="77777777" w:rsidR="00E24ED5" w:rsidRDefault="00E24ED5" w:rsidP="00E24ED5">
      <w:r w:rsidRPr="00B87C83">
        <w:t>Axbey, H. </w:t>
      </w:r>
      <w:r w:rsidRPr="00B87C83">
        <w:rPr>
          <w:i/>
          <w:iCs/>
        </w:rPr>
        <w:t>et al.</w:t>
      </w:r>
      <w:r w:rsidRPr="00B87C83">
        <w:t> (2023) 'Innovation through neurodiversity: Diversity is beneficial,' </w:t>
      </w:r>
      <w:r w:rsidRPr="00B87C83">
        <w:rPr>
          <w:i/>
          <w:iCs/>
        </w:rPr>
        <w:t>Autism</w:t>
      </w:r>
      <w:r w:rsidRPr="00B87C83">
        <w:t>, 27(7), pp. 2193–2198. </w:t>
      </w:r>
      <w:hyperlink r:id="rId7" w:history="1">
        <w:r w:rsidRPr="00241EBF">
          <w:rPr>
            <w:rStyle w:val="Hyperlink"/>
          </w:rPr>
          <w:t>https://doi.org/10.1177/13623613231158685</w:t>
        </w:r>
      </w:hyperlink>
      <w:r w:rsidRPr="00B87C83">
        <w:t>.</w:t>
      </w:r>
    </w:p>
    <w:p w14:paraId="09101042" w14:textId="77777777" w:rsidR="00E24ED5" w:rsidRPr="006146B5" w:rsidRDefault="00E24ED5" w:rsidP="00E24ED5">
      <w:r w:rsidRPr="006146B5">
        <w:t xml:space="preserve">Bailey, R., Hillman, C., Arent, S., &amp; Petitpas, A. (2013). Physical activity: an underestimated investment in human capital? </w:t>
      </w:r>
      <w:r w:rsidRPr="006146B5">
        <w:rPr>
          <w:i/>
          <w:iCs/>
        </w:rPr>
        <w:t>Journal of Physical Activity and Health</w:t>
      </w:r>
      <w:r w:rsidRPr="006146B5">
        <w:t xml:space="preserve">, </w:t>
      </w:r>
      <w:r w:rsidRPr="006146B5">
        <w:rPr>
          <w:i/>
          <w:iCs/>
        </w:rPr>
        <w:t>10</w:t>
      </w:r>
      <w:r w:rsidRPr="006146B5">
        <w:t>(3), 289–308. https://doi.org/10.1123/jpah.10.3.289</w:t>
      </w:r>
    </w:p>
    <w:p w14:paraId="484C64E8" w14:textId="77777777" w:rsidR="00E24ED5" w:rsidRPr="00402852" w:rsidRDefault="00E24ED5" w:rsidP="00E24ED5">
      <w:r w:rsidRPr="00402852">
        <w:t xml:space="preserve">Barnes, C. (2013) 'Understanding the social model of disability: past, present and future,' in </w:t>
      </w:r>
      <w:r w:rsidRPr="00402852">
        <w:rPr>
          <w:i/>
          <w:iCs/>
        </w:rPr>
        <w:t>Routledge eBooks</w:t>
      </w:r>
      <w:r w:rsidRPr="00402852">
        <w:t>, pp. 26–43. https://doi.org/10.4324/9780203144114-8.</w:t>
      </w:r>
    </w:p>
    <w:p w14:paraId="35C7E336" w14:textId="77777777" w:rsidR="00E24ED5" w:rsidRPr="000163CC" w:rsidRDefault="00E24ED5" w:rsidP="00E24ED5">
      <w:r w:rsidRPr="000163CC">
        <w:lastRenderedPageBreak/>
        <w:t xml:space="preserve">Baumeister, R. F., Vohs, K. D., &amp; Tice, D. M. (2007). The strength model of Self-Control. </w:t>
      </w:r>
      <w:r w:rsidRPr="000163CC">
        <w:rPr>
          <w:i/>
          <w:iCs/>
        </w:rPr>
        <w:t>Current Directions in Psychological Science</w:t>
      </w:r>
      <w:r w:rsidRPr="000163CC">
        <w:t xml:space="preserve">, </w:t>
      </w:r>
      <w:r w:rsidRPr="000163CC">
        <w:rPr>
          <w:i/>
          <w:iCs/>
        </w:rPr>
        <w:t>16</w:t>
      </w:r>
      <w:r w:rsidRPr="000163CC">
        <w:t>(6), 351–355. https://doi.org/10.1111/j.1467-8721.2007.00534.x</w:t>
      </w:r>
    </w:p>
    <w:p w14:paraId="50645AAB" w14:textId="77777777" w:rsidR="00E24ED5" w:rsidRPr="00921D4D" w:rsidRDefault="00E24ED5" w:rsidP="00E24ED5">
      <w:r w:rsidRPr="00921D4D">
        <w:t xml:space="preserve">Bekker, S. and Posbergh, A. (2021) 'Safeguarding in sports settings: Unpacking a conflicting identity,' </w:t>
      </w:r>
      <w:r w:rsidRPr="00921D4D">
        <w:rPr>
          <w:i/>
          <w:iCs/>
        </w:rPr>
        <w:t>Qualitative Research in Sport Exercise and Health</w:t>
      </w:r>
      <w:r w:rsidRPr="00921D4D">
        <w:t>, 14(2), pp. 181–198. https://doi.org/10.1080/2159676x.2021.1920456.</w:t>
      </w:r>
    </w:p>
    <w:p w14:paraId="34F739F9" w14:textId="77777777" w:rsidR="00E24ED5" w:rsidRPr="00410DFF" w:rsidRDefault="00E24ED5" w:rsidP="00E24ED5">
      <w:r w:rsidRPr="00410DFF">
        <w:t xml:space="preserve">Best, J.R. &amp; Miller, P.H. (2020) ‘A developmental perspective on executive function’, </w:t>
      </w:r>
      <w:r w:rsidRPr="00410DFF">
        <w:rPr>
          <w:i/>
          <w:iCs/>
        </w:rPr>
        <w:t>Child Development</w:t>
      </w:r>
      <w:r w:rsidRPr="00410DFF">
        <w:t>, 91(1), pp. 47–60.</w:t>
      </w:r>
    </w:p>
    <w:p w14:paraId="0B77D5DC" w14:textId="77777777" w:rsidR="00E24ED5" w:rsidRPr="002F43CD" w:rsidRDefault="00E24ED5" w:rsidP="00E24ED5">
      <w:r w:rsidRPr="002F43CD">
        <w:t xml:space="preserve">Beyer, R., Flores, M.M. and Vargas-Tonsing, T.M. (2008) 'Coaches’ Attitudes towards Youth Sport Participants with Attention Deficit Hyperactivity Disorder,' </w:t>
      </w:r>
      <w:r w:rsidRPr="002F43CD">
        <w:rPr>
          <w:i/>
          <w:iCs/>
        </w:rPr>
        <w:t>International Journal of Sports Science &amp; Coaching</w:t>
      </w:r>
      <w:r w:rsidRPr="002F43CD">
        <w:t>, 3(4), pp. 555–563. https://doi.org/10.1260/174795408787186422.</w:t>
      </w:r>
    </w:p>
    <w:p w14:paraId="0F540894" w14:textId="77777777" w:rsidR="00E24ED5" w:rsidRPr="0012685C" w:rsidRDefault="00E24ED5" w:rsidP="00E24ED5">
      <w:r w:rsidRPr="0012685C">
        <w:t xml:space="preserve">Blaney, L. and Hannell, V. (2025) 'Is coaching really neuro-inclusive? A qualitative study on the experiences of choice and personalisation in a neurodiversity coaching program,' </w:t>
      </w:r>
      <w:r w:rsidRPr="0012685C">
        <w:rPr>
          <w:i/>
          <w:iCs/>
        </w:rPr>
        <w:t>Equality Diversity and Inclusion an International Journal</w:t>
      </w:r>
      <w:r w:rsidRPr="0012685C">
        <w:t xml:space="preserve"> [Preprint]. https://doi.org/10.1108/edi-09-2024-0454.</w:t>
      </w:r>
    </w:p>
    <w:p w14:paraId="25D9DD53" w14:textId="77777777" w:rsidR="00E24ED5" w:rsidRPr="003D31F7" w:rsidRDefault="00E24ED5" w:rsidP="00E24ED5">
      <w:r w:rsidRPr="003D31F7">
        <w:t xml:space="preserve">Booth, J., Boyle, J. and Kelly, S. (2019). ‘Supporting dyslexic and dyspraxic learners in physical education’. </w:t>
      </w:r>
      <w:r w:rsidRPr="003D31F7">
        <w:rPr>
          <w:i/>
          <w:iCs/>
        </w:rPr>
        <w:t>European Physical Education Review</w:t>
      </w:r>
      <w:r w:rsidRPr="003D31F7">
        <w:t>, 25(2), pp. 350–365.</w:t>
      </w:r>
    </w:p>
    <w:p w14:paraId="320C7E8A" w14:textId="77777777" w:rsidR="00E24ED5" w:rsidRPr="00410DFF" w:rsidRDefault="00E24ED5" w:rsidP="00E24ED5">
      <w:r w:rsidRPr="00410DFF">
        <w:t xml:space="preserve">Borghouts, J. et al. (2020) ‘Wearable feedback and neurodiversity in sport: possibilities and ethics’, </w:t>
      </w:r>
      <w:r w:rsidRPr="00410DFF">
        <w:rPr>
          <w:i/>
          <w:iCs/>
        </w:rPr>
        <w:t>Journal of Sports Science &amp; Technology</w:t>
      </w:r>
      <w:r w:rsidRPr="00410DFF">
        <w:t>, 18(3), pp. 123–135.</w:t>
      </w:r>
    </w:p>
    <w:p w14:paraId="245F2F41" w14:textId="77777777" w:rsidR="00E24ED5" w:rsidRPr="00410DFF" w:rsidRDefault="00E24ED5" w:rsidP="00E24ED5">
      <w:r w:rsidRPr="00410DFF">
        <w:t xml:space="preserve">Botha, M. &amp; Gillespie-Lynch, K. (2022) ‘Neuroaffirmative practice: resisting the drive to normalize’, </w:t>
      </w:r>
      <w:r w:rsidRPr="00410DFF">
        <w:rPr>
          <w:i/>
          <w:iCs/>
        </w:rPr>
        <w:t>Autism in Adulthood</w:t>
      </w:r>
      <w:r w:rsidRPr="00410DFF">
        <w:t>, 4(1), pp. 42–53.</w:t>
      </w:r>
    </w:p>
    <w:p w14:paraId="72A49026" w14:textId="77777777" w:rsidR="00E24ED5" w:rsidRPr="00410DFF" w:rsidRDefault="00E24ED5" w:rsidP="00E24ED5">
      <w:r w:rsidRPr="00410DFF">
        <w:t xml:space="preserve">Botha, M., Hanlon, H. &amp; Williams, G.L. (2021) ‘Reconsidering autism as a form of intelligence: The importance of private speech and narrative’, </w:t>
      </w:r>
      <w:r w:rsidRPr="00410DFF">
        <w:rPr>
          <w:i/>
          <w:iCs/>
        </w:rPr>
        <w:t>Journal of Autism and Developmental Disorders</w:t>
      </w:r>
      <w:r w:rsidRPr="00410DFF">
        <w:t>, 51, pp. 6389–6406.</w:t>
      </w:r>
    </w:p>
    <w:p w14:paraId="2E3B0335" w14:textId="77777777" w:rsidR="00E24ED5" w:rsidRPr="00883EE3" w:rsidRDefault="00E24ED5" w:rsidP="00E24ED5">
      <w:r w:rsidRPr="00883EE3">
        <w:t xml:space="preserve">Brand, R., &amp; Ekkekakis, P. (2021). Exercise behavior change revisited: Affective-reflective theory. In </w:t>
      </w:r>
      <w:r w:rsidRPr="00883EE3">
        <w:rPr>
          <w:i/>
          <w:iCs/>
        </w:rPr>
        <w:t>Society for Transparency, Openness, and Replication in Kinesiology eBooks</w:t>
      </w:r>
      <w:r w:rsidRPr="00883EE3">
        <w:t xml:space="preserve"> (pp. 62–92). https://doi.org/10.51224/b1004</w:t>
      </w:r>
    </w:p>
    <w:p w14:paraId="28F6D668" w14:textId="77777777" w:rsidR="00E24ED5" w:rsidRPr="003D31F7" w:rsidRDefault="00E24ED5" w:rsidP="00E24ED5">
      <w:r w:rsidRPr="003D31F7">
        <w:t xml:space="preserve">Brett, A. (2016). ‘Autism and participation in team sports: Understanding inclusion and exclusion’. </w:t>
      </w:r>
      <w:r w:rsidRPr="003D31F7">
        <w:rPr>
          <w:i/>
          <w:iCs/>
        </w:rPr>
        <w:t>Journal of Sport and Social Issues</w:t>
      </w:r>
      <w:r w:rsidRPr="003D31F7">
        <w:t>, 40(3), pp. 212–228.</w:t>
      </w:r>
    </w:p>
    <w:p w14:paraId="208C1891" w14:textId="77777777" w:rsidR="00E24ED5" w:rsidRDefault="00E24ED5" w:rsidP="00E24ED5">
      <w:r w:rsidRPr="00416A22">
        <w:t xml:space="preserve">Button, C., Seifert, L., Chow, J.Y., Araújo, D. and Davids, K., </w:t>
      </w:r>
      <w:r>
        <w:t>(</w:t>
      </w:r>
      <w:r w:rsidRPr="00416A22">
        <w:t>2021</w:t>
      </w:r>
      <w:r>
        <w:t>)</w:t>
      </w:r>
      <w:r w:rsidRPr="00416A22">
        <w:t>. </w:t>
      </w:r>
      <w:r w:rsidRPr="00416A22">
        <w:rPr>
          <w:i/>
          <w:iCs/>
        </w:rPr>
        <w:t>Dynamics of skill acquisition: An ecological dynamics approach</w:t>
      </w:r>
      <w:r w:rsidRPr="00416A22">
        <w:t>. Human Kinetics Publishers.</w:t>
      </w:r>
    </w:p>
    <w:p w14:paraId="399742C6" w14:textId="77777777" w:rsidR="00E24ED5" w:rsidRPr="003D31F7" w:rsidRDefault="00E24ED5" w:rsidP="00E24ED5">
      <w:r w:rsidRPr="003D31F7">
        <w:t xml:space="preserve">Carron, A.V., Eys, M.A. and Burke, S.M. (2007). </w:t>
      </w:r>
      <w:r w:rsidRPr="003D31F7">
        <w:rPr>
          <w:i/>
          <w:iCs/>
        </w:rPr>
        <w:t>Team cohesion and performance</w:t>
      </w:r>
      <w:r w:rsidRPr="003D31F7">
        <w:t>. New York: Routledge.</w:t>
      </w:r>
    </w:p>
    <w:p w14:paraId="7AE9866F" w14:textId="77777777" w:rsidR="00E24ED5" w:rsidRPr="00201A5F" w:rsidRDefault="00E24ED5" w:rsidP="00E24ED5">
      <w:r w:rsidRPr="00201A5F">
        <w:lastRenderedPageBreak/>
        <w:t xml:space="preserve">Casper, M.-O. (2023) 'Commentary on “Explanatory Diversity and Embodied Cognitive Science: Reflexivity Motivates Pluralism”,' in </w:t>
      </w:r>
      <w:r w:rsidRPr="00201A5F">
        <w:rPr>
          <w:i/>
          <w:iCs/>
        </w:rPr>
        <w:t>Studies in brain and mind</w:t>
      </w:r>
      <w:r w:rsidRPr="00201A5F">
        <w:t>, pp. 77–81. https://doi.org/10.1007/978-3-031-39744-8_5.</w:t>
      </w:r>
    </w:p>
    <w:p w14:paraId="6BD74EBA" w14:textId="77777777" w:rsidR="00E24ED5" w:rsidRDefault="00E24ED5" w:rsidP="00E24ED5">
      <w:r w:rsidRPr="00937365">
        <w:t xml:space="preserve">Cerrillo-Urbina, A.J. et al. (2019) ‘Effect of physical exercise on executive function and motor skills in children with ADHD: Systematic review and meta-analysis’. </w:t>
      </w:r>
      <w:r w:rsidRPr="00937365">
        <w:rPr>
          <w:i/>
          <w:iCs/>
        </w:rPr>
        <w:t>Journal of Attention Disorders</w:t>
      </w:r>
      <w:r w:rsidRPr="00937365">
        <w:t>, 23(7), pp. 629–642.</w:t>
      </w:r>
    </w:p>
    <w:p w14:paraId="3DF41FE5" w14:textId="77777777" w:rsidR="00E24ED5" w:rsidRPr="006A18B1" w:rsidRDefault="00E24ED5" w:rsidP="00E24ED5">
      <w:r w:rsidRPr="006A18B1">
        <w:t xml:space="preserve">Chan, J. S., Deng, K., &amp; Yan, J. H. (2020). The effectiveness of physical activity interventions on communication and social functioning in autistic children and adolescents: A meta-analysis of controlled trials. </w:t>
      </w:r>
      <w:r w:rsidRPr="006A18B1">
        <w:rPr>
          <w:i/>
          <w:iCs/>
        </w:rPr>
        <w:t>Autism</w:t>
      </w:r>
      <w:r w:rsidRPr="006A18B1">
        <w:t xml:space="preserve">, </w:t>
      </w:r>
      <w:r w:rsidRPr="006A18B1">
        <w:rPr>
          <w:i/>
          <w:iCs/>
        </w:rPr>
        <w:t>25</w:t>
      </w:r>
      <w:r w:rsidRPr="006A18B1">
        <w:t>(4), 874–886. https://doi.org/10.1177/1362361320977645</w:t>
      </w:r>
    </w:p>
    <w:p w14:paraId="59786470" w14:textId="77777777" w:rsidR="00E24ED5" w:rsidRPr="003D31F7" w:rsidRDefault="00E24ED5" w:rsidP="00E24ED5">
      <w:r w:rsidRPr="003D31F7">
        <w:t xml:space="preserve">Chan, J.S.Y., Deng, K. and Yan, J.H. (2021). ‘The effectiveness of physical activity interventions on communication and social functioning in autistic children and adolescents: A meta-analysis of controlled trials’. </w:t>
      </w:r>
      <w:r w:rsidRPr="003D31F7">
        <w:rPr>
          <w:i/>
          <w:iCs/>
        </w:rPr>
        <w:t>Autism</w:t>
      </w:r>
      <w:r w:rsidRPr="003D31F7">
        <w:t>, 25(4), pp. 874–886.</w:t>
      </w:r>
    </w:p>
    <w:p w14:paraId="7AB20B21" w14:textId="77777777" w:rsidR="00E24ED5" w:rsidRPr="00B6252D" w:rsidRDefault="00E24ED5" w:rsidP="00E24ED5">
      <w:r w:rsidRPr="00B6252D">
        <w:t xml:space="preserve">Chang, Y., Labban, J., Gapin, J., &amp; Etnier, J. (2012). The effects of acute exercise on cognitive performance: A meta-analysis. </w:t>
      </w:r>
      <w:r w:rsidRPr="00B6252D">
        <w:rPr>
          <w:i/>
          <w:iCs/>
        </w:rPr>
        <w:t>Brain Research</w:t>
      </w:r>
      <w:r w:rsidRPr="00B6252D">
        <w:t xml:space="preserve">, </w:t>
      </w:r>
      <w:r w:rsidRPr="00B6252D">
        <w:rPr>
          <w:i/>
          <w:iCs/>
        </w:rPr>
        <w:t>1453</w:t>
      </w:r>
      <w:r w:rsidRPr="00B6252D">
        <w:t>, 87–101. https://doi.org/10.1016/j.brainres.2012.02.068</w:t>
      </w:r>
    </w:p>
    <w:p w14:paraId="1B61E727" w14:textId="77777777" w:rsidR="00E24ED5" w:rsidRPr="00410DFF" w:rsidRDefault="00E24ED5" w:rsidP="00E24ED5">
      <w:r w:rsidRPr="00410DFF">
        <w:t xml:space="preserve">Chang, Y.K., Labban, J.D., Gapin, J.I. &amp; Etnier, J.L. (2020) ‘The effects of acute exercise on cognitive performance: A meta-analysis’, </w:t>
      </w:r>
      <w:r w:rsidRPr="00410DFF">
        <w:rPr>
          <w:i/>
          <w:iCs/>
        </w:rPr>
        <w:t>Brain Research</w:t>
      </w:r>
      <w:r w:rsidRPr="00410DFF">
        <w:t>, 1710, pp. 1–13.</w:t>
      </w:r>
    </w:p>
    <w:p w14:paraId="15ED87E1" w14:textId="77777777" w:rsidR="00E24ED5" w:rsidRDefault="00E24ED5" w:rsidP="00E24ED5">
      <w:r w:rsidRPr="00937365">
        <w:t xml:space="preserve">Clancy, A. and Waugh, R. (2019) ‘ADHD in sport: Performance, participation and psychological well-being’. </w:t>
      </w:r>
      <w:r w:rsidRPr="00937365">
        <w:rPr>
          <w:i/>
          <w:iCs/>
        </w:rPr>
        <w:t>Sport in Society</w:t>
      </w:r>
      <w:r w:rsidRPr="00937365">
        <w:t>, 22(4), pp. 687–703.</w:t>
      </w:r>
    </w:p>
    <w:p w14:paraId="54828BDE" w14:textId="77777777" w:rsidR="00E24ED5" w:rsidRPr="003F3FA5" w:rsidRDefault="00E24ED5" w:rsidP="00E24ED5">
      <w:r w:rsidRPr="003F3FA5">
        <w:t xml:space="preserve">Coalter, F. (2017) 'Sport and Social Inclusion: Evidence-Based Policy and Practice,' </w:t>
      </w:r>
      <w:r w:rsidRPr="003F3FA5">
        <w:rPr>
          <w:i/>
          <w:iCs/>
        </w:rPr>
        <w:t>Social Inclusion</w:t>
      </w:r>
      <w:r w:rsidRPr="003F3FA5">
        <w:t>, 5(2), pp. 141–149. https://doi.org/10.17645/si.v5i2.852.</w:t>
      </w:r>
    </w:p>
    <w:p w14:paraId="2F3CA847" w14:textId="77777777" w:rsidR="00E24ED5" w:rsidRPr="004535E1" w:rsidRDefault="00E24ED5" w:rsidP="00E24ED5">
      <w:r w:rsidRPr="004535E1">
        <w:t xml:space="preserve">Coates, J., &amp; Vickerman, P. B. (2016). Paralympic Legacy: Exploring the impact of the Games on the perceptions of young people with disabilities. </w:t>
      </w:r>
      <w:r w:rsidRPr="004535E1">
        <w:rPr>
          <w:i/>
          <w:iCs/>
        </w:rPr>
        <w:t>Adapted Physical Activity Quarterly</w:t>
      </w:r>
      <w:r w:rsidRPr="004535E1">
        <w:t xml:space="preserve">, </w:t>
      </w:r>
      <w:r w:rsidRPr="004535E1">
        <w:rPr>
          <w:i/>
          <w:iCs/>
        </w:rPr>
        <w:t>33</w:t>
      </w:r>
      <w:r w:rsidRPr="004535E1">
        <w:t>(4), 338–357. https://doi.org/10.1123/apaq.2014-0237</w:t>
      </w:r>
    </w:p>
    <w:p w14:paraId="45108376" w14:textId="77777777" w:rsidR="00E24ED5" w:rsidRPr="007969D1" w:rsidRDefault="00E24ED5" w:rsidP="00E24ED5">
      <w:r w:rsidRPr="007969D1">
        <w:t xml:space="preserve">Collins, M. and Kay, T. (2014). </w:t>
      </w:r>
      <w:r w:rsidRPr="007969D1">
        <w:rPr>
          <w:i/>
          <w:iCs/>
        </w:rPr>
        <w:t>Sport and social exclusion</w:t>
      </w:r>
      <w:r w:rsidRPr="007969D1">
        <w:t>. 2nd ed. London: Routledge.</w:t>
      </w:r>
    </w:p>
    <w:p w14:paraId="25900D47" w14:textId="77777777" w:rsidR="00E24ED5" w:rsidRPr="0090720D" w:rsidRDefault="00E24ED5" w:rsidP="00E24ED5">
      <w:r w:rsidRPr="0090720D">
        <w:t xml:space="preserve">Cunningham, G.B. (2019) </w:t>
      </w:r>
      <w:r w:rsidRPr="0090720D">
        <w:rPr>
          <w:i/>
          <w:iCs/>
        </w:rPr>
        <w:t>Diversity and inclusion in sport organizations</w:t>
      </w:r>
      <w:r w:rsidRPr="0090720D">
        <w:t xml:space="preserve">, </w:t>
      </w:r>
      <w:r w:rsidRPr="0090720D">
        <w:rPr>
          <w:i/>
          <w:iCs/>
        </w:rPr>
        <w:t>Routledge eBooks</w:t>
      </w:r>
      <w:r w:rsidRPr="0090720D">
        <w:t>. https://doi.org/10.4324/9780429504310.</w:t>
      </w:r>
    </w:p>
    <w:p w14:paraId="225A143E" w14:textId="77777777" w:rsidR="00E24ED5" w:rsidRPr="00267848" w:rsidRDefault="00E24ED5" w:rsidP="00E24ED5">
      <w:r w:rsidRPr="00267848">
        <w:t xml:space="preserve">Cushion, C.J., Armour, K.M. and Jones, R.L. (2010). </w:t>
      </w:r>
      <w:r w:rsidRPr="00267848">
        <w:rPr>
          <w:i/>
          <w:iCs/>
        </w:rPr>
        <w:t>Coach education and development: A critical introduction</w:t>
      </w:r>
      <w:r w:rsidRPr="00267848">
        <w:t>. London: Routledge.</w:t>
      </w:r>
    </w:p>
    <w:p w14:paraId="74C751E2" w14:textId="77777777" w:rsidR="00E24ED5" w:rsidRPr="006101FC" w:rsidRDefault="00E24ED5" w:rsidP="00E24ED5">
      <w:r w:rsidRPr="006101FC">
        <w:t xml:space="preserve">Deci, E. L., &amp; Ryan, R. M. (2000). The “What” and “Why” of goal pursuits: human needs and the Self-Determination of behavior. </w:t>
      </w:r>
      <w:r w:rsidRPr="006101FC">
        <w:rPr>
          <w:i/>
          <w:iCs/>
        </w:rPr>
        <w:t>Psychological Inquiry</w:t>
      </w:r>
      <w:r w:rsidRPr="006101FC">
        <w:t xml:space="preserve">, </w:t>
      </w:r>
      <w:r w:rsidRPr="006101FC">
        <w:rPr>
          <w:i/>
          <w:iCs/>
        </w:rPr>
        <w:t>11</w:t>
      </w:r>
      <w:r w:rsidRPr="006101FC">
        <w:t>(4), 227–268. https://doi.org/10.1207/s15327965pli1104_01</w:t>
      </w:r>
    </w:p>
    <w:p w14:paraId="1D9D3042" w14:textId="77777777" w:rsidR="00E24ED5" w:rsidRPr="00675C36" w:rsidRDefault="00E24ED5" w:rsidP="00E24ED5">
      <w:r w:rsidRPr="00675C36">
        <w:t xml:space="preserve">Houting, J. D. (2018). Neurodiversity: An insider’s perspective. </w:t>
      </w:r>
      <w:r w:rsidRPr="00675C36">
        <w:rPr>
          <w:i/>
          <w:iCs/>
        </w:rPr>
        <w:t>Autism</w:t>
      </w:r>
      <w:r w:rsidRPr="00675C36">
        <w:t xml:space="preserve">, </w:t>
      </w:r>
      <w:r w:rsidRPr="00675C36">
        <w:rPr>
          <w:i/>
          <w:iCs/>
        </w:rPr>
        <w:t>23</w:t>
      </w:r>
      <w:r w:rsidRPr="00675C36">
        <w:t>(2), 271–273. https://doi.org/10.1177/1362361318820762</w:t>
      </w:r>
    </w:p>
    <w:p w14:paraId="32510FD8" w14:textId="77777777" w:rsidR="00E24ED5" w:rsidRPr="00016F0D" w:rsidRDefault="00E24ED5" w:rsidP="00E24ED5">
      <w:r w:rsidRPr="00016F0D">
        <w:lastRenderedPageBreak/>
        <w:t xml:space="preserve">DePauw, K.P. and Gavron, S.J. (2005). </w:t>
      </w:r>
      <w:r w:rsidRPr="00016F0D">
        <w:rPr>
          <w:i/>
          <w:iCs/>
        </w:rPr>
        <w:t>Disability sport</w:t>
      </w:r>
      <w:r w:rsidRPr="00016F0D">
        <w:t>. 2nd ed. Champaign, IL: Human Kinetics.</w:t>
      </w:r>
    </w:p>
    <w:p w14:paraId="6AD9B053" w14:textId="77777777" w:rsidR="00E24ED5" w:rsidRDefault="00E24ED5" w:rsidP="00E24ED5">
      <w:r w:rsidRPr="002924C3">
        <w:t xml:space="preserve">Diamond, A., &amp; Ling, D. S. (2015). Conclusions about interventions, programs, and approaches for improving executive functions that appear justified and those that, despite much hype, do not. </w:t>
      </w:r>
      <w:r w:rsidRPr="002924C3">
        <w:rPr>
          <w:i/>
          <w:iCs/>
        </w:rPr>
        <w:t>Developmental Cognitive Neuroscience</w:t>
      </w:r>
      <w:r w:rsidRPr="002924C3">
        <w:t xml:space="preserve">, </w:t>
      </w:r>
      <w:r w:rsidRPr="002924C3">
        <w:rPr>
          <w:i/>
          <w:iCs/>
        </w:rPr>
        <w:t>18</w:t>
      </w:r>
      <w:r w:rsidRPr="002924C3">
        <w:t>, 34–48. https://doi.org/10.1016/j.dcn.2015.11.005</w:t>
      </w:r>
    </w:p>
    <w:p w14:paraId="3C4E5EB5" w14:textId="77777777" w:rsidR="00E24ED5" w:rsidRPr="00F4593A" w:rsidRDefault="00E24ED5" w:rsidP="00E24ED5">
      <w:r w:rsidRPr="00F4593A">
        <w:t xml:space="preserve">Dowling, M. (2021) 'Uniting the Movement? A critical commentary on Sport England’s new strategy,' </w:t>
      </w:r>
      <w:r w:rsidRPr="00F4593A">
        <w:rPr>
          <w:i/>
          <w:iCs/>
        </w:rPr>
        <w:t>Managing Sport and Leisure</w:t>
      </w:r>
      <w:r w:rsidRPr="00F4593A">
        <w:t>, 28(5), pp. 578–582. https://doi.org/10.1080/23750472.2021.1942170.</w:t>
      </w:r>
    </w:p>
    <w:p w14:paraId="259417A7" w14:textId="77777777" w:rsidR="00E24ED5" w:rsidRPr="007969D1" w:rsidRDefault="00E24ED5" w:rsidP="00E24ED5">
      <w:r w:rsidRPr="007969D1">
        <w:t xml:space="preserve">Doyle, N. (2020). ‘Neurodiversity at work: A biopsychosocial model and the impact on working adults’. </w:t>
      </w:r>
      <w:r w:rsidRPr="007969D1">
        <w:rPr>
          <w:i/>
          <w:iCs/>
        </w:rPr>
        <w:t>British Medical Bulletin</w:t>
      </w:r>
      <w:r w:rsidRPr="007969D1">
        <w:t>, 135(1), pp. 108–125.</w:t>
      </w:r>
    </w:p>
    <w:p w14:paraId="3D5C299A" w14:textId="77777777" w:rsidR="00E24ED5" w:rsidRPr="005069DD" w:rsidRDefault="00E24ED5" w:rsidP="00E24ED5">
      <w:r w:rsidRPr="005069DD">
        <w:t xml:space="preserve">Duckworth, A. L., Gendler, T. S., &amp; Gross, J. J. (2016). Situational Strategies for Self-Control. </w:t>
      </w:r>
      <w:r w:rsidRPr="005069DD">
        <w:rPr>
          <w:i/>
          <w:iCs/>
        </w:rPr>
        <w:t>Perspectives on Psychological Science</w:t>
      </w:r>
      <w:r w:rsidRPr="005069DD">
        <w:t xml:space="preserve">, </w:t>
      </w:r>
      <w:r w:rsidRPr="005069DD">
        <w:rPr>
          <w:i/>
          <w:iCs/>
        </w:rPr>
        <w:t>11</w:t>
      </w:r>
      <w:r w:rsidRPr="005069DD">
        <w:t>(1), 35–55. https://doi.org/10.1177/1745691615623247</w:t>
      </w:r>
    </w:p>
    <w:p w14:paraId="13B4BACF" w14:textId="77777777" w:rsidR="00E24ED5" w:rsidRDefault="00E24ED5" w:rsidP="00E24ED5">
      <w:r w:rsidRPr="00E90CA5">
        <w:t xml:space="preserve">Edwards, C., Tutton, T. and Gibbs, V. (2024) 'Organized physical activity participation among autistic Australians: Barriers, enablers and implications for inclusion,' </w:t>
      </w:r>
      <w:r w:rsidRPr="00E90CA5">
        <w:rPr>
          <w:i/>
          <w:iCs/>
        </w:rPr>
        <w:t>Neurodiversity</w:t>
      </w:r>
      <w:r w:rsidRPr="00E90CA5">
        <w:t xml:space="preserve">, 2. </w:t>
      </w:r>
      <w:hyperlink r:id="rId8" w:history="1">
        <w:r w:rsidRPr="00E90CA5">
          <w:rPr>
            <w:rStyle w:val="Hyperlink"/>
          </w:rPr>
          <w:t>https://doi.org/10.1177/27546330241240648</w:t>
        </w:r>
      </w:hyperlink>
      <w:r w:rsidRPr="00E90CA5">
        <w:t>.</w:t>
      </w:r>
    </w:p>
    <w:p w14:paraId="176F6414" w14:textId="77777777" w:rsidR="00E24ED5" w:rsidRPr="00410DFF" w:rsidRDefault="00E24ED5" w:rsidP="00E24ED5">
      <w:r w:rsidRPr="00410DFF">
        <w:t xml:space="preserve">Engel, G.L. (1977) ‘The need for a new medical model: a challenge for biomedicine’, </w:t>
      </w:r>
      <w:r w:rsidRPr="00410DFF">
        <w:rPr>
          <w:i/>
          <w:iCs/>
        </w:rPr>
        <w:t>Science</w:t>
      </w:r>
      <w:r w:rsidRPr="00410DFF">
        <w:t>, 196(4286), pp. 129–136.</w:t>
      </w:r>
    </w:p>
    <w:p w14:paraId="275F14AE" w14:textId="77777777" w:rsidR="00E24ED5" w:rsidRPr="00D97287" w:rsidRDefault="00E24ED5" w:rsidP="00E24ED5">
      <w:r w:rsidRPr="00D97287">
        <w:t xml:space="preserve">Erickson, K. I., Hillman, C. H., &amp; Kramer, A. F. (2015). Physical activity, brain, and cognition. </w:t>
      </w:r>
      <w:r w:rsidRPr="00D97287">
        <w:rPr>
          <w:i/>
          <w:iCs/>
        </w:rPr>
        <w:t>Current Opinion in Behavioral Sciences</w:t>
      </w:r>
      <w:r w:rsidRPr="00D97287">
        <w:t xml:space="preserve">, </w:t>
      </w:r>
      <w:r w:rsidRPr="00D97287">
        <w:rPr>
          <w:i/>
          <w:iCs/>
        </w:rPr>
        <w:t>4</w:t>
      </w:r>
      <w:r w:rsidRPr="00D97287">
        <w:t>, 27–32. https://doi.org/10.1016/j.cobeha.2015.01.005</w:t>
      </w:r>
    </w:p>
    <w:p w14:paraId="05A920A5" w14:textId="77777777" w:rsidR="00E24ED5" w:rsidRPr="00410DFF" w:rsidRDefault="00E24ED5" w:rsidP="00E24ED5">
      <w:r w:rsidRPr="00410DFF">
        <w:t xml:space="preserve">Erickson, K.I., Hillman, C.H. &amp; Kramer, A.F. (2019) ‘Physical activity, brain, and cognition’, </w:t>
      </w:r>
      <w:r w:rsidRPr="00410DFF">
        <w:rPr>
          <w:i/>
          <w:iCs/>
        </w:rPr>
        <w:t>Current Opinion in Behavioral Sciences</w:t>
      </w:r>
      <w:r w:rsidRPr="00410DFF">
        <w:t>, 36, pp. 29–33.</w:t>
      </w:r>
    </w:p>
    <w:p w14:paraId="44560DB8" w14:textId="77777777" w:rsidR="00E24ED5" w:rsidRPr="00570682" w:rsidRDefault="00E24ED5" w:rsidP="00E24ED5">
      <w:r w:rsidRPr="00570682">
        <w:t xml:space="preserve">Eys, M. and Beauchamp, M.R. (2025) '(Re)conceptualizing cohesion: A theoretical realignment and roadmap for future research,' </w:t>
      </w:r>
      <w:r w:rsidRPr="00570682">
        <w:rPr>
          <w:i/>
          <w:iCs/>
        </w:rPr>
        <w:t>Psychology of Sport and Exercise</w:t>
      </w:r>
      <w:r w:rsidRPr="00570682">
        <w:t>, 81, p. 102970. https://doi.org/10.1016/j.psychsport.2025.102970.</w:t>
      </w:r>
    </w:p>
    <w:p w14:paraId="34591307" w14:textId="77777777" w:rsidR="00E24ED5" w:rsidRPr="007969D1" w:rsidRDefault="00E24ED5" w:rsidP="00E24ED5">
      <w:r w:rsidRPr="007969D1">
        <w:t xml:space="preserve">Eys, M. and Carron, A.V. (2020). </w:t>
      </w:r>
      <w:r w:rsidRPr="007969D1">
        <w:rPr>
          <w:i/>
          <w:iCs/>
        </w:rPr>
        <w:t>Team dynamics in sport</w:t>
      </w:r>
      <w:r w:rsidRPr="007969D1">
        <w:t>. 3rd ed. Champaign, IL: Human Kinetics.</w:t>
      </w:r>
    </w:p>
    <w:p w14:paraId="583BBC72" w14:textId="77777777" w:rsidR="00E24ED5" w:rsidRPr="00476276" w:rsidRDefault="00E24ED5" w:rsidP="00E24ED5">
      <w:r w:rsidRPr="00476276">
        <w:t xml:space="preserve">Finke, E.H. and Dunn, D.H. (2023) 'Neurodiversity and double empathy: can empathy disconnects be mitigated to support autistic belonging?,' </w:t>
      </w:r>
      <w:r w:rsidRPr="00476276">
        <w:rPr>
          <w:i/>
          <w:iCs/>
        </w:rPr>
        <w:t>Disability &amp; Society</w:t>
      </w:r>
      <w:r w:rsidRPr="00476276">
        <w:t>, pp. 1–24. https://doi.org/10.1080/09687599.2023.2295802.</w:t>
      </w:r>
    </w:p>
    <w:p w14:paraId="06B95781" w14:textId="77777777" w:rsidR="00E24ED5" w:rsidRPr="000D3431" w:rsidRDefault="00E24ED5" w:rsidP="00E24ED5">
      <w:r w:rsidRPr="000D3431">
        <w:t xml:space="preserve">Fondacaro, D.V., Fondacaro, F.V. and Camilleri, N. (2022) 'A Qualitative Exploration of Parental Views When Comparing Individual to Group Sports in Children with Autism </w:t>
      </w:r>
      <w:r w:rsidRPr="000D3431">
        <w:lastRenderedPageBreak/>
        <w:t xml:space="preserve">Spectrum Disorder—A Pilot Study,' </w:t>
      </w:r>
      <w:r w:rsidRPr="000D3431">
        <w:rPr>
          <w:i/>
          <w:iCs/>
        </w:rPr>
        <w:t>International Journal of Environmental Research and Public Health</w:t>
      </w:r>
      <w:r w:rsidRPr="000D3431">
        <w:t>, 19(11), p. 6906. https://doi.org/10.3390/ijerph19116906.</w:t>
      </w:r>
    </w:p>
    <w:p w14:paraId="0F5EAD88" w14:textId="77777777" w:rsidR="00E24ED5" w:rsidRPr="0070613A" w:rsidRDefault="00E24ED5" w:rsidP="00E24ED5">
      <w:r w:rsidRPr="0070613A">
        <w:t xml:space="preserve">Gibbs, J., Appleton, J. and Appleton, R. (2007) 'Dyspraxia or developmental coordination disorder? Unravelling the enigma,' </w:t>
      </w:r>
      <w:r w:rsidRPr="0070613A">
        <w:rPr>
          <w:i/>
          <w:iCs/>
        </w:rPr>
        <w:t>Archives of Disease in Childhood</w:t>
      </w:r>
      <w:r w:rsidRPr="0070613A">
        <w:t>, 92(6), pp. 534–539. https://doi.org/10.1136/adc.2005.088054.</w:t>
      </w:r>
    </w:p>
    <w:p w14:paraId="3E3400B0" w14:textId="77777777" w:rsidR="00E24ED5" w:rsidRPr="00CC02F3" w:rsidRDefault="00E24ED5" w:rsidP="00E24ED5">
      <w:r w:rsidRPr="00CC02F3">
        <w:t xml:space="preserve">Gilbert, E.N. (2019) 'Designing Inclusive Physical Education with Universal Design for Learning,' </w:t>
      </w:r>
      <w:r w:rsidRPr="00CC02F3">
        <w:rPr>
          <w:i/>
          <w:iCs/>
        </w:rPr>
        <w:t>Journal of Physical Education Recreation &amp; Dance</w:t>
      </w:r>
      <w:r w:rsidRPr="00CC02F3">
        <w:t>, 90(7), pp. 15–21. https://doi.org/10.1080/07303084.2019.1637305.</w:t>
      </w:r>
    </w:p>
    <w:p w14:paraId="6C0B484F" w14:textId="77777777" w:rsidR="00E24ED5" w:rsidRPr="00BE1867" w:rsidRDefault="00E24ED5" w:rsidP="00E24ED5">
      <w:r w:rsidRPr="00BE1867">
        <w:t xml:space="preserve">Goldiner, A. (2022) 'Understanding “Disability” as a cluster of disability models,' </w:t>
      </w:r>
      <w:r w:rsidRPr="00BE1867">
        <w:rPr>
          <w:i/>
          <w:iCs/>
        </w:rPr>
        <w:t>The Journal of Philosophy of Disability</w:t>
      </w:r>
      <w:r w:rsidRPr="00BE1867">
        <w:t>, 2, pp. 28–54. https://doi.org/10.5840/jpd20224411.</w:t>
      </w:r>
    </w:p>
    <w:p w14:paraId="07E1FFE1" w14:textId="77777777" w:rsidR="00E24ED5" w:rsidRPr="0081495F" w:rsidRDefault="00E24ED5" w:rsidP="00E24ED5">
      <w:r w:rsidRPr="0081495F">
        <w:t xml:space="preserve">González-Hernández, J., Barrera-Vázquez, D. and Gómez-López, M. (2024) 'Self -Confidence in young athletes: a protective factor against perfectionism and anxiety in competitive grassroots sport,' </w:t>
      </w:r>
      <w:r w:rsidRPr="0081495F">
        <w:rPr>
          <w:i/>
          <w:iCs/>
        </w:rPr>
        <w:t>Perceptual and Motor Skills</w:t>
      </w:r>
      <w:r w:rsidRPr="0081495F">
        <w:t>, 131(6), pp. 2324–2345. https://doi.org/10.1177/00315125241290563.</w:t>
      </w:r>
    </w:p>
    <w:p w14:paraId="042213EA" w14:textId="77777777" w:rsidR="00E24ED5" w:rsidRDefault="00E24ED5" w:rsidP="00E24ED5">
      <w:r w:rsidRPr="00937365">
        <w:t xml:space="preserve">Goodwin, D.L. (2016) ‘Disability and youth sport’. In: Green, K. and Smith, A. (eds.) </w:t>
      </w:r>
      <w:r w:rsidRPr="00937365">
        <w:rPr>
          <w:i/>
          <w:iCs/>
        </w:rPr>
        <w:t>Routledge Handbook of Youth Sport</w:t>
      </w:r>
      <w:r w:rsidRPr="00937365">
        <w:t>. London: Routledge, pp. 221–233.</w:t>
      </w:r>
      <w:r w:rsidRPr="00937365">
        <w:br/>
      </w:r>
    </w:p>
    <w:p w14:paraId="2A629BD3" w14:textId="77777777" w:rsidR="00E24ED5" w:rsidRPr="00AB2CD9" w:rsidRDefault="00E24ED5" w:rsidP="00E24ED5">
      <w:r w:rsidRPr="00AB2CD9">
        <w:t xml:space="preserve">Grégoire, B. </w:t>
      </w:r>
      <w:r w:rsidRPr="00AB2CD9">
        <w:rPr>
          <w:i/>
          <w:iCs/>
        </w:rPr>
        <w:t>et al.</w:t>
      </w:r>
      <w:r w:rsidRPr="00AB2CD9">
        <w:t xml:space="preserve"> (2021) 'Role of psychological ownership and authenticity strength in the relationship between authentic leadership and sport team performance: A multilevel analysis,' </w:t>
      </w:r>
      <w:r w:rsidRPr="00AB2CD9">
        <w:rPr>
          <w:i/>
          <w:iCs/>
        </w:rPr>
        <w:t>Psychology of Sport and Exercise</w:t>
      </w:r>
      <w:r w:rsidRPr="00AB2CD9">
        <w:t>, 56, p. 101965. https://doi.org/10.1016/j.psychsport.2021.101965.</w:t>
      </w:r>
    </w:p>
    <w:p w14:paraId="2400C0C0" w14:textId="77777777" w:rsidR="00E24ED5" w:rsidRPr="00410DFF" w:rsidRDefault="00E24ED5" w:rsidP="00E24ED5">
      <w:r w:rsidRPr="00410DFF">
        <w:t xml:space="preserve">Grosprêtre, S. et al. (2024) ‘Sport and autism: What do we know so far? A review’, </w:t>
      </w:r>
      <w:r w:rsidRPr="00410DFF">
        <w:rPr>
          <w:i/>
          <w:iCs/>
        </w:rPr>
        <w:t>Sports Medicine – Open</w:t>
      </w:r>
      <w:r w:rsidRPr="00410DFF">
        <w:t xml:space="preserve">, 10, Article 107. Available at: </w:t>
      </w:r>
      <w:hyperlink r:id="rId9" w:tgtFrame="_new" w:history="1">
        <w:r w:rsidRPr="00410DFF">
          <w:rPr>
            <w:rStyle w:val="Hyperlink"/>
          </w:rPr>
          <w:t>https://sportsmedicine-open.springeropen.com/articles/10.1186/s40798-024-00765-x</w:t>
        </w:r>
      </w:hyperlink>
      <w:r w:rsidRPr="00410DFF">
        <w:t xml:space="preserve"> </w:t>
      </w:r>
      <w:hyperlink r:id="rId10" w:tgtFrame="_blank" w:history="1">
        <w:r w:rsidRPr="00410DFF">
          <w:rPr>
            <w:rStyle w:val="Hyperlink"/>
          </w:rPr>
          <w:t>SpringerOpen+1</w:t>
        </w:r>
      </w:hyperlink>
    </w:p>
    <w:p w14:paraId="4BEF4A16" w14:textId="77777777" w:rsidR="00E24ED5" w:rsidRPr="00410DFF" w:rsidRDefault="00E24ED5" w:rsidP="00E24ED5">
      <w:r w:rsidRPr="00410DFF">
        <w:t xml:space="preserve">Haegele, J.A. &amp; Hodge, S. (2021) ‘Disability discourse and physical education teacher education: An analysis of ableism’, </w:t>
      </w:r>
      <w:r w:rsidRPr="00410DFF">
        <w:rPr>
          <w:i/>
          <w:iCs/>
        </w:rPr>
        <w:t>Physical Education &amp; Sport Pedagogy</w:t>
      </w:r>
      <w:r w:rsidRPr="00410DFF">
        <w:t>, 26(1), pp. 43–58.</w:t>
      </w:r>
    </w:p>
    <w:p w14:paraId="35F9FAA5" w14:textId="77777777" w:rsidR="00E24ED5" w:rsidRPr="006C32B1" w:rsidRDefault="00E24ED5" w:rsidP="00E24ED5">
      <w:r w:rsidRPr="006C32B1">
        <w:t xml:space="preserve">Hammond, A.M. (2022) 'The relationship between disability and inclusion policy and sports coaches’ perceptions of practice,' </w:t>
      </w:r>
      <w:r w:rsidRPr="006C32B1">
        <w:rPr>
          <w:i/>
          <w:iCs/>
        </w:rPr>
        <w:t>International Journal of Sport Policy and Politics</w:t>
      </w:r>
      <w:r w:rsidRPr="006C32B1">
        <w:t>, 14(3), pp. 471–487. https://doi.org/10.1080/19406940.2022.2074515.</w:t>
      </w:r>
    </w:p>
    <w:p w14:paraId="52115ED0" w14:textId="77777777" w:rsidR="00E24ED5" w:rsidRPr="008D3224" w:rsidRDefault="00E24ED5" w:rsidP="00E24ED5">
      <w:r w:rsidRPr="008D3224">
        <w:t xml:space="preserve">Harrison, M., Rowlings, J. and Aivaliotis-Martinez, D. (2024) 'Supporting neurodivergent players,' in </w:t>
      </w:r>
      <w:r w:rsidRPr="008D3224">
        <w:rPr>
          <w:i/>
          <w:iCs/>
        </w:rPr>
        <w:t>Emerald Publishing Limited eBooks</w:t>
      </w:r>
      <w:r w:rsidRPr="008D3224">
        <w:t>, pp. 65–77. https://doi.org/10.1108/978-1-80455-926-020241005.</w:t>
      </w:r>
    </w:p>
    <w:p w14:paraId="7F6F275A" w14:textId="77777777" w:rsidR="00E24ED5" w:rsidRPr="00E0500A" w:rsidRDefault="00E24ED5" w:rsidP="00E24ED5">
      <w:r w:rsidRPr="00E0500A">
        <w:t xml:space="preserve">Harwood, C. G., Keegan, R. J., Smith, J. M., &amp; Raine, A. S. (2014). A systematic review of the intrapersonal correlates of motivational climate perceptions in sport and physical </w:t>
      </w:r>
      <w:r w:rsidRPr="00E0500A">
        <w:lastRenderedPageBreak/>
        <w:t xml:space="preserve">activity. </w:t>
      </w:r>
      <w:r w:rsidRPr="00E0500A">
        <w:rPr>
          <w:i/>
          <w:iCs/>
        </w:rPr>
        <w:t>Psychology of Sport and Exercise</w:t>
      </w:r>
      <w:r w:rsidRPr="00E0500A">
        <w:t xml:space="preserve">, </w:t>
      </w:r>
      <w:r w:rsidRPr="00E0500A">
        <w:rPr>
          <w:i/>
          <w:iCs/>
        </w:rPr>
        <w:t>18</w:t>
      </w:r>
      <w:r w:rsidRPr="00E0500A">
        <w:t>, 9–25. https://doi.org/10.1016/j.psychsport.2014.11.005</w:t>
      </w:r>
    </w:p>
    <w:p w14:paraId="6645A712" w14:textId="77777777" w:rsidR="00E24ED5" w:rsidRPr="00410DFF" w:rsidRDefault="00E24ED5" w:rsidP="00E24ED5">
      <w:r w:rsidRPr="00410DFF">
        <w:t xml:space="preserve">Harwood, C., Côté, J. &amp; Knight, C. (2022) ‘Psychological safety and inclusion in team sport environments’, </w:t>
      </w:r>
      <w:r w:rsidRPr="00410DFF">
        <w:rPr>
          <w:i/>
          <w:iCs/>
        </w:rPr>
        <w:t>Sport, Exercise, and Performance Psychology</w:t>
      </w:r>
      <w:r w:rsidRPr="00410DFF">
        <w:t>, 11(2), pp. 145–160.</w:t>
      </w:r>
    </w:p>
    <w:p w14:paraId="192755A7" w14:textId="77777777" w:rsidR="00E24ED5" w:rsidRPr="00DA6A5D" w:rsidRDefault="00E24ED5" w:rsidP="00E24ED5">
      <w:r w:rsidRPr="00DA6A5D">
        <w:t xml:space="preserve">Hickingbotham, M.R., Wong, C.J. and Bowling, A.B. (2021) 'Barriers and facilitators to physical education, sport, and physical activity program participation among children and adolescents with psychiatric disorders: a systematic review,' </w:t>
      </w:r>
      <w:r w:rsidRPr="00DA6A5D">
        <w:rPr>
          <w:i/>
          <w:iCs/>
        </w:rPr>
        <w:t>Translational Behavioral Medicine</w:t>
      </w:r>
      <w:r w:rsidRPr="00DA6A5D">
        <w:t>, 11(9), pp. 1739–1750. https://doi.org/10.1093/tbm/ibab085.</w:t>
      </w:r>
    </w:p>
    <w:p w14:paraId="150DA1AA" w14:textId="77777777" w:rsidR="00E24ED5" w:rsidRPr="00D92EB0" w:rsidRDefault="00E24ED5" w:rsidP="00E24ED5">
      <w:r w:rsidRPr="00D92EB0">
        <w:t xml:space="preserve">Hill, J. </w:t>
      </w:r>
      <w:r w:rsidRPr="00D92EB0">
        <w:rPr>
          <w:i/>
          <w:iCs/>
        </w:rPr>
        <w:t>et al.</w:t>
      </w:r>
      <w:r w:rsidRPr="00D92EB0">
        <w:t xml:space="preserve"> (2025) 'Description and Evaluation of a Co-design Process Involved in the Creation of a Workforce Training Package Aiding Sport and Exercise Professionals Work with Autistic Young People,' </w:t>
      </w:r>
      <w:r w:rsidRPr="00D92EB0">
        <w:rPr>
          <w:i/>
          <w:iCs/>
        </w:rPr>
        <w:t>Journal of Autism and Developmental Disorders</w:t>
      </w:r>
      <w:r w:rsidRPr="00D92EB0">
        <w:t xml:space="preserve"> [Preprint]. https://doi.org/10.1007/s10803-025-06912-x.</w:t>
      </w:r>
    </w:p>
    <w:p w14:paraId="46FFC0DD" w14:textId="77777777" w:rsidR="00E24ED5" w:rsidRPr="00063725" w:rsidRDefault="00E24ED5" w:rsidP="00E24ED5">
      <w:r w:rsidRPr="00063725">
        <w:t xml:space="preserve">Hoare, E. </w:t>
      </w:r>
      <w:r w:rsidRPr="00063725">
        <w:rPr>
          <w:i/>
          <w:iCs/>
        </w:rPr>
        <w:t>et al.</w:t>
      </w:r>
      <w:r w:rsidRPr="00063725">
        <w:t xml:space="preserve"> (2025) 'Neurodiversity and the mental health and well-being of elite athletes,' </w:t>
      </w:r>
      <w:r w:rsidRPr="00063725">
        <w:rPr>
          <w:i/>
          <w:iCs/>
        </w:rPr>
        <w:t>British Journal of Sports Medicine</w:t>
      </w:r>
      <w:r w:rsidRPr="00063725">
        <w:t>, p. bjsports-109325. https://doi.org/10.1136/bjsports-2024-109325.</w:t>
      </w:r>
    </w:p>
    <w:p w14:paraId="5C96AA69" w14:textId="77777777" w:rsidR="00E24ED5" w:rsidRDefault="00E24ED5" w:rsidP="00E24ED5">
      <w:r w:rsidRPr="000C20B6">
        <w:t>Hoare, E. </w:t>
      </w:r>
      <w:r w:rsidRPr="000C20B6">
        <w:rPr>
          <w:i/>
          <w:iCs/>
        </w:rPr>
        <w:t>et al.</w:t>
      </w:r>
      <w:r w:rsidRPr="000C20B6">
        <w:t> (2023) 'Neurodiversity in elite sport: a systematic scoping review,' </w:t>
      </w:r>
      <w:r w:rsidRPr="000C20B6">
        <w:rPr>
          <w:i/>
          <w:iCs/>
        </w:rPr>
        <w:t>BMJ Open Sport &amp; Exercise Medicine</w:t>
      </w:r>
      <w:r w:rsidRPr="000C20B6">
        <w:t>, 9(2), p. e001575. </w:t>
      </w:r>
      <w:hyperlink r:id="rId11" w:history="1">
        <w:r w:rsidRPr="00241EBF">
          <w:rPr>
            <w:rStyle w:val="Hyperlink"/>
          </w:rPr>
          <w:t>https://doi.org/10.1136/bmjsem-2023-001575</w:t>
        </w:r>
      </w:hyperlink>
      <w:r w:rsidRPr="000C20B6">
        <w:t>.</w:t>
      </w:r>
    </w:p>
    <w:p w14:paraId="1B146CF7" w14:textId="77777777" w:rsidR="00E24ED5" w:rsidRPr="001523FE" w:rsidRDefault="00E24ED5" w:rsidP="00E24ED5">
      <w:r w:rsidRPr="001523FE">
        <w:t xml:space="preserve">Holland, C.J., Cole, M. and Owens, J. (2024) 'Exercise and mental health: a vital connection,' </w:t>
      </w:r>
      <w:r w:rsidRPr="001523FE">
        <w:rPr>
          <w:i/>
          <w:iCs/>
        </w:rPr>
        <w:t>British Journal of Sports Medicine</w:t>
      </w:r>
      <w:r w:rsidRPr="001523FE">
        <w:t>, 58(13), pp. 691–692. https://doi.org/10.1136/bjsports-2024-108562.</w:t>
      </w:r>
    </w:p>
    <w:p w14:paraId="79A50C01" w14:textId="77777777" w:rsidR="00E24ED5" w:rsidRPr="007541EE" w:rsidRDefault="00E24ED5" w:rsidP="00E24ED5">
      <w:r w:rsidRPr="007541EE">
        <w:t xml:space="preserve">Holt, N. L., Neely, K. C., Slater, L. G., Camiré, M., Côté, J., Fraser-Thomas, J., MacDonald, D., Strachan, L., &amp; Tamminen, K. A. (2016). A grounded theory of positive youth development through sport based on results from a qualitative meta-study. </w:t>
      </w:r>
      <w:r w:rsidRPr="007541EE">
        <w:rPr>
          <w:i/>
          <w:iCs/>
        </w:rPr>
        <w:t>International Review of Sport and Exercise Psychology</w:t>
      </w:r>
      <w:r w:rsidRPr="007541EE">
        <w:t xml:space="preserve">, </w:t>
      </w:r>
      <w:r w:rsidRPr="007541EE">
        <w:rPr>
          <w:i/>
          <w:iCs/>
        </w:rPr>
        <w:t>10</w:t>
      </w:r>
      <w:r w:rsidRPr="007541EE">
        <w:t>(1), 1–49. https://doi.org/10.1080/1750984x.2016.1180704</w:t>
      </w:r>
    </w:p>
    <w:p w14:paraId="4BCA7F1E" w14:textId="77777777" w:rsidR="00E24ED5" w:rsidRPr="009E661A" w:rsidRDefault="00E24ED5" w:rsidP="00E24ED5">
      <w:r w:rsidRPr="009E661A">
        <w:t xml:space="preserve">Howe, P. D. (2008). </w:t>
      </w:r>
      <w:r w:rsidRPr="009E661A">
        <w:rPr>
          <w:i/>
          <w:iCs/>
        </w:rPr>
        <w:t>The cultural politics of the Paralympic Movement: through an anthropological lens</w:t>
      </w:r>
      <w:r w:rsidRPr="009E661A">
        <w:t>. https://ci.nii.ac.jp/ncid/BA85246818</w:t>
      </w:r>
    </w:p>
    <w:p w14:paraId="327B8C5F" w14:textId="77777777" w:rsidR="00E24ED5" w:rsidRPr="00E53E43" w:rsidRDefault="00E24ED5" w:rsidP="00E24ED5">
      <w:r w:rsidRPr="00E53E43">
        <w:t>Howe, P. D., &amp; Silva, C. F. (2017). Challenging ‘normalcy’: possibilities and pitfalls of paralympic bodies. </w:t>
      </w:r>
      <w:r w:rsidRPr="00E53E43">
        <w:rPr>
          <w:i/>
          <w:iCs/>
        </w:rPr>
        <w:t>South African Journal for Research in Sport, Physical Education and Recreation</w:t>
      </w:r>
      <w:r w:rsidRPr="00E53E43">
        <w:t>, </w:t>
      </w:r>
      <w:r w:rsidRPr="00E53E43">
        <w:rPr>
          <w:i/>
          <w:iCs/>
        </w:rPr>
        <w:t>39</w:t>
      </w:r>
      <w:r w:rsidRPr="00E53E43">
        <w:t>(1:2), 191–204. https://doi.org/10.4314/sajrs.v39i2.</w:t>
      </w:r>
    </w:p>
    <w:p w14:paraId="48C4F69F" w14:textId="77777777" w:rsidR="00E24ED5" w:rsidRPr="003F3C4D" w:rsidRDefault="00E24ED5" w:rsidP="00E24ED5">
      <w:r w:rsidRPr="003F3C4D">
        <w:t xml:space="preserve">Hyland-Monks, R. </w:t>
      </w:r>
      <w:r w:rsidRPr="003F3C4D">
        <w:rPr>
          <w:i/>
          <w:iCs/>
        </w:rPr>
        <w:t>et al.</w:t>
      </w:r>
      <w:r w:rsidRPr="003F3C4D">
        <w:t xml:space="preserve"> (2018) 'The role of executive function in the self-regulation of endurance performance: A critical review,' </w:t>
      </w:r>
      <w:r w:rsidRPr="003F3C4D">
        <w:rPr>
          <w:i/>
          <w:iCs/>
        </w:rPr>
        <w:t>Progress in Brain Research</w:t>
      </w:r>
      <w:r w:rsidRPr="003F3C4D">
        <w:t>, pp. 353–370. https://doi.org/10.1016/bs.pbr.2018.09.011.</w:t>
      </w:r>
    </w:p>
    <w:p w14:paraId="473610FF" w14:textId="77777777" w:rsidR="00E24ED5" w:rsidRPr="00410DFF" w:rsidRDefault="00E24ED5" w:rsidP="00E24ED5">
      <w:r w:rsidRPr="00410DFF">
        <w:t xml:space="preserve">Ishihara, T., Saito, K. &amp; Yamamoto, Y. (2018) ‘Executive function improves through participation in sport’, </w:t>
      </w:r>
      <w:r w:rsidRPr="00410DFF">
        <w:rPr>
          <w:i/>
          <w:iCs/>
        </w:rPr>
        <w:t>Psychology of Sport and Exercise</w:t>
      </w:r>
      <w:r w:rsidRPr="00410DFF">
        <w:t>, 37, pp. 10–19.</w:t>
      </w:r>
    </w:p>
    <w:p w14:paraId="0036DB4F" w14:textId="77777777" w:rsidR="00E24ED5" w:rsidRPr="00261B68" w:rsidRDefault="00E24ED5" w:rsidP="00E24ED5">
      <w:r w:rsidRPr="00261B68">
        <w:lastRenderedPageBreak/>
        <w:t xml:space="preserve">Jaarsma, P., &amp; Welin, S. (2011). Autism as a natural Human variation: Reflections on the claims of the Neurodiversity Movement. </w:t>
      </w:r>
      <w:r w:rsidRPr="00261B68">
        <w:rPr>
          <w:i/>
          <w:iCs/>
        </w:rPr>
        <w:t>Health Care Analysis</w:t>
      </w:r>
      <w:r w:rsidRPr="00261B68">
        <w:t xml:space="preserve">, </w:t>
      </w:r>
      <w:r w:rsidRPr="00261B68">
        <w:rPr>
          <w:i/>
          <w:iCs/>
        </w:rPr>
        <w:t>20</w:t>
      </w:r>
      <w:r w:rsidRPr="00261B68">
        <w:t>(1), 20–30. https://doi.org/10.1007/s10728-011-0169-9</w:t>
      </w:r>
    </w:p>
    <w:p w14:paraId="538822EA" w14:textId="77777777" w:rsidR="00E24ED5" w:rsidRPr="00F26EE6" w:rsidRDefault="00E24ED5" w:rsidP="00E24ED5">
      <w:r w:rsidRPr="00F26EE6">
        <w:t xml:space="preserve">Judge, L. W., Moore, M., Biddle, A., Smith, A., &amp; Hoover, D. L. (2025). Enhancing Inclusivity in Sports: A Focus on Adaptive Synergy for Athletes with Physical Disabilities. </w:t>
      </w:r>
      <w:r w:rsidRPr="00F26EE6">
        <w:rPr>
          <w:i/>
          <w:iCs/>
        </w:rPr>
        <w:t>International Journal of Exercise Science</w:t>
      </w:r>
      <w:r w:rsidRPr="00F26EE6">
        <w:t xml:space="preserve">, </w:t>
      </w:r>
      <w:r w:rsidRPr="00F26EE6">
        <w:rPr>
          <w:i/>
          <w:iCs/>
        </w:rPr>
        <w:t>18</w:t>
      </w:r>
      <w:r w:rsidRPr="00F26EE6">
        <w:t>(1), 470–494. https://doi.org/10.70252/benn8852</w:t>
      </w:r>
    </w:p>
    <w:p w14:paraId="28B05436" w14:textId="77777777" w:rsidR="00E24ED5" w:rsidRPr="001C5D89" w:rsidRDefault="00E24ED5" w:rsidP="00E24ED5">
      <w:r w:rsidRPr="001C5D89">
        <w:t xml:space="preserve">Kapp, S. K. (2019). Autistic Community and the Neurodiversity movement. In </w:t>
      </w:r>
      <w:r w:rsidRPr="001C5D89">
        <w:rPr>
          <w:i/>
          <w:iCs/>
        </w:rPr>
        <w:t>Springer eBooks</w:t>
      </w:r>
      <w:r w:rsidRPr="001C5D89">
        <w:t>. https://doi.org/10.1007/978-981-13-8437-0</w:t>
      </w:r>
    </w:p>
    <w:p w14:paraId="0F9B5E62" w14:textId="77777777" w:rsidR="00E24ED5" w:rsidRDefault="00E24ED5" w:rsidP="00E24ED5">
      <w:r w:rsidRPr="00FF1327">
        <w:t>Karstensen, V. </w:t>
      </w:r>
      <w:r w:rsidRPr="00FF1327">
        <w:rPr>
          <w:i/>
          <w:iCs/>
        </w:rPr>
        <w:t>et al.</w:t>
      </w:r>
      <w:r w:rsidRPr="00FF1327">
        <w:t> (2024) 'The role of sports in promoting social inclusion and health in marginalized communities,' </w:t>
      </w:r>
      <w:r w:rsidRPr="00FF1327">
        <w:rPr>
          <w:i/>
          <w:iCs/>
        </w:rPr>
        <w:t>International Journal of Sport Studies for Health</w:t>
      </w:r>
      <w:r w:rsidRPr="00FF1327">
        <w:t>, 7(3), pp. 41–48. </w:t>
      </w:r>
      <w:hyperlink r:id="rId12" w:history="1">
        <w:r w:rsidRPr="00241EBF">
          <w:rPr>
            <w:rStyle w:val="Hyperlink"/>
          </w:rPr>
          <w:t>https://doi.org/10.61838/kman.intjssh.7.3.6</w:t>
        </w:r>
      </w:hyperlink>
      <w:r w:rsidRPr="00FF1327">
        <w:t>.</w:t>
      </w:r>
    </w:p>
    <w:p w14:paraId="56808302" w14:textId="77777777" w:rsidR="00E24ED5" w:rsidRPr="0098692C" w:rsidRDefault="00E24ED5" w:rsidP="00E24ED5">
      <w:r w:rsidRPr="0098692C">
        <w:t xml:space="preserve">Keller, T. and Buchner, J. (2025) 'Immersive virtual and augmented reality in inclusive sports lectures,' in </w:t>
      </w:r>
      <w:r w:rsidRPr="0098692C">
        <w:rPr>
          <w:i/>
          <w:iCs/>
        </w:rPr>
        <w:t>Lecture notes in computer science</w:t>
      </w:r>
      <w:r w:rsidRPr="0098692C">
        <w:t>, pp. 34–45. https://doi.org/10.1007/978-3-031-93851-1_4.</w:t>
      </w:r>
    </w:p>
    <w:p w14:paraId="1B2EC06A" w14:textId="77777777" w:rsidR="00E24ED5" w:rsidRPr="001B590F" w:rsidRDefault="00E24ED5" w:rsidP="00E24ED5">
      <w:r w:rsidRPr="001B590F">
        <w:t xml:space="preserve">Kim, D.D. </w:t>
      </w:r>
      <w:r w:rsidRPr="001B590F">
        <w:rPr>
          <w:i/>
          <w:iCs/>
        </w:rPr>
        <w:t>et al.</w:t>
      </w:r>
      <w:r w:rsidRPr="001B590F">
        <w:t xml:space="preserve"> (2018) 'Effects of physical activity on the symptoms of Tourette syndrome: A systematic review,' </w:t>
      </w:r>
      <w:r w:rsidRPr="001B590F">
        <w:rPr>
          <w:i/>
          <w:iCs/>
        </w:rPr>
        <w:t>European Psychiatry</w:t>
      </w:r>
      <w:r w:rsidRPr="001B590F">
        <w:t>, 48(1), pp. 13–19. https://doi.org/10.1016/j.eurpsy.2017.11.002.</w:t>
      </w:r>
    </w:p>
    <w:p w14:paraId="6B98706E" w14:textId="77777777" w:rsidR="00E24ED5" w:rsidRDefault="00E24ED5" w:rsidP="00E24ED5">
      <w:r w:rsidRPr="00272142">
        <w:t xml:space="preserve">Kimber, A., Burns, J. and Murphy, M. (2021) '“It’s all about knowing the young person”: Best practice in coaching autistic athletes,' </w:t>
      </w:r>
      <w:r w:rsidRPr="00272142">
        <w:rPr>
          <w:i/>
          <w:iCs/>
        </w:rPr>
        <w:t>Sports Coaching Review</w:t>
      </w:r>
      <w:r w:rsidRPr="00272142">
        <w:t xml:space="preserve">, 12(2), pp. 166–186. </w:t>
      </w:r>
      <w:hyperlink r:id="rId13" w:history="1">
        <w:r w:rsidRPr="00272142">
          <w:rPr>
            <w:rStyle w:val="Hyperlink"/>
          </w:rPr>
          <w:t>https://doi.org/10.1080/21640629.2021.1944527</w:t>
        </w:r>
      </w:hyperlink>
      <w:r w:rsidRPr="00272142">
        <w:t>.</w:t>
      </w:r>
    </w:p>
    <w:p w14:paraId="521E2891" w14:textId="77777777" w:rsidR="00E24ED5" w:rsidRPr="003104C7" w:rsidRDefault="00E24ED5" w:rsidP="00E24ED5">
      <w:r w:rsidRPr="003104C7">
        <w:t xml:space="preserve">Kurtz, L.A. (2007) </w:t>
      </w:r>
      <w:r w:rsidRPr="003104C7">
        <w:rPr>
          <w:i/>
          <w:iCs/>
        </w:rPr>
        <w:t>Understanding Motor Skills in Children with Dyspraxia, ADHD, Autism, and Other Learning Disabilities: A Guide to Improving Coordination</w:t>
      </w:r>
      <w:r w:rsidRPr="003104C7">
        <w:t>. http://ci.nii.ac.jp/ncid/BB06780457.</w:t>
      </w:r>
    </w:p>
    <w:p w14:paraId="6A071F36" w14:textId="77777777" w:rsidR="00E24ED5" w:rsidRDefault="00E24ED5" w:rsidP="00E24ED5">
      <w:r w:rsidRPr="00937365">
        <w:t xml:space="preserve">Lau, W., Peterson, C.C. and McGuire, T. (2020) ‘Participation in sports among children with autism spectrum disorder’. </w:t>
      </w:r>
      <w:r w:rsidRPr="00937365">
        <w:rPr>
          <w:i/>
          <w:iCs/>
        </w:rPr>
        <w:t>Autism Research</w:t>
      </w:r>
      <w:r w:rsidRPr="00937365">
        <w:t>, 13(12), pp. 2112–2124.</w:t>
      </w:r>
    </w:p>
    <w:p w14:paraId="2E4540F8" w14:textId="77777777" w:rsidR="00E24ED5" w:rsidRDefault="00E24ED5" w:rsidP="00E24ED5">
      <w:r w:rsidRPr="00104493">
        <w:t xml:space="preserve">Ledbetter, M. </w:t>
      </w:r>
      <w:r w:rsidRPr="00104493">
        <w:rPr>
          <w:i/>
          <w:iCs/>
        </w:rPr>
        <w:t>et al.</w:t>
      </w:r>
      <w:r w:rsidRPr="00104493">
        <w:t xml:space="preserve"> (2024)</w:t>
      </w:r>
      <w:r>
        <w:t>.</w:t>
      </w:r>
      <w:r w:rsidRPr="00104493">
        <w:t xml:space="preserve"> “Constantly fighting a battle”,' </w:t>
      </w:r>
      <w:r w:rsidRPr="00104493">
        <w:rPr>
          <w:i/>
          <w:iCs/>
        </w:rPr>
        <w:t>Sports Innovation Journal</w:t>
      </w:r>
      <w:r w:rsidRPr="00104493">
        <w:t xml:space="preserve">, 5, pp. 78–98. </w:t>
      </w:r>
      <w:hyperlink r:id="rId14" w:history="1">
        <w:r w:rsidRPr="000342F3">
          <w:rPr>
            <w:rStyle w:val="Hyperlink"/>
          </w:rPr>
          <w:t>https://doi.org/10.18060/27629</w:t>
        </w:r>
      </w:hyperlink>
      <w:r w:rsidRPr="00104493">
        <w:t>.</w:t>
      </w:r>
    </w:p>
    <w:p w14:paraId="31DA4894" w14:textId="77777777" w:rsidR="00E24ED5" w:rsidRPr="0041735B" w:rsidRDefault="00E24ED5" w:rsidP="00E24ED5">
      <w:r w:rsidRPr="0041735B">
        <w:t xml:space="preserve">Lesiakowski, P., Lubiński, W. and Zwierko, T. (2017) 'Analysis of the Relationship Between Training Experience and Visual Sensory Functions in Athletes from Different Sports,' </w:t>
      </w:r>
      <w:r w:rsidRPr="0041735B">
        <w:rPr>
          <w:i/>
          <w:iCs/>
        </w:rPr>
        <w:t>Polish Journal of Sport and Tourism</w:t>
      </w:r>
      <w:r w:rsidRPr="0041735B">
        <w:t>, 24(2), pp. 110–114. https://doi.org/10.1515/pjst-2017-0012.</w:t>
      </w:r>
    </w:p>
    <w:p w14:paraId="1E1F317B" w14:textId="77777777" w:rsidR="00E24ED5" w:rsidRPr="00410DFF" w:rsidRDefault="00E24ED5" w:rsidP="00E24ED5">
      <w:r w:rsidRPr="00410DFF">
        <w:t>Levante, A. et al. (2023)</w:t>
      </w:r>
      <w:r>
        <w:t>.</w:t>
      </w:r>
      <w:r w:rsidRPr="00410DFF">
        <w:t xml:space="preserve"> ‘The Effect of Sports Activities on Motor and Social Skills in Autistic Individuals’, </w:t>
      </w:r>
      <w:r w:rsidRPr="00410DFF">
        <w:rPr>
          <w:i/>
          <w:iCs/>
        </w:rPr>
        <w:t>Current Developmental Disorders Reports</w:t>
      </w:r>
      <w:r w:rsidRPr="00410DFF">
        <w:t xml:space="preserve">, pp. 1–15. Available at: link.springer.com (2023) </w:t>
      </w:r>
      <w:hyperlink r:id="rId15" w:tgtFrame="_blank" w:history="1">
        <w:r w:rsidRPr="00410DFF">
          <w:rPr>
            <w:rStyle w:val="Hyperlink"/>
          </w:rPr>
          <w:t>SpringerLink</w:t>
        </w:r>
      </w:hyperlink>
    </w:p>
    <w:p w14:paraId="2DB9FBC0" w14:textId="77777777" w:rsidR="00E24ED5" w:rsidRPr="00913EDD" w:rsidRDefault="00E24ED5" w:rsidP="00E24ED5">
      <w:r w:rsidRPr="00913EDD">
        <w:lastRenderedPageBreak/>
        <w:t>Lindsay, R. and Spittle, M. (2024)</w:t>
      </w:r>
      <w:r>
        <w:t>.</w:t>
      </w:r>
      <w:r w:rsidRPr="00913EDD">
        <w:t xml:space="preserve"> 'The adaptable coach – a critical review of the practical implications for traditional and constraints-led approaches in sport coaching,' </w:t>
      </w:r>
      <w:r w:rsidRPr="00913EDD">
        <w:rPr>
          <w:i/>
          <w:iCs/>
        </w:rPr>
        <w:t>International Journal of Sports Science &amp; Coaching</w:t>
      </w:r>
      <w:r w:rsidRPr="00913EDD">
        <w:t>, 19(3), pp. 1240–1254. https://doi.org/10.1177/17479541241240853.</w:t>
      </w:r>
    </w:p>
    <w:p w14:paraId="52FBB3D7" w14:textId="77777777" w:rsidR="00E24ED5" w:rsidRPr="00CC3E86" w:rsidRDefault="00E24ED5" w:rsidP="00E24ED5">
      <w:r w:rsidRPr="00CC3E86">
        <w:t xml:space="preserve">Liu, J. </w:t>
      </w:r>
      <w:r w:rsidRPr="00CC3E86">
        <w:rPr>
          <w:i/>
          <w:iCs/>
        </w:rPr>
        <w:t>et al.</w:t>
      </w:r>
      <w:r w:rsidRPr="00CC3E86">
        <w:t xml:space="preserve"> (2024)</w:t>
      </w:r>
      <w:r>
        <w:t>.</w:t>
      </w:r>
      <w:r w:rsidRPr="00CC3E86">
        <w:t xml:space="preserve"> 'Factors influencing the relationship between coaches and athletes with disabilities: a systematic review,' </w:t>
      </w:r>
      <w:r w:rsidRPr="00CC3E86">
        <w:rPr>
          <w:i/>
          <w:iCs/>
        </w:rPr>
        <w:t>Frontiers in Sports and Active Living</w:t>
      </w:r>
      <w:r w:rsidRPr="00CC3E86">
        <w:t>, 6. https://doi.org/10.3389/fspor.2024.1461512.</w:t>
      </w:r>
    </w:p>
    <w:p w14:paraId="1D2F16B3" w14:textId="77777777" w:rsidR="00E24ED5" w:rsidRPr="001703C5" w:rsidRDefault="00E24ED5" w:rsidP="00E24ED5">
      <w:r w:rsidRPr="001703C5">
        <w:t xml:space="preserve">Liu, J., Yu, H., Cheung, W. C., Bleakney, A., &amp; Jan, Y. (2025). A systematic review of pathophysiological and psychosocial measures in adaptive sports and their implications for coaching practice. </w:t>
      </w:r>
      <w:r w:rsidRPr="001703C5">
        <w:rPr>
          <w:i/>
          <w:iCs/>
        </w:rPr>
        <w:t>Heliyon</w:t>
      </w:r>
      <w:r w:rsidRPr="001703C5">
        <w:t xml:space="preserve">, </w:t>
      </w:r>
      <w:r w:rsidRPr="001703C5">
        <w:rPr>
          <w:i/>
          <w:iCs/>
        </w:rPr>
        <w:t>11</w:t>
      </w:r>
      <w:r w:rsidRPr="001703C5">
        <w:t>(2), e42081. https://doi.org/10.1016/j.heliyon.2025.e42081</w:t>
      </w:r>
    </w:p>
    <w:p w14:paraId="32869178" w14:textId="77777777" w:rsidR="00E24ED5" w:rsidRPr="004D4AA8" w:rsidRDefault="00E24ED5" w:rsidP="00E24ED5">
      <w:r w:rsidRPr="004D4AA8">
        <w:t xml:space="preserve">Long, T. and Guo, J. (2023) 'Moving beyond Inclusion to Belonging,' </w:t>
      </w:r>
      <w:r w:rsidRPr="004D4AA8">
        <w:rPr>
          <w:i/>
          <w:iCs/>
        </w:rPr>
        <w:t>International Journal of Environmental Research and Public Health</w:t>
      </w:r>
      <w:r w:rsidRPr="004D4AA8">
        <w:t>, 20(20), p. 6907. https://doi.org/10.3390/ijerph20206907.</w:t>
      </w:r>
    </w:p>
    <w:p w14:paraId="6F876429" w14:textId="77777777" w:rsidR="00E24ED5" w:rsidRPr="00A02FE3" w:rsidRDefault="00E24ED5" w:rsidP="00E24ED5">
      <w:r w:rsidRPr="00A02FE3">
        <w:t xml:space="preserve">Ludyga, S., Gerber, M., Brand, S., Pühse, U., &amp; Colledge, F. (2018). Effects of aerobic exercise on cognitive performance among young adults in a higher education setting. </w:t>
      </w:r>
      <w:r w:rsidRPr="00A02FE3">
        <w:rPr>
          <w:i/>
          <w:iCs/>
        </w:rPr>
        <w:t>Research Quarterly for Exercise and Sport</w:t>
      </w:r>
      <w:r w:rsidRPr="00A02FE3">
        <w:t xml:space="preserve">, </w:t>
      </w:r>
      <w:r w:rsidRPr="00A02FE3">
        <w:rPr>
          <w:i/>
          <w:iCs/>
        </w:rPr>
        <w:t>89</w:t>
      </w:r>
      <w:r w:rsidRPr="00A02FE3">
        <w:t>(2), 164–172. https://doi.org/10.1080/02701367.2018.1438575</w:t>
      </w:r>
    </w:p>
    <w:p w14:paraId="381A623F" w14:textId="77777777" w:rsidR="00E24ED5" w:rsidRPr="00016F0D" w:rsidRDefault="00E24ED5" w:rsidP="00E24ED5">
      <w:r w:rsidRPr="00016F0D">
        <w:t xml:space="preserve">Lundqvist, C. and Sandström, E. (2019). ‘Well-being in competitive sports: The role of neurodiversity’. </w:t>
      </w:r>
      <w:r w:rsidRPr="00016F0D">
        <w:rPr>
          <w:i/>
          <w:iCs/>
        </w:rPr>
        <w:t>International Journal of Sport and Exercise Psychology</w:t>
      </w:r>
      <w:r w:rsidRPr="00016F0D">
        <w:t>, 17(3), pp. 205–219.</w:t>
      </w:r>
    </w:p>
    <w:p w14:paraId="6737CD59" w14:textId="77777777" w:rsidR="00E24ED5" w:rsidRPr="00410DFF" w:rsidRDefault="00E24ED5" w:rsidP="00E24ED5">
      <w:r w:rsidRPr="00410DFF">
        <w:t xml:space="preserve">Mandigo, J. &amp; Corlett, J. (2020) ‘Coaching for emotional literacy: Building resilience in neurodiverse youth sport’, </w:t>
      </w:r>
      <w:r w:rsidRPr="00410DFF">
        <w:rPr>
          <w:i/>
          <w:iCs/>
        </w:rPr>
        <w:t>Physical Education and Sport Pedagogy</w:t>
      </w:r>
      <w:r w:rsidRPr="00410DFF">
        <w:t>, 25(5), pp. 459–475.</w:t>
      </w:r>
    </w:p>
    <w:p w14:paraId="62CDAD97" w14:textId="77777777" w:rsidR="00E24ED5" w:rsidRPr="00B10D8F" w:rsidRDefault="00E24ED5" w:rsidP="00E24ED5">
      <w:r w:rsidRPr="00B10D8F">
        <w:t xml:space="preserve">Martin, H.G. </w:t>
      </w:r>
      <w:r w:rsidRPr="00B10D8F">
        <w:rPr>
          <w:i/>
          <w:iCs/>
        </w:rPr>
        <w:t>et al.</w:t>
      </w:r>
      <w:r w:rsidRPr="00B10D8F">
        <w:t xml:space="preserve"> (2024) 'Building sensory inclusion in sport and leisure venues: A community partnership case study,' </w:t>
      </w:r>
      <w:r w:rsidRPr="00B10D8F">
        <w:rPr>
          <w:i/>
          <w:iCs/>
        </w:rPr>
        <w:t>Managing Sport and Leisure</w:t>
      </w:r>
      <w:r w:rsidRPr="00B10D8F">
        <w:t>, pp. 1–15. https://doi.org/10.1080/23750472.2024.2322115.</w:t>
      </w:r>
    </w:p>
    <w:p w14:paraId="07896708" w14:textId="77777777" w:rsidR="00E24ED5" w:rsidRPr="00410DFF" w:rsidRDefault="00E24ED5" w:rsidP="00E24ED5">
      <w:r w:rsidRPr="00410DFF">
        <w:t xml:space="preserve">Martin, J. &amp; Whalen, S. (2018) ‘Peer-mediated support for inclusion in team sport’, </w:t>
      </w:r>
      <w:r w:rsidRPr="00410DFF">
        <w:rPr>
          <w:i/>
          <w:iCs/>
        </w:rPr>
        <w:t>Adapted Physical Activity Quarterly</w:t>
      </w:r>
      <w:r w:rsidRPr="00410DFF">
        <w:t>, 35(3), pp. 225–243.</w:t>
      </w:r>
    </w:p>
    <w:p w14:paraId="3D4243F8" w14:textId="77777777" w:rsidR="00E24ED5" w:rsidRPr="007969D1" w:rsidRDefault="00E24ED5" w:rsidP="00E24ED5">
      <w:r w:rsidRPr="007969D1">
        <w:t xml:space="preserve">Martin, J. (2021). ‘Autism and sport: Current research trends and future directions’. </w:t>
      </w:r>
      <w:r w:rsidRPr="007969D1">
        <w:rPr>
          <w:i/>
          <w:iCs/>
        </w:rPr>
        <w:t>Journal of Autism and Developmental Disorders</w:t>
      </w:r>
      <w:r w:rsidRPr="007969D1">
        <w:t>, 51(2), pp. 560–573.</w:t>
      </w:r>
    </w:p>
    <w:p w14:paraId="3236656D" w14:textId="77777777" w:rsidR="00E24ED5" w:rsidRPr="00785AB2" w:rsidRDefault="00E24ED5" w:rsidP="00E24ED5">
      <w:r w:rsidRPr="00785AB2">
        <w:t xml:space="preserve">McConkey, R., &amp; Collins, S. (2010). The role of support staff in promoting the social inclusion of persons with an intellectual disability. </w:t>
      </w:r>
      <w:r w:rsidRPr="00785AB2">
        <w:rPr>
          <w:i/>
          <w:iCs/>
        </w:rPr>
        <w:t>Journal of Intellectual Disability Research</w:t>
      </w:r>
      <w:r w:rsidRPr="00785AB2">
        <w:t xml:space="preserve">, </w:t>
      </w:r>
      <w:r w:rsidRPr="00785AB2">
        <w:rPr>
          <w:i/>
          <w:iCs/>
        </w:rPr>
        <w:t>54</w:t>
      </w:r>
      <w:r w:rsidRPr="00785AB2">
        <w:t>(8), 691–700. https://doi.org/10.1111/j.1365-2788.2010.01295.x</w:t>
      </w:r>
    </w:p>
    <w:p w14:paraId="6BDDC263" w14:textId="77777777" w:rsidR="00E24ED5" w:rsidRPr="001C0592" w:rsidRDefault="00E24ED5" w:rsidP="00E24ED5">
      <w:r w:rsidRPr="001C0592">
        <w:t xml:space="preserve">McConkey, R., &amp; Menke, S. (2020). The community inclusion of athletes with intellectual disability: a transnational study of the impact of participating in Special Olympics. </w:t>
      </w:r>
      <w:r w:rsidRPr="001C0592">
        <w:rPr>
          <w:i/>
          <w:iCs/>
        </w:rPr>
        <w:t>Sport in Society</w:t>
      </w:r>
      <w:r w:rsidRPr="001C0592">
        <w:t xml:space="preserve">, </w:t>
      </w:r>
      <w:r w:rsidRPr="001C0592">
        <w:rPr>
          <w:i/>
          <w:iCs/>
        </w:rPr>
        <w:t>25</w:t>
      </w:r>
      <w:r w:rsidRPr="001C0592">
        <w:t>(9), 1756–1765. https://doi.org/10.1080/17430437.2020.1807515</w:t>
      </w:r>
    </w:p>
    <w:p w14:paraId="35774E38" w14:textId="77777777" w:rsidR="00E24ED5" w:rsidRPr="00500CC2" w:rsidRDefault="00E24ED5" w:rsidP="00E24ED5">
      <w:r w:rsidRPr="00500CC2">
        <w:lastRenderedPageBreak/>
        <w:t xml:space="preserve">McDowall, A. and Doyle, N. (2023) 'Harnessing neurodivergent potential in coaching,' in </w:t>
      </w:r>
      <w:r w:rsidRPr="00500CC2">
        <w:rPr>
          <w:i/>
          <w:iCs/>
        </w:rPr>
        <w:t>Routledge eBooks</w:t>
      </w:r>
      <w:r w:rsidRPr="00500CC2">
        <w:t>, pp. 64–90. https://doi.org/10.4324/9781003368274-5.</w:t>
      </w:r>
    </w:p>
    <w:p w14:paraId="3D0096BB" w14:textId="77777777" w:rsidR="00E24ED5" w:rsidRDefault="00E24ED5" w:rsidP="00E24ED5">
      <w:r w:rsidRPr="00937365">
        <w:t xml:space="preserve">McGeown, S. and Taylor, C. (2020) ‘Executive function, motivation and engagement in physical education’. </w:t>
      </w:r>
      <w:r w:rsidRPr="00937365">
        <w:rPr>
          <w:i/>
          <w:iCs/>
        </w:rPr>
        <w:t>Educational Psychology Review</w:t>
      </w:r>
      <w:r w:rsidRPr="00937365">
        <w:t>, 32(3), pp. 593–609.</w:t>
      </w:r>
    </w:p>
    <w:p w14:paraId="5AA35C59" w14:textId="77777777" w:rsidR="00E24ED5" w:rsidRPr="006F4A69" w:rsidRDefault="00E24ED5" w:rsidP="00E24ED5">
      <w:r w:rsidRPr="006F4A69">
        <w:t xml:space="preserve">McMurtry, C., Freeman, C., Perkins, J., Donnelly, G. M., &amp; Moore, I. S. (2025). Developing inclusive policy and guidelines in sport: a call to action for sport governing bodies and individuals to support neurodivergent athletes. </w:t>
      </w:r>
      <w:r w:rsidRPr="006F4A69">
        <w:rPr>
          <w:i/>
          <w:iCs/>
        </w:rPr>
        <w:t>British Journal of Sports Medicine</w:t>
      </w:r>
      <w:r w:rsidRPr="006F4A69">
        <w:t>, bjsports-108989. https://doi.org/10.1136/bjsports-2024-108989</w:t>
      </w:r>
    </w:p>
    <w:p w14:paraId="481AA90F" w14:textId="77777777" w:rsidR="00E24ED5" w:rsidRPr="00043301" w:rsidRDefault="00E24ED5" w:rsidP="00E24ED5">
      <w:r w:rsidRPr="00043301">
        <w:t xml:space="preserve">Mehta, T.R. </w:t>
      </w:r>
      <w:r w:rsidRPr="00043301">
        <w:rPr>
          <w:i/>
          <w:iCs/>
        </w:rPr>
        <w:t>et al.</w:t>
      </w:r>
      <w:r w:rsidRPr="00043301">
        <w:t xml:space="preserve"> (2019) 'Neurobiology of ADHD: a review,' </w:t>
      </w:r>
      <w:r w:rsidRPr="00043301">
        <w:rPr>
          <w:i/>
          <w:iCs/>
        </w:rPr>
        <w:t>Current Developmental Disorders Reports</w:t>
      </w:r>
      <w:r w:rsidRPr="00043301">
        <w:t>, 6(4), pp. 235–240. https://doi.org/10.1007/s40474-019-00182-w.</w:t>
      </w:r>
    </w:p>
    <w:p w14:paraId="41D47F6A" w14:textId="77777777" w:rsidR="00E24ED5" w:rsidRPr="00410DFF" w:rsidRDefault="00E24ED5" w:rsidP="00E24ED5">
      <w:r w:rsidRPr="00410DFF">
        <w:t>Meyer, A., Rose, D.H. &amp; Gordon, D. (2014)</w:t>
      </w:r>
      <w:r>
        <w:t>.</w:t>
      </w:r>
      <w:r w:rsidRPr="00410DFF">
        <w:t xml:space="preserve"> </w:t>
      </w:r>
      <w:r w:rsidRPr="00410DFF">
        <w:rPr>
          <w:i/>
          <w:iCs/>
        </w:rPr>
        <w:t>Universal Design for Learning: Theory and Practice</w:t>
      </w:r>
      <w:r w:rsidRPr="00410DFF">
        <w:t>. Wakefield, MA: CAST.</w:t>
      </w:r>
    </w:p>
    <w:p w14:paraId="1028CC9E" w14:textId="77777777" w:rsidR="00E24ED5" w:rsidRPr="00410DFF" w:rsidRDefault="00E24ED5" w:rsidP="00E24ED5">
      <w:r w:rsidRPr="00410DFF">
        <w:t>Miller, S. et al. (2020)</w:t>
      </w:r>
      <w:r>
        <w:t>.</w:t>
      </w:r>
      <w:r w:rsidRPr="00410DFF">
        <w:t xml:space="preserve"> ‘Virtual reality for social skill development in autism’, </w:t>
      </w:r>
      <w:r w:rsidRPr="00410DFF">
        <w:rPr>
          <w:i/>
          <w:iCs/>
        </w:rPr>
        <w:t>Journal of Autism and Developmental Disorders</w:t>
      </w:r>
      <w:r w:rsidRPr="00410DFF">
        <w:t>, 50(12), pp. 4257–4271.</w:t>
      </w:r>
    </w:p>
    <w:p w14:paraId="083E8B57" w14:textId="77777777" w:rsidR="00E24ED5" w:rsidRPr="0087540E" w:rsidRDefault="00E24ED5" w:rsidP="00E24ED5">
      <w:r w:rsidRPr="0087540E">
        <w:t xml:space="preserve">Milton, D. E. (2012). On the ontological status of autism: the ‘double empathy problem.’ </w:t>
      </w:r>
      <w:r w:rsidRPr="0087540E">
        <w:rPr>
          <w:i/>
          <w:iCs/>
        </w:rPr>
        <w:t>Disability &amp; Society</w:t>
      </w:r>
      <w:r w:rsidRPr="0087540E">
        <w:t xml:space="preserve">, </w:t>
      </w:r>
      <w:r w:rsidRPr="0087540E">
        <w:rPr>
          <w:i/>
          <w:iCs/>
        </w:rPr>
        <w:t>27</w:t>
      </w:r>
      <w:r w:rsidRPr="0087540E">
        <w:t>(6), 883–887. https://doi.org/10.1080/09687599.2012.710008</w:t>
      </w:r>
    </w:p>
    <w:p w14:paraId="62743616" w14:textId="77777777" w:rsidR="00E24ED5" w:rsidRPr="00B079BF" w:rsidRDefault="00E24ED5" w:rsidP="00E24ED5">
      <w:r w:rsidRPr="00B079BF">
        <w:t xml:space="preserve">Misener, L., &amp; Darcy, S. (2014). Managing disability sport: From athletes with disabilities to inclusive organisational perspectives. </w:t>
      </w:r>
      <w:r w:rsidRPr="00B079BF">
        <w:rPr>
          <w:i/>
          <w:iCs/>
        </w:rPr>
        <w:t>Sport Management Review</w:t>
      </w:r>
      <w:r w:rsidRPr="00B079BF">
        <w:t xml:space="preserve">, </w:t>
      </w:r>
      <w:r w:rsidRPr="00B079BF">
        <w:rPr>
          <w:i/>
          <w:iCs/>
        </w:rPr>
        <w:t>17</w:t>
      </w:r>
      <w:r w:rsidRPr="00B079BF">
        <w:t>(1), 1–7. https://doi.org/10.1016/j.smr.2013.12.003</w:t>
      </w:r>
    </w:p>
    <w:p w14:paraId="1F4BCDA6" w14:textId="77777777" w:rsidR="00E24ED5" w:rsidRPr="002E4FCB" w:rsidRDefault="00E24ED5" w:rsidP="00E24ED5">
      <w:r w:rsidRPr="002E4FCB">
        <w:t xml:space="preserve">Motti, V.G. (2019) 'Designing emerging technologies for and with neurodiverse users,' </w:t>
      </w:r>
      <w:r w:rsidRPr="002E4FCB">
        <w:rPr>
          <w:i/>
          <w:iCs/>
        </w:rPr>
        <w:t>SIGDOC ’19: Proceedings of the 37th ACM International Conference on the Design of Communication</w:t>
      </w:r>
      <w:r w:rsidRPr="002E4FCB">
        <w:t xml:space="preserve"> [Preprint]. https://doi.org/10.1145/3328020.3353946.</w:t>
      </w:r>
    </w:p>
    <w:p w14:paraId="3A1D231C" w14:textId="77777777" w:rsidR="00E24ED5" w:rsidRPr="006F3851" w:rsidRDefault="00E24ED5" w:rsidP="00E24ED5">
      <w:r w:rsidRPr="006F3851">
        <w:t xml:space="preserve">Murtiningsih, S. and Sujito, A. (2025) 'Reimagining the future of education: Inclusive pedagogies, critical intergenerational justice, and technological disruption,' </w:t>
      </w:r>
      <w:r w:rsidRPr="006F3851">
        <w:rPr>
          <w:i/>
          <w:iCs/>
        </w:rPr>
        <w:t>Policy Futures in Education</w:t>
      </w:r>
      <w:r w:rsidRPr="006F3851">
        <w:t xml:space="preserve"> [Preprint]. https://doi.org/10.1177/14782103251341406.</w:t>
      </w:r>
    </w:p>
    <w:p w14:paraId="0AD8BFCB" w14:textId="77777777" w:rsidR="00E24ED5" w:rsidRPr="004D4E98" w:rsidRDefault="00E24ED5" w:rsidP="00E24ED5">
      <w:r w:rsidRPr="004D4E98">
        <w:t xml:space="preserve">Mutch, S., &amp; Knott, S. (2024). Collaboration nation: building bridges not barriers for a stronger future. </w:t>
      </w:r>
      <w:r w:rsidRPr="004D4E98">
        <w:rPr>
          <w:i/>
          <w:iCs/>
        </w:rPr>
        <w:t>British Journal of Sports Medicine</w:t>
      </w:r>
      <w:r w:rsidRPr="004D4E98">
        <w:t xml:space="preserve">, </w:t>
      </w:r>
      <w:r w:rsidRPr="004D4E98">
        <w:rPr>
          <w:i/>
          <w:iCs/>
        </w:rPr>
        <w:t>58</w:t>
      </w:r>
      <w:r w:rsidRPr="004D4E98">
        <w:t>(16), 885–886. https://doi.org/10.1136/bjsports-2024-108816</w:t>
      </w:r>
    </w:p>
    <w:p w14:paraId="38428153" w14:textId="77777777" w:rsidR="00E24ED5" w:rsidRDefault="00E24ED5" w:rsidP="00E24ED5">
      <w:r w:rsidRPr="00671906">
        <w:t>Narducci, D.M. (2025) 'Unlocking potential: how sport and exercise medicine clinicians can identify and empower neurodiverse athletes,' </w:t>
      </w:r>
      <w:r w:rsidRPr="00671906">
        <w:rPr>
          <w:i/>
          <w:iCs/>
        </w:rPr>
        <w:t>British Journal of Sports Medicine</w:t>
      </w:r>
      <w:r w:rsidRPr="00671906">
        <w:t>, p. bjsports-109026. </w:t>
      </w:r>
      <w:hyperlink r:id="rId16" w:history="1">
        <w:r w:rsidRPr="00241EBF">
          <w:rPr>
            <w:rStyle w:val="Hyperlink"/>
          </w:rPr>
          <w:t>https://doi.org/10.1136/bjsports-2024-109026</w:t>
        </w:r>
      </w:hyperlink>
      <w:r w:rsidRPr="00671906">
        <w:t>.</w:t>
      </w:r>
    </w:p>
    <w:p w14:paraId="6A6817EE" w14:textId="77777777" w:rsidR="00E24ED5" w:rsidRPr="00455B97" w:rsidRDefault="00E24ED5" w:rsidP="00E24ED5">
      <w:r w:rsidRPr="00CC68FA">
        <w:t>Nath, S.C., Das, A., Nath, D., Bhutia, R.O. and Choudhury, R.D., 2024. Technology integration in sports coaching: Innovations and challenges. </w:t>
      </w:r>
      <w:r w:rsidRPr="00CC68FA">
        <w:rPr>
          <w:i/>
          <w:iCs/>
        </w:rPr>
        <w:t>Int. J. Multidiscip. Res. Dev</w:t>
      </w:r>
      <w:r w:rsidRPr="00CC68FA">
        <w:t>, </w:t>
      </w:r>
      <w:r w:rsidRPr="00CC68FA">
        <w:rPr>
          <w:i/>
          <w:iCs/>
        </w:rPr>
        <w:t>11</w:t>
      </w:r>
      <w:r w:rsidRPr="00CC68FA">
        <w:t>, pp.38-42.</w:t>
      </w:r>
    </w:p>
    <w:p w14:paraId="366AE9F1" w14:textId="77777777" w:rsidR="00E24ED5" w:rsidRPr="00434C00" w:rsidRDefault="00E24ED5" w:rsidP="00E24ED5">
      <w:r w:rsidRPr="00434C00">
        <w:lastRenderedPageBreak/>
        <w:t xml:space="preserve">Nussbaum, M. C. (2006). Frontiers of justice: disability, nationality, species membership. </w:t>
      </w:r>
      <w:r w:rsidRPr="00434C00">
        <w:rPr>
          <w:i/>
          <w:iCs/>
        </w:rPr>
        <w:t>Choice Reviews Online</w:t>
      </w:r>
      <w:r w:rsidRPr="00434C00">
        <w:t xml:space="preserve">, </w:t>
      </w:r>
      <w:r w:rsidRPr="00434C00">
        <w:rPr>
          <w:i/>
          <w:iCs/>
        </w:rPr>
        <w:t>44</w:t>
      </w:r>
      <w:r w:rsidRPr="00434C00">
        <w:t>(04), 44–2056. https://doi.org/10.5860/choice.44-2056</w:t>
      </w:r>
    </w:p>
    <w:p w14:paraId="3E9D8C48" w14:textId="77777777" w:rsidR="00E24ED5" w:rsidRPr="00326323" w:rsidRDefault="00E24ED5" w:rsidP="00E24ED5">
      <w:r w:rsidRPr="00326323">
        <w:t xml:space="preserve">O’Brien, K. (2023) </w:t>
      </w:r>
      <w:r w:rsidRPr="00326323">
        <w:rPr>
          <w:i/>
          <w:iCs/>
        </w:rPr>
        <w:t>An appreciative inquiry into coaches’ perspectives on the inclusion of young people with autism in sport clubs in Ireland</w:t>
      </w:r>
      <w:r w:rsidRPr="00326323">
        <w:t>. https://dspace.mic.ul.ie/handle/10395/3138.</w:t>
      </w:r>
    </w:p>
    <w:p w14:paraId="3D1B75CE" w14:textId="77777777" w:rsidR="00E24ED5" w:rsidRPr="00313B79" w:rsidRDefault="00E24ED5" w:rsidP="00E24ED5">
      <w:r w:rsidRPr="00313B79">
        <w:t xml:space="preserve">O’Dea, Á. </w:t>
      </w:r>
      <w:r w:rsidRPr="00313B79">
        <w:rPr>
          <w:i/>
          <w:iCs/>
        </w:rPr>
        <w:t>et al.</w:t>
      </w:r>
      <w:r w:rsidRPr="00313B79">
        <w:t xml:space="preserve"> (2021) 'Children and young people’s experiences of living with developmental coordination disorder/dyspraxia: A systematic review and meta-ethnography of qualitative research,' </w:t>
      </w:r>
      <w:r w:rsidRPr="00313B79">
        <w:rPr>
          <w:i/>
          <w:iCs/>
        </w:rPr>
        <w:t>PLoS ONE</w:t>
      </w:r>
      <w:r w:rsidRPr="00313B79">
        <w:t>, 16(3), p. e0245738. https://doi.org/10.1371/journal.pone.0245738.</w:t>
      </w:r>
    </w:p>
    <w:p w14:paraId="61833CE5" w14:textId="77777777" w:rsidR="00E24ED5" w:rsidRPr="001B41C7" w:rsidRDefault="00E24ED5" w:rsidP="00E24ED5">
      <w:r w:rsidRPr="001B41C7">
        <w:t xml:space="preserve">Ocampo, R. (2024) 'Recognizing risks and building on resilience,' in </w:t>
      </w:r>
      <w:r w:rsidRPr="001B41C7">
        <w:rPr>
          <w:i/>
          <w:iCs/>
        </w:rPr>
        <w:t>the influence and psychology of american football coaches upon adolescents.</w:t>
      </w:r>
      <w:r w:rsidRPr="001B41C7">
        <w:t xml:space="preserve"> palgrave macmillan, cham, pp. 97–210. https://doi.org/10.1007/978-3-031-69320-5_5.</w:t>
      </w:r>
    </w:p>
    <w:p w14:paraId="02C40DF6" w14:textId="77777777" w:rsidR="00E24ED5" w:rsidRDefault="00E24ED5" w:rsidP="00E24ED5">
      <w:r w:rsidRPr="002400B1">
        <w:t xml:space="preserve">Oliver, M. (1990). The Social Construction of the Disability Problem. In: The Politics of Disablement. Critical Texts in Social Work and the Welfare State. Palgrave, London. </w:t>
      </w:r>
      <w:hyperlink r:id="rId17" w:history="1">
        <w:r w:rsidRPr="00241EBF">
          <w:rPr>
            <w:rStyle w:val="Hyperlink"/>
          </w:rPr>
          <w:t>https://doi.org/10.1007/978-1-349-20895-1_6</w:t>
        </w:r>
      </w:hyperlink>
    </w:p>
    <w:p w14:paraId="36585801" w14:textId="77777777" w:rsidR="00E24ED5" w:rsidRPr="00410DFF" w:rsidRDefault="00E24ED5" w:rsidP="00E24ED5">
      <w:r w:rsidRPr="00410DFF">
        <w:t xml:space="preserve">Oliver, M. (1996) </w:t>
      </w:r>
      <w:r w:rsidRPr="00410DFF">
        <w:rPr>
          <w:i/>
          <w:iCs/>
        </w:rPr>
        <w:t>Understanding Disability: From Theory to Practice</w:t>
      </w:r>
      <w:r w:rsidRPr="00410DFF">
        <w:t>. Basingstoke: Macmillan.</w:t>
      </w:r>
    </w:p>
    <w:p w14:paraId="7634FCB3" w14:textId="77777777" w:rsidR="00E24ED5" w:rsidRPr="00410DFF" w:rsidRDefault="00E24ED5" w:rsidP="00E24ED5">
      <w:r w:rsidRPr="00410DFF">
        <w:t xml:space="preserve">Olson, B. (2024) ‘Neurodiversity and the mental health and well-being of elite athletes’, </w:t>
      </w:r>
      <w:r w:rsidRPr="00410DFF">
        <w:rPr>
          <w:i/>
          <w:iCs/>
        </w:rPr>
        <w:t>British Journal of Sports Medicine</w:t>
      </w:r>
      <w:r w:rsidRPr="00410DFF">
        <w:t xml:space="preserve">, (online ahead of print). doi:10.1136/bjsports-2024-109325 </w:t>
      </w:r>
      <w:hyperlink r:id="rId18" w:tgtFrame="_blank" w:history="1">
        <w:r w:rsidRPr="00410DFF">
          <w:rPr>
            <w:rStyle w:val="Hyperlink"/>
          </w:rPr>
          <w:t>PubMed</w:t>
        </w:r>
      </w:hyperlink>
    </w:p>
    <w:p w14:paraId="69CF43CE" w14:textId="77777777" w:rsidR="00E24ED5" w:rsidRDefault="00E24ED5" w:rsidP="00E24ED5">
      <w:r w:rsidRPr="0028746F">
        <w:t>Pagnotta, K.D. </w:t>
      </w:r>
      <w:r w:rsidRPr="0028746F">
        <w:rPr>
          <w:i/>
          <w:iCs/>
        </w:rPr>
        <w:t>et al.</w:t>
      </w:r>
      <w:r w:rsidRPr="0028746F">
        <w:t> (2024) 'Addressing Sensory Challenges in Athletes with Autism Spectrum Disorder: A Clinical Commentary,' </w:t>
      </w:r>
      <w:r w:rsidRPr="0028746F">
        <w:rPr>
          <w:i/>
          <w:iCs/>
        </w:rPr>
        <w:t>Journal of Athletic Training</w:t>
      </w:r>
      <w:r w:rsidRPr="0028746F">
        <w:t> [Preprint]. </w:t>
      </w:r>
      <w:hyperlink r:id="rId19" w:history="1">
        <w:r w:rsidRPr="00241EBF">
          <w:rPr>
            <w:rStyle w:val="Hyperlink"/>
          </w:rPr>
          <w:t>https://doi.org/10.4085/1062-6050-0295.23</w:t>
        </w:r>
      </w:hyperlink>
      <w:r w:rsidRPr="0028746F">
        <w:t>.</w:t>
      </w:r>
    </w:p>
    <w:p w14:paraId="4F691B83" w14:textId="77777777" w:rsidR="00E24ED5" w:rsidRPr="00D02091" w:rsidRDefault="00E24ED5" w:rsidP="00E24ED5">
      <w:r w:rsidRPr="00D02091">
        <w:t xml:space="preserve">Pan, C., Chu, C., Tsai, C., Sung, M., Huang, C., &amp; Ma, W. (2016). The impacts of physical activity intervention on physical and cognitive outcomes in children with autism spectrum disorder. </w:t>
      </w:r>
      <w:r w:rsidRPr="00D02091">
        <w:rPr>
          <w:i/>
          <w:iCs/>
        </w:rPr>
        <w:t>Autism</w:t>
      </w:r>
      <w:r w:rsidRPr="00D02091">
        <w:t xml:space="preserve">, </w:t>
      </w:r>
      <w:r w:rsidRPr="00D02091">
        <w:rPr>
          <w:i/>
          <w:iCs/>
        </w:rPr>
        <w:t>21</w:t>
      </w:r>
      <w:r w:rsidRPr="00D02091">
        <w:t>(2), 190–202. https://doi.org/10.1177/1362361316633562</w:t>
      </w:r>
    </w:p>
    <w:p w14:paraId="0E515D17" w14:textId="77777777" w:rsidR="00E24ED5" w:rsidRPr="003A4049" w:rsidRDefault="00E24ED5" w:rsidP="00E24ED5">
      <w:r w:rsidRPr="00410DFF">
        <w:t xml:space="preserve"> </w:t>
      </w:r>
      <w:r w:rsidRPr="003A4049">
        <w:t xml:space="preserve">Parnell, D., Bond, A. J., Widdop, P., Groom, R., &amp; Cockayne, D. (2021). Recruitment in elite football: a network approach. </w:t>
      </w:r>
      <w:r w:rsidRPr="003A4049">
        <w:rPr>
          <w:i/>
          <w:iCs/>
        </w:rPr>
        <w:t>European Sport Management Quarterly</w:t>
      </w:r>
      <w:r w:rsidRPr="003A4049">
        <w:t xml:space="preserve">, </w:t>
      </w:r>
      <w:r w:rsidRPr="003A4049">
        <w:rPr>
          <w:i/>
          <w:iCs/>
        </w:rPr>
        <w:t>23</w:t>
      </w:r>
      <w:r w:rsidRPr="003A4049">
        <w:t>(5), 1370–1386. https://doi.org/10.1080/16184742.2021.2011942</w:t>
      </w:r>
    </w:p>
    <w:p w14:paraId="626CEF6E" w14:textId="77777777" w:rsidR="00E24ED5" w:rsidRPr="00410DFF" w:rsidRDefault="00E24ED5" w:rsidP="00E24ED5">
      <w:r w:rsidRPr="00410DFF">
        <w:t xml:space="preserve">Peers, D. (2019) ‘(Dis)empowering Paralympic histories: Absent athletes and disabling discourses’, </w:t>
      </w:r>
      <w:r w:rsidRPr="00410DFF">
        <w:rPr>
          <w:i/>
          <w:iCs/>
        </w:rPr>
        <w:t>Disability &amp; Society</w:t>
      </w:r>
      <w:r w:rsidRPr="00410DFF">
        <w:t>, 34(4), pp. 584–606.</w:t>
      </w:r>
    </w:p>
    <w:p w14:paraId="082A3205" w14:textId="77777777" w:rsidR="00E24ED5" w:rsidRPr="000F72E0" w:rsidRDefault="00E24ED5" w:rsidP="00E24ED5">
      <w:r w:rsidRPr="000F72E0">
        <w:t xml:space="preserve">Peers, D. </w:t>
      </w:r>
      <w:r w:rsidRPr="000F72E0">
        <w:rPr>
          <w:i/>
          <w:iCs/>
        </w:rPr>
        <w:t>et al.</w:t>
      </w:r>
      <w:r w:rsidRPr="000F72E0">
        <w:t xml:space="preserve"> (2023) 'An intersectional Foucauldian analysis of Canadian national sport organisations’ ‘equity, diversity, and inclusion’ (EDI) policies and the reinscribing of injustice,' </w:t>
      </w:r>
      <w:r w:rsidRPr="000F72E0">
        <w:rPr>
          <w:i/>
          <w:iCs/>
        </w:rPr>
        <w:t>International Journal of Sport Policy and Politics</w:t>
      </w:r>
      <w:r w:rsidRPr="000F72E0">
        <w:t>, 15(2), pp. 193–209. https://doi.org/10.1080/19406940.2023.2183975.</w:t>
      </w:r>
    </w:p>
    <w:p w14:paraId="55CDA23D" w14:textId="77777777" w:rsidR="00E24ED5" w:rsidRPr="00863744" w:rsidRDefault="00E24ED5" w:rsidP="00E24ED5">
      <w:r w:rsidRPr="00863744">
        <w:lastRenderedPageBreak/>
        <w:t xml:space="preserve">Pellicano, E., &amp; Houting, J. D. (2021). Annual Research Review: Shifting from ‘normal science’ to neurodiversity in autism science. </w:t>
      </w:r>
      <w:r w:rsidRPr="00863744">
        <w:rPr>
          <w:i/>
          <w:iCs/>
        </w:rPr>
        <w:t>Journal of Child Psychology and Psychiatry</w:t>
      </w:r>
      <w:r w:rsidRPr="00863744">
        <w:t xml:space="preserve">, </w:t>
      </w:r>
      <w:r w:rsidRPr="00863744">
        <w:rPr>
          <w:i/>
          <w:iCs/>
        </w:rPr>
        <w:t>63</w:t>
      </w:r>
      <w:r w:rsidRPr="00863744">
        <w:t>(4), 381–396. https://doi.org/10.1111/jcpp.13534</w:t>
      </w:r>
    </w:p>
    <w:p w14:paraId="4CD5CF62" w14:textId="77777777" w:rsidR="00E24ED5" w:rsidRPr="005144CA" w:rsidRDefault="00E24ED5" w:rsidP="00E24ED5">
      <w:r w:rsidRPr="005144CA">
        <w:t xml:space="preserve">Pesce, C., Croce, R., Ben-Soussan, T. D., Vazou, S., McCullick, B., Tomporowski, P. D., &amp; Horvat, M. (2016). Variability of practice as an interface between motor and cognitive development. </w:t>
      </w:r>
      <w:r w:rsidRPr="005144CA">
        <w:rPr>
          <w:i/>
          <w:iCs/>
        </w:rPr>
        <w:t>International Journal of Sport and Exercise Psychology</w:t>
      </w:r>
      <w:r w:rsidRPr="005144CA">
        <w:t xml:space="preserve">, </w:t>
      </w:r>
      <w:r w:rsidRPr="005144CA">
        <w:rPr>
          <w:i/>
          <w:iCs/>
        </w:rPr>
        <w:t>17</w:t>
      </w:r>
      <w:r w:rsidRPr="005144CA">
        <w:t>(2), 133–152. https://doi.org/10.1080/1612197x.2016.1223421</w:t>
      </w:r>
    </w:p>
    <w:p w14:paraId="4181B88B" w14:textId="77777777" w:rsidR="00E24ED5" w:rsidRPr="00410DFF" w:rsidRDefault="00E24ED5" w:rsidP="00E24ED5">
      <w:r w:rsidRPr="00410DFF">
        <w:t xml:space="preserve">Pilkington, V. et al. (2024) ‘Athlete Mental Health and Wellbeing During the Transition into Elite Sport: Strategies to Prepare the System’, </w:t>
      </w:r>
      <w:r w:rsidRPr="00410DFF">
        <w:rPr>
          <w:i/>
          <w:iCs/>
        </w:rPr>
        <w:t>Sports Medicine – Open</w:t>
      </w:r>
      <w:r w:rsidRPr="00410DFF">
        <w:t xml:space="preserve">, 10, Article 24. Available at: </w:t>
      </w:r>
      <w:hyperlink r:id="rId20" w:tgtFrame="_new" w:history="1">
        <w:r w:rsidRPr="00410DFF">
          <w:rPr>
            <w:rStyle w:val="Hyperlink"/>
          </w:rPr>
          <w:t>https://sportsmedicine-open.springeropen.com/articles/10.1186/s40798-024-00690-z</w:t>
        </w:r>
      </w:hyperlink>
      <w:r w:rsidRPr="00410DFF">
        <w:t xml:space="preserve"> </w:t>
      </w:r>
      <w:hyperlink r:id="rId21" w:tgtFrame="_blank" w:history="1">
        <w:r w:rsidRPr="00410DFF">
          <w:rPr>
            <w:rStyle w:val="Hyperlink"/>
          </w:rPr>
          <w:t>SpringerOpen</w:t>
        </w:r>
      </w:hyperlink>
    </w:p>
    <w:p w14:paraId="28919373" w14:textId="77777777" w:rsidR="00E24ED5" w:rsidRDefault="00E24ED5" w:rsidP="00E24ED5">
      <w:r w:rsidRPr="00041A79">
        <w:t xml:space="preserve">Pontifex, M. B., Parks, A. C., Paoli, A. G. D., Schroder, H. S., &amp; Moser, J. S. (2021). The effect of acute exercise for reducing cognitive alterations associated with individuals high in anxiety. </w:t>
      </w:r>
      <w:r w:rsidRPr="00041A79">
        <w:rPr>
          <w:i/>
          <w:iCs/>
        </w:rPr>
        <w:t>International Journal of Psychophysiology</w:t>
      </w:r>
      <w:r w:rsidRPr="00041A79">
        <w:t xml:space="preserve">, </w:t>
      </w:r>
      <w:r w:rsidRPr="00041A79">
        <w:rPr>
          <w:i/>
          <w:iCs/>
        </w:rPr>
        <w:t>167</w:t>
      </w:r>
      <w:r w:rsidRPr="00041A79">
        <w:t>, 47–56. https://doi.org/10.1016/j.ijpsycho.2021.06.008</w:t>
      </w:r>
    </w:p>
    <w:p w14:paraId="73D26C47" w14:textId="77777777" w:rsidR="00E24ED5" w:rsidRPr="00410DFF" w:rsidRDefault="00E24ED5" w:rsidP="00E24ED5">
      <w:r w:rsidRPr="00410DFF">
        <w:t>Poucher, Z.A., Tamminen, K.A., Kerr, G., et al. (2021)</w:t>
      </w:r>
      <w:r>
        <w:t>.</w:t>
      </w:r>
      <w:r w:rsidRPr="00410DFF">
        <w:t xml:space="preserve"> ‘Mental health in elite sport: commentary and recommendations’, </w:t>
      </w:r>
      <w:r w:rsidRPr="00410DFF">
        <w:rPr>
          <w:i/>
          <w:iCs/>
        </w:rPr>
        <w:t>Journal of Applied Sport Psychology</w:t>
      </w:r>
      <w:r w:rsidRPr="00410DFF">
        <w:t>, 33(1), pp. 60–75.</w:t>
      </w:r>
    </w:p>
    <w:p w14:paraId="6A90E743" w14:textId="77777777" w:rsidR="00E24ED5" w:rsidRPr="00DF015E" w:rsidRDefault="00E24ED5" w:rsidP="00E24ED5">
      <w:r w:rsidRPr="00DF015E">
        <w:t xml:space="preserve">Prieto, J. and Paramio-Salcines, J.L. (2018) 'THE UNITED NATIONS CONVENTION ON THE RIGHTS OF PERSONS WITH DISABILITIES AND ITS EFFECTS ON THE PROMOTION OF ELITE DISABILITY SPORT: A WORLDWIDE ANALYSIS,' </w:t>
      </w:r>
      <w:r w:rsidRPr="00DF015E">
        <w:rPr>
          <w:i/>
          <w:iCs/>
        </w:rPr>
        <w:t>The Age of Human Rights Journal</w:t>
      </w:r>
      <w:r w:rsidRPr="00DF015E">
        <w:t>, (10), pp. 119–138. https://doi.org/10.17561/tahrj.n10.6.</w:t>
      </w:r>
    </w:p>
    <w:p w14:paraId="5404DEC3" w14:textId="77777777" w:rsidR="00E24ED5" w:rsidRPr="008B5ED0" w:rsidRDefault="00E24ED5" w:rsidP="00E24ED5">
      <w:r w:rsidRPr="008B5ED0">
        <w:t xml:space="preserve">Purdue, D., &amp; Howe, P. (2012). See the sport, not the disability: exploring the Paralympic paradox. </w:t>
      </w:r>
      <w:r w:rsidRPr="008B5ED0">
        <w:rPr>
          <w:i/>
          <w:iCs/>
        </w:rPr>
        <w:t>Qualitative Research in Sport Exercise and Health</w:t>
      </w:r>
      <w:r w:rsidRPr="008B5ED0">
        <w:t xml:space="preserve">, </w:t>
      </w:r>
      <w:r w:rsidRPr="008B5ED0">
        <w:rPr>
          <w:i/>
          <w:iCs/>
        </w:rPr>
        <w:t>4</w:t>
      </w:r>
      <w:r w:rsidRPr="008B5ED0">
        <w:t>(2), 189–205. https://doi.org/10.1080/2159676x.2012.685102</w:t>
      </w:r>
    </w:p>
    <w:p w14:paraId="59E2CE7B" w14:textId="77777777" w:rsidR="00E24ED5" w:rsidRPr="00127F58" w:rsidRDefault="00E24ED5" w:rsidP="00E24ED5">
      <w:r w:rsidRPr="00127F58">
        <w:t xml:space="preserve">Ratey, J. J., &amp; Hagerman, E. (2008). </w:t>
      </w:r>
      <w:r w:rsidRPr="00127F58">
        <w:rPr>
          <w:i/>
          <w:iCs/>
        </w:rPr>
        <w:t>SPARK: the revolutionary new science of exercise and the brain</w:t>
      </w:r>
      <w:r w:rsidRPr="00127F58">
        <w:t>. http://ci.nii.ac.jp/ncid/BA9124379X</w:t>
      </w:r>
    </w:p>
    <w:p w14:paraId="6D18373F" w14:textId="77777777" w:rsidR="00E24ED5" w:rsidRPr="00D650BD" w:rsidRDefault="00E24ED5" w:rsidP="00E24ED5">
      <w:r w:rsidRPr="00D650BD">
        <w:t xml:space="preserve">Rodríguez, S. </w:t>
      </w:r>
      <w:r w:rsidRPr="00D650BD">
        <w:rPr>
          <w:i/>
          <w:iCs/>
        </w:rPr>
        <w:t>et al.</w:t>
      </w:r>
      <w:r w:rsidRPr="00D650BD">
        <w:t xml:space="preserve"> (2022) 'Self-Regulation and Students Well-Being: A Systematic Review 2010–2020,' </w:t>
      </w:r>
      <w:r w:rsidRPr="00D650BD">
        <w:rPr>
          <w:i/>
          <w:iCs/>
        </w:rPr>
        <w:t>Sustainability</w:t>
      </w:r>
      <w:r w:rsidRPr="00D650BD">
        <w:t>, 14(4), p. 2346. https://doi.org/10.3390/su14042346.</w:t>
      </w:r>
    </w:p>
    <w:p w14:paraId="550C61AC" w14:textId="77777777" w:rsidR="00E24ED5" w:rsidRPr="00410DFF" w:rsidRDefault="00E24ED5" w:rsidP="00E24ED5">
      <w:r w:rsidRPr="00410DFF">
        <w:t xml:space="preserve">Rynne, S., Wood, S. &amp; Marshall, B. (2023) ‘Innovating inclusive sport: neurodiversity, technology, and coaching’, </w:t>
      </w:r>
      <w:r w:rsidRPr="00410DFF">
        <w:rPr>
          <w:i/>
          <w:iCs/>
        </w:rPr>
        <w:t>International Journal of Sport Science &amp; Coaching</w:t>
      </w:r>
      <w:r w:rsidRPr="00410DFF">
        <w:t>, 18(4), pp. 599–610.</w:t>
      </w:r>
    </w:p>
    <w:p w14:paraId="570BF201" w14:textId="77777777" w:rsidR="00E24ED5" w:rsidRPr="00C06873" w:rsidRDefault="00E24ED5" w:rsidP="00E24ED5">
      <w:r w:rsidRPr="00C06873">
        <w:t xml:space="preserve">Sakalidis, K.E. </w:t>
      </w:r>
      <w:r w:rsidRPr="00C06873">
        <w:rPr>
          <w:i/>
          <w:iCs/>
        </w:rPr>
        <w:t>et al.</w:t>
      </w:r>
      <w:r w:rsidRPr="00C06873">
        <w:t xml:space="preserve"> (2023) 'The role of the social environment in inclusive sports participation—Identifying similarities and challenges in athletes with and without Intellectual Disabilities through coaches’ eyes: A qualitative inquiry,' </w:t>
      </w:r>
      <w:r w:rsidRPr="00C06873">
        <w:rPr>
          <w:i/>
          <w:iCs/>
        </w:rPr>
        <w:t>PLoS ONE</w:t>
      </w:r>
      <w:r w:rsidRPr="00C06873">
        <w:t>, 18(1), p. e0280379. https://doi.org/10.1371/journal.pone.0280379.</w:t>
      </w:r>
    </w:p>
    <w:p w14:paraId="004FE722" w14:textId="77777777" w:rsidR="00E24ED5" w:rsidRPr="00AA3A50" w:rsidRDefault="00E24ED5" w:rsidP="00E24ED5">
      <w:r w:rsidRPr="00AA3A50">
        <w:lastRenderedPageBreak/>
        <w:t xml:space="preserve">Salleg-Cabarcas, M.J., Robledo-Castro, C. and Monsalve-Vertel, C.P. (2024) 'Effect of Hit-Sport-Game Exercise Training on Self-Control and Regulation in Children with Attention Deficit Hyperactivity Disorder (ADHD),' </w:t>
      </w:r>
      <w:r w:rsidRPr="00AA3A50">
        <w:rPr>
          <w:i/>
          <w:iCs/>
        </w:rPr>
        <w:t>Global Pediatric Health</w:t>
      </w:r>
      <w:r w:rsidRPr="00AA3A50">
        <w:t>, 11. https://doi.org/10.1177/2333794x241287095.</w:t>
      </w:r>
    </w:p>
    <w:p w14:paraId="1462C3DE" w14:textId="77777777" w:rsidR="00E24ED5" w:rsidRPr="00652583" w:rsidRDefault="00E24ED5" w:rsidP="00E24ED5">
      <w:r w:rsidRPr="00652583">
        <w:t xml:space="preserve">Sapre, T. </w:t>
      </w:r>
      <w:r w:rsidRPr="00652583">
        <w:rPr>
          <w:i/>
          <w:iCs/>
        </w:rPr>
        <w:t>et al.</w:t>
      </w:r>
      <w:r w:rsidRPr="00652583">
        <w:t xml:space="preserve"> (2025) 'Enhancing home-based physical activity for neurodivergent children: adapting the InPACT at Home program with AI and universal design,' </w:t>
      </w:r>
      <w:r w:rsidRPr="00652583">
        <w:rPr>
          <w:i/>
          <w:iCs/>
        </w:rPr>
        <w:t>Frontiers in Physiology</w:t>
      </w:r>
      <w:r w:rsidRPr="00652583">
        <w:t>, 15. https://doi.org/10.3389/fphys.2024.1496114.</w:t>
      </w:r>
    </w:p>
    <w:p w14:paraId="2C00DE30" w14:textId="77777777" w:rsidR="00E24ED5" w:rsidRPr="00410DFF" w:rsidRDefault="00E24ED5" w:rsidP="00E24ED5">
      <w:r w:rsidRPr="00410DFF">
        <w:t xml:space="preserve">Scharf, J.M. et al. (2015) ‘Treatment of tics in Tourette syndrome’, </w:t>
      </w:r>
      <w:r w:rsidRPr="00410DFF">
        <w:rPr>
          <w:i/>
          <w:iCs/>
        </w:rPr>
        <w:t>Current Treatment Options in Neurology</w:t>
      </w:r>
      <w:r w:rsidRPr="00410DFF">
        <w:t>, 17(5), pp. 341–351.</w:t>
      </w:r>
    </w:p>
    <w:p w14:paraId="3858A4AC" w14:textId="77777777" w:rsidR="00E24ED5" w:rsidRPr="00257C8C" w:rsidRDefault="00E24ED5" w:rsidP="00E24ED5">
      <w:r w:rsidRPr="00257C8C">
        <w:t xml:space="preserve">Sen, A. K. (1999). </w:t>
      </w:r>
      <w:r w:rsidRPr="00257C8C">
        <w:rPr>
          <w:i/>
          <w:iCs/>
        </w:rPr>
        <w:t>Development as freedom</w:t>
      </w:r>
      <w:r w:rsidRPr="00257C8C">
        <w:t>. http://ci.nii.ac.jp/ncid/BA43059927</w:t>
      </w:r>
    </w:p>
    <w:p w14:paraId="3BB2203E" w14:textId="77777777" w:rsidR="00E24ED5" w:rsidRPr="009A7500" w:rsidRDefault="00E24ED5" w:rsidP="00E24ED5">
      <w:r w:rsidRPr="009A7500">
        <w:t xml:space="preserve">Shakespeare, T. (2013). Disability Rights and Wrongs Revisited. In </w:t>
      </w:r>
      <w:r w:rsidRPr="009A7500">
        <w:rPr>
          <w:i/>
          <w:iCs/>
        </w:rPr>
        <w:t>Routledge eBooks</w:t>
      </w:r>
      <w:r w:rsidRPr="009A7500">
        <w:t>. https://doi.org/10.4324/9781315887456</w:t>
      </w:r>
    </w:p>
    <w:p w14:paraId="3B8BC87C" w14:textId="77777777" w:rsidR="00E24ED5" w:rsidRPr="00311783" w:rsidRDefault="00E24ED5" w:rsidP="00E24ED5">
      <w:r w:rsidRPr="00311783">
        <w:t xml:space="preserve">Sheaffer, A., Skubik-Peplaski, C. and O’Brien, S.P. (2025) 'Equitable Access to Sports: Youth Gymnastics Coaches’ Perceptions on Promoting Inclusivity for Athletes with Autism Spectrum Disorder,' </w:t>
      </w:r>
      <w:r w:rsidRPr="00311783">
        <w:rPr>
          <w:i/>
          <w:iCs/>
        </w:rPr>
        <w:t>Physical &amp; Occupational Therapy in Pediatrics</w:t>
      </w:r>
      <w:r w:rsidRPr="00311783">
        <w:t>, pp. 1–15. https://doi.org/10.1080/01942638.2025.2456733.</w:t>
      </w:r>
    </w:p>
    <w:p w14:paraId="7C970E57" w14:textId="77777777" w:rsidR="00E24ED5" w:rsidRPr="00A52D56" w:rsidRDefault="00E24ED5" w:rsidP="00E24ED5">
      <w:r w:rsidRPr="00A52D56">
        <w:t xml:space="preserve">Shogren, K.A. and Raley, S.K. (2022) 'Autonomy-Supportive environments,' in </w:t>
      </w:r>
      <w:r w:rsidRPr="00A52D56">
        <w:rPr>
          <w:i/>
          <w:iCs/>
        </w:rPr>
        <w:t>Springer eBooks</w:t>
      </w:r>
      <w:r w:rsidRPr="00A52D56">
        <w:t>, pp. 77–84. https://doi.org/10.1007/978-3-031-04260-7_7.</w:t>
      </w:r>
    </w:p>
    <w:p w14:paraId="4A0E22E1" w14:textId="77777777" w:rsidR="00E24ED5" w:rsidRPr="00016F0D" w:rsidRDefault="00E24ED5" w:rsidP="00E24ED5">
      <w:r w:rsidRPr="00016F0D">
        <w:t xml:space="preserve">Singer, J. (1999). </w:t>
      </w:r>
      <w:r w:rsidRPr="00016F0D">
        <w:rPr>
          <w:i/>
          <w:iCs/>
        </w:rPr>
        <w:t>Why can’t you be normal for once in your life? From a ‘problem with no name’ to the emergence of a new category of difference</w:t>
      </w:r>
      <w:r w:rsidRPr="00016F0D">
        <w:t xml:space="preserve">. In: M. Corker and S. French, eds., </w:t>
      </w:r>
      <w:r w:rsidRPr="00016F0D">
        <w:rPr>
          <w:i/>
          <w:iCs/>
        </w:rPr>
        <w:t>Disability discourse</w:t>
      </w:r>
      <w:r w:rsidRPr="00016F0D">
        <w:t>. Buckingham: Open University Press, pp. 59–67.</w:t>
      </w:r>
    </w:p>
    <w:p w14:paraId="1B5CF492" w14:textId="77777777" w:rsidR="00E24ED5" w:rsidRPr="00410DFF" w:rsidRDefault="00E24ED5" w:rsidP="00E24ED5">
      <w:r w:rsidRPr="00410DFF">
        <w:t xml:space="preserve">Singer, J. (2017) </w:t>
      </w:r>
      <w:r w:rsidRPr="00410DFF">
        <w:rPr>
          <w:i/>
          <w:iCs/>
        </w:rPr>
        <w:t>NeuroDiversity: The Birth of an Idea</w:t>
      </w:r>
      <w:r w:rsidRPr="00410DFF">
        <w:t>. Sydney: Judy Singer Publishing.</w:t>
      </w:r>
    </w:p>
    <w:p w14:paraId="581F4EEB" w14:textId="77777777" w:rsidR="00E24ED5" w:rsidRPr="00B60461" w:rsidRDefault="00E24ED5" w:rsidP="00E24ED5">
      <w:r w:rsidRPr="00B60461">
        <w:t xml:space="preserve">Smith, B. and Bundon, A. (2018) 'Disability Models: Explaining and understanding disability sport in different ways,' in </w:t>
      </w:r>
      <w:r w:rsidRPr="00B60461">
        <w:rPr>
          <w:i/>
          <w:iCs/>
        </w:rPr>
        <w:t>Palgrave Macmillan UK eBooks</w:t>
      </w:r>
      <w:r w:rsidRPr="00B60461">
        <w:t>, pp. 15–34. https://doi.org/10.1057/978-1-137-47901-3_2.</w:t>
      </w:r>
    </w:p>
    <w:p w14:paraId="44236AF5" w14:textId="77777777" w:rsidR="00E24ED5" w:rsidRPr="00410DFF" w:rsidRDefault="00E24ED5" w:rsidP="00E24ED5">
      <w:r w:rsidRPr="00410DFF">
        <w:t xml:space="preserve">Smith, B., Bundon, A. &amp; Sparks, C. (2021) ‘Disability, sport, and inclusion: Contemporary perspectives’, </w:t>
      </w:r>
      <w:r w:rsidRPr="00410DFF">
        <w:rPr>
          <w:i/>
          <w:iCs/>
        </w:rPr>
        <w:t>Sociology of Sport Journal</w:t>
      </w:r>
      <w:r w:rsidRPr="00410DFF">
        <w:t>, 38(3), pp. 223–236.</w:t>
      </w:r>
    </w:p>
    <w:p w14:paraId="1DCB0DD3" w14:textId="77777777" w:rsidR="00E24ED5" w:rsidRPr="00410DFF" w:rsidRDefault="00E24ED5" w:rsidP="00E24ED5">
      <w:r w:rsidRPr="00410DFF">
        <w:t xml:space="preserve">Spencer-Cavaliere, N. &amp; Kingston, K. (2016) ‘Inclusive coaching: Improving attitudes and knowledge of coaches towards disability sport’, </w:t>
      </w:r>
      <w:r w:rsidRPr="00410DFF">
        <w:rPr>
          <w:i/>
          <w:iCs/>
        </w:rPr>
        <w:t>Adapted Physical Activity Quarterly</w:t>
      </w:r>
      <w:r w:rsidRPr="00410DFF">
        <w:t>, 33(3), pp. 246–263.</w:t>
      </w:r>
    </w:p>
    <w:p w14:paraId="11DE22CF" w14:textId="77777777" w:rsidR="00E24ED5" w:rsidRPr="00410DFF" w:rsidRDefault="00E24ED5" w:rsidP="00E24ED5">
      <w:r w:rsidRPr="00410DFF">
        <w:t xml:space="preserve">Spencer-Cavaliere, N. &amp; Peers, D. (2021) ‘Inclusion, belonging and disability in sport’, in Schulenkorf, N. &amp; Frawley, S. (eds.) </w:t>
      </w:r>
      <w:r w:rsidRPr="00410DFF">
        <w:rPr>
          <w:i/>
          <w:iCs/>
        </w:rPr>
        <w:t>Critical Issues in Global Sport Management</w:t>
      </w:r>
      <w:r w:rsidRPr="00410DFF">
        <w:t>. London: Routledge, pp. 114–130.</w:t>
      </w:r>
    </w:p>
    <w:p w14:paraId="11EA19CC" w14:textId="77777777" w:rsidR="00E24ED5" w:rsidRPr="0053087D" w:rsidRDefault="00E24ED5" w:rsidP="00E24ED5">
      <w:r w:rsidRPr="0053087D">
        <w:lastRenderedPageBreak/>
        <w:t xml:space="preserve">Sport, Club, W.F. and Psychology, L.P. (2022) </w:t>
      </w:r>
      <w:r w:rsidRPr="0053087D">
        <w:rPr>
          <w:i/>
          <w:iCs/>
        </w:rPr>
        <w:t>Understanding Inequality: The Experiences and Perceptions of Equality, Diversity, and Inclusion of those Working or Studying within Sport and Exercise Psychology</w:t>
      </w:r>
      <w:r w:rsidRPr="0053087D">
        <w:t>. http://hdl.handle.net/1893/33970.</w:t>
      </w:r>
    </w:p>
    <w:p w14:paraId="5CEC5C3B" w14:textId="77777777" w:rsidR="00E24ED5" w:rsidRPr="002B7A30" w:rsidRDefault="00E24ED5" w:rsidP="00E24ED5">
      <w:r w:rsidRPr="002B7A30">
        <w:t xml:space="preserve">Stark, E., Stacey, J. and Knight, M.T. (2025) 'Autism, Identity and Clinical Practice: Supporting positive identity development in neurodivergent children and young people,' </w:t>
      </w:r>
      <w:r w:rsidRPr="002B7A30">
        <w:rPr>
          <w:i/>
          <w:iCs/>
        </w:rPr>
        <w:t>Neurodiversity</w:t>
      </w:r>
      <w:r w:rsidRPr="002B7A30">
        <w:t>, 3. https://doi.org/10.1177/27546330251370652.</w:t>
      </w:r>
    </w:p>
    <w:p w14:paraId="729B3B51" w14:textId="77777777" w:rsidR="00E24ED5" w:rsidRPr="003740C4" w:rsidRDefault="00E24ED5" w:rsidP="00E24ED5">
      <w:r w:rsidRPr="003740C4">
        <w:t xml:space="preserve">Sutherland, H.E.A. </w:t>
      </w:r>
      <w:r w:rsidRPr="003740C4">
        <w:rPr>
          <w:i/>
          <w:iCs/>
        </w:rPr>
        <w:t>et al.</w:t>
      </w:r>
      <w:r w:rsidRPr="003740C4">
        <w:t xml:space="preserve"> (2025) '‘A difference in typical Values’: Autistic perspectives on autistic social communication,' </w:t>
      </w:r>
      <w:r w:rsidRPr="003740C4">
        <w:rPr>
          <w:i/>
          <w:iCs/>
        </w:rPr>
        <w:t>Scandinavian Journal of Disability Research</w:t>
      </w:r>
      <w:r w:rsidRPr="003740C4">
        <w:t>, 27(1), pp. 313–329. https://doi.org/10.16993/sjdr.1184.</w:t>
      </w:r>
    </w:p>
    <w:p w14:paraId="483F843E" w14:textId="77777777" w:rsidR="00E24ED5" w:rsidRPr="005F5822" w:rsidRDefault="00E24ED5" w:rsidP="00E24ED5">
      <w:r w:rsidRPr="005F5822">
        <w:t xml:space="preserve">Szuhany, K. L., Bugatti, M., &amp; Otto, M. W. (2014). A meta-analytic review of the effects of exercise on brain-derived neurotrophic factor. </w:t>
      </w:r>
      <w:r w:rsidRPr="005F5822">
        <w:rPr>
          <w:i/>
          <w:iCs/>
        </w:rPr>
        <w:t>Journal of Psychiatric Research</w:t>
      </w:r>
      <w:r w:rsidRPr="005F5822">
        <w:t xml:space="preserve">, </w:t>
      </w:r>
      <w:r w:rsidRPr="005F5822">
        <w:rPr>
          <w:i/>
          <w:iCs/>
        </w:rPr>
        <w:t>60</w:t>
      </w:r>
      <w:r w:rsidRPr="005F5822">
        <w:t>, 56–64. https://doi.org/10.1016/j.jpsychires.2014.10.003</w:t>
      </w:r>
    </w:p>
    <w:p w14:paraId="47C11511" w14:textId="77777777" w:rsidR="00E24ED5" w:rsidRPr="00EF4B20" w:rsidRDefault="00E24ED5" w:rsidP="00E24ED5">
      <w:r w:rsidRPr="00EF4B20">
        <w:t xml:space="preserve">Thomas, N., &amp; Guett, M. (2013). Fragmented, complex and cumbersome: a study of disability sport policy and provision in Europe. </w:t>
      </w:r>
      <w:r w:rsidRPr="00EF4B20">
        <w:rPr>
          <w:i/>
          <w:iCs/>
        </w:rPr>
        <w:t>International Journal of Sport Policy and Politics</w:t>
      </w:r>
      <w:r w:rsidRPr="00EF4B20">
        <w:t xml:space="preserve">, </w:t>
      </w:r>
      <w:r w:rsidRPr="00EF4B20">
        <w:rPr>
          <w:i/>
          <w:iCs/>
        </w:rPr>
        <w:t>6</w:t>
      </w:r>
      <w:r w:rsidRPr="00EF4B20">
        <w:t>(3), 389–406. https://doi.org/10.1080/19406940.2013.832698</w:t>
      </w:r>
    </w:p>
    <w:p w14:paraId="5551FF25" w14:textId="77777777" w:rsidR="00E24ED5" w:rsidRPr="00FD650E" w:rsidRDefault="00E24ED5" w:rsidP="00E24ED5">
      <w:r w:rsidRPr="00FD650E">
        <w:t xml:space="preserve">Todd, T. </w:t>
      </w:r>
      <w:r w:rsidRPr="00FD650E">
        <w:rPr>
          <w:i/>
          <w:iCs/>
        </w:rPr>
        <w:t>et al.</w:t>
      </w:r>
      <w:r w:rsidRPr="00FD650E">
        <w:t xml:space="preserve"> (2019) 'A Peer Mentored Physical Activity Intervention: an emerging practice for autistic college students,' </w:t>
      </w:r>
      <w:r w:rsidRPr="00FD650E">
        <w:rPr>
          <w:i/>
          <w:iCs/>
        </w:rPr>
        <w:t>Autism in Adulthood</w:t>
      </w:r>
      <w:r w:rsidRPr="00FD650E">
        <w:t>, 1(3), pp. 232–237. https://doi.org/10.1089/aut.2018.0051.</w:t>
      </w:r>
    </w:p>
    <w:p w14:paraId="45B623B4" w14:textId="77777777" w:rsidR="00E24ED5" w:rsidRPr="003726A2" w:rsidRDefault="00E24ED5" w:rsidP="00E24ED5">
      <w:r w:rsidRPr="003726A2">
        <w:t xml:space="preserve">Townsend, R. C., Huntley, T. D., Cushion, C. J., &amp; Culver, D. (2021). Infusing disability into coach education and development: a critical review and agenda for change. </w:t>
      </w:r>
      <w:r w:rsidRPr="003726A2">
        <w:rPr>
          <w:i/>
          <w:iCs/>
        </w:rPr>
        <w:t>Physical Education and Sport Pedagogy</w:t>
      </w:r>
      <w:r w:rsidRPr="003726A2">
        <w:t xml:space="preserve">, </w:t>
      </w:r>
      <w:r w:rsidRPr="003726A2">
        <w:rPr>
          <w:i/>
          <w:iCs/>
        </w:rPr>
        <w:t>27</w:t>
      </w:r>
      <w:r w:rsidRPr="003726A2">
        <w:t>(3), 247–260. https://doi.org/10.1080/17408989.2021.1873932</w:t>
      </w:r>
    </w:p>
    <w:p w14:paraId="7784947E" w14:textId="77777777" w:rsidR="00E24ED5" w:rsidRPr="00245D96" w:rsidRDefault="00E24ED5" w:rsidP="00E24ED5">
      <w:r w:rsidRPr="00245D96">
        <w:t xml:space="preserve">Vargas, M.L.F.P. </w:t>
      </w:r>
      <w:r w:rsidRPr="00245D96">
        <w:rPr>
          <w:i/>
          <w:iCs/>
        </w:rPr>
        <w:t>et al.</w:t>
      </w:r>
      <w:r w:rsidRPr="00245D96">
        <w:t xml:space="preserve"> (2023) 'Stories of acceptance and resistance: illness identity construction in athletes (mis)diagnosed with a personality disorder,' </w:t>
      </w:r>
      <w:r w:rsidRPr="00245D96">
        <w:rPr>
          <w:i/>
          <w:iCs/>
        </w:rPr>
        <w:t>Qualitative Research in Sport Exercise and Health</w:t>
      </w:r>
      <w:r w:rsidRPr="00245D96">
        <w:t>, 16(2), pp. 117–133. https://doi.org/10.1080/2159676x.2023.2271014.</w:t>
      </w:r>
    </w:p>
    <w:p w14:paraId="34419964" w14:textId="77777777" w:rsidR="00E24ED5" w:rsidRPr="003F165C" w:rsidRDefault="00E24ED5" w:rsidP="00E24ED5">
      <w:r w:rsidRPr="003F165C">
        <w:t xml:space="preserve">Vargas, T.M., Beyer, R. and Flores, M.M. (2018) 'Coaching Athletes With Hidden Disabilities: Using Universal Design for Learning to Effectively Coach all Athletes,' </w:t>
      </w:r>
      <w:r w:rsidRPr="003F165C">
        <w:rPr>
          <w:i/>
          <w:iCs/>
        </w:rPr>
        <w:t>International Sport Coaching Journal</w:t>
      </w:r>
      <w:r w:rsidRPr="003F165C">
        <w:t>, 5(2), pp. 176–182. https://doi.org/10.1123/iscj.2018-0021.</w:t>
      </w:r>
    </w:p>
    <w:p w14:paraId="53A64F4B" w14:textId="77777777" w:rsidR="00E24ED5" w:rsidRPr="001C1109" w:rsidRDefault="00E24ED5" w:rsidP="00E24ED5">
      <w:r w:rsidRPr="001C1109">
        <w:t xml:space="preserve">Vecchio, G. and Martens, K. (2021) 'Accessibility and the Capabilities Approach: a review of the literature and proposal for conceptual advancements,' </w:t>
      </w:r>
      <w:r w:rsidRPr="001C1109">
        <w:rPr>
          <w:i/>
          <w:iCs/>
        </w:rPr>
        <w:t>Transport Reviews</w:t>
      </w:r>
      <w:r w:rsidRPr="001C1109">
        <w:t>, 41(6), pp. 833–854. https://doi.org/10.1080/01441647.2021.1931551.</w:t>
      </w:r>
    </w:p>
    <w:p w14:paraId="2E3CD267" w14:textId="77777777" w:rsidR="00E24ED5" w:rsidRPr="00455B97" w:rsidRDefault="00E24ED5" w:rsidP="00E24ED5">
      <w:r w:rsidRPr="00455B97">
        <w:t xml:space="preserve">Vella, S.A. </w:t>
      </w:r>
      <w:r w:rsidRPr="00455B97">
        <w:rPr>
          <w:i/>
          <w:iCs/>
        </w:rPr>
        <w:t>et al.</w:t>
      </w:r>
      <w:r w:rsidRPr="00455B97">
        <w:t xml:space="preserve"> (2022) 'Psychological safety in sport: a systematic review and concept analysis,' </w:t>
      </w:r>
      <w:r w:rsidRPr="00455B97">
        <w:rPr>
          <w:i/>
          <w:iCs/>
        </w:rPr>
        <w:t>International Review of Sport and Exercise Psychology</w:t>
      </w:r>
      <w:r w:rsidRPr="00455B97">
        <w:t>, 17(1), pp. 516–539. https://doi.org/10.1080/1750984x.2022.2028306.</w:t>
      </w:r>
    </w:p>
    <w:p w14:paraId="6E60914E" w14:textId="77777777" w:rsidR="00E24ED5" w:rsidRPr="004F25C7" w:rsidRDefault="00E24ED5" w:rsidP="00E24ED5">
      <w:r w:rsidRPr="004F25C7">
        <w:lastRenderedPageBreak/>
        <w:t xml:space="preserve">Verma, N.Dr.S. and Tripathi, N.Dr.L. (2020) </w:t>
      </w:r>
      <w:r w:rsidRPr="004F25C7">
        <w:rPr>
          <w:i/>
          <w:iCs/>
        </w:rPr>
        <w:t>Future of special education in India</w:t>
      </w:r>
      <w:r w:rsidRPr="004F25C7">
        <w:t xml:space="preserve">, </w:t>
      </w:r>
      <w:r w:rsidRPr="004F25C7">
        <w:rPr>
          <w:i/>
          <w:iCs/>
        </w:rPr>
        <w:t>REDSHINE Publication eBooks</w:t>
      </w:r>
      <w:r w:rsidRPr="004F25C7">
        <w:t>. https://doi.org/10.25215/9358797428.</w:t>
      </w:r>
    </w:p>
    <w:p w14:paraId="09B36004" w14:textId="77777777" w:rsidR="00E24ED5" w:rsidRPr="007729F7" w:rsidRDefault="00E24ED5" w:rsidP="00E24ED5">
      <w:r w:rsidRPr="007729F7">
        <w:t xml:space="preserve">Vestberg, T., Gustafson, R., Maurex, L., Ingvar, M., &amp; Petrovic, P. (2012). Executive functions predict the success of Top-Soccer players. </w:t>
      </w:r>
      <w:r w:rsidRPr="007729F7">
        <w:rPr>
          <w:i/>
          <w:iCs/>
        </w:rPr>
        <w:t>PLoS ONE</w:t>
      </w:r>
      <w:r w:rsidRPr="007729F7">
        <w:t xml:space="preserve">, </w:t>
      </w:r>
      <w:r w:rsidRPr="007729F7">
        <w:rPr>
          <w:i/>
          <w:iCs/>
        </w:rPr>
        <w:t>7</w:t>
      </w:r>
      <w:r w:rsidRPr="007729F7">
        <w:t>(4), e34731. https://doi.org/10.1371/journal.pone.0034731</w:t>
      </w:r>
    </w:p>
    <w:p w14:paraId="4177248A" w14:textId="77777777" w:rsidR="00E24ED5" w:rsidRPr="00A90B63" w:rsidRDefault="00E24ED5" w:rsidP="00E24ED5">
      <w:r w:rsidRPr="00A90B63">
        <w:t xml:space="preserve">Walkowiak, E. (2023) 'Digitalization and inclusiveness of HRM practices: The example of neurodiversity initiatives,' </w:t>
      </w:r>
      <w:r w:rsidRPr="00A90B63">
        <w:rPr>
          <w:i/>
          <w:iCs/>
        </w:rPr>
        <w:t>Human Resource Management Journal</w:t>
      </w:r>
      <w:r w:rsidRPr="00A90B63">
        <w:t>, 34(3), pp. 578–598. https://doi.org/10.1111/1748-8583.12499.</w:t>
      </w:r>
    </w:p>
    <w:p w14:paraId="12C1869F" w14:textId="77777777" w:rsidR="00E24ED5" w:rsidRPr="00BD6D02" w:rsidRDefault="00E24ED5" w:rsidP="00E24ED5">
      <w:r w:rsidRPr="00BD6D02">
        <w:t xml:space="preserve">Wareham, Y. </w:t>
      </w:r>
      <w:r w:rsidRPr="00BD6D02">
        <w:rPr>
          <w:i/>
          <w:iCs/>
        </w:rPr>
        <w:t>et al.</w:t>
      </w:r>
      <w:r w:rsidRPr="00BD6D02">
        <w:t xml:space="preserve"> (2018) 'Sport coaches’ education, training and professional development: the perceptions and preferences of coaches of elite athletes with disability in Australia,' </w:t>
      </w:r>
      <w:r w:rsidRPr="00BD6D02">
        <w:rPr>
          <w:i/>
          <w:iCs/>
        </w:rPr>
        <w:t>Sport in Society</w:t>
      </w:r>
      <w:r w:rsidRPr="00BD6D02">
        <w:t>, 21(12), pp. 2048–2067. https://doi.org/10.1080/17430437.2018.1487955.</w:t>
      </w:r>
    </w:p>
    <w:p w14:paraId="255635FD" w14:textId="77777777" w:rsidR="00E24ED5" w:rsidRPr="003028F9" w:rsidRDefault="00E24ED5" w:rsidP="00E24ED5">
      <w:r w:rsidRPr="003028F9">
        <w:t xml:space="preserve">Whitfield, P. (2021). Introduction. In </w:t>
      </w:r>
      <w:r w:rsidRPr="003028F9">
        <w:rPr>
          <w:i/>
          <w:iCs/>
        </w:rPr>
        <w:t>Routledge eBooks</w:t>
      </w:r>
      <w:r w:rsidRPr="003028F9">
        <w:t xml:space="preserve"> (pp. 1–24). https://doi.org/10.4324/9781003125808-1</w:t>
      </w:r>
    </w:p>
    <w:p w14:paraId="7761F589" w14:textId="77777777" w:rsidR="00E24ED5" w:rsidRPr="00875A7F" w:rsidRDefault="00E24ED5" w:rsidP="00E24ED5">
      <w:r w:rsidRPr="00875A7F">
        <w:t xml:space="preserve">Adams, I. L. J., Smits-Engelsman, B., Lust, J. M., Wilson, P. H., &amp; Steenbergen, B. (2017). Feasibility of Motor Imagery Training for Children with Developmental Coordination Disorder – A Pilot Study. </w:t>
      </w:r>
      <w:r w:rsidRPr="00875A7F">
        <w:rPr>
          <w:i/>
          <w:iCs/>
        </w:rPr>
        <w:t>Frontiers in Psychology</w:t>
      </w:r>
      <w:r w:rsidRPr="00875A7F">
        <w:t xml:space="preserve">, </w:t>
      </w:r>
      <w:r w:rsidRPr="00875A7F">
        <w:rPr>
          <w:i/>
          <w:iCs/>
        </w:rPr>
        <w:t>8</w:t>
      </w:r>
      <w:r w:rsidRPr="00875A7F">
        <w:t>. https://doi.org/10.3389/fpsyg.2017.01271</w:t>
      </w:r>
    </w:p>
    <w:p w14:paraId="041585AE" w14:textId="77777777" w:rsidR="00E24ED5" w:rsidRPr="00785F0B" w:rsidRDefault="00E24ED5" w:rsidP="00E24ED5">
      <w:r w:rsidRPr="00785F0B">
        <w:t xml:space="preserve">Wood, S. </w:t>
      </w:r>
      <w:r w:rsidRPr="00785F0B">
        <w:rPr>
          <w:i/>
          <w:iCs/>
        </w:rPr>
        <w:t>et al.</w:t>
      </w:r>
      <w:r w:rsidRPr="00785F0B">
        <w:t xml:space="preserve"> (2025) 'Navigating neurodiversity in elite sport: lived experiences of neurodivergent athletes,' </w:t>
      </w:r>
      <w:r w:rsidRPr="00785F0B">
        <w:rPr>
          <w:i/>
          <w:iCs/>
        </w:rPr>
        <w:t>Qualitative Research in Sport Exercise and Health</w:t>
      </w:r>
      <w:r w:rsidRPr="00785F0B">
        <w:t>, pp. 1–15. https://doi.org/10.1080/2159676x.2025.2534896.</w:t>
      </w:r>
    </w:p>
    <w:p w14:paraId="48B60FE5" w14:textId="77777777" w:rsidR="00E24ED5" w:rsidRPr="00016F0D" w:rsidRDefault="00E24ED5" w:rsidP="00E24ED5">
      <w:r w:rsidRPr="00016F0D">
        <w:t xml:space="preserve">World Health Organization (WHO) (2001). </w:t>
      </w:r>
      <w:r w:rsidRPr="00016F0D">
        <w:rPr>
          <w:i/>
          <w:iCs/>
        </w:rPr>
        <w:t>International Classification of Functioning, Disability and Health (ICF)</w:t>
      </w:r>
      <w:r w:rsidRPr="00016F0D">
        <w:t>. Geneva: WHO.</w:t>
      </w:r>
    </w:p>
    <w:p w14:paraId="0B8C9A10" w14:textId="77777777" w:rsidR="00E24ED5" w:rsidRPr="00410DFF" w:rsidRDefault="00E24ED5" w:rsidP="00E24ED5">
      <w:r w:rsidRPr="00410DFF">
        <w:t xml:space="preserve">Zanghì, M. et al. (2024) ‘Adapted Physical Activity Programs for Children with ASD: Motor Coordination and Social Outcomes’, </w:t>
      </w:r>
      <w:r w:rsidRPr="00410DFF">
        <w:rPr>
          <w:i/>
          <w:iCs/>
        </w:rPr>
        <w:t>Children</w:t>
      </w:r>
      <w:r w:rsidRPr="00410DFF">
        <w:t xml:space="preserve">, 6(2), Article 32. Available at: </w:t>
      </w:r>
      <w:hyperlink r:id="rId22" w:tgtFrame="_new" w:history="1">
        <w:r w:rsidRPr="00410DFF">
          <w:rPr>
            <w:rStyle w:val="Hyperlink"/>
          </w:rPr>
          <w:t>https://www.mdpi.com/2413-4155/6/2/32</w:t>
        </w:r>
      </w:hyperlink>
      <w:r w:rsidRPr="00410DFF">
        <w:t xml:space="preserve"> </w:t>
      </w:r>
      <w:hyperlink r:id="rId23" w:tgtFrame="_blank" w:history="1">
        <w:r w:rsidRPr="00410DFF">
          <w:rPr>
            <w:rStyle w:val="Hyperlink"/>
          </w:rPr>
          <w:t>MDPI</w:t>
        </w:r>
      </w:hyperlink>
    </w:p>
    <w:p w14:paraId="2BFF116F" w14:textId="77777777" w:rsidR="00E24ED5" w:rsidRPr="00377218" w:rsidRDefault="00E24ED5" w:rsidP="00E24ED5">
      <w:r w:rsidRPr="00377218">
        <w:t xml:space="preserve">Zhao, W.M. </w:t>
      </w:r>
      <w:r w:rsidRPr="00377218">
        <w:rPr>
          <w:i/>
          <w:iCs/>
        </w:rPr>
        <w:t>et al.</w:t>
      </w:r>
      <w:r w:rsidRPr="00377218">
        <w:t xml:space="preserve"> (2020) 'Belonging through sport participation for young adults with intellectual and developmental disabilities: A scoping review,' </w:t>
      </w:r>
      <w:r w:rsidRPr="00377218">
        <w:rPr>
          <w:i/>
          <w:iCs/>
        </w:rPr>
        <w:t>Journal of Applied Research in Intellectual Disabilities</w:t>
      </w:r>
      <w:r w:rsidRPr="00377218">
        <w:t>, 34(2), pp. 402–420. https://doi.org/10.1111/jar.12817.</w:t>
      </w:r>
    </w:p>
    <w:p w14:paraId="734C9CF2" w14:textId="77777777" w:rsidR="00E24ED5" w:rsidRDefault="00E24ED5" w:rsidP="00E24ED5">
      <w:r w:rsidRPr="00283062">
        <w:t xml:space="preserve">Zhao, X. (2024) 'Long-Term effects of aerobics training on cognitive function and emotional regulation,' </w:t>
      </w:r>
      <w:r w:rsidRPr="00283062">
        <w:rPr>
          <w:i/>
          <w:iCs/>
        </w:rPr>
        <w:t>Studies in Sports Science and Physical Education</w:t>
      </w:r>
      <w:r w:rsidRPr="00283062">
        <w:t xml:space="preserve">, 2(4), pp. 20–27. </w:t>
      </w:r>
      <w:hyperlink r:id="rId24" w:history="1">
        <w:r w:rsidRPr="00114614">
          <w:rPr>
            <w:rStyle w:val="Hyperlink"/>
          </w:rPr>
          <w:t>https://doi.org/10.56397/ssspe.2024.12.04</w:t>
        </w:r>
      </w:hyperlink>
      <w:r w:rsidRPr="00283062">
        <w:t>.</w:t>
      </w:r>
    </w:p>
    <w:p w14:paraId="5D2DF702" w14:textId="77777777" w:rsidR="00E24ED5" w:rsidRPr="00BC2A45" w:rsidRDefault="00E24ED5" w:rsidP="00E24ED5">
      <w:r w:rsidRPr="00BC2A45">
        <w:t xml:space="preserve">Edwards, C., Tutton, T., &amp; Gibbs, V. (2024b). Organized physical activity participation among autistic Australians: Barriers, enablers and implications for inclusion. </w:t>
      </w:r>
      <w:r w:rsidRPr="00BC2A45">
        <w:rPr>
          <w:i/>
          <w:iCs/>
        </w:rPr>
        <w:t>Neurodiversity</w:t>
      </w:r>
      <w:r w:rsidRPr="00BC2A45">
        <w:t xml:space="preserve">, </w:t>
      </w:r>
      <w:r w:rsidRPr="00BC2A45">
        <w:rPr>
          <w:i/>
          <w:iCs/>
        </w:rPr>
        <w:t>2</w:t>
      </w:r>
      <w:r w:rsidRPr="00BC2A45">
        <w:t>. https://doi.org/10.1177/27546330241240648</w:t>
      </w:r>
    </w:p>
    <w:p w14:paraId="4769F4BF" w14:textId="77777777" w:rsidR="00E24ED5" w:rsidRPr="00FB3BB6" w:rsidRDefault="00E24ED5" w:rsidP="00E24ED5">
      <w:r w:rsidRPr="00FB3BB6">
        <w:lastRenderedPageBreak/>
        <w:t xml:space="preserve">Stanley, C., &amp; Stanley, L. H. (2024). Should sport psychology professionals care about hidden disabilities and conditions? </w:t>
      </w:r>
      <w:r w:rsidRPr="00FB3BB6">
        <w:rPr>
          <w:i/>
          <w:iCs/>
        </w:rPr>
        <w:t>Sport &amp; Exercise Psychology Review</w:t>
      </w:r>
      <w:r w:rsidRPr="00FB3BB6">
        <w:t xml:space="preserve">, </w:t>
      </w:r>
      <w:r w:rsidRPr="00FB3BB6">
        <w:rPr>
          <w:i/>
          <w:iCs/>
        </w:rPr>
        <w:t>19</w:t>
      </w:r>
      <w:r w:rsidRPr="00FB3BB6">
        <w:t>(2), 2–16. https://doi.org/10.53841/bpssepr.2024.19.2.2</w:t>
      </w:r>
    </w:p>
    <w:p w14:paraId="46DF283D" w14:textId="77777777" w:rsidR="00E24ED5" w:rsidRPr="00283062" w:rsidRDefault="00E24ED5" w:rsidP="00E24ED5"/>
    <w:p w14:paraId="0FDE15AF" w14:textId="6D352CE7" w:rsidR="00E24ED5" w:rsidRDefault="00847C49" w:rsidP="002516EE">
      <w:pPr>
        <w:keepNext/>
        <w:spacing w:before="240" w:after="60" w:line="240" w:lineRule="auto"/>
        <w:outlineLvl w:val="0"/>
        <w:rPr>
          <w:rFonts w:ascii="Arial" w:eastAsia="Arial Unicode MS" w:hAnsi="Arial" w:cs="Arial"/>
          <w:b/>
          <w:color w:val="000000"/>
          <w:kern w:val="32"/>
          <w:u w:val="single"/>
          <w:lang w:eastAsia="en-GB"/>
          <w14:ligatures w14:val="none"/>
        </w:rPr>
      </w:pPr>
      <w:r w:rsidRPr="00847C49">
        <w:rPr>
          <w:rFonts w:ascii="Arial" w:eastAsia="Arial Unicode MS" w:hAnsi="Arial" w:cs="Arial"/>
          <w:b/>
          <w:color w:val="000000"/>
          <w:kern w:val="32"/>
          <w:u w:val="single"/>
          <w:lang w:eastAsia="en-GB"/>
          <w14:ligatures w14:val="none"/>
        </w:rPr>
        <w:t>Appendix</w:t>
      </w:r>
    </w:p>
    <w:p w14:paraId="13088E98" w14:textId="34AEDFCE" w:rsidR="00847C49" w:rsidRPr="00847C49" w:rsidRDefault="00847C49" w:rsidP="002516EE">
      <w:pPr>
        <w:keepNext/>
        <w:spacing w:before="240" w:after="60" w:line="240" w:lineRule="auto"/>
        <w:outlineLvl w:val="0"/>
        <w:rPr>
          <w:rFonts w:ascii="Arial" w:eastAsia="Arial Unicode MS" w:hAnsi="Arial" w:cs="Arial"/>
          <w:bCs/>
          <w:color w:val="000000"/>
          <w:kern w:val="32"/>
          <w:lang w:eastAsia="en-GB"/>
          <w14:ligatures w14:val="none"/>
        </w:rPr>
      </w:pPr>
      <w:r w:rsidRPr="00847C49">
        <w:rPr>
          <w:rFonts w:ascii="Arial" w:eastAsia="Arial Unicode MS" w:hAnsi="Arial" w:cs="Arial"/>
          <w:bCs/>
          <w:color w:val="000000"/>
          <w:kern w:val="32"/>
          <w:lang w:eastAsia="en-GB"/>
          <w14:ligatures w14:val="none"/>
        </w:rPr>
        <w:t xml:space="preserve">Appendix 1: </w:t>
      </w:r>
      <w:r>
        <w:rPr>
          <w:rFonts w:ascii="Arial" w:eastAsia="Arial Unicode MS" w:hAnsi="Arial" w:cs="Arial"/>
          <w:bCs/>
          <w:color w:val="000000"/>
          <w:kern w:val="32"/>
          <w:lang w:eastAsia="en-GB"/>
          <w14:ligatures w14:val="none"/>
        </w:rPr>
        <w:t>Declaration Form</w:t>
      </w:r>
    </w:p>
    <w:p w14:paraId="4F3F6745" w14:textId="436FA3BA" w:rsidR="002516EE" w:rsidRPr="001D0321" w:rsidRDefault="002516EE" w:rsidP="002516EE">
      <w:pPr>
        <w:keepNext/>
        <w:spacing w:before="240" w:after="60" w:line="240" w:lineRule="auto"/>
        <w:outlineLvl w:val="0"/>
        <w:rPr>
          <w:rFonts w:ascii="Arial" w:eastAsia="Arial Unicode MS" w:hAnsi="Arial" w:cs="Arial"/>
          <w:b/>
          <w:color w:val="000000"/>
          <w:kern w:val="32"/>
          <w:sz w:val="32"/>
          <w:szCs w:val="20"/>
          <w:u w:color="000000"/>
          <w:lang w:eastAsia="en-GB"/>
          <w14:ligatures w14:val="none"/>
        </w:rPr>
      </w:pPr>
      <w:r w:rsidRPr="001D0321">
        <w:rPr>
          <w:rFonts w:ascii="Arial" w:eastAsia="Arial Unicode MS" w:hAnsi="Arial" w:cs="Arial"/>
          <w:b/>
          <w:color w:val="000000"/>
          <w:kern w:val="32"/>
          <w:sz w:val="32"/>
          <w:szCs w:val="20"/>
          <w:u w:color="000000"/>
          <w:lang w:eastAsia="en-GB"/>
          <w14:ligatures w14:val="none"/>
        </w:rPr>
        <w:t>Appendix 1 Declaration Form</w:t>
      </w:r>
      <w:bookmarkEnd w:id="0"/>
      <w:r w:rsidRPr="001D0321">
        <w:rPr>
          <w:rFonts w:ascii="Arial" w:eastAsia="Arial Unicode MS" w:hAnsi="Arial" w:cs="Arial"/>
          <w:b/>
          <w:color w:val="000000"/>
          <w:kern w:val="32"/>
          <w:sz w:val="32"/>
          <w:szCs w:val="20"/>
          <w:u w:color="000000"/>
          <w:lang w:eastAsia="en-GB"/>
          <w14:ligatures w14:val="none"/>
        </w:rPr>
        <w:t xml:space="preserve"> </w:t>
      </w:r>
    </w:p>
    <w:p w14:paraId="4E69A6D8" w14:textId="77777777" w:rsidR="002516EE" w:rsidRPr="001D0321" w:rsidRDefault="002516EE" w:rsidP="002516EE">
      <w:pPr>
        <w:spacing w:after="0" w:line="240" w:lineRule="auto"/>
        <w:rPr>
          <w:rFonts w:ascii="Arial" w:eastAsia="Times New Roman" w:hAnsi="Arial" w:cs="Arial"/>
          <w:kern w:val="0"/>
          <w:lang w:val="en-US"/>
          <w14:ligatures w14:val="none"/>
        </w:rPr>
      </w:pPr>
      <w:r w:rsidRPr="001D0321">
        <w:rPr>
          <w:rFonts w:ascii="Arial" w:eastAsia="Times New Roman" w:hAnsi="Arial" w:cs="Arial"/>
          <w:noProof/>
          <w:kern w:val="0"/>
          <w:lang w:val="en-US"/>
          <w14:ligatures w14:val="none"/>
        </w:rPr>
        <w:drawing>
          <wp:inline distT="0" distB="0" distL="0" distR="0" wp14:anchorId="5E0B39DA" wp14:editId="6FB7480B">
            <wp:extent cx="2080260" cy="998220"/>
            <wp:effectExtent l="0" t="0" r="0" b="0"/>
            <wp:docPr id="2" name="Picture 8" descr="LogoNewyd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LogoNewydd"/>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080260" cy="998220"/>
                    </a:xfrm>
                    <a:prstGeom prst="rect">
                      <a:avLst/>
                    </a:prstGeom>
                    <a:noFill/>
                    <a:ln>
                      <a:noFill/>
                    </a:ln>
                  </pic:spPr>
                </pic:pic>
              </a:graphicData>
            </a:graphic>
          </wp:inline>
        </w:drawing>
      </w:r>
    </w:p>
    <w:p w14:paraId="46329212" w14:textId="77777777" w:rsidR="002516EE" w:rsidRPr="001D0321" w:rsidRDefault="002516EE" w:rsidP="002516EE">
      <w:pPr>
        <w:spacing w:after="0" w:line="240" w:lineRule="auto"/>
        <w:rPr>
          <w:rFonts w:ascii="Arial" w:eastAsia="Times New Roman" w:hAnsi="Arial" w:cs="Arial"/>
          <w:kern w:val="0"/>
          <w:lang w:val="en-US"/>
          <w14:ligatures w14:val="none"/>
        </w:rPr>
      </w:pPr>
      <w:r w:rsidRPr="001D0321">
        <w:rPr>
          <w:rFonts w:ascii="Arial" w:eastAsia="Times New Roman" w:hAnsi="Arial" w:cs="Arial"/>
          <w:kern w:val="0"/>
          <w:lang w:val="en-US"/>
          <w14:ligatures w14:val="none"/>
        </w:rPr>
        <w:t>Master’s Degrees by Examination and Dissertation</w:t>
      </w:r>
    </w:p>
    <w:p w14:paraId="1D1AA212" w14:textId="77777777" w:rsidR="002516EE" w:rsidRPr="001D0321" w:rsidRDefault="002516EE" w:rsidP="002516EE">
      <w:pPr>
        <w:spacing w:after="0" w:line="240" w:lineRule="auto"/>
        <w:rPr>
          <w:rFonts w:ascii="Arial" w:eastAsia="Times New Roman" w:hAnsi="Arial" w:cs="Arial"/>
          <w:kern w:val="0"/>
          <w:lang w:val="en-US"/>
          <w14:ligatures w14:val="none"/>
        </w:rPr>
      </w:pPr>
      <w:r w:rsidRPr="001D0321">
        <w:rPr>
          <w:rFonts w:ascii="Arial" w:eastAsia="Times New Roman" w:hAnsi="Arial" w:cs="Arial"/>
          <w:kern w:val="0"/>
          <w:lang w:val="en-US"/>
          <w14:ligatures w14:val="none"/>
        </w:rPr>
        <w:t>Declaration Form.</w:t>
      </w:r>
    </w:p>
    <w:p w14:paraId="21C844BD" w14:textId="77777777" w:rsidR="002516EE" w:rsidRPr="001D0321" w:rsidRDefault="002516EE" w:rsidP="002516EE">
      <w:pPr>
        <w:spacing w:after="0" w:line="240" w:lineRule="auto"/>
        <w:rPr>
          <w:rFonts w:ascii="Arial" w:eastAsia="Times New Roman" w:hAnsi="Arial" w:cs="Arial"/>
          <w:kern w:val="0"/>
          <w:lang w:val="en-US"/>
          <w14:ligatures w14:val="none"/>
        </w:rPr>
      </w:pPr>
    </w:p>
    <w:p w14:paraId="1B01C2FB" w14:textId="77777777" w:rsidR="002516EE" w:rsidRPr="001D0321" w:rsidRDefault="002516EE" w:rsidP="002516EE">
      <w:pPr>
        <w:spacing w:after="0" w:line="240" w:lineRule="auto"/>
        <w:rPr>
          <w:rFonts w:ascii="Arial" w:eastAsia="Times New Roman" w:hAnsi="Arial" w:cs="Arial"/>
          <w:kern w:val="0"/>
          <w:lang w:val="en-US"/>
          <w14:ligatures w14:val="none"/>
        </w:rPr>
      </w:pPr>
      <w:r w:rsidRPr="001D0321">
        <w:rPr>
          <w:rFonts w:ascii="Arial" w:eastAsia="Times New Roman" w:hAnsi="Arial" w:cs="Arial"/>
          <w:kern w:val="0"/>
          <w:lang w:val="en-US"/>
          <w14:ligatures w14:val="none"/>
        </w:rPr>
        <w:t>1. This work has not previously been accepted in substance for any degree and is not being concurrently submitted in candidature for any degree.</w:t>
      </w:r>
    </w:p>
    <w:p w14:paraId="2DA1D321" w14:textId="675811DB" w:rsidR="002516EE" w:rsidRPr="001D0321" w:rsidRDefault="002516EE" w:rsidP="002516EE">
      <w:pPr>
        <w:spacing w:after="0" w:line="240" w:lineRule="auto"/>
        <w:rPr>
          <w:rFonts w:ascii="Arial" w:eastAsia="Times New Roman" w:hAnsi="Arial" w:cs="Arial"/>
          <w:kern w:val="0"/>
          <w:lang w:val="en-US"/>
          <w14:ligatures w14:val="none"/>
        </w:rPr>
      </w:pPr>
      <w:r w:rsidRPr="001D0321">
        <w:rPr>
          <w:rFonts w:ascii="Arial" w:eastAsia="Times New Roman" w:hAnsi="Arial" w:cs="Arial"/>
          <w:kern w:val="0"/>
          <w:lang w:val="en-US"/>
          <w14:ligatures w14:val="none"/>
        </w:rPr>
        <w:t>Signe</w:t>
      </w:r>
      <w:r w:rsidR="00026B36">
        <w:rPr>
          <w:rFonts w:ascii="Arial" w:eastAsia="Times New Roman" w:hAnsi="Arial" w:cs="Arial"/>
          <w:kern w:val="0"/>
          <w:lang w:val="en-US"/>
          <w14:ligatures w14:val="none"/>
        </w:rPr>
        <w:t>d: paul barfoot</w:t>
      </w:r>
    </w:p>
    <w:p w14:paraId="342D5874" w14:textId="4A689402" w:rsidR="002516EE" w:rsidRPr="001D0321" w:rsidRDefault="002516EE" w:rsidP="002516EE">
      <w:pPr>
        <w:spacing w:after="0" w:line="240" w:lineRule="auto"/>
        <w:rPr>
          <w:rFonts w:ascii="Arial" w:eastAsia="Times New Roman" w:hAnsi="Arial" w:cs="Arial"/>
          <w:kern w:val="0"/>
          <w:lang w:val="en-US"/>
          <w14:ligatures w14:val="none"/>
        </w:rPr>
      </w:pPr>
      <w:r w:rsidRPr="001D0321">
        <w:rPr>
          <w:rFonts w:ascii="Arial" w:eastAsia="Times New Roman" w:hAnsi="Arial" w:cs="Arial"/>
          <w:kern w:val="0"/>
          <w:lang w:val="en-US"/>
          <w14:ligatures w14:val="none"/>
        </w:rPr>
        <w:t>Date</w:t>
      </w:r>
      <w:r w:rsidR="00026B36">
        <w:rPr>
          <w:rFonts w:ascii="Arial" w:eastAsia="Times New Roman" w:hAnsi="Arial" w:cs="Arial"/>
          <w:kern w:val="0"/>
          <w:lang w:val="en-US"/>
          <w14:ligatures w14:val="none"/>
        </w:rPr>
        <w:t>: 24/10/2025</w:t>
      </w:r>
    </w:p>
    <w:p w14:paraId="4AA72E36" w14:textId="77777777" w:rsidR="002516EE" w:rsidRPr="001D0321" w:rsidRDefault="002516EE" w:rsidP="002516EE">
      <w:pPr>
        <w:spacing w:after="0" w:line="240" w:lineRule="auto"/>
        <w:rPr>
          <w:rFonts w:ascii="Arial" w:eastAsia="Times New Roman" w:hAnsi="Arial" w:cs="Arial"/>
          <w:kern w:val="0"/>
          <w:lang w:val="en-US"/>
          <w14:ligatures w14:val="none"/>
        </w:rPr>
      </w:pPr>
    </w:p>
    <w:p w14:paraId="0AA49FD1" w14:textId="4F8A54B2" w:rsidR="002516EE" w:rsidRPr="001D0321" w:rsidRDefault="002516EE" w:rsidP="002516EE">
      <w:pPr>
        <w:spacing w:after="0" w:line="240" w:lineRule="auto"/>
        <w:rPr>
          <w:rFonts w:ascii="Arial" w:eastAsia="Times New Roman" w:hAnsi="Arial" w:cs="Arial"/>
          <w:kern w:val="0"/>
          <w:lang w:val="en-US"/>
          <w14:ligatures w14:val="none"/>
        </w:rPr>
      </w:pPr>
      <w:r w:rsidRPr="001D0321">
        <w:rPr>
          <w:rFonts w:ascii="Arial" w:eastAsia="Times New Roman" w:hAnsi="Arial" w:cs="Arial"/>
          <w:kern w:val="0"/>
          <w:lang w:val="en-US"/>
          <w14:ligatures w14:val="none"/>
        </w:rPr>
        <w:t xml:space="preserve">2. This dissertation is being submitted in partial fulfilment of the requirements for the degree of </w:t>
      </w:r>
      <w:r w:rsidR="00026B36">
        <w:rPr>
          <w:rFonts w:ascii="Arial" w:eastAsia="Times New Roman" w:hAnsi="Arial" w:cs="Arial"/>
          <w:kern w:val="0"/>
          <w:lang w:val="en-US"/>
          <w14:ligatures w14:val="none"/>
        </w:rPr>
        <w:t>Master of Arts</w:t>
      </w:r>
    </w:p>
    <w:p w14:paraId="6893D25D" w14:textId="7BE6C06C" w:rsidR="002516EE" w:rsidRPr="001D0321" w:rsidRDefault="002516EE" w:rsidP="002516EE">
      <w:pPr>
        <w:spacing w:after="0" w:line="240" w:lineRule="auto"/>
        <w:rPr>
          <w:rFonts w:ascii="Arial" w:eastAsia="Times New Roman" w:hAnsi="Arial" w:cs="Arial"/>
          <w:kern w:val="0"/>
          <w:lang w:val="en-US"/>
          <w14:ligatures w14:val="none"/>
        </w:rPr>
      </w:pPr>
      <w:r w:rsidRPr="001D0321">
        <w:rPr>
          <w:rFonts w:ascii="Arial" w:eastAsia="Times New Roman" w:hAnsi="Arial" w:cs="Arial"/>
          <w:kern w:val="0"/>
          <w:lang w:val="en-US"/>
          <w14:ligatures w14:val="none"/>
        </w:rPr>
        <w:t xml:space="preserve">Signed </w:t>
      </w:r>
      <w:r w:rsidR="00026B36">
        <w:rPr>
          <w:rFonts w:ascii="Arial" w:eastAsia="Times New Roman" w:hAnsi="Arial" w:cs="Arial"/>
          <w:kern w:val="0"/>
          <w:lang w:val="en-US"/>
          <w14:ligatures w14:val="none"/>
        </w:rPr>
        <w:t>Paul Barfoot</w:t>
      </w:r>
    </w:p>
    <w:p w14:paraId="09FA37E5" w14:textId="6DA0C35A" w:rsidR="002516EE" w:rsidRPr="001D0321" w:rsidRDefault="002516EE" w:rsidP="002516EE">
      <w:pPr>
        <w:spacing w:after="0" w:line="240" w:lineRule="auto"/>
        <w:rPr>
          <w:rFonts w:ascii="Arial" w:eastAsia="Times New Roman" w:hAnsi="Arial" w:cs="Arial"/>
          <w:kern w:val="0"/>
          <w:lang w:val="en-US"/>
          <w14:ligatures w14:val="none"/>
        </w:rPr>
      </w:pPr>
      <w:r w:rsidRPr="001D0321">
        <w:rPr>
          <w:rFonts w:ascii="Arial" w:eastAsia="Times New Roman" w:hAnsi="Arial" w:cs="Arial"/>
          <w:kern w:val="0"/>
          <w:lang w:val="en-US"/>
          <w14:ligatures w14:val="none"/>
        </w:rPr>
        <w:t xml:space="preserve">Date </w:t>
      </w:r>
      <w:r w:rsidR="00026B36">
        <w:rPr>
          <w:rFonts w:ascii="Arial" w:eastAsia="Times New Roman" w:hAnsi="Arial" w:cs="Arial"/>
          <w:kern w:val="0"/>
          <w:lang w:val="en-US"/>
          <w14:ligatures w14:val="none"/>
        </w:rPr>
        <w:t>24/10/2025</w:t>
      </w:r>
    </w:p>
    <w:p w14:paraId="5F3EF434" w14:textId="77777777" w:rsidR="002516EE" w:rsidRPr="001D0321" w:rsidRDefault="002516EE" w:rsidP="002516EE">
      <w:pPr>
        <w:spacing w:after="0" w:line="240" w:lineRule="auto"/>
        <w:rPr>
          <w:rFonts w:ascii="Arial" w:eastAsia="Times New Roman" w:hAnsi="Arial" w:cs="Arial"/>
          <w:kern w:val="0"/>
          <w:lang w:val="en-US"/>
          <w14:ligatures w14:val="none"/>
        </w:rPr>
      </w:pPr>
    </w:p>
    <w:p w14:paraId="0D2B4895" w14:textId="77777777" w:rsidR="002516EE" w:rsidRPr="001D0321" w:rsidRDefault="002516EE" w:rsidP="002516EE">
      <w:pPr>
        <w:spacing w:after="0" w:line="240" w:lineRule="auto"/>
        <w:rPr>
          <w:rFonts w:ascii="Arial" w:eastAsia="Times New Roman" w:hAnsi="Arial" w:cs="Arial"/>
          <w:kern w:val="0"/>
          <w:lang w:val="en-US"/>
          <w14:ligatures w14:val="none"/>
        </w:rPr>
      </w:pPr>
      <w:r w:rsidRPr="001D0321">
        <w:rPr>
          <w:rFonts w:ascii="Arial" w:eastAsia="Times New Roman" w:hAnsi="Arial" w:cs="Arial"/>
          <w:kern w:val="0"/>
          <w:lang w:val="en-US"/>
          <w14:ligatures w14:val="none"/>
        </w:rPr>
        <w:t>3. This dissertation is the result of my own independent work/investigation, except where otherwise stated.</w:t>
      </w:r>
    </w:p>
    <w:p w14:paraId="508C3FDD" w14:textId="77777777" w:rsidR="002516EE" w:rsidRPr="001D0321" w:rsidRDefault="002516EE" w:rsidP="002516EE">
      <w:pPr>
        <w:spacing w:after="0" w:line="240" w:lineRule="auto"/>
        <w:rPr>
          <w:rFonts w:ascii="Arial" w:eastAsia="Times New Roman" w:hAnsi="Arial" w:cs="Arial"/>
          <w:kern w:val="0"/>
          <w:lang w:val="en-US"/>
          <w14:ligatures w14:val="none"/>
        </w:rPr>
      </w:pPr>
      <w:r w:rsidRPr="001D0321">
        <w:rPr>
          <w:rFonts w:ascii="Arial" w:eastAsia="Times New Roman" w:hAnsi="Arial" w:cs="Arial"/>
          <w:kern w:val="0"/>
          <w:lang w:val="en-US"/>
          <w14:ligatures w14:val="none"/>
        </w:rPr>
        <w:t xml:space="preserve">Other sources are acknowledged by footnotes giving explicit references. </w:t>
      </w:r>
    </w:p>
    <w:p w14:paraId="2F7AE2EB" w14:textId="77777777" w:rsidR="002516EE" w:rsidRPr="001D0321" w:rsidRDefault="002516EE" w:rsidP="002516EE">
      <w:pPr>
        <w:spacing w:after="0" w:line="240" w:lineRule="auto"/>
        <w:rPr>
          <w:rFonts w:ascii="Arial" w:eastAsia="Times New Roman" w:hAnsi="Arial" w:cs="Arial"/>
          <w:kern w:val="0"/>
          <w:lang w:val="en-US"/>
          <w14:ligatures w14:val="none"/>
        </w:rPr>
      </w:pPr>
      <w:r w:rsidRPr="001D0321">
        <w:rPr>
          <w:rFonts w:ascii="Arial" w:eastAsia="Times New Roman" w:hAnsi="Arial" w:cs="Arial"/>
          <w:kern w:val="0"/>
          <w:lang w:val="en-US"/>
          <w14:ligatures w14:val="none"/>
        </w:rPr>
        <w:t>A reference list is appended.</w:t>
      </w:r>
    </w:p>
    <w:p w14:paraId="18601EDA" w14:textId="4B94F209" w:rsidR="002516EE" w:rsidRPr="001D0321" w:rsidRDefault="002516EE" w:rsidP="002516EE">
      <w:pPr>
        <w:spacing w:after="0" w:line="240" w:lineRule="auto"/>
        <w:rPr>
          <w:rFonts w:ascii="Arial" w:eastAsia="Times New Roman" w:hAnsi="Arial" w:cs="Arial"/>
          <w:kern w:val="0"/>
          <w:lang w:val="en-US"/>
          <w14:ligatures w14:val="none"/>
        </w:rPr>
      </w:pPr>
      <w:r w:rsidRPr="001D0321">
        <w:rPr>
          <w:rFonts w:ascii="Arial" w:eastAsia="Times New Roman" w:hAnsi="Arial" w:cs="Arial"/>
          <w:kern w:val="0"/>
          <w:lang w:val="en-US"/>
          <w14:ligatures w14:val="none"/>
        </w:rPr>
        <w:t>Signed candidate:</w:t>
      </w:r>
      <w:r w:rsidR="00026B36">
        <w:rPr>
          <w:rFonts w:ascii="Arial" w:eastAsia="Times New Roman" w:hAnsi="Arial" w:cs="Arial"/>
          <w:kern w:val="0"/>
          <w:lang w:val="en-US"/>
          <w14:ligatures w14:val="none"/>
        </w:rPr>
        <w:t xml:space="preserve"> Paul Barfoot</w:t>
      </w:r>
    </w:p>
    <w:p w14:paraId="3A8C3DA1" w14:textId="77777777" w:rsidR="002516EE" w:rsidRPr="001D0321" w:rsidRDefault="002516EE" w:rsidP="002516EE">
      <w:pPr>
        <w:spacing w:after="0" w:line="240" w:lineRule="auto"/>
        <w:rPr>
          <w:rFonts w:ascii="Arial" w:eastAsia="Times New Roman" w:hAnsi="Arial" w:cs="Arial"/>
          <w:kern w:val="0"/>
          <w:lang w:val="en-US"/>
          <w14:ligatures w14:val="none"/>
        </w:rPr>
      </w:pPr>
      <w:r w:rsidRPr="001D0321">
        <w:rPr>
          <w:rFonts w:ascii="Arial" w:eastAsia="Times New Roman" w:hAnsi="Arial" w:cs="Arial"/>
          <w:kern w:val="0"/>
          <w:lang w:val="en-US"/>
          <w14:ligatures w14:val="none"/>
        </w:rPr>
        <w:t>Date:</w:t>
      </w:r>
    </w:p>
    <w:p w14:paraId="31251850" w14:textId="77777777" w:rsidR="002516EE" w:rsidRPr="001D0321" w:rsidRDefault="002516EE" w:rsidP="002516EE">
      <w:pPr>
        <w:spacing w:after="0" w:line="240" w:lineRule="auto"/>
        <w:rPr>
          <w:rFonts w:ascii="Arial" w:eastAsia="Times New Roman" w:hAnsi="Arial" w:cs="Arial"/>
          <w:kern w:val="0"/>
          <w:lang w:val="en-US"/>
          <w14:ligatures w14:val="none"/>
        </w:rPr>
      </w:pPr>
    </w:p>
    <w:p w14:paraId="77229232" w14:textId="77777777" w:rsidR="002516EE" w:rsidRPr="001D0321" w:rsidRDefault="002516EE" w:rsidP="002516EE">
      <w:pPr>
        <w:spacing w:after="0" w:line="240" w:lineRule="auto"/>
        <w:rPr>
          <w:rFonts w:ascii="Arial" w:eastAsia="Times New Roman" w:hAnsi="Arial" w:cs="Arial"/>
          <w:kern w:val="0"/>
          <w:lang w:val="en-US"/>
          <w14:ligatures w14:val="none"/>
        </w:rPr>
      </w:pPr>
      <w:r w:rsidRPr="001D0321">
        <w:rPr>
          <w:rFonts w:ascii="Arial" w:eastAsia="Times New Roman" w:hAnsi="Arial" w:cs="Arial"/>
          <w:kern w:val="0"/>
          <w:lang w:val="en-US"/>
          <w14:ligatures w14:val="none"/>
        </w:rPr>
        <w:t xml:space="preserve">4. I hereby give consent for my dissertation, if accepted, to be available for photocopying, inter- library loan, and for deposit in the University’s digital repository </w:t>
      </w:r>
    </w:p>
    <w:p w14:paraId="044F7FE7" w14:textId="77777777" w:rsidR="002516EE" w:rsidRPr="001D0321" w:rsidRDefault="002516EE" w:rsidP="002516EE">
      <w:pPr>
        <w:spacing w:after="0" w:line="240" w:lineRule="auto"/>
        <w:rPr>
          <w:rFonts w:ascii="Arial" w:eastAsia="Times New Roman" w:hAnsi="Arial" w:cs="Arial"/>
          <w:kern w:val="0"/>
          <w:lang w:val="en-US"/>
          <w14:ligatures w14:val="none"/>
        </w:rPr>
      </w:pPr>
      <w:r w:rsidRPr="001D0321">
        <w:rPr>
          <w:rFonts w:ascii="Arial" w:eastAsia="Times New Roman" w:hAnsi="Arial" w:cs="Arial"/>
          <w:kern w:val="0"/>
          <w:lang w:val="en-US"/>
          <w14:ligatures w14:val="none"/>
        </w:rPr>
        <w:t>Signed (candidate)……………………………………….………….…………...</w:t>
      </w:r>
    </w:p>
    <w:p w14:paraId="78EA7E95" w14:textId="77777777" w:rsidR="002516EE" w:rsidRPr="001D0321" w:rsidRDefault="002516EE" w:rsidP="002516EE">
      <w:pPr>
        <w:spacing w:after="0" w:line="240" w:lineRule="auto"/>
        <w:rPr>
          <w:rFonts w:ascii="Arial" w:eastAsia="Times New Roman" w:hAnsi="Arial" w:cs="Arial"/>
          <w:kern w:val="0"/>
          <w:lang w:val="en-US"/>
          <w14:ligatures w14:val="none"/>
        </w:rPr>
      </w:pPr>
      <w:r w:rsidRPr="001D0321">
        <w:rPr>
          <w:rFonts w:ascii="Arial" w:eastAsia="Times New Roman" w:hAnsi="Arial" w:cs="Arial"/>
          <w:kern w:val="0"/>
          <w:lang w:val="en-US"/>
          <w14:ligatures w14:val="none"/>
        </w:rPr>
        <w:t>Date………………………………………………….…………….……………..</w:t>
      </w:r>
    </w:p>
    <w:p w14:paraId="570706C6" w14:textId="77777777" w:rsidR="002516EE" w:rsidRPr="001D0321" w:rsidRDefault="002516EE" w:rsidP="002516EE">
      <w:pPr>
        <w:spacing w:after="0" w:line="240" w:lineRule="auto"/>
        <w:rPr>
          <w:rFonts w:ascii="Arial" w:eastAsia="Times New Roman" w:hAnsi="Arial" w:cs="Arial"/>
          <w:kern w:val="0"/>
          <w:lang w:val="en-US"/>
          <w14:ligatures w14:val="none"/>
        </w:rPr>
      </w:pPr>
      <w:r w:rsidRPr="001D0321">
        <w:rPr>
          <w:rFonts w:ascii="Arial" w:eastAsia="Times New Roman" w:hAnsi="Arial" w:cs="Arial"/>
          <w:kern w:val="0"/>
          <w:lang w:val="en-US"/>
          <w14:ligatures w14:val="none"/>
        </w:rPr>
        <w:t>Supervisor’s Declaration.</w:t>
      </w:r>
    </w:p>
    <w:p w14:paraId="439BC274" w14:textId="77777777" w:rsidR="002516EE" w:rsidRPr="001D0321" w:rsidRDefault="002516EE" w:rsidP="002516EE">
      <w:pPr>
        <w:spacing w:after="0" w:line="240" w:lineRule="auto"/>
        <w:rPr>
          <w:rFonts w:ascii="Arial" w:eastAsia="Times New Roman" w:hAnsi="Arial" w:cs="Arial"/>
          <w:kern w:val="0"/>
          <w:lang w:val="en-US"/>
          <w14:ligatures w14:val="none"/>
        </w:rPr>
      </w:pPr>
      <w:r w:rsidRPr="001D0321">
        <w:rPr>
          <w:rFonts w:ascii="Arial" w:eastAsia="Times New Roman" w:hAnsi="Arial" w:cs="Arial"/>
          <w:kern w:val="0"/>
          <w:lang w:val="en-US"/>
          <w14:ligatures w14:val="none"/>
        </w:rPr>
        <w:t>I am satisfied that this work is the result of the student’s own efforts.</w:t>
      </w:r>
    </w:p>
    <w:p w14:paraId="497FC4E4" w14:textId="77777777" w:rsidR="002516EE" w:rsidRPr="001D0321" w:rsidRDefault="002516EE" w:rsidP="002516EE">
      <w:pPr>
        <w:spacing w:after="0" w:line="240" w:lineRule="auto"/>
        <w:rPr>
          <w:rFonts w:ascii="Arial" w:eastAsia="Times New Roman" w:hAnsi="Arial" w:cs="Arial"/>
          <w:kern w:val="0"/>
          <w:lang w:val="en-US"/>
          <w14:ligatures w14:val="none"/>
        </w:rPr>
      </w:pPr>
      <w:r w:rsidRPr="001D0321">
        <w:rPr>
          <w:rFonts w:ascii="Arial" w:eastAsia="Times New Roman" w:hAnsi="Arial" w:cs="Arial"/>
          <w:kern w:val="0"/>
          <w:lang w:val="en-US"/>
          <w14:ligatures w14:val="none"/>
        </w:rPr>
        <w:t>Signed:</w:t>
      </w:r>
    </w:p>
    <w:p w14:paraId="45B1361F" w14:textId="77777777" w:rsidR="002516EE" w:rsidRPr="001D0321" w:rsidRDefault="002516EE" w:rsidP="002516EE">
      <w:pPr>
        <w:spacing w:after="0" w:line="240" w:lineRule="auto"/>
        <w:rPr>
          <w:rFonts w:ascii="Arial" w:eastAsia="Times New Roman" w:hAnsi="Arial" w:cs="Arial"/>
          <w:kern w:val="0"/>
          <w:lang w:val="en-US"/>
          <w14:ligatures w14:val="none"/>
        </w:rPr>
      </w:pPr>
      <w:r w:rsidRPr="001D0321">
        <w:rPr>
          <w:rFonts w:ascii="Arial" w:eastAsia="Times New Roman" w:hAnsi="Arial" w:cs="Arial"/>
          <w:kern w:val="0"/>
          <w:lang w:val="en-US"/>
          <w14:ligatures w14:val="none"/>
        </w:rPr>
        <w:t>Date:</w:t>
      </w:r>
    </w:p>
    <w:p w14:paraId="3A760E31" w14:textId="77777777" w:rsidR="002516EE" w:rsidRPr="001D0321" w:rsidRDefault="002516EE" w:rsidP="002516EE">
      <w:pPr>
        <w:spacing w:after="0" w:line="240" w:lineRule="auto"/>
        <w:rPr>
          <w:rFonts w:ascii="Arial" w:eastAsia="Times New Roman" w:hAnsi="Arial" w:cs="Arial"/>
          <w:kern w:val="0"/>
          <w:lang w:val="en-US"/>
          <w14:ligatures w14:val="none"/>
        </w:rPr>
      </w:pPr>
    </w:p>
    <w:p w14:paraId="6DC69B0F" w14:textId="47E22B66" w:rsidR="003467EB" w:rsidRPr="003467EB" w:rsidRDefault="003467EB" w:rsidP="003467EB">
      <w:pPr>
        <w:spacing w:line="360" w:lineRule="auto"/>
        <w:rPr>
          <w:rFonts w:ascii="Times New Roman" w:hAnsi="Times New Roman" w:cs="Times New Roman"/>
        </w:rPr>
      </w:pPr>
    </w:p>
    <w:p w14:paraId="2B8994DC" w14:textId="77378223" w:rsidR="00146C67" w:rsidRDefault="0075383C" w:rsidP="00901A67">
      <w:pPr>
        <w:spacing w:line="360" w:lineRule="auto"/>
        <w:rPr>
          <w:rFonts w:ascii="Times New Roman" w:hAnsi="Times New Roman" w:cs="Times New Roman"/>
        </w:rPr>
      </w:pPr>
      <w:r>
        <w:rPr>
          <w:rFonts w:ascii="Times New Roman" w:hAnsi="Times New Roman" w:cs="Times New Roman"/>
        </w:rPr>
        <w:t xml:space="preserve"> </w:t>
      </w:r>
    </w:p>
    <w:p w14:paraId="56E897D5" w14:textId="1E6BBF43" w:rsidR="00084943" w:rsidRDefault="00847C49" w:rsidP="00BD42B7">
      <w:pPr>
        <w:spacing w:line="360" w:lineRule="auto"/>
        <w:rPr>
          <w:rFonts w:ascii="Times New Roman" w:hAnsi="Times New Roman" w:cs="Times New Roman"/>
        </w:rPr>
      </w:pPr>
      <w:r>
        <w:rPr>
          <w:rFonts w:ascii="Times New Roman" w:hAnsi="Times New Roman" w:cs="Times New Roman"/>
        </w:rPr>
        <w:lastRenderedPageBreak/>
        <w:t>Appendix 2: ethics form</w:t>
      </w:r>
    </w:p>
    <w:p w14:paraId="457ACE24" w14:textId="77777777" w:rsidR="00000A25" w:rsidRPr="00000A25" w:rsidRDefault="00000A25" w:rsidP="00000A25">
      <w:pPr>
        <w:tabs>
          <w:tab w:val="left" w:pos="5103"/>
        </w:tabs>
        <w:spacing w:after="0" w:line="240" w:lineRule="auto"/>
        <w:jc w:val="center"/>
        <w:rPr>
          <w:rFonts w:ascii="Arial" w:eastAsia="Times New Roman" w:hAnsi="Arial" w:cs="Arial"/>
          <w:b/>
          <w:bCs/>
          <w:kern w:val="0"/>
          <w14:ligatures w14:val="none"/>
        </w:rPr>
      </w:pPr>
      <w:r w:rsidRPr="00000A25">
        <w:rPr>
          <w:rFonts w:ascii="Arial" w:eastAsia="Times New Roman" w:hAnsi="Arial" w:cs="Arial"/>
          <w:b/>
          <w:bCs/>
          <w:kern w:val="0"/>
          <w14:ligatures w14:val="none"/>
        </w:rPr>
        <w:t>APPLICATION FOR ETHICAL APPROVAL</w:t>
      </w:r>
    </w:p>
    <w:p w14:paraId="13432734" w14:textId="77777777" w:rsidR="00000A25" w:rsidRPr="00000A25" w:rsidRDefault="00000A25" w:rsidP="00000A25">
      <w:pPr>
        <w:tabs>
          <w:tab w:val="left" w:pos="5103"/>
        </w:tabs>
        <w:spacing w:after="0" w:line="240" w:lineRule="auto"/>
        <w:jc w:val="center"/>
        <w:rPr>
          <w:rFonts w:ascii="Arial" w:eastAsia="Times New Roman" w:hAnsi="Arial" w:cs="Arial"/>
          <w:b/>
          <w:bCs/>
          <w:kern w:val="0"/>
          <w:sz w:val="20"/>
          <w:szCs w:val="20"/>
          <w14:ligatures w14:val="none"/>
        </w:rPr>
      </w:pPr>
    </w:p>
    <w:p w14:paraId="1243AD7E" w14:textId="77777777" w:rsidR="00000A25" w:rsidRPr="00000A25" w:rsidRDefault="00000A25" w:rsidP="00000A25">
      <w:pPr>
        <w:tabs>
          <w:tab w:val="left" w:pos="5103"/>
        </w:tabs>
        <w:spacing w:after="0" w:line="240" w:lineRule="auto"/>
        <w:jc w:val="both"/>
        <w:rPr>
          <w:rFonts w:ascii="Arial" w:eastAsia="Times New Roman" w:hAnsi="Arial" w:cs="Arial"/>
          <w:b/>
          <w:bCs/>
          <w:kern w:val="0"/>
          <w:sz w:val="22"/>
          <w:szCs w:val="22"/>
          <w14:ligatures w14:val="none"/>
        </w:rPr>
      </w:pPr>
    </w:p>
    <w:tbl>
      <w:tblPr>
        <w:tblStyle w:val="TableGrid"/>
        <w:tblW w:w="10435" w:type="dxa"/>
        <w:tblLook w:val="04A0" w:firstRow="1" w:lastRow="0" w:firstColumn="1" w:lastColumn="0" w:noHBand="0" w:noVBand="1"/>
      </w:tblPr>
      <w:tblGrid>
        <w:gridCol w:w="10435"/>
      </w:tblGrid>
      <w:tr w:rsidR="00000A25" w:rsidRPr="00000A25" w14:paraId="012305D0" w14:textId="77777777" w:rsidTr="00C26AA0">
        <w:tc>
          <w:tcPr>
            <w:tcW w:w="10435" w:type="dxa"/>
          </w:tcPr>
          <w:p w14:paraId="496365B5" w14:textId="77777777" w:rsidR="00000A25" w:rsidRPr="00000A25" w:rsidRDefault="00000A25" w:rsidP="00000A25">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b/>
                <w:bCs/>
                <w:sz w:val="22"/>
                <w:szCs w:val="22"/>
              </w:rPr>
            </w:pPr>
            <w:r w:rsidRPr="00000A25">
              <w:rPr>
                <w:rFonts w:ascii="Arial" w:hAnsi="Arial" w:cs="Arial"/>
                <w:b/>
                <w:bCs/>
                <w:sz w:val="22"/>
                <w:szCs w:val="22"/>
              </w:rPr>
              <w:t>RESEARCH STUDENTS</w:t>
            </w:r>
          </w:p>
          <w:p w14:paraId="0541ADAB" w14:textId="77777777" w:rsidR="00000A25" w:rsidRPr="00000A25" w:rsidRDefault="00000A25" w:rsidP="00000A25">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sz w:val="22"/>
                <w:szCs w:val="22"/>
              </w:rPr>
            </w:pPr>
            <w:r w:rsidRPr="00000A25">
              <w:rPr>
                <w:rFonts w:ascii="Arial" w:hAnsi="Arial" w:cs="Arial"/>
                <w:sz w:val="22"/>
                <w:szCs w:val="22"/>
              </w:rPr>
              <w:t xml:space="preserve">This form is to be completed by the student within </w:t>
            </w:r>
            <w:r w:rsidRPr="00000A25">
              <w:rPr>
                <w:rFonts w:ascii="Arial" w:hAnsi="Arial" w:cs="Arial"/>
                <w:b/>
                <w:sz w:val="22"/>
                <w:szCs w:val="22"/>
              </w:rPr>
              <w:t>SIX</w:t>
            </w:r>
            <w:r w:rsidRPr="00000A25">
              <w:rPr>
                <w:rFonts w:ascii="Arial" w:hAnsi="Arial" w:cs="Arial"/>
                <w:sz w:val="22"/>
                <w:szCs w:val="22"/>
              </w:rPr>
              <w:t xml:space="preserve"> months for full-time students and </w:t>
            </w:r>
            <w:r w:rsidRPr="00000A25">
              <w:rPr>
                <w:rFonts w:ascii="Arial" w:hAnsi="Arial" w:cs="Arial"/>
                <w:b/>
                <w:sz w:val="22"/>
                <w:szCs w:val="22"/>
              </w:rPr>
              <w:t xml:space="preserve">TWELVE </w:t>
            </w:r>
            <w:r w:rsidRPr="00000A25">
              <w:rPr>
                <w:rFonts w:ascii="Arial" w:hAnsi="Arial" w:cs="Arial"/>
                <w:sz w:val="22"/>
                <w:szCs w:val="22"/>
              </w:rPr>
              <w:t xml:space="preserve">months for part time students, after the commencement of the research degree or following progression to Part Two of your course. </w:t>
            </w:r>
          </w:p>
          <w:p w14:paraId="43B03597" w14:textId="77777777" w:rsidR="00000A25" w:rsidRPr="00000A25" w:rsidRDefault="00000A25" w:rsidP="00000A25">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bCs/>
                <w:sz w:val="22"/>
                <w:szCs w:val="22"/>
              </w:rPr>
            </w:pPr>
          </w:p>
          <w:p w14:paraId="5A04ABBC" w14:textId="77777777" w:rsidR="00000A25" w:rsidRPr="00000A25" w:rsidRDefault="00000A25" w:rsidP="00000A25">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bCs/>
                <w:sz w:val="22"/>
                <w:szCs w:val="22"/>
              </w:rPr>
            </w:pPr>
            <w:r w:rsidRPr="00000A25">
              <w:rPr>
                <w:rFonts w:ascii="Arial" w:hAnsi="Arial" w:cs="Arial"/>
                <w:bCs/>
                <w:sz w:val="22"/>
                <w:szCs w:val="22"/>
              </w:rPr>
              <w:t xml:space="preserve">Once complete, submit this form via the </w:t>
            </w:r>
            <w:r w:rsidRPr="00000A25">
              <w:rPr>
                <w:rFonts w:ascii="Arial" w:hAnsi="Arial" w:cs="Arial"/>
                <w:b/>
                <w:i/>
                <w:iCs/>
                <w:sz w:val="22"/>
                <w:szCs w:val="22"/>
                <w:u w:val="single"/>
              </w:rPr>
              <w:t>MyTSD Doctoral College Portal</w:t>
            </w:r>
            <w:r w:rsidRPr="00000A25">
              <w:rPr>
                <w:rFonts w:ascii="Arial" w:hAnsi="Arial" w:cs="Arial"/>
                <w:bCs/>
                <w:sz w:val="22"/>
                <w:szCs w:val="22"/>
              </w:rPr>
              <w:t xml:space="preserve"> at (</w:t>
            </w:r>
            <w:hyperlink r:id="rId26" w:history="1">
              <w:r w:rsidRPr="00000A25">
                <w:rPr>
                  <w:rFonts w:ascii="Arial" w:hAnsi="Arial" w:cs="Arial"/>
                  <w:bCs/>
                  <w:color w:val="0000FF"/>
                  <w:sz w:val="22"/>
                  <w:szCs w:val="22"/>
                  <w:u w:val="single"/>
                </w:rPr>
                <w:t>https://mytsd.uwtsd.ac.uk</w:t>
              </w:r>
            </w:hyperlink>
            <w:r w:rsidRPr="00000A25">
              <w:rPr>
                <w:rFonts w:ascii="Arial" w:hAnsi="Arial" w:cs="Arial"/>
                <w:bCs/>
                <w:sz w:val="22"/>
                <w:szCs w:val="22"/>
              </w:rPr>
              <w:t>).</w:t>
            </w:r>
          </w:p>
          <w:p w14:paraId="003D28E3" w14:textId="77777777" w:rsidR="00000A25" w:rsidRPr="00000A25" w:rsidRDefault="00000A25" w:rsidP="00000A25">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sz w:val="22"/>
                <w:szCs w:val="22"/>
              </w:rPr>
            </w:pPr>
          </w:p>
          <w:p w14:paraId="45563AEC" w14:textId="77777777" w:rsidR="00000A25" w:rsidRPr="00000A25" w:rsidRDefault="00000A25" w:rsidP="00000A25">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sz w:val="22"/>
                <w:szCs w:val="22"/>
              </w:rPr>
            </w:pPr>
            <w:r w:rsidRPr="00000A25">
              <w:rPr>
                <w:rFonts w:ascii="Arial" w:hAnsi="Arial" w:cs="Arial"/>
                <w:sz w:val="22"/>
                <w:szCs w:val="22"/>
              </w:rPr>
              <w:t>This document is also available in Welsh.</w:t>
            </w:r>
          </w:p>
          <w:p w14:paraId="181F3AE4" w14:textId="77777777" w:rsidR="00000A25" w:rsidRPr="00000A25" w:rsidRDefault="00000A25" w:rsidP="00000A25">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sz w:val="22"/>
                <w:szCs w:val="22"/>
              </w:rPr>
            </w:pPr>
          </w:p>
        </w:tc>
      </w:tr>
      <w:tr w:rsidR="00000A25" w:rsidRPr="00000A25" w14:paraId="0D531F7F" w14:textId="77777777" w:rsidTr="00C26AA0">
        <w:tc>
          <w:tcPr>
            <w:tcW w:w="10435" w:type="dxa"/>
          </w:tcPr>
          <w:p w14:paraId="37A2ACE4" w14:textId="77777777" w:rsidR="00000A25" w:rsidRPr="00000A25" w:rsidRDefault="00000A25" w:rsidP="00000A25">
            <w:pPr>
              <w:rPr>
                <w:rFonts w:ascii="Arial" w:hAnsi="Arial" w:cs="Arial"/>
                <w:b/>
                <w:sz w:val="22"/>
                <w:szCs w:val="22"/>
              </w:rPr>
            </w:pPr>
            <w:r w:rsidRPr="00000A25">
              <w:rPr>
                <w:rFonts w:ascii="Arial" w:hAnsi="Arial" w:cs="Arial"/>
                <w:b/>
                <w:sz w:val="22"/>
                <w:szCs w:val="22"/>
              </w:rPr>
              <w:t>RESEARCH STAFF ONLY</w:t>
            </w:r>
          </w:p>
          <w:p w14:paraId="76CF86BC" w14:textId="77777777" w:rsidR="00000A25" w:rsidRPr="00000A25" w:rsidRDefault="00000A25" w:rsidP="00000A25">
            <w:pPr>
              <w:rPr>
                <w:rFonts w:ascii="Arial" w:hAnsi="Arial" w:cs="Arial"/>
                <w:sz w:val="22"/>
                <w:szCs w:val="22"/>
              </w:rPr>
            </w:pPr>
            <w:r w:rsidRPr="00000A25">
              <w:rPr>
                <w:rFonts w:ascii="Arial" w:hAnsi="Arial" w:cs="Arial"/>
                <w:sz w:val="22"/>
                <w:szCs w:val="22"/>
              </w:rPr>
              <w:t xml:space="preserve">All communications relating to this application during its processing must be in writing and emailed to </w:t>
            </w:r>
            <w:hyperlink r:id="rId27" w:history="1">
              <w:r w:rsidRPr="00000A25">
                <w:rPr>
                  <w:rFonts w:ascii="Arial" w:hAnsi="Arial" w:cs="Arial"/>
                  <w:color w:val="0000FF"/>
                  <w:sz w:val="22"/>
                  <w:szCs w:val="22"/>
                  <w:u w:val="single"/>
                </w:rPr>
                <w:t>pgresearch@uwtsd.ac.uk</w:t>
              </w:r>
            </w:hyperlink>
            <w:r w:rsidRPr="00000A25">
              <w:rPr>
                <w:rFonts w:ascii="Arial" w:hAnsi="Arial" w:cs="Arial"/>
                <w:sz w:val="22"/>
                <w:szCs w:val="22"/>
              </w:rPr>
              <w:t xml:space="preserve"> , with the title ‘Ethical Approval’ followed by your name.</w:t>
            </w:r>
          </w:p>
          <w:p w14:paraId="1270D2C9" w14:textId="77777777" w:rsidR="00000A25" w:rsidRPr="00000A25" w:rsidRDefault="00000A25" w:rsidP="00000A25">
            <w:pPr>
              <w:rPr>
                <w:rFonts w:ascii="Arial" w:hAnsi="Arial" w:cs="Arial"/>
                <w:sz w:val="22"/>
                <w:szCs w:val="22"/>
              </w:rPr>
            </w:pPr>
          </w:p>
        </w:tc>
      </w:tr>
      <w:tr w:rsidR="00000A25" w:rsidRPr="00000A25" w14:paraId="20E13B38" w14:textId="77777777" w:rsidTr="00C26AA0">
        <w:tc>
          <w:tcPr>
            <w:tcW w:w="10435" w:type="dxa"/>
          </w:tcPr>
          <w:p w14:paraId="48EC00A3" w14:textId="77777777" w:rsidR="00000A25" w:rsidRPr="00000A25" w:rsidRDefault="00000A25" w:rsidP="00000A25">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000A25">
              <w:rPr>
                <w:rFonts w:ascii="Arial" w:hAnsi="Arial" w:cs="Arial"/>
                <w:b/>
                <w:bCs/>
                <w:sz w:val="22"/>
                <w:szCs w:val="22"/>
              </w:rPr>
              <w:t xml:space="preserve">STUDENTS ON UNDERGRADUATE OR TAUGHT MASTERS PROGRAMMES </w:t>
            </w:r>
            <w:r w:rsidRPr="00000A25">
              <w:rPr>
                <w:rFonts w:ascii="Arial" w:hAnsi="Arial" w:cs="Arial"/>
                <w:bCs/>
                <w:sz w:val="22"/>
                <w:szCs w:val="22"/>
              </w:rPr>
              <w:t>should submit this form (and receive the outcome) via systems explained to you by the supervisor/module leader.</w:t>
            </w:r>
          </w:p>
        </w:tc>
      </w:tr>
    </w:tbl>
    <w:p w14:paraId="7BA98A30" w14:textId="77777777" w:rsidR="00000A25" w:rsidRPr="00000A25" w:rsidRDefault="00000A25" w:rsidP="00000A25">
      <w:pPr>
        <w:tabs>
          <w:tab w:val="left" w:pos="5103"/>
        </w:tabs>
        <w:spacing w:after="0" w:line="240" w:lineRule="auto"/>
        <w:jc w:val="both"/>
        <w:rPr>
          <w:rFonts w:ascii="Arial" w:eastAsia="Times New Roman" w:hAnsi="Arial" w:cs="Arial"/>
          <w:b/>
          <w:bCs/>
          <w:kern w:val="0"/>
          <w:sz w:val="22"/>
          <w:szCs w:val="22"/>
          <w14:ligatures w14:val="none"/>
        </w:rPr>
      </w:pPr>
    </w:p>
    <w:p w14:paraId="32275224" w14:textId="77777777" w:rsidR="00000A25" w:rsidRPr="00000A25" w:rsidRDefault="00000A25" w:rsidP="00000A25">
      <w:pPr>
        <w:tabs>
          <w:tab w:val="left" w:pos="5103"/>
        </w:tabs>
        <w:spacing w:after="0" w:line="240" w:lineRule="auto"/>
        <w:jc w:val="both"/>
        <w:rPr>
          <w:rFonts w:ascii="Arial" w:eastAsia="Times New Roman" w:hAnsi="Arial" w:cs="Arial"/>
          <w:b/>
          <w:bCs/>
          <w:kern w:val="0"/>
          <w:sz w:val="22"/>
          <w:szCs w:val="22"/>
          <w14:ligatures w14:val="none"/>
        </w:rPr>
      </w:pPr>
    </w:p>
    <w:p w14:paraId="29870EEA" w14:textId="77777777" w:rsidR="00000A25" w:rsidRPr="00000A25" w:rsidRDefault="00000A25" w:rsidP="00000A25">
      <w:pPr>
        <w:tabs>
          <w:tab w:val="left" w:pos="5103"/>
        </w:tabs>
        <w:spacing w:after="0" w:line="240" w:lineRule="auto"/>
        <w:jc w:val="both"/>
        <w:rPr>
          <w:rFonts w:ascii="Arial" w:eastAsia="Times New Roman" w:hAnsi="Arial" w:cs="Arial"/>
          <w:b/>
          <w:bCs/>
          <w:kern w:val="0"/>
          <w:sz w:val="22"/>
          <w:szCs w:val="22"/>
          <w14:ligatures w14:val="none"/>
        </w:rPr>
      </w:pPr>
      <w:r w:rsidRPr="00000A25">
        <w:rPr>
          <w:rFonts w:ascii="Arial" w:eastAsia="Times New Roman" w:hAnsi="Arial" w:cs="Arial"/>
          <w:b/>
          <w:bCs/>
          <w:kern w:val="0"/>
          <w:sz w:val="22"/>
          <w:szCs w:val="22"/>
          <w14:ligatures w14:val="none"/>
        </w:rPr>
        <w:t>In order for research to result in benefit and minimise risk of harm, it must be conducted ethically. A researcher may not be covered by the University’s insurance if ethical approval has not been obtained prior to commencement.</w:t>
      </w:r>
    </w:p>
    <w:p w14:paraId="3D53E6B3" w14:textId="77777777" w:rsidR="00000A25" w:rsidRPr="00000A25" w:rsidRDefault="00000A25" w:rsidP="00000A25">
      <w:pPr>
        <w:tabs>
          <w:tab w:val="left" w:pos="5103"/>
        </w:tabs>
        <w:spacing w:after="0" w:line="240" w:lineRule="auto"/>
        <w:jc w:val="center"/>
        <w:rPr>
          <w:rFonts w:ascii="Arial" w:eastAsia="Times New Roman" w:hAnsi="Arial" w:cs="Arial"/>
          <w:b/>
          <w:bCs/>
          <w:kern w:val="0"/>
          <w:sz w:val="16"/>
          <w:szCs w:val="16"/>
          <w14:ligatures w14:val="none"/>
        </w:rPr>
      </w:pPr>
    </w:p>
    <w:p w14:paraId="56C623A3" w14:textId="77777777" w:rsidR="00000A25" w:rsidRPr="00000A25" w:rsidRDefault="00000A25" w:rsidP="00000A25">
      <w:pPr>
        <w:tabs>
          <w:tab w:val="left" w:pos="5103"/>
        </w:tabs>
        <w:spacing w:after="0" w:line="240" w:lineRule="auto"/>
        <w:jc w:val="both"/>
        <w:rPr>
          <w:rFonts w:ascii="Arial" w:eastAsia="Times New Roman" w:hAnsi="Arial" w:cs="Arial"/>
          <w:kern w:val="0"/>
          <w:sz w:val="22"/>
          <w:szCs w:val="22"/>
          <w14:ligatures w14:val="none"/>
        </w:rPr>
      </w:pPr>
      <w:r w:rsidRPr="00000A25">
        <w:rPr>
          <w:rFonts w:ascii="Arial" w:eastAsia="Times New Roman" w:hAnsi="Arial" w:cs="Arial"/>
          <w:kern w:val="0"/>
          <w:sz w:val="22"/>
          <w:szCs w:val="22"/>
          <w14:ligatures w14:val="none"/>
        </w:rPr>
        <w:t xml:space="preserve">The University follows the OECD Frascati manual definition of </w:t>
      </w:r>
      <w:r w:rsidRPr="00000A25">
        <w:rPr>
          <w:rFonts w:ascii="Arial" w:eastAsia="Times New Roman" w:hAnsi="Arial" w:cs="Arial"/>
          <w:b/>
          <w:kern w:val="0"/>
          <w:sz w:val="22"/>
          <w:szCs w:val="22"/>
          <w14:ligatures w14:val="none"/>
        </w:rPr>
        <w:t>research activity</w:t>
      </w:r>
      <w:r w:rsidRPr="00000A25">
        <w:rPr>
          <w:rFonts w:ascii="Arial" w:eastAsia="Times New Roman" w:hAnsi="Arial" w:cs="Arial"/>
          <w:kern w:val="0"/>
          <w:sz w:val="22"/>
          <w:szCs w:val="22"/>
          <w14:ligatures w14:val="none"/>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A52106A" w14:textId="77777777" w:rsidR="00000A25" w:rsidRPr="00000A25" w:rsidRDefault="00000A25" w:rsidP="00000A25">
      <w:pPr>
        <w:tabs>
          <w:tab w:val="left" w:pos="5103"/>
        </w:tabs>
        <w:spacing w:after="0" w:line="240" w:lineRule="auto"/>
        <w:jc w:val="both"/>
        <w:rPr>
          <w:rFonts w:ascii="Arial" w:eastAsia="Times New Roman" w:hAnsi="Arial" w:cs="Arial"/>
          <w:kern w:val="0"/>
          <w:sz w:val="22"/>
          <w:szCs w:val="22"/>
          <w14:ligatures w14:val="none"/>
        </w:rPr>
      </w:pPr>
    </w:p>
    <w:p w14:paraId="094C7114" w14:textId="77777777" w:rsidR="00000A25" w:rsidRPr="00000A25" w:rsidRDefault="00000A25" w:rsidP="00000A25">
      <w:pPr>
        <w:tabs>
          <w:tab w:val="left" w:pos="5103"/>
        </w:tabs>
        <w:spacing w:after="0" w:line="240" w:lineRule="auto"/>
        <w:jc w:val="both"/>
        <w:rPr>
          <w:rFonts w:ascii="Arial" w:eastAsia="Times New Roman" w:hAnsi="Arial" w:cs="Arial"/>
          <w:kern w:val="0"/>
          <w:sz w:val="22"/>
          <w:szCs w:val="22"/>
          <w14:ligatures w14:val="none"/>
        </w:rPr>
      </w:pPr>
      <w:r w:rsidRPr="00000A25">
        <w:rPr>
          <w:rFonts w:ascii="Arial" w:eastAsia="Times New Roman" w:hAnsi="Arial" w:cs="Arial"/>
          <w:kern w:val="0"/>
          <w:sz w:val="22"/>
          <w:szCs w:val="22"/>
          <w14:ligatures w14:val="none"/>
        </w:rPr>
        <w:t>The individual undertaking the research activity is known as the “principal researcher”.</w:t>
      </w:r>
    </w:p>
    <w:p w14:paraId="549AB314" w14:textId="77777777" w:rsidR="00000A25" w:rsidRPr="00000A25" w:rsidRDefault="00000A25" w:rsidP="00000A25">
      <w:pPr>
        <w:tabs>
          <w:tab w:val="left" w:pos="5103"/>
        </w:tabs>
        <w:spacing w:after="0" w:line="240" w:lineRule="auto"/>
        <w:jc w:val="both"/>
        <w:rPr>
          <w:rFonts w:ascii="Arial" w:eastAsia="Times New Roman" w:hAnsi="Arial" w:cs="Arial"/>
          <w:kern w:val="0"/>
          <w:sz w:val="22"/>
          <w:szCs w:val="22"/>
          <w14:ligatures w14:val="none"/>
        </w:rPr>
      </w:pPr>
    </w:p>
    <w:p w14:paraId="4DD4E38D" w14:textId="77777777" w:rsidR="00000A25" w:rsidRPr="00000A25" w:rsidRDefault="00000A25" w:rsidP="00000A25">
      <w:pPr>
        <w:tabs>
          <w:tab w:val="left" w:pos="5103"/>
        </w:tabs>
        <w:spacing w:after="0" w:line="240" w:lineRule="auto"/>
        <w:jc w:val="both"/>
        <w:rPr>
          <w:rFonts w:ascii="Arial" w:eastAsia="Times New Roman" w:hAnsi="Arial" w:cs="Arial"/>
          <w:kern w:val="0"/>
          <w:sz w:val="22"/>
          <w:szCs w:val="22"/>
          <w14:ligatures w14:val="none"/>
        </w:rPr>
      </w:pPr>
      <w:r w:rsidRPr="00000A25">
        <w:rPr>
          <w:rFonts w:ascii="Arial" w:eastAsia="Times New Roman" w:hAnsi="Arial" w:cs="Arial"/>
          <w:kern w:val="0"/>
          <w:sz w:val="22"/>
          <w:szCs w:val="22"/>
          <w14:ligatures w14:val="none"/>
        </w:rPr>
        <w:t>Ethical approval is not required for routine audits, performance reviews, quality assurance studies, testing within normal educational requirements, and literary or artistic criticism.</w:t>
      </w:r>
    </w:p>
    <w:p w14:paraId="7B2A7787" w14:textId="77777777" w:rsidR="00000A25" w:rsidRPr="00000A25" w:rsidRDefault="00000A25" w:rsidP="00000A25">
      <w:pPr>
        <w:tabs>
          <w:tab w:val="left" w:pos="5103"/>
        </w:tabs>
        <w:spacing w:after="0" w:line="240" w:lineRule="auto"/>
        <w:jc w:val="both"/>
        <w:rPr>
          <w:rFonts w:ascii="Arial" w:eastAsia="Times New Roman" w:hAnsi="Arial" w:cs="Arial"/>
          <w:kern w:val="0"/>
          <w:sz w:val="22"/>
          <w:szCs w:val="22"/>
          <w14:ligatures w14:val="none"/>
        </w:rPr>
      </w:pPr>
    </w:p>
    <w:p w14:paraId="2738780C" w14:textId="77777777" w:rsidR="00000A25" w:rsidRPr="00000A25" w:rsidRDefault="00000A25" w:rsidP="00000A25">
      <w:pPr>
        <w:tabs>
          <w:tab w:val="left" w:pos="5103"/>
        </w:tabs>
        <w:spacing w:after="0" w:line="240" w:lineRule="auto"/>
        <w:jc w:val="both"/>
        <w:rPr>
          <w:rFonts w:ascii="Arial" w:eastAsia="Times New Roman" w:hAnsi="Arial" w:cs="Arial"/>
          <w:b/>
          <w:bCs/>
          <w:kern w:val="0"/>
          <w:sz w:val="22"/>
          <w:szCs w:val="22"/>
          <w14:ligatures w14:val="none"/>
        </w:rPr>
      </w:pPr>
      <w:r w:rsidRPr="00000A25">
        <w:rPr>
          <w:rFonts w:ascii="Arial" w:eastAsia="Times New Roman" w:hAnsi="Arial" w:cs="Arial"/>
          <w:b/>
          <w:bCs/>
          <w:kern w:val="0"/>
          <w:sz w:val="22"/>
          <w:szCs w:val="22"/>
          <w14:ligatures w14:val="none"/>
        </w:rPr>
        <w:t>Please read the notes for guidance before completing ALL sections of the form.</w:t>
      </w:r>
    </w:p>
    <w:p w14:paraId="3C621D88" w14:textId="77777777" w:rsidR="00000A25" w:rsidRPr="00000A25" w:rsidRDefault="00000A25" w:rsidP="00000A25">
      <w:pPr>
        <w:autoSpaceDE w:val="0"/>
        <w:autoSpaceDN w:val="0"/>
        <w:adjustRightInd w:val="0"/>
        <w:spacing w:after="0" w:line="240" w:lineRule="auto"/>
        <w:jc w:val="both"/>
        <w:rPr>
          <w:rFonts w:ascii="Arial" w:eastAsia="Times New Roman" w:hAnsi="Arial" w:cs="Arial"/>
          <w:kern w:val="0"/>
          <w:sz w:val="22"/>
          <w:szCs w:val="22"/>
          <w14:ligatures w14:val="none"/>
        </w:rPr>
      </w:pPr>
    </w:p>
    <w:p w14:paraId="1B13B496" w14:textId="77777777" w:rsidR="00000A25" w:rsidRPr="00000A25" w:rsidRDefault="00000A25" w:rsidP="00000A25">
      <w:pPr>
        <w:autoSpaceDE w:val="0"/>
        <w:autoSpaceDN w:val="0"/>
        <w:adjustRightInd w:val="0"/>
        <w:spacing w:after="0" w:line="240" w:lineRule="auto"/>
        <w:jc w:val="both"/>
        <w:rPr>
          <w:rFonts w:ascii="Arial" w:eastAsia="Times New Roman" w:hAnsi="Arial" w:cs="Arial"/>
          <w:kern w:val="0"/>
          <w:sz w:val="22"/>
          <w:szCs w:val="22"/>
          <w14:ligatures w14:val="none"/>
        </w:rPr>
      </w:pPr>
      <w:r w:rsidRPr="00000A25">
        <w:rPr>
          <w:rFonts w:ascii="Arial" w:eastAsia="Times New Roman" w:hAnsi="Arial" w:cs="Arial"/>
          <w:b/>
          <w:kern w:val="0"/>
          <w:sz w:val="22"/>
          <w:szCs w:val="22"/>
          <w14:ligatures w14:val="none"/>
        </w:rPr>
        <w:t>This form</w:t>
      </w:r>
      <w:r w:rsidRPr="00000A25">
        <w:rPr>
          <w:rFonts w:ascii="Arial" w:eastAsia="Times New Roman" w:hAnsi="Arial" w:cs="Arial"/>
          <w:kern w:val="0"/>
          <w:sz w:val="22"/>
          <w:szCs w:val="22"/>
          <w14:ligatures w14:val="none"/>
        </w:rPr>
        <w:t xml:space="preserve"> </w:t>
      </w:r>
      <w:r w:rsidRPr="00000A25">
        <w:rPr>
          <w:rFonts w:ascii="Arial" w:eastAsia="Times New Roman" w:hAnsi="Arial" w:cs="Arial"/>
          <w:b/>
          <w:kern w:val="0"/>
          <w:sz w:val="22"/>
          <w:szCs w:val="22"/>
          <w14:ligatures w14:val="none"/>
        </w:rPr>
        <w:t>must be completed and approved prior to undertaking any research activity.</w:t>
      </w:r>
      <w:r w:rsidRPr="00000A25">
        <w:rPr>
          <w:rFonts w:ascii="Arial" w:eastAsia="Times New Roman" w:hAnsi="Arial" w:cs="Arial"/>
          <w:kern w:val="0"/>
          <w:sz w:val="22"/>
          <w:szCs w:val="22"/>
          <w14:ligatures w14:val="none"/>
        </w:rPr>
        <w:t xml:space="preserve"> Please see Checklist for details of process for different categories of application.  </w:t>
      </w:r>
    </w:p>
    <w:p w14:paraId="5E03B196" w14:textId="77777777" w:rsidR="00000A25" w:rsidRPr="00000A25" w:rsidRDefault="00000A25" w:rsidP="00000A25">
      <w:pPr>
        <w:autoSpaceDE w:val="0"/>
        <w:autoSpaceDN w:val="0"/>
        <w:adjustRightInd w:val="0"/>
        <w:spacing w:after="0" w:line="240" w:lineRule="auto"/>
        <w:jc w:val="both"/>
        <w:rPr>
          <w:rFonts w:ascii="Arial" w:eastAsia="Times New Roman" w:hAnsi="Arial" w:cs="Arial"/>
          <w:kern w:val="0"/>
          <w:sz w:val="22"/>
          <w:szCs w:val="22"/>
          <w14:ligatures w14:val="none"/>
        </w:rPr>
      </w:pPr>
    </w:p>
    <w:p w14:paraId="4EC0B231" w14:textId="77777777" w:rsidR="00000A25" w:rsidRPr="00000A25" w:rsidRDefault="00000A25" w:rsidP="00000A25">
      <w:pPr>
        <w:autoSpaceDE w:val="0"/>
        <w:autoSpaceDN w:val="0"/>
        <w:adjustRightInd w:val="0"/>
        <w:spacing w:after="240" w:line="240" w:lineRule="auto"/>
        <w:jc w:val="both"/>
        <w:rPr>
          <w:rFonts w:ascii="Arial" w:eastAsia="Times New Roman" w:hAnsi="Arial" w:cs="Arial"/>
          <w:b/>
          <w:kern w:val="0"/>
          <w:sz w:val="22"/>
          <w:szCs w:val="22"/>
          <w14:ligatures w14:val="none"/>
        </w:rPr>
      </w:pPr>
      <w:r w:rsidRPr="00000A25">
        <w:rPr>
          <w:rFonts w:ascii="Arial" w:eastAsia="Times New Roman" w:hAnsi="Arial" w:cs="Arial"/>
          <w:b/>
          <w:kern w:val="0"/>
          <w:sz w:val="22"/>
          <w:szCs w:val="22"/>
          <w14:ligatures w14:val="none"/>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000A25" w:rsidRPr="00000A25" w14:paraId="0CFE821F" w14:textId="77777777" w:rsidTr="00000A25">
        <w:trPr>
          <w:trHeight w:val="439"/>
        </w:trPr>
        <w:tc>
          <w:tcPr>
            <w:tcW w:w="559" w:type="dxa"/>
            <w:shd w:val="clear" w:color="auto" w:fill="F2F2F2"/>
            <w:vAlign w:val="center"/>
          </w:tcPr>
          <w:p w14:paraId="5180CE74" w14:textId="77777777" w:rsidR="00000A25" w:rsidRPr="00000A25" w:rsidRDefault="00000A25" w:rsidP="00000A25">
            <w:pPr>
              <w:spacing w:after="0" w:line="240" w:lineRule="auto"/>
              <w:rPr>
                <w:rFonts w:ascii="Arial" w:eastAsia="Times New Roman" w:hAnsi="Arial" w:cs="Arial"/>
                <w:kern w:val="0"/>
                <w:sz w:val="22"/>
                <w:szCs w:val="22"/>
                <w14:ligatures w14:val="none"/>
              </w:rPr>
            </w:pPr>
            <w:r w:rsidRPr="00000A25">
              <w:rPr>
                <w:rFonts w:ascii="Arial" w:eastAsia="Times New Roman" w:hAnsi="Arial" w:cs="Arial"/>
                <w:kern w:val="0"/>
                <w:sz w:val="22"/>
                <w:szCs w:val="22"/>
                <w14:ligatures w14:val="none"/>
              </w:rPr>
              <w:t>1</w:t>
            </w:r>
          </w:p>
        </w:tc>
        <w:tc>
          <w:tcPr>
            <w:tcW w:w="3253" w:type="dxa"/>
            <w:gridSpan w:val="2"/>
            <w:shd w:val="clear" w:color="auto" w:fill="F2F2F2"/>
            <w:vAlign w:val="center"/>
          </w:tcPr>
          <w:p w14:paraId="557D0B03" w14:textId="77777777" w:rsidR="00000A25" w:rsidRPr="00000A25" w:rsidRDefault="00000A25" w:rsidP="00000A25">
            <w:pPr>
              <w:spacing w:after="0" w:line="240" w:lineRule="auto"/>
              <w:rPr>
                <w:rFonts w:ascii="Arial" w:eastAsia="Times New Roman" w:hAnsi="Arial" w:cs="Arial"/>
                <w:kern w:val="0"/>
                <w:sz w:val="22"/>
                <w:szCs w:val="22"/>
                <w14:ligatures w14:val="none"/>
              </w:rPr>
            </w:pPr>
            <w:r w:rsidRPr="00000A25">
              <w:rPr>
                <w:rFonts w:ascii="Arial" w:eastAsia="Times New Roman" w:hAnsi="Arial" w:cs="Arial"/>
                <w:kern w:val="0"/>
                <w:sz w:val="22"/>
                <w:szCs w:val="22"/>
                <w14:ligatures w14:val="none"/>
              </w:rPr>
              <w:t>Full Name:</w:t>
            </w:r>
          </w:p>
        </w:tc>
        <w:tc>
          <w:tcPr>
            <w:tcW w:w="6636" w:type="dxa"/>
            <w:gridSpan w:val="4"/>
            <w:vAlign w:val="center"/>
          </w:tcPr>
          <w:p w14:paraId="391C47E2" w14:textId="77777777" w:rsidR="00000A25" w:rsidRPr="00000A25" w:rsidRDefault="00000A25" w:rsidP="00000A25">
            <w:pPr>
              <w:spacing w:after="0" w:line="240" w:lineRule="auto"/>
              <w:rPr>
                <w:rFonts w:ascii="Arial" w:eastAsia="Times New Roman" w:hAnsi="Arial" w:cs="Arial"/>
                <w:kern w:val="0"/>
                <w:sz w:val="22"/>
                <w:szCs w:val="22"/>
                <w14:ligatures w14:val="none"/>
              </w:rPr>
            </w:pPr>
            <w:r w:rsidRPr="00000A25">
              <w:rPr>
                <w:rFonts w:ascii="Arial" w:eastAsia="Times New Roman" w:hAnsi="Arial" w:cs="Arial"/>
                <w:kern w:val="0"/>
                <w:sz w:val="22"/>
                <w:szCs w:val="22"/>
                <w14:ligatures w14:val="none"/>
              </w:rPr>
              <w:t>Paul Barfoot</w:t>
            </w:r>
          </w:p>
        </w:tc>
      </w:tr>
      <w:tr w:rsidR="00000A25" w:rsidRPr="00000A25" w14:paraId="507F5451" w14:textId="77777777" w:rsidTr="00000A25">
        <w:trPr>
          <w:trHeight w:val="472"/>
        </w:trPr>
        <w:tc>
          <w:tcPr>
            <w:tcW w:w="559" w:type="dxa"/>
            <w:shd w:val="clear" w:color="auto" w:fill="BFBFBF"/>
            <w:vAlign w:val="center"/>
          </w:tcPr>
          <w:p w14:paraId="1AD28AA6" w14:textId="77777777" w:rsidR="00000A25" w:rsidRPr="00000A25" w:rsidRDefault="00000A25" w:rsidP="00000A25">
            <w:pPr>
              <w:spacing w:after="0" w:line="240" w:lineRule="auto"/>
              <w:rPr>
                <w:rFonts w:ascii="Arial" w:eastAsia="Times New Roman" w:hAnsi="Arial" w:cs="Arial"/>
                <w:kern w:val="0"/>
                <w:sz w:val="22"/>
                <w:szCs w:val="22"/>
                <w14:ligatures w14:val="none"/>
              </w:rPr>
            </w:pPr>
            <w:r w:rsidRPr="00000A25">
              <w:rPr>
                <w:rFonts w:ascii="Arial" w:eastAsia="Times New Roman" w:hAnsi="Arial" w:cs="Arial"/>
                <w:kern w:val="0"/>
                <w:sz w:val="22"/>
                <w:szCs w:val="22"/>
                <w14:ligatures w14:val="none"/>
              </w:rPr>
              <w:t>2</w:t>
            </w:r>
          </w:p>
        </w:tc>
        <w:tc>
          <w:tcPr>
            <w:tcW w:w="3253" w:type="dxa"/>
            <w:gridSpan w:val="2"/>
            <w:shd w:val="clear" w:color="auto" w:fill="BFBFBF"/>
            <w:vAlign w:val="center"/>
          </w:tcPr>
          <w:p w14:paraId="1A1DBC4D" w14:textId="77777777" w:rsidR="00000A25" w:rsidRPr="00000A25" w:rsidRDefault="00000A25" w:rsidP="00000A25">
            <w:pPr>
              <w:spacing w:after="0" w:line="240" w:lineRule="auto"/>
              <w:rPr>
                <w:rFonts w:ascii="Arial" w:eastAsia="Times New Roman" w:hAnsi="Arial" w:cs="Arial"/>
                <w:kern w:val="0"/>
                <w:sz w:val="22"/>
                <w:szCs w:val="22"/>
                <w14:ligatures w14:val="none"/>
              </w:rPr>
            </w:pPr>
            <w:r w:rsidRPr="00000A25">
              <w:rPr>
                <w:rFonts w:ascii="Arial" w:eastAsia="Times New Roman" w:hAnsi="Arial" w:cs="Arial"/>
                <w:kern w:val="0"/>
                <w:sz w:val="22"/>
                <w:szCs w:val="22"/>
                <w14:ligatures w14:val="none"/>
              </w:rPr>
              <w:t>Tick all boxes that apply:</w:t>
            </w:r>
          </w:p>
        </w:tc>
        <w:tc>
          <w:tcPr>
            <w:tcW w:w="2551" w:type="dxa"/>
            <w:shd w:val="clear" w:color="auto" w:fill="F2F2F2"/>
            <w:vAlign w:val="center"/>
          </w:tcPr>
          <w:p w14:paraId="01CDA015" w14:textId="77777777" w:rsidR="00000A25" w:rsidRPr="00000A25" w:rsidRDefault="00000A25" w:rsidP="00000A25">
            <w:pPr>
              <w:spacing w:after="0" w:line="240" w:lineRule="auto"/>
              <w:rPr>
                <w:rFonts w:ascii="Arial" w:eastAsia="Times New Roman" w:hAnsi="Arial" w:cs="Arial"/>
                <w:kern w:val="0"/>
                <w:sz w:val="22"/>
                <w:szCs w:val="22"/>
                <w14:ligatures w14:val="none"/>
              </w:rPr>
            </w:pPr>
            <w:r w:rsidRPr="00000A25">
              <w:rPr>
                <w:rFonts w:ascii="Arial" w:eastAsia="Times New Roman" w:hAnsi="Arial" w:cs="Arial"/>
                <w:kern w:val="0"/>
                <w:sz w:val="22"/>
                <w:szCs w:val="22"/>
                <w14:ligatures w14:val="none"/>
              </w:rPr>
              <w:t>Member of staff:</w:t>
            </w:r>
          </w:p>
        </w:tc>
        <w:tc>
          <w:tcPr>
            <w:tcW w:w="709" w:type="dxa"/>
            <w:shd w:val="clear" w:color="auto" w:fill="BFBFBF"/>
            <w:vAlign w:val="center"/>
          </w:tcPr>
          <w:p w14:paraId="4882EB64" w14:textId="77777777" w:rsidR="00000A25" w:rsidRPr="00000A25" w:rsidRDefault="00000A25" w:rsidP="00000A25">
            <w:pPr>
              <w:spacing w:after="0" w:line="240" w:lineRule="auto"/>
              <w:jc w:val="center"/>
              <w:rPr>
                <w:rFonts w:ascii="Arial" w:eastAsia="Times New Roman" w:hAnsi="Arial" w:cs="Arial"/>
                <w:kern w:val="0"/>
                <w:sz w:val="22"/>
                <w:szCs w:val="22"/>
                <w14:ligatures w14:val="none"/>
              </w:rPr>
            </w:pPr>
            <w:r w:rsidRPr="00000A25">
              <w:rPr>
                <w:rFonts w:ascii="Segoe UI Symbol" w:eastAsia="MS Gothic" w:hAnsi="Segoe UI Symbol" w:cs="Segoe UI Symbol"/>
                <w:kern w:val="0"/>
                <w:sz w:val="22"/>
                <w:szCs w:val="22"/>
                <w14:ligatures w14:val="none"/>
              </w:rPr>
              <w:t>☐</w:t>
            </w:r>
          </w:p>
        </w:tc>
        <w:tc>
          <w:tcPr>
            <w:tcW w:w="2526" w:type="dxa"/>
            <w:shd w:val="clear" w:color="auto" w:fill="F2F2F2"/>
            <w:vAlign w:val="center"/>
          </w:tcPr>
          <w:p w14:paraId="618D4A26" w14:textId="77777777" w:rsidR="00000A25" w:rsidRPr="00000A25" w:rsidRDefault="00000A25" w:rsidP="00000A25">
            <w:pPr>
              <w:spacing w:after="0" w:line="240" w:lineRule="auto"/>
              <w:rPr>
                <w:rFonts w:ascii="Arial" w:eastAsia="Times New Roman" w:hAnsi="Arial" w:cs="Arial"/>
                <w:kern w:val="0"/>
                <w:sz w:val="22"/>
                <w:szCs w:val="22"/>
                <w14:ligatures w14:val="none"/>
              </w:rPr>
            </w:pPr>
            <w:r w:rsidRPr="00000A25">
              <w:rPr>
                <w:rFonts w:ascii="Arial" w:eastAsia="Times New Roman" w:hAnsi="Arial" w:cs="Arial"/>
                <w:kern w:val="0"/>
                <w:sz w:val="22"/>
                <w:szCs w:val="22"/>
                <w14:ligatures w14:val="none"/>
              </w:rPr>
              <w:t>Honorary research fellow:</w:t>
            </w:r>
          </w:p>
        </w:tc>
        <w:tc>
          <w:tcPr>
            <w:tcW w:w="850" w:type="dxa"/>
            <w:shd w:val="clear" w:color="auto" w:fill="BFBFBF"/>
            <w:vAlign w:val="center"/>
          </w:tcPr>
          <w:p w14:paraId="04627717" w14:textId="77777777" w:rsidR="00000A25" w:rsidRPr="00000A25" w:rsidRDefault="00000A25" w:rsidP="00000A25">
            <w:pPr>
              <w:spacing w:after="0" w:line="240" w:lineRule="auto"/>
              <w:jc w:val="center"/>
              <w:rPr>
                <w:rFonts w:ascii="Arial" w:eastAsia="Times New Roman" w:hAnsi="Arial" w:cs="Arial"/>
                <w:kern w:val="0"/>
                <w:sz w:val="22"/>
                <w:szCs w:val="22"/>
                <w14:ligatures w14:val="none"/>
              </w:rPr>
            </w:pPr>
            <w:r w:rsidRPr="00000A25">
              <w:rPr>
                <w:rFonts w:ascii="Segoe UI Symbol" w:eastAsia="MS Gothic" w:hAnsi="Segoe UI Symbol" w:cs="Segoe UI Symbol"/>
                <w:kern w:val="0"/>
                <w:sz w:val="22"/>
                <w:szCs w:val="22"/>
                <w14:ligatures w14:val="none"/>
              </w:rPr>
              <w:t>☐</w:t>
            </w:r>
          </w:p>
        </w:tc>
      </w:tr>
      <w:tr w:rsidR="00000A25" w:rsidRPr="00000A25" w14:paraId="184D7A26" w14:textId="77777777" w:rsidTr="00000A25">
        <w:trPr>
          <w:trHeight w:val="472"/>
        </w:trPr>
        <w:tc>
          <w:tcPr>
            <w:tcW w:w="559" w:type="dxa"/>
            <w:shd w:val="clear" w:color="auto" w:fill="F2F2F2"/>
            <w:vAlign w:val="center"/>
          </w:tcPr>
          <w:p w14:paraId="3FD292A6" w14:textId="77777777" w:rsidR="00000A25" w:rsidRPr="00000A25" w:rsidRDefault="00000A25" w:rsidP="00000A25">
            <w:pPr>
              <w:spacing w:after="0" w:line="240" w:lineRule="auto"/>
              <w:rPr>
                <w:rFonts w:ascii="Arial" w:eastAsia="Times New Roman" w:hAnsi="Arial" w:cs="Arial"/>
                <w:kern w:val="0"/>
                <w:sz w:val="22"/>
                <w:szCs w:val="22"/>
                <w14:ligatures w14:val="none"/>
              </w:rPr>
            </w:pPr>
          </w:p>
        </w:tc>
        <w:tc>
          <w:tcPr>
            <w:tcW w:w="2544" w:type="dxa"/>
            <w:shd w:val="clear" w:color="auto" w:fill="F2F2F2"/>
            <w:vAlign w:val="center"/>
          </w:tcPr>
          <w:p w14:paraId="0C50C160" w14:textId="77777777" w:rsidR="00000A25" w:rsidRPr="00000A25" w:rsidRDefault="00000A25" w:rsidP="00000A25">
            <w:pPr>
              <w:spacing w:after="0" w:line="240" w:lineRule="auto"/>
              <w:rPr>
                <w:rFonts w:ascii="Arial" w:eastAsia="Times New Roman" w:hAnsi="Arial" w:cs="Arial"/>
                <w:kern w:val="0"/>
                <w:sz w:val="22"/>
                <w:szCs w:val="22"/>
                <w14:ligatures w14:val="none"/>
              </w:rPr>
            </w:pPr>
            <w:r w:rsidRPr="00000A25">
              <w:rPr>
                <w:rFonts w:ascii="Arial" w:eastAsia="Times New Roman" w:hAnsi="Arial" w:cs="Arial"/>
                <w:kern w:val="0"/>
                <w:sz w:val="22"/>
                <w:szCs w:val="22"/>
                <w14:ligatures w14:val="none"/>
              </w:rPr>
              <w:t>Undergraduate Student</w:t>
            </w:r>
          </w:p>
        </w:tc>
        <w:sdt>
          <w:sdtPr>
            <w:rPr>
              <w:rFonts w:ascii="Arial" w:eastAsia="Times New Roman" w:hAnsi="Arial" w:cs="Arial"/>
              <w:kern w:val="0"/>
              <w:sz w:val="22"/>
              <w:szCs w:val="22"/>
              <w14:ligatures w14:val="none"/>
            </w:rPr>
            <w:id w:val="-947236441"/>
            <w14:checkbox>
              <w14:checked w14:val="0"/>
              <w14:checkedState w14:val="2612" w14:font="MS Gothic"/>
              <w14:uncheckedState w14:val="2610" w14:font="MS Gothic"/>
            </w14:checkbox>
          </w:sdtPr>
          <w:sdtContent>
            <w:tc>
              <w:tcPr>
                <w:tcW w:w="709" w:type="dxa"/>
                <w:shd w:val="clear" w:color="auto" w:fill="BFBFBF"/>
                <w:vAlign w:val="center"/>
              </w:tcPr>
              <w:p w14:paraId="111735E7" w14:textId="77777777" w:rsidR="00000A25" w:rsidRPr="00000A25" w:rsidRDefault="00000A25" w:rsidP="00000A25">
                <w:pPr>
                  <w:spacing w:after="0" w:line="240" w:lineRule="auto"/>
                  <w:jc w:val="center"/>
                  <w:rPr>
                    <w:rFonts w:ascii="Arial" w:eastAsia="Times New Roman" w:hAnsi="Arial" w:cs="Arial"/>
                    <w:kern w:val="0"/>
                    <w:sz w:val="22"/>
                    <w:szCs w:val="22"/>
                    <w14:ligatures w14:val="none"/>
                  </w:rPr>
                </w:pPr>
                <w:r w:rsidRPr="00000A25">
                  <w:rPr>
                    <w:rFonts w:ascii="Segoe UI Symbol" w:eastAsia="Times New Roman" w:hAnsi="Segoe UI Symbol" w:cs="Segoe UI Symbol"/>
                    <w:kern w:val="0"/>
                    <w:sz w:val="22"/>
                    <w:szCs w:val="22"/>
                    <w14:ligatures w14:val="none"/>
                  </w:rPr>
                  <w:t>☐</w:t>
                </w:r>
              </w:p>
            </w:tc>
          </w:sdtContent>
        </w:sdt>
        <w:tc>
          <w:tcPr>
            <w:tcW w:w="2551" w:type="dxa"/>
            <w:shd w:val="clear" w:color="auto" w:fill="F2F2F2"/>
            <w:vAlign w:val="center"/>
          </w:tcPr>
          <w:p w14:paraId="427B90F8" w14:textId="77777777" w:rsidR="00000A25" w:rsidRPr="00000A25" w:rsidRDefault="00000A25" w:rsidP="00000A25">
            <w:pPr>
              <w:spacing w:after="0" w:line="240" w:lineRule="auto"/>
              <w:rPr>
                <w:rFonts w:ascii="Arial" w:eastAsia="Times New Roman" w:hAnsi="Arial" w:cs="Arial"/>
                <w:kern w:val="0"/>
                <w:sz w:val="22"/>
                <w:szCs w:val="22"/>
                <w14:ligatures w14:val="none"/>
              </w:rPr>
            </w:pPr>
            <w:r w:rsidRPr="00000A25">
              <w:rPr>
                <w:rFonts w:ascii="Arial" w:eastAsia="Times New Roman" w:hAnsi="Arial" w:cs="Arial"/>
                <w:kern w:val="0"/>
                <w:sz w:val="22"/>
                <w:szCs w:val="22"/>
                <w14:ligatures w14:val="none"/>
              </w:rPr>
              <w:t>Taught Postgraduate Student</w:t>
            </w:r>
          </w:p>
        </w:tc>
        <w:sdt>
          <w:sdtPr>
            <w:rPr>
              <w:rFonts w:ascii="Arial" w:eastAsia="Times New Roman" w:hAnsi="Arial" w:cs="Arial"/>
              <w:kern w:val="0"/>
              <w:sz w:val="22"/>
              <w:szCs w:val="22"/>
              <w14:ligatures w14:val="none"/>
            </w:rPr>
            <w:id w:val="-1954943217"/>
            <w14:checkbox>
              <w14:checked w14:val="1"/>
              <w14:checkedState w14:val="2612" w14:font="MS Gothic"/>
              <w14:uncheckedState w14:val="2610" w14:font="MS Gothic"/>
            </w14:checkbox>
          </w:sdtPr>
          <w:sdtContent>
            <w:tc>
              <w:tcPr>
                <w:tcW w:w="709" w:type="dxa"/>
                <w:shd w:val="clear" w:color="auto" w:fill="BFBFBF"/>
                <w:vAlign w:val="center"/>
              </w:tcPr>
              <w:p w14:paraId="197560D3" w14:textId="77777777" w:rsidR="00000A25" w:rsidRPr="00000A25" w:rsidRDefault="00000A25" w:rsidP="00000A25">
                <w:pPr>
                  <w:spacing w:after="0" w:line="240" w:lineRule="auto"/>
                  <w:jc w:val="center"/>
                  <w:rPr>
                    <w:rFonts w:ascii="Arial" w:eastAsia="Times New Roman" w:hAnsi="Arial" w:cs="Arial"/>
                    <w:kern w:val="0"/>
                    <w:sz w:val="22"/>
                    <w:szCs w:val="22"/>
                    <w14:ligatures w14:val="none"/>
                  </w:rPr>
                </w:pPr>
                <w:r w:rsidRPr="00000A25">
                  <w:rPr>
                    <w:rFonts w:ascii="Segoe UI Symbol" w:eastAsia="Times New Roman" w:hAnsi="Segoe UI Symbol" w:cs="Segoe UI Symbol"/>
                    <w:kern w:val="0"/>
                    <w:sz w:val="22"/>
                    <w:szCs w:val="22"/>
                    <w14:ligatures w14:val="none"/>
                  </w:rPr>
                  <w:t>☒</w:t>
                </w:r>
              </w:p>
            </w:tc>
          </w:sdtContent>
        </w:sdt>
        <w:tc>
          <w:tcPr>
            <w:tcW w:w="2526" w:type="dxa"/>
            <w:shd w:val="clear" w:color="auto" w:fill="F2F2F2"/>
            <w:vAlign w:val="center"/>
          </w:tcPr>
          <w:p w14:paraId="47103340" w14:textId="77777777" w:rsidR="00000A25" w:rsidRPr="00000A25" w:rsidRDefault="00000A25" w:rsidP="00000A25">
            <w:pPr>
              <w:spacing w:after="0" w:line="240" w:lineRule="auto"/>
              <w:rPr>
                <w:rFonts w:ascii="Arial" w:eastAsia="Times New Roman" w:hAnsi="Arial" w:cs="Arial"/>
                <w:kern w:val="0"/>
                <w:sz w:val="22"/>
                <w:szCs w:val="22"/>
                <w14:ligatures w14:val="none"/>
              </w:rPr>
            </w:pPr>
            <w:r w:rsidRPr="00000A25">
              <w:rPr>
                <w:rFonts w:ascii="Arial" w:eastAsia="Times New Roman" w:hAnsi="Arial" w:cs="Arial"/>
                <w:kern w:val="0"/>
                <w:sz w:val="22"/>
                <w:szCs w:val="22"/>
                <w14:ligatures w14:val="none"/>
              </w:rPr>
              <w:t>Postgraduate Research Student</w:t>
            </w:r>
          </w:p>
        </w:tc>
        <w:sdt>
          <w:sdtPr>
            <w:rPr>
              <w:rFonts w:ascii="Arial" w:eastAsia="Times New Roman" w:hAnsi="Arial" w:cs="Arial"/>
              <w:kern w:val="0"/>
              <w:sz w:val="22"/>
              <w:szCs w:val="22"/>
              <w14:ligatures w14:val="none"/>
            </w:rPr>
            <w:id w:val="-71887707"/>
            <w14:checkbox>
              <w14:checked w14:val="0"/>
              <w14:checkedState w14:val="2612" w14:font="MS Gothic"/>
              <w14:uncheckedState w14:val="2610" w14:font="MS Gothic"/>
            </w14:checkbox>
          </w:sdtPr>
          <w:sdtContent>
            <w:tc>
              <w:tcPr>
                <w:tcW w:w="850" w:type="dxa"/>
                <w:shd w:val="clear" w:color="auto" w:fill="BFBFBF"/>
                <w:vAlign w:val="center"/>
              </w:tcPr>
              <w:p w14:paraId="538B0BB8" w14:textId="77777777" w:rsidR="00000A25" w:rsidRPr="00000A25" w:rsidRDefault="00000A25" w:rsidP="00000A25">
                <w:pPr>
                  <w:spacing w:after="0" w:line="240" w:lineRule="auto"/>
                  <w:jc w:val="center"/>
                  <w:rPr>
                    <w:rFonts w:ascii="Arial" w:eastAsia="Times New Roman" w:hAnsi="Arial" w:cs="Arial"/>
                    <w:kern w:val="0"/>
                    <w:sz w:val="22"/>
                    <w:szCs w:val="22"/>
                    <w14:ligatures w14:val="none"/>
                  </w:rPr>
                </w:pPr>
                <w:r w:rsidRPr="00000A25">
                  <w:rPr>
                    <w:rFonts w:ascii="Segoe UI Symbol" w:eastAsia="Times New Roman" w:hAnsi="Segoe UI Symbol" w:cs="Segoe UI Symbol"/>
                    <w:kern w:val="0"/>
                    <w:sz w:val="22"/>
                    <w:szCs w:val="22"/>
                    <w14:ligatures w14:val="none"/>
                  </w:rPr>
                  <w:t>☐</w:t>
                </w:r>
              </w:p>
            </w:tc>
          </w:sdtContent>
        </w:sdt>
      </w:tr>
    </w:tbl>
    <w:p w14:paraId="6F53B149" w14:textId="77777777" w:rsidR="00000A25" w:rsidRPr="00000A25" w:rsidRDefault="00000A25" w:rsidP="00000A25">
      <w:pPr>
        <w:spacing w:after="0" w:line="240" w:lineRule="auto"/>
        <w:rPr>
          <w:rFonts w:ascii="Arial" w:eastAsia="Times New Roman" w:hAnsi="Arial" w:cs="Arial"/>
          <w:bCs/>
          <w:iCs/>
          <w:kern w:val="0"/>
          <w:sz w:val="16"/>
          <w:szCs w:val="16"/>
          <w14:ligatures w14:val="none"/>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000A25" w:rsidRPr="00000A25" w14:paraId="184FA472" w14:textId="77777777" w:rsidTr="00000A25">
        <w:trPr>
          <w:cantSplit/>
          <w:trHeight w:val="334"/>
        </w:trPr>
        <w:tc>
          <w:tcPr>
            <w:tcW w:w="559" w:type="dxa"/>
            <w:shd w:val="clear" w:color="auto" w:fill="F2F2F2"/>
            <w:vAlign w:val="center"/>
          </w:tcPr>
          <w:p w14:paraId="78C5212C" w14:textId="77777777" w:rsidR="00000A25" w:rsidRPr="00000A25" w:rsidRDefault="00000A25" w:rsidP="00000A25">
            <w:pPr>
              <w:spacing w:after="0" w:line="240" w:lineRule="auto"/>
              <w:rPr>
                <w:rFonts w:ascii="Arial" w:eastAsia="Times New Roman" w:hAnsi="Arial" w:cs="Arial"/>
                <w:kern w:val="0"/>
                <w:sz w:val="22"/>
                <w:szCs w:val="22"/>
                <w14:ligatures w14:val="none"/>
              </w:rPr>
            </w:pPr>
            <w:r w:rsidRPr="00000A25">
              <w:rPr>
                <w:rFonts w:ascii="Arial" w:eastAsia="Times New Roman" w:hAnsi="Arial" w:cs="Arial"/>
                <w:kern w:val="0"/>
                <w:sz w:val="22"/>
                <w:szCs w:val="22"/>
                <w14:ligatures w14:val="none"/>
              </w:rPr>
              <w:t>3</w:t>
            </w:r>
          </w:p>
        </w:tc>
        <w:tc>
          <w:tcPr>
            <w:tcW w:w="3253" w:type="dxa"/>
            <w:shd w:val="clear" w:color="auto" w:fill="F2F2F2"/>
            <w:vAlign w:val="center"/>
          </w:tcPr>
          <w:p w14:paraId="3D96854D" w14:textId="77777777" w:rsidR="00000A25" w:rsidRPr="00000A25" w:rsidRDefault="00000A25" w:rsidP="00000A25">
            <w:pPr>
              <w:spacing w:after="0" w:line="240" w:lineRule="auto"/>
              <w:rPr>
                <w:rFonts w:ascii="Arial" w:eastAsia="Times New Roman" w:hAnsi="Arial" w:cs="Arial"/>
                <w:kern w:val="0"/>
                <w:sz w:val="22"/>
                <w:szCs w:val="22"/>
                <w14:ligatures w14:val="none"/>
              </w:rPr>
            </w:pPr>
            <w:r w:rsidRPr="00000A25">
              <w:rPr>
                <w:rFonts w:ascii="Arial" w:eastAsia="Times New Roman" w:hAnsi="Arial" w:cs="Arial"/>
                <w:kern w:val="0"/>
                <w:sz w:val="22"/>
                <w:szCs w:val="22"/>
                <w14:ligatures w14:val="none"/>
              </w:rPr>
              <w:t>Institute/Academic Discipline/Centre:</w:t>
            </w:r>
          </w:p>
        </w:tc>
        <w:tc>
          <w:tcPr>
            <w:tcW w:w="6636" w:type="dxa"/>
            <w:vAlign w:val="center"/>
          </w:tcPr>
          <w:p w14:paraId="5284BF9A" w14:textId="77777777" w:rsidR="00000A25" w:rsidRPr="00000A25" w:rsidRDefault="00000A25" w:rsidP="00000A25">
            <w:pPr>
              <w:spacing w:after="0" w:line="240" w:lineRule="auto"/>
              <w:rPr>
                <w:rFonts w:ascii="Arial" w:eastAsia="Times New Roman" w:hAnsi="Arial" w:cs="Arial"/>
                <w:kern w:val="0"/>
                <w:sz w:val="22"/>
                <w:szCs w:val="22"/>
                <w14:ligatures w14:val="none"/>
              </w:rPr>
            </w:pPr>
          </w:p>
          <w:p w14:paraId="49B74E9C" w14:textId="77777777" w:rsidR="00000A25" w:rsidRPr="00000A25" w:rsidRDefault="00000A25" w:rsidP="00000A25">
            <w:pPr>
              <w:spacing w:after="0" w:line="240" w:lineRule="auto"/>
              <w:rPr>
                <w:rFonts w:ascii="Arial" w:eastAsia="Times New Roman" w:hAnsi="Arial" w:cs="Arial"/>
                <w:kern w:val="0"/>
                <w:sz w:val="22"/>
                <w:szCs w:val="22"/>
                <w14:ligatures w14:val="none"/>
              </w:rPr>
            </w:pPr>
          </w:p>
        </w:tc>
      </w:tr>
      <w:tr w:rsidR="00000A25" w:rsidRPr="00000A25" w14:paraId="03707766" w14:textId="77777777" w:rsidTr="00000A25">
        <w:trPr>
          <w:cantSplit/>
          <w:trHeight w:val="340"/>
        </w:trPr>
        <w:tc>
          <w:tcPr>
            <w:tcW w:w="559" w:type="dxa"/>
            <w:shd w:val="clear" w:color="auto" w:fill="F2F2F2"/>
            <w:vAlign w:val="center"/>
          </w:tcPr>
          <w:p w14:paraId="426460DC" w14:textId="77777777" w:rsidR="00000A25" w:rsidRPr="00000A25" w:rsidRDefault="00000A25" w:rsidP="00000A25">
            <w:pPr>
              <w:spacing w:after="0" w:line="240" w:lineRule="auto"/>
              <w:rPr>
                <w:rFonts w:ascii="Arial" w:eastAsia="Times New Roman" w:hAnsi="Arial" w:cs="Arial"/>
                <w:kern w:val="0"/>
                <w:sz w:val="22"/>
                <w:szCs w:val="22"/>
                <w14:ligatures w14:val="none"/>
              </w:rPr>
            </w:pPr>
            <w:r w:rsidRPr="00000A25">
              <w:rPr>
                <w:rFonts w:ascii="Arial" w:eastAsia="Times New Roman" w:hAnsi="Arial" w:cs="Arial"/>
                <w:kern w:val="0"/>
                <w:sz w:val="22"/>
                <w:szCs w:val="22"/>
                <w14:ligatures w14:val="none"/>
              </w:rPr>
              <w:lastRenderedPageBreak/>
              <w:t>4</w:t>
            </w:r>
          </w:p>
        </w:tc>
        <w:tc>
          <w:tcPr>
            <w:tcW w:w="3253" w:type="dxa"/>
            <w:shd w:val="clear" w:color="auto" w:fill="F2F2F2"/>
            <w:vAlign w:val="center"/>
          </w:tcPr>
          <w:p w14:paraId="1FE4C1A6" w14:textId="77777777" w:rsidR="00000A25" w:rsidRPr="00000A25" w:rsidRDefault="00000A25" w:rsidP="00000A25">
            <w:pPr>
              <w:spacing w:after="0" w:line="240" w:lineRule="auto"/>
              <w:rPr>
                <w:rFonts w:ascii="Arial" w:eastAsia="Times New Roman" w:hAnsi="Arial" w:cs="Arial"/>
                <w:kern w:val="0"/>
                <w:sz w:val="22"/>
                <w:szCs w:val="22"/>
                <w14:ligatures w14:val="none"/>
              </w:rPr>
            </w:pPr>
            <w:r w:rsidRPr="00000A25">
              <w:rPr>
                <w:rFonts w:ascii="Arial" w:eastAsia="Times New Roman" w:hAnsi="Arial" w:cs="Arial"/>
                <w:kern w:val="0"/>
                <w:sz w:val="22"/>
                <w:szCs w:val="22"/>
                <w14:ligatures w14:val="none"/>
              </w:rPr>
              <w:t>Campus:</w:t>
            </w:r>
          </w:p>
        </w:tc>
        <w:tc>
          <w:tcPr>
            <w:tcW w:w="6636" w:type="dxa"/>
            <w:vAlign w:val="center"/>
          </w:tcPr>
          <w:p w14:paraId="25E5BC19" w14:textId="77777777" w:rsidR="00000A25" w:rsidRPr="00000A25" w:rsidRDefault="00000A25" w:rsidP="00000A25">
            <w:pPr>
              <w:spacing w:after="0" w:line="240" w:lineRule="auto"/>
              <w:rPr>
                <w:rFonts w:ascii="Arial" w:eastAsia="Times New Roman" w:hAnsi="Arial" w:cs="Arial"/>
                <w:kern w:val="0"/>
                <w:sz w:val="22"/>
                <w:szCs w:val="22"/>
                <w14:ligatures w14:val="none"/>
              </w:rPr>
            </w:pPr>
          </w:p>
          <w:p w14:paraId="796DC6CC" w14:textId="77777777" w:rsidR="00000A25" w:rsidRPr="00000A25" w:rsidRDefault="00000A25" w:rsidP="00000A25">
            <w:pPr>
              <w:spacing w:after="0" w:line="240" w:lineRule="auto"/>
              <w:rPr>
                <w:rFonts w:ascii="Arial" w:eastAsia="Times New Roman" w:hAnsi="Arial" w:cs="Arial"/>
                <w:kern w:val="0"/>
                <w:sz w:val="22"/>
                <w:szCs w:val="22"/>
                <w14:ligatures w14:val="none"/>
              </w:rPr>
            </w:pPr>
            <w:r w:rsidRPr="00000A25">
              <w:rPr>
                <w:rFonts w:ascii="Arial" w:eastAsia="Times New Roman" w:hAnsi="Arial" w:cs="Arial"/>
                <w:kern w:val="0"/>
                <w:sz w:val="22"/>
                <w:szCs w:val="22"/>
                <w14:ligatures w14:val="none"/>
              </w:rPr>
              <w:t>SA1 Campus</w:t>
            </w:r>
          </w:p>
        </w:tc>
      </w:tr>
      <w:tr w:rsidR="00000A25" w:rsidRPr="00000A25" w14:paraId="09946534" w14:textId="77777777" w:rsidTr="00000A25">
        <w:trPr>
          <w:cantSplit/>
          <w:trHeight w:val="340"/>
        </w:trPr>
        <w:tc>
          <w:tcPr>
            <w:tcW w:w="559" w:type="dxa"/>
            <w:shd w:val="clear" w:color="auto" w:fill="F2F2F2"/>
            <w:vAlign w:val="center"/>
          </w:tcPr>
          <w:p w14:paraId="0CA13E21" w14:textId="77777777" w:rsidR="00000A25" w:rsidRPr="00000A25" w:rsidRDefault="00000A25" w:rsidP="00000A25">
            <w:pPr>
              <w:spacing w:after="0" w:line="240" w:lineRule="auto"/>
              <w:rPr>
                <w:rFonts w:ascii="Arial" w:eastAsia="Times New Roman" w:hAnsi="Arial" w:cs="Arial"/>
                <w:kern w:val="0"/>
                <w:sz w:val="22"/>
                <w:szCs w:val="22"/>
                <w14:ligatures w14:val="none"/>
              </w:rPr>
            </w:pPr>
            <w:r w:rsidRPr="00000A25">
              <w:rPr>
                <w:rFonts w:ascii="Arial" w:eastAsia="Times New Roman" w:hAnsi="Arial" w:cs="Arial"/>
                <w:kern w:val="0"/>
                <w:sz w:val="22"/>
                <w:szCs w:val="22"/>
                <w14:ligatures w14:val="none"/>
              </w:rPr>
              <w:t>5</w:t>
            </w:r>
          </w:p>
        </w:tc>
        <w:tc>
          <w:tcPr>
            <w:tcW w:w="3253" w:type="dxa"/>
            <w:shd w:val="clear" w:color="auto" w:fill="F2F2F2"/>
            <w:vAlign w:val="center"/>
          </w:tcPr>
          <w:p w14:paraId="20D922B3" w14:textId="77777777" w:rsidR="00000A25" w:rsidRPr="00000A25" w:rsidRDefault="00000A25" w:rsidP="00000A25">
            <w:pPr>
              <w:spacing w:after="0" w:line="240" w:lineRule="auto"/>
              <w:rPr>
                <w:rFonts w:ascii="Arial" w:eastAsia="Times New Roman" w:hAnsi="Arial" w:cs="Arial"/>
                <w:kern w:val="0"/>
                <w:sz w:val="22"/>
                <w:szCs w:val="22"/>
                <w14:ligatures w14:val="none"/>
              </w:rPr>
            </w:pPr>
            <w:r w:rsidRPr="00000A25">
              <w:rPr>
                <w:rFonts w:ascii="Arial" w:eastAsia="Times New Roman" w:hAnsi="Arial" w:cs="Arial"/>
                <w:kern w:val="0"/>
                <w:sz w:val="22"/>
                <w:szCs w:val="22"/>
                <w14:ligatures w14:val="none"/>
              </w:rPr>
              <w:t>E-mail address:</w:t>
            </w:r>
          </w:p>
        </w:tc>
        <w:tc>
          <w:tcPr>
            <w:tcW w:w="6636" w:type="dxa"/>
            <w:vAlign w:val="center"/>
          </w:tcPr>
          <w:p w14:paraId="4514F509" w14:textId="77777777" w:rsidR="00000A25" w:rsidRPr="00000A25" w:rsidRDefault="00000A25" w:rsidP="00000A25">
            <w:pPr>
              <w:spacing w:after="0" w:line="240" w:lineRule="auto"/>
              <w:rPr>
                <w:rFonts w:ascii="Arial" w:eastAsia="Times New Roman" w:hAnsi="Arial" w:cs="Arial"/>
                <w:kern w:val="0"/>
                <w:sz w:val="22"/>
                <w:szCs w:val="22"/>
                <w14:ligatures w14:val="none"/>
              </w:rPr>
            </w:pPr>
          </w:p>
          <w:p w14:paraId="50092319" w14:textId="77777777" w:rsidR="00000A25" w:rsidRPr="00000A25" w:rsidRDefault="00000A25" w:rsidP="00000A25">
            <w:pPr>
              <w:spacing w:after="0" w:line="240" w:lineRule="auto"/>
              <w:rPr>
                <w:rFonts w:ascii="Arial" w:eastAsia="Times New Roman" w:hAnsi="Arial" w:cs="Arial"/>
                <w:kern w:val="0"/>
                <w:sz w:val="22"/>
                <w:szCs w:val="22"/>
                <w14:ligatures w14:val="none"/>
              </w:rPr>
            </w:pPr>
            <w:r w:rsidRPr="00000A25">
              <w:rPr>
                <w:rFonts w:ascii="Arial" w:eastAsia="Times New Roman" w:hAnsi="Arial" w:cs="Arial"/>
                <w:kern w:val="0"/>
                <w:sz w:val="22"/>
                <w:szCs w:val="22"/>
                <w14:ligatures w14:val="none"/>
              </w:rPr>
              <w:t>1809847@student.uwtsd.ac.uk</w:t>
            </w:r>
          </w:p>
        </w:tc>
      </w:tr>
      <w:tr w:rsidR="00000A25" w:rsidRPr="00000A25" w14:paraId="36357BFE" w14:textId="77777777" w:rsidTr="00000A25">
        <w:trPr>
          <w:cantSplit/>
          <w:trHeight w:val="340"/>
        </w:trPr>
        <w:tc>
          <w:tcPr>
            <w:tcW w:w="559" w:type="dxa"/>
            <w:shd w:val="clear" w:color="auto" w:fill="F2F2F2"/>
            <w:vAlign w:val="center"/>
          </w:tcPr>
          <w:p w14:paraId="1CFB3DAE" w14:textId="77777777" w:rsidR="00000A25" w:rsidRPr="00000A25" w:rsidRDefault="00000A25" w:rsidP="00000A25">
            <w:pPr>
              <w:spacing w:after="0" w:line="240" w:lineRule="auto"/>
              <w:rPr>
                <w:rFonts w:ascii="Arial" w:eastAsia="Times New Roman" w:hAnsi="Arial" w:cs="Arial"/>
                <w:kern w:val="0"/>
                <w:sz w:val="22"/>
                <w:szCs w:val="22"/>
                <w14:ligatures w14:val="none"/>
              </w:rPr>
            </w:pPr>
            <w:r w:rsidRPr="00000A25">
              <w:rPr>
                <w:rFonts w:ascii="Arial" w:eastAsia="Times New Roman" w:hAnsi="Arial" w:cs="Arial"/>
                <w:kern w:val="0"/>
                <w:sz w:val="22"/>
                <w:szCs w:val="22"/>
                <w14:ligatures w14:val="none"/>
              </w:rPr>
              <w:t>6</w:t>
            </w:r>
          </w:p>
        </w:tc>
        <w:tc>
          <w:tcPr>
            <w:tcW w:w="3253" w:type="dxa"/>
            <w:shd w:val="clear" w:color="auto" w:fill="F2F2F2"/>
            <w:vAlign w:val="center"/>
          </w:tcPr>
          <w:p w14:paraId="6D7A021E" w14:textId="77777777" w:rsidR="00000A25" w:rsidRPr="00000A25" w:rsidRDefault="00000A25" w:rsidP="00000A25">
            <w:pPr>
              <w:spacing w:after="0" w:line="240" w:lineRule="auto"/>
              <w:rPr>
                <w:rFonts w:ascii="Arial" w:eastAsia="Times New Roman" w:hAnsi="Arial" w:cs="Arial"/>
                <w:kern w:val="0"/>
                <w:sz w:val="22"/>
                <w:szCs w:val="22"/>
                <w14:ligatures w14:val="none"/>
              </w:rPr>
            </w:pPr>
            <w:r w:rsidRPr="00000A25">
              <w:rPr>
                <w:rFonts w:ascii="Arial" w:eastAsia="Times New Roman" w:hAnsi="Arial" w:cs="Arial"/>
                <w:kern w:val="0"/>
                <w:sz w:val="22"/>
                <w:szCs w:val="22"/>
                <w14:ligatures w14:val="none"/>
              </w:rPr>
              <w:t>Contact Telephone Number:</w:t>
            </w:r>
          </w:p>
        </w:tc>
        <w:tc>
          <w:tcPr>
            <w:tcW w:w="6636" w:type="dxa"/>
            <w:vAlign w:val="center"/>
          </w:tcPr>
          <w:p w14:paraId="7CB024CB" w14:textId="77777777" w:rsidR="00000A25" w:rsidRPr="00000A25" w:rsidRDefault="00000A25" w:rsidP="00000A25">
            <w:pPr>
              <w:spacing w:after="0" w:line="240" w:lineRule="auto"/>
              <w:rPr>
                <w:rFonts w:ascii="Arial" w:eastAsia="Times New Roman" w:hAnsi="Arial" w:cs="Arial"/>
                <w:kern w:val="0"/>
                <w:sz w:val="22"/>
                <w:szCs w:val="22"/>
                <w14:ligatures w14:val="none"/>
              </w:rPr>
            </w:pPr>
            <w:r w:rsidRPr="00000A25">
              <w:rPr>
                <w:rFonts w:ascii="Arial" w:eastAsia="Times New Roman" w:hAnsi="Arial" w:cs="Arial"/>
                <w:kern w:val="0"/>
                <w:sz w:val="22"/>
                <w:szCs w:val="22"/>
                <w14:ligatures w14:val="none"/>
              </w:rPr>
              <w:t>07460306356</w:t>
            </w:r>
          </w:p>
          <w:p w14:paraId="0C806F2B" w14:textId="77777777" w:rsidR="00000A25" w:rsidRPr="00000A25" w:rsidRDefault="00000A25" w:rsidP="00000A25">
            <w:pPr>
              <w:spacing w:after="0" w:line="240" w:lineRule="auto"/>
              <w:rPr>
                <w:rFonts w:ascii="Arial" w:eastAsia="Times New Roman" w:hAnsi="Arial" w:cs="Arial"/>
                <w:kern w:val="0"/>
                <w:sz w:val="22"/>
                <w:szCs w:val="22"/>
                <w14:ligatures w14:val="none"/>
              </w:rPr>
            </w:pPr>
          </w:p>
        </w:tc>
      </w:tr>
      <w:tr w:rsidR="00000A25" w:rsidRPr="00000A25" w14:paraId="7F2766A1" w14:textId="77777777" w:rsidTr="00000A25">
        <w:tc>
          <w:tcPr>
            <w:tcW w:w="559" w:type="dxa"/>
            <w:shd w:val="clear" w:color="auto" w:fill="BFBFBF"/>
            <w:vAlign w:val="center"/>
          </w:tcPr>
          <w:p w14:paraId="3CE2A208" w14:textId="77777777" w:rsidR="00000A25" w:rsidRPr="00000A25" w:rsidRDefault="00000A25" w:rsidP="00000A25">
            <w:pPr>
              <w:spacing w:after="0" w:line="240" w:lineRule="auto"/>
              <w:rPr>
                <w:rFonts w:ascii="Arial" w:eastAsia="Times New Roman" w:hAnsi="Arial" w:cs="Arial"/>
                <w:b/>
                <w:i/>
                <w:kern w:val="0"/>
                <w:sz w:val="22"/>
                <w:szCs w:val="22"/>
                <w14:ligatures w14:val="none"/>
              </w:rPr>
            </w:pPr>
          </w:p>
        </w:tc>
        <w:tc>
          <w:tcPr>
            <w:tcW w:w="9889" w:type="dxa"/>
            <w:gridSpan w:val="2"/>
            <w:shd w:val="clear" w:color="auto" w:fill="BFBFBF"/>
            <w:vAlign w:val="center"/>
          </w:tcPr>
          <w:p w14:paraId="5D6ECFD1" w14:textId="77777777" w:rsidR="00000A25" w:rsidRPr="00000A25" w:rsidRDefault="00000A25" w:rsidP="00000A25">
            <w:pPr>
              <w:spacing w:after="0" w:line="240" w:lineRule="auto"/>
              <w:rPr>
                <w:rFonts w:ascii="Arial" w:eastAsia="Times New Roman" w:hAnsi="Arial" w:cs="Arial"/>
                <w:kern w:val="0"/>
                <w:sz w:val="22"/>
                <w:szCs w:val="22"/>
                <w14:ligatures w14:val="none"/>
              </w:rPr>
            </w:pPr>
            <w:r w:rsidRPr="00000A25">
              <w:rPr>
                <w:rFonts w:ascii="Arial" w:eastAsia="Times New Roman" w:hAnsi="Arial" w:cs="Arial"/>
                <w:b/>
                <w:i/>
                <w:kern w:val="0"/>
                <w:sz w:val="22"/>
                <w:szCs w:val="22"/>
                <w14:ligatures w14:val="none"/>
              </w:rPr>
              <w:t>For students:</w:t>
            </w:r>
          </w:p>
        </w:tc>
      </w:tr>
      <w:tr w:rsidR="00000A25" w:rsidRPr="00000A25" w14:paraId="07584881" w14:textId="77777777" w:rsidTr="00000A25">
        <w:trPr>
          <w:trHeight w:val="513"/>
        </w:trPr>
        <w:tc>
          <w:tcPr>
            <w:tcW w:w="559" w:type="dxa"/>
            <w:shd w:val="clear" w:color="auto" w:fill="F2F2F2"/>
            <w:vAlign w:val="center"/>
          </w:tcPr>
          <w:p w14:paraId="2599294C" w14:textId="77777777" w:rsidR="00000A25" w:rsidRPr="00000A25" w:rsidRDefault="00000A25" w:rsidP="00000A25">
            <w:pPr>
              <w:spacing w:after="0" w:line="240" w:lineRule="auto"/>
              <w:rPr>
                <w:rFonts w:ascii="Arial" w:eastAsia="Times New Roman" w:hAnsi="Arial" w:cs="Arial"/>
                <w:kern w:val="0"/>
                <w:sz w:val="22"/>
                <w:szCs w:val="22"/>
                <w14:ligatures w14:val="none"/>
              </w:rPr>
            </w:pPr>
            <w:r w:rsidRPr="00000A25">
              <w:rPr>
                <w:rFonts w:ascii="Arial" w:eastAsia="Times New Roman" w:hAnsi="Arial" w:cs="Arial"/>
                <w:kern w:val="0"/>
                <w:sz w:val="22"/>
                <w:szCs w:val="22"/>
                <w14:ligatures w14:val="none"/>
              </w:rPr>
              <w:t>7</w:t>
            </w:r>
          </w:p>
        </w:tc>
        <w:tc>
          <w:tcPr>
            <w:tcW w:w="3253" w:type="dxa"/>
            <w:shd w:val="clear" w:color="auto" w:fill="F2F2F2"/>
            <w:vAlign w:val="center"/>
          </w:tcPr>
          <w:p w14:paraId="7FD2175B" w14:textId="77777777" w:rsidR="00000A25" w:rsidRPr="00000A25" w:rsidRDefault="00000A25" w:rsidP="00000A25">
            <w:pPr>
              <w:spacing w:after="0" w:line="240" w:lineRule="auto"/>
              <w:rPr>
                <w:rFonts w:ascii="Arial" w:eastAsia="Times New Roman" w:hAnsi="Arial" w:cs="Arial"/>
                <w:kern w:val="0"/>
                <w:sz w:val="22"/>
                <w:szCs w:val="22"/>
                <w14:ligatures w14:val="none"/>
              </w:rPr>
            </w:pPr>
            <w:r w:rsidRPr="00000A25">
              <w:rPr>
                <w:rFonts w:ascii="Arial" w:eastAsia="Times New Roman" w:hAnsi="Arial" w:cs="Arial"/>
                <w:kern w:val="0"/>
                <w:sz w:val="22"/>
                <w:szCs w:val="22"/>
                <w14:ligatures w14:val="none"/>
              </w:rPr>
              <w:t>Student Number:</w:t>
            </w:r>
          </w:p>
        </w:tc>
        <w:tc>
          <w:tcPr>
            <w:tcW w:w="6636" w:type="dxa"/>
            <w:vAlign w:val="center"/>
          </w:tcPr>
          <w:p w14:paraId="39D6FA97" w14:textId="77777777" w:rsidR="00000A25" w:rsidRPr="00000A25" w:rsidRDefault="00000A25" w:rsidP="00000A25">
            <w:pPr>
              <w:spacing w:after="0" w:line="240" w:lineRule="auto"/>
              <w:rPr>
                <w:rFonts w:ascii="Arial" w:eastAsia="Times New Roman" w:hAnsi="Arial" w:cs="Arial"/>
                <w:kern w:val="0"/>
                <w:sz w:val="22"/>
                <w:szCs w:val="22"/>
                <w14:ligatures w14:val="none"/>
              </w:rPr>
            </w:pPr>
            <w:r w:rsidRPr="00000A25">
              <w:rPr>
                <w:rFonts w:ascii="Arial" w:eastAsia="Times New Roman" w:hAnsi="Arial" w:cs="Arial"/>
                <w:kern w:val="0"/>
                <w:sz w:val="22"/>
                <w:szCs w:val="22"/>
                <w14:ligatures w14:val="none"/>
              </w:rPr>
              <w:t>1809847</w:t>
            </w:r>
          </w:p>
        </w:tc>
      </w:tr>
      <w:tr w:rsidR="00000A25" w:rsidRPr="00000A25" w14:paraId="52576D5B" w14:textId="77777777" w:rsidTr="00000A25">
        <w:trPr>
          <w:trHeight w:val="549"/>
        </w:trPr>
        <w:tc>
          <w:tcPr>
            <w:tcW w:w="559" w:type="dxa"/>
            <w:shd w:val="clear" w:color="auto" w:fill="F2F2F2"/>
            <w:vAlign w:val="center"/>
          </w:tcPr>
          <w:p w14:paraId="60E22194" w14:textId="77777777" w:rsidR="00000A25" w:rsidRPr="00000A25" w:rsidRDefault="00000A25" w:rsidP="00000A25">
            <w:pPr>
              <w:spacing w:after="0" w:line="240" w:lineRule="auto"/>
              <w:rPr>
                <w:rFonts w:ascii="Arial" w:eastAsia="Times New Roman" w:hAnsi="Arial" w:cs="Arial"/>
                <w:kern w:val="0"/>
                <w:sz w:val="22"/>
                <w:szCs w:val="22"/>
                <w14:ligatures w14:val="none"/>
              </w:rPr>
            </w:pPr>
            <w:r w:rsidRPr="00000A25">
              <w:rPr>
                <w:rFonts w:ascii="Arial" w:eastAsia="Times New Roman" w:hAnsi="Arial" w:cs="Arial"/>
                <w:kern w:val="0"/>
                <w:sz w:val="22"/>
                <w:szCs w:val="22"/>
                <w14:ligatures w14:val="none"/>
              </w:rPr>
              <w:t>8</w:t>
            </w:r>
          </w:p>
        </w:tc>
        <w:tc>
          <w:tcPr>
            <w:tcW w:w="3253" w:type="dxa"/>
            <w:shd w:val="clear" w:color="auto" w:fill="F2F2F2"/>
            <w:vAlign w:val="center"/>
          </w:tcPr>
          <w:p w14:paraId="5E2F04C1" w14:textId="77777777" w:rsidR="00000A25" w:rsidRPr="00000A25" w:rsidRDefault="00000A25" w:rsidP="00000A25">
            <w:pPr>
              <w:spacing w:after="0" w:line="240" w:lineRule="auto"/>
              <w:rPr>
                <w:rFonts w:ascii="Arial" w:eastAsia="Times New Roman" w:hAnsi="Arial" w:cs="Arial"/>
                <w:kern w:val="0"/>
                <w:sz w:val="22"/>
                <w:szCs w:val="22"/>
                <w14:ligatures w14:val="none"/>
              </w:rPr>
            </w:pPr>
            <w:r w:rsidRPr="00000A25">
              <w:rPr>
                <w:rFonts w:ascii="Arial" w:eastAsia="Times New Roman" w:hAnsi="Arial" w:cs="Arial"/>
                <w:kern w:val="0"/>
                <w:sz w:val="22"/>
                <w:szCs w:val="22"/>
                <w14:ligatures w14:val="none"/>
              </w:rPr>
              <w:t>Programme of Study:</w:t>
            </w:r>
          </w:p>
        </w:tc>
        <w:tc>
          <w:tcPr>
            <w:tcW w:w="6636" w:type="dxa"/>
            <w:vAlign w:val="center"/>
          </w:tcPr>
          <w:p w14:paraId="4CD63FB9" w14:textId="77777777" w:rsidR="00000A25" w:rsidRPr="00000A25" w:rsidRDefault="00000A25" w:rsidP="00000A25">
            <w:pPr>
              <w:spacing w:after="0" w:line="240" w:lineRule="auto"/>
              <w:rPr>
                <w:rFonts w:ascii="Arial" w:eastAsia="Times New Roman" w:hAnsi="Arial" w:cs="Arial"/>
                <w:kern w:val="0"/>
                <w:sz w:val="22"/>
                <w:szCs w:val="22"/>
                <w14:ligatures w14:val="none"/>
              </w:rPr>
            </w:pPr>
            <w:r w:rsidRPr="00000A25">
              <w:rPr>
                <w:rFonts w:ascii="Arial" w:eastAsia="Times New Roman" w:hAnsi="Arial" w:cs="Arial"/>
                <w:kern w:val="0"/>
                <w:sz w:val="22"/>
                <w:szCs w:val="22"/>
                <w14:ligatures w14:val="none"/>
              </w:rPr>
              <w:t>Education studies masters</w:t>
            </w:r>
          </w:p>
        </w:tc>
      </w:tr>
      <w:tr w:rsidR="00000A25" w:rsidRPr="00000A25" w14:paraId="70DBCB8F" w14:textId="77777777" w:rsidTr="00000A25">
        <w:trPr>
          <w:trHeight w:val="557"/>
        </w:trPr>
        <w:tc>
          <w:tcPr>
            <w:tcW w:w="559" w:type="dxa"/>
            <w:shd w:val="clear" w:color="auto" w:fill="F2F2F2"/>
            <w:vAlign w:val="center"/>
          </w:tcPr>
          <w:p w14:paraId="7F0B0B08" w14:textId="77777777" w:rsidR="00000A25" w:rsidRPr="00000A25" w:rsidRDefault="00000A25" w:rsidP="00000A25">
            <w:pPr>
              <w:spacing w:after="0" w:line="240" w:lineRule="auto"/>
              <w:rPr>
                <w:rFonts w:ascii="Arial" w:eastAsia="Times New Roman" w:hAnsi="Arial" w:cs="Arial"/>
                <w:kern w:val="0"/>
                <w:sz w:val="22"/>
                <w:szCs w:val="22"/>
                <w14:ligatures w14:val="none"/>
              </w:rPr>
            </w:pPr>
            <w:r w:rsidRPr="00000A25">
              <w:rPr>
                <w:rFonts w:ascii="Arial" w:eastAsia="Times New Roman" w:hAnsi="Arial" w:cs="Arial"/>
                <w:kern w:val="0"/>
                <w:sz w:val="22"/>
                <w:szCs w:val="22"/>
                <w14:ligatures w14:val="none"/>
              </w:rPr>
              <w:t>9</w:t>
            </w:r>
          </w:p>
        </w:tc>
        <w:tc>
          <w:tcPr>
            <w:tcW w:w="3253" w:type="dxa"/>
            <w:shd w:val="clear" w:color="auto" w:fill="F2F2F2"/>
            <w:vAlign w:val="center"/>
          </w:tcPr>
          <w:p w14:paraId="65B31CFA" w14:textId="77777777" w:rsidR="00000A25" w:rsidRPr="00000A25" w:rsidRDefault="00000A25" w:rsidP="00000A25">
            <w:pPr>
              <w:spacing w:after="0" w:line="240" w:lineRule="auto"/>
              <w:rPr>
                <w:rFonts w:ascii="Arial" w:eastAsia="Times New Roman" w:hAnsi="Arial" w:cs="Arial"/>
                <w:kern w:val="0"/>
                <w:sz w:val="22"/>
                <w:szCs w:val="22"/>
                <w14:ligatures w14:val="none"/>
              </w:rPr>
            </w:pPr>
            <w:r w:rsidRPr="00000A25">
              <w:rPr>
                <w:rFonts w:ascii="Arial" w:eastAsia="Times New Roman" w:hAnsi="Arial" w:cs="Arial"/>
                <w:kern w:val="0"/>
                <w:sz w:val="22"/>
                <w:szCs w:val="22"/>
                <w14:ligatures w14:val="none"/>
              </w:rPr>
              <w:t>Director of Studies/Supervisor:</w:t>
            </w:r>
          </w:p>
        </w:tc>
        <w:tc>
          <w:tcPr>
            <w:tcW w:w="6636" w:type="dxa"/>
            <w:vAlign w:val="center"/>
          </w:tcPr>
          <w:p w14:paraId="236B9264" w14:textId="77777777" w:rsidR="00000A25" w:rsidRPr="00000A25" w:rsidRDefault="00000A25" w:rsidP="00000A25">
            <w:pPr>
              <w:spacing w:after="0" w:line="240" w:lineRule="auto"/>
              <w:rPr>
                <w:rFonts w:ascii="Arial" w:eastAsia="Times New Roman" w:hAnsi="Arial" w:cs="Arial"/>
                <w:kern w:val="0"/>
                <w:sz w:val="22"/>
                <w:szCs w:val="22"/>
                <w14:ligatures w14:val="none"/>
              </w:rPr>
            </w:pPr>
            <w:r w:rsidRPr="00000A25">
              <w:rPr>
                <w:rFonts w:ascii="Arial" w:eastAsia="Times New Roman" w:hAnsi="Arial" w:cs="Arial"/>
                <w:kern w:val="0"/>
                <w:sz w:val="22"/>
                <w:szCs w:val="22"/>
                <w14:ligatures w14:val="none"/>
              </w:rPr>
              <w:t>Sue james</w:t>
            </w:r>
          </w:p>
        </w:tc>
      </w:tr>
    </w:tbl>
    <w:p w14:paraId="3B1D26DC" w14:textId="77777777" w:rsidR="00000A25" w:rsidRPr="00000A25" w:rsidRDefault="00000A25" w:rsidP="00000A25">
      <w:pPr>
        <w:spacing w:after="0" w:line="240" w:lineRule="auto"/>
        <w:rPr>
          <w:rFonts w:ascii="Arial" w:eastAsia="Times New Roman" w:hAnsi="Arial" w:cs="Arial"/>
          <w:bCs/>
          <w:iCs/>
          <w:kern w:val="0"/>
          <w:sz w:val="20"/>
          <w:szCs w:val="20"/>
          <w14:ligatures w14:val="none"/>
        </w:rPr>
      </w:pPr>
    </w:p>
    <w:p w14:paraId="68688DC7" w14:textId="77777777" w:rsidR="00000A25" w:rsidRPr="00000A25" w:rsidRDefault="00000A25" w:rsidP="00000A25">
      <w:pPr>
        <w:autoSpaceDE w:val="0"/>
        <w:autoSpaceDN w:val="0"/>
        <w:adjustRightInd w:val="0"/>
        <w:spacing w:after="0" w:line="240" w:lineRule="auto"/>
        <w:jc w:val="both"/>
        <w:rPr>
          <w:rFonts w:ascii="Arial" w:eastAsia="Times New Roman" w:hAnsi="Arial" w:cs="Arial"/>
          <w:b/>
          <w:kern w:val="0"/>
          <w:sz w:val="22"/>
          <w:szCs w:val="22"/>
          <w14:ligatures w14:val="none"/>
        </w:rPr>
      </w:pPr>
    </w:p>
    <w:p w14:paraId="0E13EC8E" w14:textId="77777777" w:rsidR="00000A25" w:rsidRPr="00000A25" w:rsidRDefault="00000A25" w:rsidP="00000A25">
      <w:pPr>
        <w:spacing w:after="0" w:line="240" w:lineRule="auto"/>
        <w:rPr>
          <w:rFonts w:ascii="Arial" w:eastAsia="Times New Roman" w:hAnsi="Arial" w:cs="Arial"/>
          <w:b/>
          <w:kern w:val="0"/>
          <w:sz w:val="22"/>
          <w:szCs w:val="22"/>
          <w14:ligatures w14:val="none"/>
        </w:rPr>
      </w:pPr>
    </w:p>
    <w:p w14:paraId="2D66AE39" w14:textId="77777777" w:rsidR="00000A25" w:rsidRPr="00000A25" w:rsidRDefault="00000A25" w:rsidP="00000A25">
      <w:pPr>
        <w:autoSpaceDE w:val="0"/>
        <w:autoSpaceDN w:val="0"/>
        <w:adjustRightInd w:val="0"/>
        <w:spacing w:after="240" w:line="240" w:lineRule="auto"/>
        <w:jc w:val="both"/>
        <w:rPr>
          <w:rFonts w:ascii="Arial" w:eastAsia="Times New Roman" w:hAnsi="Arial" w:cs="Arial"/>
          <w:b/>
          <w:kern w:val="0"/>
          <w:sz w:val="22"/>
          <w:szCs w:val="22"/>
          <w14:ligatures w14:val="none"/>
        </w:rPr>
      </w:pPr>
      <w:r w:rsidRPr="00000A25">
        <w:rPr>
          <w:rFonts w:ascii="Arial" w:eastAsia="Times New Roman" w:hAnsi="Arial" w:cs="Arial"/>
          <w:b/>
          <w:kern w:val="0"/>
          <w:sz w:val="22"/>
          <w:szCs w:val="22"/>
          <w14:ligatures w14:val="none"/>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000A25" w:rsidRPr="00000A25" w14:paraId="7FDA5936" w14:textId="77777777" w:rsidTr="00000A25">
        <w:tc>
          <w:tcPr>
            <w:tcW w:w="562" w:type="dxa"/>
            <w:shd w:val="clear" w:color="auto" w:fill="F2F2F2"/>
          </w:tcPr>
          <w:p w14:paraId="573681BE" w14:textId="77777777" w:rsidR="00000A25" w:rsidRPr="00000A25" w:rsidRDefault="00000A25" w:rsidP="00000A25">
            <w:pPr>
              <w:autoSpaceDE w:val="0"/>
              <w:autoSpaceDN w:val="0"/>
              <w:adjustRightInd w:val="0"/>
              <w:rPr>
                <w:rFonts w:ascii="Arial" w:hAnsi="Arial" w:cs="Arial"/>
                <w:sz w:val="22"/>
                <w:szCs w:val="22"/>
              </w:rPr>
            </w:pPr>
            <w:r w:rsidRPr="00000A25">
              <w:rPr>
                <w:rFonts w:ascii="Arial" w:hAnsi="Arial" w:cs="Arial"/>
                <w:sz w:val="22"/>
                <w:szCs w:val="22"/>
              </w:rPr>
              <w:t>1</w:t>
            </w:r>
          </w:p>
        </w:tc>
        <w:tc>
          <w:tcPr>
            <w:tcW w:w="6232" w:type="dxa"/>
            <w:gridSpan w:val="2"/>
            <w:shd w:val="clear" w:color="auto" w:fill="F2F2F2"/>
            <w:vAlign w:val="center"/>
          </w:tcPr>
          <w:p w14:paraId="611C4956" w14:textId="77777777" w:rsidR="00000A25" w:rsidRPr="00000A25" w:rsidRDefault="00000A25" w:rsidP="00000A25">
            <w:pPr>
              <w:autoSpaceDE w:val="0"/>
              <w:autoSpaceDN w:val="0"/>
              <w:adjustRightInd w:val="0"/>
              <w:rPr>
                <w:rFonts w:ascii="Arial" w:hAnsi="Arial" w:cs="Arial"/>
                <w:sz w:val="22"/>
                <w:szCs w:val="22"/>
              </w:rPr>
            </w:pPr>
            <w:r w:rsidRPr="00000A25">
              <w:rPr>
                <w:rFonts w:ascii="Arial" w:hAnsi="Arial" w:cs="Arial"/>
                <w:sz w:val="22"/>
                <w:szCs w:val="22"/>
              </w:rPr>
              <w:t>Has the research activity received approval in principle?</w:t>
            </w:r>
          </w:p>
          <w:p w14:paraId="153656FD" w14:textId="77777777" w:rsidR="00000A25" w:rsidRPr="00000A25" w:rsidRDefault="00000A25" w:rsidP="00000A25">
            <w:pPr>
              <w:autoSpaceDE w:val="0"/>
              <w:autoSpaceDN w:val="0"/>
              <w:adjustRightInd w:val="0"/>
              <w:rPr>
                <w:rFonts w:ascii="Arial" w:hAnsi="Arial" w:cs="Arial"/>
                <w:sz w:val="22"/>
                <w:szCs w:val="22"/>
              </w:rPr>
            </w:pPr>
            <w:r w:rsidRPr="00000A25">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vAlign w:val="center"/>
          </w:tcPr>
          <w:p w14:paraId="60B3ED38" w14:textId="77777777" w:rsidR="00000A25" w:rsidRPr="00000A25" w:rsidRDefault="00000A25" w:rsidP="00000A25">
            <w:pPr>
              <w:autoSpaceDE w:val="0"/>
              <w:autoSpaceDN w:val="0"/>
              <w:adjustRightInd w:val="0"/>
              <w:jc w:val="center"/>
              <w:rPr>
                <w:rFonts w:ascii="Arial" w:hAnsi="Arial" w:cs="Arial"/>
                <w:b/>
                <w:sz w:val="22"/>
                <w:szCs w:val="22"/>
              </w:rPr>
            </w:pPr>
            <w:r w:rsidRPr="00000A25">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vAlign w:val="center"/>
              </w:tcPr>
              <w:p w14:paraId="71A057DB" w14:textId="77777777" w:rsidR="00000A25" w:rsidRPr="00000A25" w:rsidRDefault="00000A25" w:rsidP="00000A25">
                <w:pPr>
                  <w:autoSpaceDE w:val="0"/>
                  <w:autoSpaceDN w:val="0"/>
                  <w:adjustRightInd w:val="0"/>
                  <w:jc w:val="center"/>
                  <w:rPr>
                    <w:rFonts w:ascii="Arial" w:hAnsi="Arial" w:cs="Arial"/>
                    <w:b/>
                    <w:sz w:val="22"/>
                    <w:szCs w:val="22"/>
                  </w:rPr>
                </w:pPr>
                <w:r w:rsidRPr="00000A25">
                  <w:rPr>
                    <w:rFonts w:ascii="Segoe UI Symbol" w:hAnsi="Segoe UI Symbol" w:cs="Segoe UI Symbol"/>
                    <w:b/>
                    <w:sz w:val="22"/>
                    <w:szCs w:val="22"/>
                  </w:rPr>
                  <w:t>☒</w:t>
                </w:r>
              </w:p>
            </w:tc>
          </w:sdtContent>
        </w:sdt>
        <w:tc>
          <w:tcPr>
            <w:tcW w:w="992" w:type="dxa"/>
            <w:shd w:val="clear" w:color="auto" w:fill="F2F2F2"/>
            <w:vAlign w:val="center"/>
          </w:tcPr>
          <w:p w14:paraId="2F575695" w14:textId="77777777" w:rsidR="00000A25" w:rsidRPr="00000A25" w:rsidRDefault="00000A25" w:rsidP="00000A25">
            <w:pPr>
              <w:autoSpaceDE w:val="0"/>
              <w:autoSpaceDN w:val="0"/>
              <w:adjustRightInd w:val="0"/>
              <w:jc w:val="center"/>
              <w:rPr>
                <w:rFonts w:ascii="Arial" w:hAnsi="Arial" w:cs="Arial"/>
                <w:b/>
                <w:sz w:val="22"/>
                <w:szCs w:val="22"/>
              </w:rPr>
            </w:pPr>
            <w:r w:rsidRPr="00000A25">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vAlign w:val="center"/>
              </w:tcPr>
              <w:p w14:paraId="44A16CDE" w14:textId="77777777" w:rsidR="00000A25" w:rsidRPr="00000A25" w:rsidRDefault="00000A25" w:rsidP="00000A25">
                <w:pPr>
                  <w:autoSpaceDE w:val="0"/>
                  <w:autoSpaceDN w:val="0"/>
                  <w:adjustRightInd w:val="0"/>
                  <w:jc w:val="center"/>
                  <w:rPr>
                    <w:rFonts w:ascii="Arial" w:hAnsi="Arial" w:cs="Arial"/>
                    <w:b/>
                    <w:sz w:val="22"/>
                    <w:szCs w:val="22"/>
                  </w:rPr>
                </w:pPr>
                <w:r w:rsidRPr="00000A25">
                  <w:rPr>
                    <w:rFonts w:ascii="Segoe UI Symbol" w:hAnsi="Segoe UI Symbol" w:cs="Segoe UI Symbol"/>
                    <w:b/>
                    <w:sz w:val="22"/>
                    <w:szCs w:val="22"/>
                  </w:rPr>
                  <w:t>☐</w:t>
                </w:r>
              </w:p>
            </w:tc>
          </w:sdtContent>
        </w:sdt>
      </w:tr>
      <w:tr w:rsidR="00000A25" w:rsidRPr="00000A25" w14:paraId="1FBB763D" w14:textId="77777777" w:rsidTr="00000A25">
        <w:tc>
          <w:tcPr>
            <w:tcW w:w="562" w:type="dxa"/>
            <w:shd w:val="clear" w:color="auto" w:fill="F2F2F2"/>
          </w:tcPr>
          <w:p w14:paraId="769D6147" w14:textId="77777777" w:rsidR="00000A25" w:rsidRPr="00000A25" w:rsidRDefault="00000A25" w:rsidP="00000A25">
            <w:pPr>
              <w:autoSpaceDE w:val="0"/>
              <w:autoSpaceDN w:val="0"/>
              <w:adjustRightInd w:val="0"/>
              <w:rPr>
                <w:rFonts w:ascii="Arial" w:hAnsi="Arial" w:cs="Arial"/>
                <w:b/>
                <w:bCs/>
                <w:sz w:val="22"/>
                <w:szCs w:val="22"/>
              </w:rPr>
            </w:pPr>
          </w:p>
        </w:tc>
        <w:tc>
          <w:tcPr>
            <w:tcW w:w="8075" w:type="dxa"/>
            <w:gridSpan w:val="4"/>
            <w:shd w:val="clear" w:color="auto" w:fill="F2F2F2"/>
          </w:tcPr>
          <w:p w14:paraId="0EA9D9F5" w14:textId="77777777" w:rsidR="00000A25" w:rsidRPr="00000A25" w:rsidRDefault="00000A25" w:rsidP="00000A25">
            <w:pPr>
              <w:autoSpaceDE w:val="0"/>
              <w:autoSpaceDN w:val="0"/>
              <w:adjustRightInd w:val="0"/>
              <w:rPr>
                <w:rFonts w:ascii="Arial" w:hAnsi="Arial" w:cs="Arial"/>
                <w:b/>
                <w:bCs/>
                <w:sz w:val="22"/>
                <w:szCs w:val="22"/>
              </w:rPr>
            </w:pPr>
          </w:p>
        </w:tc>
        <w:tc>
          <w:tcPr>
            <w:tcW w:w="1843" w:type="dxa"/>
            <w:gridSpan w:val="2"/>
            <w:shd w:val="clear" w:color="auto" w:fill="F2F2F2"/>
          </w:tcPr>
          <w:p w14:paraId="251B348B" w14:textId="77777777" w:rsidR="00000A25" w:rsidRPr="00000A25" w:rsidRDefault="00000A25" w:rsidP="00000A25">
            <w:pPr>
              <w:autoSpaceDE w:val="0"/>
              <w:autoSpaceDN w:val="0"/>
              <w:adjustRightInd w:val="0"/>
              <w:jc w:val="center"/>
              <w:rPr>
                <w:rFonts w:ascii="Arial" w:hAnsi="Arial" w:cs="Arial"/>
                <w:b/>
                <w:bCs/>
                <w:i/>
                <w:sz w:val="22"/>
                <w:szCs w:val="22"/>
              </w:rPr>
            </w:pPr>
            <w:r w:rsidRPr="00000A25">
              <w:rPr>
                <w:rFonts w:ascii="Arial" w:hAnsi="Arial" w:cs="Arial"/>
                <w:b/>
                <w:bCs/>
                <w:i/>
                <w:sz w:val="22"/>
                <w:szCs w:val="22"/>
              </w:rPr>
              <w:t>Date</w:t>
            </w:r>
          </w:p>
        </w:tc>
      </w:tr>
      <w:tr w:rsidR="00000A25" w:rsidRPr="00000A25" w14:paraId="75EB5920" w14:textId="77777777" w:rsidTr="00000A25">
        <w:trPr>
          <w:trHeight w:val="437"/>
        </w:trPr>
        <w:tc>
          <w:tcPr>
            <w:tcW w:w="562" w:type="dxa"/>
            <w:vMerge w:val="restart"/>
            <w:shd w:val="clear" w:color="auto" w:fill="F2F2F2"/>
          </w:tcPr>
          <w:p w14:paraId="75B3CF69" w14:textId="77777777" w:rsidR="00000A25" w:rsidRPr="00000A25" w:rsidRDefault="00000A25" w:rsidP="00000A25">
            <w:pPr>
              <w:autoSpaceDE w:val="0"/>
              <w:autoSpaceDN w:val="0"/>
              <w:adjustRightInd w:val="0"/>
              <w:jc w:val="both"/>
              <w:rPr>
                <w:rFonts w:ascii="Arial" w:hAnsi="Arial" w:cs="Arial"/>
                <w:sz w:val="22"/>
                <w:szCs w:val="22"/>
              </w:rPr>
            </w:pPr>
            <w:r w:rsidRPr="00000A25">
              <w:rPr>
                <w:rFonts w:ascii="Arial" w:hAnsi="Arial" w:cs="Arial"/>
                <w:sz w:val="22"/>
                <w:szCs w:val="22"/>
              </w:rPr>
              <w:t>2</w:t>
            </w:r>
          </w:p>
        </w:tc>
        <w:tc>
          <w:tcPr>
            <w:tcW w:w="3693" w:type="dxa"/>
            <w:vMerge w:val="restart"/>
            <w:shd w:val="clear" w:color="auto" w:fill="F2F2F2"/>
          </w:tcPr>
          <w:p w14:paraId="0E28D367" w14:textId="77777777" w:rsidR="00000A25" w:rsidRPr="00000A25" w:rsidRDefault="00000A25" w:rsidP="00000A25">
            <w:pPr>
              <w:autoSpaceDE w:val="0"/>
              <w:autoSpaceDN w:val="0"/>
              <w:adjustRightInd w:val="0"/>
              <w:jc w:val="both"/>
              <w:rPr>
                <w:rFonts w:ascii="Arial" w:hAnsi="Arial" w:cs="Arial"/>
                <w:sz w:val="22"/>
                <w:szCs w:val="22"/>
              </w:rPr>
            </w:pPr>
            <w:r w:rsidRPr="00000A25">
              <w:rPr>
                <w:rFonts w:ascii="Arial" w:hAnsi="Arial" w:cs="Arial"/>
                <w:sz w:val="22"/>
                <w:szCs w:val="22"/>
              </w:rPr>
              <w:t>If Yes, please indicate source of approval (and date where known):</w:t>
            </w:r>
            <w:r w:rsidRPr="00000A25">
              <w:rPr>
                <w:rFonts w:ascii="Arial" w:hAnsi="Arial" w:cs="Arial"/>
                <w:bCs/>
                <w:i/>
                <w:iCs/>
                <w:color w:val="FF0000"/>
              </w:rPr>
              <w:t xml:space="preserve"> </w:t>
            </w:r>
            <w:r w:rsidRPr="00000A25">
              <w:rPr>
                <w:rFonts w:ascii="Arial" w:hAnsi="Arial" w:cs="Arial"/>
                <w:b/>
                <w:bCs/>
                <w:i/>
                <w:iCs/>
              </w:rPr>
              <w:t>Approval in principle must be obtained from the relevant source prior to seeking ethical approval</w:t>
            </w:r>
          </w:p>
        </w:tc>
        <w:tc>
          <w:tcPr>
            <w:tcW w:w="3532" w:type="dxa"/>
            <w:gridSpan w:val="2"/>
            <w:shd w:val="clear" w:color="auto" w:fill="F2F2F2"/>
            <w:vAlign w:val="center"/>
          </w:tcPr>
          <w:p w14:paraId="4F42CB64" w14:textId="77777777" w:rsidR="00000A25" w:rsidRPr="00000A25" w:rsidRDefault="00000A25" w:rsidP="00000A25">
            <w:pPr>
              <w:autoSpaceDE w:val="0"/>
              <w:autoSpaceDN w:val="0"/>
              <w:adjustRightInd w:val="0"/>
              <w:rPr>
                <w:rFonts w:ascii="Arial" w:hAnsi="Arial" w:cs="Arial"/>
                <w:sz w:val="22"/>
                <w:szCs w:val="22"/>
              </w:rPr>
            </w:pPr>
            <w:r w:rsidRPr="00000A25">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vAlign w:val="center"/>
              </w:tcPr>
              <w:p w14:paraId="5081A547"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Segoe UI Symbol" w:hAnsi="Segoe UI Symbol" w:cs="Segoe UI Symbol"/>
                    <w:sz w:val="22"/>
                    <w:szCs w:val="22"/>
                  </w:rPr>
                  <w:t>☐</w:t>
                </w:r>
              </w:p>
            </w:tc>
          </w:sdtContent>
        </w:sdt>
        <w:tc>
          <w:tcPr>
            <w:tcW w:w="1843" w:type="dxa"/>
            <w:gridSpan w:val="2"/>
            <w:vAlign w:val="center"/>
          </w:tcPr>
          <w:p w14:paraId="18AE687E" w14:textId="77777777" w:rsidR="00000A25" w:rsidRPr="00000A25" w:rsidRDefault="00000A25" w:rsidP="00000A25">
            <w:pPr>
              <w:autoSpaceDE w:val="0"/>
              <w:autoSpaceDN w:val="0"/>
              <w:adjustRightInd w:val="0"/>
              <w:jc w:val="center"/>
              <w:rPr>
                <w:rFonts w:ascii="Arial" w:hAnsi="Arial" w:cs="Arial"/>
                <w:b/>
                <w:bCs/>
                <w:sz w:val="22"/>
                <w:szCs w:val="22"/>
              </w:rPr>
            </w:pPr>
          </w:p>
        </w:tc>
      </w:tr>
      <w:tr w:rsidR="00000A25" w:rsidRPr="00000A25" w14:paraId="72FEB25E" w14:textId="77777777" w:rsidTr="00000A25">
        <w:trPr>
          <w:trHeight w:val="415"/>
        </w:trPr>
        <w:tc>
          <w:tcPr>
            <w:tcW w:w="562" w:type="dxa"/>
            <w:vMerge/>
            <w:shd w:val="clear" w:color="auto" w:fill="F2F2F2"/>
          </w:tcPr>
          <w:p w14:paraId="60C71908" w14:textId="77777777" w:rsidR="00000A25" w:rsidRPr="00000A25" w:rsidRDefault="00000A25" w:rsidP="00000A25">
            <w:pPr>
              <w:autoSpaceDE w:val="0"/>
              <w:autoSpaceDN w:val="0"/>
              <w:adjustRightInd w:val="0"/>
              <w:jc w:val="both"/>
              <w:rPr>
                <w:rFonts w:ascii="Arial" w:hAnsi="Arial" w:cs="Arial"/>
                <w:sz w:val="22"/>
                <w:szCs w:val="22"/>
              </w:rPr>
            </w:pPr>
          </w:p>
        </w:tc>
        <w:tc>
          <w:tcPr>
            <w:tcW w:w="3693" w:type="dxa"/>
            <w:vMerge/>
            <w:shd w:val="clear" w:color="auto" w:fill="F2F2F2"/>
          </w:tcPr>
          <w:p w14:paraId="51184436" w14:textId="77777777" w:rsidR="00000A25" w:rsidRPr="00000A25" w:rsidRDefault="00000A25" w:rsidP="00000A25">
            <w:pPr>
              <w:autoSpaceDE w:val="0"/>
              <w:autoSpaceDN w:val="0"/>
              <w:adjustRightInd w:val="0"/>
              <w:jc w:val="both"/>
              <w:rPr>
                <w:rFonts w:ascii="Arial" w:hAnsi="Arial" w:cs="Arial"/>
                <w:sz w:val="22"/>
                <w:szCs w:val="22"/>
              </w:rPr>
            </w:pPr>
          </w:p>
        </w:tc>
        <w:tc>
          <w:tcPr>
            <w:tcW w:w="3532" w:type="dxa"/>
            <w:gridSpan w:val="2"/>
            <w:shd w:val="clear" w:color="auto" w:fill="F2F2F2"/>
            <w:vAlign w:val="center"/>
          </w:tcPr>
          <w:p w14:paraId="2AFDB292" w14:textId="77777777" w:rsidR="00000A25" w:rsidRPr="00000A25" w:rsidRDefault="00000A25" w:rsidP="00000A25">
            <w:pPr>
              <w:autoSpaceDE w:val="0"/>
              <w:autoSpaceDN w:val="0"/>
              <w:adjustRightInd w:val="0"/>
              <w:rPr>
                <w:rFonts w:ascii="Arial" w:hAnsi="Arial" w:cs="Arial"/>
                <w:sz w:val="22"/>
                <w:szCs w:val="22"/>
              </w:rPr>
            </w:pPr>
            <w:r w:rsidRPr="00000A25">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vAlign w:val="center"/>
              </w:tcPr>
              <w:p w14:paraId="61B8548B"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Segoe UI Symbol" w:hAnsi="Segoe UI Symbol" w:cs="Segoe UI Symbol"/>
                    <w:sz w:val="22"/>
                    <w:szCs w:val="22"/>
                  </w:rPr>
                  <w:t>☐</w:t>
                </w:r>
              </w:p>
            </w:tc>
          </w:sdtContent>
        </w:sdt>
        <w:tc>
          <w:tcPr>
            <w:tcW w:w="1843" w:type="dxa"/>
            <w:gridSpan w:val="2"/>
            <w:vAlign w:val="center"/>
          </w:tcPr>
          <w:p w14:paraId="7790399A" w14:textId="77777777" w:rsidR="00000A25" w:rsidRPr="00000A25" w:rsidRDefault="00000A25" w:rsidP="00000A25">
            <w:pPr>
              <w:autoSpaceDE w:val="0"/>
              <w:autoSpaceDN w:val="0"/>
              <w:adjustRightInd w:val="0"/>
              <w:jc w:val="center"/>
              <w:rPr>
                <w:rFonts w:ascii="Arial" w:hAnsi="Arial" w:cs="Arial"/>
                <w:b/>
                <w:bCs/>
                <w:sz w:val="22"/>
                <w:szCs w:val="22"/>
              </w:rPr>
            </w:pPr>
          </w:p>
        </w:tc>
      </w:tr>
      <w:tr w:rsidR="00000A25" w:rsidRPr="00000A25" w14:paraId="32C711F6" w14:textId="77777777" w:rsidTr="00000A25">
        <w:tc>
          <w:tcPr>
            <w:tcW w:w="562" w:type="dxa"/>
            <w:vMerge/>
            <w:shd w:val="clear" w:color="auto" w:fill="F2F2F2"/>
          </w:tcPr>
          <w:p w14:paraId="300DAFDE" w14:textId="77777777" w:rsidR="00000A25" w:rsidRPr="00000A25" w:rsidRDefault="00000A25" w:rsidP="00000A25">
            <w:pPr>
              <w:autoSpaceDE w:val="0"/>
              <w:autoSpaceDN w:val="0"/>
              <w:adjustRightInd w:val="0"/>
              <w:jc w:val="both"/>
              <w:rPr>
                <w:rFonts w:ascii="Arial" w:hAnsi="Arial" w:cs="Arial"/>
                <w:sz w:val="22"/>
                <w:szCs w:val="22"/>
              </w:rPr>
            </w:pPr>
          </w:p>
        </w:tc>
        <w:tc>
          <w:tcPr>
            <w:tcW w:w="3693" w:type="dxa"/>
            <w:vMerge/>
            <w:shd w:val="clear" w:color="auto" w:fill="F2F2F2"/>
          </w:tcPr>
          <w:p w14:paraId="1820AAE6" w14:textId="77777777" w:rsidR="00000A25" w:rsidRPr="00000A25" w:rsidRDefault="00000A25" w:rsidP="00000A25">
            <w:pPr>
              <w:autoSpaceDE w:val="0"/>
              <w:autoSpaceDN w:val="0"/>
              <w:adjustRightInd w:val="0"/>
              <w:jc w:val="both"/>
              <w:rPr>
                <w:rFonts w:ascii="Arial" w:hAnsi="Arial" w:cs="Arial"/>
                <w:sz w:val="22"/>
                <w:szCs w:val="22"/>
              </w:rPr>
            </w:pPr>
          </w:p>
        </w:tc>
        <w:tc>
          <w:tcPr>
            <w:tcW w:w="3532" w:type="dxa"/>
            <w:gridSpan w:val="2"/>
            <w:shd w:val="clear" w:color="auto" w:fill="F2F2F2"/>
            <w:vAlign w:val="center"/>
          </w:tcPr>
          <w:p w14:paraId="3848E577" w14:textId="77777777" w:rsidR="00000A25" w:rsidRPr="00000A25" w:rsidRDefault="00000A25" w:rsidP="00000A25">
            <w:pPr>
              <w:autoSpaceDE w:val="0"/>
              <w:autoSpaceDN w:val="0"/>
              <w:adjustRightInd w:val="0"/>
              <w:rPr>
                <w:rFonts w:ascii="Arial" w:hAnsi="Arial" w:cs="Arial"/>
                <w:sz w:val="22"/>
                <w:szCs w:val="22"/>
              </w:rPr>
            </w:pPr>
            <w:r w:rsidRPr="00000A25">
              <w:rPr>
                <w:rFonts w:ascii="Arial" w:hAnsi="Arial" w:cs="Arial"/>
                <w:sz w:val="22"/>
                <w:szCs w:val="22"/>
              </w:rPr>
              <w:t>Other (write in)</w:t>
            </w:r>
          </w:p>
          <w:p w14:paraId="5F97CAA3" w14:textId="77777777" w:rsidR="00000A25" w:rsidRPr="00000A25" w:rsidRDefault="00000A25" w:rsidP="00000A25">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vAlign w:val="center"/>
              </w:tcPr>
              <w:p w14:paraId="5D45C932"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Segoe UI Symbol" w:hAnsi="Segoe UI Symbol" w:cs="Segoe UI Symbol"/>
                    <w:sz w:val="22"/>
                    <w:szCs w:val="22"/>
                  </w:rPr>
                  <w:t>☐</w:t>
                </w:r>
              </w:p>
            </w:tc>
          </w:sdtContent>
        </w:sdt>
        <w:tc>
          <w:tcPr>
            <w:tcW w:w="1843" w:type="dxa"/>
            <w:gridSpan w:val="2"/>
            <w:vAlign w:val="center"/>
          </w:tcPr>
          <w:p w14:paraId="59447847" w14:textId="77777777" w:rsidR="00000A25" w:rsidRPr="00000A25" w:rsidRDefault="00000A25" w:rsidP="00000A25">
            <w:pPr>
              <w:autoSpaceDE w:val="0"/>
              <w:autoSpaceDN w:val="0"/>
              <w:adjustRightInd w:val="0"/>
              <w:jc w:val="center"/>
              <w:rPr>
                <w:rFonts w:ascii="Arial" w:hAnsi="Arial" w:cs="Arial"/>
                <w:b/>
                <w:bCs/>
                <w:sz w:val="22"/>
                <w:szCs w:val="22"/>
              </w:rPr>
            </w:pPr>
          </w:p>
        </w:tc>
      </w:tr>
    </w:tbl>
    <w:p w14:paraId="1A08DFDD" w14:textId="77777777" w:rsidR="00000A25" w:rsidRPr="00000A25" w:rsidRDefault="00000A25" w:rsidP="00000A25">
      <w:pPr>
        <w:autoSpaceDE w:val="0"/>
        <w:autoSpaceDN w:val="0"/>
        <w:adjustRightInd w:val="0"/>
        <w:spacing w:after="240" w:line="240" w:lineRule="auto"/>
        <w:jc w:val="both"/>
        <w:rPr>
          <w:rFonts w:ascii="Arial" w:eastAsia="Times New Roman" w:hAnsi="Arial" w:cs="Arial"/>
          <w:bCs/>
          <w:iCs/>
          <w:kern w:val="0"/>
          <w:sz w:val="20"/>
          <w:szCs w:val="20"/>
          <w14:ligatures w14:val="none"/>
        </w:rPr>
      </w:pPr>
    </w:p>
    <w:p w14:paraId="6180DE6D" w14:textId="77777777" w:rsidR="00000A25" w:rsidRPr="00000A25" w:rsidRDefault="00000A25" w:rsidP="00000A25">
      <w:pPr>
        <w:autoSpaceDE w:val="0"/>
        <w:autoSpaceDN w:val="0"/>
        <w:adjustRightInd w:val="0"/>
        <w:spacing w:after="240" w:line="240" w:lineRule="auto"/>
        <w:jc w:val="both"/>
        <w:rPr>
          <w:rFonts w:ascii="Arial" w:eastAsia="Times New Roman" w:hAnsi="Arial" w:cs="Arial"/>
          <w:b/>
          <w:kern w:val="0"/>
          <w:sz w:val="22"/>
          <w:szCs w:val="22"/>
          <w14:ligatures w14:val="none"/>
        </w:rPr>
      </w:pPr>
      <w:r w:rsidRPr="00000A25">
        <w:rPr>
          <w:rFonts w:ascii="Arial" w:eastAsia="Times New Roman" w:hAnsi="Arial" w:cs="Arial"/>
          <w:b/>
          <w:kern w:val="0"/>
          <w:sz w:val="22"/>
          <w:szCs w:val="22"/>
          <w14:ligatures w14:val="none"/>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000A25" w:rsidRPr="00000A25" w14:paraId="0E172592" w14:textId="77777777" w:rsidTr="00000A25">
        <w:tc>
          <w:tcPr>
            <w:tcW w:w="562" w:type="dxa"/>
            <w:shd w:val="clear" w:color="auto" w:fill="F2F2F2"/>
          </w:tcPr>
          <w:p w14:paraId="27E1DDD5" w14:textId="77777777" w:rsidR="00000A25" w:rsidRPr="00000A25" w:rsidRDefault="00000A25" w:rsidP="00000A25">
            <w:pPr>
              <w:autoSpaceDE w:val="0"/>
              <w:autoSpaceDN w:val="0"/>
              <w:adjustRightInd w:val="0"/>
              <w:rPr>
                <w:rFonts w:ascii="Arial" w:hAnsi="Arial" w:cs="Arial"/>
                <w:sz w:val="22"/>
                <w:szCs w:val="22"/>
              </w:rPr>
            </w:pPr>
          </w:p>
        </w:tc>
        <w:tc>
          <w:tcPr>
            <w:tcW w:w="9918" w:type="dxa"/>
            <w:gridSpan w:val="2"/>
            <w:shd w:val="clear" w:color="auto" w:fill="F2F2F2"/>
          </w:tcPr>
          <w:p w14:paraId="1F07ECE1" w14:textId="77777777" w:rsidR="00000A25" w:rsidRPr="00000A25" w:rsidRDefault="00000A25" w:rsidP="00000A25">
            <w:pPr>
              <w:autoSpaceDE w:val="0"/>
              <w:autoSpaceDN w:val="0"/>
              <w:adjustRightInd w:val="0"/>
              <w:rPr>
                <w:rFonts w:ascii="Arial" w:hAnsi="Arial" w:cs="Arial"/>
                <w:sz w:val="22"/>
                <w:szCs w:val="22"/>
              </w:rPr>
            </w:pPr>
            <w:r w:rsidRPr="00000A25">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000A25" w:rsidRPr="00000A25" w14:paraId="0A8FF17C" w14:textId="77777777" w:rsidTr="00000A25">
        <w:trPr>
          <w:trHeight w:val="355"/>
        </w:trPr>
        <w:tc>
          <w:tcPr>
            <w:tcW w:w="562" w:type="dxa"/>
            <w:vAlign w:val="center"/>
          </w:tcPr>
          <w:p w14:paraId="2908FD80" w14:textId="77777777" w:rsidR="00000A25" w:rsidRPr="00000A25" w:rsidRDefault="00000A25" w:rsidP="00000A25">
            <w:pPr>
              <w:autoSpaceDE w:val="0"/>
              <w:autoSpaceDN w:val="0"/>
              <w:adjustRightInd w:val="0"/>
              <w:rPr>
                <w:rFonts w:ascii="Arial" w:hAnsi="Arial" w:cs="Arial"/>
                <w:sz w:val="22"/>
                <w:szCs w:val="22"/>
              </w:rPr>
            </w:pPr>
            <w:r w:rsidRPr="00000A25">
              <w:rPr>
                <w:rFonts w:ascii="Arial" w:hAnsi="Arial" w:cs="Arial"/>
                <w:sz w:val="22"/>
                <w:szCs w:val="22"/>
              </w:rPr>
              <w:t>1</w:t>
            </w:r>
          </w:p>
        </w:tc>
        <w:tc>
          <w:tcPr>
            <w:tcW w:w="8784" w:type="dxa"/>
            <w:vAlign w:val="center"/>
          </w:tcPr>
          <w:p w14:paraId="58F1D876" w14:textId="77777777" w:rsidR="00000A25" w:rsidRPr="00000A25" w:rsidRDefault="00000A25" w:rsidP="00000A25">
            <w:pPr>
              <w:autoSpaceDE w:val="0"/>
              <w:autoSpaceDN w:val="0"/>
              <w:adjustRightInd w:val="0"/>
              <w:rPr>
                <w:rFonts w:ascii="Arial" w:hAnsi="Arial" w:cs="Arial"/>
                <w:b/>
                <w:bCs/>
                <w:sz w:val="22"/>
                <w:szCs w:val="22"/>
              </w:rPr>
            </w:pPr>
            <w:hyperlink r:id="rId28" w:history="1">
              <w:r w:rsidRPr="00000A25">
                <w:rPr>
                  <w:rFonts w:ascii="Arial" w:hAnsi="Arial" w:cs="Arial"/>
                  <w:b/>
                  <w:bCs/>
                  <w:sz w:val="22"/>
                  <w:szCs w:val="22"/>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vAlign w:val="center"/>
              </w:tcPr>
              <w:p w14:paraId="510A1336"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Segoe UI Symbol" w:hAnsi="Segoe UI Symbol" w:cs="Segoe UI Symbol"/>
                    <w:sz w:val="22"/>
                    <w:szCs w:val="22"/>
                  </w:rPr>
                  <w:t>☒</w:t>
                </w:r>
              </w:p>
            </w:tc>
          </w:sdtContent>
        </w:sdt>
      </w:tr>
      <w:tr w:rsidR="00000A25" w:rsidRPr="00000A25" w14:paraId="06D4169E" w14:textId="77777777" w:rsidTr="00000A25">
        <w:trPr>
          <w:trHeight w:val="417"/>
        </w:trPr>
        <w:tc>
          <w:tcPr>
            <w:tcW w:w="562" w:type="dxa"/>
            <w:vAlign w:val="center"/>
          </w:tcPr>
          <w:p w14:paraId="4F2FE6FB" w14:textId="77777777" w:rsidR="00000A25" w:rsidRPr="00000A25" w:rsidRDefault="00000A25" w:rsidP="00000A25">
            <w:pPr>
              <w:autoSpaceDE w:val="0"/>
              <w:autoSpaceDN w:val="0"/>
              <w:adjustRightInd w:val="0"/>
              <w:rPr>
                <w:rFonts w:ascii="Arial" w:hAnsi="Arial" w:cs="Arial"/>
                <w:sz w:val="22"/>
                <w:szCs w:val="22"/>
              </w:rPr>
            </w:pPr>
            <w:r w:rsidRPr="00000A25">
              <w:rPr>
                <w:rFonts w:ascii="Arial" w:hAnsi="Arial" w:cs="Arial"/>
                <w:sz w:val="22"/>
                <w:szCs w:val="22"/>
              </w:rPr>
              <w:t>2</w:t>
            </w:r>
          </w:p>
        </w:tc>
        <w:tc>
          <w:tcPr>
            <w:tcW w:w="8784" w:type="dxa"/>
            <w:vAlign w:val="center"/>
          </w:tcPr>
          <w:p w14:paraId="7BBD0937" w14:textId="77777777" w:rsidR="00000A25" w:rsidRPr="00000A25" w:rsidRDefault="00000A25" w:rsidP="00000A25">
            <w:pPr>
              <w:autoSpaceDE w:val="0"/>
              <w:autoSpaceDN w:val="0"/>
              <w:adjustRightInd w:val="0"/>
              <w:rPr>
                <w:rFonts w:ascii="Arial" w:hAnsi="Arial" w:cs="Arial"/>
                <w:b/>
                <w:bCs/>
                <w:color w:val="FF0000"/>
                <w:sz w:val="22"/>
                <w:szCs w:val="22"/>
              </w:rPr>
            </w:pPr>
            <w:r w:rsidRPr="00000A25">
              <w:rPr>
                <w:rFonts w:ascii="Arial" w:hAnsi="Arial" w:cs="Arial"/>
                <w:b/>
                <w:bCs/>
                <w:sz w:val="22"/>
                <w:szCs w:val="22"/>
              </w:rPr>
              <w:t>UWTSD Research Data Management Policy</w:t>
            </w:r>
          </w:p>
        </w:tc>
        <w:tc>
          <w:tcPr>
            <w:tcW w:w="1134" w:type="dxa"/>
            <w:shd w:val="clear" w:color="auto" w:fill="BFBFBF"/>
            <w:vAlign w:val="center"/>
          </w:tcPr>
          <w:sdt>
            <w:sdtPr>
              <w:rPr>
                <w:rFonts w:ascii="Arial" w:hAnsi="Arial" w:cs="Arial"/>
                <w:i/>
                <w:sz w:val="22"/>
                <w:szCs w:val="22"/>
              </w:rPr>
              <w:id w:val="-2040961117"/>
              <w14:checkbox>
                <w14:checked w14:val="1"/>
                <w14:checkedState w14:val="2612" w14:font="MS Gothic"/>
                <w14:uncheckedState w14:val="2610" w14:font="MS Gothic"/>
              </w14:checkbox>
            </w:sdtPr>
            <w:sdtContent>
              <w:p w14:paraId="1E17819D" w14:textId="77777777" w:rsidR="00000A25" w:rsidRPr="00000A25" w:rsidRDefault="00000A25" w:rsidP="00000A25">
                <w:pPr>
                  <w:autoSpaceDE w:val="0"/>
                  <w:autoSpaceDN w:val="0"/>
                  <w:adjustRightInd w:val="0"/>
                  <w:jc w:val="center"/>
                  <w:rPr>
                    <w:rFonts w:ascii="Arial" w:hAnsi="Arial" w:cs="Arial"/>
                    <w:i/>
                    <w:sz w:val="22"/>
                    <w:szCs w:val="22"/>
                  </w:rPr>
                </w:pPr>
                <w:r w:rsidRPr="00000A25">
                  <w:rPr>
                    <w:rFonts w:ascii="Segoe UI Symbol" w:hAnsi="Segoe UI Symbol" w:cs="Segoe UI Symbol"/>
                    <w:i/>
                    <w:sz w:val="22"/>
                    <w:szCs w:val="22"/>
                  </w:rPr>
                  <w:t>☒</w:t>
                </w:r>
              </w:p>
            </w:sdtContent>
          </w:sdt>
        </w:tc>
      </w:tr>
      <w:tr w:rsidR="00000A25" w:rsidRPr="00000A25" w14:paraId="33471D38" w14:textId="77777777" w:rsidTr="00000A25">
        <w:trPr>
          <w:trHeight w:val="409"/>
        </w:trPr>
        <w:tc>
          <w:tcPr>
            <w:tcW w:w="562" w:type="dxa"/>
            <w:vAlign w:val="center"/>
          </w:tcPr>
          <w:p w14:paraId="11744FD1" w14:textId="77777777" w:rsidR="00000A25" w:rsidRPr="00000A25" w:rsidRDefault="00000A25" w:rsidP="00000A25">
            <w:pPr>
              <w:autoSpaceDE w:val="0"/>
              <w:autoSpaceDN w:val="0"/>
              <w:adjustRightInd w:val="0"/>
              <w:rPr>
                <w:rFonts w:ascii="Arial" w:hAnsi="Arial" w:cs="Arial"/>
                <w:sz w:val="22"/>
                <w:szCs w:val="22"/>
              </w:rPr>
            </w:pPr>
            <w:r w:rsidRPr="00000A25">
              <w:rPr>
                <w:rFonts w:ascii="Arial" w:hAnsi="Arial" w:cs="Arial"/>
                <w:sz w:val="22"/>
                <w:szCs w:val="22"/>
              </w:rPr>
              <w:t>3</w:t>
            </w:r>
          </w:p>
        </w:tc>
        <w:tc>
          <w:tcPr>
            <w:tcW w:w="8784" w:type="dxa"/>
            <w:vAlign w:val="center"/>
          </w:tcPr>
          <w:p w14:paraId="3626C30B" w14:textId="77777777" w:rsidR="00000A25" w:rsidRPr="00000A25" w:rsidRDefault="00000A25" w:rsidP="00000A25">
            <w:pPr>
              <w:autoSpaceDE w:val="0"/>
              <w:autoSpaceDN w:val="0"/>
              <w:adjustRightInd w:val="0"/>
              <w:rPr>
                <w:rFonts w:ascii="Arial" w:hAnsi="Arial" w:cs="Arial"/>
                <w:iCs/>
                <w:sz w:val="22"/>
                <w:szCs w:val="22"/>
              </w:rPr>
            </w:pPr>
            <w:r w:rsidRPr="00000A25">
              <w:rPr>
                <w:rFonts w:ascii="Arial" w:hAnsi="Arial" w:cs="Arial"/>
                <w:iCs/>
                <w:sz w:val="22"/>
                <w:szCs w:val="22"/>
              </w:rPr>
              <w:t>BERA ethical guidelines for educational research</w:t>
            </w:r>
          </w:p>
        </w:tc>
        <w:tc>
          <w:tcPr>
            <w:tcW w:w="1134" w:type="dxa"/>
            <w:shd w:val="clear" w:color="auto" w:fill="BFBFBF"/>
            <w:vAlign w:val="center"/>
          </w:tcPr>
          <w:sdt>
            <w:sdtPr>
              <w:rPr>
                <w:rFonts w:ascii="Arial" w:hAnsi="Arial" w:cs="Arial"/>
                <w:i/>
                <w:sz w:val="22"/>
                <w:szCs w:val="22"/>
              </w:rPr>
              <w:id w:val="-2087453121"/>
              <w14:checkbox>
                <w14:checked w14:val="1"/>
                <w14:checkedState w14:val="2612" w14:font="MS Gothic"/>
                <w14:uncheckedState w14:val="2610" w14:font="MS Gothic"/>
              </w14:checkbox>
            </w:sdtPr>
            <w:sdtContent>
              <w:p w14:paraId="081546BB" w14:textId="77777777" w:rsidR="00000A25" w:rsidRPr="00000A25" w:rsidRDefault="00000A25" w:rsidP="00000A25">
                <w:pPr>
                  <w:autoSpaceDE w:val="0"/>
                  <w:autoSpaceDN w:val="0"/>
                  <w:adjustRightInd w:val="0"/>
                  <w:jc w:val="center"/>
                  <w:rPr>
                    <w:rFonts w:ascii="Arial" w:hAnsi="Arial" w:cs="Arial"/>
                    <w:i/>
                    <w:sz w:val="22"/>
                    <w:szCs w:val="22"/>
                  </w:rPr>
                </w:pPr>
                <w:r w:rsidRPr="00000A25">
                  <w:rPr>
                    <w:rFonts w:ascii="Segoe UI Symbol" w:hAnsi="Segoe UI Symbol" w:cs="Segoe UI Symbol"/>
                    <w:i/>
                    <w:sz w:val="22"/>
                    <w:szCs w:val="22"/>
                  </w:rPr>
                  <w:t>☒</w:t>
                </w:r>
              </w:p>
            </w:sdtContent>
          </w:sdt>
        </w:tc>
      </w:tr>
    </w:tbl>
    <w:p w14:paraId="4A38CA68" w14:textId="77777777" w:rsidR="00000A25" w:rsidRPr="00000A25" w:rsidRDefault="00000A25" w:rsidP="00000A25">
      <w:pPr>
        <w:autoSpaceDE w:val="0"/>
        <w:autoSpaceDN w:val="0"/>
        <w:adjustRightInd w:val="0"/>
        <w:spacing w:after="240" w:line="240" w:lineRule="auto"/>
        <w:jc w:val="both"/>
        <w:rPr>
          <w:rFonts w:ascii="Arial" w:eastAsia="Times New Roman" w:hAnsi="Arial" w:cs="Arial"/>
          <w:b/>
          <w:kern w:val="0"/>
          <w:sz w:val="22"/>
          <w:szCs w:val="22"/>
          <w14:ligatures w14:val="none"/>
        </w:rPr>
      </w:pPr>
    </w:p>
    <w:p w14:paraId="7FB9C22E" w14:textId="77777777" w:rsidR="00000A25" w:rsidRPr="00000A25" w:rsidRDefault="00000A25" w:rsidP="00000A25">
      <w:pPr>
        <w:autoSpaceDE w:val="0"/>
        <w:autoSpaceDN w:val="0"/>
        <w:adjustRightInd w:val="0"/>
        <w:spacing w:after="0" w:line="240" w:lineRule="auto"/>
        <w:jc w:val="both"/>
        <w:rPr>
          <w:rFonts w:ascii="Arial" w:eastAsia="Times New Roman" w:hAnsi="Arial" w:cs="Arial"/>
          <w:b/>
          <w:kern w:val="0"/>
          <w:sz w:val="22"/>
          <w:szCs w:val="22"/>
          <w14:ligatures w14:val="none"/>
        </w:rPr>
      </w:pPr>
      <w:r w:rsidRPr="00000A25">
        <w:rPr>
          <w:rFonts w:ascii="Arial" w:eastAsia="Times New Roman" w:hAnsi="Arial" w:cs="Arial"/>
          <w:b/>
          <w:kern w:val="0"/>
          <w:sz w:val="22"/>
          <w:szCs w:val="22"/>
          <w14:ligatures w14:val="none"/>
        </w:rPr>
        <w:t>SECTION D: External Collaborative Research Activity</w:t>
      </w:r>
    </w:p>
    <w:p w14:paraId="145B6D14" w14:textId="77777777" w:rsidR="00000A25" w:rsidRPr="00000A25" w:rsidRDefault="00000A25" w:rsidP="00000A25">
      <w:pPr>
        <w:autoSpaceDE w:val="0"/>
        <w:autoSpaceDN w:val="0"/>
        <w:adjustRightInd w:val="0"/>
        <w:spacing w:after="240" w:line="240" w:lineRule="auto"/>
        <w:jc w:val="both"/>
        <w:rPr>
          <w:rFonts w:ascii="Arial" w:eastAsia="Times New Roman" w:hAnsi="Arial" w:cs="Arial"/>
          <w:kern w:val="0"/>
          <w:sz w:val="22"/>
          <w:szCs w:val="22"/>
          <w14:ligatures w14:val="none"/>
        </w:rPr>
      </w:pPr>
      <w:r w:rsidRPr="00000A25">
        <w:rPr>
          <w:rFonts w:ascii="Arial" w:eastAsia="Times New Roman" w:hAnsi="Arial" w:cs="Arial"/>
          <w:kern w:val="0"/>
          <w:sz w:val="22"/>
          <w:szCs w:val="22"/>
          <w14:ligatures w14:val="none"/>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000A25" w:rsidRPr="00000A25" w14:paraId="303210F5" w14:textId="77777777" w:rsidTr="00000A25">
        <w:trPr>
          <w:trHeight w:val="227"/>
        </w:trPr>
        <w:tc>
          <w:tcPr>
            <w:tcW w:w="562" w:type="dxa"/>
            <w:shd w:val="clear" w:color="auto" w:fill="F2F2F2"/>
          </w:tcPr>
          <w:p w14:paraId="1274503D" w14:textId="77777777" w:rsidR="00000A25" w:rsidRPr="00000A25" w:rsidRDefault="00000A25" w:rsidP="00000A25">
            <w:pPr>
              <w:autoSpaceDE w:val="0"/>
              <w:autoSpaceDN w:val="0"/>
              <w:adjustRightInd w:val="0"/>
              <w:rPr>
                <w:rFonts w:ascii="Arial" w:hAnsi="Arial" w:cs="Arial"/>
                <w:sz w:val="22"/>
                <w:szCs w:val="22"/>
              </w:rPr>
            </w:pPr>
            <w:r w:rsidRPr="00000A25">
              <w:rPr>
                <w:rFonts w:ascii="Arial" w:hAnsi="Arial" w:cs="Arial"/>
                <w:sz w:val="22"/>
                <w:szCs w:val="22"/>
              </w:rPr>
              <w:t>1</w:t>
            </w:r>
          </w:p>
        </w:tc>
        <w:tc>
          <w:tcPr>
            <w:tcW w:w="3823" w:type="dxa"/>
            <w:shd w:val="clear" w:color="auto" w:fill="F2F2F2"/>
          </w:tcPr>
          <w:p w14:paraId="133701F0" w14:textId="77777777" w:rsidR="00000A25" w:rsidRPr="00000A25" w:rsidRDefault="00000A25" w:rsidP="00000A25">
            <w:pPr>
              <w:autoSpaceDE w:val="0"/>
              <w:autoSpaceDN w:val="0"/>
              <w:adjustRightInd w:val="0"/>
              <w:jc w:val="both"/>
              <w:rPr>
                <w:rFonts w:ascii="Arial" w:hAnsi="Arial" w:cs="Arial"/>
                <w:sz w:val="22"/>
                <w:szCs w:val="22"/>
              </w:rPr>
            </w:pPr>
            <w:r w:rsidRPr="00000A25">
              <w:rPr>
                <w:rFonts w:ascii="Arial" w:hAnsi="Arial" w:cs="Arial"/>
                <w:sz w:val="22"/>
                <w:szCs w:val="22"/>
              </w:rPr>
              <w:t>Institution</w:t>
            </w:r>
          </w:p>
        </w:tc>
        <w:tc>
          <w:tcPr>
            <w:tcW w:w="6095" w:type="dxa"/>
            <w:gridSpan w:val="6"/>
          </w:tcPr>
          <w:p w14:paraId="40521C7E" w14:textId="77777777" w:rsidR="00000A25" w:rsidRPr="00000A25" w:rsidRDefault="00000A25" w:rsidP="00000A25">
            <w:pPr>
              <w:autoSpaceDE w:val="0"/>
              <w:autoSpaceDN w:val="0"/>
              <w:adjustRightInd w:val="0"/>
              <w:rPr>
                <w:rFonts w:ascii="Arial" w:hAnsi="Arial" w:cs="Arial"/>
                <w:bCs/>
                <w:sz w:val="22"/>
                <w:szCs w:val="22"/>
              </w:rPr>
            </w:pPr>
          </w:p>
          <w:p w14:paraId="291BF27B" w14:textId="77777777" w:rsidR="00000A25" w:rsidRPr="00000A25" w:rsidRDefault="00000A25" w:rsidP="00000A25">
            <w:pPr>
              <w:autoSpaceDE w:val="0"/>
              <w:autoSpaceDN w:val="0"/>
              <w:adjustRightInd w:val="0"/>
              <w:rPr>
                <w:rFonts w:ascii="Arial" w:hAnsi="Arial" w:cs="Arial"/>
                <w:bCs/>
                <w:sz w:val="22"/>
                <w:szCs w:val="22"/>
              </w:rPr>
            </w:pPr>
          </w:p>
        </w:tc>
      </w:tr>
      <w:tr w:rsidR="00000A25" w:rsidRPr="00000A25" w14:paraId="030E0CFA" w14:textId="77777777" w:rsidTr="00000A25">
        <w:trPr>
          <w:trHeight w:val="227"/>
        </w:trPr>
        <w:tc>
          <w:tcPr>
            <w:tcW w:w="562" w:type="dxa"/>
            <w:shd w:val="clear" w:color="auto" w:fill="F2F2F2"/>
          </w:tcPr>
          <w:p w14:paraId="0BC14A4B" w14:textId="77777777" w:rsidR="00000A25" w:rsidRPr="00000A25" w:rsidRDefault="00000A25" w:rsidP="00000A25">
            <w:pPr>
              <w:autoSpaceDE w:val="0"/>
              <w:autoSpaceDN w:val="0"/>
              <w:adjustRightInd w:val="0"/>
              <w:rPr>
                <w:rFonts w:ascii="Arial" w:hAnsi="Arial" w:cs="Arial"/>
                <w:sz w:val="22"/>
                <w:szCs w:val="22"/>
              </w:rPr>
            </w:pPr>
            <w:r w:rsidRPr="00000A25">
              <w:rPr>
                <w:rFonts w:ascii="Arial" w:hAnsi="Arial" w:cs="Arial"/>
                <w:sz w:val="22"/>
                <w:szCs w:val="22"/>
              </w:rPr>
              <w:t>2</w:t>
            </w:r>
          </w:p>
        </w:tc>
        <w:tc>
          <w:tcPr>
            <w:tcW w:w="3823" w:type="dxa"/>
            <w:shd w:val="clear" w:color="auto" w:fill="F2F2F2"/>
          </w:tcPr>
          <w:p w14:paraId="114BD712" w14:textId="77777777" w:rsidR="00000A25" w:rsidRPr="00000A25" w:rsidRDefault="00000A25" w:rsidP="00000A25">
            <w:pPr>
              <w:autoSpaceDE w:val="0"/>
              <w:autoSpaceDN w:val="0"/>
              <w:adjustRightInd w:val="0"/>
              <w:jc w:val="both"/>
              <w:rPr>
                <w:rFonts w:ascii="Arial" w:hAnsi="Arial" w:cs="Arial"/>
                <w:sz w:val="22"/>
                <w:szCs w:val="22"/>
              </w:rPr>
            </w:pPr>
            <w:r w:rsidRPr="00000A25">
              <w:rPr>
                <w:rFonts w:ascii="Arial" w:hAnsi="Arial" w:cs="Arial"/>
                <w:sz w:val="22"/>
                <w:szCs w:val="22"/>
              </w:rPr>
              <w:t>Contact person name</w:t>
            </w:r>
          </w:p>
        </w:tc>
        <w:tc>
          <w:tcPr>
            <w:tcW w:w="6095" w:type="dxa"/>
            <w:gridSpan w:val="6"/>
          </w:tcPr>
          <w:p w14:paraId="25868D61" w14:textId="77777777" w:rsidR="00000A25" w:rsidRPr="00000A25" w:rsidRDefault="00000A25" w:rsidP="00000A25">
            <w:pPr>
              <w:autoSpaceDE w:val="0"/>
              <w:autoSpaceDN w:val="0"/>
              <w:adjustRightInd w:val="0"/>
              <w:rPr>
                <w:rFonts w:ascii="Arial" w:hAnsi="Arial" w:cs="Arial"/>
                <w:bCs/>
                <w:sz w:val="22"/>
                <w:szCs w:val="22"/>
              </w:rPr>
            </w:pPr>
          </w:p>
          <w:p w14:paraId="35EA92CA" w14:textId="77777777" w:rsidR="00000A25" w:rsidRPr="00000A25" w:rsidRDefault="00000A25" w:rsidP="00000A25">
            <w:pPr>
              <w:autoSpaceDE w:val="0"/>
              <w:autoSpaceDN w:val="0"/>
              <w:adjustRightInd w:val="0"/>
              <w:rPr>
                <w:rFonts w:ascii="Arial" w:hAnsi="Arial" w:cs="Arial"/>
                <w:bCs/>
                <w:sz w:val="22"/>
                <w:szCs w:val="22"/>
              </w:rPr>
            </w:pPr>
          </w:p>
        </w:tc>
      </w:tr>
      <w:tr w:rsidR="00000A25" w:rsidRPr="00000A25" w14:paraId="35546F7B" w14:textId="77777777" w:rsidTr="00000A25">
        <w:trPr>
          <w:trHeight w:val="227"/>
        </w:trPr>
        <w:tc>
          <w:tcPr>
            <w:tcW w:w="562" w:type="dxa"/>
            <w:shd w:val="clear" w:color="auto" w:fill="F2F2F2"/>
          </w:tcPr>
          <w:p w14:paraId="4D149222" w14:textId="77777777" w:rsidR="00000A25" w:rsidRPr="00000A25" w:rsidRDefault="00000A25" w:rsidP="00000A25">
            <w:pPr>
              <w:autoSpaceDE w:val="0"/>
              <w:autoSpaceDN w:val="0"/>
              <w:adjustRightInd w:val="0"/>
              <w:rPr>
                <w:rFonts w:ascii="Arial" w:hAnsi="Arial" w:cs="Arial"/>
                <w:sz w:val="22"/>
                <w:szCs w:val="22"/>
              </w:rPr>
            </w:pPr>
            <w:r w:rsidRPr="00000A25">
              <w:rPr>
                <w:rFonts w:ascii="Arial" w:hAnsi="Arial" w:cs="Arial"/>
                <w:sz w:val="22"/>
                <w:szCs w:val="22"/>
              </w:rPr>
              <w:t>3</w:t>
            </w:r>
          </w:p>
        </w:tc>
        <w:tc>
          <w:tcPr>
            <w:tcW w:w="3823" w:type="dxa"/>
            <w:shd w:val="clear" w:color="auto" w:fill="F2F2F2"/>
          </w:tcPr>
          <w:p w14:paraId="29370EDA" w14:textId="77777777" w:rsidR="00000A25" w:rsidRPr="00000A25" w:rsidRDefault="00000A25" w:rsidP="00000A25">
            <w:pPr>
              <w:autoSpaceDE w:val="0"/>
              <w:autoSpaceDN w:val="0"/>
              <w:adjustRightInd w:val="0"/>
              <w:jc w:val="both"/>
              <w:rPr>
                <w:rFonts w:ascii="Arial" w:hAnsi="Arial" w:cs="Arial"/>
                <w:sz w:val="22"/>
                <w:szCs w:val="22"/>
              </w:rPr>
            </w:pPr>
            <w:r w:rsidRPr="00000A25">
              <w:rPr>
                <w:rFonts w:ascii="Arial" w:hAnsi="Arial" w:cs="Arial"/>
                <w:sz w:val="22"/>
                <w:szCs w:val="22"/>
              </w:rPr>
              <w:t>Contact person e-mail address</w:t>
            </w:r>
          </w:p>
          <w:p w14:paraId="40418C46" w14:textId="77777777" w:rsidR="00000A25" w:rsidRPr="00000A25" w:rsidRDefault="00000A25" w:rsidP="00000A25">
            <w:pPr>
              <w:autoSpaceDE w:val="0"/>
              <w:autoSpaceDN w:val="0"/>
              <w:adjustRightInd w:val="0"/>
              <w:jc w:val="both"/>
              <w:rPr>
                <w:rFonts w:ascii="Arial" w:hAnsi="Arial" w:cs="Arial"/>
                <w:sz w:val="22"/>
                <w:szCs w:val="22"/>
              </w:rPr>
            </w:pPr>
          </w:p>
        </w:tc>
        <w:tc>
          <w:tcPr>
            <w:tcW w:w="6095" w:type="dxa"/>
            <w:gridSpan w:val="6"/>
          </w:tcPr>
          <w:p w14:paraId="2DAF336C" w14:textId="77777777" w:rsidR="00000A25" w:rsidRPr="00000A25" w:rsidRDefault="00000A25" w:rsidP="00000A25">
            <w:pPr>
              <w:autoSpaceDE w:val="0"/>
              <w:autoSpaceDN w:val="0"/>
              <w:adjustRightInd w:val="0"/>
              <w:rPr>
                <w:rFonts w:ascii="Arial" w:hAnsi="Arial" w:cs="Arial"/>
                <w:bCs/>
                <w:sz w:val="22"/>
                <w:szCs w:val="22"/>
              </w:rPr>
            </w:pPr>
          </w:p>
        </w:tc>
      </w:tr>
      <w:tr w:rsidR="00000A25" w:rsidRPr="00000A25" w14:paraId="3DFD9E8E" w14:textId="77777777" w:rsidTr="00000A25">
        <w:tc>
          <w:tcPr>
            <w:tcW w:w="562" w:type="dxa"/>
            <w:shd w:val="clear" w:color="auto" w:fill="F2F2F2"/>
          </w:tcPr>
          <w:p w14:paraId="034592D6" w14:textId="77777777" w:rsidR="00000A25" w:rsidRPr="00000A25" w:rsidRDefault="00000A25" w:rsidP="00000A25">
            <w:pPr>
              <w:autoSpaceDE w:val="0"/>
              <w:autoSpaceDN w:val="0"/>
              <w:adjustRightInd w:val="0"/>
              <w:rPr>
                <w:rFonts w:ascii="Arial" w:hAnsi="Arial" w:cs="Arial"/>
                <w:sz w:val="22"/>
                <w:szCs w:val="22"/>
              </w:rPr>
            </w:pPr>
            <w:r w:rsidRPr="00000A25">
              <w:rPr>
                <w:rFonts w:ascii="Arial" w:hAnsi="Arial" w:cs="Arial"/>
                <w:sz w:val="22"/>
                <w:szCs w:val="22"/>
              </w:rPr>
              <w:t>4</w:t>
            </w:r>
          </w:p>
        </w:tc>
        <w:tc>
          <w:tcPr>
            <w:tcW w:w="6232" w:type="dxa"/>
            <w:gridSpan w:val="2"/>
            <w:shd w:val="clear" w:color="auto" w:fill="F2F2F2"/>
          </w:tcPr>
          <w:p w14:paraId="1F1EC45B" w14:textId="77777777" w:rsidR="00000A25" w:rsidRPr="00000A25" w:rsidRDefault="00000A25" w:rsidP="00000A25">
            <w:pPr>
              <w:autoSpaceDE w:val="0"/>
              <w:autoSpaceDN w:val="0"/>
              <w:adjustRightInd w:val="0"/>
              <w:rPr>
                <w:rFonts w:ascii="Arial" w:hAnsi="Arial" w:cs="Arial"/>
                <w:sz w:val="22"/>
                <w:szCs w:val="22"/>
              </w:rPr>
            </w:pPr>
            <w:r w:rsidRPr="00000A25">
              <w:rPr>
                <w:rFonts w:ascii="Arial" w:hAnsi="Arial" w:cs="Arial"/>
                <w:sz w:val="22"/>
                <w:szCs w:val="22"/>
              </w:rPr>
              <w:t>Is your research externally funded?</w:t>
            </w:r>
          </w:p>
        </w:tc>
        <w:tc>
          <w:tcPr>
            <w:tcW w:w="993" w:type="dxa"/>
            <w:shd w:val="clear" w:color="auto" w:fill="F2F2F2"/>
            <w:vAlign w:val="center"/>
          </w:tcPr>
          <w:p w14:paraId="7A5F9BC4" w14:textId="77777777" w:rsidR="00000A25" w:rsidRPr="00000A25" w:rsidRDefault="00000A25" w:rsidP="00000A25">
            <w:pPr>
              <w:autoSpaceDE w:val="0"/>
              <w:autoSpaceDN w:val="0"/>
              <w:adjustRightInd w:val="0"/>
              <w:jc w:val="center"/>
              <w:rPr>
                <w:rFonts w:ascii="Arial" w:hAnsi="Arial" w:cs="Arial"/>
                <w:bCs/>
                <w:sz w:val="22"/>
                <w:szCs w:val="22"/>
              </w:rPr>
            </w:pPr>
            <w:r w:rsidRPr="00000A25">
              <w:rPr>
                <w:rFonts w:ascii="Arial" w:hAnsi="Arial" w:cs="Arial"/>
                <w:b/>
                <w:sz w:val="22"/>
                <w:szCs w:val="22"/>
              </w:rPr>
              <w:t>YES</w:t>
            </w:r>
          </w:p>
        </w:tc>
        <w:tc>
          <w:tcPr>
            <w:tcW w:w="850" w:type="dxa"/>
            <w:shd w:val="clear" w:color="auto" w:fill="D9D9D9"/>
            <w:vAlign w:val="center"/>
          </w:tcPr>
          <w:p w14:paraId="40E7B4B3" w14:textId="77777777" w:rsidR="00000A25" w:rsidRPr="00000A25" w:rsidRDefault="00000A25" w:rsidP="00000A25">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Pr="00000A25">
                  <w:rPr>
                    <w:rFonts w:ascii="Segoe UI Symbol" w:hAnsi="Segoe UI Symbol" w:cs="Segoe UI Symbol"/>
                    <w:sz w:val="22"/>
                    <w:szCs w:val="22"/>
                  </w:rPr>
                  <w:t>☐</w:t>
                </w:r>
              </w:sdtContent>
            </w:sdt>
          </w:p>
        </w:tc>
        <w:tc>
          <w:tcPr>
            <w:tcW w:w="992" w:type="dxa"/>
            <w:gridSpan w:val="2"/>
            <w:shd w:val="clear" w:color="auto" w:fill="F2F2F2"/>
            <w:vAlign w:val="center"/>
          </w:tcPr>
          <w:p w14:paraId="140C12AB" w14:textId="77777777" w:rsidR="00000A25" w:rsidRPr="00000A25" w:rsidRDefault="00000A25" w:rsidP="00000A25">
            <w:pPr>
              <w:autoSpaceDE w:val="0"/>
              <w:autoSpaceDN w:val="0"/>
              <w:adjustRightInd w:val="0"/>
              <w:jc w:val="center"/>
              <w:rPr>
                <w:rFonts w:ascii="Arial" w:hAnsi="Arial" w:cs="Arial"/>
                <w:bCs/>
                <w:sz w:val="22"/>
                <w:szCs w:val="22"/>
              </w:rPr>
            </w:pPr>
            <w:r w:rsidRPr="00000A25">
              <w:rPr>
                <w:rFonts w:ascii="Arial" w:hAnsi="Arial" w:cs="Arial"/>
                <w:b/>
                <w:sz w:val="22"/>
                <w:szCs w:val="22"/>
              </w:rPr>
              <w:t>NO</w:t>
            </w:r>
          </w:p>
        </w:tc>
        <w:tc>
          <w:tcPr>
            <w:tcW w:w="851" w:type="dxa"/>
            <w:shd w:val="clear" w:color="auto" w:fill="D9D9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2E34E338" w14:textId="77777777" w:rsidR="00000A25" w:rsidRPr="00000A25" w:rsidRDefault="00000A25" w:rsidP="00000A25">
                <w:pPr>
                  <w:autoSpaceDE w:val="0"/>
                  <w:autoSpaceDN w:val="0"/>
                  <w:adjustRightInd w:val="0"/>
                  <w:jc w:val="center"/>
                  <w:rPr>
                    <w:rFonts w:ascii="Arial" w:hAnsi="Arial" w:cs="Arial"/>
                    <w:bCs/>
                    <w:sz w:val="22"/>
                    <w:szCs w:val="22"/>
                  </w:rPr>
                </w:pPr>
                <w:r w:rsidRPr="00000A25">
                  <w:rPr>
                    <w:rFonts w:ascii="Segoe UI Symbol" w:hAnsi="Segoe UI Symbol" w:cs="Segoe UI Symbol"/>
                    <w:bCs/>
                    <w:sz w:val="22"/>
                    <w:szCs w:val="22"/>
                  </w:rPr>
                  <w:t>☐</w:t>
                </w:r>
              </w:p>
            </w:sdtContent>
          </w:sdt>
        </w:tc>
      </w:tr>
      <w:tr w:rsidR="00000A25" w:rsidRPr="00000A25" w14:paraId="4CAB8C7C" w14:textId="77777777" w:rsidTr="00000A25">
        <w:tc>
          <w:tcPr>
            <w:tcW w:w="562" w:type="dxa"/>
            <w:shd w:val="clear" w:color="auto" w:fill="F2F2F2"/>
          </w:tcPr>
          <w:p w14:paraId="45B884CD" w14:textId="77777777" w:rsidR="00000A25" w:rsidRPr="00000A25" w:rsidRDefault="00000A25" w:rsidP="00000A25">
            <w:pPr>
              <w:autoSpaceDE w:val="0"/>
              <w:autoSpaceDN w:val="0"/>
              <w:adjustRightInd w:val="0"/>
              <w:rPr>
                <w:rFonts w:ascii="Arial" w:hAnsi="Arial" w:cs="Arial"/>
                <w:sz w:val="22"/>
                <w:szCs w:val="22"/>
              </w:rPr>
            </w:pPr>
            <w:r w:rsidRPr="00000A25">
              <w:rPr>
                <w:rFonts w:ascii="Arial" w:hAnsi="Arial" w:cs="Arial"/>
                <w:sz w:val="22"/>
                <w:szCs w:val="22"/>
              </w:rPr>
              <w:t>5</w:t>
            </w:r>
          </w:p>
        </w:tc>
        <w:tc>
          <w:tcPr>
            <w:tcW w:w="6232" w:type="dxa"/>
            <w:gridSpan w:val="2"/>
            <w:shd w:val="clear" w:color="auto" w:fill="F2F2F2"/>
          </w:tcPr>
          <w:p w14:paraId="52CB96CC" w14:textId="77777777" w:rsidR="00000A25" w:rsidRPr="00000A25" w:rsidRDefault="00000A25" w:rsidP="00000A25">
            <w:pPr>
              <w:autoSpaceDE w:val="0"/>
              <w:autoSpaceDN w:val="0"/>
              <w:adjustRightInd w:val="0"/>
              <w:rPr>
                <w:rFonts w:ascii="Arial" w:hAnsi="Arial" w:cs="Arial"/>
                <w:sz w:val="22"/>
                <w:szCs w:val="22"/>
              </w:rPr>
            </w:pPr>
            <w:r w:rsidRPr="00000A25">
              <w:rPr>
                <w:rFonts w:ascii="Arial" w:hAnsi="Arial" w:cs="Arial"/>
                <w:sz w:val="22"/>
                <w:szCs w:val="22"/>
              </w:rPr>
              <w:t>Are you in receipt of a KESS scholarship?</w:t>
            </w:r>
          </w:p>
        </w:tc>
        <w:tc>
          <w:tcPr>
            <w:tcW w:w="993" w:type="dxa"/>
            <w:shd w:val="clear" w:color="auto" w:fill="F2F2F2"/>
            <w:vAlign w:val="center"/>
          </w:tcPr>
          <w:p w14:paraId="6764E048" w14:textId="77777777" w:rsidR="00000A25" w:rsidRPr="00000A25" w:rsidRDefault="00000A25" w:rsidP="00000A25">
            <w:pPr>
              <w:autoSpaceDE w:val="0"/>
              <w:autoSpaceDN w:val="0"/>
              <w:adjustRightInd w:val="0"/>
              <w:jc w:val="center"/>
              <w:rPr>
                <w:rFonts w:ascii="Arial" w:hAnsi="Arial" w:cs="Arial"/>
                <w:bCs/>
                <w:sz w:val="22"/>
                <w:szCs w:val="22"/>
              </w:rPr>
            </w:pPr>
            <w:r w:rsidRPr="00000A25">
              <w:rPr>
                <w:rFonts w:ascii="Arial" w:hAnsi="Arial" w:cs="Arial"/>
                <w:b/>
                <w:sz w:val="22"/>
                <w:szCs w:val="22"/>
              </w:rPr>
              <w:t>YES</w:t>
            </w:r>
          </w:p>
        </w:tc>
        <w:tc>
          <w:tcPr>
            <w:tcW w:w="850" w:type="dxa"/>
            <w:shd w:val="clear" w:color="auto" w:fill="D9D9D9"/>
            <w:vAlign w:val="center"/>
          </w:tcPr>
          <w:p w14:paraId="23FD11A2" w14:textId="77777777" w:rsidR="00000A25" w:rsidRPr="00000A25" w:rsidRDefault="00000A25" w:rsidP="00000A25">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Pr="00000A25">
                  <w:rPr>
                    <w:rFonts w:ascii="Segoe UI Symbol" w:hAnsi="Segoe UI Symbol" w:cs="Segoe UI Symbol"/>
                    <w:sz w:val="22"/>
                    <w:szCs w:val="22"/>
                  </w:rPr>
                  <w:t>☐</w:t>
                </w:r>
              </w:sdtContent>
            </w:sdt>
          </w:p>
        </w:tc>
        <w:tc>
          <w:tcPr>
            <w:tcW w:w="992" w:type="dxa"/>
            <w:gridSpan w:val="2"/>
            <w:shd w:val="clear" w:color="auto" w:fill="F2F2F2"/>
            <w:vAlign w:val="center"/>
          </w:tcPr>
          <w:p w14:paraId="3E9A47C6" w14:textId="77777777" w:rsidR="00000A25" w:rsidRPr="00000A25" w:rsidRDefault="00000A25" w:rsidP="00000A25">
            <w:pPr>
              <w:autoSpaceDE w:val="0"/>
              <w:autoSpaceDN w:val="0"/>
              <w:adjustRightInd w:val="0"/>
              <w:jc w:val="center"/>
              <w:rPr>
                <w:rFonts w:ascii="Arial" w:hAnsi="Arial" w:cs="Arial"/>
                <w:bCs/>
                <w:sz w:val="22"/>
                <w:szCs w:val="22"/>
              </w:rPr>
            </w:pPr>
            <w:r w:rsidRPr="00000A25">
              <w:rPr>
                <w:rFonts w:ascii="Arial" w:hAnsi="Arial" w:cs="Arial"/>
                <w:b/>
                <w:sz w:val="22"/>
                <w:szCs w:val="22"/>
              </w:rPr>
              <w:t>NO</w:t>
            </w:r>
          </w:p>
        </w:tc>
        <w:tc>
          <w:tcPr>
            <w:tcW w:w="851" w:type="dxa"/>
            <w:shd w:val="clear" w:color="auto" w:fill="D9D9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3FC03B31" w14:textId="77777777" w:rsidR="00000A25" w:rsidRPr="00000A25" w:rsidRDefault="00000A25" w:rsidP="00000A25">
                <w:pPr>
                  <w:autoSpaceDE w:val="0"/>
                  <w:autoSpaceDN w:val="0"/>
                  <w:adjustRightInd w:val="0"/>
                  <w:jc w:val="center"/>
                  <w:rPr>
                    <w:rFonts w:ascii="Arial" w:hAnsi="Arial" w:cs="Arial"/>
                    <w:bCs/>
                    <w:sz w:val="22"/>
                    <w:szCs w:val="22"/>
                  </w:rPr>
                </w:pPr>
                <w:r w:rsidRPr="00000A25">
                  <w:rPr>
                    <w:rFonts w:ascii="Segoe UI Symbol" w:hAnsi="Segoe UI Symbol" w:cs="Segoe UI Symbol"/>
                    <w:bCs/>
                    <w:sz w:val="22"/>
                    <w:szCs w:val="22"/>
                  </w:rPr>
                  <w:t>☐</w:t>
                </w:r>
              </w:p>
            </w:sdtContent>
          </w:sdt>
        </w:tc>
      </w:tr>
      <w:tr w:rsidR="00000A25" w:rsidRPr="00000A25" w14:paraId="178C8B52" w14:textId="77777777" w:rsidTr="00000A25">
        <w:trPr>
          <w:trHeight w:val="386"/>
        </w:trPr>
        <w:tc>
          <w:tcPr>
            <w:tcW w:w="562" w:type="dxa"/>
            <w:shd w:val="clear" w:color="auto" w:fill="F2F2F2"/>
          </w:tcPr>
          <w:p w14:paraId="6C394809" w14:textId="77777777" w:rsidR="00000A25" w:rsidRPr="00000A25" w:rsidRDefault="00000A25" w:rsidP="00000A25">
            <w:pPr>
              <w:autoSpaceDE w:val="0"/>
              <w:autoSpaceDN w:val="0"/>
              <w:adjustRightInd w:val="0"/>
              <w:rPr>
                <w:rFonts w:ascii="Arial" w:hAnsi="Arial" w:cs="Arial"/>
                <w:sz w:val="22"/>
                <w:szCs w:val="22"/>
              </w:rPr>
            </w:pPr>
            <w:r w:rsidRPr="00000A25">
              <w:rPr>
                <w:rFonts w:ascii="Arial" w:hAnsi="Arial" w:cs="Arial"/>
                <w:sz w:val="22"/>
                <w:szCs w:val="22"/>
              </w:rPr>
              <w:t>6</w:t>
            </w:r>
          </w:p>
        </w:tc>
        <w:tc>
          <w:tcPr>
            <w:tcW w:w="3823" w:type="dxa"/>
            <w:vMerge w:val="restart"/>
            <w:shd w:val="clear" w:color="auto" w:fill="F2F2F2"/>
          </w:tcPr>
          <w:p w14:paraId="6C8D7D0C" w14:textId="77777777" w:rsidR="00000A25" w:rsidRPr="00000A25" w:rsidRDefault="00000A25" w:rsidP="00000A25">
            <w:pPr>
              <w:autoSpaceDE w:val="0"/>
              <w:autoSpaceDN w:val="0"/>
              <w:adjustRightInd w:val="0"/>
              <w:rPr>
                <w:rFonts w:ascii="Arial" w:hAnsi="Arial" w:cs="Arial"/>
                <w:sz w:val="22"/>
                <w:szCs w:val="22"/>
              </w:rPr>
            </w:pPr>
            <w:r w:rsidRPr="00000A25">
              <w:rPr>
                <w:rFonts w:ascii="Arial" w:hAnsi="Arial" w:cs="Arial"/>
                <w:sz w:val="22"/>
                <w:szCs w:val="22"/>
              </w:rPr>
              <w:t>Are you specifically employed to undertake this research in either a paid or voluntary capacity?</w:t>
            </w:r>
          </w:p>
        </w:tc>
        <w:tc>
          <w:tcPr>
            <w:tcW w:w="2409" w:type="dxa"/>
          </w:tcPr>
          <w:p w14:paraId="0B033843" w14:textId="77777777" w:rsidR="00000A25" w:rsidRPr="00000A25" w:rsidRDefault="00000A25" w:rsidP="00000A25">
            <w:pPr>
              <w:autoSpaceDE w:val="0"/>
              <w:autoSpaceDN w:val="0"/>
              <w:adjustRightInd w:val="0"/>
              <w:rPr>
                <w:rFonts w:ascii="Arial" w:hAnsi="Arial" w:cs="Arial"/>
                <w:bCs/>
                <w:sz w:val="22"/>
                <w:szCs w:val="22"/>
              </w:rPr>
            </w:pPr>
            <w:r w:rsidRPr="00000A25">
              <w:rPr>
                <w:rFonts w:ascii="Arial" w:hAnsi="Arial" w:cs="Arial"/>
                <w:bCs/>
                <w:sz w:val="22"/>
                <w:szCs w:val="22"/>
              </w:rPr>
              <w:t>Voluntary</w:t>
            </w:r>
          </w:p>
        </w:tc>
        <w:tc>
          <w:tcPr>
            <w:tcW w:w="993" w:type="dxa"/>
            <w:shd w:val="clear" w:color="auto" w:fill="F2F2F2"/>
            <w:vAlign w:val="center"/>
          </w:tcPr>
          <w:p w14:paraId="15922268" w14:textId="77777777" w:rsidR="00000A25" w:rsidRPr="00000A25" w:rsidRDefault="00000A25" w:rsidP="00000A25">
            <w:pPr>
              <w:autoSpaceDE w:val="0"/>
              <w:autoSpaceDN w:val="0"/>
              <w:adjustRightInd w:val="0"/>
              <w:jc w:val="center"/>
              <w:rPr>
                <w:rFonts w:ascii="Arial" w:hAnsi="Arial" w:cs="Arial"/>
                <w:b/>
                <w:bCs/>
                <w:sz w:val="22"/>
                <w:szCs w:val="22"/>
              </w:rPr>
            </w:pPr>
            <w:r w:rsidRPr="00000A25">
              <w:rPr>
                <w:rFonts w:ascii="Arial" w:hAnsi="Arial" w:cs="Arial"/>
                <w:b/>
                <w:sz w:val="22"/>
                <w:szCs w:val="22"/>
              </w:rPr>
              <w:t>YES</w:t>
            </w:r>
          </w:p>
        </w:tc>
        <w:tc>
          <w:tcPr>
            <w:tcW w:w="850" w:type="dxa"/>
            <w:shd w:val="clear" w:color="auto" w:fill="D9D9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223EAEDF"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Segoe UI Symbol" w:hAnsi="Segoe UI Symbol" w:cs="Segoe UI Symbol"/>
                    <w:sz w:val="22"/>
                    <w:szCs w:val="22"/>
                  </w:rPr>
                  <w:t>☐</w:t>
                </w:r>
              </w:p>
            </w:sdtContent>
          </w:sdt>
        </w:tc>
        <w:tc>
          <w:tcPr>
            <w:tcW w:w="982" w:type="dxa"/>
            <w:shd w:val="clear" w:color="auto" w:fill="F2F2F2"/>
            <w:vAlign w:val="center"/>
          </w:tcPr>
          <w:p w14:paraId="59C7789A" w14:textId="77777777" w:rsidR="00000A25" w:rsidRPr="00000A25" w:rsidRDefault="00000A25" w:rsidP="00000A25">
            <w:pPr>
              <w:autoSpaceDE w:val="0"/>
              <w:autoSpaceDN w:val="0"/>
              <w:adjustRightInd w:val="0"/>
              <w:jc w:val="center"/>
              <w:rPr>
                <w:rFonts w:ascii="Arial" w:hAnsi="Arial" w:cs="Arial"/>
                <w:b/>
                <w:bCs/>
                <w:sz w:val="22"/>
                <w:szCs w:val="22"/>
              </w:rPr>
            </w:pPr>
            <w:r w:rsidRPr="00000A25">
              <w:rPr>
                <w:rFonts w:ascii="Arial" w:hAnsi="Arial" w:cs="Arial"/>
                <w:b/>
                <w:sz w:val="22"/>
                <w:szCs w:val="22"/>
              </w:rPr>
              <w:t>NO</w:t>
            </w:r>
          </w:p>
        </w:tc>
        <w:tc>
          <w:tcPr>
            <w:tcW w:w="861" w:type="dxa"/>
            <w:gridSpan w:val="2"/>
            <w:shd w:val="clear" w:color="auto" w:fill="D9D9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546A92BF" w14:textId="77777777" w:rsidR="00000A25" w:rsidRPr="00000A25" w:rsidRDefault="00000A25" w:rsidP="00000A25">
                <w:pPr>
                  <w:autoSpaceDE w:val="0"/>
                  <w:autoSpaceDN w:val="0"/>
                  <w:adjustRightInd w:val="0"/>
                  <w:jc w:val="center"/>
                  <w:rPr>
                    <w:rFonts w:ascii="Arial" w:hAnsi="Arial" w:cs="Arial"/>
                    <w:bCs/>
                    <w:sz w:val="22"/>
                    <w:szCs w:val="22"/>
                  </w:rPr>
                </w:pPr>
                <w:r w:rsidRPr="00000A25">
                  <w:rPr>
                    <w:rFonts w:ascii="Segoe UI Symbol" w:hAnsi="Segoe UI Symbol" w:cs="Segoe UI Symbol"/>
                    <w:bCs/>
                    <w:sz w:val="22"/>
                    <w:szCs w:val="22"/>
                  </w:rPr>
                  <w:t>☐</w:t>
                </w:r>
              </w:p>
            </w:sdtContent>
          </w:sdt>
        </w:tc>
      </w:tr>
      <w:tr w:rsidR="00000A25" w:rsidRPr="00000A25" w14:paraId="387D2E11" w14:textId="77777777" w:rsidTr="00000A25">
        <w:trPr>
          <w:trHeight w:val="386"/>
        </w:trPr>
        <w:tc>
          <w:tcPr>
            <w:tcW w:w="562" w:type="dxa"/>
            <w:shd w:val="clear" w:color="auto" w:fill="F2F2F2"/>
          </w:tcPr>
          <w:p w14:paraId="05C98BC7" w14:textId="77777777" w:rsidR="00000A25" w:rsidRPr="00000A25" w:rsidRDefault="00000A25" w:rsidP="00000A25">
            <w:pPr>
              <w:autoSpaceDE w:val="0"/>
              <w:autoSpaceDN w:val="0"/>
              <w:adjustRightInd w:val="0"/>
              <w:rPr>
                <w:rFonts w:ascii="Arial" w:hAnsi="Arial" w:cs="Arial"/>
                <w:sz w:val="22"/>
                <w:szCs w:val="22"/>
              </w:rPr>
            </w:pPr>
            <w:r w:rsidRPr="00000A25">
              <w:rPr>
                <w:rFonts w:ascii="Arial" w:hAnsi="Arial" w:cs="Arial"/>
                <w:sz w:val="22"/>
                <w:szCs w:val="22"/>
              </w:rPr>
              <w:t>7</w:t>
            </w:r>
          </w:p>
        </w:tc>
        <w:tc>
          <w:tcPr>
            <w:tcW w:w="3823" w:type="dxa"/>
            <w:vMerge/>
            <w:shd w:val="clear" w:color="auto" w:fill="F2F2F2"/>
          </w:tcPr>
          <w:p w14:paraId="2004139B" w14:textId="77777777" w:rsidR="00000A25" w:rsidRPr="00000A25" w:rsidRDefault="00000A25" w:rsidP="00000A25">
            <w:pPr>
              <w:autoSpaceDE w:val="0"/>
              <w:autoSpaceDN w:val="0"/>
              <w:adjustRightInd w:val="0"/>
              <w:rPr>
                <w:rFonts w:ascii="Arial" w:hAnsi="Arial" w:cs="Arial"/>
                <w:sz w:val="22"/>
                <w:szCs w:val="22"/>
              </w:rPr>
            </w:pPr>
          </w:p>
        </w:tc>
        <w:tc>
          <w:tcPr>
            <w:tcW w:w="2409" w:type="dxa"/>
          </w:tcPr>
          <w:p w14:paraId="5770F1A1" w14:textId="77777777" w:rsidR="00000A25" w:rsidRPr="00000A25" w:rsidRDefault="00000A25" w:rsidP="00000A25">
            <w:pPr>
              <w:autoSpaceDE w:val="0"/>
              <w:autoSpaceDN w:val="0"/>
              <w:adjustRightInd w:val="0"/>
              <w:rPr>
                <w:rFonts w:ascii="Arial" w:hAnsi="Arial" w:cs="Arial"/>
                <w:bCs/>
                <w:sz w:val="22"/>
                <w:szCs w:val="22"/>
              </w:rPr>
            </w:pPr>
            <w:r w:rsidRPr="00000A25">
              <w:rPr>
                <w:rFonts w:ascii="Arial" w:hAnsi="Arial" w:cs="Arial"/>
                <w:bCs/>
                <w:sz w:val="22"/>
                <w:szCs w:val="22"/>
              </w:rPr>
              <w:t>Employed</w:t>
            </w:r>
          </w:p>
        </w:tc>
        <w:tc>
          <w:tcPr>
            <w:tcW w:w="993" w:type="dxa"/>
            <w:shd w:val="clear" w:color="auto" w:fill="F2F2F2"/>
            <w:vAlign w:val="center"/>
          </w:tcPr>
          <w:p w14:paraId="22F2A2E7" w14:textId="77777777" w:rsidR="00000A25" w:rsidRPr="00000A25" w:rsidRDefault="00000A25" w:rsidP="00000A25">
            <w:pPr>
              <w:autoSpaceDE w:val="0"/>
              <w:autoSpaceDN w:val="0"/>
              <w:adjustRightInd w:val="0"/>
              <w:jc w:val="center"/>
              <w:rPr>
                <w:rFonts w:ascii="Arial" w:hAnsi="Arial" w:cs="Arial"/>
                <w:b/>
                <w:bCs/>
                <w:sz w:val="22"/>
                <w:szCs w:val="22"/>
              </w:rPr>
            </w:pPr>
            <w:r w:rsidRPr="00000A25">
              <w:rPr>
                <w:rFonts w:ascii="Arial" w:hAnsi="Arial" w:cs="Arial"/>
                <w:b/>
                <w:sz w:val="22"/>
                <w:szCs w:val="22"/>
              </w:rPr>
              <w:t>YES</w:t>
            </w:r>
          </w:p>
        </w:tc>
        <w:tc>
          <w:tcPr>
            <w:tcW w:w="850" w:type="dxa"/>
            <w:shd w:val="clear" w:color="auto" w:fill="D9D9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51604398"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Segoe UI Symbol" w:hAnsi="Segoe UI Symbol" w:cs="Segoe UI Symbol"/>
                    <w:sz w:val="22"/>
                    <w:szCs w:val="22"/>
                  </w:rPr>
                  <w:t>☐</w:t>
                </w:r>
              </w:p>
            </w:sdtContent>
          </w:sdt>
        </w:tc>
        <w:tc>
          <w:tcPr>
            <w:tcW w:w="982" w:type="dxa"/>
            <w:shd w:val="clear" w:color="auto" w:fill="F2F2F2"/>
            <w:vAlign w:val="center"/>
          </w:tcPr>
          <w:p w14:paraId="750E0997" w14:textId="77777777" w:rsidR="00000A25" w:rsidRPr="00000A25" w:rsidRDefault="00000A25" w:rsidP="00000A25">
            <w:pPr>
              <w:autoSpaceDE w:val="0"/>
              <w:autoSpaceDN w:val="0"/>
              <w:adjustRightInd w:val="0"/>
              <w:jc w:val="center"/>
              <w:rPr>
                <w:rFonts w:ascii="Arial" w:hAnsi="Arial" w:cs="Arial"/>
                <w:b/>
                <w:bCs/>
                <w:sz w:val="22"/>
                <w:szCs w:val="22"/>
              </w:rPr>
            </w:pPr>
            <w:r w:rsidRPr="00000A25">
              <w:rPr>
                <w:rFonts w:ascii="Arial" w:hAnsi="Arial" w:cs="Arial"/>
                <w:b/>
                <w:sz w:val="22"/>
                <w:szCs w:val="22"/>
              </w:rPr>
              <w:t>NO</w:t>
            </w:r>
          </w:p>
        </w:tc>
        <w:tc>
          <w:tcPr>
            <w:tcW w:w="861" w:type="dxa"/>
            <w:gridSpan w:val="2"/>
            <w:shd w:val="clear" w:color="auto" w:fill="D9D9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3692CADC" w14:textId="77777777" w:rsidR="00000A25" w:rsidRPr="00000A25" w:rsidRDefault="00000A25" w:rsidP="00000A25">
                <w:pPr>
                  <w:autoSpaceDE w:val="0"/>
                  <w:autoSpaceDN w:val="0"/>
                  <w:adjustRightInd w:val="0"/>
                  <w:jc w:val="center"/>
                  <w:rPr>
                    <w:rFonts w:ascii="Arial" w:hAnsi="Arial" w:cs="Arial"/>
                    <w:bCs/>
                    <w:sz w:val="22"/>
                    <w:szCs w:val="22"/>
                  </w:rPr>
                </w:pPr>
                <w:r w:rsidRPr="00000A25">
                  <w:rPr>
                    <w:rFonts w:ascii="Segoe UI Symbol" w:hAnsi="Segoe UI Symbol" w:cs="Segoe UI Symbol"/>
                    <w:bCs/>
                    <w:sz w:val="22"/>
                    <w:szCs w:val="22"/>
                  </w:rPr>
                  <w:t>☐</w:t>
                </w:r>
              </w:p>
            </w:sdtContent>
          </w:sdt>
        </w:tc>
      </w:tr>
      <w:tr w:rsidR="00000A25" w:rsidRPr="00000A25" w14:paraId="78ABA16C" w14:textId="77777777" w:rsidTr="00000A25">
        <w:tc>
          <w:tcPr>
            <w:tcW w:w="562" w:type="dxa"/>
            <w:shd w:val="clear" w:color="auto" w:fill="F2F2F2"/>
          </w:tcPr>
          <w:p w14:paraId="355D1B57" w14:textId="77777777" w:rsidR="00000A25" w:rsidRPr="00000A25" w:rsidRDefault="00000A25" w:rsidP="00000A25">
            <w:pPr>
              <w:autoSpaceDE w:val="0"/>
              <w:autoSpaceDN w:val="0"/>
              <w:adjustRightInd w:val="0"/>
              <w:rPr>
                <w:rFonts w:ascii="Arial" w:hAnsi="Arial" w:cs="Arial"/>
                <w:sz w:val="22"/>
                <w:szCs w:val="22"/>
              </w:rPr>
            </w:pPr>
            <w:r w:rsidRPr="00000A25">
              <w:rPr>
                <w:rFonts w:ascii="Arial" w:hAnsi="Arial" w:cs="Arial"/>
                <w:sz w:val="22"/>
                <w:szCs w:val="22"/>
              </w:rPr>
              <w:t>8</w:t>
            </w:r>
          </w:p>
        </w:tc>
        <w:tc>
          <w:tcPr>
            <w:tcW w:w="3823" w:type="dxa"/>
            <w:shd w:val="clear" w:color="auto" w:fill="F2F2F2"/>
          </w:tcPr>
          <w:p w14:paraId="4FEEB84A" w14:textId="77777777" w:rsidR="00000A25" w:rsidRPr="00000A25" w:rsidRDefault="00000A25" w:rsidP="00000A25">
            <w:pPr>
              <w:autoSpaceDE w:val="0"/>
              <w:autoSpaceDN w:val="0"/>
              <w:adjustRightInd w:val="0"/>
              <w:rPr>
                <w:rFonts w:ascii="Arial" w:hAnsi="Arial" w:cs="Arial"/>
                <w:sz w:val="22"/>
                <w:szCs w:val="22"/>
              </w:rPr>
            </w:pPr>
            <w:r w:rsidRPr="00000A25">
              <w:rPr>
                <w:rFonts w:ascii="Arial" w:hAnsi="Arial" w:cs="Arial"/>
                <w:sz w:val="22"/>
                <w:szCs w:val="22"/>
              </w:rPr>
              <w:t>Is the research being undertaken within an existing UWTSD Athrofa Professional Learning Partnership (APLP)?</w:t>
            </w:r>
          </w:p>
        </w:tc>
        <w:tc>
          <w:tcPr>
            <w:tcW w:w="2409" w:type="dxa"/>
          </w:tcPr>
          <w:p w14:paraId="1420C700" w14:textId="77777777" w:rsidR="00000A25" w:rsidRPr="00000A25" w:rsidRDefault="00000A25" w:rsidP="00000A25">
            <w:pPr>
              <w:autoSpaceDE w:val="0"/>
              <w:autoSpaceDN w:val="0"/>
              <w:adjustRightInd w:val="0"/>
              <w:rPr>
                <w:rFonts w:ascii="Arial" w:hAnsi="Arial" w:cs="Arial"/>
                <w:bCs/>
                <w:sz w:val="22"/>
                <w:szCs w:val="22"/>
              </w:rPr>
            </w:pPr>
            <w:r w:rsidRPr="00000A25">
              <w:rPr>
                <w:rFonts w:ascii="Arial" w:hAnsi="Arial" w:cs="Arial"/>
                <w:bCs/>
                <w:sz w:val="22"/>
                <w:szCs w:val="22"/>
              </w:rPr>
              <w:t>If YES then the permission question below does not need to be answered.</w:t>
            </w:r>
          </w:p>
        </w:tc>
        <w:tc>
          <w:tcPr>
            <w:tcW w:w="993" w:type="dxa"/>
            <w:shd w:val="clear" w:color="auto" w:fill="F2F2F2"/>
            <w:vAlign w:val="center"/>
          </w:tcPr>
          <w:p w14:paraId="487F15DA" w14:textId="77777777" w:rsidR="00000A25" w:rsidRPr="00000A25" w:rsidRDefault="00000A25" w:rsidP="00000A25">
            <w:pPr>
              <w:autoSpaceDE w:val="0"/>
              <w:autoSpaceDN w:val="0"/>
              <w:adjustRightInd w:val="0"/>
              <w:jc w:val="center"/>
              <w:rPr>
                <w:rFonts w:ascii="Arial" w:hAnsi="Arial" w:cs="Arial"/>
                <w:b/>
                <w:bCs/>
                <w:sz w:val="22"/>
                <w:szCs w:val="22"/>
              </w:rPr>
            </w:pPr>
            <w:r w:rsidRPr="00000A25">
              <w:rPr>
                <w:rFonts w:ascii="Arial" w:hAnsi="Arial" w:cs="Arial"/>
                <w:b/>
                <w:sz w:val="22"/>
                <w:szCs w:val="22"/>
              </w:rPr>
              <w:t>YES</w:t>
            </w:r>
          </w:p>
        </w:tc>
        <w:tc>
          <w:tcPr>
            <w:tcW w:w="850" w:type="dxa"/>
            <w:shd w:val="clear" w:color="auto" w:fill="D9D9D9"/>
            <w:vAlign w:val="center"/>
          </w:tcPr>
          <w:p w14:paraId="4E7637A4" w14:textId="77777777" w:rsidR="00000A25" w:rsidRPr="00000A25" w:rsidRDefault="00000A25" w:rsidP="00000A25">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Pr="00000A25">
                  <w:rPr>
                    <w:rFonts w:ascii="Segoe UI Symbol" w:hAnsi="Segoe UI Symbol" w:cs="Segoe UI Symbol"/>
                    <w:sz w:val="22"/>
                    <w:szCs w:val="22"/>
                  </w:rPr>
                  <w:t>☐</w:t>
                </w:r>
              </w:sdtContent>
            </w:sdt>
          </w:p>
        </w:tc>
        <w:tc>
          <w:tcPr>
            <w:tcW w:w="992" w:type="dxa"/>
            <w:gridSpan w:val="2"/>
            <w:shd w:val="clear" w:color="auto" w:fill="F2F2F2"/>
            <w:vAlign w:val="center"/>
          </w:tcPr>
          <w:p w14:paraId="28417A8D" w14:textId="77777777" w:rsidR="00000A25" w:rsidRPr="00000A25" w:rsidRDefault="00000A25" w:rsidP="00000A25">
            <w:pPr>
              <w:autoSpaceDE w:val="0"/>
              <w:autoSpaceDN w:val="0"/>
              <w:adjustRightInd w:val="0"/>
              <w:jc w:val="center"/>
              <w:rPr>
                <w:rFonts w:ascii="Arial" w:hAnsi="Arial" w:cs="Arial"/>
                <w:b/>
                <w:bCs/>
                <w:sz w:val="22"/>
                <w:szCs w:val="22"/>
              </w:rPr>
            </w:pPr>
            <w:r w:rsidRPr="00000A25">
              <w:rPr>
                <w:rFonts w:ascii="Arial" w:hAnsi="Arial" w:cs="Arial"/>
                <w:b/>
                <w:sz w:val="22"/>
                <w:szCs w:val="22"/>
              </w:rPr>
              <w:t>NO</w:t>
            </w:r>
          </w:p>
        </w:tc>
        <w:tc>
          <w:tcPr>
            <w:tcW w:w="851" w:type="dxa"/>
            <w:shd w:val="clear" w:color="auto" w:fill="D9D9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7307433E" w14:textId="77777777" w:rsidR="00000A25" w:rsidRPr="00000A25" w:rsidRDefault="00000A25" w:rsidP="00000A25">
                <w:pPr>
                  <w:autoSpaceDE w:val="0"/>
                  <w:autoSpaceDN w:val="0"/>
                  <w:adjustRightInd w:val="0"/>
                  <w:jc w:val="center"/>
                  <w:rPr>
                    <w:rFonts w:ascii="Arial" w:hAnsi="Arial" w:cs="Arial"/>
                    <w:bCs/>
                    <w:sz w:val="22"/>
                    <w:szCs w:val="22"/>
                  </w:rPr>
                </w:pPr>
                <w:r w:rsidRPr="00000A25">
                  <w:rPr>
                    <w:rFonts w:ascii="Segoe UI Symbol" w:hAnsi="Segoe UI Symbol" w:cs="Segoe UI Symbol"/>
                    <w:bCs/>
                    <w:sz w:val="22"/>
                    <w:szCs w:val="22"/>
                  </w:rPr>
                  <w:t>☐</w:t>
                </w:r>
              </w:p>
            </w:sdtContent>
          </w:sdt>
        </w:tc>
      </w:tr>
      <w:tr w:rsidR="00000A25" w:rsidRPr="00000A25" w14:paraId="7982DD9E" w14:textId="77777777" w:rsidTr="00000A25">
        <w:tc>
          <w:tcPr>
            <w:tcW w:w="562" w:type="dxa"/>
            <w:shd w:val="clear" w:color="auto" w:fill="F2F2F2"/>
          </w:tcPr>
          <w:p w14:paraId="6B5CAED5" w14:textId="77777777" w:rsidR="00000A25" w:rsidRPr="00000A25" w:rsidRDefault="00000A25" w:rsidP="00000A25">
            <w:pPr>
              <w:autoSpaceDE w:val="0"/>
              <w:autoSpaceDN w:val="0"/>
              <w:adjustRightInd w:val="0"/>
              <w:rPr>
                <w:rFonts w:ascii="Arial" w:hAnsi="Arial" w:cs="Arial"/>
                <w:sz w:val="22"/>
                <w:szCs w:val="22"/>
              </w:rPr>
            </w:pPr>
            <w:r w:rsidRPr="00000A25">
              <w:rPr>
                <w:rFonts w:ascii="Arial" w:hAnsi="Arial" w:cs="Arial"/>
                <w:sz w:val="22"/>
                <w:szCs w:val="22"/>
              </w:rPr>
              <w:t>9</w:t>
            </w:r>
          </w:p>
        </w:tc>
        <w:tc>
          <w:tcPr>
            <w:tcW w:w="3823" w:type="dxa"/>
            <w:shd w:val="clear" w:color="auto" w:fill="F2F2F2"/>
          </w:tcPr>
          <w:p w14:paraId="5DAC124B" w14:textId="77777777" w:rsidR="00000A25" w:rsidRPr="00000A25" w:rsidRDefault="00000A25" w:rsidP="00000A25">
            <w:pPr>
              <w:autoSpaceDE w:val="0"/>
              <w:autoSpaceDN w:val="0"/>
              <w:adjustRightInd w:val="0"/>
              <w:rPr>
                <w:rFonts w:ascii="Arial" w:hAnsi="Arial" w:cs="Arial"/>
                <w:sz w:val="22"/>
                <w:szCs w:val="22"/>
              </w:rPr>
            </w:pPr>
            <w:r w:rsidRPr="00000A25">
              <w:rPr>
                <w:rFonts w:ascii="Arial" w:hAnsi="Arial" w:cs="Arial"/>
                <w:sz w:val="22"/>
                <w:szCs w:val="22"/>
              </w:rPr>
              <w:t>Has permission to undertake the research has been provided by the partner organisation?</w:t>
            </w:r>
          </w:p>
        </w:tc>
        <w:tc>
          <w:tcPr>
            <w:tcW w:w="2409" w:type="dxa"/>
          </w:tcPr>
          <w:p w14:paraId="2D46BD42" w14:textId="77777777" w:rsidR="00000A25" w:rsidRPr="00000A25" w:rsidRDefault="00000A25" w:rsidP="00000A25">
            <w:pPr>
              <w:autoSpaceDE w:val="0"/>
              <w:autoSpaceDN w:val="0"/>
              <w:adjustRightInd w:val="0"/>
              <w:rPr>
                <w:rFonts w:ascii="Arial" w:hAnsi="Arial" w:cs="Arial"/>
                <w:bCs/>
                <w:sz w:val="22"/>
                <w:szCs w:val="22"/>
              </w:rPr>
            </w:pPr>
            <w:r w:rsidRPr="00000A25">
              <w:rPr>
                <w:rFonts w:ascii="Arial" w:hAnsi="Arial" w:cs="Arial"/>
                <w:bCs/>
                <w:sz w:val="22"/>
                <w:szCs w:val="22"/>
              </w:rPr>
              <w:t>(If YES attach copy)</w:t>
            </w:r>
          </w:p>
          <w:p w14:paraId="0DD76A0A" w14:textId="77777777" w:rsidR="00000A25" w:rsidRPr="00000A25" w:rsidDel="008461DD" w:rsidRDefault="00000A25" w:rsidP="00000A25">
            <w:pPr>
              <w:autoSpaceDE w:val="0"/>
              <w:autoSpaceDN w:val="0"/>
              <w:adjustRightInd w:val="0"/>
              <w:rPr>
                <w:rFonts w:ascii="Arial" w:hAnsi="Arial" w:cs="Arial"/>
                <w:bCs/>
                <w:sz w:val="22"/>
                <w:szCs w:val="22"/>
              </w:rPr>
            </w:pPr>
            <w:r w:rsidRPr="00000A25">
              <w:rPr>
                <w:rFonts w:ascii="Arial" w:hAnsi="Arial" w:cs="Arial"/>
                <w:bCs/>
                <w:sz w:val="22"/>
                <w:szCs w:val="22"/>
              </w:rPr>
              <w:t>If NO the application cannot continue</w:t>
            </w:r>
          </w:p>
        </w:tc>
        <w:tc>
          <w:tcPr>
            <w:tcW w:w="993" w:type="dxa"/>
            <w:shd w:val="clear" w:color="auto" w:fill="F2F2F2"/>
            <w:vAlign w:val="center"/>
          </w:tcPr>
          <w:p w14:paraId="1C0BCC0A" w14:textId="77777777" w:rsidR="00000A25" w:rsidRPr="00000A25" w:rsidRDefault="00000A25" w:rsidP="00000A25">
            <w:pPr>
              <w:autoSpaceDE w:val="0"/>
              <w:autoSpaceDN w:val="0"/>
              <w:adjustRightInd w:val="0"/>
              <w:jc w:val="center"/>
              <w:rPr>
                <w:rFonts w:ascii="Arial" w:hAnsi="Arial" w:cs="Arial"/>
                <w:b/>
                <w:sz w:val="22"/>
                <w:szCs w:val="22"/>
              </w:rPr>
            </w:pPr>
            <w:r w:rsidRPr="00000A25">
              <w:rPr>
                <w:rFonts w:ascii="Arial" w:hAnsi="Arial" w:cs="Arial"/>
                <w:b/>
                <w:sz w:val="22"/>
                <w:szCs w:val="22"/>
              </w:rPr>
              <w:t>YES</w:t>
            </w:r>
          </w:p>
        </w:tc>
        <w:tc>
          <w:tcPr>
            <w:tcW w:w="850" w:type="dxa"/>
            <w:shd w:val="clear" w:color="auto" w:fill="D9D9D9"/>
            <w:vAlign w:val="center"/>
          </w:tcPr>
          <w:p w14:paraId="0B9F5D46" w14:textId="77777777" w:rsidR="00000A25" w:rsidRPr="00000A25" w:rsidRDefault="00000A25" w:rsidP="00000A25">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Pr="00000A25">
                  <w:rPr>
                    <w:rFonts w:ascii="Segoe UI Symbol" w:hAnsi="Segoe UI Symbol" w:cs="Segoe UI Symbol"/>
                    <w:sz w:val="22"/>
                    <w:szCs w:val="22"/>
                  </w:rPr>
                  <w:t>☐</w:t>
                </w:r>
              </w:sdtContent>
            </w:sdt>
          </w:p>
        </w:tc>
        <w:tc>
          <w:tcPr>
            <w:tcW w:w="992" w:type="dxa"/>
            <w:gridSpan w:val="2"/>
            <w:shd w:val="clear" w:color="auto" w:fill="F2F2F2"/>
            <w:vAlign w:val="center"/>
          </w:tcPr>
          <w:p w14:paraId="7BC9FE66" w14:textId="77777777" w:rsidR="00000A25" w:rsidRPr="00000A25" w:rsidRDefault="00000A25" w:rsidP="00000A25">
            <w:pPr>
              <w:autoSpaceDE w:val="0"/>
              <w:autoSpaceDN w:val="0"/>
              <w:adjustRightInd w:val="0"/>
              <w:jc w:val="center"/>
              <w:rPr>
                <w:rFonts w:ascii="Arial" w:hAnsi="Arial" w:cs="Arial"/>
                <w:b/>
                <w:sz w:val="22"/>
                <w:szCs w:val="22"/>
              </w:rPr>
            </w:pPr>
            <w:r w:rsidRPr="00000A25">
              <w:rPr>
                <w:rFonts w:ascii="Arial" w:hAnsi="Arial" w:cs="Arial"/>
                <w:b/>
                <w:sz w:val="22"/>
                <w:szCs w:val="22"/>
              </w:rPr>
              <w:t>NO</w:t>
            </w:r>
          </w:p>
        </w:tc>
        <w:tc>
          <w:tcPr>
            <w:tcW w:w="851" w:type="dxa"/>
            <w:shd w:val="clear" w:color="auto" w:fill="D9D9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0F318332" w14:textId="77777777" w:rsidR="00000A25" w:rsidRPr="00000A25" w:rsidRDefault="00000A25" w:rsidP="00000A25">
                <w:pPr>
                  <w:autoSpaceDE w:val="0"/>
                  <w:autoSpaceDN w:val="0"/>
                  <w:adjustRightInd w:val="0"/>
                  <w:jc w:val="center"/>
                  <w:rPr>
                    <w:rFonts w:ascii="Arial" w:hAnsi="Arial" w:cs="Arial"/>
                    <w:bCs/>
                    <w:sz w:val="22"/>
                    <w:szCs w:val="22"/>
                  </w:rPr>
                </w:pPr>
                <w:r w:rsidRPr="00000A25">
                  <w:rPr>
                    <w:rFonts w:ascii="Segoe UI Symbol" w:hAnsi="Segoe UI Symbol" w:cs="Segoe UI Symbol"/>
                    <w:bCs/>
                    <w:sz w:val="22"/>
                    <w:szCs w:val="22"/>
                  </w:rPr>
                  <w:t>☐</w:t>
                </w:r>
              </w:p>
            </w:sdtContent>
          </w:sdt>
        </w:tc>
      </w:tr>
    </w:tbl>
    <w:p w14:paraId="2C7CE90A" w14:textId="77777777" w:rsidR="00000A25" w:rsidRPr="00000A25" w:rsidRDefault="00000A25" w:rsidP="00000A25">
      <w:pPr>
        <w:spacing w:after="0" w:line="240" w:lineRule="auto"/>
        <w:rPr>
          <w:rFonts w:ascii="Arial" w:eastAsia="Times New Roman" w:hAnsi="Arial" w:cs="Arial"/>
          <w:bCs/>
          <w:iCs/>
          <w:kern w:val="0"/>
          <w:sz w:val="16"/>
          <w:szCs w:val="16"/>
          <w14:ligatures w14:val="none"/>
        </w:rPr>
      </w:pPr>
    </w:p>
    <w:p w14:paraId="4F04FB2D" w14:textId="77777777" w:rsidR="00000A25" w:rsidRPr="00000A25" w:rsidRDefault="00000A25" w:rsidP="00000A25">
      <w:pPr>
        <w:spacing w:after="0" w:line="240" w:lineRule="auto"/>
        <w:rPr>
          <w:rFonts w:ascii="Arial" w:eastAsia="Times New Roman" w:hAnsi="Arial" w:cs="Arial"/>
          <w:b/>
          <w:bCs/>
          <w:iCs/>
          <w:kern w:val="0"/>
          <w:sz w:val="22"/>
          <w:szCs w:val="22"/>
          <w14:ligatures w14:val="none"/>
        </w:rPr>
      </w:pPr>
    </w:p>
    <w:p w14:paraId="0D24BF53" w14:textId="77777777" w:rsidR="00000A25" w:rsidRPr="00000A25" w:rsidRDefault="00000A25" w:rsidP="00000A25">
      <w:pPr>
        <w:autoSpaceDE w:val="0"/>
        <w:autoSpaceDN w:val="0"/>
        <w:adjustRightInd w:val="0"/>
        <w:spacing w:after="240" w:line="240" w:lineRule="auto"/>
        <w:jc w:val="both"/>
        <w:rPr>
          <w:rFonts w:ascii="Arial" w:eastAsia="Times New Roman" w:hAnsi="Arial" w:cs="Arial"/>
          <w:b/>
          <w:kern w:val="0"/>
          <w:sz w:val="22"/>
          <w:szCs w:val="22"/>
          <w14:ligatures w14:val="none"/>
        </w:rPr>
      </w:pPr>
      <w:r w:rsidRPr="00000A25">
        <w:rPr>
          <w:rFonts w:ascii="Arial" w:eastAsia="Times New Roman" w:hAnsi="Arial" w:cs="Arial"/>
          <w:b/>
          <w:kern w:val="0"/>
          <w:sz w:val="22"/>
          <w:szCs w:val="22"/>
          <w14:ligatures w14:val="none"/>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000A25" w:rsidRPr="00000A25" w14:paraId="4601475D" w14:textId="77777777" w:rsidTr="00000A25">
        <w:trPr>
          <w:trHeight w:val="507"/>
        </w:trPr>
        <w:tc>
          <w:tcPr>
            <w:tcW w:w="567" w:type="dxa"/>
            <w:shd w:val="clear" w:color="auto" w:fill="F2F2F2"/>
            <w:vAlign w:val="center"/>
          </w:tcPr>
          <w:p w14:paraId="55CC7BB0" w14:textId="77777777" w:rsidR="00000A25" w:rsidRPr="00000A25" w:rsidRDefault="00000A25" w:rsidP="00000A25">
            <w:pPr>
              <w:autoSpaceDE w:val="0"/>
              <w:autoSpaceDN w:val="0"/>
              <w:adjustRightInd w:val="0"/>
              <w:rPr>
                <w:rFonts w:ascii="Arial" w:hAnsi="Arial" w:cs="Arial"/>
                <w:bCs/>
                <w:sz w:val="22"/>
                <w:szCs w:val="22"/>
              </w:rPr>
            </w:pPr>
            <w:r w:rsidRPr="00000A25">
              <w:rPr>
                <w:rFonts w:ascii="Arial" w:hAnsi="Arial" w:cs="Arial"/>
                <w:bCs/>
                <w:sz w:val="22"/>
                <w:szCs w:val="22"/>
              </w:rPr>
              <w:t>10</w:t>
            </w:r>
          </w:p>
        </w:tc>
        <w:tc>
          <w:tcPr>
            <w:tcW w:w="6237" w:type="dxa"/>
            <w:shd w:val="clear" w:color="auto" w:fill="F2F2F2"/>
            <w:vAlign w:val="center"/>
          </w:tcPr>
          <w:p w14:paraId="20B1F30B" w14:textId="77777777" w:rsidR="00000A25" w:rsidRPr="00000A25" w:rsidRDefault="00000A25" w:rsidP="00000A25">
            <w:pPr>
              <w:autoSpaceDE w:val="0"/>
              <w:autoSpaceDN w:val="0"/>
              <w:adjustRightInd w:val="0"/>
              <w:rPr>
                <w:rFonts w:ascii="Arial" w:hAnsi="Arial" w:cs="Arial"/>
                <w:bCs/>
                <w:sz w:val="22"/>
                <w:szCs w:val="22"/>
              </w:rPr>
            </w:pPr>
            <w:r w:rsidRPr="00000A25">
              <w:rPr>
                <w:rFonts w:ascii="Arial" w:hAnsi="Arial" w:cs="Arial"/>
                <w:bCs/>
                <w:sz w:val="22"/>
                <w:szCs w:val="22"/>
              </w:rPr>
              <w:t>Does this organisation have its own ethics approval system?</w:t>
            </w:r>
          </w:p>
        </w:tc>
        <w:tc>
          <w:tcPr>
            <w:tcW w:w="993" w:type="dxa"/>
            <w:shd w:val="clear" w:color="auto" w:fill="F2F2F2"/>
            <w:vAlign w:val="center"/>
          </w:tcPr>
          <w:p w14:paraId="65C5BA3F" w14:textId="77777777" w:rsidR="00000A25" w:rsidRPr="00000A25" w:rsidRDefault="00000A25" w:rsidP="00000A25">
            <w:pPr>
              <w:autoSpaceDE w:val="0"/>
              <w:autoSpaceDN w:val="0"/>
              <w:adjustRightInd w:val="0"/>
              <w:jc w:val="center"/>
              <w:rPr>
                <w:rFonts w:ascii="Arial" w:hAnsi="Arial" w:cs="Arial"/>
                <w:b/>
                <w:bCs/>
                <w:sz w:val="22"/>
                <w:szCs w:val="22"/>
              </w:rPr>
            </w:pPr>
            <w:r w:rsidRPr="00000A25">
              <w:rPr>
                <w:rFonts w:ascii="Arial" w:hAnsi="Arial" w:cs="Arial"/>
                <w:b/>
                <w:bCs/>
                <w:sz w:val="22"/>
                <w:szCs w:val="22"/>
              </w:rPr>
              <w:t>YES</w:t>
            </w:r>
          </w:p>
        </w:tc>
        <w:tc>
          <w:tcPr>
            <w:tcW w:w="895" w:type="dxa"/>
            <w:shd w:val="clear" w:color="auto" w:fill="BFBFBF"/>
            <w:vAlign w:val="center"/>
          </w:tcPr>
          <w:sdt>
            <w:sdtPr>
              <w:rPr>
                <w:rFonts w:ascii="Arial" w:hAnsi="Arial" w:cs="Arial"/>
                <w:bCs/>
                <w:sz w:val="22"/>
                <w:szCs w:val="22"/>
              </w:rPr>
              <w:id w:val="-1279024073"/>
              <w14:checkbox>
                <w14:checked w14:val="0"/>
                <w14:checkedState w14:val="2612" w14:font="MS Gothic"/>
                <w14:uncheckedState w14:val="2610" w14:font="MS Gothic"/>
              </w14:checkbox>
            </w:sdtPr>
            <w:sdtContent>
              <w:p w14:paraId="6D86E723" w14:textId="77777777" w:rsidR="00000A25" w:rsidRPr="00000A25" w:rsidRDefault="00000A25" w:rsidP="00000A25">
                <w:pPr>
                  <w:autoSpaceDE w:val="0"/>
                  <w:autoSpaceDN w:val="0"/>
                  <w:adjustRightInd w:val="0"/>
                  <w:jc w:val="center"/>
                  <w:rPr>
                    <w:rFonts w:ascii="Arial" w:hAnsi="Arial" w:cs="Arial"/>
                    <w:bCs/>
                    <w:sz w:val="22"/>
                    <w:szCs w:val="22"/>
                  </w:rPr>
                </w:pPr>
                <w:r w:rsidRPr="00000A25">
                  <w:rPr>
                    <w:rFonts w:ascii="Segoe UI Symbol" w:hAnsi="Segoe UI Symbol" w:cs="Segoe UI Symbol"/>
                    <w:bCs/>
                    <w:sz w:val="22"/>
                    <w:szCs w:val="22"/>
                  </w:rPr>
                  <w:t>☐</w:t>
                </w:r>
              </w:p>
            </w:sdtContent>
          </w:sdt>
        </w:tc>
        <w:tc>
          <w:tcPr>
            <w:tcW w:w="947" w:type="dxa"/>
            <w:shd w:val="clear" w:color="auto" w:fill="F2F2F2"/>
            <w:vAlign w:val="center"/>
          </w:tcPr>
          <w:p w14:paraId="6B5E2B43" w14:textId="77777777" w:rsidR="00000A25" w:rsidRPr="00000A25" w:rsidRDefault="00000A25" w:rsidP="00000A25">
            <w:pPr>
              <w:autoSpaceDE w:val="0"/>
              <w:autoSpaceDN w:val="0"/>
              <w:adjustRightInd w:val="0"/>
              <w:jc w:val="center"/>
              <w:rPr>
                <w:rFonts w:ascii="Arial" w:hAnsi="Arial" w:cs="Arial"/>
                <w:b/>
                <w:bCs/>
                <w:sz w:val="22"/>
                <w:szCs w:val="22"/>
              </w:rPr>
            </w:pPr>
            <w:r w:rsidRPr="00000A25">
              <w:rPr>
                <w:rFonts w:ascii="Arial" w:hAnsi="Arial" w:cs="Arial"/>
                <w:b/>
                <w:bCs/>
                <w:sz w:val="22"/>
                <w:szCs w:val="22"/>
              </w:rPr>
              <w:t>NO</w:t>
            </w:r>
          </w:p>
        </w:tc>
        <w:tc>
          <w:tcPr>
            <w:tcW w:w="851" w:type="dxa"/>
            <w:shd w:val="clear" w:color="auto" w:fill="BFBFBF"/>
            <w:vAlign w:val="center"/>
          </w:tcPr>
          <w:sdt>
            <w:sdtPr>
              <w:rPr>
                <w:rFonts w:ascii="Arial" w:hAnsi="Arial" w:cs="Arial"/>
                <w:bCs/>
                <w:sz w:val="22"/>
                <w:szCs w:val="22"/>
              </w:rPr>
              <w:id w:val="-711570112"/>
              <w14:checkbox>
                <w14:checked w14:val="0"/>
                <w14:checkedState w14:val="2612" w14:font="MS Gothic"/>
                <w14:uncheckedState w14:val="2610" w14:font="MS Gothic"/>
              </w14:checkbox>
            </w:sdtPr>
            <w:sdtContent>
              <w:p w14:paraId="16AEABCB" w14:textId="77777777" w:rsidR="00000A25" w:rsidRPr="00000A25" w:rsidRDefault="00000A25" w:rsidP="00000A25">
                <w:pPr>
                  <w:autoSpaceDE w:val="0"/>
                  <w:autoSpaceDN w:val="0"/>
                  <w:adjustRightInd w:val="0"/>
                  <w:jc w:val="center"/>
                  <w:rPr>
                    <w:rFonts w:ascii="Arial" w:hAnsi="Arial" w:cs="Arial"/>
                    <w:bCs/>
                    <w:sz w:val="22"/>
                    <w:szCs w:val="22"/>
                  </w:rPr>
                </w:pPr>
                <w:r w:rsidRPr="00000A25">
                  <w:rPr>
                    <w:rFonts w:ascii="Segoe UI Symbol" w:hAnsi="Segoe UI Symbol" w:cs="Segoe UI Symbol"/>
                    <w:bCs/>
                    <w:sz w:val="22"/>
                    <w:szCs w:val="22"/>
                  </w:rPr>
                  <w:t>☐</w:t>
                </w:r>
              </w:p>
            </w:sdtContent>
          </w:sdt>
        </w:tc>
      </w:tr>
      <w:tr w:rsidR="00000A25" w:rsidRPr="00000A25" w14:paraId="5AAE4E5C" w14:textId="77777777" w:rsidTr="00C26AA0">
        <w:tc>
          <w:tcPr>
            <w:tcW w:w="567" w:type="dxa"/>
          </w:tcPr>
          <w:p w14:paraId="3A1B929A" w14:textId="77777777" w:rsidR="00000A25" w:rsidRPr="00000A25" w:rsidRDefault="00000A25" w:rsidP="00000A25">
            <w:pPr>
              <w:autoSpaceDE w:val="0"/>
              <w:autoSpaceDN w:val="0"/>
              <w:adjustRightInd w:val="0"/>
              <w:rPr>
                <w:rFonts w:ascii="Arial" w:hAnsi="Arial" w:cs="Arial"/>
                <w:bCs/>
                <w:sz w:val="22"/>
                <w:szCs w:val="22"/>
              </w:rPr>
            </w:pPr>
          </w:p>
        </w:tc>
        <w:tc>
          <w:tcPr>
            <w:tcW w:w="9923" w:type="dxa"/>
            <w:gridSpan w:val="5"/>
          </w:tcPr>
          <w:p w14:paraId="4ED3F34A" w14:textId="77777777" w:rsidR="00000A25" w:rsidRPr="00000A25" w:rsidRDefault="00000A25" w:rsidP="00000A25">
            <w:pPr>
              <w:autoSpaceDE w:val="0"/>
              <w:autoSpaceDN w:val="0"/>
              <w:adjustRightInd w:val="0"/>
              <w:rPr>
                <w:rFonts w:ascii="Arial" w:hAnsi="Arial" w:cs="Arial"/>
                <w:bCs/>
                <w:sz w:val="22"/>
                <w:szCs w:val="22"/>
              </w:rPr>
            </w:pPr>
          </w:p>
          <w:p w14:paraId="34293374" w14:textId="77777777" w:rsidR="00000A25" w:rsidRPr="00000A25" w:rsidRDefault="00000A25" w:rsidP="00000A25">
            <w:pPr>
              <w:autoSpaceDE w:val="0"/>
              <w:autoSpaceDN w:val="0"/>
              <w:adjustRightInd w:val="0"/>
              <w:rPr>
                <w:rFonts w:ascii="Arial" w:hAnsi="Arial" w:cs="Arial"/>
                <w:bCs/>
                <w:sz w:val="22"/>
                <w:szCs w:val="22"/>
              </w:rPr>
            </w:pPr>
            <w:r w:rsidRPr="00000A25">
              <w:rPr>
                <w:rFonts w:ascii="Arial" w:hAnsi="Arial" w:cs="Arial"/>
                <w:bCs/>
                <w:sz w:val="22"/>
                <w:szCs w:val="22"/>
              </w:rPr>
              <w:t>If Yes, please attach a copy of any final approval (or interim approval) from the organisation (this may be a copy of an email if appropriate).</w:t>
            </w:r>
          </w:p>
          <w:p w14:paraId="2BA7AD41" w14:textId="77777777" w:rsidR="00000A25" w:rsidRPr="00000A25" w:rsidRDefault="00000A25" w:rsidP="00000A25">
            <w:pPr>
              <w:autoSpaceDE w:val="0"/>
              <w:autoSpaceDN w:val="0"/>
              <w:adjustRightInd w:val="0"/>
              <w:rPr>
                <w:rFonts w:ascii="Arial" w:hAnsi="Arial" w:cs="Arial"/>
                <w:b/>
                <w:bCs/>
                <w:sz w:val="22"/>
                <w:szCs w:val="22"/>
              </w:rPr>
            </w:pPr>
          </w:p>
        </w:tc>
      </w:tr>
    </w:tbl>
    <w:p w14:paraId="6C00FEA7" w14:textId="77777777" w:rsidR="00000A25" w:rsidRPr="00000A25" w:rsidRDefault="00000A25" w:rsidP="00000A25">
      <w:pPr>
        <w:autoSpaceDE w:val="0"/>
        <w:autoSpaceDN w:val="0"/>
        <w:adjustRightInd w:val="0"/>
        <w:spacing w:after="240" w:line="240" w:lineRule="auto"/>
        <w:jc w:val="both"/>
        <w:rPr>
          <w:rFonts w:ascii="Arial" w:eastAsia="Times New Roman" w:hAnsi="Arial" w:cs="Arial"/>
          <w:b/>
          <w:kern w:val="0"/>
          <w:sz w:val="22"/>
          <w:szCs w:val="22"/>
          <w14:ligatures w14:val="none"/>
        </w:rPr>
      </w:pPr>
    </w:p>
    <w:p w14:paraId="7D3647B2" w14:textId="77777777" w:rsidR="00000A25" w:rsidRPr="00000A25" w:rsidRDefault="00000A25" w:rsidP="00000A25">
      <w:pPr>
        <w:autoSpaceDE w:val="0"/>
        <w:autoSpaceDN w:val="0"/>
        <w:adjustRightInd w:val="0"/>
        <w:spacing w:after="240" w:line="240" w:lineRule="auto"/>
        <w:jc w:val="both"/>
        <w:rPr>
          <w:rFonts w:ascii="Arial" w:eastAsia="Times New Roman" w:hAnsi="Arial" w:cs="Arial"/>
          <w:b/>
          <w:kern w:val="0"/>
          <w:sz w:val="22"/>
          <w:szCs w:val="22"/>
          <w14:ligatures w14:val="none"/>
        </w:rPr>
      </w:pPr>
      <w:r w:rsidRPr="00000A25">
        <w:rPr>
          <w:rFonts w:ascii="Arial" w:eastAsia="Times New Roman" w:hAnsi="Arial" w:cs="Arial"/>
          <w:b/>
          <w:kern w:val="0"/>
          <w:sz w:val="22"/>
          <w:szCs w:val="22"/>
          <w14:ligatures w14:val="none"/>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000000" w:rsidRPr="00000A25" w14:paraId="517BC797" w14:textId="77777777" w:rsidTr="00000A25">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vAlign w:val="center"/>
          </w:tcPr>
          <w:p w14:paraId="266981C2" w14:textId="77777777" w:rsidR="00000A25" w:rsidRPr="00000A25" w:rsidRDefault="00000A25" w:rsidP="00000A25">
            <w:pPr>
              <w:spacing w:after="0" w:line="240" w:lineRule="auto"/>
              <w:rPr>
                <w:rFonts w:ascii="Arial" w:eastAsia="Times New Roman" w:hAnsi="Arial" w:cs="Arial"/>
                <w:kern w:val="0"/>
                <w:sz w:val="22"/>
                <w:szCs w:val="22"/>
                <w14:ligatures w14:val="none"/>
              </w:rPr>
            </w:pPr>
            <w:r w:rsidRPr="00000A25">
              <w:rPr>
                <w:rFonts w:ascii="Arial" w:eastAsia="Times New Roman" w:hAnsi="Arial" w:cs="Arial"/>
                <w:kern w:val="0"/>
                <w:sz w:val="22"/>
                <w:szCs w:val="22"/>
                <w14:ligatures w14:val="none"/>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vAlign w:val="center"/>
          </w:tcPr>
          <w:p w14:paraId="38A3C053" w14:textId="77777777" w:rsidR="00000A25" w:rsidRPr="00000A25" w:rsidRDefault="00000A25" w:rsidP="00000A25">
            <w:pPr>
              <w:spacing w:after="0" w:line="240" w:lineRule="auto"/>
              <w:rPr>
                <w:rFonts w:ascii="Arial" w:eastAsia="Times New Roman" w:hAnsi="Arial" w:cs="Arial"/>
                <w:kern w:val="0"/>
                <w:sz w:val="22"/>
                <w:szCs w:val="22"/>
                <w14:ligatures w14:val="none"/>
              </w:rPr>
            </w:pPr>
            <w:r w:rsidRPr="00000A25">
              <w:rPr>
                <w:rFonts w:ascii="Arial" w:eastAsia="Times New Roman" w:hAnsi="Arial" w:cs="Arial"/>
                <w:kern w:val="0"/>
                <w:sz w:val="22"/>
                <w:szCs w:val="22"/>
                <w14:ligatures w14:val="none"/>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7D16099D" w14:textId="77777777" w:rsidR="00000A25" w:rsidRPr="00000A25" w:rsidRDefault="00000A25" w:rsidP="00000A25">
            <w:pPr>
              <w:spacing w:after="0" w:line="240" w:lineRule="auto"/>
              <w:rPr>
                <w:rFonts w:ascii="Arial" w:eastAsia="Times New Roman" w:hAnsi="Arial" w:cs="Arial"/>
                <w:color w:val="EE0000"/>
                <w:kern w:val="0"/>
                <w:sz w:val="22"/>
                <w:szCs w:val="22"/>
                <w14:ligatures w14:val="none"/>
              </w:rPr>
            </w:pPr>
            <w:r w:rsidRPr="00000A25">
              <w:rPr>
                <w:rFonts w:ascii="Arial" w:eastAsia="Times New Roman" w:hAnsi="Arial" w:cs="Arial"/>
                <w:color w:val="EE0000"/>
                <w:kern w:val="0"/>
                <w:sz w:val="22"/>
                <w:szCs w:val="22"/>
                <w14:ligatures w14:val="none"/>
              </w:rPr>
              <w:t>Exploring neurodiversity in Rugby teams, inclusion, social interaction, and symptom management from a participant and coach perspective.</w:t>
            </w:r>
          </w:p>
        </w:tc>
      </w:tr>
      <w:tr w:rsidR="00000000" w:rsidRPr="00000A25" w14:paraId="67F20346" w14:textId="77777777" w:rsidTr="00000A25">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vAlign w:val="center"/>
          </w:tcPr>
          <w:p w14:paraId="14A4D9EE" w14:textId="77777777" w:rsidR="00000A25" w:rsidRPr="00000A25" w:rsidRDefault="00000A25" w:rsidP="00000A25">
            <w:pPr>
              <w:spacing w:after="0" w:line="240" w:lineRule="auto"/>
              <w:rPr>
                <w:rFonts w:ascii="Arial" w:eastAsia="Times New Roman" w:hAnsi="Arial" w:cs="Arial"/>
                <w:kern w:val="0"/>
                <w:sz w:val="22"/>
                <w:szCs w:val="22"/>
                <w14:ligatures w14:val="none"/>
              </w:rPr>
            </w:pPr>
            <w:r w:rsidRPr="00000A25">
              <w:rPr>
                <w:rFonts w:ascii="Arial" w:eastAsia="Times New Roman" w:hAnsi="Arial" w:cs="Arial"/>
                <w:kern w:val="0"/>
                <w:sz w:val="22"/>
                <w:szCs w:val="22"/>
                <w14:ligatures w14:val="none"/>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vAlign w:val="center"/>
          </w:tcPr>
          <w:p w14:paraId="13492C6C" w14:textId="77777777" w:rsidR="00000A25" w:rsidRPr="00000A25" w:rsidRDefault="00000A25" w:rsidP="00000A25">
            <w:pPr>
              <w:spacing w:after="0" w:line="240" w:lineRule="auto"/>
              <w:rPr>
                <w:rFonts w:ascii="Arial" w:eastAsia="Times New Roman" w:hAnsi="Arial" w:cs="Arial"/>
                <w:kern w:val="0"/>
                <w:sz w:val="22"/>
                <w:szCs w:val="22"/>
                <w14:ligatures w14:val="none"/>
              </w:rPr>
            </w:pPr>
            <w:r w:rsidRPr="00000A25">
              <w:rPr>
                <w:rFonts w:ascii="Arial" w:eastAsia="Times New Roman" w:hAnsi="Arial" w:cs="Arial"/>
                <w:kern w:val="0"/>
                <w:sz w:val="22"/>
                <w:szCs w:val="22"/>
                <w14:ligatures w14:val="none"/>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7939DE1C" w14:textId="77777777" w:rsidR="00000A25" w:rsidRPr="00000A25" w:rsidRDefault="00000A25" w:rsidP="00000A25">
            <w:pPr>
              <w:spacing w:after="0" w:line="240" w:lineRule="auto"/>
              <w:rPr>
                <w:rFonts w:ascii="Arial" w:eastAsia="Times New Roman" w:hAnsi="Arial" w:cs="Arial"/>
                <w:kern w:val="0"/>
                <w:sz w:val="22"/>
                <w:szCs w:val="22"/>
                <w14:ligatures w14:val="none"/>
              </w:rPr>
            </w:pPr>
          </w:p>
        </w:tc>
        <w:tc>
          <w:tcPr>
            <w:tcW w:w="1288" w:type="pct"/>
            <w:tcBorders>
              <w:top w:val="single" w:sz="4" w:space="0" w:color="auto"/>
              <w:left w:val="single" w:sz="4" w:space="0" w:color="auto"/>
              <w:bottom w:val="single" w:sz="4" w:space="0" w:color="auto"/>
              <w:right w:val="single" w:sz="4" w:space="0" w:color="auto"/>
            </w:tcBorders>
            <w:shd w:val="clear" w:color="auto" w:fill="F2F2F2"/>
            <w:vAlign w:val="center"/>
          </w:tcPr>
          <w:p w14:paraId="3C0ABED3" w14:textId="77777777" w:rsidR="00000A25" w:rsidRPr="00000A25" w:rsidRDefault="00000A25" w:rsidP="00000A25">
            <w:pPr>
              <w:spacing w:after="0" w:line="240" w:lineRule="auto"/>
              <w:rPr>
                <w:rFonts w:ascii="Arial" w:eastAsia="Times New Roman" w:hAnsi="Arial" w:cs="Arial"/>
                <w:kern w:val="0"/>
                <w:sz w:val="22"/>
                <w:szCs w:val="22"/>
                <w14:ligatures w14:val="none"/>
              </w:rPr>
            </w:pPr>
            <w:r w:rsidRPr="00000A25">
              <w:rPr>
                <w:rFonts w:ascii="Arial" w:eastAsia="Times New Roman" w:hAnsi="Arial" w:cs="Arial"/>
                <w:kern w:val="0"/>
                <w:sz w:val="22"/>
                <w:szCs w:val="22"/>
                <w14:ligatures w14:val="none"/>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034778CD" w14:textId="77777777" w:rsidR="00000A25" w:rsidRPr="00000A25" w:rsidRDefault="00000A25" w:rsidP="00000A25">
            <w:pPr>
              <w:spacing w:after="0" w:line="240" w:lineRule="auto"/>
              <w:rPr>
                <w:rFonts w:ascii="Arial" w:eastAsia="Times New Roman" w:hAnsi="Arial" w:cs="Arial"/>
                <w:kern w:val="0"/>
                <w:sz w:val="22"/>
                <w:szCs w:val="22"/>
                <w14:ligatures w14:val="none"/>
              </w:rPr>
            </w:pPr>
          </w:p>
        </w:tc>
      </w:tr>
      <w:tr w:rsidR="00000A25" w:rsidRPr="00000A25" w14:paraId="3A777292" w14:textId="77777777" w:rsidTr="00000A25">
        <w:trPr>
          <w:trHeight w:val="454"/>
        </w:trPr>
        <w:tc>
          <w:tcPr>
            <w:tcW w:w="297" w:type="pct"/>
            <w:tcBorders>
              <w:top w:val="single" w:sz="4" w:space="0" w:color="auto"/>
            </w:tcBorders>
            <w:shd w:val="clear" w:color="auto" w:fill="F2F2F2"/>
            <w:vAlign w:val="center"/>
          </w:tcPr>
          <w:p w14:paraId="4A74741D" w14:textId="77777777" w:rsidR="00000A25" w:rsidRPr="00000A25" w:rsidRDefault="00000A25" w:rsidP="00000A25">
            <w:pPr>
              <w:spacing w:before="120" w:after="120" w:line="240" w:lineRule="auto"/>
              <w:rPr>
                <w:rFonts w:ascii="Arial" w:eastAsia="Times New Roman" w:hAnsi="Arial" w:cs="Arial"/>
                <w:kern w:val="0"/>
                <w:sz w:val="22"/>
                <w:szCs w:val="22"/>
                <w14:ligatures w14:val="none"/>
              </w:rPr>
            </w:pPr>
          </w:p>
        </w:tc>
        <w:tc>
          <w:tcPr>
            <w:tcW w:w="4703" w:type="pct"/>
            <w:gridSpan w:val="4"/>
            <w:tcBorders>
              <w:top w:val="single" w:sz="4" w:space="0" w:color="auto"/>
            </w:tcBorders>
            <w:shd w:val="clear" w:color="auto" w:fill="F2F2F2"/>
            <w:vAlign w:val="center"/>
          </w:tcPr>
          <w:p w14:paraId="70976BA7" w14:textId="77777777" w:rsidR="00000A25" w:rsidRPr="00000A25" w:rsidRDefault="00000A25" w:rsidP="00000A25">
            <w:pPr>
              <w:spacing w:before="120" w:after="120" w:line="240" w:lineRule="auto"/>
              <w:rPr>
                <w:rFonts w:ascii="Arial" w:eastAsia="Times New Roman" w:hAnsi="Arial" w:cs="Arial"/>
                <w:b/>
                <w:kern w:val="0"/>
                <w:sz w:val="22"/>
                <w:szCs w:val="22"/>
                <w14:ligatures w14:val="none"/>
              </w:rPr>
            </w:pPr>
            <w:r w:rsidRPr="00000A25">
              <w:rPr>
                <w:rFonts w:ascii="Arial" w:eastAsia="Times New Roman" w:hAnsi="Arial" w:cs="Arial"/>
                <w:b/>
                <w:kern w:val="0"/>
                <w:sz w:val="22"/>
                <w:szCs w:val="22"/>
                <w14:ligatures w14:val="none"/>
              </w:rPr>
              <w:t>Introduction to the Research (maximum 300 words per section)</w:t>
            </w:r>
          </w:p>
          <w:p w14:paraId="7C09CDD1" w14:textId="77777777" w:rsidR="00000A25" w:rsidRPr="00000A25" w:rsidRDefault="00000A25" w:rsidP="00000A25">
            <w:pPr>
              <w:spacing w:before="120" w:after="120" w:line="240" w:lineRule="auto"/>
              <w:rPr>
                <w:rFonts w:ascii="Arial" w:eastAsia="Times New Roman" w:hAnsi="Arial" w:cs="Arial"/>
                <w:b/>
                <w:kern w:val="0"/>
                <w:sz w:val="22"/>
                <w:szCs w:val="22"/>
                <w14:ligatures w14:val="none"/>
              </w:rPr>
            </w:pPr>
            <w:r w:rsidRPr="00000A25">
              <w:rPr>
                <w:rFonts w:ascii="Arial" w:eastAsia="Times New Roman" w:hAnsi="Arial" w:cs="Arial"/>
                <w:b/>
                <w:kern w:val="0"/>
                <w:sz w:val="22"/>
                <w:szCs w:val="22"/>
                <w14:ligatures w14:val="none"/>
              </w:rPr>
              <w:t xml:space="preserve">Ensure that you write for a </w:t>
            </w:r>
            <w:r w:rsidRPr="00000A25">
              <w:rPr>
                <w:rFonts w:ascii="Arial" w:eastAsia="Times New Roman" w:hAnsi="Arial" w:cs="Arial"/>
                <w:b/>
                <w:kern w:val="0"/>
                <w:sz w:val="22"/>
                <w:szCs w:val="22"/>
                <w:u w:val="single"/>
                <w14:ligatures w14:val="none"/>
              </w:rPr>
              <w:t>Non-Specialist Audience</w:t>
            </w:r>
            <w:r w:rsidRPr="00000A25">
              <w:rPr>
                <w:rFonts w:ascii="Arial" w:eastAsia="Times New Roman" w:hAnsi="Arial" w:cs="Arial"/>
                <w:b/>
                <w:kern w:val="0"/>
                <w:sz w:val="22"/>
                <w:szCs w:val="22"/>
                <w14:ligatures w14:val="none"/>
              </w:rPr>
              <w:t xml:space="preserve"> when outlining your response to the points below:</w:t>
            </w:r>
          </w:p>
          <w:p w14:paraId="1F29B759" w14:textId="77777777" w:rsidR="00000A25" w:rsidRPr="00000A25" w:rsidRDefault="00000A25" w:rsidP="00000A25">
            <w:pPr>
              <w:numPr>
                <w:ilvl w:val="0"/>
                <w:numId w:val="44"/>
              </w:numPr>
              <w:spacing w:after="0" w:line="240" w:lineRule="auto"/>
              <w:rPr>
                <w:rFonts w:ascii="Arial" w:eastAsia="Calibri" w:hAnsi="Arial" w:cs="Arial"/>
                <w:i/>
                <w:kern w:val="0"/>
                <w:sz w:val="22"/>
                <w:szCs w:val="22"/>
                <w14:ligatures w14:val="none"/>
              </w:rPr>
            </w:pPr>
            <w:r w:rsidRPr="00000A25">
              <w:rPr>
                <w:rFonts w:ascii="Arial" w:eastAsia="Calibri" w:hAnsi="Arial" w:cs="Arial"/>
                <w:i/>
                <w:kern w:val="0"/>
                <w:sz w:val="22"/>
                <w:szCs w:val="22"/>
                <w14:ligatures w14:val="none"/>
              </w:rPr>
              <w:t>Purpose of Research Activity</w:t>
            </w:r>
          </w:p>
          <w:p w14:paraId="1E6BA4E1" w14:textId="77777777" w:rsidR="00000A25" w:rsidRPr="00000A25" w:rsidRDefault="00000A25" w:rsidP="00000A25">
            <w:pPr>
              <w:numPr>
                <w:ilvl w:val="0"/>
                <w:numId w:val="44"/>
              </w:numPr>
              <w:spacing w:after="0" w:line="240" w:lineRule="auto"/>
              <w:rPr>
                <w:rFonts w:ascii="Arial" w:eastAsia="Calibri" w:hAnsi="Arial" w:cs="Arial"/>
                <w:i/>
                <w:kern w:val="0"/>
                <w:sz w:val="22"/>
                <w:szCs w:val="22"/>
                <w14:ligatures w14:val="none"/>
              </w:rPr>
            </w:pPr>
            <w:r w:rsidRPr="00000A25">
              <w:rPr>
                <w:rFonts w:ascii="Arial" w:eastAsia="Calibri" w:hAnsi="Arial" w:cs="Arial"/>
                <w:i/>
                <w:kern w:val="0"/>
                <w:sz w:val="22"/>
                <w:szCs w:val="22"/>
                <w14:ligatures w14:val="none"/>
              </w:rPr>
              <w:t>Proposed Research Question</w:t>
            </w:r>
          </w:p>
          <w:p w14:paraId="22A11386" w14:textId="77777777" w:rsidR="00000A25" w:rsidRPr="00000A25" w:rsidRDefault="00000A25" w:rsidP="00000A25">
            <w:pPr>
              <w:numPr>
                <w:ilvl w:val="0"/>
                <w:numId w:val="44"/>
              </w:numPr>
              <w:spacing w:after="0" w:line="240" w:lineRule="auto"/>
              <w:rPr>
                <w:rFonts w:ascii="Arial" w:eastAsia="Calibri" w:hAnsi="Arial" w:cs="Arial"/>
                <w:i/>
                <w:kern w:val="0"/>
                <w:sz w:val="22"/>
                <w:szCs w:val="22"/>
                <w14:ligatures w14:val="none"/>
              </w:rPr>
            </w:pPr>
            <w:r w:rsidRPr="00000A25">
              <w:rPr>
                <w:rFonts w:ascii="Arial" w:eastAsia="Calibri" w:hAnsi="Arial" w:cs="Arial"/>
                <w:i/>
                <w:kern w:val="0"/>
                <w:sz w:val="22"/>
                <w:szCs w:val="22"/>
                <w14:ligatures w14:val="none"/>
              </w:rPr>
              <w:t>Aims of Research Activity</w:t>
            </w:r>
          </w:p>
          <w:p w14:paraId="1876AF9C" w14:textId="77777777" w:rsidR="00000A25" w:rsidRPr="00000A25" w:rsidRDefault="00000A25" w:rsidP="00000A25">
            <w:pPr>
              <w:numPr>
                <w:ilvl w:val="0"/>
                <w:numId w:val="44"/>
              </w:numPr>
              <w:spacing w:after="240" w:line="240" w:lineRule="auto"/>
              <w:ind w:hanging="357"/>
              <w:rPr>
                <w:rFonts w:ascii="Arial" w:eastAsia="Calibri" w:hAnsi="Arial" w:cs="Arial"/>
                <w:i/>
                <w:kern w:val="0"/>
                <w:sz w:val="22"/>
                <w:szCs w:val="22"/>
                <w14:ligatures w14:val="none"/>
              </w:rPr>
            </w:pPr>
            <w:r w:rsidRPr="00000A25">
              <w:rPr>
                <w:rFonts w:ascii="Arial" w:eastAsia="Calibri" w:hAnsi="Arial" w:cs="Arial"/>
                <w:i/>
                <w:kern w:val="0"/>
                <w:sz w:val="22"/>
                <w:szCs w:val="22"/>
                <w14:ligatures w14:val="none"/>
              </w:rPr>
              <w:t>Objectives of Research Activity</w:t>
            </w:r>
          </w:p>
          <w:p w14:paraId="1C3BA26E" w14:textId="77777777" w:rsidR="00000A25" w:rsidRPr="00000A25" w:rsidRDefault="00000A25" w:rsidP="00000A25">
            <w:pPr>
              <w:spacing w:after="120" w:line="240" w:lineRule="auto"/>
              <w:rPr>
                <w:rFonts w:ascii="Arial" w:eastAsia="Times New Roman" w:hAnsi="Arial" w:cs="Arial"/>
                <w:kern w:val="0"/>
                <w:sz w:val="22"/>
                <w:szCs w:val="22"/>
                <w14:ligatures w14:val="none"/>
              </w:rPr>
            </w:pPr>
            <w:r w:rsidRPr="00000A25">
              <w:rPr>
                <w:rFonts w:ascii="Arial" w:eastAsia="Times New Roman" w:hAnsi="Arial" w:cs="Arial"/>
                <w:kern w:val="0"/>
                <w:sz w:val="22"/>
                <w:szCs w:val="22"/>
                <w14:ligatures w14:val="none"/>
              </w:rPr>
              <w:t xml:space="preserve">Demonstrate, briefly, how </w:t>
            </w:r>
            <w:r w:rsidRPr="00000A25">
              <w:rPr>
                <w:rFonts w:ascii="Arial" w:eastAsia="Times New Roman" w:hAnsi="Arial" w:cs="Arial"/>
                <w:b/>
                <w:kern w:val="0"/>
                <w:sz w:val="22"/>
                <w:szCs w:val="22"/>
                <w:u w:val="single"/>
                <w14:ligatures w14:val="none"/>
              </w:rPr>
              <w:t>Existing Research</w:t>
            </w:r>
            <w:r w:rsidRPr="00000A25">
              <w:rPr>
                <w:rFonts w:ascii="Arial" w:eastAsia="Times New Roman" w:hAnsi="Arial" w:cs="Arial"/>
                <w:kern w:val="0"/>
                <w:sz w:val="22"/>
                <w:szCs w:val="22"/>
                <w14:ligatures w14:val="none"/>
              </w:rPr>
              <w:t xml:space="preserve"> has informed the proposed activity and explain</w:t>
            </w:r>
          </w:p>
          <w:p w14:paraId="36D316A0" w14:textId="77777777" w:rsidR="00000A25" w:rsidRPr="00000A25" w:rsidRDefault="00000A25" w:rsidP="00000A25">
            <w:pPr>
              <w:numPr>
                <w:ilvl w:val="0"/>
                <w:numId w:val="44"/>
              </w:numPr>
              <w:spacing w:after="0" w:line="240" w:lineRule="auto"/>
              <w:rPr>
                <w:rFonts w:ascii="Arial" w:eastAsia="Calibri" w:hAnsi="Arial" w:cs="Arial"/>
                <w:i/>
                <w:kern w:val="0"/>
                <w:sz w:val="22"/>
                <w:szCs w:val="22"/>
                <w14:ligatures w14:val="none"/>
              </w:rPr>
            </w:pPr>
            <w:r w:rsidRPr="00000A25">
              <w:rPr>
                <w:rFonts w:ascii="Arial" w:eastAsia="Calibri" w:hAnsi="Arial" w:cs="Arial"/>
                <w:i/>
                <w:kern w:val="0"/>
                <w:sz w:val="22"/>
                <w:szCs w:val="22"/>
                <w14:ligatures w14:val="none"/>
              </w:rPr>
              <w:t xml:space="preserve">What the research activity will add to the body of knowledge </w:t>
            </w:r>
          </w:p>
          <w:p w14:paraId="5B17C899" w14:textId="77777777" w:rsidR="00000A25" w:rsidRPr="00000A25" w:rsidRDefault="00000A25" w:rsidP="00000A25">
            <w:pPr>
              <w:numPr>
                <w:ilvl w:val="0"/>
                <w:numId w:val="44"/>
              </w:numPr>
              <w:spacing w:after="0" w:line="240" w:lineRule="auto"/>
              <w:rPr>
                <w:rFonts w:ascii="Arial" w:eastAsia="Calibri" w:hAnsi="Arial" w:cs="Arial"/>
                <w:kern w:val="0"/>
                <w:sz w:val="22"/>
                <w:szCs w:val="22"/>
                <w14:ligatures w14:val="none"/>
              </w:rPr>
            </w:pPr>
            <w:r w:rsidRPr="00000A25">
              <w:rPr>
                <w:rFonts w:ascii="Arial" w:eastAsia="Calibri" w:hAnsi="Arial" w:cs="Arial"/>
                <w:i/>
                <w:kern w:val="0"/>
                <w:sz w:val="22"/>
                <w:szCs w:val="22"/>
                <w14:ligatures w14:val="none"/>
              </w:rPr>
              <w:t xml:space="preserve">How it addresses an area of importance. </w:t>
            </w:r>
          </w:p>
        </w:tc>
      </w:tr>
      <w:tr w:rsidR="00000A25" w:rsidRPr="00000A25" w:rsidDel="002A152D" w14:paraId="55DAC0A4" w14:textId="77777777" w:rsidTr="00C26AA0">
        <w:trPr>
          <w:trHeight w:val="454"/>
        </w:trPr>
        <w:tc>
          <w:tcPr>
            <w:tcW w:w="297" w:type="pct"/>
            <w:vAlign w:val="center"/>
          </w:tcPr>
          <w:p w14:paraId="13730E7A" w14:textId="77777777" w:rsidR="00000A25" w:rsidRPr="00000A25" w:rsidRDefault="00000A25" w:rsidP="00000A25">
            <w:pPr>
              <w:autoSpaceDE w:val="0"/>
              <w:autoSpaceDN w:val="0"/>
              <w:adjustRightInd w:val="0"/>
              <w:spacing w:after="0" w:line="240" w:lineRule="auto"/>
              <w:rPr>
                <w:rFonts w:ascii="Arial" w:eastAsia="Times New Roman" w:hAnsi="Arial" w:cs="Arial"/>
                <w:kern w:val="0"/>
                <w:sz w:val="22"/>
                <w:szCs w:val="22"/>
                <w14:ligatures w14:val="none"/>
              </w:rPr>
            </w:pPr>
            <w:r w:rsidRPr="00000A25">
              <w:rPr>
                <w:rFonts w:ascii="Arial" w:eastAsia="Times New Roman" w:hAnsi="Arial" w:cs="Arial"/>
                <w:kern w:val="0"/>
                <w:sz w:val="22"/>
                <w:szCs w:val="22"/>
                <w14:ligatures w14:val="none"/>
              </w:rPr>
              <w:t>3</w:t>
            </w:r>
          </w:p>
        </w:tc>
        <w:tc>
          <w:tcPr>
            <w:tcW w:w="4703" w:type="pct"/>
            <w:gridSpan w:val="4"/>
            <w:vAlign w:val="center"/>
          </w:tcPr>
          <w:p w14:paraId="3FFF2414" w14:textId="77777777" w:rsidR="00000A25" w:rsidRPr="00000A25" w:rsidRDefault="00000A25" w:rsidP="00000A25">
            <w:pPr>
              <w:autoSpaceDE w:val="0"/>
              <w:autoSpaceDN w:val="0"/>
              <w:adjustRightInd w:val="0"/>
              <w:spacing w:after="0" w:line="240" w:lineRule="auto"/>
              <w:rPr>
                <w:rFonts w:ascii="Arial" w:eastAsia="Times New Roman" w:hAnsi="Arial" w:cs="Arial"/>
                <w:b/>
                <w:bCs/>
                <w:kern w:val="0"/>
                <w:sz w:val="22"/>
                <w:szCs w:val="22"/>
                <w14:ligatures w14:val="none"/>
              </w:rPr>
            </w:pPr>
            <w:r w:rsidRPr="00000A25">
              <w:rPr>
                <w:rFonts w:ascii="Arial" w:eastAsia="Times New Roman" w:hAnsi="Arial" w:cs="Arial"/>
                <w:b/>
                <w:bCs/>
                <w:kern w:val="0"/>
                <w:sz w:val="22"/>
                <w:szCs w:val="22"/>
                <w14:ligatures w14:val="none"/>
              </w:rPr>
              <w:t>Purpose of Research Activity</w:t>
            </w:r>
          </w:p>
          <w:p w14:paraId="3A17F13A" w14:textId="77777777" w:rsidR="00000A25" w:rsidRPr="00000A25" w:rsidRDefault="00000A25" w:rsidP="00000A25">
            <w:pPr>
              <w:spacing w:after="0" w:line="240" w:lineRule="auto"/>
              <w:rPr>
                <w:rFonts w:ascii="Arial" w:eastAsia="Times New Roman" w:hAnsi="Arial" w:cs="Arial"/>
                <w:kern w:val="0"/>
                <w:sz w:val="20"/>
                <w:szCs w:val="20"/>
                <w14:ligatures w14:val="none"/>
              </w:rPr>
            </w:pPr>
          </w:p>
          <w:p w14:paraId="438E0F5E" w14:textId="77777777" w:rsidR="00000A25" w:rsidRPr="00000A25" w:rsidRDefault="00000A25" w:rsidP="00000A25">
            <w:pPr>
              <w:spacing w:after="0" w:line="240" w:lineRule="auto"/>
              <w:rPr>
                <w:rFonts w:ascii="Arial" w:eastAsia="Times New Roman" w:hAnsi="Arial" w:cs="Arial"/>
                <w:kern w:val="0"/>
                <w:sz w:val="20"/>
                <w:szCs w:val="20"/>
                <w14:ligatures w14:val="none"/>
              </w:rPr>
            </w:pPr>
            <w:r w:rsidRPr="00000A25">
              <w:rPr>
                <w:rFonts w:ascii="Arial" w:eastAsia="Times New Roman" w:hAnsi="Arial" w:cs="Arial"/>
                <w:kern w:val="0"/>
                <w:sz w:val="20"/>
                <w:szCs w:val="20"/>
                <w14:ligatures w14:val="none"/>
              </w:rPr>
              <w:t>The purpose of this research is to explore the experiences of neurodivergent individuals within a rugby environment, with a specific focus on inclusion, social interaction, and how coaches manage traits and symptoms of neurodiverse players. Neurodivergence refers to natural variations in human cognition, encompassing conditions such as autism spectrum disorder (ASD), attention deficit hyperactivity disorder (ADHD), dyslexia, dyspraxia, and tourette syndrome (Armstrong, 2010). While participation in team sports is synonymous with its physical, psychological, and social benefits (Eime et al., 2013), individuals with neurodivergent profiles often encounter significant barriers in traditional sports environments, including sensory overload, communication difficulties, and lack of tailored support (Jaarsma &amp; Smith, 2018).</w:t>
            </w:r>
          </w:p>
          <w:p w14:paraId="3BF0660F" w14:textId="77777777" w:rsidR="00000A25" w:rsidRPr="00000A25" w:rsidRDefault="00000A25" w:rsidP="00000A25">
            <w:pPr>
              <w:spacing w:after="0" w:line="240" w:lineRule="auto"/>
              <w:rPr>
                <w:rFonts w:ascii="Arial" w:eastAsia="Times New Roman" w:hAnsi="Arial" w:cs="Arial"/>
                <w:kern w:val="0"/>
                <w:sz w:val="20"/>
                <w:szCs w:val="20"/>
                <w14:ligatures w14:val="none"/>
              </w:rPr>
            </w:pPr>
          </w:p>
          <w:p w14:paraId="10883048" w14:textId="77777777" w:rsidR="00000A25" w:rsidRPr="00000A25" w:rsidRDefault="00000A25" w:rsidP="00000A25">
            <w:pPr>
              <w:spacing w:after="0" w:line="240" w:lineRule="auto"/>
              <w:rPr>
                <w:rFonts w:ascii="Arial" w:eastAsia="Times New Roman" w:hAnsi="Arial" w:cs="Arial"/>
                <w:kern w:val="0"/>
                <w:sz w:val="20"/>
                <w:szCs w:val="20"/>
                <w14:ligatures w14:val="none"/>
              </w:rPr>
            </w:pPr>
            <w:r w:rsidRPr="00000A25">
              <w:rPr>
                <w:rFonts w:ascii="Arial" w:eastAsia="Times New Roman" w:hAnsi="Arial" w:cs="Arial"/>
                <w:kern w:val="0"/>
                <w:sz w:val="20"/>
                <w:szCs w:val="20"/>
                <w14:ligatures w14:val="none"/>
              </w:rPr>
              <w:t>This research aims to develop an understanding of the inclusivity of current team sport settings for neurodivergent athletes and to investigate the nature of their social interactions within teams. In particular, it aims to explore how these athletes navigate group dynamics, communication, and peer relationships, as well as how the coaches involved manage the symptoms of their players during sport participation (Mckonkey, Dowling &amp; Hassan, 2021).</w:t>
            </w:r>
          </w:p>
          <w:p w14:paraId="53B10409" w14:textId="77777777" w:rsidR="00000A25" w:rsidRPr="00000A25" w:rsidRDefault="00000A25" w:rsidP="00000A25">
            <w:pPr>
              <w:spacing w:after="0" w:line="240" w:lineRule="auto"/>
              <w:rPr>
                <w:rFonts w:ascii="Arial" w:eastAsia="Times New Roman" w:hAnsi="Arial" w:cs="Arial"/>
                <w:kern w:val="0"/>
                <w:sz w:val="20"/>
                <w:szCs w:val="20"/>
                <w14:ligatures w14:val="none"/>
              </w:rPr>
            </w:pPr>
          </w:p>
          <w:p w14:paraId="48F4AADB" w14:textId="77777777" w:rsidR="00000A25" w:rsidRPr="00000A25" w:rsidRDefault="00000A25" w:rsidP="00000A25">
            <w:pPr>
              <w:spacing w:after="0" w:line="240" w:lineRule="auto"/>
              <w:rPr>
                <w:rFonts w:ascii="Arial" w:eastAsia="Times New Roman" w:hAnsi="Arial" w:cs="Arial"/>
                <w:kern w:val="0"/>
                <w:sz w:val="20"/>
                <w:szCs w:val="20"/>
                <w14:ligatures w14:val="none"/>
              </w:rPr>
            </w:pPr>
            <w:r w:rsidRPr="00000A25">
              <w:rPr>
                <w:rFonts w:ascii="Arial" w:eastAsia="Times New Roman" w:hAnsi="Arial" w:cs="Arial"/>
                <w:kern w:val="0"/>
                <w:sz w:val="20"/>
                <w:szCs w:val="20"/>
                <w14:ligatures w14:val="none"/>
              </w:rPr>
              <w:t>This study contributes to the existing body of knowledge by addressing the under-researched intersection of neurodiversity, inclusion, and team sports. While sport and physical activity are widely recognised as important for social integration, health and wellbeing (Eime et al., 2013) research focusing on how neurodivergent individuals experience team-based sport remains limited.</w:t>
            </w:r>
          </w:p>
          <w:p w14:paraId="6D4B6860" w14:textId="77777777" w:rsidR="00000A25" w:rsidRPr="00000A25" w:rsidRDefault="00000A25" w:rsidP="00000A25">
            <w:pPr>
              <w:spacing w:after="0" w:line="240" w:lineRule="auto"/>
              <w:rPr>
                <w:rFonts w:ascii="Arial" w:eastAsia="Times New Roman" w:hAnsi="Arial" w:cs="Arial"/>
                <w:kern w:val="0"/>
                <w:sz w:val="20"/>
                <w:szCs w:val="20"/>
                <w14:ligatures w14:val="none"/>
              </w:rPr>
            </w:pPr>
          </w:p>
          <w:p w14:paraId="00F01C65" w14:textId="77777777" w:rsidR="00000A25" w:rsidRPr="00000A25" w:rsidRDefault="00000A25" w:rsidP="00000A25">
            <w:pPr>
              <w:spacing w:after="0" w:line="240" w:lineRule="auto"/>
              <w:rPr>
                <w:rFonts w:ascii="Arial" w:eastAsia="Times New Roman" w:hAnsi="Arial" w:cs="Arial"/>
                <w:kern w:val="0"/>
                <w:sz w:val="20"/>
                <w:szCs w:val="20"/>
                <w14:ligatures w14:val="none"/>
              </w:rPr>
            </w:pPr>
          </w:p>
          <w:p w14:paraId="167E095D" w14:textId="77777777" w:rsidR="00000A25" w:rsidRPr="00000A25" w:rsidRDefault="00000A25" w:rsidP="00000A25">
            <w:pPr>
              <w:spacing w:after="0" w:line="240" w:lineRule="auto"/>
              <w:rPr>
                <w:rFonts w:ascii="Arial" w:eastAsia="Times New Roman" w:hAnsi="Arial" w:cs="Arial"/>
                <w:kern w:val="0"/>
                <w:sz w:val="20"/>
                <w:szCs w:val="20"/>
                <w14:ligatures w14:val="none"/>
              </w:rPr>
            </w:pPr>
          </w:p>
          <w:p w14:paraId="7C39F0E0" w14:textId="77777777" w:rsidR="00000A25" w:rsidRPr="00000A25" w:rsidDel="00425DA7" w:rsidRDefault="00000A25" w:rsidP="00000A25">
            <w:pPr>
              <w:spacing w:after="0" w:line="240" w:lineRule="auto"/>
              <w:rPr>
                <w:rFonts w:ascii="Arial" w:eastAsia="Times New Roman" w:hAnsi="Arial" w:cs="Arial"/>
                <w:kern w:val="0"/>
                <w:sz w:val="20"/>
                <w:szCs w:val="20"/>
                <w14:ligatures w14:val="none"/>
              </w:rPr>
            </w:pPr>
            <w:r w:rsidRPr="00000A25">
              <w:rPr>
                <w:rFonts w:ascii="Arial" w:eastAsia="Times New Roman" w:hAnsi="Arial" w:cs="Arial"/>
                <w:color w:val="808080"/>
                <w:kern w:val="0"/>
                <w:sz w:val="18"/>
                <w:szCs w:val="18"/>
                <w14:ligatures w14:val="none"/>
              </w:rPr>
              <w:t>(this box should expand as you type)</w:t>
            </w:r>
          </w:p>
        </w:tc>
      </w:tr>
      <w:tr w:rsidR="00000A25" w:rsidRPr="00000A25" w:rsidDel="002A152D" w14:paraId="32F9E93E" w14:textId="77777777" w:rsidTr="00C26AA0">
        <w:trPr>
          <w:trHeight w:val="454"/>
        </w:trPr>
        <w:tc>
          <w:tcPr>
            <w:tcW w:w="297" w:type="pct"/>
            <w:vAlign w:val="center"/>
          </w:tcPr>
          <w:p w14:paraId="441D2E2B" w14:textId="77777777" w:rsidR="00000A25" w:rsidRPr="00000A25" w:rsidRDefault="00000A25" w:rsidP="00000A25">
            <w:pPr>
              <w:autoSpaceDE w:val="0"/>
              <w:autoSpaceDN w:val="0"/>
              <w:adjustRightInd w:val="0"/>
              <w:spacing w:after="0" w:line="240" w:lineRule="auto"/>
              <w:rPr>
                <w:rFonts w:ascii="Arial" w:eastAsia="Times New Roman" w:hAnsi="Arial" w:cs="Arial"/>
                <w:kern w:val="0"/>
                <w:sz w:val="22"/>
                <w:szCs w:val="22"/>
                <w14:ligatures w14:val="none"/>
              </w:rPr>
            </w:pPr>
            <w:r w:rsidRPr="00000A25">
              <w:rPr>
                <w:rFonts w:ascii="Arial" w:eastAsia="Times New Roman" w:hAnsi="Arial" w:cs="Arial"/>
                <w:kern w:val="0"/>
                <w:sz w:val="22"/>
                <w:szCs w:val="22"/>
                <w14:ligatures w14:val="none"/>
              </w:rPr>
              <w:lastRenderedPageBreak/>
              <w:t>4</w:t>
            </w:r>
          </w:p>
        </w:tc>
        <w:tc>
          <w:tcPr>
            <w:tcW w:w="4703" w:type="pct"/>
            <w:gridSpan w:val="4"/>
            <w:vAlign w:val="center"/>
          </w:tcPr>
          <w:p w14:paraId="2E80F240" w14:textId="77777777" w:rsidR="00000A25" w:rsidRPr="00000A25" w:rsidRDefault="00000A25" w:rsidP="00000A25">
            <w:pPr>
              <w:autoSpaceDE w:val="0"/>
              <w:autoSpaceDN w:val="0"/>
              <w:adjustRightInd w:val="0"/>
              <w:spacing w:after="0" w:line="240" w:lineRule="auto"/>
              <w:rPr>
                <w:rFonts w:ascii="Arial" w:eastAsia="Times New Roman" w:hAnsi="Arial" w:cs="Arial"/>
                <w:b/>
                <w:bCs/>
                <w:kern w:val="0"/>
                <w:sz w:val="22"/>
                <w:szCs w:val="22"/>
                <w14:ligatures w14:val="none"/>
              </w:rPr>
            </w:pPr>
            <w:r w:rsidRPr="00000A25">
              <w:rPr>
                <w:rFonts w:ascii="Arial" w:eastAsia="Times New Roman" w:hAnsi="Arial" w:cs="Arial"/>
                <w:b/>
                <w:bCs/>
                <w:kern w:val="0"/>
                <w:sz w:val="22"/>
                <w:szCs w:val="22"/>
                <w14:ligatures w14:val="none"/>
              </w:rPr>
              <w:t>Research Question</w:t>
            </w:r>
          </w:p>
          <w:p w14:paraId="23DA57CB" w14:textId="77777777" w:rsidR="00000A25" w:rsidRPr="00000A25" w:rsidRDefault="00000A25" w:rsidP="00000A25">
            <w:pPr>
              <w:spacing w:after="0" w:line="240" w:lineRule="auto"/>
              <w:rPr>
                <w:rFonts w:ascii="Arial" w:eastAsia="Times New Roman" w:hAnsi="Arial" w:cs="Arial"/>
                <w:kern w:val="0"/>
                <w:sz w:val="20"/>
                <w:szCs w:val="20"/>
                <w14:ligatures w14:val="none"/>
              </w:rPr>
            </w:pPr>
            <w:r w:rsidRPr="00000A25">
              <w:rPr>
                <w:rFonts w:ascii="Arial" w:eastAsia="Times New Roman" w:hAnsi="Arial" w:cs="Arial"/>
                <w:kern w:val="0"/>
                <w:sz w:val="20"/>
                <w:szCs w:val="20"/>
                <w14:ligatures w14:val="none"/>
              </w:rPr>
              <w:t xml:space="preserve">How do neurodivergent individuals experience inclusion, social interaction, and the management of neurodivergent traits within </w:t>
            </w:r>
            <w:r w:rsidRPr="00000A25">
              <w:rPr>
                <w:rFonts w:ascii="Arial" w:eastAsia="Times New Roman" w:hAnsi="Arial" w:cs="Arial"/>
                <w:color w:val="EE0000"/>
                <w:kern w:val="0"/>
                <w:sz w:val="20"/>
                <w:szCs w:val="20"/>
                <w14:ligatures w14:val="none"/>
              </w:rPr>
              <w:t xml:space="preserve">Rugby Team </w:t>
            </w:r>
            <w:r w:rsidRPr="00000A25">
              <w:rPr>
                <w:rFonts w:ascii="Arial" w:eastAsia="Times New Roman" w:hAnsi="Arial" w:cs="Arial"/>
                <w:kern w:val="0"/>
                <w:sz w:val="20"/>
                <w:szCs w:val="20"/>
                <w14:ligatures w14:val="none"/>
              </w:rPr>
              <w:t>environment.</w:t>
            </w:r>
          </w:p>
          <w:p w14:paraId="0A66D8B9" w14:textId="77777777" w:rsidR="00000A25" w:rsidRPr="00000A25" w:rsidRDefault="00000A25" w:rsidP="00000A25">
            <w:pPr>
              <w:spacing w:after="0" w:line="240" w:lineRule="auto"/>
              <w:rPr>
                <w:rFonts w:ascii="Arial" w:eastAsia="Times New Roman" w:hAnsi="Arial" w:cs="Arial"/>
                <w:kern w:val="0"/>
                <w:sz w:val="20"/>
                <w:szCs w:val="20"/>
                <w14:ligatures w14:val="none"/>
              </w:rPr>
            </w:pPr>
          </w:p>
          <w:p w14:paraId="2694D9BF" w14:textId="77777777" w:rsidR="00000A25" w:rsidRPr="00000A25" w:rsidRDefault="00000A25" w:rsidP="00000A25">
            <w:pPr>
              <w:spacing w:after="0" w:line="240" w:lineRule="auto"/>
              <w:rPr>
                <w:rFonts w:ascii="Arial" w:eastAsia="Times New Roman" w:hAnsi="Arial" w:cs="Arial"/>
                <w:kern w:val="0"/>
                <w:sz w:val="22"/>
                <w:szCs w:val="22"/>
                <w14:ligatures w14:val="none"/>
              </w:rPr>
            </w:pPr>
          </w:p>
          <w:p w14:paraId="37723221" w14:textId="77777777" w:rsidR="00000A25" w:rsidRPr="00000A25" w:rsidRDefault="00000A25" w:rsidP="00000A25">
            <w:pPr>
              <w:autoSpaceDE w:val="0"/>
              <w:autoSpaceDN w:val="0"/>
              <w:adjustRightInd w:val="0"/>
              <w:spacing w:after="0" w:line="240" w:lineRule="auto"/>
              <w:rPr>
                <w:rFonts w:ascii="Arial" w:eastAsia="Times New Roman" w:hAnsi="Arial" w:cs="Arial"/>
                <w:b/>
                <w:bCs/>
                <w:kern w:val="0"/>
                <w:sz w:val="22"/>
                <w:szCs w:val="22"/>
                <w14:ligatures w14:val="none"/>
              </w:rPr>
            </w:pPr>
            <w:r w:rsidRPr="00000A25">
              <w:rPr>
                <w:rFonts w:ascii="Arial" w:eastAsia="Times New Roman" w:hAnsi="Arial" w:cs="Arial"/>
                <w:kern w:val="0"/>
                <w:sz w:val="18"/>
                <w:szCs w:val="18"/>
                <w14:ligatures w14:val="none"/>
              </w:rPr>
              <w:t>(this box should expand as you type)</w:t>
            </w:r>
          </w:p>
        </w:tc>
      </w:tr>
      <w:tr w:rsidR="00000A25" w:rsidRPr="00000A25" w14:paraId="562DE13D" w14:textId="77777777" w:rsidTr="00C26AA0">
        <w:trPr>
          <w:trHeight w:val="454"/>
        </w:trPr>
        <w:tc>
          <w:tcPr>
            <w:tcW w:w="297" w:type="pct"/>
            <w:vAlign w:val="center"/>
          </w:tcPr>
          <w:p w14:paraId="3875AD6A" w14:textId="77777777" w:rsidR="00000A25" w:rsidRPr="00000A25" w:rsidRDefault="00000A25" w:rsidP="00000A25">
            <w:pPr>
              <w:autoSpaceDE w:val="0"/>
              <w:autoSpaceDN w:val="0"/>
              <w:adjustRightInd w:val="0"/>
              <w:spacing w:after="0" w:line="240" w:lineRule="auto"/>
              <w:rPr>
                <w:rFonts w:ascii="Arial" w:eastAsia="Times New Roman" w:hAnsi="Arial" w:cs="Arial"/>
                <w:kern w:val="0"/>
                <w:sz w:val="22"/>
                <w:szCs w:val="22"/>
                <w14:ligatures w14:val="none"/>
              </w:rPr>
            </w:pPr>
            <w:r w:rsidRPr="00000A25">
              <w:rPr>
                <w:rFonts w:ascii="Arial" w:eastAsia="Times New Roman" w:hAnsi="Arial" w:cs="Arial"/>
                <w:kern w:val="0"/>
                <w:sz w:val="22"/>
                <w:szCs w:val="22"/>
                <w14:ligatures w14:val="none"/>
              </w:rPr>
              <w:t>5</w:t>
            </w:r>
          </w:p>
        </w:tc>
        <w:tc>
          <w:tcPr>
            <w:tcW w:w="4703" w:type="pct"/>
            <w:gridSpan w:val="4"/>
            <w:vAlign w:val="center"/>
          </w:tcPr>
          <w:p w14:paraId="158A96B3" w14:textId="77777777" w:rsidR="00000A25" w:rsidRPr="00000A25" w:rsidRDefault="00000A25" w:rsidP="00000A25">
            <w:pPr>
              <w:autoSpaceDE w:val="0"/>
              <w:autoSpaceDN w:val="0"/>
              <w:adjustRightInd w:val="0"/>
              <w:spacing w:after="0" w:line="240" w:lineRule="auto"/>
              <w:rPr>
                <w:rFonts w:ascii="Arial" w:eastAsia="Times New Roman" w:hAnsi="Arial" w:cs="Arial"/>
                <w:b/>
                <w:bCs/>
                <w:kern w:val="0"/>
                <w:sz w:val="22"/>
                <w:szCs w:val="22"/>
                <w14:ligatures w14:val="none"/>
              </w:rPr>
            </w:pPr>
            <w:r w:rsidRPr="00000A25">
              <w:rPr>
                <w:rFonts w:ascii="Arial" w:eastAsia="Times New Roman" w:hAnsi="Arial" w:cs="Arial"/>
                <w:b/>
                <w:bCs/>
                <w:kern w:val="0"/>
                <w:sz w:val="22"/>
                <w:szCs w:val="22"/>
                <w14:ligatures w14:val="none"/>
              </w:rPr>
              <w:t>Aims of Research Activity</w:t>
            </w:r>
          </w:p>
          <w:p w14:paraId="00C406AE" w14:textId="77777777" w:rsidR="00000A25" w:rsidRPr="00000A25" w:rsidRDefault="00000A25" w:rsidP="00000A25">
            <w:pPr>
              <w:spacing w:after="0" w:line="240" w:lineRule="auto"/>
              <w:rPr>
                <w:rFonts w:ascii="Arial" w:eastAsia="Times New Roman" w:hAnsi="Arial" w:cs="Arial"/>
                <w:kern w:val="0"/>
                <w:sz w:val="20"/>
                <w:szCs w:val="20"/>
                <w14:ligatures w14:val="none"/>
              </w:rPr>
            </w:pPr>
            <w:r w:rsidRPr="00000A25">
              <w:rPr>
                <w:rFonts w:ascii="Arial" w:eastAsia="Times New Roman" w:hAnsi="Arial" w:cs="Arial"/>
                <w:kern w:val="0"/>
                <w:sz w:val="20"/>
                <w:szCs w:val="20"/>
                <w14:ligatures w14:val="none"/>
              </w:rPr>
              <w:t>The primary aim of this research is to explore and understand the lived experiences of neurodivergent individuals participating in team sports, with specific focus on:</w:t>
            </w:r>
          </w:p>
          <w:p w14:paraId="7B40F6C8" w14:textId="77777777" w:rsidR="00000A25" w:rsidRPr="00000A25" w:rsidRDefault="00000A25" w:rsidP="00000A25">
            <w:pPr>
              <w:spacing w:after="0" w:line="240" w:lineRule="auto"/>
              <w:rPr>
                <w:rFonts w:ascii="Arial" w:eastAsia="Times New Roman" w:hAnsi="Arial" w:cs="Arial"/>
                <w:kern w:val="0"/>
                <w:sz w:val="20"/>
                <w:szCs w:val="20"/>
                <w14:ligatures w14:val="none"/>
              </w:rPr>
            </w:pPr>
          </w:p>
          <w:p w14:paraId="064851FE" w14:textId="77777777" w:rsidR="00000A25" w:rsidRPr="00000A25" w:rsidRDefault="00000A25" w:rsidP="00000A25">
            <w:pPr>
              <w:numPr>
                <w:ilvl w:val="0"/>
                <w:numId w:val="44"/>
              </w:numPr>
              <w:spacing w:after="0" w:line="240" w:lineRule="auto"/>
              <w:contextualSpacing/>
              <w:rPr>
                <w:rFonts w:ascii="Arial" w:eastAsia="Calibri" w:hAnsi="Arial" w:cs="Arial"/>
                <w:kern w:val="0"/>
                <w:sz w:val="22"/>
                <w:szCs w:val="22"/>
                <w14:ligatures w14:val="none"/>
              </w:rPr>
            </w:pPr>
            <w:r w:rsidRPr="00000A25">
              <w:rPr>
                <w:rFonts w:ascii="Arial" w:eastAsia="Calibri" w:hAnsi="Arial" w:cs="Arial"/>
                <w:kern w:val="0"/>
                <w:sz w:val="22"/>
                <w:szCs w:val="22"/>
                <w14:ligatures w14:val="none"/>
              </w:rPr>
              <w:t xml:space="preserve">Investigating how inclusion is perceived and experienced by neurodivergent athletes in team-based sports specifically </w:t>
            </w:r>
            <w:r w:rsidRPr="00000A25">
              <w:rPr>
                <w:rFonts w:ascii="Arial" w:eastAsia="Calibri" w:hAnsi="Arial" w:cs="Arial"/>
                <w:color w:val="EE0000"/>
                <w:kern w:val="0"/>
                <w:sz w:val="22"/>
                <w:szCs w:val="22"/>
                <w14:ligatures w14:val="none"/>
              </w:rPr>
              <w:t>rugby</w:t>
            </w:r>
            <w:r w:rsidRPr="00000A25">
              <w:rPr>
                <w:rFonts w:ascii="Arial" w:eastAsia="Calibri" w:hAnsi="Arial" w:cs="Arial"/>
                <w:kern w:val="0"/>
                <w:sz w:val="22"/>
                <w:szCs w:val="22"/>
                <w14:ligatures w14:val="none"/>
              </w:rPr>
              <w:t>.</w:t>
            </w:r>
          </w:p>
          <w:p w14:paraId="1F7E3B8B" w14:textId="77777777" w:rsidR="00000A25" w:rsidRPr="00000A25" w:rsidRDefault="00000A25" w:rsidP="00000A25">
            <w:pPr>
              <w:numPr>
                <w:ilvl w:val="0"/>
                <w:numId w:val="44"/>
              </w:numPr>
              <w:spacing w:after="0" w:line="240" w:lineRule="auto"/>
              <w:contextualSpacing/>
              <w:rPr>
                <w:rFonts w:ascii="Arial" w:eastAsia="Calibri" w:hAnsi="Arial" w:cs="Arial"/>
                <w:kern w:val="0"/>
                <w:sz w:val="22"/>
                <w:szCs w:val="22"/>
                <w14:ligatures w14:val="none"/>
              </w:rPr>
            </w:pPr>
            <w:r w:rsidRPr="00000A25">
              <w:rPr>
                <w:rFonts w:ascii="Arial" w:eastAsia="Calibri" w:hAnsi="Arial" w:cs="Arial"/>
                <w:kern w:val="0"/>
                <w:sz w:val="22"/>
                <w:szCs w:val="22"/>
                <w14:ligatures w14:val="none"/>
              </w:rPr>
              <w:t>Examine the strategies used by coaches to manage traits or symptoms, for example sensory sensitivities, communication differences, and attention regulation in neurodiverse athletes.</w:t>
            </w:r>
          </w:p>
          <w:p w14:paraId="48BEF4CC" w14:textId="77777777" w:rsidR="00000A25" w:rsidRPr="00000A25" w:rsidRDefault="00000A25" w:rsidP="00000A25">
            <w:pPr>
              <w:numPr>
                <w:ilvl w:val="0"/>
                <w:numId w:val="44"/>
              </w:numPr>
              <w:spacing w:after="0" w:line="240" w:lineRule="auto"/>
              <w:contextualSpacing/>
              <w:rPr>
                <w:rFonts w:ascii="Arial" w:eastAsia="Calibri" w:hAnsi="Arial" w:cs="Arial"/>
                <w:kern w:val="0"/>
                <w:sz w:val="22"/>
                <w:szCs w:val="22"/>
                <w14:ligatures w14:val="none"/>
              </w:rPr>
            </w:pPr>
            <w:r w:rsidRPr="00000A25">
              <w:rPr>
                <w:rFonts w:ascii="Arial" w:eastAsia="Calibri" w:hAnsi="Arial" w:cs="Arial"/>
                <w:kern w:val="0"/>
                <w:sz w:val="22"/>
                <w:szCs w:val="22"/>
                <w14:ligatures w14:val="none"/>
              </w:rPr>
              <w:t xml:space="preserve">Exploring the social dynamics that affect the participation of neurodivergent individuals in a </w:t>
            </w:r>
            <w:r w:rsidRPr="00000A25">
              <w:rPr>
                <w:rFonts w:ascii="Arial" w:eastAsia="Calibri" w:hAnsi="Arial" w:cs="Arial"/>
                <w:color w:val="EE0000"/>
                <w:kern w:val="0"/>
                <w:sz w:val="22"/>
                <w:szCs w:val="22"/>
                <w14:ligatures w14:val="none"/>
              </w:rPr>
              <w:t>Rugby club setting</w:t>
            </w:r>
            <w:r w:rsidRPr="00000A25">
              <w:rPr>
                <w:rFonts w:ascii="Arial" w:eastAsia="Calibri" w:hAnsi="Arial" w:cs="Arial"/>
                <w:kern w:val="0"/>
                <w:sz w:val="22"/>
                <w:szCs w:val="22"/>
                <w14:ligatures w14:val="none"/>
              </w:rPr>
              <w:t>, including relationships with teammates and coaches.</w:t>
            </w:r>
          </w:p>
          <w:p w14:paraId="60C223E1" w14:textId="77777777" w:rsidR="00000A25" w:rsidRPr="00000A25" w:rsidRDefault="00000A25" w:rsidP="00000A25">
            <w:pPr>
              <w:numPr>
                <w:ilvl w:val="0"/>
                <w:numId w:val="44"/>
              </w:numPr>
              <w:spacing w:after="0" w:line="240" w:lineRule="auto"/>
              <w:contextualSpacing/>
              <w:rPr>
                <w:rFonts w:ascii="Arial" w:eastAsia="Calibri" w:hAnsi="Arial" w:cs="Arial"/>
                <w:kern w:val="0"/>
                <w:sz w:val="22"/>
                <w:szCs w:val="22"/>
                <w14:ligatures w14:val="none"/>
              </w:rPr>
            </w:pPr>
            <w:r w:rsidRPr="00000A25">
              <w:rPr>
                <w:rFonts w:ascii="Arial" w:eastAsia="Calibri" w:hAnsi="Arial" w:cs="Arial"/>
                <w:kern w:val="0"/>
                <w:sz w:val="22"/>
                <w:szCs w:val="22"/>
                <w14:ligatures w14:val="none"/>
              </w:rPr>
              <w:t xml:space="preserve">Critically analysing the barriers and facilitators that influence meaningful and sustained engagement in </w:t>
            </w:r>
            <w:r w:rsidRPr="00000A25">
              <w:rPr>
                <w:rFonts w:ascii="Arial" w:eastAsia="Calibri" w:hAnsi="Arial" w:cs="Arial"/>
                <w:color w:val="EE0000"/>
                <w:kern w:val="0"/>
                <w:sz w:val="22"/>
                <w:szCs w:val="22"/>
                <w14:ligatures w14:val="none"/>
              </w:rPr>
              <w:t>Rugby</w:t>
            </w:r>
            <w:r w:rsidRPr="00000A25">
              <w:rPr>
                <w:rFonts w:ascii="Arial" w:eastAsia="Calibri" w:hAnsi="Arial" w:cs="Arial"/>
                <w:kern w:val="0"/>
                <w:sz w:val="22"/>
                <w:szCs w:val="22"/>
                <w14:ligatures w14:val="none"/>
              </w:rPr>
              <w:t xml:space="preserve"> for neurodivergent individuals.</w:t>
            </w:r>
          </w:p>
          <w:p w14:paraId="12E74C8D" w14:textId="77777777" w:rsidR="00000A25" w:rsidRPr="00000A25" w:rsidRDefault="00000A25" w:rsidP="00000A25">
            <w:pPr>
              <w:spacing w:after="0" w:line="240" w:lineRule="auto"/>
              <w:rPr>
                <w:rFonts w:ascii="Arial" w:eastAsia="Times New Roman" w:hAnsi="Arial" w:cs="Arial"/>
                <w:kern w:val="0"/>
                <w:sz w:val="20"/>
                <w:szCs w:val="20"/>
                <w14:ligatures w14:val="none"/>
              </w:rPr>
            </w:pPr>
          </w:p>
          <w:p w14:paraId="4E708095" w14:textId="77777777" w:rsidR="00000A25" w:rsidRPr="00000A25" w:rsidRDefault="00000A25" w:rsidP="00000A25">
            <w:pPr>
              <w:spacing w:after="0" w:line="240" w:lineRule="auto"/>
              <w:rPr>
                <w:rFonts w:ascii="Arial" w:eastAsia="Times New Roman" w:hAnsi="Arial" w:cs="Arial"/>
                <w:kern w:val="0"/>
                <w:sz w:val="22"/>
                <w:szCs w:val="22"/>
                <w14:ligatures w14:val="none"/>
              </w:rPr>
            </w:pPr>
          </w:p>
          <w:p w14:paraId="4D01B948" w14:textId="77777777" w:rsidR="00000A25" w:rsidRPr="00000A25" w:rsidRDefault="00000A25" w:rsidP="00000A25">
            <w:pPr>
              <w:spacing w:after="0" w:line="240" w:lineRule="auto"/>
              <w:rPr>
                <w:rFonts w:ascii="Arial" w:eastAsia="Times New Roman" w:hAnsi="Arial" w:cs="Arial"/>
                <w:kern w:val="0"/>
                <w:sz w:val="20"/>
                <w:szCs w:val="20"/>
                <w14:ligatures w14:val="none"/>
              </w:rPr>
            </w:pPr>
            <w:r w:rsidRPr="00000A25">
              <w:rPr>
                <w:rFonts w:ascii="Arial" w:eastAsia="Times New Roman" w:hAnsi="Arial" w:cs="Arial"/>
                <w:color w:val="808080"/>
                <w:kern w:val="0"/>
                <w:sz w:val="18"/>
                <w:szCs w:val="18"/>
                <w14:ligatures w14:val="none"/>
              </w:rPr>
              <w:t>(this box should expand as you type)</w:t>
            </w:r>
          </w:p>
        </w:tc>
      </w:tr>
      <w:tr w:rsidR="00000A25" w:rsidRPr="00000A25" w14:paraId="60289E1B" w14:textId="77777777" w:rsidTr="00C26AA0">
        <w:trPr>
          <w:trHeight w:val="454"/>
        </w:trPr>
        <w:tc>
          <w:tcPr>
            <w:tcW w:w="297" w:type="pct"/>
            <w:vAlign w:val="center"/>
          </w:tcPr>
          <w:p w14:paraId="3926B215" w14:textId="77777777" w:rsidR="00000A25" w:rsidRPr="00000A25" w:rsidRDefault="00000A25" w:rsidP="00000A25">
            <w:pPr>
              <w:autoSpaceDE w:val="0"/>
              <w:autoSpaceDN w:val="0"/>
              <w:adjustRightInd w:val="0"/>
              <w:spacing w:after="0" w:line="240" w:lineRule="auto"/>
              <w:rPr>
                <w:rFonts w:ascii="Arial" w:eastAsia="Times New Roman" w:hAnsi="Arial" w:cs="Arial"/>
                <w:kern w:val="0"/>
                <w:sz w:val="22"/>
                <w:szCs w:val="22"/>
                <w14:ligatures w14:val="none"/>
              </w:rPr>
            </w:pPr>
            <w:r w:rsidRPr="00000A25">
              <w:rPr>
                <w:rFonts w:ascii="Arial" w:eastAsia="Times New Roman" w:hAnsi="Arial" w:cs="Arial"/>
                <w:kern w:val="0"/>
                <w:sz w:val="22"/>
                <w:szCs w:val="22"/>
                <w14:ligatures w14:val="none"/>
              </w:rPr>
              <w:t>6</w:t>
            </w:r>
          </w:p>
        </w:tc>
        <w:tc>
          <w:tcPr>
            <w:tcW w:w="4703" w:type="pct"/>
            <w:gridSpan w:val="4"/>
            <w:vAlign w:val="center"/>
          </w:tcPr>
          <w:p w14:paraId="1C8AB010" w14:textId="77777777" w:rsidR="00000A25" w:rsidRPr="00000A25" w:rsidRDefault="00000A25" w:rsidP="00000A25">
            <w:pPr>
              <w:autoSpaceDE w:val="0"/>
              <w:autoSpaceDN w:val="0"/>
              <w:adjustRightInd w:val="0"/>
              <w:spacing w:after="0" w:line="240" w:lineRule="auto"/>
              <w:rPr>
                <w:rFonts w:ascii="Arial" w:eastAsia="Times New Roman" w:hAnsi="Arial" w:cs="Arial"/>
                <w:b/>
                <w:bCs/>
                <w:kern w:val="0"/>
                <w:sz w:val="22"/>
                <w:szCs w:val="22"/>
                <w14:ligatures w14:val="none"/>
              </w:rPr>
            </w:pPr>
            <w:r w:rsidRPr="00000A25">
              <w:rPr>
                <w:rFonts w:ascii="Arial" w:eastAsia="Times New Roman" w:hAnsi="Arial" w:cs="Arial"/>
                <w:b/>
                <w:bCs/>
                <w:kern w:val="0"/>
                <w:sz w:val="22"/>
                <w:szCs w:val="22"/>
                <w14:ligatures w14:val="none"/>
              </w:rPr>
              <w:t>Objectives of Research Activity</w:t>
            </w:r>
          </w:p>
          <w:p w14:paraId="0F9126E3" w14:textId="77777777" w:rsidR="00000A25" w:rsidRPr="00000A25" w:rsidRDefault="00000A25" w:rsidP="00000A25">
            <w:pPr>
              <w:numPr>
                <w:ilvl w:val="0"/>
                <w:numId w:val="46"/>
              </w:numPr>
              <w:spacing w:after="0" w:line="240" w:lineRule="auto"/>
              <w:contextualSpacing/>
              <w:rPr>
                <w:rFonts w:ascii="Arial" w:eastAsia="Calibri" w:hAnsi="Arial" w:cs="Arial"/>
                <w:kern w:val="0"/>
                <w:sz w:val="22"/>
                <w:szCs w:val="22"/>
                <w14:ligatures w14:val="none"/>
              </w:rPr>
            </w:pPr>
            <w:r w:rsidRPr="00000A25">
              <w:rPr>
                <w:rFonts w:ascii="Arial" w:eastAsia="Calibri" w:hAnsi="Arial" w:cs="Arial"/>
                <w:kern w:val="0"/>
                <w:sz w:val="22"/>
                <w:szCs w:val="22"/>
                <w14:ligatures w14:val="none"/>
              </w:rPr>
              <w:t>To critically analyse perceived inclusion, social connectness, and symptom management.</w:t>
            </w:r>
          </w:p>
          <w:p w14:paraId="4E8D9A78" w14:textId="77777777" w:rsidR="00000A25" w:rsidRPr="00000A25" w:rsidRDefault="00000A25" w:rsidP="00000A25">
            <w:pPr>
              <w:numPr>
                <w:ilvl w:val="0"/>
                <w:numId w:val="46"/>
              </w:numPr>
              <w:spacing w:after="0" w:line="240" w:lineRule="auto"/>
              <w:contextualSpacing/>
              <w:rPr>
                <w:rFonts w:ascii="Arial" w:eastAsia="Calibri" w:hAnsi="Arial" w:cs="Arial"/>
                <w:kern w:val="0"/>
                <w:sz w:val="22"/>
                <w:szCs w:val="22"/>
                <w14:ligatures w14:val="none"/>
              </w:rPr>
            </w:pPr>
            <w:r w:rsidRPr="00000A25">
              <w:rPr>
                <w:rFonts w:ascii="Arial" w:eastAsia="Calibri" w:hAnsi="Arial" w:cs="Arial"/>
                <w:kern w:val="0"/>
                <w:sz w:val="22"/>
                <w:szCs w:val="22"/>
                <w14:ligatures w14:val="none"/>
              </w:rPr>
              <w:t xml:space="preserve">To gain in-depth insight into neurodivergent athletes, personal experiences, challenges, and support mechanisms within a </w:t>
            </w:r>
            <w:r w:rsidRPr="00000A25">
              <w:rPr>
                <w:rFonts w:ascii="Arial" w:eastAsia="Calibri" w:hAnsi="Arial" w:cs="Arial"/>
                <w:color w:val="EE0000"/>
                <w:kern w:val="0"/>
                <w:sz w:val="22"/>
                <w:szCs w:val="22"/>
                <w14:ligatures w14:val="none"/>
              </w:rPr>
              <w:t>Rugby team environment.</w:t>
            </w:r>
          </w:p>
          <w:p w14:paraId="296BDCCA" w14:textId="77777777" w:rsidR="00000A25" w:rsidRPr="00000A25" w:rsidRDefault="00000A25" w:rsidP="00000A25">
            <w:pPr>
              <w:numPr>
                <w:ilvl w:val="0"/>
                <w:numId w:val="46"/>
              </w:numPr>
              <w:spacing w:after="0" w:line="240" w:lineRule="auto"/>
              <w:contextualSpacing/>
              <w:rPr>
                <w:rFonts w:ascii="Arial" w:eastAsia="Calibri" w:hAnsi="Arial" w:cs="Arial"/>
                <w:kern w:val="0"/>
                <w:sz w:val="22"/>
                <w:szCs w:val="22"/>
                <w14:ligatures w14:val="none"/>
              </w:rPr>
            </w:pPr>
            <w:r w:rsidRPr="00000A25">
              <w:rPr>
                <w:rFonts w:ascii="Arial" w:eastAsia="Calibri" w:hAnsi="Arial" w:cs="Arial"/>
                <w:kern w:val="0"/>
                <w:sz w:val="22"/>
                <w:szCs w:val="22"/>
                <w14:ligatures w14:val="none"/>
              </w:rPr>
              <w:t>To identify common barriers and enablers that affect neurodivergent individuals' engagement, well-being and retention.</w:t>
            </w:r>
          </w:p>
          <w:p w14:paraId="2A01FA24" w14:textId="77777777" w:rsidR="00000A25" w:rsidRPr="00000A25" w:rsidRDefault="00000A25" w:rsidP="00000A25">
            <w:pPr>
              <w:numPr>
                <w:ilvl w:val="0"/>
                <w:numId w:val="46"/>
              </w:numPr>
              <w:spacing w:after="0" w:line="240" w:lineRule="auto"/>
              <w:contextualSpacing/>
              <w:rPr>
                <w:rFonts w:ascii="Arial" w:eastAsia="Calibri" w:hAnsi="Arial" w:cs="Arial"/>
                <w:kern w:val="0"/>
                <w:sz w:val="22"/>
                <w:szCs w:val="22"/>
                <w14:ligatures w14:val="none"/>
              </w:rPr>
            </w:pPr>
            <w:r w:rsidRPr="00000A25">
              <w:rPr>
                <w:rFonts w:ascii="Arial" w:eastAsia="Calibri" w:hAnsi="Arial" w:cs="Arial"/>
                <w:kern w:val="0"/>
                <w:sz w:val="22"/>
                <w:szCs w:val="22"/>
                <w14:ligatures w14:val="none"/>
              </w:rPr>
              <w:t xml:space="preserve">To develop a holistic understanding of how inclusion, social dynamics, and neurodivergent traits interact in a </w:t>
            </w:r>
            <w:r w:rsidRPr="00000A25">
              <w:rPr>
                <w:rFonts w:ascii="Arial" w:eastAsia="Calibri" w:hAnsi="Arial" w:cs="Arial"/>
                <w:color w:val="EE0000"/>
                <w:kern w:val="0"/>
                <w:sz w:val="22"/>
                <w:szCs w:val="22"/>
                <w14:ligatures w14:val="none"/>
              </w:rPr>
              <w:t>rugby team environment.</w:t>
            </w:r>
          </w:p>
          <w:p w14:paraId="28E5F8DE" w14:textId="77777777" w:rsidR="00000A25" w:rsidRPr="00000A25" w:rsidRDefault="00000A25" w:rsidP="00000A25">
            <w:pPr>
              <w:numPr>
                <w:ilvl w:val="0"/>
                <w:numId w:val="46"/>
              </w:numPr>
              <w:spacing w:after="0" w:line="240" w:lineRule="auto"/>
              <w:contextualSpacing/>
              <w:rPr>
                <w:rFonts w:ascii="Arial" w:eastAsia="Calibri" w:hAnsi="Arial" w:cs="Arial"/>
                <w:kern w:val="0"/>
                <w:sz w:val="22"/>
                <w:szCs w:val="22"/>
                <w14:ligatures w14:val="none"/>
              </w:rPr>
            </w:pPr>
            <w:r w:rsidRPr="00000A25">
              <w:rPr>
                <w:rFonts w:ascii="Arial" w:eastAsia="Calibri" w:hAnsi="Arial" w:cs="Arial"/>
                <w:kern w:val="0"/>
                <w:sz w:val="22"/>
                <w:szCs w:val="22"/>
                <w14:ligatures w14:val="none"/>
              </w:rPr>
              <w:t>To formulate evidence-based recommendations for inclusive coaching practices, team policies, and community sport initiatives that support neurodivergent participation.</w:t>
            </w:r>
          </w:p>
          <w:p w14:paraId="1989228F" w14:textId="77777777" w:rsidR="00000A25" w:rsidRPr="00000A25" w:rsidRDefault="00000A25" w:rsidP="00000A25">
            <w:pPr>
              <w:spacing w:after="0" w:line="240" w:lineRule="auto"/>
              <w:rPr>
                <w:rFonts w:ascii="Arial" w:eastAsia="Times New Roman" w:hAnsi="Arial" w:cs="Arial"/>
                <w:kern w:val="0"/>
                <w:sz w:val="22"/>
                <w:szCs w:val="22"/>
                <w14:ligatures w14:val="none"/>
              </w:rPr>
            </w:pPr>
          </w:p>
          <w:p w14:paraId="3CFF8D7C" w14:textId="77777777" w:rsidR="00000A25" w:rsidRPr="00000A25" w:rsidRDefault="00000A25" w:rsidP="00000A25">
            <w:pPr>
              <w:spacing w:after="0" w:line="240" w:lineRule="auto"/>
              <w:rPr>
                <w:rFonts w:ascii="Arial" w:eastAsia="Times New Roman" w:hAnsi="Arial" w:cs="Arial"/>
                <w:kern w:val="0"/>
                <w:sz w:val="22"/>
                <w:szCs w:val="22"/>
                <w14:ligatures w14:val="none"/>
              </w:rPr>
            </w:pPr>
          </w:p>
          <w:p w14:paraId="32E3971A" w14:textId="77777777" w:rsidR="00000A25" w:rsidRPr="00000A25" w:rsidRDefault="00000A25" w:rsidP="00000A25">
            <w:pPr>
              <w:spacing w:after="0" w:line="240" w:lineRule="auto"/>
              <w:rPr>
                <w:rFonts w:ascii="Arial" w:eastAsia="Times New Roman" w:hAnsi="Arial" w:cs="Arial"/>
                <w:kern w:val="0"/>
                <w:sz w:val="22"/>
                <w:szCs w:val="22"/>
                <w14:ligatures w14:val="none"/>
              </w:rPr>
            </w:pPr>
            <w:r w:rsidRPr="00000A25">
              <w:rPr>
                <w:rFonts w:ascii="Arial" w:eastAsia="Times New Roman" w:hAnsi="Arial" w:cs="Arial"/>
                <w:color w:val="808080"/>
                <w:kern w:val="0"/>
                <w:sz w:val="18"/>
                <w:szCs w:val="18"/>
                <w14:ligatures w14:val="none"/>
              </w:rPr>
              <w:t>(this box should expand as you type)</w:t>
            </w:r>
          </w:p>
        </w:tc>
      </w:tr>
      <w:tr w:rsidR="00000A25" w:rsidRPr="00000A25" w14:paraId="0F388B1E" w14:textId="77777777" w:rsidTr="00000A25">
        <w:trPr>
          <w:trHeight w:val="454"/>
        </w:trPr>
        <w:tc>
          <w:tcPr>
            <w:tcW w:w="297" w:type="pct"/>
            <w:shd w:val="clear" w:color="auto" w:fill="F2F2F2"/>
            <w:vAlign w:val="center"/>
          </w:tcPr>
          <w:p w14:paraId="11464D99" w14:textId="77777777" w:rsidR="00000A25" w:rsidRPr="00000A25" w:rsidRDefault="00000A25" w:rsidP="00000A25">
            <w:pPr>
              <w:spacing w:before="120" w:after="120" w:line="240" w:lineRule="auto"/>
              <w:rPr>
                <w:rFonts w:ascii="Arial" w:eastAsia="Times New Roman" w:hAnsi="Arial" w:cs="Arial"/>
                <w:kern w:val="0"/>
                <w:sz w:val="22"/>
                <w:szCs w:val="22"/>
                <w14:ligatures w14:val="none"/>
              </w:rPr>
            </w:pPr>
          </w:p>
        </w:tc>
        <w:tc>
          <w:tcPr>
            <w:tcW w:w="4703" w:type="pct"/>
            <w:gridSpan w:val="4"/>
            <w:shd w:val="clear" w:color="auto" w:fill="F2F2F2"/>
            <w:vAlign w:val="center"/>
          </w:tcPr>
          <w:p w14:paraId="511BAD9D" w14:textId="77777777" w:rsidR="00000A25" w:rsidRPr="00000A25" w:rsidRDefault="00000A25" w:rsidP="00000A25">
            <w:pPr>
              <w:spacing w:before="120" w:after="120" w:line="240" w:lineRule="auto"/>
              <w:rPr>
                <w:rFonts w:ascii="Arial" w:eastAsia="Times New Roman" w:hAnsi="Arial" w:cs="Arial"/>
                <w:b/>
                <w:kern w:val="0"/>
                <w:sz w:val="22"/>
                <w:szCs w:val="22"/>
                <w14:ligatures w14:val="none"/>
              </w:rPr>
            </w:pPr>
            <w:r w:rsidRPr="00000A25">
              <w:rPr>
                <w:rFonts w:ascii="Arial" w:eastAsia="Times New Roman" w:hAnsi="Arial" w:cs="Arial"/>
                <w:b/>
                <w:kern w:val="0"/>
                <w:sz w:val="22"/>
                <w:szCs w:val="22"/>
                <w14:ligatures w14:val="none"/>
              </w:rPr>
              <w:t>Proposed methods (maximum 600 words)</w:t>
            </w:r>
          </w:p>
          <w:p w14:paraId="2DE0415E" w14:textId="77777777" w:rsidR="00000A25" w:rsidRPr="00000A25" w:rsidRDefault="00000A25" w:rsidP="00000A25">
            <w:pPr>
              <w:spacing w:after="0" w:line="240" w:lineRule="auto"/>
              <w:rPr>
                <w:rFonts w:ascii="Arial" w:eastAsia="Times New Roman" w:hAnsi="Arial" w:cs="Arial"/>
                <w:kern w:val="0"/>
                <w:sz w:val="22"/>
                <w:szCs w:val="22"/>
                <w14:ligatures w14:val="none"/>
              </w:rPr>
            </w:pPr>
            <w:r w:rsidRPr="00000A25">
              <w:rPr>
                <w:rFonts w:ascii="Arial" w:eastAsia="Times New Roman" w:hAnsi="Arial" w:cs="Arial"/>
                <w:kern w:val="0"/>
                <w:sz w:val="22"/>
                <w:szCs w:val="22"/>
                <w14:ligatures w14:val="none"/>
              </w:rPr>
              <w:t xml:space="preserve">Provide a brief summary of all the methods that </w:t>
            </w:r>
            <w:r w:rsidRPr="00000A25">
              <w:rPr>
                <w:rFonts w:ascii="Arial" w:eastAsia="Times New Roman" w:hAnsi="Arial" w:cs="Arial"/>
                <w:b/>
                <w:kern w:val="0"/>
                <w:sz w:val="22"/>
                <w:szCs w:val="22"/>
                <w14:ligatures w14:val="none"/>
              </w:rPr>
              <w:t>may</w:t>
            </w:r>
            <w:r w:rsidRPr="00000A25">
              <w:rPr>
                <w:rFonts w:ascii="Arial" w:eastAsia="Times New Roman" w:hAnsi="Arial" w:cs="Arial"/>
                <w:kern w:val="0"/>
                <w:sz w:val="22"/>
                <w:szCs w:val="22"/>
                <w14:ligatures w14:val="none"/>
              </w:rPr>
              <w:t xml:space="preserve"> be used in the research activity, making it clear what specific techniques may be used. If methods other than those listed in this section are deemed appropriate later, additional ethical approval for those methods will be needed. You do not need to </w:t>
            </w:r>
            <w:r w:rsidRPr="00000A25">
              <w:rPr>
                <w:rFonts w:ascii="Arial" w:eastAsia="Times New Roman" w:hAnsi="Arial" w:cs="Arial"/>
                <w:kern w:val="0"/>
                <w:sz w:val="22"/>
                <w:szCs w:val="22"/>
                <w14:ligatures w14:val="none"/>
              </w:rPr>
              <w:lastRenderedPageBreak/>
              <w:t>justify the methods here, but should instead describe how you intend to collect the data necessary for you to complete your project.</w:t>
            </w:r>
          </w:p>
        </w:tc>
      </w:tr>
      <w:tr w:rsidR="00000A25" w:rsidRPr="00000A25" w14:paraId="1305B986" w14:textId="77777777" w:rsidTr="00C26AA0">
        <w:trPr>
          <w:trHeight w:val="454"/>
        </w:trPr>
        <w:tc>
          <w:tcPr>
            <w:tcW w:w="297" w:type="pct"/>
            <w:vAlign w:val="center"/>
          </w:tcPr>
          <w:p w14:paraId="073DBAD2" w14:textId="77777777" w:rsidR="00000A25" w:rsidRPr="00000A25" w:rsidRDefault="00000A25" w:rsidP="00000A25">
            <w:pPr>
              <w:spacing w:after="0" w:line="240" w:lineRule="auto"/>
              <w:rPr>
                <w:rFonts w:ascii="Arial" w:eastAsia="Times New Roman" w:hAnsi="Arial" w:cs="Arial"/>
                <w:kern w:val="0"/>
                <w:sz w:val="22"/>
                <w:szCs w:val="22"/>
                <w14:ligatures w14:val="none"/>
              </w:rPr>
            </w:pPr>
            <w:r w:rsidRPr="00000A25">
              <w:rPr>
                <w:rFonts w:ascii="Arial" w:eastAsia="Times New Roman" w:hAnsi="Arial" w:cs="Arial"/>
                <w:kern w:val="0"/>
                <w:sz w:val="22"/>
                <w:szCs w:val="22"/>
                <w14:ligatures w14:val="none"/>
              </w:rPr>
              <w:lastRenderedPageBreak/>
              <w:t>7</w:t>
            </w:r>
          </w:p>
        </w:tc>
        <w:tc>
          <w:tcPr>
            <w:tcW w:w="4703" w:type="pct"/>
            <w:gridSpan w:val="4"/>
            <w:vAlign w:val="center"/>
          </w:tcPr>
          <w:p w14:paraId="6634B140" w14:textId="77777777" w:rsidR="00000A25" w:rsidRPr="00000A25" w:rsidRDefault="00000A25" w:rsidP="00000A25">
            <w:pPr>
              <w:spacing w:after="0" w:line="240" w:lineRule="auto"/>
              <w:rPr>
                <w:rFonts w:ascii="Arial" w:eastAsia="Times New Roman" w:hAnsi="Arial" w:cs="Arial"/>
                <w:color w:val="00B050"/>
                <w:kern w:val="0"/>
                <w:sz w:val="22"/>
                <w:szCs w:val="22"/>
                <w14:ligatures w14:val="none"/>
              </w:rPr>
            </w:pPr>
            <w:r w:rsidRPr="00000A25">
              <w:rPr>
                <w:rFonts w:ascii="Arial" w:eastAsia="Times New Roman" w:hAnsi="Arial" w:cs="Arial"/>
                <w:color w:val="EE0000"/>
                <w:kern w:val="0"/>
                <w:sz w:val="22"/>
                <w:szCs w:val="22"/>
                <w14:ligatures w14:val="none"/>
              </w:rPr>
              <w:t>Participants will be gathered from senior rugby teams that identify as being for neurodivergent players.</w:t>
            </w:r>
            <w:r w:rsidRPr="00000A25">
              <w:rPr>
                <w:rFonts w:ascii="Arial" w:eastAsia="Times New Roman" w:hAnsi="Arial" w:cs="Arial"/>
                <w:color w:val="00B050"/>
                <w:kern w:val="0"/>
                <w:sz w:val="22"/>
                <w:szCs w:val="22"/>
                <w14:ligatures w14:val="none"/>
              </w:rPr>
              <w:t xml:space="preserve"> All rugby players in the team will have a neurodiverse diagnosis as part of the recruitment process, as the team is specifically designed for neurodiverse players.</w:t>
            </w:r>
            <w:r w:rsidRPr="00000A25">
              <w:rPr>
                <w:rFonts w:ascii="Arial" w:eastAsia="Times New Roman" w:hAnsi="Arial" w:cs="Arial"/>
                <w:color w:val="EE0000"/>
                <w:kern w:val="0"/>
                <w:sz w:val="22"/>
                <w:szCs w:val="22"/>
                <w14:ligatures w14:val="none"/>
              </w:rPr>
              <w:t xml:space="preserve">  The study will employ a purposive sampling method, specifically targeting individuals who identify as neurodivergent. In mixed methods research, purposive sampling is appropriate, as it provides the opportunity to gather in-depth insights from a specific population with relevant lived experiences (Etikan et al., 2016).  </w:t>
            </w:r>
            <w:r w:rsidRPr="00000A25">
              <w:rPr>
                <w:rFonts w:ascii="Arial" w:eastAsia="Times New Roman" w:hAnsi="Arial" w:cs="Arial"/>
                <w:color w:val="00B050"/>
                <w:kern w:val="0"/>
                <w:sz w:val="22"/>
                <w:szCs w:val="22"/>
                <w14:ligatures w14:val="none"/>
              </w:rPr>
              <w:t>No participants will be approached individually to participate in the study, study information will be provided to the manager of the rugby team to be relayed to potential participants. The main rugby club committee will be approached to approve use of facilities, and approval for the study to be conducted.</w:t>
            </w:r>
          </w:p>
          <w:p w14:paraId="0E80CF7A" w14:textId="77777777" w:rsidR="00000A25" w:rsidRPr="00000A25" w:rsidRDefault="00000A25" w:rsidP="00000A25">
            <w:pPr>
              <w:spacing w:after="0" w:line="240" w:lineRule="auto"/>
              <w:rPr>
                <w:rFonts w:ascii="Arial" w:eastAsia="Times New Roman" w:hAnsi="Arial" w:cs="Arial"/>
                <w:kern w:val="0"/>
                <w:sz w:val="22"/>
                <w:szCs w:val="22"/>
                <w14:ligatures w14:val="none"/>
              </w:rPr>
            </w:pPr>
          </w:p>
          <w:p w14:paraId="7EA42C05" w14:textId="77777777" w:rsidR="00000A25" w:rsidRPr="00000A25" w:rsidRDefault="00000A25" w:rsidP="00000A25">
            <w:pPr>
              <w:spacing w:after="0" w:line="240" w:lineRule="auto"/>
              <w:rPr>
                <w:rFonts w:ascii="Arial" w:eastAsia="Times New Roman" w:hAnsi="Arial" w:cs="Arial"/>
                <w:color w:val="EE0000"/>
                <w:kern w:val="0"/>
                <w:sz w:val="22"/>
                <w:szCs w:val="22"/>
                <w14:ligatures w14:val="none"/>
              </w:rPr>
            </w:pPr>
            <w:r w:rsidRPr="00000A25">
              <w:rPr>
                <w:rFonts w:ascii="Arial" w:eastAsia="Times New Roman" w:hAnsi="Arial" w:cs="Arial"/>
                <w:color w:val="EE0000"/>
                <w:kern w:val="0"/>
                <w:sz w:val="22"/>
                <w:szCs w:val="22"/>
                <w14:ligatures w14:val="none"/>
              </w:rPr>
              <w:t>Before participants conduct the study, they will be provided a study information sheet outlining what the study is about and the requirements of the participant, for both the qualitative and quantitative aspects. this will be provided 1 week before the commencement of the study, allowing time for the study to be explained by a parent, guardian or support, allowing for informed consent and assent to be given on the day of the study</w:t>
            </w:r>
          </w:p>
          <w:p w14:paraId="7B39BE90" w14:textId="77777777" w:rsidR="00000A25" w:rsidRPr="00000A25" w:rsidRDefault="00000A25" w:rsidP="00000A25">
            <w:pPr>
              <w:spacing w:after="0" w:line="240" w:lineRule="auto"/>
              <w:rPr>
                <w:rFonts w:ascii="Arial" w:eastAsia="Times New Roman" w:hAnsi="Arial" w:cs="Arial"/>
                <w:color w:val="EE0000"/>
                <w:kern w:val="0"/>
                <w:sz w:val="22"/>
                <w:szCs w:val="22"/>
                <w14:ligatures w14:val="none"/>
              </w:rPr>
            </w:pPr>
          </w:p>
          <w:p w14:paraId="7150992A" w14:textId="77777777" w:rsidR="00000A25" w:rsidRPr="00000A25" w:rsidRDefault="00000A25" w:rsidP="00000A25">
            <w:pPr>
              <w:spacing w:after="0" w:line="240" w:lineRule="auto"/>
              <w:rPr>
                <w:rFonts w:ascii="Arial" w:eastAsia="Times New Roman" w:hAnsi="Arial" w:cs="Arial"/>
                <w:color w:val="00B050"/>
                <w:kern w:val="0"/>
                <w:sz w:val="22"/>
                <w:szCs w:val="22"/>
                <w14:ligatures w14:val="none"/>
              </w:rPr>
            </w:pPr>
            <w:r w:rsidRPr="00000A25">
              <w:rPr>
                <w:rFonts w:ascii="Arial" w:eastAsia="Times New Roman" w:hAnsi="Arial" w:cs="Arial"/>
                <w:color w:val="EE0000"/>
                <w:kern w:val="0"/>
                <w:sz w:val="22"/>
                <w:szCs w:val="22"/>
                <w14:ligatures w14:val="none"/>
              </w:rPr>
              <w:t xml:space="preserve">Although it is an adult rugby team, some players may be in the 17-year-old bracket due to the start and finish dates of a rugby season, so final-year youth players could possibly be 17 at the time of the study. </w:t>
            </w:r>
            <w:r w:rsidRPr="00000A25">
              <w:rPr>
                <w:rFonts w:ascii="Arial" w:eastAsia="Times New Roman" w:hAnsi="Arial" w:cs="Arial"/>
                <w:color w:val="00B050"/>
                <w:kern w:val="0"/>
                <w:sz w:val="22"/>
                <w:szCs w:val="22"/>
                <w14:ligatures w14:val="none"/>
              </w:rPr>
              <w:t>Due to this, as part of the exclusion criteria, all participants under the age of 18 will be excluded from the study.</w:t>
            </w:r>
          </w:p>
          <w:p w14:paraId="3C10CE07" w14:textId="77777777" w:rsidR="00000A25" w:rsidRPr="00000A25" w:rsidRDefault="00000A25" w:rsidP="00000A25">
            <w:pPr>
              <w:spacing w:after="0" w:line="240" w:lineRule="auto"/>
              <w:rPr>
                <w:rFonts w:ascii="Arial" w:eastAsia="Times New Roman" w:hAnsi="Arial" w:cs="Arial"/>
                <w:kern w:val="0"/>
                <w:sz w:val="22"/>
                <w:szCs w:val="22"/>
                <w14:ligatures w14:val="none"/>
              </w:rPr>
            </w:pPr>
          </w:p>
          <w:p w14:paraId="6BBCC06D" w14:textId="77777777" w:rsidR="00000A25" w:rsidRPr="00000A25" w:rsidRDefault="00000A25" w:rsidP="00000A25">
            <w:pPr>
              <w:spacing w:after="0" w:line="240" w:lineRule="auto"/>
              <w:rPr>
                <w:rFonts w:ascii="Arial" w:eastAsia="Times New Roman" w:hAnsi="Arial" w:cs="Arial"/>
                <w:color w:val="EE0000"/>
                <w:kern w:val="0"/>
                <w:sz w:val="22"/>
                <w:szCs w:val="22"/>
                <w14:ligatures w14:val="none"/>
              </w:rPr>
            </w:pPr>
            <w:r w:rsidRPr="00000A25">
              <w:rPr>
                <w:rFonts w:ascii="Arial" w:eastAsia="Times New Roman" w:hAnsi="Arial" w:cs="Arial"/>
                <w:color w:val="EE0000"/>
                <w:kern w:val="0"/>
                <w:sz w:val="22"/>
                <w:szCs w:val="22"/>
                <w14:ligatures w14:val="none"/>
              </w:rPr>
              <w:t>Participants will have the right to have their parents or support workers present during both the quantitative and qualitative stages of the study to address any issues that arise during the study.</w:t>
            </w:r>
          </w:p>
          <w:p w14:paraId="432F064A" w14:textId="77777777" w:rsidR="00000A25" w:rsidRPr="00000A25" w:rsidRDefault="00000A25" w:rsidP="00000A25">
            <w:pPr>
              <w:spacing w:after="0" w:line="240" w:lineRule="auto"/>
              <w:rPr>
                <w:rFonts w:ascii="Arial" w:eastAsia="Times New Roman" w:hAnsi="Arial" w:cs="Arial"/>
                <w:color w:val="EE0000"/>
                <w:kern w:val="0"/>
                <w:sz w:val="22"/>
                <w:szCs w:val="22"/>
                <w14:ligatures w14:val="none"/>
              </w:rPr>
            </w:pPr>
          </w:p>
          <w:p w14:paraId="7E1125E9" w14:textId="77777777" w:rsidR="00000A25" w:rsidRPr="00000A25" w:rsidRDefault="00000A25" w:rsidP="00000A25">
            <w:pPr>
              <w:spacing w:after="0" w:line="240" w:lineRule="auto"/>
              <w:rPr>
                <w:rFonts w:ascii="Arial" w:eastAsia="Times New Roman" w:hAnsi="Arial" w:cs="Arial"/>
                <w:kern w:val="0"/>
                <w:sz w:val="22"/>
                <w:szCs w:val="22"/>
                <w14:ligatures w14:val="none"/>
              </w:rPr>
            </w:pPr>
            <w:r w:rsidRPr="00000A25">
              <w:rPr>
                <w:rFonts w:ascii="Arial" w:eastAsia="Times New Roman" w:hAnsi="Arial" w:cs="Arial"/>
                <w:color w:val="EE0000"/>
                <w:kern w:val="0"/>
                <w:sz w:val="22"/>
                <w:szCs w:val="22"/>
                <w14:ligatures w14:val="none"/>
              </w:rPr>
              <w:t>Participants over 18 years old at the start of the study will be provided with consent forms, which will be gathered from all participants before they answer the questionnaire and participate in focus groups. Due to the neurodiversity of the participants,</w:t>
            </w:r>
            <w:r w:rsidRPr="00000A25">
              <w:rPr>
                <w:rFonts w:ascii="Arial" w:eastAsia="Times New Roman" w:hAnsi="Arial" w:cs="Arial"/>
                <w:kern w:val="0"/>
                <w:sz w:val="22"/>
                <w:szCs w:val="22"/>
                <w14:ligatures w14:val="none"/>
              </w:rPr>
              <w:t xml:space="preserve"> assent will be collected at intervals during the study.</w:t>
            </w:r>
          </w:p>
          <w:p w14:paraId="72E86476" w14:textId="77777777" w:rsidR="00000A25" w:rsidRPr="00000A25" w:rsidRDefault="00000A25" w:rsidP="00000A25">
            <w:pPr>
              <w:spacing w:after="0" w:line="240" w:lineRule="auto"/>
              <w:rPr>
                <w:rFonts w:ascii="Arial" w:eastAsia="Times New Roman" w:hAnsi="Arial" w:cs="Arial"/>
                <w:kern w:val="0"/>
                <w:sz w:val="22"/>
                <w:szCs w:val="22"/>
                <w14:ligatures w14:val="none"/>
              </w:rPr>
            </w:pPr>
          </w:p>
          <w:p w14:paraId="5862F6C8" w14:textId="77777777" w:rsidR="00000A25" w:rsidRPr="00000A25" w:rsidRDefault="00000A25" w:rsidP="00000A25">
            <w:pPr>
              <w:spacing w:after="0" w:line="240" w:lineRule="auto"/>
              <w:rPr>
                <w:rFonts w:ascii="Arial" w:eastAsia="Times New Roman" w:hAnsi="Arial" w:cs="Arial"/>
                <w:color w:val="EE0000"/>
                <w:kern w:val="0"/>
                <w:sz w:val="22"/>
                <w:szCs w:val="22"/>
                <w14:ligatures w14:val="none"/>
              </w:rPr>
            </w:pPr>
            <w:r w:rsidRPr="00000A25">
              <w:rPr>
                <w:rFonts w:ascii="Arial" w:eastAsia="Times New Roman" w:hAnsi="Arial" w:cs="Arial"/>
                <w:kern w:val="0"/>
                <w:sz w:val="22"/>
                <w:szCs w:val="22"/>
                <w14:ligatures w14:val="none"/>
              </w:rPr>
              <w:t xml:space="preserve">The study will be conducted at the rugby club in their clubhouse facility, which will be a safe and familiar environment </w:t>
            </w:r>
          </w:p>
          <w:p w14:paraId="67A2307E" w14:textId="77777777" w:rsidR="00000A25" w:rsidRPr="00000A25" w:rsidRDefault="00000A25" w:rsidP="00000A25">
            <w:pPr>
              <w:spacing w:after="0" w:line="240" w:lineRule="auto"/>
              <w:rPr>
                <w:rFonts w:ascii="Arial" w:eastAsia="Times New Roman" w:hAnsi="Arial" w:cs="Arial"/>
                <w:kern w:val="0"/>
                <w:sz w:val="22"/>
                <w:szCs w:val="22"/>
                <w14:ligatures w14:val="none"/>
              </w:rPr>
            </w:pPr>
          </w:p>
          <w:p w14:paraId="542B49CF" w14:textId="77777777" w:rsidR="00000A25" w:rsidRPr="00000A25" w:rsidRDefault="00000A25" w:rsidP="00000A25">
            <w:pPr>
              <w:spacing w:after="0" w:line="240" w:lineRule="auto"/>
              <w:rPr>
                <w:rFonts w:ascii="Arial" w:eastAsia="Times New Roman" w:hAnsi="Arial" w:cs="Arial"/>
                <w:kern w:val="0"/>
                <w:sz w:val="22"/>
                <w:szCs w:val="22"/>
                <w14:ligatures w14:val="none"/>
              </w:rPr>
            </w:pPr>
            <w:r w:rsidRPr="00000A25">
              <w:rPr>
                <w:rFonts w:ascii="Arial" w:eastAsia="Times New Roman" w:hAnsi="Arial" w:cs="Arial"/>
                <w:kern w:val="0"/>
                <w:sz w:val="22"/>
                <w:szCs w:val="22"/>
                <w14:ligatures w14:val="none"/>
              </w:rPr>
              <w:t xml:space="preserve">A list of participants' diagnoses of neurodivergence will be collected through a demographic information sheet </w:t>
            </w:r>
            <w:r w:rsidRPr="00000A25">
              <w:rPr>
                <w:rFonts w:ascii="Arial" w:eastAsia="Times New Roman" w:hAnsi="Arial" w:cs="Arial"/>
                <w:color w:val="00B050"/>
                <w:kern w:val="0"/>
                <w:sz w:val="22"/>
                <w:szCs w:val="22"/>
                <w14:ligatures w14:val="none"/>
              </w:rPr>
              <w:t>this will be a self-reported diagnosis as neurodiversity is a prerequisite of joining the team</w:t>
            </w:r>
            <w:r w:rsidRPr="00000A25">
              <w:rPr>
                <w:rFonts w:ascii="Arial" w:eastAsia="Times New Roman" w:hAnsi="Arial" w:cs="Arial"/>
                <w:kern w:val="0"/>
                <w:sz w:val="22"/>
                <w:szCs w:val="22"/>
                <w14:ligatures w14:val="none"/>
              </w:rPr>
              <w:t xml:space="preserve">, </w:t>
            </w:r>
            <w:r w:rsidRPr="00000A25">
              <w:rPr>
                <w:rFonts w:ascii="Arial" w:eastAsia="Times New Roman" w:hAnsi="Arial" w:cs="Arial"/>
                <w:color w:val="00B050"/>
                <w:kern w:val="0"/>
                <w:sz w:val="22"/>
                <w:szCs w:val="22"/>
                <w14:ligatures w14:val="none"/>
              </w:rPr>
              <w:t>along with participants' age and how long they have played rugby for, no gender will be gathered as they are all male rugby teams, the exclusion criteria will be outlined in the study information sheet.</w:t>
            </w:r>
            <w:r w:rsidRPr="00000A25">
              <w:rPr>
                <w:rFonts w:ascii="Arial" w:eastAsia="Times New Roman" w:hAnsi="Arial" w:cs="Arial"/>
                <w:kern w:val="0"/>
                <w:sz w:val="22"/>
                <w:szCs w:val="22"/>
                <w14:ligatures w14:val="none"/>
              </w:rPr>
              <w:t xml:space="preserve"> All data will be anonymized upon collection, with participants assigned participant numbers that will also be made available to them should they wish to remove their data. </w:t>
            </w:r>
          </w:p>
          <w:p w14:paraId="1BBB6397" w14:textId="77777777" w:rsidR="00000A25" w:rsidRPr="00000A25" w:rsidRDefault="00000A25" w:rsidP="00000A25">
            <w:pPr>
              <w:spacing w:after="0" w:line="240" w:lineRule="auto"/>
              <w:rPr>
                <w:rFonts w:ascii="Arial" w:eastAsia="Times New Roman" w:hAnsi="Arial" w:cs="Arial"/>
                <w:kern w:val="0"/>
                <w:sz w:val="22"/>
                <w:szCs w:val="22"/>
                <w14:ligatures w14:val="none"/>
              </w:rPr>
            </w:pPr>
          </w:p>
          <w:p w14:paraId="7EE86614" w14:textId="77777777" w:rsidR="00000A25" w:rsidRPr="00000A25" w:rsidRDefault="00000A25" w:rsidP="00000A25">
            <w:pPr>
              <w:spacing w:after="0" w:line="240" w:lineRule="auto"/>
              <w:rPr>
                <w:rFonts w:ascii="Arial" w:eastAsia="Times New Roman" w:hAnsi="Arial" w:cs="Arial"/>
                <w:kern w:val="0"/>
                <w:sz w:val="22"/>
                <w:szCs w:val="22"/>
                <w14:ligatures w14:val="none"/>
              </w:rPr>
            </w:pPr>
            <w:r w:rsidRPr="00000A25">
              <w:rPr>
                <w:rFonts w:ascii="Arial" w:eastAsia="Times New Roman" w:hAnsi="Arial" w:cs="Arial"/>
                <w:kern w:val="0"/>
                <w:sz w:val="22"/>
                <w:szCs w:val="22"/>
                <w14:ligatures w14:val="none"/>
              </w:rPr>
              <w:t>This study will employ a mixed-methods design to investigate the experiences of individuals who are neurodivergent. A convergent parallel design will be used, in which quantitative and qualitative data will be collected separately but concurrently, then merged during interpretation.</w:t>
            </w:r>
          </w:p>
          <w:p w14:paraId="34A0FF62" w14:textId="77777777" w:rsidR="00000A25" w:rsidRPr="00000A25" w:rsidRDefault="00000A25" w:rsidP="00000A25">
            <w:pPr>
              <w:spacing w:after="0" w:line="240" w:lineRule="auto"/>
              <w:rPr>
                <w:rFonts w:ascii="Arial" w:eastAsia="Times New Roman" w:hAnsi="Arial" w:cs="Arial"/>
                <w:kern w:val="0"/>
                <w:sz w:val="22"/>
                <w:szCs w:val="22"/>
                <w14:ligatures w14:val="none"/>
              </w:rPr>
            </w:pPr>
          </w:p>
          <w:p w14:paraId="1F721EA8" w14:textId="77777777" w:rsidR="00000A25" w:rsidRPr="00000A25" w:rsidRDefault="00000A25" w:rsidP="00000A25">
            <w:pPr>
              <w:spacing w:after="0" w:line="240" w:lineRule="auto"/>
              <w:rPr>
                <w:rFonts w:ascii="Arial" w:eastAsia="Times New Roman" w:hAnsi="Arial" w:cs="Arial"/>
                <w:kern w:val="0"/>
                <w:sz w:val="22"/>
                <w:szCs w:val="22"/>
                <w14:ligatures w14:val="none"/>
              </w:rPr>
            </w:pPr>
            <w:r w:rsidRPr="00000A25">
              <w:rPr>
                <w:rFonts w:ascii="Arial" w:eastAsia="Times New Roman" w:hAnsi="Arial" w:cs="Arial"/>
                <w:kern w:val="0"/>
                <w:sz w:val="22"/>
                <w:szCs w:val="22"/>
                <w14:ligatures w14:val="none"/>
              </w:rPr>
              <w:t>The quantitative phase will consist of an online questionnaire designed using the university's Qualtrics system, utilising question structures from the Perceived Inclusion Scale (Hollinghead et al., 2019) and the Social Connectedness Scale (Lee &amp; Robbins). The quantitative data will be analysed using descriptive and inferential statistics, which will help identify general patterns in perceived inclusion and social experiences.</w:t>
            </w:r>
          </w:p>
          <w:p w14:paraId="780ED484" w14:textId="77777777" w:rsidR="00000A25" w:rsidRPr="00000A25" w:rsidRDefault="00000A25" w:rsidP="00000A25">
            <w:pPr>
              <w:spacing w:after="0" w:line="240" w:lineRule="auto"/>
              <w:rPr>
                <w:rFonts w:ascii="Arial" w:eastAsia="Times New Roman" w:hAnsi="Arial" w:cs="Arial"/>
                <w:kern w:val="0"/>
                <w:sz w:val="22"/>
                <w:szCs w:val="22"/>
                <w14:ligatures w14:val="none"/>
              </w:rPr>
            </w:pPr>
          </w:p>
          <w:p w14:paraId="6BFBC2B6" w14:textId="77777777" w:rsidR="00000A25" w:rsidRPr="00000A25" w:rsidRDefault="00000A25" w:rsidP="00000A25">
            <w:pPr>
              <w:spacing w:after="0" w:line="240" w:lineRule="auto"/>
              <w:rPr>
                <w:rFonts w:ascii="Arial" w:eastAsia="Times New Roman" w:hAnsi="Arial" w:cs="Arial"/>
                <w:kern w:val="0"/>
                <w:sz w:val="22"/>
                <w:szCs w:val="22"/>
                <w14:ligatures w14:val="none"/>
              </w:rPr>
            </w:pPr>
          </w:p>
          <w:p w14:paraId="3469BC93" w14:textId="77777777" w:rsidR="00000A25" w:rsidRPr="00000A25" w:rsidRDefault="00000A25" w:rsidP="00000A25">
            <w:pPr>
              <w:spacing w:after="0" w:line="240" w:lineRule="auto"/>
              <w:rPr>
                <w:rFonts w:ascii="Arial" w:eastAsia="Times New Roman" w:hAnsi="Arial" w:cs="Arial"/>
                <w:kern w:val="0"/>
                <w:sz w:val="22"/>
                <w:szCs w:val="22"/>
                <w14:ligatures w14:val="none"/>
              </w:rPr>
            </w:pPr>
          </w:p>
          <w:p w14:paraId="57742200" w14:textId="77777777" w:rsidR="00000A25" w:rsidRPr="00000A25" w:rsidRDefault="00000A25" w:rsidP="00000A25">
            <w:pPr>
              <w:spacing w:after="0" w:line="240" w:lineRule="auto"/>
              <w:rPr>
                <w:rFonts w:ascii="Arial" w:eastAsia="Times New Roman" w:hAnsi="Arial" w:cs="Arial"/>
                <w:color w:val="00B050"/>
                <w:kern w:val="0"/>
                <w:sz w:val="22"/>
                <w:szCs w:val="22"/>
                <w14:ligatures w14:val="none"/>
              </w:rPr>
            </w:pPr>
            <w:r w:rsidRPr="00000A25">
              <w:rPr>
                <w:rFonts w:ascii="Arial" w:eastAsia="Times New Roman" w:hAnsi="Arial" w:cs="Arial"/>
                <w:kern w:val="0"/>
                <w:sz w:val="22"/>
                <w:szCs w:val="22"/>
                <w14:ligatures w14:val="none"/>
              </w:rPr>
              <w:lastRenderedPageBreak/>
              <w:t xml:space="preserve">The qualitative phase will take the form of semi-structured focus groups with approximately 10-40 participants. </w:t>
            </w:r>
            <w:r w:rsidRPr="00000A25">
              <w:rPr>
                <w:rFonts w:ascii="Arial" w:eastAsia="Times New Roman" w:hAnsi="Arial" w:cs="Arial"/>
                <w:color w:val="EE0000"/>
                <w:kern w:val="0"/>
                <w:sz w:val="22"/>
                <w:szCs w:val="22"/>
                <w14:ligatures w14:val="none"/>
              </w:rPr>
              <w:t>These participants will be split into groups of between 3-5, allowing for a more in-depth discussion</w:t>
            </w:r>
            <w:r w:rsidRPr="00000A25">
              <w:rPr>
                <w:rFonts w:ascii="Arial" w:eastAsia="Times New Roman" w:hAnsi="Arial" w:cs="Arial"/>
                <w:kern w:val="0"/>
                <w:sz w:val="22"/>
                <w:szCs w:val="22"/>
                <w14:ligatures w14:val="none"/>
              </w:rPr>
              <w:t xml:space="preserve"> </w:t>
            </w:r>
            <w:r w:rsidRPr="00000A25">
              <w:rPr>
                <w:rFonts w:ascii="Arial" w:eastAsia="Times New Roman" w:hAnsi="Arial" w:cs="Arial"/>
                <w:color w:val="EE0000"/>
                <w:kern w:val="0"/>
                <w:sz w:val="22"/>
                <w:szCs w:val="22"/>
                <w14:ligatures w14:val="none"/>
              </w:rPr>
              <w:t>and giving the participants greater chances to speak</w:t>
            </w:r>
            <w:r w:rsidRPr="00000A25">
              <w:rPr>
                <w:rFonts w:ascii="Arial" w:eastAsia="Times New Roman" w:hAnsi="Arial" w:cs="Arial"/>
                <w:kern w:val="0"/>
                <w:sz w:val="22"/>
                <w:szCs w:val="22"/>
                <w14:ligatures w14:val="none"/>
              </w:rPr>
              <w:t xml:space="preserve">. Participant numbers may vary depending on the number of participants at the rugby club. </w:t>
            </w:r>
            <w:r w:rsidRPr="00000A25">
              <w:rPr>
                <w:rFonts w:ascii="Arial" w:eastAsia="Times New Roman" w:hAnsi="Arial" w:cs="Arial"/>
                <w:color w:val="00B050"/>
                <w:kern w:val="0"/>
                <w:sz w:val="22"/>
                <w:szCs w:val="22"/>
                <w14:ligatures w14:val="none"/>
              </w:rPr>
              <w:t>Questions will cover team and inclusion, communication and social life, and support and wellbeing.</w:t>
            </w:r>
          </w:p>
          <w:p w14:paraId="1D494899" w14:textId="77777777" w:rsidR="00000A25" w:rsidRPr="00000A25" w:rsidRDefault="00000A25" w:rsidP="00000A25">
            <w:pPr>
              <w:spacing w:after="0" w:line="240" w:lineRule="auto"/>
              <w:rPr>
                <w:rFonts w:ascii="Arial" w:eastAsia="Times New Roman" w:hAnsi="Arial" w:cs="Arial"/>
                <w:kern w:val="0"/>
                <w:sz w:val="22"/>
                <w:szCs w:val="22"/>
                <w14:ligatures w14:val="none"/>
              </w:rPr>
            </w:pPr>
          </w:p>
          <w:p w14:paraId="1F72CCF5" w14:textId="77777777" w:rsidR="00000A25" w:rsidRPr="00000A25" w:rsidRDefault="00000A25" w:rsidP="00000A25">
            <w:pPr>
              <w:spacing w:after="0" w:line="240" w:lineRule="auto"/>
              <w:rPr>
                <w:rFonts w:ascii="Arial" w:eastAsia="Times New Roman" w:hAnsi="Arial" w:cs="Arial"/>
                <w:color w:val="EE0000"/>
                <w:kern w:val="0"/>
                <w:sz w:val="22"/>
                <w:szCs w:val="22"/>
                <w14:ligatures w14:val="none"/>
              </w:rPr>
            </w:pPr>
            <w:r w:rsidRPr="00000A25">
              <w:rPr>
                <w:rFonts w:ascii="Arial" w:eastAsia="Times New Roman" w:hAnsi="Arial" w:cs="Arial"/>
                <w:color w:val="EE0000"/>
                <w:kern w:val="0"/>
                <w:sz w:val="22"/>
                <w:szCs w:val="22"/>
                <w14:ligatures w14:val="none"/>
              </w:rPr>
              <w:t>Coaches of the teams will also be interviewed individually in a semi-structured format, with participants ranging from 1 to 3 per team, to gain greater insight into alternative perspectives on symptom management and the adjustments made to accommodate neurodiverse participants. To avoid unanticipated responses, questions will not be provided to coaches</w:t>
            </w:r>
            <w:r w:rsidRPr="00000A25">
              <w:rPr>
                <w:rFonts w:ascii="Arial" w:eastAsia="Times New Roman" w:hAnsi="Arial" w:cs="Arial"/>
                <w:color w:val="00B050"/>
                <w:kern w:val="0"/>
                <w:sz w:val="22"/>
                <w:szCs w:val="22"/>
                <w14:ligatures w14:val="none"/>
              </w:rPr>
              <w:t>. Information on the study will be provided 1 week prior to commencement of the study, informed consent will gained prior to participation, to manage confidentiality and ethical risks, coaches will be explicitly reminded not to name individual players during interviews, additionally, all transcripts will be anonymised by removing any identifiable information to protect the privacy of participants and mitigate potential power imbalances within the coach-plyer dynamic.</w:t>
            </w:r>
            <w:r w:rsidRPr="00000A25">
              <w:rPr>
                <w:rFonts w:ascii="Arial" w:eastAsia="Times New Roman" w:hAnsi="Arial" w:cs="Arial"/>
                <w:color w:val="EE0000"/>
                <w:kern w:val="0"/>
                <w:sz w:val="22"/>
                <w:szCs w:val="22"/>
                <w14:ligatures w14:val="none"/>
              </w:rPr>
              <w:t xml:space="preserve"> All coaches will be interviewed separately to allow for honest replies to questions.</w:t>
            </w:r>
          </w:p>
          <w:p w14:paraId="122D8F66" w14:textId="77777777" w:rsidR="00000A25" w:rsidRPr="00000A25" w:rsidRDefault="00000A25" w:rsidP="00000A25">
            <w:pPr>
              <w:spacing w:after="0" w:line="240" w:lineRule="auto"/>
              <w:rPr>
                <w:rFonts w:ascii="Arial" w:eastAsia="Times New Roman" w:hAnsi="Arial" w:cs="Arial"/>
                <w:kern w:val="0"/>
                <w:sz w:val="22"/>
                <w:szCs w:val="22"/>
                <w14:ligatures w14:val="none"/>
              </w:rPr>
            </w:pPr>
          </w:p>
          <w:p w14:paraId="78E2FEF6" w14:textId="77777777" w:rsidR="00000A25" w:rsidRPr="00000A25" w:rsidRDefault="00000A25" w:rsidP="00000A25">
            <w:pPr>
              <w:spacing w:after="0" w:line="240" w:lineRule="auto"/>
              <w:rPr>
                <w:rFonts w:ascii="Arial" w:eastAsia="Times New Roman" w:hAnsi="Arial" w:cs="Arial"/>
                <w:color w:val="00B050"/>
                <w:kern w:val="0"/>
                <w:sz w:val="22"/>
                <w:szCs w:val="22"/>
                <w14:ligatures w14:val="none"/>
              </w:rPr>
            </w:pPr>
            <w:r w:rsidRPr="00000A25">
              <w:rPr>
                <w:rFonts w:ascii="Arial" w:eastAsia="Times New Roman" w:hAnsi="Arial" w:cs="Arial"/>
                <w:color w:val="00B050"/>
                <w:kern w:val="0"/>
                <w:sz w:val="22"/>
                <w:szCs w:val="22"/>
                <w14:ligatures w14:val="none"/>
              </w:rPr>
              <w:t>Questions for the coaches will cover, inclusion, team environment, social interaction, communication awareness, training, practical support, symptom management, reflection and development. It will be advised that coaches don’t use specific player names when answering if this is done they will be omitted from any analysis conducted.</w:t>
            </w:r>
          </w:p>
          <w:p w14:paraId="375C2B70" w14:textId="77777777" w:rsidR="00000A25" w:rsidRPr="00000A25" w:rsidRDefault="00000A25" w:rsidP="00000A25">
            <w:pPr>
              <w:spacing w:after="0" w:line="240" w:lineRule="auto"/>
              <w:rPr>
                <w:rFonts w:ascii="Arial" w:eastAsia="Times New Roman" w:hAnsi="Arial" w:cs="Arial"/>
                <w:color w:val="00B050"/>
                <w:kern w:val="0"/>
                <w:sz w:val="22"/>
                <w:szCs w:val="22"/>
                <w14:ligatures w14:val="none"/>
              </w:rPr>
            </w:pPr>
          </w:p>
          <w:p w14:paraId="65FB3C21" w14:textId="77777777" w:rsidR="00000A25" w:rsidRPr="00000A25" w:rsidRDefault="00000A25" w:rsidP="00000A25">
            <w:pPr>
              <w:spacing w:after="0" w:line="240" w:lineRule="auto"/>
              <w:rPr>
                <w:rFonts w:ascii="Arial" w:eastAsia="Times New Roman" w:hAnsi="Arial" w:cs="Arial"/>
                <w:color w:val="00B050"/>
                <w:kern w:val="0"/>
                <w:sz w:val="22"/>
                <w:szCs w:val="22"/>
                <w14:ligatures w14:val="none"/>
              </w:rPr>
            </w:pPr>
            <w:r w:rsidRPr="00000A25">
              <w:rPr>
                <w:rFonts w:ascii="Arial" w:eastAsia="Times New Roman" w:hAnsi="Arial" w:cs="Arial"/>
                <w:color w:val="00B050"/>
                <w:kern w:val="0"/>
                <w:sz w:val="22"/>
                <w:szCs w:val="22"/>
                <w14:ligatures w14:val="none"/>
              </w:rPr>
              <w:t>Participants will have the right to participate in either study or opt out of 1 or both at any point.</w:t>
            </w:r>
          </w:p>
          <w:p w14:paraId="723EB306" w14:textId="77777777" w:rsidR="00000A25" w:rsidRPr="00000A25" w:rsidRDefault="00000A25" w:rsidP="00000A25">
            <w:pPr>
              <w:spacing w:after="0" w:line="240" w:lineRule="auto"/>
              <w:rPr>
                <w:rFonts w:ascii="Arial" w:eastAsia="Times New Roman" w:hAnsi="Arial" w:cs="Arial"/>
                <w:kern w:val="0"/>
                <w:sz w:val="22"/>
                <w:szCs w:val="22"/>
                <w14:ligatures w14:val="none"/>
              </w:rPr>
            </w:pPr>
          </w:p>
          <w:p w14:paraId="6A66E2BD" w14:textId="77777777" w:rsidR="00000A25" w:rsidRPr="00000A25" w:rsidRDefault="00000A25" w:rsidP="00000A25">
            <w:pPr>
              <w:spacing w:after="0" w:line="240" w:lineRule="auto"/>
              <w:rPr>
                <w:rFonts w:ascii="Arial" w:eastAsia="Times New Roman" w:hAnsi="Arial" w:cs="Arial"/>
                <w:kern w:val="0"/>
                <w:sz w:val="22"/>
                <w:szCs w:val="22"/>
                <w14:ligatures w14:val="none"/>
              </w:rPr>
            </w:pPr>
            <w:r w:rsidRPr="00000A25">
              <w:rPr>
                <w:rFonts w:ascii="Arial" w:eastAsia="Times New Roman" w:hAnsi="Arial" w:cs="Arial"/>
                <w:kern w:val="0"/>
                <w:sz w:val="22"/>
                <w:szCs w:val="22"/>
                <w14:ligatures w14:val="none"/>
              </w:rPr>
              <w:t>Following a separate analysis of quantitative and qualitative data, the findings will be integrated using triangulation and joint display tables to compare and contrast the results. All data will be held until 30</w:t>
            </w:r>
            <w:r w:rsidRPr="00000A25">
              <w:rPr>
                <w:rFonts w:ascii="Arial" w:eastAsia="Times New Roman" w:hAnsi="Arial" w:cs="Arial"/>
                <w:kern w:val="0"/>
                <w:sz w:val="22"/>
                <w:szCs w:val="22"/>
                <w:vertAlign w:val="superscript"/>
                <w14:ligatures w14:val="none"/>
              </w:rPr>
              <w:t>th</w:t>
            </w:r>
            <w:r w:rsidRPr="00000A25">
              <w:rPr>
                <w:rFonts w:ascii="Arial" w:eastAsia="Times New Roman" w:hAnsi="Arial" w:cs="Arial"/>
                <w:kern w:val="0"/>
                <w:sz w:val="22"/>
                <w:szCs w:val="22"/>
                <w14:ligatures w14:val="none"/>
              </w:rPr>
              <w:t xml:space="preserve"> October 2025, with participants having the ability to remove their data up until the 30</w:t>
            </w:r>
            <w:r w:rsidRPr="00000A25">
              <w:rPr>
                <w:rFonts w:ascii="Arial" w:eastAsia="Times New Roman" w:hAnsi="Arial" w:cs="Arial"/>
                <w:kern w:val="0"/>
                <w:sz w:val="22"/>
                <w:szCs w:val="22"/>
                <w:vertAlign w:val="superscript"/>
                <w14:ligatures w14:val="none"/>
              </w:rPr>
              <w:t>th</w:t>
            </w:r>
            <w:r w:rsidRPr="00000A25">
              <w:rPr>
                <w:rFonts w:ascii="Arial" w:eastAsia="Times New Roman" w:hAnsi="Arial" w:cs="Arial"/>
                <w:kern w:val="0"/>
                <w:sz w:val="22"/>
                <w:szCs w:val="22"/>
                <w14:ligatures w14:val="none"/>
              </w:rPr>
              <w:t xml:space="preserve"> September 2025.</w:t>
            </w:r>
          </w:p>
          <w:p w14:paraId="08156CB7" w14:textId="77777777" w:rsidR="00000A25" w:rsidRPr="00000A25" w:rsidRDefault="00000A25" w:rsidP="00000A25">
            <w:pPr>
              <w:spacing w:after="0" w:line="240" w:lineRule="auto"/>
              <w:rPr>
                <w:rFonts w:ascii="Arial" w:eastAsia="Times New Roman" w:hAnsi="Arial" w:cs="Arial"/>
                <w:kern w:val="0"/>
                <w:sz w:val="22"/>
                <w:szCs w:val="22"/>
                <w14:ligatures w14:val="none"/>
              </w:rPr>
            </w:pPr>
          </w:p>
          <w:p w14:paraId="38F86C37" w14:textId="77777777" w:rsidR="00000A25" w:rsidRPr="00000A25" w:rsidRDefault="00000A25" w:rsidP="00000A25">
            <w:pPr>
              <w:spacing w:after="0" w:line="240" w:lineRule="auto"/>
              <w:rPr>
                <w:rFonts w:ascii="Arial" w:eastAsia="Times New Roman" w:hAnsi="Arial" w:cs="Arial"/>
                <w:color w:val="EE0000"/>
                <w:kern w:val="0"/>
                <w:sz w:val="22"/>
                <w:szCs w:val="22"/>
                <w14:ligatures w14:val="none"/>
              </w:rPr>
            </w:pPr>
          </w:p>
          <w:p w14:paraId="2D5C5B9D" w14:textId="77777777" w:rsidR="00000A25" w:rsidRPr="00000A25" w:rsidRDefault="00000A25" w:rsidP="00000A25">
            <w:pPr>
              <w:spacing w:after="0" w:line="240" w:lineRule="auto"/>
              <w:rPr>
                <w:rFonts w:ascii="Arial" w:eastAsia="Times New Roman" w:hAnsi="Arial" w:cs="Arial"/>
                <w:color w:val="EE0000"/>
                <w:kern w:val="0"/>
                <w:sz w:val="22"/>
                <w:szCs w:val="22"/>
                <w14:ligatures w14:val="none"/>
              </w:rPr>
            </w:pPr>
          </w:p>
          <w:p w14:paraId="4B336383" w14:textId="77777777" w:rsidR="00000A25" w:rsidRPr="00000A25" w:rsidRDefault="00000A25" w:rsidP="00000A25">
            <w:pPr>
              <w:spacing w:after="0" w:line="240" w:lineRule="auto"/>
              <w:rPr>
                <w:rFonts w:ascii="Arial" w:eastAsia="Times New Roman" w:hAnsi="Arial" w:cs="Arial"/>
                <w:kern w:val="0"/>
                <w:sz w:val="22"/>
                <w:szCs w:val="22"/>
                <w14:ligatures w14:val="none"/>
              </w:rPr>
            </w:pPr>
          </w:p>
          <w:p w14:paraId="0D7D6B64" w14:textId="77777777" w:rsidR="00000A25" w:rsidRPr="00000A25" w:rsidRDefault="00000A25" w:rsidP="00000A25">
            <w:pPr>
              <w:spacing w:after="0" w:line="240" w:lineRule="auto"/>
              <w:rPr>
                <w:rFonts w:ascii="Arial" w:eastAsia="Times New Roman" w:hAnsi="Arial" w:cs="Arial"/>
                <w:kern w:val="0"/>
                <w:sz w:val="22"/>
                <w:szCs w:val="22"/>
                <w14:ligatures w14:val="none"/>
              </w:rPr>
            </w:pPr>
          </w:p>
          <w:p w14:paraId="1F8D83CB" w14:textId="77777777" w:rsidR="00000A25" w:rsidRPr="00000A25" w:rsidRDefault="00000A25" w:rsidP="00000A25">
            <w:pPr>
              <w:spacing w:after="0" w:line="240" w:lineRule="auto"/>
              <w:rPr>
                <w:rFonts w:ascii="Arial" w:eastAsia="Times New Roman" w:hAnsi="Arial" w:cs="Arial"/>
                <w:b/>
                <w:kern w:val="0"/>
                <w:sz w:val="22"/>
                <w:szCs w:val="22"/>
                <w14:ligatures w14:val="none"/>
              </w:rPr>
            </w:pPr>
            <w:r w:rsidRPr="00000A25">
              <w:rPr>
                <w:rFonts w:ascii="Arial" w:eastAsia="Times New Roman" w:hAnsi="Arial" w:cs="Arial"/>
                <w:color w:val="808080"/>
                <w:kern w:val="0"/>
                <w:sz w:val="18"/>
                <w:szCs w:val="18"/>
                <w14:ligatures w14:val="none"/>
              </w:rPr>
              <w:t>(this box should expand as you type)</w:t>
            </w:r>
          </w:p>
        </w:tc>
      </w:tr>
      <w:tr w:rsidR="00000A25" w:rsidRPr="00000A25" w14:paraId="53940678" w14:textId="77777777" w:rsidTr="00000A25">
        <w:trPr>
          <w:trHeight w:val="454"/>
        </w:trPr>
        <w:tc>
          <w:tcPr>
            <w:tcW w:w="297" w:type="pct"/>
            <w:shd w:val="clear" w:color="auto" w:fill="F2F2F2"/>
            <w:vAlign w:val="center"/>
          </w:tcPr>
          <w:p w14:paraId="5DAAF4B0" w14:textId="77777777" w:rsidR="00000A25" w:rsidRPr="00000A25" w:rsidRDefault="00000A25" w:rsidP="00000A25">
            <w:pPr>
              <w:spacing w:before="120" w:after="0" w:line="240" w:lineRule="auto"/>
              <w:rPr>
                <w:rFonts w:ascii="Arial" w:eastAsia="Times New Roman" w:hAnsi="Arial" w:cs="Arial"/>
                <w:bCs/>
                <w:kern w:val="0"/>
                <w:sz w:val="22"/>
                <w:szCs w:val="22"/>
                <w14:ligatures w14:val="none"/>
              </w:rPr>
            </w:pPr>
            <w:r w:rsidRPr="00000A25">
              <w:rPr>
                <w:rFonts w:ascii="Arial" w:eastAsia="Times New Roman" w:hAnsi="Arial" w:cs="Arial"/>
                <w:kern w:val="0"/>
                <w:sz w:val="20"/>
                <w:szCs w:val="20"/>
                <w14:ligatures w14:val="none"/>
              </w:rPr>
              <w:lastRenderedPageBreak/>
              <w:br w:type="page"/>
            </w:r>
          </w:p>
        </w:tc>
        <w:tc>
          <w:tcPr>
            <w:tcW w:w="4703" w:type="pct"/>
            <w:gridSpan w:val="4"/>
            <w:shd w:val="clear" w:color="auto" w:fill="F2F2F2"/>
            <w:vAlign w:val="center"/>
          </w:tcPr>
          <w:p w14:paraId="0279E7D2" w14:textId="77777777" w:rsidR="00000A25" w:rsidRPr="00000A25" w:rsidRDefault="00000A25" w:rsidP="00000A25">
            <w:pPr>
              <w:spacing w:before="120" w:after="0" w:line="240" w:lineRule="auto"/>
              <w:rPr>
                <w:rFonts w:ascii="Arial" w:eastAsia="Times New Roman" w:hAnsi="Arial" w:cs="Arial"/>
                <w:b/>
                <w:kern w:val="0"/>
                <w:sz w:val="22"/>
                <w:szCs w:val="22"/>
                <w14:ligatures w14:val="none"/>
              </w:rPr>
            </w:pPr>
            <w:r w:rsidRPr="00000A25">
              <w:rPr>
                <w:rFonts w:ascii="Arial" w:eastAsia="Times New Roman" w:hAnsi="Arial" w:cs="Arial"/>
                <w:b/>
                <w:kern w:val="0"/>
                <w:sz w:val="22"/>
                <w:szCs w:val="22"/>
                <w14:ligatures w14:val="none"/>
              </w:rPr>
              <w:t>Location of research activity</w:t>
            </w:r>
          </w:p>
          <w:p w14:paraId="19BF1BA3" w14:textId="77777777" w:rsidR="00000A25" w:rsidRPr="00000A25" w:rsidRDefault="00000A25" w:rsidP="00000A25">
            <w:pPr>
              <w:spacing w:after="0" w:line="240" w:lineRule="auto"/>
              <w:rPr>
                <w:rFonts w:ascii="Arial" w:eastAsia="Times New Roman" w:hAnsi="Arial" w:cs="Arial"/>
                <w:kern w:val="0"/>
                <w:sz w:val="22"/>
                <w:szCs w:val="22"/>
                <w14:ligatures w14:val="none"/>
              </w:rPr>
            </w:pPr>
            <w:r w:rsidRPr="00000A25">
              <w:rPr>
                <w:rFonts w:ascii="Arial" w:eastAsia="Times New Roman" w:hAnsi="Arial" w:cs="Arial"/>
                <w:kern w:val="0"/>
                <w:sz w:val="22"/>
                <w:szCs w:val="22"/>
                <w14:ligatures w14:val="none"/>
              </w:rPr>
              <w:t>Identify all locations where research activity will take place.</w:t>
            </w:r>
          </w:p>
        </w:tc>
      </w:tr>
      <w:tr w:rsidR="00000A25" w:rsidRPr="00000A25" w14:paraId="28F97194" w14:textId="77777777" w:rsidTr="00C26AA0">
        <w:trPr>
          <w:trHeight w:val="454"/>
        </w:trPr>
        <w:tc>
          <w:tcPr>
            <w:tcW w:w="297" w:type="pct"/>
            <w:vAlign w:val="center"/>
          </w:tcPr>
          <w:p w14:paraId="70C91AA8" w14:textId="77777777" w:rsidR="00000A25" w:rsidRPr="00000A25" w:rsidRDefault="00000A25" w:rsidP="00000A25">
            <w:pPr>
              <w:spacing w:after="0" w:line="240" w:lineRule="auto"/>
              <w:rPr>
                <w:rFonts w:ascii="Arial" w:eastAsia="Times New Roman" w:hAnsi="Arial" w:cs="Arial"/>
                <w:bCs/>
                <w:kern w:val="0"/>
                <w:sz w:val="22"/>
                <w:szCs w:val="22"/>
                <w14:ligatures w14:val="none"/>
              </w:rPr>
            </w:pPr>
            <w:r w:rsidRPr="00000A25">
              <w:rPr>
                <w:rFonts w:ascii="Arial" w:eastAsia="Times New Roman" w:hAnsi="Arial" w:cs="Arial"/>
                <w:bCs/>
                <w:kern w:val="0"/>
                <w:sz w:val="22"/>
                <w:szCs w:val="22"/>
                <w14:ligatures w14:val="none"/>
              </w:rPr>
              <w:t>8</w:t>
            </w:r>
          </w:p>
        </w:tc>
        <w:tc>
          <w:tcPr>
            <w:tcW w:w="4703" w:type="pct"/>
            <w:gridSpan w:val="4"/>
            <w:vAlign w:val="center"/>
          </w:tcPr>
          <w:p w14:paraId="6E10A2E7" w14:textId="77777777" w:rsidR="00000A25" w:rsidRPr="00000A25" w:rsidRDefault="00000A25" w:rsidP="00000A25">
            <w:pPr>
              <w:spacing w:after="0" w:line="240" w:lineRule="auto"/>
              <w:rPr>
                <w:rFonts w:ascii="Arial" w:eastAsia="Times New Roman" w:hAnsi="Arial" w:cs="Arial"/>
                <w:color w:val="EE0000"/>
                <w:kern w:val="0"/>
                <w:sz w:val="22"/>
                <w:szCs w:val="22"/>
                <w14:ligatures w14:val="none"/>
              </w:rPr>
            </w:pPr>
            <w:r w:rsidRPr="00000A25">
              <w:rPr>
                <w:rFonts w:ascii="Arial" w:eastAsia="Times New Roman" w:hAnsi="Arial" w:cs="Arial"/>
                <w:color w:val="EE0000"/>
                <w:kern w:val="0"/>
                <w:sz w:val="22"/>
                <w:szCs w:val="22"/>
                <w14:ligatures w14:val="none"/>
              </w:rPr>
              <w:t xml:space="preserve">The study will take place in rugby clubs in South Wales and their available clubhouse to keep familiarity in a safe environment. </w:t>
            </w:r>
          </w:p>
          <w:p w14:paraId="0F466C23" w14:textId="77777777" w:rsidR="00000A25" w:rsidRPr="00000A25" w:rsidRDefault="00000A25" w:rsidP="00000A25">
            <w:pPr>
              <w:spacing w:after="0" w:line="240" w:lineRule="auto"/>
              <w:rPr>
                <w:rFonts w:ascii="Arial" w:eastAsia="Times New Roman" w:hAnsi="Arial" w:cs="Arial"/>
                <w:color w:val="EE0000"/>
                <w:kern w:val="0"/>
                <w:sz w:val="22"/>
                <w:szCs w:val="22"/>
                <w14:ligatures w14:val="none"/>
              </w:rPr>
            </w:pPr>
          </w:p>
          <w:p w14:paraId="1BAF23B4" w14:textId="77777777" w:rsidR="00000A25" w:rsidRPr="00000A25" w:rsidRDefault="00000A25" w:rsidP="00000A25">
            <w:pPr>
              <w:spacing w:after="0" w:line="240" w:lineRule="auto"/>
              <w:rPr>
                <w:rFonts w:ascii="Arial" w:eastAsia="Times New Roman" w:hAnsi="Arial" w:cs="Arial"/>
                <w:b/>
                <w:kern w:val="0"/>
                <w:sz w:val="22"/>
                <w:szCs w:val="22"/>
                <w14:ligatures w14:val="none"/>
              </w:rPr>
            </w:pPr>
            <w:r w:rsidRPr="00000A25">
              <w:rPr>
                <w:rFonts w:ascii="Arial" w:eastAsia="Times New Roman" w:hAnsi="Arial" w:cs="Arial"/>
                <w:color w:val="808080"/>
                <w:kern w:val="0"/>
                <w:sz w:val="18"/>
                <w:szCs w:val="18"/>
                <w14:ligatures w14:val="none"/>
              </w:rPr>
              <w:t>(this box should expand as you type)</w:t>
            </w:r>
          </w:p>
        </w:tc>
      </w:tr>
      <w:tr w:rsidR="00000A25" w:rsidRPr="00000A25" w14:paraId="62D71D77" w14:textId="77777777" w:rsidTr="00000A25">
        <w:trPr>
          <w:trHeight w:val="454"/>
        </w:trPr>
        <w:tc>
          <w:tcPr>
            <w:tcW w:w="297" w:type="pct"/>
            <w:shd w:val="clear" w:color="auto" w:fill="F2F2F2"/>
            <w:vAlign w:val="center"/>
          </w:tcPr>
          <w:p w14:paraId="048715A8" w14:textId="77777777" w:rsidR="00000A25" w:rsidRPr="00000A25" w:rsidRDefault="00000A25" w:rsidP="00000A25">
            <w:pPr>
              <w:spacing w:before="120" w:after="0" w:line="240" w:lineRule="auto"/>
              <w:rPr>
                <w:rFonts w:ascii="Arial" w:eastAsia="Times New Roman" w:hAnsi="Arial" w:cs="Arial"/>
                <w:bCs/>
                <w:kern w:val="0"/>
                <w:sz w:val="22"/>
                <w:szCs w:val="22"/>
                <w14:ligatures w14:val="none"/>
              </w:rPr>
            </w:pPr>
          </w:p>
        </w:tc>
        <w:tc>
          <w:tcPr>
            <w:tcW w:w="4703" w:type="pct"/>
            <w:gridSpan w:val="4"/>
            <w:shd w:val="clear" w:color="auto" w:fill="F2F2F2"/>
            <w:vAlign w:val="center"/>
          </w:tcPr>
          <w:p w14:paraId="4D568E2B" w14:textId="77777777" w:rsidR="00000A25" w:rsidRPr="00000A25" w:rsidRDefault="00000A25" w:rsidP="00000A25">
            <w:pPr>
              <w:spacing w:before="120" w:after="0" w:line="240" w:lineRule="auto"/>
              <w:rPr>
                <w:rFonts w:ascii="Arial" w:eastAsia="Times New Roman" w:hAnsi="Arial" w:cs="Arial"/>
                <w:b/>
                <w:kern w:val="0"/>
                <w:sz w:val="22"/>
                <w:szCs w:val="22"/>
                <w14:ligatures w14:val="none"/>
              </w:rPr>
            </w:pPr>
            <w:r w:rsidRPr="00000A25">
              <w:rPr>
                <w:rFonts w:ascii="Arial" w:eastAsia="Times New Roman" w:hAnsi="Arial" w:cs="Arial"/>
                <w:b/>
                <w:kern w:val="0"/>
                <w:sz w:val="22"/>
                <w:szCs w:val="22"/>
                <w14:ligatures w14:val="none"/>
              </w:rPr>
              <w:t>Research activity outside of the UK</w:t>
            </w:r>
          </w:p>
          <w:p w14:paraId="0C98F40C" w14:textId="77777777" w:rsidR="00000A25" w:rsidRPr="00000A25" w:rsidRDefault="00000A25" w:rsidP="00000A25">
            <w:pPr>
              <w:autoSpaceDE w:val="0"/>
              <w:autoSpaceDN w:val="0"/>
              <w:adjustRightInd w:val="0"/>
              <w:spacing w:after="0" w:line="240" w:lineRule="auto"/>
              <w:rPr>
                <w:rFonts w:ascii="Arial" w:eastAsia="Times New Roman" w:hAnsi="Arial" w:cs="Arial"/>
                <w:kern w:val="0"/>
                <w:sz w:val="22"/>
                <w:szCs w:val="22"/>
                <w14:ligatures w14:val="none"/>
              </w:rPr>
            </w:pPr>
            <w:r w:rsidRPr="00000A25">
              <w:rPr>
                <w:rFonts w:ascii="Arial" w:eastAsia="Times New Roman" w:hAnsi="Arial" w:cs="Arial"/>
                <w:kern w:val="0"/>
                <w:sz w:val="22"/>
                <w:szCs w:val="22"/>
                <w14:ligatures w14:val="none"/>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000A25" w:rsidRPr="00000A25" w14:paraId="683D9B03" w14:textId="77777777" w:rsidTr="00C26AA0">
        <w:trPr>
          <w:trHeight w:val="454"/>
        </w:trPr>
        <w:tc>
          <w:tcPr>
            <w:tcW w:w="297" w:type="pct"/>
            <w:vAlign w:val="center"/>
          </w:tcPr>
          <w:p w14:paraId="71924567" w14:textId="77777777" w:rsidR="00000A25" w:rsidRPr="00000A25" w:rsidRDefault="00000A25" w:rsidP="00000A25">
            <w:pPr>
              <w:spacing w:after="0" w:line="240" w:lineRule="auto"/>
              <w:rPr>
                <w:rFonts w:ascii="Arial" w:eastAsia="Times New Roman" w:hAnsi="Arial" w:cs="Arial"/>
                <w:bCs/>
                <w:kern w:val="0"/>
                <w:sz w:val="22"/>
                <w:szCs w:val="22"/>
                <w14:ligatures w14:val="none"/>
              </w:rPr>
            </w:pPr>
            <w:r w:rsidRPr="00000A25">
              <w:rPr>
                <w:rFonts w:ascii="Arial" w:eastAsia="Times New Roman" w:hAnsi="Arial" w:cs="Arial"/>
                <w:bCs/>
                <w:kern w:val="0"/>
                <w:sz w:val="22"/>
                <w:szCs w:val="22"/>
                <w14:ligatures w14:val="none"/>
              </w:rPr>
              <w:t>9</w:t>
            </w:r>
          </w:p>
        </w:tc>
        <w:tc>
          <w:tcPr>
            <w:tcW w:w="4703" w:type="pct"/>
            <w:gridSpan w:val="4"/>
            <w:vAlign w:val="center"/>
          </w:tcPr>
          <w:p w14:paraId="137D8532" w14:textId="77777777" w:rsidR="00000A25" w:rsidRPr="00000A25" w:rsidRDefault="00000A25" w:rsidP="00000A25">
            <w:pPr>
              <w:spacing w:after="0" w:line="240" w:lineRule="auto"/>
              <w:rPr>
                <w:rFonts w:ascii="Arial" w:eastAsia="Times New Roman" w:hAnsi="Arial" w:cs="Arial"/>
                <w:kern w:val="0"/>
                <w:sz w:val="22"/>
                <w:szCs w:val="22"/>
                <w14:ligatures w14:val="none"/>
              </w:rPr>
            </w:pPr>
          </w:p>
          <w:p w14:paraId="516B7D8B" w14:textId="77777777" w:rsidR="00000A25" w:rsidRPr="00000A25" w:rsidRDefault="00000A25" w:rsidP="00000A25">
            <w:pPr>
              <w:spacing w:after="0" w:line="240" w:lineRule="auto"/>
              <w:rPr>
                <w:rFonts w:ascii="Arial" w:eastAsia="Times New Roman" w:hAnsi="Arial" w:cs="Arial"/>
                <w:kern w:val="0"/>
                <w:sz w:val="22"/>
                <w:szCs w:val="22"/>
                <w14:ligatures w14:val="none"/>
              </w:rPr>
            </w:pPr>
          </w:p>
          <w:p w14:paraId="23BC280C" w14:textId="77777777" w:rsidR="00000A25" w:rsidRPr="00000A25" w:rsidRDefault="00000A25" w:rsidP="00000A25">
            <w:pPr>
              <w:spacing w:after="0" w:line="240" w:lineRule="auto"/>
              <w:rPr>
                <w:rFonts w:ascii="Arial" w:eastAsia="Times New Roman" w:hAnsi="Arial" w:cs="Arial"/>
                <w:kern w:val="0"/>
                <w:sz w:val="22"/>
                <w:szCs w:val="22"/>
                <w14:ligatures w14:val="none"/>
              </w:rPr>
            </w:pPr>
          </w:p>
          <w:p w14:paraId="04591314" w14:textId="77777777" w:rsidR="00000A25" w:rsidRPr="00000A25" w:rsidRDefault="00000A25" w:rsidP="00000A25">
            <w:pPr>
              <w:spacing w:after="0" w:line="240" w:lineRule="auto"/>
              <w:rPr>
                <w:rFonts w:ascii="Arial" w:eastAsia="Times New Roman" w:hAnsi="Arial" w:cs="Arial"/>
                <w:b/>
                <w:i/>
                <w:kern w:val="0"/>
                <w:sz w:val="22"/>
                <w:szCs w:val="22"/>
                <w14:ligatures w14:val="none"/>
              </w:rPr>
            </w:pPr>
            <w:r w:rsidRPr="00000A25">
              <w:rPr>
                <w:rFonts w:ascii="Arial" w:eastAsia="Times New Roman" w:hAnsi="Arial" w:cs="Arial"/>
                <w:i/>
                <w:color w:val="808080"/>
                <w:kern w:val="0"/>
                <w:sz w:val="18"/>
                <w:szCs w:val="18"/>
                <w14:ligatures w14:val="none"/>
              </w:rPr>
              <w:t>(this box should expand as you type)</w:t>
            </w:r>
          </w:p>
        </w:tc>
      </w:tr>
    </w:tbl>
    <w:p w14:paraId="1E70BD80" w14:textId="77777777" w:rsidR="00000A25" w:rsidRPr="00000A25" w:rsidRDefault="00000A25" w:rsidP="00000A25">
      <w:pPr>
        <w:spacing w:after="0" w:line="240" w:lineRule="auto"/>
        <w:rPr>
          <w:rFonts w:ascii="Arial" w:eastAsia="Times New Roman" w:hAnsi="Arial" w:cs="Arial"/>
          <w:kern w:val="0"/>
          <w:sz w:val="20"/>
          <w:szCs w:val="20"/>
          <w14:ligatures w14:val="none"/>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000A25" w:rsidRPr="00000A25" w14:paraId="3279E7B0" w14:textId="77777777" w:rsidTr="00000A25">
        <w:trPr>
          <w:trHeight w:val="383"/>
        </w:trPr>
        <w:tc>
          <w:tcPr>
            <w:tcW w:w="567" w:type="dxa"/>
            <w:vMerge w:val="restart"/>
            <w:shd w:val="clear" w:color="auto" w:fill="F2F2F2"/>
            <w:vAlign w:val="center"/>
          </w:tcPr>
          <w:p w14:paraId="66229131" w14:textId="77777777" w:rsidR="00000A25" w:rsidRPr="00000A25" w:rsidRDefault="00000A25" w:rsidP="00000A25">
            <w:pPr>
              <w:autoSpaceDE w:val="0"/>
              <w:autoSpaceDN w:val="0"/>
              <w:adjustRightInd w:val="0"/>
              <w:rPr>
                <w:rFonts w:ascii="Arial" w:hAnsi="Arial" w:cs="Arial"/>
                <w:sz w:val="22"/>
                <w:szCs w:val="22"/>
              </w:rPr>
            </w:pPr>
            <w:r w:rsidRPr="00000A25">
              <w:rPr>
                <w:rFonts w:ascii="Arial" w:hAnsi="Arial" w:cs="Arial"/>
                <w:sz w:val="22"/>
                <w:szCs w:val="22"/>
              </w:rPr>
              <w:t>10</w:t>
            </w:r>
          </w:p>
        </w:tc>
        <w:tc>
          <w:tcPr>
            <w:tcW w:w="7371" w:type="dxa"/>
            <w:vMerge w:val="restart"/>
            <w:shd w:val="clear" w:color="auto" w:fill="F2F2F2"/>
            <w:vAlign w:val="center"/>
          </w:tcPr>
          <w:p w14:paraId="5728FFC2" w14:textId="77777777" w:rsidR="00000A25" w:rsidRPr="00000A25" w:rsidRDefault="00000A25" w:rsidP="00000A25">
            <w:pPr>
              <w:autoSpaceDE w:val="0"/>
              <w:autoSpaceDN w:val="0"/>
              <w:adjustRightInd w:val="0"/>
              <w:rPr>
                <w:rFonts w:ascii="Arial" w:hAnsi="Arial" w:cs="Arial"/>
                <w:sz w:val="22"/>
                <w:szCs w:val="22"/>
              </w:rPr>
            </w:pPr>
            <w:r w:rsidRPr="00000A25">
              <w:rPr>
                <w:rFonts w:ascii="Arial" w:hAnsi="Arial" w:cs="Arial"/>
                <w:sz w:val="22"/>
                <w:szCs w:val="22"/>
              </w:rPr>
              <w:t xml:space="preserve">Use of documentation not in the public domain: Are any documents </w:t>
            </w:r>
            <w:r w:rsidRPr="00000A25">
              <w:rPr>
                <w:rFonts w:ascii="Arial" w:hAnsi="Arial" w:cs="Arial"/>
                <w:b/>
                <w:sz w:val="22"/>
                <w:szCs w:val="22"/>
                <w:u w:val="single"/>
              </w:rPr>
              <w:t>NOT</w:t>
            </w:r>
            <w:r w:rsidRPr="00000A25">
              <w:rPr>
                <w:rFonts w:ascii="Arial" w:hAnsi="Arial" w:cs="Arial"/>
                <w:sz w:val="22"/>
                <w:szCs w:val="22"/>
              </w:rPr>
              <w:t xml:space="preserve"> publicly available? </w:t>
            </w:r>
          </w:p>
          <w:p w14:paraId="5AE89216" w14:textId="77777777" w:rsidR="00000A25" w:rsidRPr="00000A25" w:rsidRDefault="00000A25" w:rsidP="00000A25">
            <w:pPr>
              <w:autoSpaceDE w:val="0"/>
              <w:autoSpaceDN w:val="0"/>
              <w:adjustRightInd w:val="0"/>
              <w:rPr>
                <w:rFonts w:ascii="Arial" w:hAnsi="Arial" w:cs="Arial"/>
                <w:bCs/>
                <w:sz w:val="22"/>
                <w:szCs w:val="22"/>
              </w:rPr>
            </w:pPr>
          </w:p>
        </w:tc>
        <w:tc>
          <w:tcPr>
            <w:tcW w:w="1276" w:type="dxa"/>
            <w:shd w:val="clear" w:color="auto" w:fill="F2F2F2"/>
            <w:vAlign w:val="center"/>
          </w:tcPr>
          <w:p w14:paraId="27394350" w14:textId="77777777" w:rsidR="00000A25" w:rsidRPr="00000A25" w:rsidRDefault="00000A25" w:rsidP="00000A25">
            <w:pPr>
              <w:autoSpaceDE w:val="0"/>
              <w:autoSpaceDN w:val="0"/>
              <w:adjustRightInd w:val="0"/>
              <w:jc w:val="center"/>
              <w:rPr>
                <w:rFonts w:ascii="Arial" w:hAnsi="Arial" w:cs="Arial"/>
                <w:b/>
                <w:sz w:val="22"/>
                <w:szCs w:val="22"/>
              </w:rPr>
            </w:pPr>
            <w:r w:rsidRPr="00000A25">
              <w:rPr>
                <w:rFonts w:ascii="Arial" w:hAnsi="Arial" w:cs="Arial"/>
                <w:b/>
                <w:sz w:val="22"/>
                <w:szCs w:val="22"/>
              </w:rPr>
              <w:t>NO</w:t>
            </w:r>
          </w:p>
        </w:tc>
        <w:tc>
          <w:tcPr>
            <w:tcW w:w="1276" w:type="dxa"/>
            <w:shd w:val="clear" w:color="auto" w:fill="D9D9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5AD82E6D" w14:textId="77777777" w:rsidR="00000A25" w:rsidRPr="00000A25" w:rsidRDefault="00000A25" w:rsidP="00000A25">
                <w:pPr>
                  <w:autoSpaceDE w:val="0"/>
                  <w:autoSpaceDN w:val="0"/>
                  <w:adjustRightInd w:val="0"/>
                  <w:jc w:val="center"/>
                  <w:rPr>
                    <w:rFonts w:ascii="Arial" w:hAnsi="Arial" w:cs="Arial"/>
                    <w:bCs/>
                    <w:sz w:val="22"/>
                    <w:szCs w:val="22"/>
                  </w:rPr>
                </w:pPr>
                <w:r w:rsidRPr="00000A25">
                  <w:rPr>
                    <w:rFonts w:ascii="Segoe UI Symbol" w:hAnsi="Segoe UI Symbol" w:cs="Segoe UI Symbol"/>
                    <w:bCs/>
                    <w:sz w:val="22"/>
                    <w:szCs w:val="22"/>
                  </w:rPr>
                  <w:t>☒</w:t>
                </w:r>
              </w:p>
            </w:sdtContent>
          </w:sdt>
        </w:tc>
      </w:tr>
      <w:tr w:rsidR="00000A25" w:rsidRPr="00000A25" w14:paraId="7ACF74E2" w14:textId="77777777" w:rsidTr="00000A25">
        <w:trPr>
          <w:trHeight w:val="218"/>
        </w:trPr>
        <w:tc>
          <w:tcPr>
            <w:tcW w:w="567" w:type="dxa"/>
            <w:vMerge/>
            <w:shd w:val="clear" w:color="auto" w:fill="F2F2F2"/>
            <w:vAlign w:val="center"/>
          </w:tcPr>
          <w:p w14:paraId="09BA077C" w14:textId="77777777" w:rsidR="00000A25" w:rsidRPr="00000A25" w:rsidRDefault="00000A25" w:rsidP="00000A25">
            <w:pPr>
              <w:autoSpaceDE w:val="0"/>
              <w:autoSpaceDN w:val="0"/>
              <w:adjustRightInd w:val="0"/>
              <w:rPr>
                <w:rFonts w:ascii="Arial" w:hAnsi="Arial" w:cs="Arial"/>
                <w:bCs/>
                <w:sz w:val="22"/>
                <w:szCs w:val="22"/>
              </w:rPr>
            </w:pPr>
          </w:p>
        </w:tc>
        <w:tc>
          <w:tcPr>
            <w:tcW w:w="7371" w:type="dxa"/>
            <w:vMerge/>
            <w:shd w:val="clear" w:color="auto" w:fill="F2F2F2"/>
          </w:tcPr>
          <w:p w14:paraId="40BDCA88" w14:textId="77777777" w:rsidR="00000A25" w:rsidRPr="00000A25" w:rsidRDefault="00000A25" w:rsidP="00000A25">
            <w:pPr>
              <w:autoSpaceDE w:val="0"/>
              <w:autoSpaceDN w:val="0"/>
              <w:adjustRightInd w:val="0"/>
              <w:rPr>
                <w:rFonts w:ascii="Arial" w:hAnsi="Arial" w:cs="Arial"/>
                <w:bCs/>
                <w:sz w:val="22"/>
                <w:szCs w:val="22"/>
              </w:rPr>
            </w:pPr>
          </w:p>
        </w:tc>
        <w:tc>
          <w:tcPr>
            <w:tcW w:w="1276" w:type="dxa"/>
            <w:shd w:val="clear" w:color="auto" w:fill="F2F2F2"/>
            <w:vAlign w:val="center"/>
          </w:tcPr>
          <w:p w14:paraId="4C0F9CDF" w14:textId="77777777" w:rsidR="00000A25" w:rsidRPr="00000A25" w:rsidRDefault="00000A25" w:rsidP="00000A25">
            <w:pPr>
              <w:autoSpaceDE w:val="0"/>
              <w:autoSpaceDN w:val="0"/>
              <w:adjustRightInd w:val="0"/>
              <w:jc w:val="center"/>
              <w:rPr>
                <w:rFonts w:ascii="Arial" w:hAnsi="Arial" w:cs="Arial"/>
                <w:b/>
                <w:sz w:val="22"/>
                <w:szCs w:val="22"/>
              </w:rPr>
            </w:pPr>
            <w:r w:rsidRPr="00000A25">
              <w:rPr>
                <w:rFonts w:ascii="Arial" w:hAnsi="Arial" w:cs="Arial"/>
                <w:b/>
                <w:sz w:val="22"/>
                <w:szCs w:val="22"/>
              </w:rPr>
              <w:t>YES</w:t>
            </w:r>
          </w:p>
        </w:tc>
        <w:tc>
          <w:tcPr>
            <w:tcW w:w="1276" w:type="dxa"/>
            <w:shd w:val="clear" w:color="auto" w:fill="D9D9D9"/>
            <w:vAlign w:val="center"/>
          </w:tcPr>
          <w:p w14:paraId="0E01EC35" w14:textId="77777777" w:rsidR="00000A25" w:rsidRPr="00000A25" w:rsidRDefault="00000A25" w:rsidP="00000A25">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Pr="00000A25">
                  <w:rPr>
                    <w:rFonts w:ascii="Segoe UI Symbol" w:hAnsi="Segoe UI Symbol" w:cs="Segoe UI Symbol"/>
                    <w:bCs/>
                    <w:sz w:val="22"/>
                    <w:szCs w:val="22"/>
                  </w:rPr>
                  <w:t>☐</w:t>
                </w:r>
              </w:sdtContent>
            </w:sdt>
          </w:p>
        </w:tc>
      </w:tr>
      <w:tr w:rsidR="00000A25" w:rsidRPr="00000A25" w14:paraId="642BC8F7" w14:textId="77777777" w:rsidTr="00000A25">
        <w:tc>
          <w:tcPr>
            <w:tcW w:w="567" w:type="dxa"/>
            <w:shd w:val="clear" w:color="auto" w:fill="FFFFFF"/>
            <w:vAlign w:val="center"/>
          </w:tcPr>
          <w:p w14:paraId="03C3F4D2" w14:textId="77777777" w:rsidR="00000A25" w:rsidRPr="00000A25" w:rsidRDefault="00000A25" w:rsidP="00000A25">
            <w:pPr>
              <w:autoSpaceDE w:val="0"/>
              <w:autoSpaceDN w:val="0"/>
              <w:adjustRightInd w:val="0"/>
              <w:rPr>
                <w:rFonts w:ascii="Arial" w:hAnsi="Arial" w:cs="Arial"/>
                <w:sz w:val="22"/>
                <w:szCs w:val="22"/>
              </w:rPr>
            </w:pPr>
            <w:r w:rsidRPr="00000A25">
              <w:rPr>
                <w:rFonts w:ascii="Arial" w:hAnsi="Arial" w:cs="Arial"/>
                <w:sz w:val="22"/>
                <w:szCs w:val="22"/>
              </w:rPr>
              <w:t>11</w:t>
            </w:r>
          </w:p>
        </w:tc>
        <w:tc>
          <w:tcPr>
            <w:tcW w:w="9923" w:type="dxa"/>
            <w:gridSpan w:val="3"/>
            <w:shd w:val="clear" w:color="auto" w:fill="FFFFFF"/>
          </w:tcPr>
          <w:p w14:paraId="0F93D35D" w14:textId="77777777" w:rsidR="00000A25" w:rsidRPr="00000A25" w:rsidRDefault="00000A25" w:rsidP="00000A25">
            <w:pPr>
              <w:autoSpaceDE w:val="0"/>
              <w:autoSpaceDN w:val="0"/>
              <w:adjustRightInd w:val="0"/>
              <w:rPr>
                <w:rFonts w:ascii="Arial" w:hAnsi="Arial" w:cs="Arial"/>
                <w:sz w:val="22"/>
                <w:szCs w:val="22"/>
              </w:rPr>
            </w:pPr>
            <w:r w:rsidRPr="00000A25">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35205DAB" w14:textId="77777777" w:rsidR="00000A25" w:rsidRPr="00000A25" w:rsidRDefault="00000A25" w:rsidP="00000A25">
            <w:pPr>
              <w:rPr>
                <w:rFonts w:ascii="Arial" w:hAnsi="Arial" w:cs="Arial"/>
                <w:sz w:val="22"/>
                <w:szCs w:val="22"/>
              </w:rPr>
            </w:pPr>
          </w:p>
          <w:p w14:paraId="35B63C84" w14:textId="77777777" w:rsidR="00000A25" w:rsidRPr="00000A25" w:rsidRDefault="00000A25" w:rsidP="00000A25">
            <w:pPr>
              <w:rPr>
                <w:rFonts w:ascii="Arial" w:hAnsi="Arial" w:cs="Arial"/>
                <w:sz w:val="22"/>
                <w:szCs w:val="22"/>
              </w:rPr>
            </w:pPr>
          </w:p>
          <w:p w14:paraId="2B3C742A" w14:textId="77777777" w:rsidR="00000A25" w:rsidRPr="00000A25" w:rsidRDefault="00000A25" w:rsidP="00000A25">
            <w:pPr>
              <w:rPr>
                <w:rFonts w:ascii="Arial" w:hAnsi="Arial" w:cs="Arial"/>
                <w:sz w:val="22"/>
                <w:szCs w:val="22"/>
              </w:rPr>
            </w:pPr>
          </w:p>
          <w:p w14:paraId="49412B6D" w14:textId="77777777" w:rsidR="00000A25" w:rsidRPr="00000A25" w:rsidRDefault="00000A25" w:rsidP="00000A25">
            <w:pPr>
              <w:autoSpaceDE w:val="0"/>
              <w:autoSpaceDN w:val="0"/>
              <w:adjustRightInd w:val="0"/>
              <w:rPr>
                <w:rFonts w:ascii="Arial" w:hAnsi="Arial" w:cs="Arial"/>
                <w:bCs/>
                <w:sz w:val="22"/>
                <w:szCs w:val="22"/>
              </w:rPr>
            </w:pPr>
            <w:r w:rsidRPr="00000A25">
              <w:rPr>
                <w:rFonts w:ascii="Arial" w:hAnsi="Arial" w:cs="Arial"/>
                <w:i/>
                <w:sz w:val="18"/>
                <w:szCs w:val="18"/>
              </w:rPr>
              <w:t>(this box should expand as you type)</w:t>
            </w:r>
          </w:p>
        </w:tc>
      </w:tr>
    </w:tbl>
    <w:p w14:paraId="7EC999CC" w14:textId="77777777" w:rsidR="00000A25" w:rsidRPr="00000A25" w:rsidRDefault="00000A25" w:rsidP="00000A25">
      <w:pPr>
        <w:autoSpaceDE w:val="0"/>
        <w:autoSpaceDN w:val="0"/>
        <w:adjustRightInd w:val="0"/>
        <w:spacing w:after="240" w:line="240" w:lineRule="auto"/>
        <w:jc w:val="both"/>
        <w:rPr>
          <w:rFonts w:ascii="Arial" w:eastAsia="Times New Roman" w:hAnsi="Arial" w:cs="Arial"/>
          <w:b/>
          <w:kern w:val="0"/>
          <w:sz w:val="22"/>
          <w:szCs w:val="22"/>
          <w14:ligatures w14:val="none"/>
        </w:rPr>
      </w:pPr>
    </w:p>
    <w:tbl>
      <w:tblPr>
        <w:tblStyle w:val="TableGrid"/>
        <w:tblW w:w="10451" w:type="dxa"/>
        <w:tblLook w:val="04A0" w:firstRow="1" w:lastRow="0" w:firstColumn="1" w:lastColumn="0" w:noHBand="0" w:noVBand="1"/>
      </w:tblPr>
      <w:tblGrid>
        <w:gridCol w:w="562"/>
        <w:gridCol w:w="8217"/>
        <w:gridCol w:w="850"/>
        <w:gridCol w:w="822"/>
      </w:tblGrid>
      <w:tr w:rsidR="00000A25" w:rsidRPr="00000A25" w14:paraId="4CD1321A" w14:textId="77777777" w:rsidTr="00000A25">
        <w:tc>
          <w:tcPr>
            <w:tcW w:w="562" w:type="dxa"/>
            <w:shd w:val="clear" w:color="auto" w:fill="F2F2F2"/>
            <w:vAlign w:val="center"/>
          </w:tcPr>
          <w:p w14:paraId="171E20CC" w14:textId="77777777" w:rsidR="00000A25" w:rsidRPr="00000A25" w:rsidRDefault="00000A25" w:rsidP="00000A25">
            <w:pPr>
              <w:autoSpaceDE w:val="0"/>
              <w:autoSpaceDN w:val="0"/>
              <w:adjustRightInd w:val="0"/>
              <w:jc w:val="center"/>
              <w:rPr>
                <w:rFonts w:ascii="Arial" w:hAnsi="Arial" w:cs="Arial"/>
                <w:b/>
                <w:sz w:val="22"/>
                <w:szCs w:val="22"/>
              </w:rPr>
            </w:pPr>
          </w:p>
        </w:tc>
        <w:tc>
          <w:tcPr>
            <w:tcW w:w="8217" w:type="dxa"/>
            <w:shd w:val="clear" w:color="auto" w:fill="F2F2F2"/>
          </w:tcPr>
          <w:p w14:paraId="79DCE4FC" w14:textId="77777777" w:rsidR="00000A25" w:rsidRPr="00000A25" w:rsidRDefault="00000A25" w:rsidP="00000A25">
            <w:pPr>
              <w:autoSpaceDE w:val="0"/>
              <w:autoSpaceDN w:val="0"/>
              <w:adjustRightInd w:val="0"/>
              <w:jc w:val="both"/>
              <w:rPr>
                <w:rFonts w:ascii="Arial" w:hAnsi="Arial" w:cs="Arial"/>
                <w:b/>
                <w:sz w:val="22"/>
                <w:szCs w:val="22"/>
              </w:rPr>
            </w:pPr>
            <w:r w:rsidRPr="00000A25">
              <w:rPr>
                <w:rFonts w:ascii="Arial" w:hAnsi="Arial" w:cs="Arial"/>
                <w:b/>
                <w:sz w:val="22"/>
                <w:szCs w:val="22"/>
              </w:rPr>
              <w:t>Does your research relate to one or more of the seven aims of the Well-being of Future Generations (Wales) Act 2015?</w:t>
            </w:r>
          </w:p>
        </w:tc>
        <w:tc>
          <w:tcPr>
            <w:tcW w:w="850" w:type="dxa"/>
            <w:shd w:val="clear" w:color="auto" w:fill="F2F2F2"/>
          </w:tcPr>
          <w:p w14:paraId="2A497E33" w14:textId="77777777" w:rsidR="00000A25" w:rsidRPr="00000A25" w:rsidRDefault="00000A25" w:rsidP="00000A25">
            <w:pPr>
              <w:autoSpaceDE w:val="0"/>
              <w:autoSpaceDN w:val="0"/>
              <w:adjustRightInd w:val="0"/>
              <w:jc w:val="center"/>
              <w:rPr>
                <w:rFonts w:ascii="Arial" w:hAnsi="Arial" w:cs="Arial"/>
                <w:b/>
                <w:bCs/>
                <w:sz w:val="22"/>
                <w:szCs w:val="22"/>
              </w:rPr>
            </w:pPr>
          </w:p>
          <w:p w14:paraId="607B3EAC" w14:textId="77777777" w:rsidR="00000A25" w:rsidRPr="00000A25" w:rsidRDefault="00000A25" w:rsidP="00000A25">
            <w:pPr>
              <w:autoSpaceDE w:val="0"/>
              <w:autoSpaceDN w:val="0"/>
              <w:adjustRightInd w:val="0"/>
              <w:jc w:val="center"/>
              <w:rPr>
                <w:rFonts w:ascii="Arial" w:hAnsi="Arial" w:cs="Arial"/>
                <w:b/>
                <w:bCs/>
                <w:sz w:val="22"/>
                <w:szCs w:val="22"/>
              </w:rPr>
            </w:pPr>
            <w:r w:rsidRPr="00000A25">
              <w:rPr>
                <w:rFonts w:ascii="Arial" w:hAnsi="Arial" w:cs="Arial"/>
                <w:b/>
                <w:bCs/>
                <w:sz w:val="22"/>
                <w:szCs w:val="22"/>
              </w:rPr>
              <w:t>YES</w:t>
            </w:r>
          </w:p>
        </w:tc>
        <w:tc>
          <w:tcPr>
            <w:tcW w:w="822" w:type="dxa"/>
            <w:shd w:val="clear" w:color="auto" w:fill="F2F2F2"/>
          </w:tcPr>
          <w:p w14:paraId="732025A5" w14:textId="77777777" w:rsidR="00000A25" w:rsidRPr="00000A25" w:rsidRDefault="00000A25" w:rsidP="00000A25">
            <w:pPr>
              <w:autoSpaceDE w:val="0"/>
              <w:autoSpaceDN w:val="0"/>
              <w:adjustRightInd w:val="0"/>
              <w:jc w:val="center"/>
              <w:rPr>
                <w:rFonts w:ascii="Arial" w:hAnsi="Arial" w:cs="Arial"/>
                <w:b/>
                <w:bCs/>
                <w:sz w:val="22"/>
                <w:szCs w:val="22"/>
              </w:rPr>
            </w:pPr>
          </w:p>
          <w:p w14:paraId="335130FD" w14:textId="77777777" w:rsidR="00000A25" w:rsidRPr="00000A25" w:rsidRDefault="00000A25" w:rsidP="00000A25">
            <w:pPr>
              <w:autoSpaceDE w:val="0"/>
              <w:autoSpaceDN w:val="0"/>
              <w:adjustRightInd w:val="0"/>
              <w:jc w:val="center"/>
              <w:rPr>
                <w:rFonts w:ascii="Arial" w:hAnsi="Arial" w:cs="Arial"/>
                <w:b/>
                <w:bCs/>
                <w:sz w:val="22"/>
                <w:szCs w:val="22"/>
              </w:rPr>
            </w:pPr>
            <w:r w:rsidRPr="00000A25">
              <w:rPr>
                <w:rFonts w:ascii="Arial" w:hAnsi="Arial" w:cs="Arial"/>
                <w:b/>
                <w:bCs/>
                <w:sz w:val="22"/>
                <w:szCs w:val="22"/>
              </w:rPr>
              <w:t>NO</w:t>
            </w:r>
          </w:p>
        </w:tc>
      </w:tr>
      <w:tr w:rsidR="00000A25" w:rsidRPr="00000A25" w14:paraId="50C5DD8E" w14:textId="77777777" w:rsidTr="00000A25">
        <w:trPr>
          <w:trHeight w:val="439"/>
        </w:trPr>
        <w:tc>
          <w:tcPr>
            <w:tcW w:w="562" w:type="dxa"/>
            <w:shd w:val="clear" w:color="auto" w:fill="F2F2F2"/>
            <w:vAlign w:val="center"/>
          </w:tcPr>
          <w:p w14:paraId="107BE145"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Arial" w:hAnsi="Arial" w:cs="Arial"/>
                <w:sz w:val="22"/>
                <w:szCs w:val="22"/>
              </w:rPr>
              <w:t>12</w:t>
            </w:r>
          </w:p>
        </w:tc>
        <w:tc>
          <w:tcPr>
            <w:tcW w:w="8217" w:type="dxa"/>
            <w:shd w:val="clear" w:color="auto" w:fill="F2F2F2"/>
            <w:vAlign w:val="center"/>
          </w:tcPr>
          <w:p w14:paraId="7B7DD507" w14:textId="77777777" w:rsidR="00000A25" w:rsidRPr="00000A25" w:rsidRDefault="00000A25" w:rsidP="00000A25">
            <w:pPr>
              <w:autoSpaceDE w:val="0"/>
              <w:autoSpaceDN w:val="0"/>
              <w:adjustRightInd w:val="0"/>
              <w:rPr>
                <w:rFonts w:ascii="Arial" w:hAnsi="Arial" w:cs="Arial"/>
                <w:sz w:val="22"/>
                <w:szCs w:val="22"/>
              </w:rPr>
            </w:pPr>
            <w:r w:rsidRPr="00000A25">
              <w:rPr>
                <w:rFonts w:ascii="Arial" w:hAnsi="Arial" w:cs="Arial"/>
                <w:sz w:val="22"/>
                <w:szCs w:val="22"/>
              </w:rPr>
              <w:t>A prosperous Wales</w:t>
            </w:r>
          </w:p>
        </w:tc>
        <w:tc>
          <w:tcPr>
            <w:tcW w:w="850" w:type="dxa"/>
            <w:shd w:val="clear" w:color="auto" w:fill="BFBF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256259E4"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Segoe UI Symbol" w:hAnsi="Segoe UI Symbol" w:cs="Segoe UI Symbol"/>
                    <w:sz w:val="22"/>
                    <w:szCs w:val="22"/>
                  </w:rPr>
                  <w:t>☐</w:t>
                </w:r>
              </w:p>
            </w:sdtContent>
          </w:sdt>
        </w:tc>
        <w:tc>
          <w:tcPr>
            <w:tcW w:w="822" w:type="dxa"/>
            <w:shd w:val="clear" w:color="auto" w:fill="BFBF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491F4C7B"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Segoe UI Symbol" w:hAnsi="Segoe UI Symbol" w:cs="Segoe UI Symbol"/>
                    <w:sz w:val="22"/>
                    <w:szCs w:val="22"/>
                  </w:rPr>
                  <w:t>☒</w:t>
                </w:r>
              </w:p>
            </w:sdtContent>
          </w:sdt>
        </w:tc>
      </w:tr>
      <w:tr w:rsidR="00000A25" w:rsidRPr="00000A25" w14:paraId="04509EEA" w14:textId="77777777" w:rsidTr="00000A25">
        <w:trPr>
          <w:trHeight w:val="403"/>
        </w:trPr>
        <w:tc>
          <w:tcPr>
            <w:tcW w:w="562" w:type="dxa"/>
            <w:shd w:val="clear" w:color="auto" w:fill="F2F2F2"/>
            <w:vAlign w:val="center"/>
          </w:tcPr>
          <w:p w14:paraId="51D16661"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Arial" w:hAnsi="Arial" w:cs="Arial"/>
                <w:sz w:val="22"/>
                <w:szCs w:val="22"/>
              </w:rPr>
              <w:t>13</w:t>
            </w:r>
          </w:p>
        </w:tc>
        <w:tc>
          <w:tcPr>
            <w:tcW w:w="8217" w:type="dxa"/>
            <w:shd w:val="clear" w:color="auto" w:fill="F2F2F2"/>
            <w:vAlign w:val="center"/>
          </w:tcPr>
          <w:p w14:paraId="69517040" w14:textId="77777777" w:rsidR="00000A25" w:rsidRPr="00000A25" w:rsidRDefault="00000A25" w:rsidP="00000A25">
            <w:pPr>
              <w:autoSpaceDE w:val="0"/>
              <w:autoSpaceDN w:val="0"/>
              <w:adjustRightInd w:val="0"/>
              <w:rPr>
                <w:rFonts w:ascii="Arial" w:hAnsi="Arial" w:cs="Arial"/>
                <w:sz w:val="22"/>
                <w:szCs w:val="22"/>
              </w:rPr>
            </w:pPr>
            <w:r w:rsidRPr="00000A25">
              <w:rPr>
                <w:rFonts w:ascii="Arial" w:hAnsi="Arial" w:cs="Arial"/>
                <w:sz w:val="22"/>
                <w:szCs w:val="22"/>
              </w:rPr>
              <w:t>A resilient Wales</w:t>
            </w:r>
          </w:p>
        </w:tc>
        <w:tc>
          <w:tcPr>
            <w:tcW w:w="850" w:type="dxa"/>
            <w:shd w:val="clear" w:color="auto" w:fill="BFBFBF"/>
            <w:vAlign w:val="center"/>
          </w:tcPr>
          <w:sdt>
            <w:sdtPr>
              <w:rPr>
                <w:rFonts w:ascii="Arial" w:hAnsi="Arial" w:cs="Arial"/>
                <w:sz w:val="22"/>
                <w:szCs w:val="22"/>
              </w:rPr>
              <w:id w:val="1480881551"/>
              <w14:checkbox>
                <w14:checked w14:val="1"/>
                <w14:checkedState w14:val="2612" w14:font="MS Gothic"/>
                <w14:uncheckedState w14:val="2610" w14:font="MS Gothic"/>
              </w14:checkbox>
            </w:sdtPr>
            <w:sdtContent>
              <w:p w14:paraId="744C3F5B"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Segoe UI Symbol" w:hAnsi="Segoe UI Symbol" w:cs="Segoe UI Symbol"/>
                    <w:sz w:val="22"/>
                    <w:szCs w:val="22"/>
                  </w:rPr>
                  <w:t>☒</w:t>
                </w:r>
              </w:p>
            </w:sdtContent>
          </w:sdt>
        </w:tc>
        <w:tc>
          <w:tcPr>
            <w:tcW w:w="822" w:type="dxa"/>
            <w:shd w:val="clear" w:color="auto" w:fill="BFBF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2C278CC8"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Segoe UI Symbol" w:hAnsi="Segoe UI Symbol" w:cs="Segoe UI Symbol"/>
                    <w:sz w:val="22"/>
                    <w:szCs w:val="22"/>
                  </w:rPr>
                  <w:t>☐</w:t>
                </w:r>
              </w:p>
            </w:sdtContent>
          </w:sdt>
        </w:tc>
      </w:tr>
      <w:tr w:rsidR="00000A25" w:rsidRPr="00000A25" w14:paraId="226E680B" w14:textId="77777777" w:rsidTr="00000A25">
        <w:trPr>
          <w:trHeight w:val="439"/>
        </w:trPr>
        <w:tc>
          <w:tcPr>
            <w:tcW w:w="562" w:type="dxa"/>
            <w:shd w:val="clear" w:color="auto" w:fill="F2F2F2"/>
            <w:vAlign w:val="center"/>
          </w:tcPr>
          <w:p w14:paraId="23ED2AB6"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Arial" w:hAnsi="Arial" w:cs="Arial"/>
                <w:sz w:val="22"/>
                <w:szCs w:val="22"/>
              </w:rPr>
              <w:t>14</w:t>
            </w:r>
          </w:p>
        </w:tc>
        <w:tc>
          <w:tcPr>
            <w:tcW w:w="8217" w:type="dxa"/>
            <w:shd w:val="clear" w:color="auto" w:fill="F2F2F2"/>
            <w:vAlign w:val="center"/>
          </w:tcPr>
          <w:p w14:paraId="5C8C4854" w14:textId="77777777" w:rsidR="00000A25" w:rsidRPr="00000A25" w:rsidRDefault="00000A25" w:rsidP="00000A25">
            <w:pPr>
              <w:autoSpaceDE w:val="0"/>
              <w:autoSpaceDN w:val="0"/>
              <w:adjustRightInd w:val="0"/>
              <w:rPr>
                <w:rFonts w:ascii="Arial" w:hAnsi="Arial" w:cs="Arial"/>
                <w:sz w:val="22"/>
                <w:szCs w:val="22"/>
              </w:rPr>
            </w:pPr>
            <w:r w:rsidRPr="00000A25">
              <w:rPr>
                <w:rFonts w:ascii="Arial" w:hAnsi="Arial" w:cs="Arial"/>
                <w:sz w:val="22"/>
                <w:szCs w:val="22"/>
              </w:rPr>
              <w:t>A healthier Wales</w:t>
            </w:r>
          </w:p>
        </w:tc>
        <w:tc>
          <w:tcPr>
            <w:tcW w:w="850" w:type="dxa"/>
            <w:shd w:val="clear" w:color="auto" w:fill="BFBFBF"/>
            <w:vAlign w:val="center"/>
          </w:tcPr>
          <w:sdt>
            <w:sdtPr>
              <w:rPr>
                <w:rFonts w:ascii="Arial" w:hAnsi="Arial" w:cs="Arial"/>
                <w:sz w:val="22"/>
                <w:szCs w:val="22"/>
              </w:rPr>
              <w:id w:val="940100198"/>
              <w14:checkbox>
                <w14:checked w14:val="1"/>
                <w14:checkedState w14:val="2612" w14:font="MS Gothic"/>
                <w14:uncheckedState w14:val="2610" w14:font="MS Gothic"/>
              </w14:checkbox>
            </w:sdtPr>
            <w:sdtContent>
              <w:p w14:paraId="0CBFB1E9"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Segoe UI Symbol" w:hAnsi="Segoe UI Symbol" w:cs="Segoe UI Symbol"/>
                    <w:sz w:val="22"/>
                    <w:szCs w:val="22"/>
                  </w:rPr>
                  <w:t>☒</w:t>
                </w:r>
              </w:p>
            </w:sdtContent>
          </w:sdt>
        </w:tc>
        <w:tc>
          <w:tcPr>
            <w:tcW w:w="822" w:type="dxa"/>
            <w:shd w:val="clear" w:color="auto" w:fill="BFBF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3118E0A2"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Segoe UI Symbol" w:hAnsi="Segoe UI Symbol" w:cs="Segoe UI Symbol"/>
                    <w:sz w:val="22"/>
                    <w:szCs w:val="22"/>
                  </w:rPr>
                  <w:t>☐</w:t>
                </w:r>
              </w:p>
            </w:sdtContent>
          </w:sdt>
        </w:tc>
      </w:tr>
      <w:tr w:rsidR="00000A25" w:rsidRPr="00000A25" w14:paraId="43C654D6" w14:textId="77777777" w:rsidTr="00000A25">
        <w:trPr>
          <w:trHeight w:val="403"/>
        </w:trPr>
        <w:tc>
          <w:tcPr>
            <w:tcW w:w="562" w:type="dxa"/>
            <w:shd w:val="clear" w:color="auto" w:fill="F2F2F2"/>
            <w:vAlign w:val="center"/>
          </w:tcPr>
          <w:p w14:paraId="009A2286"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Arial" w:hAnsi="Arial" w:cs="Arial"/>
                <w:sz w:val="22"/>
                <w:szCs w:val="22"/>
              </w:rPr>
              <w:t>15</w:t>
            </w:r>
          </w:p>
        </w:tc>
        <w:tc>
          <w:tcPr>
            <w:tcW w:w="8217" w:type="dxa"/>
            <w:shd w:val="clear" w:color="auto" w:fill="F2F2F2"/>
            <w:vAlign w:val="center"/>
          </w:tcPr>
          <w:p w14:paraId="342B2ED2" w14:textId="77777777" w:rsidR="00000A25" w:rsidRPr="00000A25" w:rsidRDefault="00000A25" w:rsidP="00000A25">
            <w:pPr>
              <w:autoSpaceDE w:val="0"/>
              <w:autoSpaceDN w:val="0"/>
              <w:adjustRightInd w:val="0"/>
              <w:rPr>
                <w:rFonts w:ascii="Arial" w:hAnsi="Arial" w:cs="Arial"/>
                <w:sz w:val="22"/>
                <w:szCs w:val="22"/>
              </w:rPr>
            </w:pPr>
            <w:r w:rsidRPr="00000A25">
              <w:rPr>
                <w:rFonts w:ascii="Arial" w:hAnsi="Arial" w:cs="Arial"/>
                <w:sz w:val="22"/>
                <w:szCs w:val="22"/>
              </w:rPr>
              <w:t>A more equal Wales</w:t>
            </w:r>
          </w:p>
        </w:tc>
        <w:tc>
          <w:tcPr>
            <w:tcW w:w="850" w:type="dxa"/>
            <w:shd w:val="clear" w:color="auto" w:fill="BFBFBF"/>
            <w:vAlign w:val="center"/>
          </w:tcPr>
          <w:sdt>
            <w:sdtPr>
              <w:rPr>
                <w:rFonts w:ascii="Arial" w:hAnsi="Arial" w:cs="Arial"/>
                <w:sz w:val="22"/>
                <w:szCs w:val="22"/>
              </w:rPr>
              <w:id w:val="-1932964474"/>
              <w14:checkbox>
                <w14:checked w14:val="1"/>
                <w14:checkedState w14:val="2612" w14:font="MS Gothic"/>
                <w14:uncheckedState w14:val="2610" w14:font="MS Gothic"/>
              </w14:checkbox>
            </w:sdtPr>
            <w:sdtContent>
              <w:p w14:paraId="77AFF458"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Segoe UI Symbol" w:hAnsi="Segoe UI Symbol" w:cs="Segoe UI Symbol"/>
                    <w:sz w:val="22"/>
                    <w:szCs w:val="22"/>
                  </w:rPr>
                  <w:t>☒</w:t>
                </w:r>
              </w:p>
            </w:sdtContent>
          </w:sdt>
        </w:tc>
        <w:tc>
          <w:tcPr>
            <w:tcW w:w="822" w:type="dxa"/>
            <w:shd w:val="clear" w:color="auto" w:fill="BFBF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343DD94E"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Segoe UI Symbol" w:hAnsi="Segoe UI Symbol" w:cs="Segoe UI Symbol"/>
                    <w:sz w:val="22"/>
                    <w:szCs w:val="22"/>
                  </w:rPr>
                  <w:t>☐</w:t>
                </w:r>
              </w:p>
            </w:sdtContent>
          </w:sdt>
        </w:tc>
      </w:tr>
      <w:tr w:rsidR="00000A25" w:rsidRPr="00000A25" w14:paraId="6062CC51" w14:textId="77777777" w:rsidTr="00000A25">
        <w:trPr>
          <w:trHeight w:val="403"/>
        </w:trPr>
        <w:tc>
          <w:tcPr>
            <w:tcW w:w="562" w:type="dxa"/>
            <w:shd w:val="clear" w:color="auto" w:fill="F2F2F2"/>
            <w:vAlign w:val="center"/>
          </w:tcPr>
          <w:p w14:paraId="2AB164DE"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Arial" w:hAnsi="Arial" w:cs="Arial"/>
                <w:sz w:val="22"/>
                <w:szCs w:val="22"/>
              </w:rPr>
              <w:t>16</w:t>
            </w:r>
          </w:p>
        </w:tc>
        <w:tc>
          <w:tcPr>
            <w:tcW w:w="8217" w:type="dxa"/>
            <w:shd w:val="clear" w:color="auto" w:fill="F2F2F2"/>
            <w:vAlign w:val="center"/>
          </w:tcPr>
          <w:p w14:paraId="72776B4B" w14:textId="77777777" w:rsidR="00000A25" w:rsidRPr="00000A25" w:rsidRDefault="00000A25" w:rsidP="00000A25">
            <w:pPr>
              <w:autoSpaceDE w:val="0"/>
              <w:autoSpaceDN w:val="0"/>
              <w:adjustRightInd w:val="0"/>
              <w:rPr>
                <w:rFonts w:ascii="Arial" w:hAnsi="Arial" w:cs="Arial"/>
                <w:sz w:val="22"/>
                <w:szCs w:val="22"/>
              </w:rPr>
            </w:pPr>
            <w:r w:rsidRPr="00000A25">
              <w:rPr>
                <w:rFonts w:ascii="Arial" w:hAnsi="Arial" w:cs="Arial"/>
                <w:sz w:val="22"/>
                <w:szCs w:val="22"/>
              </w:rPr>
              <w:t>A Wales of cohesive communities</w:t>
            </w:r>
          </w:p>
        </w:tc>
        <w:tc>
          <w:tcPr>
            <w:tcW w:w="850" w:type="dxa"/>
            <w:shd w:val="clear" w:color="auto" w:fill="BFBFBF"/>
            <w:vAlign w:val="center"/>
          </w:tcPr>
          <w:sdt>
            <w:sdtPr>
              <w:rPr>
                <w:rFonts w:ascii="Arial" w:hAnsi="Arial" w:cs="Arial"/>
                <w:sz w:val="22"/>
                <w:szCs w:val="22"/>
              </w:rPr>
              <w:id w:val="68085425"/>
              <w14:checkbox>
                <w14:checked w14:val="1"/>
                <w14:checkedState w14:val="2612" w14:font="MS Gothic"/>
                <w14:uncheckedState w14:val="2610" w14:font="MS Gothic"/>
              </w14:checkbox>
            </w:sdtPr>
            <w:sdtContent>
              <w:p w14:paraId="6A5C037F"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Segoe UI Symbol" w:hAnsi="Segoe UI Symbol" w:cs="Segoe UI Symbol"/>
                    <w:sz w:val="22"/>
                    <w:szCs w:val="22"/>
                  </w:rPr>
                  <w:t>☒</w:t>
                </w:r>
              </w:p>
            </w:sdtContent>
          </w:sdt>
        </w:tc>
        <w:tc>
          <w:tcPr>
            <w:tcW w:w="822" w:type="dxa"/>
            <w:shd w:val="clear" w:color="auto" w:fill="BFBF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14:paraId="66FF04AA"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Segoe UI Symbol" w:hAnsi="Segoe UI Symbol" w:cs="Segoe UI Symbol"/>
                    <w:sz w:val="22"/>
                    <w:szCs w:val="22"/>
                  </w:rPr>
                  <w:t>☐</w:t>
                </w:r>
              </w:p>
            </w:sdtContent>
          </w:sdt>
        </w:tc>
      </w:tr>
      <w:tr w:rsidR="00000A25" w:rsidRPr="00000A25" w14:paraId="778E709F" w14:textId="77777777" w:rsidTr="00000A25">
        <w:trPr>
          <w:trHeight w:val="439"/>
        </w:trPr>
        <w:tc>
          <w:tcPr>
            <w:tcW w:w="562" w:type="dxa"/>
            <w:shd w:val="clear" w:color="auto" w:fill="F2F2F2"/>
            <w:vAlign w:val="center"/>
          </w:tcPr>
          <w:p w14:paraId="4945221B"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Arial" w:hAnsi="Arial" w:cs="Arial"/>
                <w:sz w:val="22"/>
                <w:szCs w:val="22"/>
              </w:rPr>
              <w:t>17</w:t>
            </w:r>
          </w:p>
        </w:tc>
        <w:tc>
          <w:tcPr>
            <w:tcW w:w="8217" w:type="dxa"/>
            <w:shd w:val="clear" w:color="auto" w:fill="F2F2F2"/>
            <w:vAlign w:val="center"/>
          </w:tcPr>
          <w:p w14:paraId="7C3A481C" w14:textId="77777777" w:rsidR="00000A25" w:rsidRPr="00000A25" w:rsidRDefault="00000A25" w:rsidP="00000A25">
            <w:pPr>
              <w:autoSpaceDE w:val="0"/>
              <w:autoSpaceDN w:val="0"/>
              <w:adjustRightInd w:val="0"/>
              <w:rPr>
                <w:rFonts w:ascii="Arial" w:hAnsi="Arial" w:cs="Arial"/>
                <w:sz w:val="22"/>
                <w:szCs w:val="22"/>
              </w:rPr>
            </w:pPr>
            <w:r w:rsidRPr="00000A25">
              <w:rPr>
                <w:rFonts w:ascii="Arial" w:hAnsi="Arial" w:cs="Arial"/>
                <w:sz w:val="22"/>
                <w:szCs w:val="22"/>
              </w:rPr>
              <w:t>A Wales of vibrant culture and thriving Welsh language</w:t>
            </w:r>
          </w:p>
        </w:tc>
        <w:tc>
          <w:tcPr>
            <w:tcW w:w="850" w:type="dxa"/>
            <w:shd w:val="clear" w:color="auto" w:fill="BFBF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62ED665C"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Segoe UI Symbol" w:hAnsi="Segoe UI Symbol" w:cs="Segoe UI Symbol"/>
                    <w:sz w:val="22"/>
                    <w:szCs w:val="22"/>
                  </w:rPr>
                  <w:t>☐</w:t>
                </w:r>
              </w:p>
            </w:sdtContent>
          </w:sdt>
        </w:tc>
        <w:tc>
          <w:tcPr>
            <w:tcW w:w="822" w:type="dxa"/>
            <w:shd w:val="clear" w:color="auto" w:fill="BFBF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87CD1EE"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Segoe UI Symbol" w:hAnsi="Segoe UI Symbol" w:cs="Segoe UI Symbol"/>
                    <w:sz w:val="22"/>
                    <w:szCs w:val="22"/>
                  </w:rPr>
                  <w:t>☒</w:t>
                </w:r>
              </w:p>
            </w:sdtContent>
          </w:sdt>
        </w:tc>
      </w:tr>
      <w:tr w:rsidR="00000A25" w:rsidRPr="00000A25" w14:paraId="2E795B56" w14:textId="77777777" w:rsidTr="00000A25">
        <w:trPr>
          <w:trHeight w:val="403"/>
        </w:trPr>
        <w:tc>
          <w:tcPr>
            <w:tcW w:w="562" w:type="dxa"/>
            <w:shd w:val="clear" w:color="auto" w:fill="F2F2F2"/>
            <w:vAlign w:val="center"/>
          </w:tcPr>
          <w:p w14:paraId="2E8389CF"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Arial" w:hAnsi="Arial" w:cs="Arial"/>
                <w:sz w:val="22"/>
                <w:szCs w:val="22"/>
              </w:rPr>
              <w:t>18</w:t>
            </w:r>
          </w:p>
        </w:tc>
        <w:tc>
          <w:tcPr>
            <w:tcW w:w="8217" w:type="dxa"/>
            <w:shd w:val="clear" w:color="auto" w:fill="F2F2F2"/>
            <w:vAlign w:val="center"/>
          </w:tcPr>
          <w:p w14:paraId="074AA265" w14:textId="77777777" w:rsidR="00000A25" w:rsidRPr="00000A25" w:rsidRDefault="00000A25" w:rsidP="00000A25">
            <w:pPr>
              <w:autoSpaceDE w:val="0"/>
              <w:autoSpaceDN w:val="0"/>
              <w:adjustRightInd w:val="0"/>
              <w:rPr>
                <w:rFonts w:ascii="Arial" w:hAnsi="Arial" w:cs="Arial"/>
                <w:sz w:val="22"/>
                <w:szCs w:val="22"/>
              </w:rPr>
            </w:pPr>
            <w:r w:rsidRPr="00000A25">
              <w:rPr>
                <w:rFonts w:ascii="Arial" w:hAnsi="Arial" w:cs="Arial"/>
                <w:sz w:val="22"/>
                <w:szCs w:val="22"/>
              </w:rPr>
              <w:t>A globally responsible Wales</w:t>
            </w:r>
          </w:p>
        </w:tc>
        <w:tc>
          <w:tcPr>
            <w:tcW w:w="850" w:type="dxa"/>
            <w:shd w:val="clear" w:color="auto" w:fill="BFBFBF"/>
            <w:vAlign w:val="center"/>
          </w:tcPr>
          <w:sdt>
            <w:sdtPr>
              <w:rPr>
                <w:rFonts w:ascii="Arial" w:hAnsi="Arial" w:cs="Arial"/>
                <w:sz w:val="22"/>
                <w:szCs w:val="22"/>
              </w:rPr>
              <w:id w:val="1462462810"/>
              <w14:checkbox>
                <w14:checked w14:val="1"/>
                <w14:checkedState w14:val="2612" w14:font="MS Gothic"/>
                <w14:uncheckedState w14:val="2610" w14:font="MS Gothic"/>
              </w14:checkbox>
            </w:sdtPr>
            <w:sdtContent>
              <w:p w14:paraId="5544A826"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Segoe UI Symbol" w:hAnsi="Segoe UI Symbol" w:cs="Segoe UI Symbol"/>
                    <w:sz w:val="22"/>
                    <w:szCs w:val="22"/>
                  </w:rPr>
                  <w:t>☒</w:t>
                </w:r>
              </w:p>
            </w:sdtContent>
          </w:sdt>
        </w:tc>
        <w:tc>
          <w:tcPr>
            <w:tcW w:w="822" w:type="dxa"/>
            <w:shd w:val="clear" w:color="auto" w:fill="BFBF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45F3A121"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Segoe UI Symbol" w:hAnsi="Segoe UI Symbol" w:cs="Segoe UI Symbol"/>
                    <w:sz w:val="22"/>
                    <w:szCs w:val="22"/>
                  </w:rPr>
                  <w:t>☐</w:t>
                </w:r>
              </w:p>
            </w:sdtContent>
          </w:sdt>
        </w:tc>
      </w:tr>
      <w:tr w:rsidR="00000A25" w:rsidRPr="00000A25" w14:paraId="24CEA9D4" w14:textId="77777777" w:rsidTr="00000A25">
        <w:trPr>
          <w:trHeight w:val="403"/>
        </w:trPr>
        <w:tc>
          <w:tcPr>
            <w:tcW w:w="562" w:type="dxa"/>
            <w:shd w:val="clear" w:color="auto" w:fill="F2F2F2"/>
            <w:vAlign w:val="center"/>
          </w:tcPr>
          <w:p w14:paraId="00B1BEC0"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Arial" w:hAnsi="Arial" w:cs="Arial"/>
                <w:sz w:val="22"/>
                <w:szCs w:val="22"/>
              </w:rPr>
              <w:t>19</w:t>
            </w:r>
          </w:p>
        </w:tc>
        <w:tc>
          <w:tcPr>
            <w:tcW w:w="9889" w:type="dxa"/>
            <w:gridSpan w:val="3"/>
            <w:shd w:val="clear" w:color="auto" w:fill="F2F2F2"/>
            <w:vAlign w:val="center"/>
          </w:tcPr>
          <w:p w14:paraId="3DEF6A52" w14:textId="77777777" w:rsidR="00000A25" w:rsidRPr="00000A25" w:rsidRDefault="00000A25" w:rsidP="00000A25">
            <w:pPr>
              <w:autoSpaceDE w:val="0"/>
              <w:autoSpaceDN w:val="0"/>
              <w:adjustRightInd w:val="0"/>
              <w:rPr>
                <w:rFonts w:ascii="Arial" w:hAnsi="Arial" w:cs="Arial"/>
                <w:bCs/>
                <w:sz w:val="22"/>
                <w:szCs w:val="22"/>
              </w:rPr>
            </w:pPr>
            <w:r w:rsidRPr="00000A25">
              <w:rPr>
                <w:rFonts w:ascii="Arial" w:hAnsi="Arial" w:cs="Arial"/>
                <w:sz w:val="22"/>
                <w:szCs w:val="22"/>
              </w:rPr>
              <w:t>If YES to any of the above, please give details:</w:t>
            </w:r>
          </w:p>
        </w:tc>
      </w:tr>
      <w:tr w:rsidR="00000A25" w:rsidRPr="00000A25" w14:paraId="34E10A4E" w14:textId="77777777" w:rsidTr="00C26AA0">
        <w:trPr>
          <w:trHeight w:val="403"/>
        </w:trPr>
        <w:tc>
          <w:tcPr>
            <w:tcW w:w="562" w:type="dxa"/>
            <w:vAlign w:val="center"/>
          </w:tcPr>
          <w:p w14:paraId="2755E762" w14:textId="77777777" w:rsidR="00000A25" w:rsidRPr="00000A25" w:rsidRDefault="00000A25" w:rsidP="00000A25">
            <w:pPr>
              <w:autoSpaceDE w:val="0"/>
              <w:autoSpaceDN w:val="0"/>
              <w:adjustRightInd w:val="0"/>
              <w:jc w:val="center"/>
              <w:rPr>
                <w:rFonts w:ascii="Arial" w:hAnsi="Arial" w:cs="Arial"/>
                <w:sz w:val="22"/>
                <w:szCs w:val="22"/>
              </w:rPr>
            </w:pPr>
          </w:p>
        </w:tc>
        <w:tc>
          <w:tcPr>
            <w:tcW w:w="9889" w:type="dxa"/>
            <w:gridSpan w:val="3"/>
            <w:vAlign w:val="center"/>
          </w:tcPr>
          <w:p w14:paraId="259A6B60" w14:textId="77777777" w:rsidR="00000A25" w:rsidRPr="00000A25" w:rsidRDefault="00000A25" w:rsidP="00000A25">
            <w:pPr>
              <w:rPr>
                <w:rFonts w:ascii="Arial" w:hAnsi="Arial" w:cs="Arial"/>
              </w:rPr>
            </w:pPr>
            <w:r w:rsidRPr="00000A25">
              <w:rPr>
                <w:rFonts w:ascii="Arial" w:hAnsi="Arial" w:cs="Arial"/>
              </w:rPr>
              <w:t>The study supports the Future Generations Wales Act (2015) by contributing to the national well-being goals. Specifically, the research promotes a more equal Wales by exploring the inclusion of neurodivergent individuals in team sports. It supports a healthier Wales by examining how participation in team sports impacts the emotional and mental well-being of neurodivergent people, as well as how symptoms are managed in community settings.  The research also aligns with the goal of cohesive communities by focusing on how inclusive sporting environments can strengthen social connection and belonging. Furthermore, the study reflects globally responsible and prosperous Wales goals by encouraging awareness of neurodiversity, inclusive practice, and socially sustainable engagement in sport.</w:t>
            </w:r>
          </w:p>
          <w:p w14:paraId="3016145F" w14:textId="77777777" w:rsidR="00000A25" w:rsidRPr="00000A25" w:rsidRDefault="00000A25" w:rsidP="00000A25">
            <w:pPr>
              <w:rPr>
                <w:rFonts w:ascii="Arial" w:hAnsi="Arial" w:cs="Arial"/>
              </w:rPr>
            </w:pPr>
          </w:p>
          <w:p w14:paraId="5A1859D3" w14:textId="77777777" w:rsidR="00000A25" w:rsidRPr="00000A25" w:rsidRDefault="00000A25" w:rsidP="00000A25">
            <w:pPr>
              <w:rPr>
                <w:rFonts w:ascii="Arial" w:hAnsi="Arial" w:cs="Arial"/>
                <w:sz w:val="22"/>
                <w:szCs w:val="22"/>
              </w:rPr>
            </w:pPr>
          </w:p>
          <w:p w14:paraId="733AE145" w14:textId="77777777" w:rsidR="00000A25" w:rsidRPr="00000A25" w:rsidRDefault="00000A25" w:rsidP="00000A25">
            <w:pPr>
              <w:autoSpaceDE w:val="0"/>
              <w:autoSpaceDN w:val="0"/>
              <w:adjustRightInd w:val="0"/>
              <w:rPr>
                <w:rFonts w:ascii="Arial" w:hAnsi="Arial" w:cs="Arial"/>
                <w:b/>
                <w:bCs/>
                <w:sz w:val="22"/>
                <w:szCs w:val="22"/>
              </w:rPr>
            </w:pPr>
            <w:r w:rsidRPr="00000A25">
              <w:rPr>
                <w:rFonts w:ascii="Arial" w:hAnsi="Arial" w:cs="Arial"/>
                <w:color w:val="808080"/>
                <w:sz w:val="18"/>
                <w:szCs w:val="18"/>
              </w:rPr>
              <w:t>(this box should expand as you type)</w:t>
            </w:r>
          </w:p>
        </w:tc>
      </w:tr>
    </w:tbl>
    <w:p w14:paraId="38551E17" w14:textId="77777777" w:rsidR="00000A25" w:rsidRPr="00000A25" w:rsidRDefault="00000A25" w:rsidP="00000A25">
      <w:pPr>
        <w:autoSpaceDE w:val="0"/>
        <w:autoSpaceDN w:val="0"/>
        <w:adjustRightInd w:val="0"/>
        <w:spacing w:after="240" w:line="240" w:lineRule="auto"/>
        <w:jc w:val="both"/>
        <w:rPr>
          <w:rFonts w:ascii="Arial" w:eastAsia="Times New Roman" w:hAnsi="Arial" w:cs="Arial"/>
          <w:b/>
          <w:kern w:val="0"/>
          <w:sz w:val="22"/>
          <w:szCs w:val="22"/>
          <w14:ligatures w14:val="none"/>
        </w:rPr>
      </w:pPr>
    </w:p>
    <w:p w14:paraId="34702455" w14:textId="77777777" w:rsidR="00000A25" w:rsidRPr="00000A25" w:rsidRDefault="00000A25" w:rsidP="00000A25">
      <w:pPr>
        <w:spacing w:after="240" w:line="240" w:lineRule="auto"/>
        <w:rPr>
          <w:rFonts w:ascii="Arial" w:eastAsia="Times New Roman" w:hAnsi="Arial" w:cs="Arial"/>
          <w:b/>
          <w:kern w:val="0"/>
          <w:sz w:val="22"/>
          <w:szCs w:val="22"/>
          <w14:ligatures w14:val="none"/>
        </w:rPr>
      </w:pPr>
      <w:r w:rsidRPr="00000A25">
        <w:rPr>
          <w:rFonts w:ascii="Arial" w:eastAsia="Times New Roman" w:hAnsi="Arial" w:cs="Arial"/>
          <w:b/>
          <w:kern w:val="0"/>
          <w:sz w:val="22"/>
          <w:szCs w:val="22"/>
          <w14:ligatures w14:val="none"/>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000A25" w:rsidRPr="00000A25" w14:paraId="4C2CCB9A" w14:textId="77777777" w:rsidTr="00000A25">
        <w:trPr>
          <w:trHeight w:val="558"/>
        </w:trPr>
        <w:tc>
          <w:tcPr>
            <w:tcW w:w="562" w:type="dxa"/>
            <w:shd w:val="clear" w:color="auto" w:fill="F2F2F2"/>
            <w:vAlign w:val="center"/>
          </w:tcPr>
          <w:p w14:paraId="4D2EB1C3" w14:textId="77777777" w:rsidR="00000A25" w:rsidRPr="00000A25" w:rsidRDefault="00000A25" w:rsidP="00000A25">
            <w:pPr>
              <w:autoSpaceDE w:val="0"/>
              <w:autoSpaceDN w:val="0"/>
              <w:adjustRightInd w:val="0"/>
              <w:rPr>
                <w:rFonts w:ascii="Arial" w:hAnsi="Arial" w:cs="Arial"/>
                <w:b/>
                <w:sz w:val="22"/>
                <w:szCs w:val="22"/>
              </w:rPr>
            </w:pPr>
          </w:p>
        </w:tc>
        <w:tc>
          <w:tcPr>
            <w:tcW w:w="8227" w:type="dxa"/>
            <w:shd w:val="clear" w:color="auto" w:fill="F2F2F2"/>
            <w:vAlign w:val="center"/>
          </w:tcPr>
          <w:p w14:paraId="13665A5D" w14:textId="77777777" w:rsidR="00000A25" w:rsidRPr="00000A25" w:rsidRDefault="00000A25" w:rsidP="00000A25">
            <w:pPr>
              <w:autoSpaceDE w:val="0"/>
              <w:autoSpaceDN w:val="0"/>
              <w:adjustRightInd w:val="0"/>
              <w:rPr>
                <w:rFonts w:ascii="Arial" w:hAnsi="Arial" w:cs="Arial"/>
                <w:b/>
                <w:sz w:val="22"/>
                <w:szCs w:val="22"/>
              </w:rPr>
            </w:pPr>
            <w:r w:rsidRPr="00000A25">
              <w:rPr>
                <w:rFonts w:ascii="Arial" w:hAnsi="Arial" w:cs="Arial"/>
                <w:b/>
                <w:sz w:val="22"/>
                <w:szCs w:val="22"/>
              </w:rPr>
              <w:t>Will the research activity include:</w:t>
            </w:r>
          </w:p>
        </w:tc>
        <w:tc>
          <w:tcPr>
            <w:tcW w:w="846" w:type="dxa"/>
            <w:shd w:val="clear" w:color="auto" w:fill="F2F2F2"/>
            <w:vAlign w:val="center"/>
          </w:tcPr>
          <w:p w14:paraId="58A55110" w14:textId="77777777" w:rsidR="00000A25" w:rsidRPr="00000A25" w:rsidRDefault="00000A25" w:rsidP="00000A25">
            <w:pPr>
              <w:autoSpaceDE w:val="0"/>
              <w:autoSpaceDN w:val="0"/>
              <w:adjustRightInd w:val="0"/>
              <w:jc w:val="center"/>
              <w:rPr>
                <w:rFonts w:ascii="Arial" w:hAnsi="Arial" w:cs="Arial"/>
                <w:b/>
                <w:bCs/>
                <w:sz w:val="22"/>
                <w:szCs w:val="22"/>
              </w:rPr>
            </w:pPr>
            <w:r w:rsidRPr="00000A25">
              <w:rPr>
                <w:rFonts w:ascii="Arial" w:hAnsi="Arial" w:cs="Arial"/>
                <w:b/>
                <w:bCs/>
                <w:sz w:val="22"/>
                <w:szCs w:val="22"/>
              </w:rPr>
              <w:t>YES</w:t>
            </w:r>
          </w:p>
        </w:tc>
        <w:tc>
          <w:tcPr>
            <w:tcW w:w="816" w:type="dxa"/>
            <w:shd w:val="clear" w:color="auto" w:fill="F2F2F2"/>
            <w:vAlign w:val="center"/>
          </w:tcPr>
          <w:p w14:paraId="5923C441" w14:textId="77777777" w:rsidR="00000A25" w:rsidRPr="00000A25" w:rsidRDefault="00000A25" w:rsidP="00000A25">
            <w:pPr>
              <w:autoSpaceDE w:val="0"/>
              <w:autoSpaceDN w:val="0"/>
              <w:adjustRightInd w:val="0"/>
              <w:jc w:val="center"/>
              <w:rPr>
                <w:rFonts w:ascii="Arial" w:hAnsi="Arial" w:cs="Arial"/>
                <w:b/>
                <w:bCs/>
                <w:sz w:val="22"/>
                <w:szCs w:val="22"/>
              </w:rPr>
            </w:pPr>
            <w:r w:rsidRPr="00000A25">
              <w:rPr>
                <w:rFonts w:ascii="Arial" w:hAnsi="Arial" w:cs="Arial"/>
                <w:b/>
                <w:bCs/>
                <w:sz w:val="22"/>
                <w:szCs w:val="22"/>
              </w:rPr>
              <w:t>NO</w:t>
            </w:r>
          </w:p>
        </w:tc>
      </w:tr>
      <w:tr w:rsidR="00000A25" w:rsidRPr="00000A25" w14:paraId="04286F41" w14:textId="77777777" w:rsidTr="00000A25">
        <w:trPr>
          <w:trHeight w:val="439"/>
        </w:trPr>
        <w:tc>
          <w:tcPr>
            <w:tcW w:w="562" w:type="dxa"/>
            <w:shd w:val="clear" w:color="auto" w:fill="F2F2F2"/>
            <w:vAlign w:val="center"/>
          </w:tcPr>
          <w:p w14:paraId="6D8BB28D" w14:textId="77777777" w:rsidR="00000A25" w:rsidRPr="00000A25" w:rsidRDefault="00000A25" w:rsidP="00000A25">
            <w:pPr>
              <w:autoSpaceDE w:val="0"/>
              <w:autoSpaceDN w:val="0"/>
              <w:adjustRightInd w:val="0"/>
              <w:rPr>
                <w:rFonts w:ascii="Arial" w:hAnsi="Arial" w:cs="Arial"/>
                <w:sz w:val="22"/>
                <w:szCs w:val="22"/>
              </w:rPr>
            </w:pPr>
            <w:r w:rsidRPr="00000A25">
              <w:rPr>
                <w:rFonts w:ascii="Arial" w:hAnsi="Arial" w:cs="Arial"/>
                <w:sz w:val="22"/>
                <w:szCs w:val="22"/>
              </w:rPr>
              <w:t>1</w:t>
            </w:r>
          </w:p>
        </w:tc>
        <w:tc>
          <w:tcPr>
            <w:tcW w:w="8227" w:type="dxa"/>
            <w:shd w:val="clear" w:color="auto" w:fill="F2F2F2"/>
            <w:vAlign w:val="center"/>
          </w:tcPr>
          <w:p w14:paraId="234DC2BC" w14:textId="77777777" w:rsidR="00000A25" w:rsidRPr="00000A25" w:rsidRDefault="00000A25" w:rsidP="00000A25">
            <w:pPr>
              <w:autoSpaceDE w:val="0"/>
              <w:autoSpaceDN w:val="0"/>
              <w:adjustRightInd w:val="0"/>
              <w:rPr>
                <w:rFonts w:ascii="Arial" w:hAnsi="Arial" w:cs="Arial"/>
                <w:sz w:val="22"/>
                <w:szCs w:val="22"/>
              </w:rPr>
            </w:pPr>
            <w:r w:rsidRPr="00000A25">
              <w:rPr>
                <w:rFonts w:ascii="Arial" w:hAnsi="Arial" w:cs="Arial"/>
                <w:sz w:val="22"/>
                <w:szCs w:val="22"/>
              </w:rPr>
              <w:t>Use of a questionnaire or similar research instrument?</w:t>
            </w:r>
          </w:p>
        </w:tc>
        <w:tc>
          <w:tcPr>
            <w:tcW w:w="846" w:type="dxa"/>
            <w:shd w:val="clear" w:color="auto" w:fill="BFBF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79347558"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Segoe UI Symbol" w:hAnsi="Segoe UI Symbol" w:cs="Segoe UI Symbol"/>
                    <w:sz w:val="22"/>
                    <w:szCs w:val="22"/>
                  </w:rPr>
                  <w:t>☒</w:t>
                </w:r>
              </w:p>
            </w:sdtContent>
          </w:sdt>
        </w:tc>
        <w:tc>
          <w:tcPr>
            <w:tcW w:w="816" w:type="dxa"/>
            <w:shd w:val="clear" w:color="auto" w:fill="BFBF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6C86A302"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Segoe UI Symbol" w:hAnsi="Segoe UI Symbol" w:cs="Segoe UI Symbol"/>
                    <w:sz w:val="22"/>
                    <w:szCs w:val="22"/>
                  </w:rPr>
                  <w:t>☐</w:t>
                </w:r>
              </w:p>
            </w:sdtContent>
          </w:sdt>
        </w:tc>
      </w:tr>
      <w:tr w:rsidR="00000A25" w:rsidRPr="00000A25" w14:paraId="09E59589" w14:textId="77777777" w:rsidTr="00000A25">
        <w:trPr>
          <w:trHeight w:val="439"/>
        </w:trPr>
        <w:tc>
          <w:tcPr>
            <w:tcW w:w="562" w:type="dxa"/>
            <w:shd w:val="clear" w:color="auto" w:fill="F2F2F2"/>
            <w:vAlign w:val="center"/>
          </w:tcPr>
          <w:p w14:paraId="1E40B6E7" w14:textId="77777777" w:rsidR="00000A25" w:rsidRPr="00000A25" w:rsidRDefault="00000A25" w:rsidP="00000A25">
            <w:pPr>
              <w:autoSpaceDE w:val="0"/>
              <w:autoSpaceDN w:val="0"/>
              <w:adjustRightInd w:val="0"/>
              <w:rPr>
                <w:rFonts w:ascii="Arial" w:hAnsi="Arial" w:cs="Arial"/>
                <w:sz w:val="22"/>
                <w:szCs w:val="22"/>
              </w:rPr>
            </w:pPr>
            <w:r w:rsidRPr="00000A25">
              <w:rPr>
                <w:rFonts w:ascii="Arial" w:hAnsi="Arial" w:cs="Arial"/>
                <w:sz w:val="22"/>
                <w:szCs w:val="22"/>
              </w:rPr>
              <w:t>2</w:t>
            </w:r>
          </w:p>
        </w:tc>
        <w:tc>
          <w:tcPr>
            <w:tcW w:w="8227" w:type="dxa"/>
            <w:shd w:val="clear" w:color="auto" w:fill="F2F2F2"/>
            <w:vAlign w:val="center"/>
          </w:tcPr>
          <w:p w14:paraId="33B58ECA" w14:textId="77777777" w:rsidR="00000A25" w:rsidRPr="00000A25" w:rsidRDefault="00000A25" w:rsidP="00000A25">
            <w:pPr>
              <w:autoSpaceDE w:val="0"/>
              <w:autoSpaceDN w:val="0"/>
              <w:adjustRightInd w:val="0"/>
              <w:rPr>
                <w:rFonts w:ascii="Arial" w:hAnsi="Arial" w:cs="Arial"/>
                <w:sz w:val="22"/>
                <w:szCs w:val="22"/>
              </w:rPr>
            </w:pPr>
            <w:r w:rsidRPr="00000A25">
              <w:rPr>
                <w:rFonts w:ascii="Arial" w:hAnsi="Arial" w:cs="Arial"/>
                <w:sz w:val="22"/>
                <w:szCs w:val="22"/>
              </w:rPr>
              <w:t>Use of interviews?</w:t>
            </w:r>
          </w:p>
        </w:tc>
        <w:tc>
          <w:tcPr>
            <w:tcW w:w="846" w:type="dxa"/>
            <w:shd w:val="clear" w:color="auto" w:fill="BFBF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733B12D"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Segoe UI Symbol" w:hAnsi="Segoe UI Symbol" w:cs="Segoe UI Symbol"/>
                    <w:sz w:val="22"/>
                    <w:szCs w:val="22"/>
                  </w:rPr>
                  <w:t>☒</w:t>
                </w:r>
              </w:p>
            </w:sdtContent>
          </w:sdt>
        </w:tc>
        <w:tc>
          <w:tcPr>
            <w:tcW w:w="816" w:type="dxa"/>
            <w:shd w:val="clear" w:color="auto" w:fill="BFBF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7520E45C"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Segoe UI Symbol" w:hAnsi="Segoe UI Symbol" w:cs="Segoe UI Symbol"/>
                    <w:sz w:val="22"/>
                    <w:szCs w:val="22"/>
                  </w:rPr>
                  <w:t>☐</w:t>
                </w:r>
              </w:p>
            </w:sdtContent>
          </w:sdt>
        </w:tc>
      </w:tr>
      <w:tr w:rsidR="00000A25" w:rsidRPr="00000A25" w14:paraId="64ECFF9A" w14:textId="77777777" w:rsidTr="00000A25">
        <w:trPr>
          <w:trHeight w:val="439"/>
        </w:trPr>
        <w:tc>
          <w:tcPr>
            <w:tcW w:w="562" w:type="dxa"/>
            <w:shd w:val="clear" w:color="auto" w:fill="F2F2F2"/>
            <w:vAlign w:val="center"/>
          </w:tcPr>
          <w:p w14:paraId="47A662D7" w14:textId="77777777" w:rsidR="00000A25" w:rsidRPr="00000A25" w:rsidRDefault="00000A25" w:rsidP="00000A25">
            <w:pPr>
              <w:autoSpaceDE w:val="0"/>
              <w:autoSpaceDN w:val="0"/>
              <w:adjustRightInd w:val="0"/>
              <w:rPr>
                <w:rFonts w:ascii="Arial" w:hAnsi="Arial" w:cs="Arial"/>
                <w:sz w:val="22"/>
                <w:szCs w:val="22"/>
              </w:rPr>
            </w:pPr>
            <w:r w:rsidRPr="00000A25">
              <w:rPr>
                <w:rFonts w:ascii="Arial" w:hAnsi="Arial" w:cs="Arial"/>
                <w:sz w:val="22"/>
                <w:szCs w:val="22"/>
              </w:rPr>
              <w:t>3</w:t>
            </w:r>
          </w:p>
        </w:tc>
        <w:tc>
          <w:tcPr>
            <w:tcW w:w="8227" w:type="dxa"/>
            <w:shd w:val="clear" w:color="auto" w:fill="F2F2F2"/>
            <w:vAlign w:val="center"/>
          </w:tcPr>
          <w:p w14:paraId="552AA32D" w14:textId="77777777" w:rsidR="00000A25" w:rsidRPr="00000A25" w:rsidRDefault="00000A25" w:rsidP="00000A25">
            <w:pPr>
              <w:autoSpaceDE w:val="0"/>
              <w:autoSpaceDN w:val="0"/>
              <w:adjustRightInd w:val="0"/>
              <w:rPr>
                <w:rFonts w:ascii="Arial" w:hAnsi="Arial" w:cs="Arial"/>
                <w:sz w:val="22"/>
                <w:szCs w:val="22"/>
              </w:rPr>
            </w:pPr>
            <w:r w:rsidRPr="00000A25">
              <w:rPr>
                <w:rFonts w:ascii="Arial" w:hAnsi="Arial" w:cs="Arial"/>
                <w:sz w:val="22"/>
                <w:szCs w:val="22"/>
              </w:rPr>
              <w:t>Use of focus groups?</w:t>
            </w:r>
          </w:p>
        </w:tc>
        <w:tc>
          <w:tcPr>
            <w:tcW w:w="846" w:type="dxa"/>
            <w:shd w:val="clear" w:color="auto" w:fill="BFBFBF"/>
            <w:vAlign w:val="center"/>
          </w:tcPr>
          <w:sdt>
            <w:sdtPr>
              <w:rPr>
                <w:rFonts w:ascii="Arial" w:hAnsi="Arial" w:cs="Arial"/>
                <w:sz w:val="22"/>
                <w:szCs w:val="22"/>
              </w:rPr>
              <w:id w:val="-507049709"/>
              <w14:checkbox>
                <w14:checked w14:val="1"/>
                <w14:checkedState w14:val="2612" w14:font="MS Gothic"/>
                <w14:uncheckedState w14:val="2610" w14:font="MS Gothic"/>
              </w14:checkbox>
            </w:sdtPr>
            <w:sdtContent>
              <w:p w14:paraId="5FC2E3B7"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Segoe UI Symbol" w:hAnsi="Segoe UI Symbol" w:cs="Segoe UI Symbol"/>
                    <w:sz w:val="22"/>
                    <w:szCs w:val="22"/>
                  </w:rPr>
                  <w:t>☒</w:t>
                </w:r>
              </w:p>
            </w:sdtContent>
          </w:sdt>
        </w:tc>
        <w:tc>
          <w:tcPr>
            <w:tcW w:w="816" w:type="dxa"/>
            <w:shd w:val="clear" w:color="auto" w:fill="BFBF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52A6D2AC"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Segoe UI Symbol" w:hAnsi="Segoe UI Symbol" w:cs="Segoe UI Symbol"/>
                    <w:sz w:val="22"/>
                    <w:szCs w:val="22"/>
                  </w:rPr>
                  <w:t>☐</w:t>
                </w:r>
              </w:p>
            </w:sdtContent>
          </w:sdt>
        </w:tc>
      </w:tr>
      <w:tr w:rsidR="00000A25" w:rsidRPr="00000A25" w14:paraId="5FE87B2A" w14:textId="77777777" w:rsidTr="00000A25">
        <w:trPr>
          <w:trHeight w:val="403"/>
        </w:trPr>
        <w:tc>
          <w:tcPr>
            <w:tcW w:w="562" w:type="dxa"/>
            <w:shd w:val="clear" w:color="auto" w:fill="F2F2F2"/>
            <w:vAlign w:val="center"/>
          </w:tcPr>
          <w:p w14:paraId="73169F18" w14:textId="77777777" w:rsidR="00000A25" w:rsidRPr="00000A25" w:rsidRDefault="00000A25" w:rsidP="00000A25">
            <w:pPr>
              <w:autoSpaceDE w:val="0"/>
              <w:autoSpaceDN w:val="0"/>
              <w:adjustRightInd w:val="0"/>
              <w:rPr>
                <w:rFonts w:ascii="Arial" w:hAnsi="Arial" w:cs="Arial"/>
                <w:sz w:val="22"/>
                <w:szCs w:val="22"/>
              </w:rPr>
            </w:pPr>
            <w:r w:rsidRPr="00000A25">
              <w:rPr>
                <w:rFonts w:ascii="Arial" w:hAnsi="Arial" w:cs="Arial"/>
                <w:sz w:val="22"/>
                <w:szCs w:val="22"/>
              </w:rPr>
              <w:t>4</w:t>
            </w:r>
          </w:p>
        </w:tc>
        <w:tc>
          <w:tcPr>
            <w:tcW w:w="8227" w:type="dxa"/>
            <w:shd w:val="clear" w:color="auto" w:fill="F2F2F2"/>
            <w:vAlign w:val="center"/>
          </w:tcPr>
          <w:p w14:paraId="45E247FD" w14:textId="77777777" w:rsidR="00000A25" w:rsidRPr="00000A25" w:rsidRDefault="00000A25" w:rsidP="00000A25">
            <w:pPr>
              <w:autoSpaceDE w:val="0"/>
              <w:autoSpaceDN w:val="0"/>
              <w:adjustRightInd w:val="0"/>
              <w:rPr>
                <w:rFonts w:ascii="Arial" w:hAnsi="Arial" w:cs="Arial"/>
                <w:sz w:val="22"/>
                <w:szCs w:val="22"/>
              </w:rPr>
            </w:pPr>
            <w:r w:rsidRPr="00000A25">
              <w:rPr>
                <w:rFonts w:ascii="Arial" w:hAnsi="Arial" w:cs="Arial"/>
                <w:sz w:val="22"/>
                <w:szCs w:val="22"/>
              </w:rPr>
              <w:t xml:space="preserve">Use of participant diaries? </w:t>
            </w:r>
          </w:p>
        </w:tc>
        <w:tc>
          <w:tcPr>
            <w:tcW w:w="846" w:type="dxa"/>
            <w:shd w:val="clear" w:color="auto" w:fill="BFBF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14F0A0E3"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Segoe UI Symbol" w:hAnsi="Segoe UI Symbol" w:cs="Segoe UI Symbol"/>
                    <w:sz w:val="22"/>
                    <w:szCs w:val="22"/>
                  </w:rPr>
                  <w:t>☐</w:t>
                </w:r>
              </w:p>
            </w:sdtContent>
          </w:sdt>
        </w:tc>
        <w:tc>
          <w:tcPr>
            <w:tcW w:w="816" w:type="dxa"/>
            <w:shd w:val="clear" w:color="auto" w:fill="BFBF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6E58CE1F"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Segoe UI Symbol" w:hAnsi="Segoe UI Symbol" w:cs="Segoe UI Symbol"/>
                    <w:sz w:val="22"/>
                    <w:szCs w:val="22"/>
                  </w:rPr>
                  <w:t>☒</w:t>
                </w:r>
              </w:p>
            </w:sdtContent>
          </w:sdt>
        </w:tc>
      </w:tr>
      <w:tr w:rsidR="00000A25" w:rsidRPr="00000A25" w14:paraId="45BB2591" w14:textId="77777777" w:rsidTr="00000A25">
        <w:trPr>
          <w:trHeight w:val="403"/>
        </w:trPr>
        <w:tc>
          <w:tcPr>
            <w:tcW w:w="562" w:type="dxa"/>
            <w:shd w:val="clear" w:color="auto" w:fill="F2F2F2"/>
            <w:vAlign w:val="center"/>
          </w:tcPr>
          <w:p w14:paraId="74C9D67E" w14:textId="77777777" w:rsidR="00000A25" w:rsidRPr="00000A25" w:rsidRDefault="00000A25" w:rsidP="00000A25">
            <w:pPr>
              <w:autoSpaceDE w:val="0"/>
              <w:autoSpaceDN w:val="0"/>
              <w:adjustRightInd w:val="0"/>
              <w:rPr>
                <w:rFonts w:ascii="Arial" w:hAnsi="Arial" w:cs="Arial"/>
                <w:sz w:val="22"/>
                <w:szCs w:val="22"/>
              </w:rPr>
            </w:pPr>
            <w:r w:rsidRPr="00000A25">
              <w:rPr>
                <w:rFonts w:ascii="Arial" w:hAnsi="Arial" w:cs="Arial"/>
                <w:sz w:val="22"/>
                <w:szCs w:val="22"/>
              </w:rPr>
              <w:t>5</w:t>
            </w:r>
          </w:p>
        </w:tc>
        <w:tc>
          <w:tcPr>
            <w:tcW w:w="8227" w:type="dxa"/>
            <w:shd w:val="clear" w:color="auto" w:fill="F2F2F2"/>
            <w:vAlign w:val="center"/>
          </w:tcPr>
          <w:p w14:paraId="7E36909D" w14:textId="77777777" w:rsidR="00000A25" w:rsidRPr="00000A25" w:rsidRDefault="00000A25" w:rsidP="00000A25">
            <w:pPr>
              <w:autoSpaceDE w:val="0"/>
              <w:autoSpaceDN w:val="0"/>
              <w:adjustRightInd w:val="0"/>
              <w:rPr>
                <w:rFonts w:ascii="Arial" w:hAnsi="Arial" w:cs="Arial"/>
                <w:sz w:val="22"/>
                <w:szCs w:val="22"/>
              </w:rPr>
            </w:pPr>
            <w:r w:rsidRPr="00000A25">
              <w:rPr>
                <w:rFonts w:ascii="Arial" w:hAnsi="Arial" w:cs="Arial"/>
                <w:sz w:val="22"/>
                <w:szCs w:val="22"/>
              </w:rPr>
              <w:t>Use of video or audio recording?</w:t>
            </w:r>
          </w:p>
        </w:tc>
        <w:tc>
          <w:tcPr>
            <w:tcW w:w="846" w:type="dxa"/>
            <w:shd w:val="clear" w:color="auto" w:fill="BFBFBF"/>
            <w:vAlign w:val="center"/>
          </w:tcPr>
          <w:sdt>
            <w:sdtPr>
              <w:rPr>
                <w:rFonts w:ascii="Arial" w:hAnsi="Arial" w:cs="Arial"/>
                <w:sz w:val="22"/>
                <w:szCs w:val="22"/>
              </w:rPr>
              <w:id w:val="-494723296"/>
              <w14:checkbox>
                <w14:checked w14:val="1"/>
                <w14:checkedState w14:val="2612" w14:font="MS Gothic"/>
                <w14:uncheckedState w14:val="2610" w14:font="MS Gothic"/>
              </w14:checkbox>
            </w:sdtPr>
            <w:sdtContent>
              <w:p w14:paraId="0E56C628"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Segoe UI Symbol" w:hAnsi="Segoe UI Symbol" w:cs="Segoe UI Symbol"/>
                    <w:sz w:val="22"/>
                    <w:szCs w:val="22"/>
                  </w:rPr>
                  <w:t>☒</w:t>
                </w:r>
              </w:p>
            </w:sdtContent>
          </w:sdt>
        </w:tc>
        <w:tc>
          <w:tcPr>
            <w:tcW w:w="816" w:type="dxa"/>
            <w:shd w:val="clear" w:color="auto" w:fill="BFBFBF"/>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31FCAE65"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Segoe UI Symbol" w:hAnsi="Segoe UI Symbol" w:cs="Segoe UI Symbol"/>
                    <w:sz w:val="22"/>
                    <w:szCs w:val="22"/>
                  </w:rPr>
                  <w:t>☐</w:t>
                </w:r>
              </w:p>
            </w:sdtContent>
          </w:sdt>
        </w:tc>
      </w:tr>
      <w:tr w:rsidR="00000A25" w:rsidRPr="00000A25" w14:paraId="581A6618" w14:textId="77777777" w:rsidTr="00000A25">
        <w:trPr>
          <w:trHeight w:val="403"/>
        </w:trPr>
        <w:tc>
          <w:tcPr>
            <w:tcW w:w="562" w:type="dxa"/>
            <w:shd w:val="clear" w:color="auto" w:fill="F2F2F2"/>
            <w:vAlign w:val="center"/>
          </w:tcPr>
          <w:p w14:paraId="379D1374" w14:textId="77777777" w:rsidR="00000A25" w:rsidRPr="00000A25" w:rsidRDefault="00000A25" w:rsidP="00000A25">
            <w:pPr>
              <w:autoSpaceDE w:val="0"/>
              <w:autoSpaceDN w:val="0"/>
              <w:adjustRightInd w:val="0"/>
              <w:rPr>
                <w:rFonts w:ascii="Arial" w:hAnsi="Arial" w:cs="Arial"/>
                <w:sz w:val="22"/>
                <w:szCs w:val="22"/>
              </w:rPr>
            </w:pPr>
            <w:r w:rsidRPr="00000A25">
              <w:rPr>
                <w:rFonts w:ascii="Arial" w:hAnsi="Arial" w:cs="Arial"/>
                <w:sz w:val="22"/>
                <w:szCs w:val="22"/>
              </w:rPr>
              <w:t>6</w:t>
            </w:r>
          </w:p>
        </w:tc>
        <w:tc>
          <w:tcPr>
            <w:tcW w:w="8227" w:type="dxa"/>
            <w:shd w:val="clear" w:color="auto" w:fill="F2F2F2"/>
            <w:vAlign w:val="center"/>
          </w:tcPr>
          <w:p w14:paraId="20001293" w14:textId="77777777" w:rsidR="00000A25" w:rsidRPr="00000A25" w:rsidRDefault="00000A25" w:rsidP="00000A25">
            <w:pPr>
              <w:autoSpaceDE w:val="0"/>
              <w:autoSpaceDN w:val="0"/>
              <w:adjustRightInd w:val="0"/>
              <w:rPr>
                <w:rFonts w:ascii="Arial" w:hAnsi="Arial" w:cs="Arial"/>
                <w:sz w:val="22"/>
                <w:szCs w:val="22"/>
              </w:rPr>
            </w:pPr>
            <w:r w:rsidRPr="00000A25">
              <w:rPr>
                <w:rFonts w:ascii="Arial" w:hAnsi="Arial" w:cs="Arial"/>
                <w:sz w:val="22"/>
                <w:szCs w:val="22"/>
              </w:rPr>
              <w:t>Use of computer-generated log files?</w:t>
            </w:r>
          </w:p>
        </w:tc>
        <w:tc>
          <w:tcPr>
            <w:tcW w:w="846" w:type="dxa"/>
            <w:shd w:val="clear" w:color="auto" w:fill="BFBF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3DD5452E"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Segoe UI Symbol" w:hAnsi="Segoe UI Symbol" w:cs="Segoe UI Symbol"/>
                    <w:sz w:val="22"/>
                    <w:szCs w:val="22"/>
                  </w:rPr>
                  <w:t>☐</w:t>
                </w:r>
              </w:p>
            </w:sdtContent>
          </w:sdt>
        </w:tc>
        <w:tc>
          <w:tcPr>
            <w:tcW w:w="816" w:type="dxa"/>
            <w:shd w:val="clear" w:color="auto" w:fill="BFBF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39CBBCE5"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Segoe UI Symbol" w:hAnsi="Segoe UI Symbol" w:cs="Segoe UI Symbol"/>
                    <w:sz w:val="22"/>
                    <w:szCs w:val="22"/>
                  </w:rPr>
                  <w:t>☒</w:t>
                </w:r>
              </w:p>
            </w:sdtContent>
          </w:sdt>
        </w:tc>
      </w:tr>
      <w:tr w:rsidR="00000A25" w:rsidRPr="00000A25" w14:paraId="626EF68E" w14:textId="77777777" w:rsidTr="00000A25">
        <w:trPr>
          <w:trHeight w:val="439"/>
        </w:trPr>
        <w:tc>
          <w:tcPr>
            <w:tcW w:w="562" w:type="dxa"/>
            <w:shd w:val="clear" w:color="auto" w:fill="F2F2F2"/>
            <w:vAlign w:val="center"/>
          </w:tcPr>
          <w:p w14:paraId="07CB9CCF" w14:textId="77777777" w:rsidR="00000A25" w:rsidRPr="00000A25" w:rsidRDefault="00000A25" w:rsidP="00000A25">
            <w:pPr>
              <w:autoSpaceDE w:val="0"/>
              <w:autoSpaceDN w:val="0"/>
              <w:adjustRightInd w:val="0"/>
              <w:rPr>
                <w:rFonts w:ascii="Arial" w:hAnsi="Arial" w:cs="Arial"/>
                <w:sz w:val="22"/>
                <w:szCs w:val="22"/>
              </w:rPr>
            </w:pPr>
            <w:r w:rsidRPr="00000A25">
              <w:rPr>
                <w:rFonts w:ascii="Arial" w:hAnsi="Arial" w:cs="Arial"/>
                <w:sz w:val="22"/>
                <w:szCs w:val="22"/>
              </w:rPr>
              <w:lastRenderedPageBreak/>
              <w:t>7</w:t>
            </w:r>
          </w:p>
        </w:tc>
        <w:tc>
          <w:tcPr>
            <w:tcW w:w="8227" w:type="dxa"/>
            <w:shd w:val="clear" w:color="auto" w:fill="F2F2F2"/>
            <w:vAlign w:val="center"/>
          </w:tcPr>
          <w:p w14:paraId="294B6EDE" w14:textId="77777777" w:rsidR="00000A25" w:rsidRPr="00000A25" w:rsidRDefault="00000A25" w:rsidP="00000A25">
            <w:pPr>
              <w:autoSpaceDE w:val="0"/>
              <w:autoSpaceDN w:val="0"/>
              <w:adjustRightInd w:val="0"/>
              <w:rPr>
                <w:rFonts w:ascii="Arial" w:hAnsi="Arial" w:cs="Arial"/>
                <w:sz w:val="22"/>
                <w:szCs w:val="22"/>
              </w:rPr>
            </w:pPr>
            <w:r w:rsidRPr="00000A25">
              <w:rPr>
                <w:rFonts w:ascii="Arial" w:hAnsi="Arial" w:cs="Arial"/>
                <w:sz w:val="22"/>
                <w:szCs w:val="22"/>
              </w:rPr>
              <w:t>Participant observation with their knowledge?</w:t>
            </w:r>
          </w:p>
        </w:tc>
        <w:tc>
          <w:tcPr>
            <w:tcW w:w="846" w:type="dxa"/>
            <w:shd w:val="clear" w:color="auto" w:fill="BFBF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4DE900EE"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Segoe UI Symbol" w:hAnsi="Segoe UI Symbol" w:cs="Segoe UI Symbol"/>
                    <w:sz w:val="22"/>
                    <w:szCs w:val="22"/>
                  </w:rPr>
                  <w:t>☐</w:t>
                </w:r>
              </w:p>
            </w:sdtContent>
          </w:sdt>
        </w:tc>
        <w:tc>
          <w:tcPr>
            <w:tcW w:w="816" w:type="dxa"/>
            <w:shd w:val="clear" w:color="auto" w:fill="BFBF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7ED592D5"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Segoe UI Symbol" w:hAnsi="Segoe UI Symbol" w:cs="Segoe UI Symbol"/>
                    <w:sz w:val="22"/>
                    <w:szCs w:val="22"/>
                  </w:rPr>
                  <w:t>☒</w:t>
                </w:r>
              </w:p>
            </w:sdtContent>
          </w:sdt>
        </w:tc>
      </w:tr>
      <w:tr w:rsidR="00000A25" w:rsidRPr="00000A25" w14:paraId="67E621BB" w14:textId="77777777" w:rsidTr="00000A25">
        <w:trPr>
          <w:trHeight w:val="403"/>
        </w:trPr>
        <w:tc>
          <w:tcPr>
            <w:tcW w:w="562" w:type="dxa"/>
            <w:shd w:val="clear" w:color="auto" w:fill="F2F2F2"/>
            <w:vAlign w:val="center"/>
          </w:tcPr>
          <w:p w14:paraId="55F5851E" w14:textId="77777777" w:rsidR="00000A25" w:rsidRPr="00000A25" w:rsidRDefault="00000A25" w:rsidP="00000A25">
            <w:pPr>
              <w:autoSpaceDE w:val="0"/>
              <w:autoSpaceDN w:val="0"/>
              <w:adjustRightInd w:val="0"/>
              <w:rPr>
                <w:rFonts w:ascii="Arial" w:hAnsi="Arial" w:cs="Arial"/>
                <w:sz w:val="22"/>
                <w:szCs w:val="22"/>
              </w:rPr>
            </w:pPr>
            <w:r w:rsidRPr="00000A25">
              <w:rPr>
                <w:rFonts w:ascii="Arial" w:hAnsi="Arial" w:cs="Arial"/>
                <w:sz w:val="22"/>
                <w:szCs w:val="22"/>
              </w:rPr>
              <w:t>8</w:t>
            </w:r>
          </w:p>
        </w:tc>
        <w:tc>
          <w:tcPr>
            <w:tcW w:w="8227" w:type="dxa"/>
            <w:shd w:val="clear" w:color="auto" w:fill="F2F2F2"/>
            <w:vAlign w:val="center"/>
          </w:tcPr>
          <w:p w14:paraId="4700C071" w14:textId="77777777" w:rsidR="00000A25" w:rsidRPr="00000A25" w:rsidRDefault="00000A25" w:rsidP="00000A25">
            <w:pPr>
              <w:autoSpaceDE w:val="0"/>
              <w:autoSpaceDN w:val="0"/>
              <w:adjustRightInd w:val="0"/>
              <w:rPr>
                <w:rFonts w:ascii="Arial" w:hAnsi="Arial" w:cs="Arial"/>
                <w:sz w:val="22"/>
                <w:szCs w:val="22"/>
              </w:rPr>
            </w:pPr>
            <w:r w:rsidRPr="00000A25">
              <w:rPr>
                <w:rFonts w:ascii="Arial" w:hAnsi="Arial" w:cs="Arial"/>
                <w:sz w:val="22"/>
                <w:szCs w:val="22"/>
              </w:rPr>
              <w:t>Participant observation without their knowledge?</w:t>
            </w:r>
          </w:p>
        </w:tc>
        <w:tc>
          <w:tcPr>
            <w:tcW w:w="846" w:type="dxa"/>
            <w:shd w:val="clear" w:color="auto" w:fill="BFBF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02E38226"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Segoe UI Symbol" w:hAnsi="Segoe UI Symbol" w:cs="Segoe UI Symbol"/>
                    <w:sz w:val="22"/>
                    <w:szCs w:val="22"/>
                  </w:rPr>
                  <w:t>☐</w:t>
                </w:r>
              </w:p>
            </w:sdtContent>
          </w:sdt>
        </w:tc>
        <w:tc>
          <w:tcPr>
            <w:tcW w:w="816" w:type="dxa"/>
            <w:shd w:val="clear" w:color="auto" w:fill="BFBF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6D04B023"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Segoe UI Symbol" w:hAnsi="Segoe UI Symbol" w:cs="Segoe UI Symbol"/>
                    <w:sz w:val="22"/>
                    <w:szCs w:val="22"/>
                  </w:rPr>
                  <w:t>☒</w:t>
                </w:r>
              </w:p>
            </w:sdtContent>
          </w:sdt>
        </w:tc>
      </w:tr>
      <w:tr w:rsidR="00000A25" w:rsidRPr="00000A25" w14:paraId="56AAB79B" w14:textId="77777777" w:rsidTr="00000A25">
        <w:trPr>
          <w:trHeight w:val="439"/>
        </w:trPr>
        <w:tc>
          <w:tcPr>
            <w:tcW w:w="562" w:type="dxa"/>
            <w:shd w:val="clear" w:color="auto" w:fill="F2F2F2"/>
            <w:vAlign w:val="center"/>
          </w:tcPr>
          <w:p w14:paraId="02A8ECD0" w14:textId="77777777" w:rsidR="00000A25" w:rsidRPr="00000A25" w:rsidRDefault="00000A25" w:rsidP="00000A25">
            <w:pPr>
              <w:autoSpaceDE w:val="0"/>
              <w:autoSpaceDN w:val="0"/>
              <w:adjustRightInd w:val="0"/>
              <w:rPr>
                <w:rFonts w:ascii="Arial" w:hAnsi="Arial" w:cs="Arial"/>
                <w:sz w:val="22"/>
                <w:szCs w:val="22"/>
              </w:rPr>
            </w:pPr>
            <w:r w:rsidRPr="00000A25">
              <w:rPr>
                <w:rFonts w:ascii="Arial" w:hAnsi="Arial" w:cs="Arial"/>
                <w:sz w:val="22"/>
                <w:szCs w:val="22"/>
              </w:rPr>
              <w:t>9</w:t>
            </w:r>
          </w:p>
        </w:tc>
        <w:tc>
          <w:tcPr>
            <w:tcW w:w="8227" w:type="dxa"/>
            <w:shd w:val="clear" w:color="auto" w:fill="F2F2F2"/>
            <w:vAlign w:val="center"/>
          </w:tcPr>
          <w:p w14:paraId="25918DED" w14:textId="77777777" w:rsidR="00000A25" w:rsidRPr="00000A25" w:rsidRDefault="00000A25" w:rsidP="00000A25">
            <w:pPr>
              <w:autoSpaceDE w:val="0"/>
              <w:autoSpaceDN w:val="0"/>
              <w:adjustRightInd w:val="0"/>
              <w:rPr>
                <w:rFonts w:ascii="Arial" w:hAnsi="Arial" w:cs="Arial"/>
                <w:sz w:val="22"/>
                <w:szCs w:val="22"/>
              </w:rPr>
            </w:pPr>
            <w:r w:rsidRPr="00000A25">
              <w:rPr>
                <w:rFonts w:ascii="Arial" w:hAnsi="Arial" w:cs="Arial"/>
                <w:sz w:val="22"/>
                <w:szCs w:val="22"/>
              </w:rPr>
              <w:t>Access to personal or confidential information without the participants’ specific consent?</w:t>
            </w:r>
          </w:p>
        </w:tc>
        <w:tc>
          <w:tcPr>
            <w:tcW w:w="846" w:type="dxa"/>
            <w:shd w:val="clear" w:color="auto" w:fill="BFBF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FE96F0"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Segoe UI Symbol" w:hAnsi="Segoe UI Symbol" w:cs="Segoe UI Symbol"/>
                    <w:sz w:val="22"/>
                    <w:szCs w:val="22"/>
                  </w:rPr>
                  <w:t>☐</w:t>
                </w:r>
              </w:p>
            </w:sdtContent>
          </w:sdt>
        </w:tc>
        <w:tc>
          <w:tcPr>
            <w:tcW w:w="816" w:type="dxa"/>
            <w:shd w:val="clear" w:color="auto" w:fill="BFBF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50F15DDD"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Segoe UI Symbol" w:hAnsi="Segoe UI Symbol" w:cs="Segoe UI Symbol"/>
                    <w:sz w:val="22"/>
                    <w:szCs w:val="22"/>
                  </w:rPr>
                  <w:t>☒</w:t>
                </w:r>
              </w:p>
            </w:sdtContent>
          </w:sdt>
        </w:tc>
      </w:tr>
      <w:tr w:rsidR="00000A25" w:rsidRPr="00000A25" w14:paraId="54D8C23D" w14:textId="77777777" w:rsidTr="00000A25">
        <w:trPr>
          <w:trHeight w:val="403"/>
        </w:trPr>
        <w:tc>
          <w:tcPr>
            <w:tcW w:w="562" w:type="dxa"/>
            <w:shd w:val="clear" w:color="auto" w:fill="F2F2F2"/>
            <w:vAlign w:val="center"/>
          </w:tcPr>
          <w:p w14:paraId="6E52AAB8" w14:textId="77777777" w:rsidR="00000A25" w:rsidRPr="00000A25" w:rsidRDefault="00000A25" w:rsidP="00000A25">
            <w:pPr>
              <w:autoSpaceDE w:val="0"/>
              <w:autoSpaceDN w:val="0"/>
              <w:adjustRightInd w:val="0"/>
              <w:rPr>
                <w:rFonts w:ascii="Arial" w:hAnsi="Arial" w:cs="Arial"/>
                <w:sz w:val="22"/>
                <w:szCs w:val="22"/>
              </w:rPr>
            </w:pPr>
            <w:r w:rsidRPr="00000A25">
              <w:rPr>
                <w:rFonts w:ascii="Arial" w:hAnsi="Arial" w:cs="Arial"/>
                <w:sz w:val="22"/>
                <w:szCs w:val="22"/>
              </w:rPr>
              <w:t>10</w:t>
            </w:r>
          </w:p>
        </w:tc>
        <w:tc>
          <w:tcPr>
            <w:tcW w:w="8227" w:type="dxa"/>
            <w:shd w:val="clear" w:color="auto" w:fill="F2F2F2"/>
            <w:vAlign w:val="center"/>
          </w:tcPr>
          <w:p w14:paraId="746C46E2" w14:textId="77777777" w:rsidR="00000A25" w:rsidRPr="00000A25" w:rsidRDefault="00000A25" w:rsidP="00000A25">
            <w:pPr>
              <w:autoSpaceDE w:val="0"/>
              <w:autoSpaceDN w:val="0"/>
              <w:adjustRightInd w:val="0"/>
              <w:rPr>
                <w:rFonts w:ascii="Arial" w:hAnsi="Arial" w:cs="Arial"/>
                <w:sz w:val="22"/>
                <w:szCs w:val="22"/>
              </w:rPr>
            </w:pPr>
            <w:r w:rsidRPr="00000A25">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78E8379F"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Segoe UI Symbol" w:hAnsi="Segoe UI Symbol" w:cs="Segoe UI Symbol"/>
                    <w:sz w:val="22"/>
                    <w:szCs w:val="22"/>
                  </w:rPr>
                  <w:t>☐</w:t>
                </w:r>
              </w:p>
            </w:sdtContent>
          </w:sdt>
        </w:tc>
        <w:tc>
          <w:tcPr>
            <w:tcW w:w="816" w:type="dxa"/>
            <w:shd w:val="clear" w:color="auto" w:fill="BFBF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7FAAC1C6"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Segoe UI Symbol" w:hAnsi="Segoe UI Symbol" w:cs="Segoe UI Symbol"/>
                    <w:sz w:val="22"/>
                    <w:szCs w:val="22"/>
                  </w:rPr>
                  <w:t>☒</w:t>
                </w:r>
              </w:p>
            </w:sdtContent>
          </w:sdt>
        </w:tc>
      </w:tr>
      <w:tr w:rsidR="00000A25" w:rsidRPr="00000A25" w14:paraId="76BFED74" w14:textId="77777777" w:rsidTr="00000A25">
        <w:trPr>
          <w:trHeight w:val="403"/>
        </w:trPr>
        <w:tc>
          <w:tcPr>
            <w:tcW w:w="562" w:type="dxa"/>
            <w:shd w:val="clear" w:color="auto" w:fill="F2F2F2"/>
            <w:vAlign w:val="center"/>
          </w:tcPr>
          <w:p w14:paraId="1AA07B00" w14:textId="77777777" w:rsidR="00000A25" w:rsidRPr="00000A25" w:rsidRDefault="00000A25" w:rsidP="00000A25">
            <w:pPr>
              <w:autoSpaceDE w:val="0"/>
              <w:autoSpaceDN w:val="0"/>
              <w:adjustRightInd w:val="0"/>
              <w:rPr>
                <w:rFonts w:ascii="Arial" w:hAnsi="Arial" w:cs="Arial"/>
                <w:sz w:val="22"/>
                <w:szCs w:val="22"/>
              </w:rPr>
            </w:pPr>
            <w:r w:rsidRPr="00000A25">
              <w:rPr>
                <w:rFonts w:ascii="Arial" w:hAnsi="Arial" w:cs="Arial"/>
                <w:sz w:val="22"/>
                <w:szCs w:val="22"/>
              </w:rPr>
              <w:t>11</w:t>
            </w:r>
          </w:p>
        </w:tc>
        <w:tc>
          <w:tcPr>
            <w:tcW w:w="8227" w:type="dxa"/>
            <w:shd w:val="clear" w:color="auto" w:fill="F2F2F2"/>
            <w:vAlign w:val="center"/>
          </w:tcPr>
          <w:p w14:paraId="199B6480" w14:textId="77777777" w:rsidR="00000A25" w:rsidRPr="00000A25" w:rsidRDefault="00000A25" w:rsidP="00000A25">
            <w:pPr>
              <w:autoSpaceDE w:val="0"/>
              <w:autoSpaceDN w:val="0"/>
              <w:adjustRightInd w:val="0"/>
              <w:rPr>
                <w:rFonts w:ascii="Arial" w:hAnsi="Arial" w:cs="Arial"/>
                <w:sz w:val="22"/>
                <w:szCs w:val="22"/>
              </w:rPr>
            </w:pPr>
            <w:r w:rsidRPr="00000A25">
              <w:rPr>
                <w:rFonts w:ascii="Arial" w:hAnsi="Arial" w:cs="Arial"/>
                <w:sz w:val="22"/>
                <w:szCs w:val="22"/>
              </w:rPr>
              <w:t>Performance of any acts which may cause embarrassment or affect self-esteem?</w:t>
            </w:r>
          </w:p>
        </w:tc>
        <w:tc>
          <w:tcPr>
            <w:tcW w:w="846" w:type="dxa"/>
            <w:shd w:val="clear" w:color="auto" w:fill="BFBF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796B507F"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Segoe UI Symbol" w:hAnsi="Segoe UI Symbol" w:cs="Segoe UI Symbol"/>
                    <w:sz w:val="22"/>
                    <w:szCs w:val="22"/>
                  </w:rPr>
                  <w:t>☐</w:t>
                </w:r>
              </w:p>
            </w:sdtContent>
          </w:sdt>
        </w:tc>
        <w:tc>
          <w:tcPr>
            <w:tcW w:w="816" w:type="dxa"/>
            <w:shd w:val="clear" w:color="auto" w:fill="BFBF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24FC1BB6"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Segoe UI Symbol" w:hAnsi="Segoe UI Symbol" w:cs="Segoe UI Symbol"/>
                    <w:sz w:val="22"/>
                    <w:szCs w:val="22"/>
                  </w:rPr>
                  <w:t>☒</w:t>
                </w:r>
              </w:p>
            </w:sdtContent>
          </w:sdt>
        </w:tc>
      </w:tr>
      <w:tr w:rsidR="00000A25" w:rsidRPr="00000A25" w14:paraId="3EA98019" w14:textId="77777777" w:rsidTr="00000A25">
        <w:trPr>
          <w:trHeight w:val="403"/>
        </w:trPr>
        <w:tc>
          <w:tcPr>
            <w:tcW w:w="562" w:type="dxa"/>
            <w:shd w:val="clear" w:color="auto" w:fill="F2F2F2"/>
            <w:vAlign w:val="center"/>
          </w:tcPr>
          <w:p w14:paraId="3C058143" w14:textId="77777777" w:rsidR="00000A25" w:rsidRPr="00000A25" w:rsidRDefault="00000A25" w:rsidP="00000A25">
            <w:pPr>
              <w:autoSpaceDE w:val="0"/>
              <w:autoSpaceDN w:val="0"/>
              <w:adjustRightInd w:val="0"/>
              <w:rPr>
                <w:rFonts w:ascii="Arial" w:hAnsi="Arial" w:cs="Arial"/>
                <w:sz w:val="22"/>
                <w:szCs w:val="22"/>
              </w:rPr>
            </w:pPr>
            <w:r w:rsidRPr="00000A25">
              <w:rPr>
                <w:rFonts w:ascii="Arial" w:hAnsi="Arial" w:cs="Arial"/>
                <w:sz w:val="22"/>
                <w:szCs w:val="22"/>
              </w:rPr>
              <w:t>12</w:t>
            </w:r>
          </w:p>
        </w:tc>
        <w:tc>
          <w:tcPr>
            <w:tcW w:w="8227" w:type="dxa"/>
            <w:shd w:val="clear" w:color="auto" w:fill="F2F2F2"/>
            <w:vAlign w:val="center"/>
          </w:tcPr>
          <w:p w14:paraId="3A3CC693" w14:textId="77777777" w:rsidR="00000A25" w:rsidRPr="00000A25" w:rsidRDefault="00000A25" w:rsidP="00000A25">
            <w:pPr>
              <w:autoSpaceDE w:val="0"/>
              <w:autoSpaceDN w:val="0"/>
              <w:adjustRightInd w:val="0"/>
              <w:rPr>
                <w:rFonts w:ascii="Arial" w:hAnsi="Arial" w:cs="Arial"/>
                <w:sz w:val="22"/>
                <w:szCs w:val="22"/>
              </w:rPr>
            </w:pPr>
            <w:r w:rsidRPr="00000A25">
              <w:rPr>
                <w:rFonts w:ascii="Arial" w:hAnsi="Arial" w:cs="Arial"/>
                <w:sz w:val="22"/>
                <w:szCs w:val="22"/>
              </w:rPr>
              <w:t>Investigation of participants involved in illegal activities?</w:t>
            </w:r>
          </w:p>
        </w:tc>
        <w:tc>
          <w:tcPr>
            <w:tcW w:w="846" w:type="dxa"/>
            <w:shd w:val="clear" w:color="auto" w:fill="BFBF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89ACA12"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Segoe UI Symbol" w:hAnsi="Segoe UI Symbol" w:cs="Segoe UI Symbol"/>
                    <w:sz w:val="22"/>
                    <w:szCs w:val="22"/>
                  </w:rPr>
                  <w:t>☐</w:t>
                </w:r>
              </w:p>
            </w:sdtContent>
          </w:sdt>
        </w:tc>
        <w:tc>
          <w:tcPr>
            <w:tcW w:w="816" w:type="dxa"/>
            <w:shd w:val="clear" w:color="auto" w:fill="BFBF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7546F81E"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Segoe UI Symbol" w:hAnsi="Segoe UI Symbol" w:cs="Segoe UI Symbol"/>
                    <w:sz w:val="22"/>
                    <w:szCs w:val="22"/>
                  </w:rPr>
                  <w:t>☒</w:t>
                </w:r>
              </w:p>
            </w:sdtContent>
          </w:sdt>
        </w:tc>
      </w:tr>
      <w:tr w:rsidR="00000A25" w:rsidRPr="00000A25" w14:paraId="665DB3CC" w14:textId="77777777" w:rsidTr="00000A25">
        <w:trPr>
          <w:trHeight w:val="403"/>
        </w:trPr>
        <w:tc>
          <w:tcPr>
            <w:tcW w:w="562" w:type="dxa"/>
            <w:shd w:val="clear" w:color="auto" w:fill="F2F2F2"/>
            <w:vAlign w:val="center"/>
          </w:tcPr>
          <w:p w14:paraId="07A419D3" w14:textId="77777777" w:rsidR="00000A25" w:rsidRPr="00000A25" w:rsidRDefault="00000A25" w:rsidP="00000A25">
            <w:pPr>
              <w:autoSpaceDE w:val="0"/>
              <w:autoSpaceDN w:val="0"/>
              <w:adjustRightInd w:val="0"/>
              <w:rPr>
                <w:rFonts w:ascii="Arial" w:hAnsi="Arial" w:cs="Arial"/>
                <w:sz w:val="22"/>
                <w:szCs w:val="22"/>
              </w:rPr>
            </w:pPr>
            <w:r w:rsidRPr="00000A25">
              <w:rPr>
                <w:rFonts w:ascii="Arial" w:hAnsi="Arial" w:cs="Arial"/>
                <w:sz w:val="22"/>
                <w:szCs w:val="22"/>
              </w:rPr>
              <w:t>13</w:t>
            </w:r>
          </w:p>
        </w:tc>
        <w:tc>
          <w:tcPr>
            <w:tcW w:w="8227" w:type="dxa"/>
            <w:shd w:val="clear" w:color="auto" w:fill="F2F2F2"/>
            <w:vAlign w:val="center"/>
          </w:tcPr>
          <w:p w14:paraId="3D7F65DB" w14:textId="77777777" w:rsidR="00000A25" w:rsidRPr="00000A25" w:rsidRDefault="00000A25" w:rsidP="00000A25">
            <w:pPr>
              <w:autoSpaceDE w:val="0"/>
              <w:autoSpaceDN w:val="0"/>
              <w:adjustRightInd w:val="0"/>
              <w:rPr>
                <w:rFonts w:ascii="Arial" w:hAnsi="Arial" w:cs="Arial"/>
                <w:sz w:val="22"/>
                <w:szCs w:val="22"/>
              </w:rPr>
            </w:pPr>
            <w:r w:rsidRPr="00000A25">
              <w:rPr>
                <w:rFonts w:ascii="Arial" w:hAnsi="Arial" w:cs="Arial"/>
                <w:sz w:val="22"/>
                <w:szCs w:val="22"/>
              </w:rPr>
              <w:t>Use of procedures that involve deception?</w:t>
            </w:r>
          </w:p>
        </w:tc>
        <w:tc>
          <w:tcPr>
            <w:tcW w:w="846" w:type="dxa"/>
            <w:shd w:val="clear" w:color="auto" w:fill="BFBF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5B7350DB"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Segoe UI Symbol" w:hAnsi="Segoe UI Symbol" w:cs="Segoe UI Symbol"/>
                    <w:sz w:val="22"/>
                    <w:szCs w:val="22"/>
                  </w:rPr>
                  <w:t>☐</w:t>
                </w:r>
              </w:p>
            </w:sdtContent>
          </w:sdt>
        </w:tc>
        <w:tc>
          <w:tcPr>
            <w:tcW w:w="816" w:type="dxa"/>
            <w:shd w:val="clear" w:color="auto" w:fill="BFBF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71F1DAA4"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Segoe UI Symbol" w:hAnsi="Segoe UI Symbol" w:cs="Segoe UI Symbol"/>
                    <w:sz w:val="22"/>
                    <w:szCs w:val="22"/>
                  </w:rPr>
                  <w:t>☒</w:t>
                </w:r>
              </w:p>
            </w:sdtContent>
          </w:sdt>
        </w:tc>
      </w:tr>
      <w:tr w:rsidR="00000A25" w:rsidRPr="00000A25" w14:paraId="5C1D0CFC" w14:textId="77777777" w:rsidTr="00000A25">
        <w:trPr>
          <w:trHeight w:val="403"/>
        </w:trPr>
        <w:tc>
          <w:tcPr>
            <w:tcW w:w="562" w:type="dxa"/>
            <w:shd w:val="clear" w:color="auto" w:fill="F2F2F2"/>
            <w:vAlign w:val="center"/>
          </w:tcPr>
          <w:p w14:paraId="33C77A71" w14:textId="77777777" w:rsidR="00000A25" w:rsidRPr="00000A25" w:rsidRDefault="00000A25" w:rsidP="00000A25">
            <w:pPr>
              <w:autoSpaceDE w:val="0"/>
              <w:autoSpaceDN w:val="0"/>
              <w:adjustRightInd w:val="0"/>
              <w:rPr>
                <w:rFonts w:ascii="Arial" w:hAnsi="Arial" w:cs="Arial"/>
                <w:sz w:val="22"/>
                <w:szCs w:val="22"/>
              </w:rPr>
            </w:pPr>
            <w:r w:rsidRPr="00000A25">
              <w:rPr>
                <w:rFonts w:ascii="Arial" w:hAnsi="Arial" w:cs="Arial"/>
                <w:sz w:val="22"/>
                <w:szCs w:val="22"/>
              </w:rPr>
              <w:t>14</w:t>
            </w:r>
          </w:p>
        </w:tc>
        <w:tc>
          <w:tcPr>
            <w:tcW w:w="8227" w:type="dxa"/>
            <w:shd w:val="clear" w:color="auto" w:fill="F2F2F2"/>
            <w:vAlign w:val="center"/>
          </w:tcPr>
          <w:p w14:paraId="06B11905" w14:textId="77777777" w:rsidR="00000A25" w:rsidRPr="00000A25" w:rsidRDefault="00000A25" w:rsidP="00000A25">
            <w:pPr>
              <w:autoSpaceDE w:val="0"/>
              <w:autoSpaceDN w:val="0"/>
              <w:adjustRightInd w:val="0"/>
              <w:rPr>
                <w:rFonts w:ascii="Arial" w:hAnsi="Arial" w:cs="Arial"/>
                <w:sz w:val="22"/>
                <w:szCs w:val="22"/>
              </w:rPr>
            </w:pPr>
            <w:r w:rsidRPr="00000A25">
              <w:rPr>
                <w:rFonts w:ascii="Arial" w:hAnsi="Arial" w:cs="Arial"/>
                <w:sz w:val="22"/>
                <w:szCs w:val="22"/>
              </w:rPr>
              <w:t>Administration of any substance, agent or placebo?</w:t>
            </w:r>
          </w:p>
        </w:tc>
        <w:tc>
          <w:tcPr>
            <w:tcW w:w="846" w:type="dxa"/>
            <w:shd w:val="clear" w:color="auto" w:fill="BFBF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531991BB"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Segoe UI Symbol" w:hAnsi="Segoe UI Symbol" w:cs="Segoe UI Symbol"/>
                    <w:sz w:val="22"/>
                    <w:szCs w:val="22"/>
                  </w:rPr>
                  <w:t>☐</w:t>
                </w:r>
              </w:p>
            </w:sdtContent>
          </w:sdt>
        </w:tc>
        <w:tc>
          <w:tcPr>
            <w:tcW w:w="816" w:type="dxa"/>
            <w:shd w:val="clear" w:color="auto" w:fill="BFBF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16F8A6A0"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Segoe UI Symbol" w:hAnsi="Segoe UI Symbol" w:cs="Segoe UI Symbol"/>
                    <w:sz w:val="22"/>
                    <w:szCs w:val="22"/>
                  </w:rPr>
                  <w:t>☒</w:t>
                </w:r>
              </w:p>
            </w:sdtContent>
          </w:sdt>
        </w:tc>
      </w:tr>
      <w:tr w:rsidR="00000A25" w:rsidRPr="00000A25" w14:paraId="264E9CDF" w14:textId="77777777" w:rsidTr="00000A25">
        <w:trPr>
          <w:trHeight w:val="403"/>
        </w:trPr>
        <w:tc>
          <w:tcPr>
            <w:tcW w:w="562" w:type="dxa"/>
            <w:shd w:val="clear" w:color="auto" w:fill="F2F2F2"/>
            <w:vAlign w:val="center"/>
          </w:tcPr>
          <w:p w14:paraId="6187F69D" w14:textId="77777777" w:rsidR="00000A25" w:rsidRPr="00000A25" w:rsidRDefault="00000A25" w:rsidP="00000A25">
            <w:pPr>
              <w:autoSpaceDE w:val="0"/>
              <w:autoSpaceDN w:val="0"/>
              <w:adjustRightInd w:val="0"/>
              <w:rPr>
                <w:rFonts w:ascii="Arial" w:hAnsi="Arial" w:cs="Arial"/>
                <w:sz w:val="22"/>
                <w:szCs w:val="22"/>
              </w:rPr>
            </w:pPr>
            <w:r w:rsidRPr="00000A25">
              <w:rPr>
                <w:rFonts w:ascii="Arial" w:hAnsi="Arial" w:cs="Arial"/>
                <w:sz w:val="22"/>
                <w:szCs w:val="22"/>
              </w:rPr>
              <w:t>15</w:t>
            </w:r>
          </w:p>
        </w:tc>
        <w:tc>
          <w:tcPr>
            <w:tcW w:w="8227" w:type="dxa"/>
            <w:shd w:val="clear" w:color="auto" w:fill="F2F2F2"/>
            <w:vAlign w:val="center"/>
          </w:tcPr>
          <w:p w14:paraId="380CC16C" w14:textId="77777777" w:rsidR="00000A25" w:rsidRPr="00000A25" w:rsidRDefault="00000A25" w:rsidP="00000A25">
            <w:pPr>
              <w:autoSpaceDE w:val="0"/>
              <w:autoSpaceDN w:val="0"/>
              <w:adjustRightInd w:val="0"/>
              <w:rPr>
                <w:rFonts w:ascii="Arial" w:hAnsi="Arial" w:cs="Arial"/>
                <w:sz w:val="22"/>
                <w:szCs w:val="22"/>
              </w:rPr>
            </w:pPr>
            <w:r w:rsidRPr="00000A25">
              <w:rPr>
                <w:rFonts w:ascii="Arial" w:hAnsi="Arial" w:cs="Arial"/>
                <w:sz w:val="22"/>
                <w:szCs w:val="22"/>
              </w:rPr>
              <w:t>Working with live vertebrate animals?</w:t>
            </w:r>
          </w:p>
        </w:tc>
        <w:tc>
          <w:tcPr>
            <w:tcW w:w="846" w:type="dxa"/>
            <w:shd w:val="clear" w:color="auto" w:fill="BFBF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C6524A6"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Segoe UI Symbol" w:hAnsi="Segoe UI Symbol" w:cs="Segoe UI Symbol"/>
                    <w:sz w:val="22"/>
                    <w:szCs w:val="22"/>
                  </w:rPr>
                  <w:t>☐</w:t>
                </w:r>
              </w:p>
            </w:sdtContent>
          </w:sdt>
        </w:tc>
        <w:tc>
          <w:tcPr>
            <w:tcW w:w="816" w:type="dxa"/>
            <w:shd w:val="clear" w:color="auto" w:fill="BFBF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2F3BDB08"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Segoe UI Symbol" w:hAnsi="Segoe UI Symbol" w:cs="Segoe UI Symbol"/>
                    <w:sz w:val="22"/>
                    <w:szCs w:val="22"/>
                  </w:rPr>
                  <w:t>☒</w:t>
                </w:r>
              </w:p>
            </w:sdtContent>
          </w:sdt>
        </w:tc>
      </w:tr>
      <w:tr w:rsidR="00000A25" w:rsidRPr="00000A25" w14:paraId="2752546E" w14:textId="77777777" w:rsidTr="00000A25">
        <w:trPr>
          <w:trHeight w:val="403"/>
        </w:trPr>
        <w:tc>
          <w:tcPr>
            <w:tcW w:w="562" w:type="dxa"/>
            <w:shd w:val="clear" w:color="auto" w:fill="F2F2F2"/>
            <w:vAlign w:val="center"/>
          </w:tcPr>
          <w:p w14:paraId="30E4DE1F" w14:textId="77777777" w:rsidR="00000A25" w:rsidRPr="00000A25" w:rsidRDefault="00000A25" w:rsidP="00000A25">
            <w:pPr>
              <w:autoSpaceDE w:val="0"/>
              <w:autoSpaceDN w:val="0"/>
              <w:adjustRightInd w:val="0"/>
              <w:rPr>
                <w:rFonts w:ascii="Arial" w:hAnsi="Arial" w:cs="Arial"/>
                <w:sz w:val="22"/>
                <w:szCs w:val="22"/>
              </w:rPr>
            </w:pPr>
            <w:r w:rsidRPr="00000A25">
              <w:rPr>
                <w:rFonts w:ascii="Arial" w:hAnsi="Arial" w:cs="Arial"/>
                <w:sz w:val="22"/>
                <w:szCs w:val="22"/>
              </w:rPr>
              <w:t>16</w:t>
            </w:r>
          </w:p>
        </w:tc>
        <w:tc>
          <w:tcPr>
            <w:tcW w:w="8227" w:type="dxa"/>
            <w:shd w:val="clear" w:color="auto" w:fill="F2F2F2"/>
            <w:vAlign w:val="center"/>
          </w:tcPr>
          <w:p w14:paraId="572A0D33" w14:textId="77777777" w:rsidR="00000A25" w:rsidRPr="00000A25" w:rsidRDefault="00000A25" w:rsidP="00000A25">
            <w:pPr>
              <w:autoSpaceDE w:val="0"/>
              <w:autoSpaceDN w:val="0"/>
              <w:adjustRightInd w:val="0"/>
              <w:rPr>
                <w:rFonts w:ascii="Arial" w:hAnsi="Arial" w:cs="Arial"/>
                <w:sz w:val="22"/>
                <w:szCs w:val="22"/>
              </w:rPr>
            </w:pPr>
            <w:r w:rsidRPr="00000A25">
              <w:rPr>
                <w:rFonts w:ascii="Arial" w:hAnsi="Arial" w:cs="Arial"/>
                <w:sz w:val="22"/>
                <w:szCs w:val="22"/>
              </w:rPr>
              <w:t>Procedures that may have a negative impact on the environment?</w:t>
            </w:r>
          </w:p>
        </w:tc>
        <w:tc>
          <w:tcPr>
            <w:tcW w:w="846" w:type="dxa"/>
            <w:shd w:val="clear" w:color="auto" w:fill="BFBF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03493160"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Segoe UI Symbol" w:hAnsi="Segoe UI Symbol" w:cs="Segoe UI Symbol"/>
                    <w:sz w:val="22"/>
                    <w:szCs w:val="22"/>
                  </w:rPr>
                  <w:t>☐</w:t>
                </w:r>
              </w:p>
            </w:sdtContent>
          </w:sdt>
        </w:tc>
        <w:tc>
          <w:tcPr>
            <w:tcW w:w="816" w:type="dxa"/>
            <w:shd w:val="clear" w:color="auto" w:fill="BFBF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29F7ED2B"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Segoe UI Symbol" w:hAnsi="Segoe UI Symbol" w:cs="Segoe UI Symbol"/>
                    <w:sz w:val="22"/>
                    <w:szCs w:val="22"/>
                  </w:rPr>
                  <w:t>☒</w:t>
                </w:r>
              </w:p>
            </w:sdtContent>
          </w:sdt>
        </w:tc>
      </w:tr>
      <w:tr w:rsidR="00000A25" w:rsidRPr="00000A25" w14:paraId="7203F68C" w14:textId="77777777" w:rsidTr="00000A25">
        <w:trPr>
          <w:trHeight w:val="403"/>
        </w:trPr>
        <w:tc>
          <w:tcPr>
            <w:tcW w:w="562" w:type="dxa"/>
            <w:shd w:val="clear" w:color="auto" w:fill="F2F2F2"/>
            <w:vAlign w:val="center"/>
          </w:tcPr>
          <w:p w14:paraId="1C7DC738" w14:textId="77777777" w:rsidR="00000A25" w:rsidRPr="00000A25" w:rsidRDefault="00000A25" w:rsidP="00000A25">
            <w:pPr>
              <w:autoSpaceDE w:val="0"/>
              <w:autoSpaceDN w:val="0"/>
              <w:adjustRightInd w:val="0"/>
              <w:rPr>
                <w:rFonts w:ascii="Arial" w:hAnsi="Arial" w:cs="Arial"/>
                <w:sz w:val="22"/>
                <w:szCs w:val="22"/>
              </w:rPr>
            </w:pPr>
            <w:r w:rsidRPr="00000A25">
              <w:rPr>
                <w:rFonts w:ascii="Arial" w:hAnsi="Arial" w:cs="Arial"/>
                <w:sz w:val="22"/>
                <w:szCs w:val="22"/>
              </w:rPr>
              <w:t>17</w:t>
            </w:r>
          </w:p>
        </w:tc>
        <w:tc>
          <w:tcPr>
            <w:tcW w:w="8227" w:type="dxa"/>
            <w:shd w:val="clear" w:color="auto" w:fill="F2F2F2"/>
            <w:vAlign w:val="center"/>
          </w:tcPr>
          <w:p w14:paraId="20507F38" w14:textId="77777777" w:rsidR="00000A25" w:rsidRPr="00000A25" w:rsidRDefault="00000A25" w:rsidP="00000A25">
            <w:pPr>
              <w:autoSpaceDE w:val="0"/>
              <w:autoSpaceDN w:val="0"/>
              <w:adjustRightInd w:val="0"/>
              <w:rPr>
                <w:rFonts w:ascii="Arial" w:hAnsi="Arial" w:cs="Arial"/>
                <w:sz w:val="22"/>
                <w:szCs w:val="22"/>
              </w:rPr>
            </w:pPr>
            <w:r w:rsidRPr="00000A25">
              <w:rPr>
                <w:rFonts w:ascii="Arial" w:hAnsi="Arial" w:cs="Arial"/>
                <w:sz w:val="22"/>
                <w:szCs w:val="22"/>
              </w:rPr>
              <w:t>Other primary data collection methods. Please indicate the type of data collection method(s) below.</w:t>
            </w:r>
          </w:p>
        </w:tc>
        <w:tc>
          <w:tcPr>
            <w:tcW w:w="846" w:type="dxa"/>
            <w:vMerge w:val="restart"/>
            <w:shd w:val="clear" w:color="auto" w:fill="BFBF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B2D52F2"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Segoe UI Symbol" w:hAnsi="Segoe UI Symbol" w:cs="Segoe UI Symbol"/>
                    <w:sz w:val="22"/>
                    <w:szCs w:val="22"/>
                  </w:rPr>
                  <w:t>☐</w:t>
                </w:r>
              </w:p>
            </w:sdtContent>
          </w:sdt>
        </w:tc>
        <w:tc>
          <w:tcPr>
            <w:tcW w:w="816" w:type="dxa"/>
            <w:vMerge w:val="restart"/>
            <w:shd w:val="clear" w:color="auto" w:fill="BFBFBF"/>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24D3F252"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Segoe UI Symbol" w:hAnsi="Segoe UI Symbol" w:cs="Segoe UI Symbol"/>
                    <w:sz w:val="22"/>
                    <w:szCs w:val="22"/>
                  </w:rPr>
                  <w:t>☐</w:t>
                </w:r>
              </w:p>
            </w:sdtContent>
          </w:sdt>
        </w:tc>
      </w:tr>
      <w:tr w:rsidR="00000A25" w:rsidRPr="00000A25" w14:paraId="5A9BDB69" w14:textId="77777777" w:rsidTr="00000A25">
        <w:trPr>
          <w:trHeight w:val="403"/>
        </w:trPr>
        <w:tc>
          <w:tcPr>
            <w:tcW w:w="562" w:type="dxa"/>
            <w:vAlign w:val="center"/>
          </w:tcPr>
          <w:p w14:paraId="1D1652FF" w14:textId="77777777" w:rsidR="00000A25" w:rsidRPr="00000A25" w:rsidRDefault="00000A25" w:rsidP="00000A25">
            <w:pPr>
              <w:autoSpaceDE w:val="0"/>
              <w:autoSpaceDN w:val="0"/>
              <w:adjustRightInd w:val="0"/>
              <w:rPr>
                <w:rFonts w:ascii="Arial" w:hAnsi="Arial" w:cs="Arial"/>
                <w:sz w:val="22"/>
                <w:szCs w:val="22"/>
              </w:rPr>
            </w:pPr>
          </w:p>
        </w:tc>
        <w:tc>
          <w:tcPr>
            <w:tcW w:w="8227" w:type="dxa"/>
            <w:vAlign w:val="center"/>
          </w:tcPr>
          <w:p w14:paraId="7C7AB71B" w14:textId="77777777" w:rsidR="00000A25" w:rsidRPr="00000A25" w:rsidRDefault="00000A25" w:rsidP="00000A25">
            <w:pPr>
              <w:autoSpaceDE w:val="0"/>
              <w:autoSpaceDN w:val="0"/>
              <w:adjustRightInd w:val="0"/>
              <w:rPr>
                <w:rFonts w:ascii="Arial" w:hAnsi="Arial" w:cs="Arial"/>
                <w:sz w:val="22"/>
                <w:szCs w:val="22"/>
              </w:rPr>
            </w:pPr>
            <w:r w:rsidRPr="00000A25">
              <w:rPr>
                <w:rFonts w:ascii="Arial" w:hAnsi="Arial" w:cs="Arial"/>
                <w:sz w:val="22"/>
                <w:szCs w:val="22"/>
              </w:rPr>
              <w:t>Details of any other primary data collection method:</w:t>
            </w:r>
          </w:p>
          <w:p w14:paraId="0ACF890A" w14:textId="77777777" w:rsidR="00000A25" w:rsidRPr="00000A25" w:rsidRDefault="00000A25" w:rsidP="00000A25">
            <w:pPr>
              <w:rPr>
                <w:rFonts w:ascii="Arial" w:hAnsi="Arial" w:cs="Arial"/>
              </w:rPr>
            </w:pPr>
          </w:p>
          <w:p w14:paraId="56C8EC6B" w14:textId="77777777" w:rsidR="00000A25" w:rsidRPr="00000A25" w:rsidRDefault="00000A25" w:rsidP="00000A25">
            <w:pPr>
              <w:rPr>
                <w:rFonts w:ascii="Arial" w:hAnsi="Arial" w:cs="Arial"/>
              </w:rPr>
            </w:pPr>
          </w:p>
          <w:p w14:paraId="7522B004" w14:textId="77777777" w:rsidR="00000A25" w:rsidRPr="00000A25" w:rsidRDefault="00000A25" w:rsidP="00000A25">
            <w:pPr>
              <w:rPr>
                <w:rFonts w:ascii="Arial" w:hAnsi="Arial" w:cs="Arial"/>
                <w:sz w:val="22"/>
                <w:szCs w:val="22"/>
              </w:rPr>
            </w:pPr>
          </w:p>
          <w:p w14:paraId="4EC77FEA" w14:textId="77777777" w:rsidR="00000A25" w:rsidRPr="00000A25" w:rsidRDefault="00000A25" w:rsidP="00000A25">
            <w:pPr>
              <w:autoSpaceDE w:val="0"/>
              <w:autoSpaceDN w:val="0"/>
              <w:adjustRightInd w:val="0"/>
              <w:rPr>
                <w:rFonts w:ascii="Arial" w:hAnsi="Arial" w:cs="Arial"/>
                <w:sz w:val="22"/>
                <w:szCs w:val="22"/>
              </w:rPr>
            </w:pPr>
            <w:r w:rsidRPr="00000A25">
              <w:rPr>
                <w:rFonts w:ascii="Arial" w:hAnsi="Arial" w:cs="Arial"/>
                <w:sz w:val="18"/>
                <w:szCs w:val="18"/>
              </w:rPr>
              <w:t>(this box should expand as you type)</w:t>
            </w:r>
          </w:p>
        </w:tc>
        <w:tc>
          <w:tcPr>
            <w:tcW w:w="846" w:type="dxa"/>
            <w:vMerge/>
            <w:shd w:val="clear" w:color="auto" w:fill="BFBFBF"/>
            <w:vAlign w:val="center"/>
          </w:tcPr>
          <w:p w14:paraId="56831497" w14:textId="77777777" w:rsidR="00000A25" w:rsidRPr="00000A25" w:rsidRDefault="00000A25" w:rsidP="00000A25">
            <w:pPr>
              <w:autoSpaceDE w:val="0"/>
              <w:autoSpaceDN w:val="0"/>
              <w:adjustRightInd w:val="0"/>
              <w:jc w:val="center"/>
              <w:rPr>
                <w:rFonts w:ascii="Arial" w:hAnsi="Arial" w:cs="Arial"/>
                <w:b/>
                <w:bCs/>
                <w:sz w:val="22"/>
                <w:szCs w:val="22"/>
              </w:rPr>
            </w:pPr>
          </w:p>
        </w:tc>
        <w:tc>
          <w:tcPr>
            <w:tcW w:w="816" w:type="dxa"/>
            <w:vMerge/>
            <w:shd w:val="clear" w:color="auto" w:fill="BFBFBF"/>
            <w:vAlign w:val="center"/>
          </w:tcPr>
          <w:p w14:paraId="7DB9C3DC" w14:textId="77777777" w:rsidR="00000A25" w:rsidRPr="00000A25" w:rsidRDefault="00000A25" w:rsidP="00000A25">
            <w:pPr>
              <w:autoSpaceDE w:val="0"/>
              <w:autoSpaceDN w:val="0"/>
              <w:adjustRightInd w:val="0"/>
              <w:jc w:val="center"/>
              <w:rPr>
                <w:rFonts w:ascii="Arial" w:hAnsi="Arial" w:cs="Arial"/>
                <w:b/>
                <w:bCs/>
                <w:sz w:val="22"/>
                <w:szCs w:val="22"/>
              </w:rPr>
            </w:pPr>
          </w:p>
        </w:tc>
      </w:tr>
    </w:tbl>
    <w:p w14:paraId="283D3B2A" w14:textId="77777777" w:rsidR="00000A25" w:rsidRPr="00000A25" w:rsidRDefault="00000A25" w:rsidP="00000A25">
      <w:pPr>
        <w:spacing w:after="0" w:line="240" w:lineRule="auto"/>
        <w:jc w:val="both"/>
        <w:rPr>
          <w:rFonts w:ascii="Arial" w:eastAsia="Times New Roman" w:hAnsi="Arial" w:cs="Arial"/>
          <w:bCs/>
          <w:iCs/>
          <w:kern w:val="0"/>
          <w:sz w:val="22"/>
          <w:szCs w:val="22"/>
          <w14:ligatures w14:val="none"/>
        </w:rPr>
      </w:pPr>
      <w:r w:rsidRPr="00000A25">
        <w:rPr>
          <w:rFonts w:ascii="Arial" w:eastAsia="Times New Roman" w:hAnsi="Arial" w:cs="Arial"/>
          <w:bCs/>
          <w:iCs/>
          <w:kern w:val="0"/>
          <w:sz w:val="22"/>
          <w:szCs w:val="22"/>
          <w14:ligatures w14:val="none"/>
        </w:rPr>
        <w:t xml:space="preserve">If NO to every question, then the research activity is (ethically) low risk and </w:t>
      </w:r>
      <w:r w:rsidRPr="00000A25">
        <w:rPr>
          <w:rFonts w:ascii="Arial" w:eastAsia="Times New Roman" w:hAnsi="Arial" w:cs="Arial"/>
          <w:b/>
          <w:bCs/>
          <w:iCs/>
          <w:kern w:val="0"/>
          <w:sz w:val="22"/>
          <w:szCs w:val="22"/>
          <w14:ligatures w14:val="none"/>
        </w:rPr>
        <w:t>may</w:t>
      </w:r>
      <w:r w:rsidRPr="00000A25">
        <w:rPr>
          <w:rFonts w:ascii="Arial" w:eastAsia="Times New Roman" w:hAnsi="Arial" w:cs="Arial"/>
          <w:bCs/>
          <w:iCs/>
          <w:kern w:val="0"/>
          <w:sz w:val="22"/>
          <w:szCs w:val="22"/>
          <w14:ligatures w14:val="none"/>
        </w:rPr>
        <w:t xml:space="preserve"> be exempt from </w:t>
      </w:r>
      <w:r w:rsidRPr="00000A25">
        <w:rPr>
          <w:rFonts w:ascii="Arial" w:eastAsia="Times New Roman" w:hAnsi="Arial" w:cs="Arial"/>
          <w:b/>
          <w:bCs/>
          <w:iCs/>
          <w:kern w:val="0"/>
          <w:sz w:val="22"/>
          <w:szCs w:val="22"/>
          <w14:ligatures w14:val="none"/>
        </w:rPr>
        <w:t>some</w:t>
      </w:r>
      <w:r w:rsidRPr="00000A25">
        <w:rPr>
          <w:rFonts w:ascii="Arial" w:eastAsia="Times New Roman" w:hAnsi="Arial" w:cs="Arial"/>
          <w:bCs/>
          <w:iCs/>
          <w:kern w:val="0"/>
          <w:sz w:val="22"/>
          <w:szCs w:val="22"/>
          <w14:ligatures w14:val="none"/>
        </w:rPr>
        <w:t xml:space="preserve"> of the following sections (please refer to Guidance Notes).</w:t>
      </w:r>
    </w:p>
    <w:p w14:paraId="501382F0" w14:textId="77777777" w:rsidR="00000A25" w:rsidRPr="00000A25" w:rsidRDefault="00000A25" w:rsidP="00000A25">
      <w:pPr>
        <w:spacing w:after="0" w:line="240" w:lineRule="auto"/>
        <w:rPr>
          <w:rFonts w:ascii="Arial" w:eastAsia="Times New Roman" w:hAnsi="Arial" w:cs="Arial"/>
          <w:bCs/>
          <w:iCs/>
          <w:kern w:val="0"/>
          <w:sz w:val="22"/>
          <w:szCs w:val="22"/>
          <w14:ligatures w14:val="none"/>
        </w:rPr>
      </w:pPr>
    </w:p>
    <w:p w14:paraId="1793125F" w14:textId="77777777" w:rsidR="00000A25" w:rsidRPr="00000A25" w:rsidRDefault="00000A25" w:rsidP="00000A25">
      <w:pPr>
        <w:spacing w:after="0" w:line="240" w:lineRule="auto"/>
        <w:rPr>
          <w:rFonts w:ascii="Arial" w:eastAsia="Times New Roman" w:hAnsi="Arial" w:cs="Arial"/>
          <w:bCs/>
          <w:iCs/>
          <w:kern w:val="0"/>
          <w:sz w:val="22"/>
          <w:szCs w:val="22"/>
          <w14:ligatures w14:val="none"/>
        </w:rPr>
      </w:pPr>
      <w:r w:rsidRPr="00000A25">
        <w:rPr>
          <w:rFonts w:ascii="Arial" w:eastAsia="Times New Roman" w:hAnsi="Arial" w:cs="Arial"/>
          <w:bCs/>
          <w:iCs/>
          <w:kern w:val="0"/>
          <w:sz w:val="22"/>
          <w:szCs w:val="22"/>
          <w14:ligatures w14:val="none"/>
        </w:rPr>
        <w:t xml:space="preserve">If YES to any question, then no research activity should be undertaken until full ethical approval has been obtained. </w:t>
      </w:r>
    </w:p>
    <w:p w14:paraId="0034908C" w14:textId="77777777" w:rsidR="00000A25" w:rsidRPr="00000A25" w:rsidRDefault="00000A25" w:rsidP="00000A25">
      <w:pPr>
        <w:spacing w:after="0" w:line="240" w:lineRule="auto"/>
        <w:rPr>
          <w:rFonts w:ascii="Arial" w:eastAsia="Times New Roman" w:hAnsi="Arial" w:cs="Arial"/>
          <w:bCs/>
          <w:iCs/>
          <w:kern w:val="0"/>
          <w:sz w:val="22"/>
          <w:szCs w:val="22"/>
          <w14:ligatures w14:val="none"/>
        </w:rPr>
      </w:pPr>
    </w:p>
    <w:p w14:paraId="7B99E9A7" w14:textId="77777777" w:rsidR="00000A25" w:rsidRPr="00000A25" w:rsidRDefault="00000A25" w:rsidP="00000A25">
      <w:pPr>
        <w:autoSpaceDE w:val="0"/>
        <w:autoSpaceDN w:val="0"/>
        <w:adjustRightInd w:val="0"/>
        <w:spacing w:after="240" w:line="240" w:lineRule="auto"/>
        <w:jc w:val="both"/>
        <w:rPr>
          <w:rFonts w:ascii="Arial" w:eastAsia="Times New Roman" w:hAnsi="Arial" w:cs="Arial"/>
          <w:b/>
          <w:kern w:val="0"/>
          <w:sz w:val="22"/>
          <w:szCs w:val="22"/>
          <w14:ligatures w14:val="none"/>
        </w:rPr>
      </w:pPr>
      <w:r w:rsidRPr="00000A25">
        <w:rPr>
          <w:rFonts w:ascii="Arial" w:eastAsia="Times New Roman" w:hAnsi="Arial" w:cs="Arial"/>
          <w:b/>
          <w:kern w:val="0"/>
          <w:sz w:val="22"/>
          <w:szCs w:val="22"/>
          <w14:ligatures w14:val="none"/>
        </w:rPr>
        <w:t>SECTION G: Intended Participants</w:t>
      </w:r>
    </w:p>
    <w:p w14:paraId="5AA59E9C" w14:textId="77777777" w:rsidR="00000A25" w:rsidRPr="00000A25" w:rsidRDefault="00000A25" w:rsidP="00000A25">
      <w:pPr>
        <w:spacing w:after="0" w:line="240" w:lineRule="auto"/>
        <w:rPr>
          <w:rFonts w:ascii="Arial" w:eastAsia="Times New Roman" w:hAnsi="Arial" w:cs="Arial"/>
          <w:bCs/>
          <w:kern w:val="0"/>
          <w14:ligatures w14:val="none"/>
        </w:rPr>
      </w:pPr>
      <w:r w:rsidRPr="00000A25">
        <w:rPr>
          <w:rFonts w:ascii="Arial" w:eastAsia="Times New Roman" w:hAnsi="Arial" w:cs="Arial"/>
          <w:bCs/>
          <w:kern w:val="0"/>
          <w14:ligatures w14:val="none"/>
        </w:rPr>
        <w:t>If there are no participants then do not complete this section, but go directly to section H.</w:t>
      </w:r>
    </w:p>
    <w:p w14:paraId="1EC2A0F6" w14:textId="77777777" w:rsidR="00000A25" w:rsidRPr="00000A25" w:rsidRDefault="00000A25" w:rsidP="00000A25">
      <w:pPr>
        <w:spacing w:after="0" w:line="240" w:lineRule="auto"/>
        <w:rPr>
          <w:rFonts w:ascii="Arial" w:eastAsia="Times New Roman" w:hAnsi="Arial" w:cs="Arial"/>
          <w:bCs/>
          <w:kern w:val="0"/>
          <w14:ligatures w14:val="none"/>
        </w:rPr>
      </w:pPr>
    </w:p>
    <w:tbl>
      <w:tblPr>
        <w:tblStyle w:val="TableGrid"/>
        <w:tblW w:w="10451" w:type="dxa"/>
        <w:tblLook w:val="04A0" w:firstRow="1" w:lastRow="0" w:firstColumn="1" w:lastColumn="0" w:noHBand="0" w:noVBand="1"/>
      </w:tblPr>
      <w:tblGrid>
        <w:gridCol w:w="562"/>
        <w:gridCol w:w="8217"/>
        <w:gridCol w:w="850"/>
        <w:gridCol w:w="822"/>
      </w:tblGrid>
      <w:tr w:rsidR="00000A25" w:rsidRPr="00000A25" w14:paraId="70059EE7" w14:textId="77777777" w:rsidTr="00000A25">
        <w:tc>
          <w:tcPr>
            <w:tcW w:w="562" w:type="dxa"/>
            <w:shd w:val="clear" w:color="auto" w:fill="F2F2F2"/>
            <w:vAlign w:val="center"/>
          </w:tcPr>
          <w:p w14:paraId="2BA5D27D" w14:textId="77777777" w:rsidR="00000A25" w:rsidRPr="00000A25" w:rsidRDefault="00000A25" w:rsidP="00000A25">
            <w:pPr>
              <w:autoSpaceDE w:val="0"/>
              <w:autoSpaceDN w:val="0"/>
              <w:adjustRightInd w:val="0"/>
              <w:jc w:val="center"/>
              <w:rPr>
                <w:rFonts w:ascii="Arial" w:hAnsi="Arial" w:cs="Arial"/>
                <w:b/>
                <w:sz w:val="22"/>
                <w:szCs w:val="22"/>
              </w:rPr>
            </w:pPr>
          </w:p>
        </w:tc>
        <w:tc>
          <w:tcPr>
            <w:tcW w:w="8217" w:type="dxa"/>
            <w:shd w:val="clear" w:color="auto" w:fill="F2F2F2"/>
          </w:tcPr>
          <w:p w14:paraId="1388C614" w14:textId="77777777" w:rsidR="00000A25" w:rsidRPr="00000A25" w:rsidRDefault="00000A25" w:rsidP="00000A25">
            <w:pPr>
              <w:autoSpaceDE w:val="0"/>
              <w:autoSpaceDN w:val="0"/>
              <w:adjustRightInd w:val="0"/>
              <w:jc w:val="both"/>
              <w:rPr>
                <w:rFonts w:ascii="Arial" w:hAnsi="Arial" w:cs="Arial"/>
                <w:b/>
                <w:sz w:val="22"/>
                <w:szCs w:val="22"/>
              </w:rPr>
            </w:pPr>
            <w:r w:rsidRPr="00000A25">
              <w:rPr>
                <w:rFonts w:ascii="Arial" w:hAnsi="Arial" w:cs="Arial"/>
                <w:b/>
                <w:sz w:val="22"/>
                <w:szCs w:val="22"/>
              </w:rPr>
              <w:t>Who are the intended participants:</w:t>
            </w:r>
          </w:p>
        </w:tc>
        <w:tc>
          <w:tcPr>
            <w:tcW w:w="850" w:type="dxa"/>
            <w:shd w:val="clear" w:color="auto" w:fill="F2F2F2"/>
          </w:tcPr>
          <w:p w14:paraId="01239761" w14:textId="77777777" w:rsidR="00000A25" w:rsidRPr="00000A25" w:rsidRDefault="00000A25" w:rsidP="00000A25">
            <w:pPr>
              <w:autoSpaceDE w:val="0"/>
              <w:autoSpaceDN w:val="0"/>
              <w:adjustRightInd w:val="0"/>
              <w:jc w:val="center"/>
              <w:rPr>
                <w:rFonts w:ascii="Arial" w:hAnsi="Arial" w:cs="Arial"/>
                <w:b/>
                <w:bCs/>
                <w:sz w:val="22"/>
                <w:szCs w:val="22"/>
              </w:rPr>
            </w:pPr>
          </w:p>
          <w:p w14:paraId="4D731ADC" w14:textId="77777777" w:rsidR="00000A25" w:rsidRPr="00000A25" w:rsidRDefault="00000A25" w:rsidP="00000A25">
            <w:pPr>
              <w:autoSpaceDE w:val="0"/>
              <w:autoSpaceDN w:val="0"/>
              <w:adjustRightInd w:val="0"/>
              <w:jc w:val="center"/>
              <w:rPr>
                <w:rFonts w:ascii="Arial" w:hAnsi="Arial" w:cs="Arial"/>
                <w:b/>
                <w:bCs/>
                <w:sz w:val="22"/>
                <w:szCs w:val="22"/>
              </w:rPr>
            </w:pPr>
            <w:r w:rsidRPr="00000A25">
              <w:rPr>
                <w:rFonts w:ascii="Arial" w:hAnsi="Arial" w:cs="Arial"/>
                <w:b/>
                <w:bCs/>
                <w:sz w:val="22"/>
                <w:szCs w:val="22"/>
              </w:rPr>
              <w:t>YES</w:t>
            </w:r>
          </w:p>
        </w:tc>
        <w:tc>
          <w:tcPr>
            <w:tcW w:w="822" w:type="dxa"/>
            <w:shd w:val="clear" w:color="auto" w:fill="F2F2F2"/>
          </w:tcPr>
          <w:p w14:paraId="53DA53B9" w14:textId="77777777" w:rsidR="00000A25" w:rsidRPr="00000A25" w:rsidRDefault="00000A25" w:rsidP="00000A25">
            <w:pPr>
              <w:autoSpaceDE w:val="0"/>
              <w:autoSpaceDN w:val="0"/>
              <w:adjustRightInd w:val="0"/>
              <w:jc w:val="center"/>
              <w:rPr>
                <w:rFonts w:ascii="Arial" w:hAnsi="Arial" w:cs="Arial"/>
                <w:b/>
                <w:bCs/>
                <w:sz w:val="22"/>
                <w:szCs w:val="22"/>
              </w:rPr>
            </w:pPr>
          </w:p>
          <w:p w14:paraId="79CAB16D" w14:textId="77777777" w:rsidR="00000A25" w:rsidRPr="00000A25" w:rsidRDefault="00000A25" w:rsidP="00000A25">
            <w:pPr>
              <w:autoSpaceDE w:val="0"/>
              <w:autoSpaceDN w:val="0"/>
              <w:adjustRightInd w:val="0"/>
              <w:jc w:val="center"/>
              <w:rPr>
                <w:rFonts w:ascii="Arial" w:hAnsi="Arial" w:cs="Arial"/>
                <w:b/>
                <w:bCs/>
                <w:sz w:val="22"/>
                <w:szCs w:val="22"/>
              </w:rPr>
            </w:pPr>
            <w:r w:rsidRPr="00000A25">
              <w:rPr>
                <w:rFonts w:ascii="Arial" w:hAnsi="Arial" w:cs="Arial"/>
                <w:b/>
                <w:bCs/>
                <w:sz w:val="22"/>
                <w:szCs w:val="22"/>
              </w:rPr>
              <w:t>NO</w:t>
            </w:r>
          </w:p>
        </w:tc>
      </w:tr>
      <w:tr w:rsidR="00000A25" w:rsidRPr="00000A25" w14:paraId="3F9FC94D" w14:textId="77777777" w:rsidTr="00000A25">
        <w:trPr>
          <w:trHeight w:val="439"/>
        </w:trPr>
        <w:tc>
          <w:tcPr>
            <w:tcW w:w="562" w:type="dxa"/>
            <w:shd w:val="clear" w:color="auto" w:fill="F2F2F2"/>
            <w:vAlign w:val="center"/>
          </w:tcPr>
          <w:p w14:paraId="22ADEAF2"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Arial" w:hAnsi="Arial" w:cs="Arial"/>
                <w:sz w:val="22"/>
                <w:szCs w:val="22"/>
              </w:rPr>
              <w:t>1</w:t>
            </w:r>
          </w:p>
        </w:tc>
        <w:tc>
          <w:tcPr>
            <w:tcW w:w="8217" w:type="dxa"/>
            <w:shd w:val="clear" w:color="auto" w:fill="F2F2F2"/>
            <w:vAlign w:val="center"/>
          </w:tcPr>
          <w:p w14:paraId="051B1677" w14:textId="77777777" w:rsidR="00000A25" w:rsidRPr="00000A25" w:rsidRDefault="00000A25" w:rsidP="00000A25">
            <w:pPr>
              <w:autoSpaceDE w:val="0"/>
              <w:autoSpaceDN w:val="0"/>
              <w:adjustRightInd w:val="0"/>
              <w:rPr>
                <w:rFonts w:ascii="Arial" w:hAnsi="Arial" w:cs="Arial"/>
                <w:sz w:val="22"/>
                <w:szCs w:val="22"/>
              </w:rPr>
            </w:pPr>
            <w:r w:rsidRPr="00000A25">
              <w:rPr>
                <w:rFonts w:ascii="Arial" w:hAnsi="Arial" w:cs="Arial"/>
                <w:sz w:val="22"/>
                <w:szCs w:val="22"/>
              </w:rPr>
              <w:t>Students or staff at the University?</w:t>
            </w:r>
          </w:p>
        </w:tc>
        <w:tc>
          <w:tcPr>
            <w:tcW w:w="850" w:type="dxa"/>
            <w:shd w:val="clear" w:color="auto" w:fill="BFBF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7B3990D1"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Segoe UI Symbol" w:hAnsi="Segoe UI Symbol" w:cs="Segoe UI Symbol"/>
                    <w:sz w:val="22"/>
                    <w:szCs w:val="22"/>
                  </w:rPr>
                  <w:t>☐</w:t>
                </w:r>
              </w:p>
            </w:sdtContent>
          </w:sdt>
        </w:tc>
        <w:tc>
          <w:tcPr>
            <w:tcW w:w="822" w:type="dxa"/>
            <w:shd w:val="clear" w:color="auto" w:fill="BFBF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6A75ADF7"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Segoe UI Symbol" w:hAnsi="Segoe UI Symbol" w:cs="Segoe UI Symbol"/>
                    <w:sz w:val="22"/>
                    <w:szCs w:val="22"/>
                  </w:rPr>
                  <w:t>☒</w:t>
                </w:r>
              </w:p>
            </w:sdtContent>
          </w:sdt>
        </w:tc>
      </w:tr>
      <w:tr w:rsidR="00000A25" w:rsidRPr="00000A25" w14:paraId="59ADD28A" w14:textId="77777777" w:rsidTr="00000A25">
        <w:trPr>
          <w:trHeight w:val="403"/>
        </w:trPr>
        <w:tc>
          <w:tcPr>
            <w:tcW w:w="562" w:type="dxa"/>
            <w:shd w:val="clear" w:color="auto" w:fill="F2F2F2"/>
            <w:vAlign w:val="center"/>
          </w:tcPr>
          <w:p w14:paraId="6FFA7060"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Arial" w:hAnsi="Arial" w:cs="Arial"/>
                <w:sz w:val="22"/>
                <w:szCs w:val="22"/>
              </w:rPr>
              <w:t>2</w:t>
            </w:r>
          </w:p>
        </w:tc>
        <w:tc>
          <w:tcPr>
            <w:tcW w:w="8217" w:type="dxa"/>
            <w:shd w:val="clear" w:color="auto" w:fill="F2F2F2"/>
            <w:vAlign w:val="center"/>
          </w:tcPr>
          <w:p w14:paraId="75B6182B" w14:textId="77777777" w:rsidR="00000A25" w:rsidRPr="00000A25" w:rsidRDefault="00000A25" w:rsidP="00000A25">
            <w:pPr>
              <w:autoSpaceDE w:val="0"/>
              <w:autoSpaceDN w:val="0"/>
              <w:adjustRightInd w:val="0"/>
              <w:rPr>
                <w:rFonts w:ascii="Arial" w:hAnsi="Arial" w:cs="Arial"/>
                <w:sz w:val="22"/>
                <w:szCs w:val="22"/>
              </w:rPr>
            </w:pPr>
            <w:r w:rsidRPr="00000A25">
              <w:rPr>
                <w:rFonts w:ascii="Arial" w:hAnsi="Arial" w:cs="Arial"/>
                <w:sz w:val="22"/>
                <w:szCs w:val="22"/>
              </w:rPr>
              <w:t>Adults (over the age of 18 and competent to give consent)?</w:t>
            </w:r>
          </w:p>
        </w:tc>
        <w:tc>
          <w:tcPr>
            <w:tcW w:w="850" w:type="dxa"/>
            <w:shd w:val="clear" w:color="auto" w:fill="BFBF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65CA2F37"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Segoe UI Symbol" w:hAnsi="Segoe UI Symbol" w:cs="Segoe UI Symbol"/>
                    <w:sz w:val="22"/>
                    <w:szCs w:val="22"/>
                  </w:rPr>
                  <w:t>☒</w:t>
                </w:r>
              </w:p>
            </w:sdtContent>
          </w:sdt>
        </w:tc>
        <w:tc>
          <w:tcPr>
            <w:tcW w:w="822" w:type="dxa"/>
            <w:shd w:val="clear" w:color="auto" w:fill="BFBF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18824C17"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Segoe UI Symbol" w:hAnsi="Segoe UI Symbol" w:cs="Segoe UI Symbol"/>
                    <w:sz w:val="22"/>
                    <w:szCs w:val="22"/>
                  </w:rPr>
                  <w:t>☐</w:t>
                </w:r>
              </w:p>
            </w:sdtContent>
          </w:sdt>
        </w:tc>
      </w:tr>
      <w:tr w:rsidR="00000A25" w:rsidRPr="00000A25" w14:paraId="626B1B7B" w14:textId="77777777" w:rsidTr="00000A25">
        <w:trPr>
          <w:trHeight w:val="439"/>
        </w:trPr>
        <w:tc>
          <w:tcPr>
            <w:tcW w:w="562" w:type="dxa"/>
            <w:shd w:val="clear" w:color="auto" w:fill="F2F2F2"/>
            <w:vAlign w:val="center"/>
          </w:tcPr>
          <w:p w14:paraId="7C72DD35"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Arial" w:hAnsi="Arial" w:cs="Arial"/>
                <w:sz w:val="22"/>
                <w:szCs w:val="22"/>
              </w:rPr>
              <w:t>3</w:t>
            </w:r>
          </w:p>
        </w:tc>
        <w:tc>
          <w:tcPr>
            <w:tcW w:w="8217" w:type="dxa"/>
            <w:shd w:val="clear" w:color="auto" w:fill="F2F2F2"/>
            <w:vAlign w:val="center"/>
          </w:tcPr>
          <w:p w14:paraId="5D9D3BBA" w14:textId="77777777" w:rsidR="00000A25" w:rsidRPr="00000A25" w:rsidRDefault="00000A25" w:rsidP="00000A25">
            <w:pPr>
              <w:autoSpaceDE w:val="0"/>
              <w:autoSpaceDN w:val="0"/>
              <w:adjustRightInd w:val="0"/>
              <w:rPr>
                <w:rFonts w:ascii="Arial" w:hAnsi="Arial" w:cs="Arial"/>
                <w:sz w:val="22"/>
                <w:szCs w:val="22"/>
              </w:rPr>
            </w:pPr>
            <w:r w:rsidRPr="00000A25">
              <w:rPr>
                <w:rFonts w:ascii="Arial" w:hAnsi="Arial" w:cs="Arial"/>
                <w:sz w:val="22"/>
                <w:szCs w:val="22"/>
              </w:rPr>
              <w:t>Vulnerable adults?</w:t>
            </w:r>
          </w:p>
        </w:tc>
        <w:tc>
          <w:tcPr>
            <w:tcW w:w="850" w:type="dxa"/>
            <w:shd w:val="clear" w:color="auto" w:fill="BFBFBF"/>
            <w:vAlign w:val="center"/>
          </w:tcPr>
          <w:sdt>
            <w:sdtPr>
              <w:rPr>
                <w:rFonts w:ascii="Arial" w:hAnsi="Arial" w:cs="Arial"/>
                <w:sz w:val="22"/>
                <w:szCs w:val="22"/>
              </w:rPr>
              <w:id w:val="555978563"/>
              <w14:checkbox>
                <w14:checked w14:val="1"/>
                <w14:checkedState w14:val="2612" w14:font="MS Gothic"/>
                <w14:uncheckedState w14:val="2610" w14:font="MS Gothic"/>
              </w14:checkbox>
            </w:sdtPr>
            <w:sdtContent>
              <w:p w14:paraId="740949F9"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Segoe UI Symbol" w:hAnsi="Segoe UI Symbol" w:cs="Segoe UI Symbol"/>
                    <w:sz w:val="22"/>
                    <w:szCs w:val="22"/>
                  </w:rPr>
                  <w:t>☒</w:t>
                </w:r>
              </w:p>
            </w:sdtContent>
          </w:sdt>
        </w:tc>
        <w:tc>
          <w:tcPr>
            <w:tcW w:w="822" w:type="dxa"/>
            <w:shd w:val="clear" w:color="auto" w:fill="BFBF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2367DBE1"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Segoe UI Symbol" w:hAnsi="Segoe UI Symbol" w:cs="Segoe UI Symbol"/>
                    <w:sz w:val="22"/>
                    <w:szCs w:val="22"/>
                  </w:rPr>
                  <w:t>☐</w:t>
                </w:r>
              </w:p>
            </w:sdtContent>
          </w:sdt>
        </w:tc>
      </w:tr>
      <w:tr w:rsidR="00000A25" w:rsidRPr="00000A25" w14:paraId="23E40862" w14:textId="77777777" w:rsidTr="00000A25">
        <w:trPr>
          <w:trHeight w:val="403"/>
        </w:trPr>
        <w:tc>
          <w:tcPr>
            <w:tcW w:w="562" w:type="dxa"/>
            <w:shd w:val="clear" w:color="auto" w:fill="F2F2F2"/>
            <w:vAlign w:val="center"/>
          </w:tcPr>
          <w:p w14:paraId="420A283B"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Arial" w:hAnsi="Arial" w:cs="Arial"/>
                <w:sz w:val="22"/>
                <w:szCs w:val="22"/>
              </w:rPr>
              <w:t>4</w:t>
            </w:r>
          </w:p>
        </w:tc>
        <w:tc>
          <w:tcPr>
            <w:tcW w:w="8217" w:type="dxa"/>
            <w:shd w:val="clear" w:color="auto" w:fill="F2F2F2"/>
            <w:vAlign w:val="center"/>
          </w:tcPr>
          <w:p w14:paraId="1AB64484" w14:textId="77777777" w:rsidR="00000A25" w:rsidRPr="00000A25" w:rsidRDefault="00000A25" w:rsidP="00000A25">
            <w:pPr>
              <w:autoSpaceDE w:val="0"/>
              <w:autoSpaceDN w:val="0"/>
              <w:adjustRightInd w:val="0"/>
              <w:rPr>
                <w:rFonts w:ascii="Arial" w:hAnsi="Arial" w:cs="Arial"/>
                <w:sz w:val="22"/>
                <w:szCs w:val="22"/>
              </w:rPr>
            </w:pPr>
            <w:r w:rsidRPr="00000A25">
              <w:rPr>
                <w:rFonts w:ascii="Arial" w:hAnsi="Arial" w:cs="Arial"/>
                <w:sz w:val="22"/>
                <w:szCs w:val="22"/>
              </w:rPr>
              <w:t>Children and Young People under the age of 18? (Consent from Parent, Carer or Guardian will be required)</w:t>
            </w:r>
          </w:p>
        </w:tc>
        <w:tc>
          <w:tcPr>
            <w:tcW w:w="850" w:type="dxa"/>
            <w:shd w:val="clear" w:color="auto" w:fill="BFBF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5D6F30B4"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Segoe UI Symbol" w:hAnsi="Segoe UI Symbol" w:cs="Segoe UI Symbol"/>
                    <w:sz w:val="22"/>
                    <w:szCs w:val="22"/>
                  </w:rPr>
                  <w:t>☒</w:t>
                </w:r>
              </w:p>
            </w:sdtContent>
          </w:sdt>
        </w:tc>
        <w:tc>
          <w:tcPr>
            <w:tcW w:w="822" w:type="dxa"/>
            <w:shd w:val="clear" w:color="auto" w:fill="BFBF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0DAC3E70"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Segoe UI Symbol" w:hAnsi="Segoe UI Symbol" w:cs="Segoe UI Symbol"/>
                    <w:sz w:val="22"/>
                    <w:szCs w:val="22"/>
                  </w:rPr>
                  <w:t>☐</w:t>
                </w:r>
              </w:p>
            </w:sdtContent>
          </w:sdt>
        </w:tc>
      </w:tr>
      <w:tr w:rsidR="00000A25" w:rsidRPr="00000A25" w14:paraId="24BC7F46" w14:textId="77777777" w:rsidTr="00000A25">
        <w:trPr>
          <w:trHeight w:val="403"/>
        </w:trPr>
        <w:tc>
          <w:tcPr>
            <w:tcW w:w="562" w:type="dxa"/>
            <w:shd w:val="clear" w:color="auto" w:fill="F2F2F2"/>
            <w:vAlign w:val="center"/>
          </w:tcPr>
          <w:p w14:paraId="7E226C31"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Arial" w:hAnsi="Arial" w:cs="Arial"/>
                <w:sz w:val="22"/>
                <w:szCs w:val="22"/>
              </w:rPr>
              <w:t>5</w:t>
            </w:r>
          </w:p>
        </w:tc>
        <w:tc>
          <w:tcPr>
            <w:tcW w:w="8217" w:type="dxa"/>
            <w:shd w:val="clear" w:color="auto" w:fill="F2F2F2"/>
            <w:vAlign w:val="center"/>
          </w:tcPr>
          <w:p w14:paraId="099D96C7" w14:textId="77777777" w:rsidR="00000A25" w:rsidRPr="00000A25" w:rsidRDefault="00000A25" w:rsidP="00000A25">
            <w:pPr>
              <w:autoSpaceDE w:val="0"/>
              <w:autoSpaceDN w:val="0"/>
              <w:adjustRightInd w:val="0"/>
              <w:rPr>
                <w:rFonts w:ascii="Arial" w:hAnsi="Arial" w:cs="Arial"/>
                <w:sz w:val="22"/>
                <w:szCs w:val="22"/>
              </w:rPr>
            </w:pPr>
            <w:r w:rsidRPr="00000A25">
              <w:rPr>
                <w:rFonts w:ascii="Arial" w:hAnsi="Arial" w:cs="Arial"/>
                <w:sz w:val="22"/>
                <w:szCs w:val="22"/>
              </w:rPr>
              <w:t>Prisoners?</w:t>
            </w:r>
          </w:p>
        </w:tc>
        <w:tc>
          <w:tcPr>
            <w:tcW w:w="850" w:type="dxa"/>
            <w:shd w:val="clear" w:color="auto" w:fill="BFBF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DAE173F"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Segoe UI Symbol" w:hAnsi="Segoe UI Symbol" w:cs="Segoe UI Symbol"/>
                    <w:sz w:val="22"/>
                    <w:szCs w:val="22"/>
                  </w:rPr>
                  <w:t>☐</w:t>
                </w:r>
              </w:p>
            </w:sdtContent>
          </w:sdt>
        </w:tc>
        <w:tc>
          <w:tcPr>
            <w:tcW w:w="822" w:type="dxa"/>
            <w:shd w:val="clear" w:color="auto" w:fill="BFBF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ABECC9E"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Segoe UI Symbol" w:hAnsi="Segoe UI Symbol" w:cs="Segoe UI Symbol"/>
                    <w:sz w:val="22"/>
                    <w:szCs w:val="22"/>
                  </w:rPr>
                  <w:t>☒</w:t>
                </w:r>
              </w:p>
            </w:sdtContent>
          </w:sdt>
        </w:tc>
      </w:tr>
      <w:tr w:rsidR="00000A25" w:rsidRPr="00000A25" w14:paraId="06DED748" w14:textId="77777777" w:rsidTr="00000A25">
        <w:trPr>
          <w:trHeight w:val="439"/>
        </w:trPr>
        <w:tc>
          <w:tcPr>
            <w:tcW w:w="562" w:type="dxa"/>
            <w:shd w:val="clear" w:color="auto" w:fill="F2F2F2"/>
            <w:vAlign w:val="center"/>
          </w:tcPr>
          <w:p w14:paraId="6E6B6AE8"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Arial" w:hAnsi="Arial" w:cs="Arial"/>
                <w:sz w:val="22"/>
                <w:szCs w:val="22"/>
              </w:rPr>
              <w:t>6</w:t>
            </w:r>
          </w:p>
        </w:tc>
        <w:tc>
          <w:tcPr>
            <w:tcW w:w="8217" w:type="dxa"/>
            <w:shd w:val="clear" w:color="auto" w:fill="F2F2F2"/>
            <w:vAlign w:val="center"/>
          </w:tcPr>
          <w:p w14:paraId="29F13540" w14:textId="77777777" w:rsidR="00000A25" w:rsidRPr="00000A25" w:rsidRDefault="00000A25" w:rsidP="00000A25">
            <w:pPr>
              <w:autoSpaceDE w:val="0"/>
              <w:autoSpaceDN w:val="0"/>
              <w:adjustRightInd w:val="0"/>
              <w:rPr>
                <w:rFonts w:ascii="Arial" w:hAnsi="Arial" w:cs="Arial"/>
                <w:sz w:val="22"/>
                <w:szCs w:val="22"/>
              </w:rPr>
            </w:pPr>
            <w:r w:rsidRPr="00000A25">
              <w:rPr>
                <w:rFonts w:ascii="Arial" w:hAnsi="Arial" w:cs="Arial"/>
                <w:sz w:val="22"/>
                <w:szCs w:val="22"/>
              </w:rPr>
              <w:t>Young offenders?</w:t>
            </w:r>
          </w:p>
        </w:tc>
        <w:tc>
          <w:tcPr>
            <w:tcW w:w="850" w:type="dxa"/>
            <w:shd w:val="clear" w:color="auto" w:fill="BFBF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2594B28A"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Segoe UI Symbol" w:hAnsi="Segoe UI Symbol" w:cs="Segoe UI Symbol"/>
                    <w:sz w:val="22"/>
                    <w:szCs w:val="22"/>
                  </w:rPr>
                  <w:t>☐</w:t>
                </w:r>
              </w:p>
            </w:sdtContent>
          </w:sdt>
        </w:tc>
        <w:tc>
          <w:tcPr>
            <w:tcW w:w="822" w:type="dxa"/>
            <w:shd w:val="clear" w:color="auto" w:fill="BFBF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4922D40"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Segoe UI Symbol" w:hAnsi="Segoe UI Symbol" w:cs="Segoe UI Symbol"/>
                    <w:sz w:val="22"/>
                    <w:szCs w:val="22"/>
                  </w:rPr>
                  <w:t>☒</w:t>
                </w:r>
              </w:p>
            </w:sdtContent>
          </w:sdt>
        </w:tc>
      </w:tr>
      <w:tr w:rsidR="00000A25" w:rsidRPr="00000A25" w14:paraId="4EF5EFE8" w14:textId="77777777" w:rsidTr="00000A25">
        <w:trPr>
          <w:trHeight w:val="403"/>
        </w:trPr>
        <w:tc>
          <w:tcPr>
            <w:tcW w:w="562" w:type="dxa"/>
            <w:shd w:val="clear" w:color="auto" w:fill="F2F2F2"/>
            <w:vAlign w:val="center"/>
          </w:tcPr>
          <w:p w14:paraId="2DF58F44"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Arial" w:hAnsi="Arial" w:cs="Arial"/>
                <w:sz w:val="22"/>
                <w:szCs w:val="22"/>
              </w:rPr>
              <w:t>7</w:t>
            </w:r>
          </w:p>
        </w:tc>
        <w:tc>
          <w:tcPr>
            <w:tcW w:w="8217" w:type="dxa"/>
            <w:shd w:val="clear" w:color="auto" w:fill="F2F2F2"/>
            <w:vAlign w:val="center"/>
          </w:tcPr>
          <w:p w14:paraId="408600B0" w14:textId="77777777" w:rsidR="00000A25" w:rsidRPr="00000A25" w:rsidRDefault="00000A25" w:rsidP="00000A25">
            <w:pPr>
              <w:autoSpaceDE w:val="0"/>
              <w:autoSpaceDN w:val="0"/>
              <w:adjustRightInd w:val="0"/>
              <w:rPr>
                <w:rFonts w:ascii="Arial" w:hAnsi="Arial" w:cs="Arial"/>
                <w:sz w:val="22"/>
                <w:szCs w:val="22"/>
              </w:rPr>
            </w:pPr>
            <w:r w:rsidRPr="00000A25">
              <w:rPr>
                <w:rFonts w:ascii="Arial" w:hAnsi="Arial" w:cs="Arial"/>
                <w:sz w:val="22"/>
                <w:szCs w:val="22"/>
              </w:rPr>
              <w:t>Those who could be considered to have a particularly dependent relationship with the investigator or a gatekeeper?</w:t>
            </w:r>
          </w:p>
        </w:tc>
        <w:tc>
          <w:tcPr>
            <w:tcW w:w="850" w:type="dxa"/>
            <w:shd w:val="clear" w:color="auto" w:fill="BFBF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6FD549BC"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Segoe UI Symbol" w:hAnsi="Segoe UI Symbol" w:cs="Segoe UI Symbol"/>
                    <w:sz w:val="22"/>
                    <w:szCs w:val="22"/>
                  </w:rPr>
                  <w:t>☐</w:t>
                </w:r>
              </w:p>
            </w:sdtContent>
          </w:sdt>
        </w:tc>
        <w:tc>
          <w:tcPr>
            <w:tcW w:w="822" w:type="dxa"/>
            <w:shd w:val="clear" w:color="auto" w:fill="BFBF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647A9D6B"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Segoe UI Symbol" w:hAnsi="Segoe UI Symbol" w:cs="Segoe UI Symbol"/>
                    <w:sz w:val="22"/>
                    <w:szCs w:val="22"/>
                  </w:rPr>
                  <w:t>☒</w:t>
                </w:r>
              </w:p>
            </w:sdtContent>
          </w:sdt>
        </w:tc>
      </w:tr>
      <w:tr w:rsidR="00000A25" w:rsidRPr="00000A25" w14:paraId="52337742" w14:textId="77777777" w:rsidTr="00000A25">
        <w:trPr>
          <w:trHeight w:val="403"/>
        </w:trPr>
        <w:tc>
          <w:tcPr>
            <w:tcW w:w="562" w:type="dxa"/>
            <w:shd w:val="clear" w:color="auto" w:fill="F2F2F2"/>
            <w:vAlign w:val="center"/>
          </w:tcPr>
          <w:p w14:paraId="4C016F8C"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Arial" w:hAnsi="Arial" w:cs="Arial"/>
                <w:sz w:val="22"/>
                <w:szCs w:val="22"/>
              </w:rPr>
              <w:t>8</w:t>
            </w:r>
          </w:p>
        </w:tc>
        <w:tc>
          <w:tcPr>
            <w:tcW w:w="8217" w:type="dxa"/>
            <w:shd w:val="clear" w:color="auto" w:fill="F2F2F2"/>
            <w:vAlign w:val="center"/>
          </w:tcPr>
          <w:p w14:paraId="6E2126A6" w14:textId="77777777" w:rsidR="00000A25" w:rsidRPr="00000A25" w:rsidRDefault="00000A25" w:rsidP="00000A25">
            <w:pPr>
              <w:autoSpaceDE w:val="0"/>
              <w:autoSpaceDN w:val="0"/>
              <w:adjustRightInd w:val="0"/>
              <w:rPr>
                <w:rFonts w:ascii="Arial" w:hAnsi="Arial" w:cs="Arial"/>
                <w:sz w:val="22"/>
                <w:szCs w:val="22"/>
              </w:rPr>
            </w:pPr>
            <w:r w:rsidRPr="00000A25">
              <w:rPr>
                <w:rFonts w:ascii="Arial" w:hAnsi="Arial" w:cs="Arial"/>
                <w:sz w:val="22"/>
                <w:szCs w:val="22"/>
              </w:rPr>
              <w:t>People engaged in illegal activities?</w:t>
            </w:r>
          </w:p>
        </w:tc>
        <w:tc>
          <w:tcPr>
            <w:tcW w:w="850" w:type="dxa"/>
            <w:shd w:val="clear" w:color="auto" w:fill="BFBF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8D49183"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Segoe UI Symbol" w:hAnsi="Segoe UI Symbol" w:cs="Segoe UI Symbol"/>
                    <w:sz w:val="22"/>
                    <w:szCs w:val="22"/>
                  </w:rPr>
                  <w:t>☐</w:t>
                </w:r>
              </w:p>
            </w:sdtContent>
          </w:sdt>
        </w:tc>
        <w:tc>
          <w:tcPr>
            <w:tcW w:w="822" w:type="dxa"/>
            <w:shd w:val="clear" w:color="auto" w:fill="BFBF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5DDF14F2"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Segoe UI Symbol" w:hAnsi="Segoe UI Symbol" w:cs="Segoe UI Symbol"/>
                    <w:sz w:val="22"/>
                    <w:szCs w:val="22"/>
                  </w:rPr>
                  <w:t>☒</w:t>
                </w:r>
              </w:p>
            </w:sdtContent>
          </w:sdt>
        </w:tc>
      </w:tr>
      <w:tr w:rsidR="00000A25" w:rsidRPr="00000A25" w14:paraId="03CCD06D" w14:textId="77777777" w:rsidTr="00000A25">
        <w:trPr>
          <w:trHeight w:val="403"/>
        </w:trPr>
        <w:tc>
          <w:tcPr>
            <w:tcW w:w="562" w:type="dxa"/>
            <w:shd w:val="clear" w:color="auto" w:fill="F2F2F2"/>
            <w:vAlign w:val="center"/>
          </w:tcPr>
          <w:p w14:paraId="1B72F5AC"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Arial" w:hAnsi="Arial" w:cs="Arial"/>
                <w:sz w:val="22"/>
                <w:szCs w:val="22"/>
              </w:rPr>
              <w:t>9</w:t>
            </w:r>
          </w:p>
        </w:tc>
        <w:tc>
          <w:tcPr>
            <w:tcW w:w="8217" w:type="dxa"/>
            <w:shd w:val="clear" w:color="auto" w:fill="F2F2F2"/>
            <w:vAlign w:val="center"/>
          </w:tcPr>
          <w:p w14:paraId="24478108" w14:textId="77777777" w:rsidR="00000A25" w:rsidRPr="00000A25" w:rsidRDefault="00000A25" w:rsidP="00000A25">
            <w:pPr>
              <w:autoSpaceDE w:val="0"/>
              <w:autoSpaceDN w:val="0"/>
              <w:adjustRightInd w:val="0"/>
              <w:rPr>
                <w:rFonts w:ascii="Arial" w:hAnsi="Arial" w:cs="Arial"/>
                <w:sz w:val="22"/>
                <w:szCs w:val="22"/>
              </w:rPr>
            </w:pPr>
            <w:r w:rsidRPr="00000A25">
              <w:rPr>
                <w:rFonts w:ascii="Arial" w:hAnsi="Arial" w:cs="Arial"/>
                <w:sz w:val="22"/>
                <w:szCs w:val="22"/>
              </w:rPr>
              <w:t>Others. Please indicate the participants below, and specifically any group who may be unable to give consent.</w:t>
            </w:r>
          </w:p>
          <w:p w14:paraId="662DD690" w14:textId="77777777" w:rsidR="00000A25" w:rsidRPr="00000A25" w:rsidRDefault="00000A25" w:rsidP="00000A25">
            <w:pPr>
              <w:autoSpaceDE w:val="0"/>
              <w:autoSpaceDN w:val="0"/>
              <w:adjustRightInd w:val="0"/>
              <w:rPr>
                <w:rFonts w:ascii="Arial" w:hAnsi="Arial" w:cs="Arial"/>
                <w:sz w:val="22"/>
                <w:szCs w:val="22"/>
              </w:rPr>
            </w:pPr>
          </w:p>
        </w:tc>
        <w:tc>
          <w:tcPr>
            <w:tcW w:w="850" w:type="dxa"/>
            <w:vMerge w:val="restart"/>
            <w:shd w:val="clear" w:color="auto" w:fill="BFBF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78D372B"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Segoe UI Symbol" w:hAnsi="Segoe UI Symbol" w:cs="Segoe UI Symbol"/>
                    <w:sz w:val="22"/>
                    <w:szCs w:val="22"/>
                  </w:rPr>
                  <w:t>☐</w:t>
                </w:r>
              </w:p>
            </w:sdtContent>
          </w:sdt>
        </w:tc>
        <w:tc>
          <w:tcPr>
            <w:tcW w:w="822" w:type="dxa"/>
            <w:vMerge w:val="restart"/>
            <w:shd w:val="clear" w:color="auto" w:fill="BFBF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4F8A32D4"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Segoe UI Symbol" w:hAnsi="Segoe UI Symbol" w:cs="Segoe UI Symbol"/>
                    <w:sz w:val="22"/>
                    <w:szCs w:val="22"/>
                  </w:rPr>
                  <w:t>☐</w:t>
                </w:r>
              </w:p>
            </w:sdtContent>
          </w:sdt>
        </w:tc>
      </w:tr>
      <w:tr w:rsidR="00000A25" w:rsidRPr="00000A25" w14:paraId="2B4BEF8F" w14:textId="77777777" w:rsidTr="00000A25">
        <w:trPr>
          <w:trHeight w:val="403"/>
        </w:trPr>
        <w:tc>
          <w:tcPr>
            <w:tcW w:w="562" w:type="dxa"/>
            <w:vAlign w:val="center"/>
          </w:tcPr>
          <w:p w14:paraId="63649E2B" w14:textId="77777777" w:rsidR="00000A25" w:rsidRPr="00000A25" w:rsidRDefault="00000A25" w:rsidP="00000A25">
            <w:pPr>
              <w:autoSpaceDE w:val="0"/>
              <w:autoSpaceDN w:val="0"/>
              <w:adjustRightInd w:val="0"/>
              <w:jc w:val="center"/>
              <w:rPr>
                <w:rFonts w:ascii="Arial" w:hAnsi="Arial" w:cs="Arial"/>
                <w:sz w:val="22"/>
                <w:szCs w:val="22"/>
              </w:rPr>
            </w:pPr>
          </w:p>
        </w:tc>
        <w:tc>
          <w:tcPr>
            <w:tcW w:w="8217" w:type="dxa"/>
            <w:vAlign w:val="center"/>
          </w:tcPr>
          <w:p w14:paraId="2614B6C8" w14:textId="77777777" w:rsidR="00000A25" w:rsidRPr="00000A25" w:rsidRDefault="00000A25" w:rsidP="00000A25">
            <w:pPr>
              <w:autoSpaceDE w:val="0"/>
              <w:autoSpaceDN w:val="0"/>
              <w:adjustRightInd w:val="0"/>
              <w:rPr>
                <w:rFonts w:ascii="Arial" w:hAnsi="Arial" w:cs="Arial"/>
                <w:sz w:val="22"/>
                <w:szCs w:val="22"/>
              </w:rPr>
            </w:pPr>
            <w:r w:rsidRPr="00000A25">
              <w:rPr>
                <w:rFonts w:ascii="Arial" w:hAnsi="Arial" w:cs="Arial"/>
                <w:sz w:val="22"/>
                <w:szCs w:val="22"/>
              </w:rPr>
              <w:t>Details of any other participant groups:</w:t>
            </w:r>
          </w:p>
          <w:p w14:paraId="03B4E45C" w14:textId="77777777" w:rsidR="00000A25" w:rsidRPr="00000A25" w:rsidRDefault="00000A25" w:rsidP="00000A25">
            <w:pPr>
              <w:rPr>
                <w:rFonts w:ascii="Arial" w:hAnsi="Arial" w:cs="Arial"/>
                <w:color w:val="EE0000"/>
              </w:rPr>
            </w:pPr>
            <w:r w:rsidRPr="00000A25">
              <w:rPr>
                <w:rFonts w:ascii="Arial" w:hAnsi="Arial" w:cs="Arial"/>
                <w:color w:val="EE0000"/>
              </w:rPr>
              <w:t>Some participants due to the start of pre-season and the season start might only be 17 in age.</w:t>
            </w:r>
          </w:p>
          <w:p w14:paraId="4DA95EC2" w14:textId="77777777" w:rsidR="00000A25" w:rsidRPr="00000A25" w:rsidRDefault="00000A25" w:rsidP="00000A25">
            <w:pPr>
              <w:rPr>
                <w:rFonts w:ascii="Arial" w:hAnsi="Arial" w:cs="Arial"/>
                <w:color w:val="EE0000"/>
              </w:rPr>
            </w:pPr>
          </w:p>
          <w:p w14:paraId="75A5214C" w14:textId="77777777" w:rsidR="00000A25" w:rsidRPr="00000A25" w:rsidRDefault="00000A25" w:rsidP="00000A25">
            <w:pPr>
              <w:rPr>
                <w:rFonts w:ascii="Arial" w:hAnsi="Arial" w:cs="Arial"/>
                <w:sz w:val="22"/>
                <w:szCs w:val="22"/>
              </w:rPr>
            </w:pPr>
          </w:p>
          <w:p w14:paraId="5AFB653B" w14:textId="77777777" w:rsidR="00000A25" w:rsidRPr="00000A25" w:rsidRDefault="00000A25" w:rsidP="00000A25">
            <w:pPr>
              <w:autoSpaceDE w:val="0"/>
              <w:autoSpaceDN w:val="0"/>
              <w:adjustRightInd w:val="0"/>
              <w:rPr>
                <w:rFonts w:ascii="Arial" w:hAnsi="Arial" w:cs="Arial"/>
                <w:sz w:val="22"/>
                <w:szCs w:val="22"/>
              </w:rPr>
            </w:pPr>
            <w:r w:rsidRPr="00000A25">
              <w:rPr>
                <w:rFonts w:ascii="Arial" w:hAnsi="Arial" w:cs="Arial"/>
                <w:color w:val="808080"/>
                <w:sz w:val="18"/>
                <w:szCs w:val="18"/>
              </w:rPr>
              <w:t>(this box should expand as you type)</w:t>
            </w:r>
          </w:p>
        </w:tc>
        <w:tc>
          <w:tcPr>
            <w:tcW w:w="850" w:type="dxa"/>
            <w:vMerge/>
            <w:shd w:val="clear" w:color="auto" w:fill="BFBFBF"/>
            <w:vAlign w:val="center"/>
          </w:tcPr>
          <w:p w14:paraId="796775C0" w14:textId="77777777" w:rsidR="00000A25" w:rsidRPr="00000A25" w:rsidRDefault="00000A25" w:rsidP="00000A25">
            <w:pPr>
              <w:autoSpaceDE w:val="0"/>
              <w:autoSpaceDN w:val="0"/>
              <w:adjustRightInd w:val="0"/>
              <w:jc w:val="center"/>
              <w:rPr>
                <w:rFonts w:ascii="Arial" w:hAnsi="Arial" w:cs="Arial"/>
                <w:b/>
                <w:bCs/>
                <w:sz w:val="22"/>
                <w:szCs w:val="22"/>
              </w:rPr>
            </w:pPr>
          </w:p>
        </w:tc>
        <w:tc>
          <w:tcPr>
            <w:tcW w:w="822" w:type="dxa"/>
            <w:vMerge/>
            <w:shd w:val="clear" w:color="auto" w:fill="BFBFBF"/>
            <w:vAlign w:val="center"/>
          </w:tcPr>
          <w:p w14:paraId="111D477B" w14:textId="77777777" w:rsidR="00000A25" w:rsidRPr="00000A25" w:rsidRDefault="00000A25" w:rsidP="00000A25">
            <w:pPr>
              <w:autoSpaceDE w:val="0"/>
              <w:autoSpaceDN w:val="0"/>
              <w:adjustRightInd w:val="0"/>
              <w:jc w:val="center"/>
              <w:rPr>
                <w:rFonts w:ascii="Arial" w:hAnsi="Arial" w:cs="Arial"/>
                <w:b/>
                <w:bCs/>
                <w:sz w:val="22"/>
                <w:szCs w:val="22"/>
              </w:rPr>
            </w:pPr>
          </w:p>
        </w:tc>
      </w:tr>
    </w:tbl>
    <w:p w14:paraId="1B320B6E" w14:textId="77777777" w:rsidR="00000A25" w:rsidRPr="00000A25" w:rsidRDefault="00000A25" w:rsidP="00000A25">
      <w:pPr>
        <w:spacing w:after="0" w:line="240" w:lineRule="auto"/>
        <w:rPr>
          <w:rFonts w:ascii="Arial" w:eastAsia="Times New Roman" w:hAnsi="Arial" w:cs="Arial"/>
          <w:bCs/>
          <w:kern w:val="0"/>
          <w14:ligatures w14:val="none"/>
        </w:rPr>
      </w:pPr>
    </w:p>
    <w:tbl>
      <w:tblPr>
        <w:tblStyle w:val="TableGrid"/>
        <w:tblW w:w="10451" w:type="dxa"/>
        <w:tblLook w:val="04A0" w:firstRow="1" w:lastRow="0" w:firstColumn="1" w:lastColumn="0" w:noHBand="0" w:noVBand="1"/>
      </w:tblPr>
      <w:tblGrid>
        <w:gridCol w:w="562"/>
        <w:gridCol w:w="3256"/>
        <w:gridCol w:w="6633"/>
      </w:tblGrid>
      <w:tr w:rsidR="00000A25" w:rsidRPr="00000A25" w14:paraId="5C76FCF7" w14:textId="77777777" w:rsidTr="00000A25">
        <w:trPr>
          <w:trHeight w:val="403"/>
        </w:trPr>
        <w:tc>
          <w:tcPr>
            <w:tcW w:w="562" w:type="dxa"/>
            <w:tcBorders>
              <w:bottom w:val="single" w:sz="4" w:space="0" w:color="auto"/>
            </w:tcBorders>
            <w:shd w:val="clear" w:color="auto" w:fill="F2F2F2"/>
          </w:tcPr>
          <w:p w14:paraId="69ED4390" w14:textId="77777777" w:rsidR="00000A25" w:rsidRPr="00000A25" w:rsidRDefault="00000A25" w:rsidP="00000A25">
            <w:pPr>
              <w:rPr>
                <w:rFonts w:ascii="Arial" w:hAnsi="Arial" w:cs="Arial"/>
                <w:bCs/>
                <w:sz w:val="22"/>
                <w:szCs w:val="22"/>
              </w:rPr>
            </w:pPr>
          </w:p>
        </w:tc>
        <w:tc>
          <w:tcPr>
            <w:tcW w:w="9889" w:type="dxa"/>
            <w:gridSpan w:val="2"/>
            <w:tcBorders>
              <w:bottom w:val="single" w:sz="4" w:space="0" w:color="auto"/>
            </w:tcBorders>
            <w:shd w:val="clear" w:color="auto" w:fill="F2F2F2"/>
            <w:vAlign w:val="center"/>
          </w:tcPr>
          <w:p w14:paraId="4E45EBE4" w14:textId="77777777" w:rsidR="00000A25" w:rsidRPr="00000A25" w:rsidRDefault="00000A25" w:rsidP="00000A25">
            <w:pPr>
              <w:rPr>
                <w:rFonts w:ascii="Arial" w:hAnsi="Arial" w:cs="Arial"/>
                <w:b/>
                <w:sz w:val="22"/>
                <w:szCs w:val="22"/>
              </w:rPr>
            </w:pPr>
            <w:r w:rsidRPr="00000A25">
              <w:rPr>
                <w:rFonts w:ascii="Arial" w:hAnsi="Arial" w:cs="Arial"/>
                <w:b/>
                <w:sz w:val="22"/>
                <w:szCs w:val="22"/>
              </w:rPr>
              <w:t>Participant numbers and source</w:t>
            </w:r>
          </w:p>
          <w:p w14:paraId="6B7757FA" w14:textId="77777777" w:rsidR="00000A25" w:rsidRPr="00000A25" w:rsidRDefault="00000A25" w:rsidP="00000A25">
            <w:pPr>
              <w:autoSpaceDE w:val="0"/>
              <w:autoSpaceDN w:val="0"/>
              <w:adjustRightInd w:val="0"/>
              <w:rPr>
                <w:rFonts w:ascii="Arial" w:hAnsi="Arial" w:cs="Arial"/>
                <w:sz w:val="22"/>
                <w:szCs w:val="22"/>
              </w:rPr>
            </w:pPr>
            <w:r w:rsidRPr="00000A25">
              <w:rPr>
                <w:rFonts w:ascii="Arial" w:hAnsi="Arial" w:cs="Arial"/>
                <w:sz w:val="22"/>
                <w:szCs w:val="22"/>
              </w:rPr>
              <w:t xml:space="preserve">Provide an estimate of the expected number of participants. How will you identify participants and how will they be recruited? </w:t>
            </w:r>
          </w:p>
        </w:tc>
      </w:tr>
      <w:tr w:rsidR="00000A25" w:rsidRPr="00000A25" w14:paraId="1F298507" w14:textId="77777777" w:rsidTr="00000A25">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5BD38657" w14:textId="77777777" w:rsidR="00000A25" w:rsidRPr="00000A25" w:rsidRDefault="00000A25" w:rsidP="00000A25">
            <w:pPr>
              <w:jc w:val="center"/>
              <w:rPr>
                <w:rFonts w:ascii="Arial" w:hAnsi="Arial" w:cs="Arial"/>
                <w:sz w:val="22"/>
                <w:szCs w:val="22"/>
              </w:rPr>
            </w:pPr>
            <w:r w:rsidRPr="00000A25">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5CD5A60C" w14:textId="77777777" w:rsidR="00000A25" w:rsidRPr="00000A25" w:rsidRDefault="00000A25" w:rsidP="00000A25">
            <w:pPr>
              <w:rPr>
                <w:rFonts w:ascii="Arial" w:hAnsi="Arial" w:cs="Arial"/>
                <w:sz w:val="22"/>
                <w:szCs w:val="22"/>
              </w:rPr>
            </w:pPr>
            <w:r w:rsidRPr="00000A25">
              <w:rPr>
                <w:rFonts w:ascii="Arial" w:hAnsi="Arial" w:cs="Arial"/>
                <w:sz w:val="22"/>
                <w:szCs w:val="22"/>
              </w:rPr>
              <w:t>How many participants are expected?</w:t>
            </w:r>
          </w:p>
          <w:p w14:paraId="0B501086" w14:textId="77777777" w:rsidR="00000A25" w:rsidRPr="00000A25" w:rsidRDefault="00000A25" w:rsidP="00000A25">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996A951" w14:textId="77777777" w:rsidR="00000A25" w:rsidRPr="00000A25" w:rsidRDefault="00000A25" w:rsidP="00000A25">
            <w:pPr>
              <w:rPr>
                <w:rFonts w:ascii="Arial" w:hAnsi="Arial" w:cs="Arial"/>
                <w:color w:val="EE0000"/>
                <w:sz w:val="22"/>
                <w:szCs w:val="22"/>
              </w:rPr>
            </w:pPr>
            <w:r w:rsidRPr="00000A25">
              <w:rPr>
                <w:rFonts w:ascii="Arial" w:hAnsi="Arial" w:cs="Arial"/>
                <w:color w:val="EE0000"/>
                <w:sz w:val="22"/>
                <w:szCs w:val="22"/>
              </w:rPr>
              <w:t>Between 10-40 participants from 3 different rugby union teams to take part in questionnaire.</w:t>
            </w:r>
          </w:p>
          <w:p w14:paraId="43EA4A96" w14:textId="77777777" w:rsidR="00000A25" w:rsidRPr="00000A25" w:rsidRDefault="00000A25" w:rsidP="00000A25">
            <w:pPr>
              <w:rPr>
                <w:rFonts w:ascii="Arial" w:hAnsi="Arial" w:cs="Arial"/>
                <w:color w:val="EE0000"/>
                <w:sz w:val="22"/>
                <w:szCs w:val="22"/>
              </w:rPr>
            </w:pPr>
          </w:p>
          <w:p w14:paraId="0E3C453F" w14:textId="77777777" w:rsidR="00000A25" w:rsidRPr="00000A25" w:rsidRDefault="00000A25" w:rsidP="00000A25">
            <w:pPr>
              <w:rPr>
                <w:rFonts w:ascii="Arial" w:hAnsi="Arial" w:cs="Arial"/>
                <w:color w:val="EE0000"/>
                <w:sz w:val="22"/>
                <w:szCs w:val="22"/>
              </w:rPr>
            </w:pPr>
            <w:r w:rsidRPr="00000A25">
              <w:rPr>
                <w:rFonts w:ascii="Arial" w:hAnsi="Arial" w:cs="Arial"/>
                <w:color w:val="EE0000"/>
                <w:sz w:val="22"/>
                <w:szCs w:val="22"/>
              </w:rPr>
              <w:t>Participants will be split into groups of between 3-5 for the focus group, so that all participants get the opportunity to speak, numbers may vary for this part of the study.</w:t>
            </w:r>
          </w:p>
          <w:p w14:paraId="393932D1" w14:textId="77777777" w:rsidR="00000A25" w:rsidRPr="00000A25" w:rsidRDefault="00000A25" w:rsidP="00000A25">
            <w:pPr>
              <w:rPr>
                <w:rFonts w:ascii="Arial" w:hAnsi="Arial" w:cs="Arial"/>
                <w:color w:val="EE0000"/>
                <w:sz w:val="22"/>
                <w:szCs w:val="22"/>
              </w:rPr>
            </w:pPr>
          </w:p>
          <w:p w14:paraId="625F46DA" w14:textId="77777777" w:rsidR="00000A25" w:rsidRPr="00000A25" w:rsidRDefault="00000A25" w:rsidP="00000A25">
            <w:pPr>
              <w:rPr>
                <w:rFonts w:ascii="Arial" w:hAnsi="Arial" w:cs="Arial"/>
                <w:color w:val="EE0000"/>
                <w:sz w:val="22"/>
                <w:szCs w:val="22"/>
              </w:rPr>
            </w:pPr>
            <w:r w:rsidRPr="00000A25">
              <w:rPr>
                <w:rFonts w:ascii="Arial" w:hAnsi="Arial" w:cs="Arial"/>
                <w:color w:val="EE0000"/>
                <w:sz w:val="22"/>
                <w:szCs w:val="22"/>
              </w:rPr>
              <w:t>Coach numbers vary per team between 1-3 coaches per team.</w:t>
            </w:r>
          </w:p>
          <w:p w14:paraId="7C2E0B9C" w14:textId="77777777" w:rsidR="00000A25" w:rsidRPr="00000A25" w:rsidRDefault="00000A25" w:rsidP="00000A25">
            <w:pPr>
              <w:rPr>
                <w:rFonts w:ascii="Arial" w:hAnsi="Arial" w:cs="Arial"/>
                <w:color w:val="EE0000"/>
                <w:sz w:val="22"/>
                <w:szCs w:val="22"/>
              </w:rPr>
            </w:pPr>
          </w:p>
          <w:p w14:paraId="0D804787" w14:textId="77777777" w:rsidR="00000A25" w:rsidRPr="00000A25" w:rsidRDefault="00000A25" w:rsidP="00000A25">
            <w:pPr>
              <w:rPr>
                <w:rFonts w:ascii="Arial" w:hAnsi="Arial" w:cs="Arial"/>
                <w:sz w:val="22"/>
                <w:szCs w:val="22"/>
              </w:rPr>
            </w:pPr>
          </w:p>
          <w:p w14:paraId="0D44B03B" w14:textId="77777777" w:rsidR="00000A25" w:rsidRPr="00000A25" w:rsidRDefault="00000A25" w:rsidP="00000A25">
            <w:pPr>
              <w:rPr>
                <w:rFonts w:ascii="Arial" w:hAnsi="Arial" w:cs="Arial"/>
                <w:b/>
                <w:sz w:val="22"/>
                <w:szCs w:val="22"/>
              </w:rPr>
            </w:pPr>
            <w:r w:rsidRPr="00000A25">
              <w:rPr>
                <w:rFonts w:ascii="Arial" w:hAnsi="Arial" w:cs="Arial"/>
                <w:i/>
                <w:color w:val="808080"/>
                <w:sz w:val="18"/>
                <w:szCs w:val="18"/>
              </w:rPr>
              <w:t>(this box should expand as you type)</w:t>
            </w:r>
          </w:p>
        </w:tc>
      </w:tr>
      <w:tr w:rsidR="00000A25" w:rsidRPr="00000A25" w14:paraId="51D3D7AA" w14:textId="77777777" w:rsidTr="00000A25">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16E11CDC" w14:textId="77777777" w:rsidR="00000A25" w:rsidRPr="00000A25" w:rsidRDefault="00000A25" w:rsidP="00000A25">
            <w:pPr>
              <w:jc w:val="center"/>
              <w:rPr>
                <w:rFonts w:ascii="Arial" w:hAnsi="Arial" w:cs="Arial"/>
                <w:sz w:val="22"/>
                <w:szCs w:val="22"/>
              </w:rPr>
            </w:pPr>
            <w:r w:rsidRPr="00000A25">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551CEA0E" w14:textId="77777777" w:rsidR="00000A25" w:rsidRPr="00000A25" w:rsidRDefault="00000A25" w:rsidP="00000A25">
            <w:pPr>
              <w:rPr>
                <w:rFonts w:ascii="Arial" w:hAnsi="Arial" w:cs="Arial"/>
                <w:sz w:val="22"/>
                <w:szCs w:val="22"/>
              </w:rPr>
            </w:pPr>
            <w:r w:rsidRPr="00000A25">
              <w:rPr>
                <w:rFonts w:ascii="Arial" w:hAnsi="Arial" w:cs="Arial"/>
                <w:sz w:val="22"/>
                <w:szCs w:val="22"/>
              </w:rPr>
              <w:t>Who will the participants be?</w:t>
            </w:r>
          </w:p>
          <w:p w14:paraId="514BF586" w14:textId="77777777" w:rsidR="00000A25" w:rsidRPr="00000A25" w:rsidRDefault="00000A25" w:rsidP="00000A25">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A16F8BC" w14:textId="77777777" w:rsidR="00000A25" w:rsidRPr="00000A25" w:rsidRDefault="00000A25" w:rsidP="00000A25">
            <w:pPr>
              <w:rPr>
                <w:rFonts w:ascii="Arial" w:hAnsi="Arial" w:cs="Arial"/>
                <w:sz w:val="22"/>
                <w:szCs w:val="22"/>
              </w:rPr>
            </w:pPr>
            <w:r w:rsidRPr="00000A25">
              <w:rPr>
                <w:rFonts w:ascii="Arial" w:hAnsi="Arial" w:cs="Arial"/>
                <w:sz w:val="22"/>
                <w:szCs w:val="22"/>
              </w:rPr>
              <w:t>Neurodiverse rugby players rugby teams in South Wales.</w:t>
            </w:r>
          </w:p>
          <w:p w14:paraId="0E512316" w14:textId="77777777" w:rsidR="00000A25" w:rsidRPr="00000A25" w:rsidRDefault="00000A25" w:rsidP="00000A25">
            <w:pPr>
              <w:rPr>
                <w:rFonts w:ascii="Arial" w:hAnsi="Arial" w:cs="Arial"/>
                <w:sz w:val="22"/>
                <w:szCs w:val="22"/>
              </w:rPr>
            </w:pPr>
          </w:p>
          <w:p w14:paraId="59BBADDA" w14:textId="77777777" w:rsidR="00000A25" w:rsidRPr="00000A25" w:rsidRDefault="00000A25" w:rsidP="00000A25">
            <w:pPr>
              <w:rPr>
                <w:rFonts w:ascii="Arial" w:hAnsi="Arial" w:cs="Arial"/>
                <w:sz w:val="22"/>
                <w:szCs w:val="22"/>
              </w:rPr>
            </w:pPr>
          </w:p>
          <w:p w14:paraId="10095A24" w14:textId="77777777" w:rsidR="00000A25" w:rsidRPr="00000A25" w:rsidRDefault="00000A25" w:rsidP="00000A25">
            <w:pPr>
              <w:rPr>
                <w:rFonts w:ascii="Arial" w:hAnsi="Arial" w:cs="Arial"/>
                <w:i/>
                <w:color w:val="808080"/>
                <w:sz w:val="18"/>
                <w:szCs w:val="18"/>
              </w:rPr>
            </w:pPr>
            <w:r w:rsidRPr="00000A25">
              <w:rPr>
                <w:rFonts w:ascii="Arial" w:hAnsi="Arial" w:cs="Arial"/>
                <w:i/>
                <w:color w:val="808080"/>
                <w:sz w:val="18"/>
                <w:szCs w:val="18"/>
              </w:rPr>
              <w:t>(this box should expand as you type)</w:t>
            </w:r>
          </w:p>
        </w:tc>
      </w:tr>
      <w:tr w:rsidR="00000A25" w:rsidRPr="00000A25" w14:paraId="450A8B25" w14:textId="77777777" w:rsidTr="00000A25">
        <w:trPr>
          <w:trHeight w:val="403"/>
        </w:trPr>
        <w:tc>
          <w:tcPr>
            <w:tcW w:w="562" w:type="dxa"/>
            <w:tcBorders>
              <w:top w:val="single" w:sz="4" w:space="0" w:color="auto"/>
            </w:tcBorders>
            <w:shd w:val="clear" w:color="auto" w:fill="F2F2F2"/>
            <w:vAlign w:val="center"/>
          </w:tcPr>
          <w:p w14:paraId="470584A0" w14:textId="77777777" w:rsidR="00000A25" w:rsidRPr="00000A25" w:rsidRDefault="00000A25" w:rsidP="00000A25">
            <w:pPr>
              <w:jc w:val="center"/>
              <w:rPr>
                <w:rFonts w:ascii="Arial" w:hAnsi="Arial" w:cs="Arial"/>
                <w:sz w:val="22"/>
                <w:szCs w:val="22"/>
              </w:rPr>
            </w:pPr>
            <w:r w:rsidRPr="00000A25">
              <w:rPr>
                <w:rFonts w:ascii="Arial" w:hAnsi="Arial" w:cs="Arial"/>
                <w:sz w:val="22"/>
                <w:szCs w:val="22"/>
              </w:rPr>
              <w:t>12</w:t>
            </w:r>
          </w:p>
        </w:tc>
        <w:tc>
          <w:tcPr>
            <w:tcW w:w="3256" w:type="dxa"/>
            <w:tcBorders>
              <w:top w:val="single" w:sz="4" w:space="0" w:color="auto"/>
            </w:tcBorders>
            <w:shd w:val="clear" w:color="auto" w:fill="F2F2F2"/>
            <w:vAlign w:val="center"/>
          </w:tcPr>
          <w:p w14:paraId="39BDCF3C" w14:textId="77777777" w:rsidR="00000A25" w:rsidRPr="00000A25" w:rsidRDefault="00000A25" w:rsidP="00000A25">
            <w:pPr>
              <w:rPr>
                <w:rFonts w:ascii="Arial" w:hAnsi="Arial" w:cs="Arial"/>
                <w:sz w:val="22"/>
                <w:szCs w:val="22"/>
              </w:rPr>
            </w:pPr>
            <w:r w:rsidRPr="00000A25">
              <w:rPr>
                <w:rFonts w:ascii="Arial" w:hAnsi="Arial" w:cs="Arial"/>
                <w:sz w:val="22"/>
                <w:szCs w:val="22"/>
              </w:rPr>
              <w:t>How will you identify the participants?</w:t>
            </w:r>
          </w:p>
        </w:tc>
        <w:tc>
          <w:tcPr>
            <w:tcW w:w="6633" w:type="dxa"/>
            <w:tcBorders>
              <w:top w:val="single" w:sz="4" w:space="0" w:color="auto"/>
            </w:tcBorders>
            <w:vAlign w:val="center"/>
          </w:tcPr>
          <w:p w14:paraId="41C3F3DC" w14:textId="77777777" w:rsidR="00000A25" w:rsidRPr="00000A25" w:rsidRDefault="00000A25" w:rsidP="00000A25">
            <w:pPr>
              <w:rPr>
                <w:rFonts w:ascii="Arial" w:hAnsi="Arial" w:cs="Arial"/>
                <w:color w:val="EE0000"/>
                <w:sz w:val="22"/>
                <w:szCs w:val="22"/>
              </w:rPr>
            </w:pPr>
            <w:r w:rsidRPr="00000A25">
              <w:rPr>
                <w:rFonts w:ascii="Arial" w:hAnsi="Arial" w:cs="Arial"/>
                <w:color w:val="EE0000"/>
                <w:sz w:val="22"/>
                <w:szCs w:val="22"/>
              </w:rPr>
              <w:t>Purposeful sampling will be used to identify participants as outlined. There are rugby teams that have solely neurodiverse players, which the investigator is aware of and has had some contact with, but is not known to the team on a personal level.</w:t>
            </w:r>
          </w:p>
          <w:p w14:paraId="156F0834" w14:textId="77777777" w:rsidR="00000A25" w:rsidRPr="00000A25" w:rsidRDefault="00000A25" w:rsidP="00000A25">
            <w:pPr>
              <w:rPr>
                <w:rFonts w:ascii="Arial" w:hAnsi="Arial" w:cs="Arial"/>
                <w:sz w:val="22"/>
                <w:szCs w:val="22"/>
              </w:rPr>
            </w:pPr>
          </w:p>
          <w:p w14:paraId="5F9A7F17" w14:textId="77777777" w:rsidR="00000A25" w:rsidRPr="00000A25" w:rsidRDefault="00000A25" w:rsidP="00000A25">
            <w:pPr>
              <w:rPr>
                <w:rFonts w:ascii="Arial" w:hAnsi="Arial" w:cs="Arial"/>
                <w:color w:val="808080"/>
                <w:sz w:val="18"/>
                <w:szCs w:val="18"/>
              </w:rPr>
            </w:pPr>
            <w:r w:rsidRPr="00000A25">
              <w:rPr>
                <w:rFonts w:ascii="Arial" w:hAnsi="Arial" w:cs="Arial"/>
                <w:i/>
                <w:color w:val="808080"/>
                <w:sz w:val="18"/>
                <w:szCs w:val="18"/>
              </w:rPr>
              <w:t>(this box should expand as you type)</w:t>
            </w:r>
          </w:p>
        </w:tc>
      </w:tr>
    </w:tbl>
    <w:p w14:paraId="4088D299" w14:textId="77777777" w:rsidR="00000A25" w:rsidRPr="00000A25" w:rsidRDefault="00000A25" w:rsidP="00000A25">
      <w:pPr>
        <w:spacing w:after="0" w:line="240" w:lineRule="auto"/>
        <w:rPr>
          <w:rFonts w:ascii="Arial" w:eastAsia="Times New Roman" w:hAnsi="Arial" w:cs="Arial"/>
          <w:bCs/>
          <w:kern w:val="0"/>
          <w14:ligatures w14:val="none"/>
        </w:rPr>
      </w:pPr>
    </w:p>
    <w:p w14:paraId="5C040E59" w14:textId="77777777" w:rsidR="00000A25" w:rsidRPr="00000A25" w:rsidRDefault="00000A25" w:rsidP="00000A25">
      <w:pPr>
        <w:spacing w:after="0" w:line="240" w:lineRule="auto"/>
        <w:rPr>
          <w:rFonts w:ascii="Arial" w:eastAsia="Times New Roman" w:hAnsi="Arial" w:cs="Arial"/>
          <w:kern w:val="0"/>
          <w:sz w:val="20"/>
          <w:szCs w:val="20"/>
          <w14:ligatures w14:val="none"/>
        </w:rPr>
      </w:pPr>
    </w:p>
    <w:tbl>
      <w:tblPr>
        <w:tblStyle w:val="TableGrid"/>
        <w:tblW w:w="10485" w:type="dxa"/>
        <w:tblLook w:val="04A0" w:firstRow="1" w:lastRow="0" w:firstColumn="1" w:lastColumn="0" w:noHBand="0" w:noVBand="1"/>
      </w:tblPr>
      <w:tblGrid>
        <w:gridCol w:w="562"/>
        <w:gridCol w:w="7088"/>
        <w:gridCol w:w="992"/>
        <w:gridCol w:w="851"/>
        <w:gridCol w:w="992"/>
      </w:tblGrid>
      <w:tr w:rsidR="00000A25" w:rsidRPr="00000A25" w14:paraId="76F80BA2" w14:textId="77777777" w:rsidTr="00000A25">
        <w:tc>
          <w:tcPr>
            <w:tcW w:w="562" w:type="dxa"/>
            <w:shd w:val="clear" w:color="auto" w:fill="F2F2F2"/>
            <w:vAlign w:val="center"/>
          </w:tcPr>
          <w:p w14:paraId="22A75336" w14:textId="77777777" w:rsidR="00000A25" w:rsidRPr="00000A25" w:rsidRDefault="00000A25" w:rsidP="00000A25">
            <w:pPr>
              <w:autoSpaceDE w:val="0"/>
              <w:autoSpaceDN w:val="0"/>
              <w:adjustRightInd w:val="0"/>
              <w:jc w:val="center"/>
              <w:rPr>
                <w:rFonts w:ascii="Arial" w:hAnsi="Arial" w:cs="Arial"/>
                <w:bCs/>
                <w:sz w:val="22"/>
                <w:szCs w:val="22"/>
              </w:rPr>
            </w:pPr>
          </w:p>
        </w:tc>
        <w:tc>
          <w:tcPr>
            <w:tcW w:w="7088" w:type="dxa"/>
            <w:shd w:val="clear" w:color="auto" w:fill="F2F2F2"/>
          </w:tcPr>
          <w:p w14:paraId="08300128" w14:textId="77777777" w:rsidR="00000A25" w:rsidRPr="00000A25" w:rsidRDefault="00000A25" w:rsidP="00000A25">
            <w:pPr>
              <w:autoSpaceDE w:val="0"/>
              <w:autoSpaceDN w:val="0"/>
              <w:adjustRightInd w:val="0"/>
              <w:jc w:val="both"/>
              <w:rPr>
                <w:rFonts w:ascii="Arial" w:hAnsi="Arial" w:cs="Arial"/>
                <w:b/>
                <w:sz w:val="22"/>
                <w:szCs w:val="22"/>
              </w:rPr>
            </w:pPr>
            <w:r w:rsidRPr="00000A25">
              <w:rPr>
                <w:rFonts w:ascii="Arial" w:hAnsi="Arial" w:cs="Arial"/>
                <w:b/>
                <w:sz w:val="22"/>
                <w:szCs w:val="22"/>
              </w:rPr>
              <w:t>Information for participants:</w:t>
            </w:r>
          </w:p>
        </w:tc>
        <w:tc>
          <w:tcPr>
            <w:tcW w:w="992" w:type="dxa"/>
            <w:shd w:val="clear" w:color="auto" w:fill="F2F2F2"/>
            <w:vAlign w:val="bottom"/>
          </w:tcPr>
          <w:p w14:paraId="34A91A66" w14:textId="77777777" w:rsidR="00000A25" w:rsidRPr="00000A25" w:rsidRDefault="00000A25" w:rsidP="00000A25">
            <w:pPr>
              <w:autoSpaceDE w:val="0"/>
              <w:autoSpaceDN w:val="0"/>
              <w:adjustRightInd w:val="0"/>
              <w:jc w:val="center"/>
              <w:rPr>
                <w:rFonts w:ascii="Arial" w:hAnsi="Arial" w:cs="Arial"/>
                <w:b/>
                <w:bCs/>
                <w:sz w:val="16"/>
                <w:szCs w:val="16"/>
              </w:rPr>
            </w:pPr>
          </w:p>
          <w:p w14:paraId="56667DBD" w14:textId="77777777" w:rsidR="00000A25" w:rsidRPr="00000A25" w:rsidRDefault="00000A25" w:rsidP="00000A25">
            <w:pPr>
              <w:autoSpaceDE w:val="0"/>
              <w:autoSpaceDN w:val="0"/>
              <w:adjustRightInd w:val="0"/>
              <w:jc w:val="center"/>
              <w:rPr>
                <w:rFonts w:ascii="Arial" w:hAnsi="Arial" w:cs="Arial"/>
                <w:b/>
                <w:bCs/>
                <w:sz w:val="22"/>
                <w:szCs w:val="22"/>
              </w:rPr>
            </w:pPr>
            <w:r w:rsidRPr="00000A25">
              <w:rPr>
                <w:rFonts w:ascii="Arial" w:hAnsi="Arial" w:cs="Arial"/>
                <w:b/>
                <w:bCs/>
                <w:sz w:val="22"/>
                <w:szCs w:val="22"/>
              </w:rPr>
              <w:t>YES</w:t>
            </w:r>
          </w:p>
        </w:tc>
        <w:tc>
          <w:tcPr>
            <w:tcW w:w="851" w:type="dxa"/>
            <w:shd w:val="clear" w:color="auto" w:fill="F2F2F2"/>
            <w:vAlign w:val="bottom"/>
          </w:tcPr>
          <w:p w14:paraId="34F2AED3" w14:textId="77777777" w:rsidR="00000A25" w:rsidRPr="00000A25" w:rsidRDefault="00000A25" w:rsidP="00000A25">
            <w:pPr>
              <w:autoSpaceDE w:val="0"/>
              <w:autoSpaceDN w:val="0"/>
              <w:adjustRightInd w:val="0"/>
              <w:jc w:val="center"/>
              <w:rPr>
                <w:rFonts w:ascii="Arial" w:hAnsi="Arial" w:cs="Arial"/>
                <w:b/>
                <w:bCs/>
                <w:sz w:val="22"/>
                <w:szCs w:val="22"/>
              </w:rPr>
            </w:pPr>
            <w:r w:rsidRPr="00000A25">
              <w:rPr>
                <w:rFonts w:ascii="Arial" w:hAnsi="Arial" w:cs="Arial"/>
                <w:b/>
                <w:bCs/>
                <w:sz w:val="22"/>
                <w:szCs w:val="22"/>
              </w:rPr>
              <w:t>NO</w:t>
            </w:r>
          </w:p>
        </w:tc>
        <w:tc>
          <w:tcPr>
            <w:tcW w:w="992" w:type="dxa"/>
            <w:shd w:val="clear" w:color="auto" w:fill="F2F2F2"/>
          </w:tcPr>
          <w:p w14:paraId="5D29B575" w14:textId="77777777" w:rsidR="00000A25" w:rsidRPr="00000A25" w:rsidRDefault="00000A25" w:rsidP="00000A25">
            <w:pPr>
              <w:autoSpaceDE w:val="0"/>
              <w:autoSpaceDN w:val="0"/>
              <w:adjustRightInd w:val="0"/>
              <w:jc w:val="center"/>
              <w:rPr>
                <w:rFonts w:ascii="Arial" w:hAnsi="Arial" w:cs="Arial"/>
                <w:b/>
                <w:bCs/>
                <w:sz w:val="16"/>
                <w:szCs w:val="16"/>
              </w:rPr>
            </w:pPr>
          </w:p>
          <w:p w14:paraId="24233D6C" w14:textId="77777777" w:rsidR="00000A25" w:rsidRPr="00000A25" w:rsidRDefault="00000A25" w:rsidP="00000A25">
            <w:pPr>
              <w:autoSpaceDE w:val="0"/>
              <w:autoSpaceDN w:val="0"/>
              <w:adjustRightInd w:val="0"/>
              <w:jc w:val="center"/>
              <w:rPr>
                <w:rFonts w:ascii="Arial" w:hAnsi="Arial" w:cs="Arial"/>
                <w:b/>
                <w:bCs/>
                <w:sz w:val="22"/>
                <w:szCs w:val="22"/>
              </w:rPr>
            </w:pPr>
            <w:r w:rsidRPr="00000A25">
              <w:rPr>
                <w:rFonts w:ascii="Arial" w:hAnsi="Arial" w:cs="Arial"/>
                <w:b/>
                <w:bCs/>
                <w:sz w:val="22"/>
                <w:szCs w:val="22"/>
              </w:rPr>
              <w:t>N/A</w:t>
            </w:r>
          </w:p>
        </w:tc>
      </w:tr>
      <w:tr w:rsidR="00000A25" w:rsidRPr="00000A25" w14:paraId="7CAA243B" w14:textId="77777777" w:rsidTr="00000A25">
        <w:trPr>
          <w:trHeight w:val="439"/>
        </w:trPr>
        <w:tc>
          <w:tcPr>
            <w:tcW w:w="562" w:type="dxa"/>
            <w:shd w:val="clear" w:color="auto" w:fill="F2F2F2"/>
            <w:vAlign w:val="center"/>
          </w:tcPr>
          <w:p w14:paraId="24E336EC"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Arial" w:hAnsi="Arial" w:cs="Arial"/>
                <w:sz w:val="22"/>
                <w:szCs w:val="22"/>
              </w:rPr>
              <w:t>13</w:t>
            </w:r>
          </w:p>
        </w:tc>
        <w:tc>
          <w:tcPr>
            <w:tcW w:w="7088" w:type="dxa"/>
            <w:shd w:val="clear" w:color="auto" w:fill="F2F2F2"/>
            <w:vAlign w:val="center"/>
          </w:tcPr>
          <w:p w14:paraId="3BBEB2F5" w14:textId="77777777" w:rsidR="00000A25" w:rsidRPr="00000A25" w:rsidRDefault="00000A25" w:rsidP="00000A25">
            <w:pPr>
              <w:autoSpaceDE w:val="0"/>
              <w:autoSpaceDN w:val="0"/>
              <w:adjustRightInd w:val="0"/>
              <w:rPr>
                <w:rFonts w:ascii="Arial" w:hAnsi="Arial" w:cs="Arial"/>
                <w:sz w:val="22"/>
                <w:szCs w:val="22"/>
              </w:rPr>
            </w:pPr>
            <w:r w:rsidRPr="00000A25">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1DE435D3"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Segoe UI Symbol" w:hAnsi="Segoe UI Symbol" w:cs="Segoe UI Symbol"/>
                    <w:sz w:val="22"/>
                    <w:szCs w:val="22"/>
                  </w:rPr>
                  <w:t>☒</w:t>
                </w:r>
              </w:p>
            </w:sdtContent>
          </w:sdt>
        </w:tc>
        <w:tc>
          <w:tcPr>
            <w:tcW w:w="851" w:type="dxa"/>
            <w:shd w:val="clear" w:color="auto" w:fill="BFBF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56F1AACE"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Segoe UI Symbol" w:hAnsi="Segoe UI Symbol" w:cs="Segoe UI Symbol"/>
                    <w:sz w:val="22"/>
                    <w:szCs w:val="22"/>
                  </w:rPr>
                  <w:t>☐</w:t>
                </w:r>
              </w:p>
            </w:sdtContent>
          </w:sdt>
        </w:tc>
        <w:tc>
          <w:tcPr>
            <w:tcW w:w="992" w:type="dxa"/>
            <w:shd w:val="clear" w:color="auto" w:fill="BFBF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103281CC"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Segoe UI Symbol" w:hAnsi="Segoe UI Symbol" w:cs="Segoe UI Symbol"/>
                    <w:sz w:val="22"/>
                    <w:szCs w:val="22"/>
                  </w:rPr>
                  <w:t>☐</w:t>
                </w:r>
              </w:p>
            </w:sdtContent>
          </w:sdt>
        </w:tc>
      </w:tr>
      <w:tr w:rsidR="00000A25" w:rsidRPr="00000A25" w14:paraId="2840E34C" w14:textId="77777777" w:rsidTr="00000A25">
        <w:trPr>
          <w:trHeight w:val="403"/>
        </w:trPr>
        <w:tc>
          <w:tcPr>
            <w:tcW w:w="562" w:type="dxa"/>
            <w:shd w:val="clear" w:color="auto" w:fill="F2F2F2"/>
            <w:vAlign w:val="center"/>
          </w:tcPr>
          <w:p w14:paraId="263CE352"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Arial" w:hAnsi="Arial" w:cs="Arial"/>
                <w:sz w:val="22"/>
                <w:szCs w:val="22"/>
              </w:rPr>
              <w:t>14</w:t>
            </w:r>
          </w:p>
        </w:tc>
        <w:tc>
          <w:tcPr>
            <w:tcW w:w="7088" w:type="dxa"/>
            <w:shd w:val="clear" w:color="auto" w:fill="F2F2F2"/>
            <w:vAlign w:val="center"/>
          </w:tcPr>
          <w:p w14:paraId="08E98C3F" w14:textId="77777777" w:rsidR="00000A25" w:rsidRPr="00000A25" w:rsidRDefault="00000A25" w:rsidP="00000A25">
            <w:pPr>
              <w:autoSpaceDE w:val="0"/>
              <w:autoSpaceDN w:val="0"/>
              <w:adjustRightInd w:val="0"/>
              <w:rPr>
                <w:rFonts w:ascii="Arial" w:hAnsi="Arial" w:cs="Arial"/>
                <w:sz w:val="22"/>
                <w:szCs w:val="22"/>
              </w:rPr>
            </w:pPr>
            <w:r w:rsidRPr="00000A25">
              <w:rPr>
                <w:rFonts w:ascii="Arial" w:hAnsi="Arial" w:cs="Arial"/>
                <w:sz w:val="22"/>
                <w:szCs w:val="22"/>
              </w:rPr>
              <w:t>Will you tell participants that their participation is voluntary?</w:t>
            </w:r>
          </w:p>
        </w:tc>
        <w:tc>
          <w:tcPr>
            <w:tcW w:w="992" w:type="dxa"/>
            <w:shd w:val="clear" w:color="auto" w:fill="BFBF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02B5FCFF"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Segoe UI Symbol" w:hAnsi="Segoe UI Symbol" w:cs="Segoe UI Symbol"/>
                    <w:sz w:val="22"/>
                    <w:szCs w:val="22"/>
                  </w:rPr>
                  <w:t>☒</w:t>
                </w:r>
              </w:p>
            </w:sdtContent>
          </w:sdt>
        </w:tc>
        <w:tc>
          <w:tcPr>
            <w:tcW w:w="851" w:type="dxa"/>
            <w:shd w:val="clear" w:color="auto" w:fill="BFBF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1AB76747"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Segoe UI Symbol" w:hAnsi="Segoe UI Symbol" w:cs="Segoe UI Symbol"/>
                    <w:sz w:val="22"/>
                    <w:szCs w:val="22"/>
                  </w:rPr>
                  <w:t>☐</w:t>
                </w:r>
              </w:p>
            </w:sdtContent>
          </w:sdt>
        </w:tc>
        <w:tc>
          <w:tcPr>
            <w:tcW w:w="992" w:type="dxa"/>
            <w:shd w:val="clear" w:color="auto" w:fill="BFBF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901E1D2"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Segoe UI Symbol" w:hAnsi="Segoe UI Symbol" w:cs="Segoe UI Symbol"/>
                    <w:sz w:val="22"/>
                    <w:szCs w:val="22"/>
                  </w:rPr>
                  <w:t>☐</w:t>
                </w:r>
              </w:p>
            </w:sdtContent>
          </w:sdt>
        </w:tc>
      </w:tr>
      <w:tr w:rsidR="00000A25" w:rsidRPr="00000A25" w14:paraId="5C37F7DA" w14:textId="77777777" w:rsidTr="00000A25">
        <w:trPr>
          <w:trHeight w:val="439"/>
        </w:trPr>
        <w:tc>
          <w:tcPr>
            <w:tcW w:w="562" w:type="dxa"/>
            <w:shd w:val="clear" w:color="auto" w:fill="F2F2F2"/>
            <w:vAlign w:val="center"/>
          </w:tcPr>
          <w:p w14:paraId="5C5CA250"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Arial" w:hAnsi="Arial" w:cs="Arial"/>
                <w:sz w:val="22"/>
                <w:szCs w:val="22"/>
              </w:rPr>
              <w:t>15</w:t>
            </w:r>
          </w:p>
        </w:tc>
        <w:tc>
          <w:tcPr>
            <w:tcW w:w="7088" w:type="dxa"/>
            <w:shd w:val="clear" w:color="auto" w:fill="F2F2F2"/>
            <w:vAlign w:val="center"/>
          </w:tcPr>
          <w:p w14:paraId="68CBD0BE" w14:textId="77777777" w:rsidR="00000A25" w:rsidRPr="00000A25" w:rsidRDefault="00000A25" w:rsidP="00000A25">
            <w:pPr>
              <w:autoSpaceDE w:val="0"/>
              <w:autoSpaceDN w:val="0"/>
              <w:adjustRightInd w:val="0"/>
              <w:rPr>
                <w:rFonts w:ascii="Arial" w:hAnsi="Arial" w:cs="Arial"/>
                <w:sz w:val="22"/>
                <w:szCs w:val="22"/>
              </w:rPr>
            </w:pPr>
            <w:r w:rsidRPr="00000A25">
              <w:rPr>
                <w:rFonts w:ascii="Arial" w:hAnsi="Arial" w:cs="Arial"/>
                <w:sz w:val="22"/>
                <w:szCs w:val="22"/>
              </w:rPr>
              <w:t>Will you obtain written consent for participation?</w:t>
            </w:r>
          </w:p>
        </w:tc>
        <w:tc>
          <w:tcPr>
            <w:tcW w:w="992" w:type="dxa"/>
            <w:shd w:val="clear" w:color="auto" w:fill="BFBF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6E1408A0"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Segoe UI Symbol" w:hAnsi="Segoe UI Symbol" w:cs="Segoe UI Symbol"/>
                    <w:sz w:val="22"/>
                    <w:szCs w:val="22"/>
                  </w:rPr>
                  <w:t>☒</w:t>
                </w:r>
              </w:p>
            </w:sdtContent>
          </w:sdt>
        </w:tc>
        <w:tc>
          <w:tcPr>
            <w:tcW w:w="851" w:type="dxa"/>
            <w:shd w:val="clear" w:color="auto" w:fill="BFBF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119BC8C8"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Segoe UI Symbol" w:hAnsi="Segoe UI Symbol" w:cs="Segoe UI Symbol"/>
                    <w:sz w:val="22"/>
                    <w:szCs w:val="22"/>
                  </w:rPr>
                  <w:t>☐</w:t>
                </w:r>
              </w:p>
            </w:sdtContent>
          </w:sdt>
        </w:tc>
        <w:tc>
          <w:tcPr>
            <w:tcW w:w="992" w:type="dxa"/>
            <w:shd w:val="clear" w:color="auto" w:fill="BFBF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20724E71"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Segoe UI Symbol" w:hAnsi="Segoe UI Symbol" w:cs="Segoe UI Symbol"/>
                    <w:sz w:val="22"/>
                    <w:szCs w:val="22"/>
                  </w:rPr>
                  <w:t>☐</w:t>
                </w:r>
              </w:p>
            </w:sdtContent>
          </w:sdt>
        </w:tc>
      </w:tr>
      <w:tr w:rsidR="00000A25" w:rsidRPr="00000A25" w14:paraId="05A5FBC9" w14:textId="77777777" w:rsidTr="00000A25">
        <w:trPr>
          <w:trHeight w:val="403"/>
        </w:trPr>
        <w:tc>
          <w:tcPr>
            <w:tcW w:w="562" w:type="dxa"/>
            <w:shd w:val="clear" w:color="auto" w:fill="F2F2F2"/>
            <w:vAlign w:val="center"/>
          </w:tcPr>
          <w:p w14:paraId="6A2C45E0"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Arial" w:hAnsi="Arial" w:cs="Arial"/>
                <w:sz w:val="22"/>
                <w:szCs w:val="22"/>
              </w:rPr>
              <w:t>16</w:t>
            </w:r>
          </w:p>
        </w:tc>
        <w:tc>
          <w:tcPr>
            <w:tcW w:w="7088" w:type="dxa"/>
            <w:shd w:val="clear" w:color="auto" w:fill="F2F2F2"/>
            <w:vAlign w:val="center"/>
          </w:tcPr>
          <w:p w14:paraId="3F81A0DB" w14:textId="77777777" w:rsidR="00000A25" w:rsidRPr="00000A25" w:rsidRDefault="00000A25" w:rsidP="00000A25">
            <w:pPr>
              <w:autoSpaceDE w:val="0"/>
              <w:autoSpaceDN w:val="0"/>
              <w:adjustRightInd w:val="0"/>
              <w:rPr>
                <w:rFonts w:ascii="Arial" w:hAnsi="Arial" w:cs="Arial"/>
                <w:sz w:val="22"/>
                <w:szCs w:val="22"/>
              </w:rPr>
            </w:pPr>
            <w:r w:rsidRPr="00000A25">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6B04BC69"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Segoe UI Symbol" w:hAnsi="Segoe UI Symbol" w:cs="Segoe UI Symbol"/>
                    <w:sz w:val="22"/>
                    <w:szCs w:val="22"/>
                  </w:rPr>
                  <w:t>☒</w:t>
                </w:r>
              </w:p>
            </w:sdtContent>
          </w:sdt>
        </w:tc>
        <w:tc>
          <w:tcPr>
            <w:tcW w:w="851" w:type="dxa"/>
            <w:shd w:val="clear" w:color="auto" w:fill="BFBF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2FBCF398"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Segoe UI Symbol" w:hAnsi="Segoe UI Symbol" w:cs="Segoe UI Symbol"/>
                    <w:sz w:val="22"/>
                    <w:szCs w:val="22"/>
                  </w:rPr>
                  <w:t>☐</w:t>
                </w:r>
              </w:p>
            </w:sdtContent>
          </w:sdt>
        </w:tc>
        <w:tc>
          <w:tcPr>
            <w:tcW w:w="992" w:type="dxa"/>
            <w:shd w:val="clear" w:color="auto" w:fill="BFBF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7ED9D3F9"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Segoe UI Symbol" w:hAnsi="Segoe UI Symbol" w:cs="Segoe UI Symbol"/>
                    <w:sz w:val="22"/>
                    <w:szCs w:val="22"/>
                  </w:rPr>
                  <w:t>☐</w:t>
                </w:r>
              </w:p>
            </w:sdtContent>
          </w:sdt>
        </w:tc>
      </w:tr>
      <w:tr w:rsidR="00000A25" w:rsidRPr="00000A25" w14:paraId="6B50560E" w14:textId="77777777" w:rsidTr="00000A25">
        <w:trPr>
          <w:trHeight w:val="439"/>
        </w:trPr>
        <w:tc>
          <w:tcPr>
            <w:tcW w:w="562" w:type="dxa"/>
            <w:shd w:val="clear" w:color="auto" w:fill="F2F2F2"/>
            <w:vAlign w:val="center"/>
          </w:tcPr>
          <w:p w14:paraId="4BB8F91A"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Arial" w:hAnsi="Arial" w:cs="Arial"/>
                <w:sz w:val="22"/>
                <w:szCs w:val="22"/>
              </w:rPr>
              <w:t>17</w:t>
            </w:r>
          </w:p>
        </w:tc>
        <w:tc>
          <w:tcPr>
            <w:tcW w:w="7088" w:type="dxa"/>
            <w:shd w:val="clear" w:color="auto" w:fill="F2F2F2"/>
            <w:vAlign w:val="center"/>
          </w:tcPr>
          <w:p w14:paraId="1239454C" w14:textId="77777777" w:rsidR="00000A25" w:rsidRPr="00000A25" w:rsidRDefault="00000A25" w:rsidP="00000A25">
            <w:pPr>
              <w:autoSpaceDE w:val="0"/>
              <w:autoSpaceDN w:val="0"/>
              <w:adjustRightInd w:val="0"/>
              <w:rPr>
                <w:rFonts w:ascii="Arial" w:hAnsi="Arial" w:cs="Arial"/>
                <w:sz w:val="22"/>
                <w:szCs w:val="22"/>
              </w:rPr>
            </w:pPr>
            <w:r w:rsidRPr="00000A25">
              <w:rPr>
                <w:rFonts w:ascii="Arial" w:hAnsi="Arial" w:cs="Arial"/>
                <w:sz w:val="22"/>
                <w:szCs w:val="22"/>
              </w:rPr>
              <w:t>If the research is observational, will you ask participants for their consent to being observed?</w:t>
            </w:r>
          </w:p>
        </w:tc>
        <w:tc>
          <w:tcPr>
            <w:tcW w:w="992" w:type="dxa"/>
            <w:shd w:val="clear" w:color="auto" w:fill="BFBF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3A2428D6"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Segoe UI Symbol" w:hAnsi="Segoe UI Symbol" w:cs="Segoe UI Symbol"/>
                    <w:sz w:val="22"/>
                    <w:szCs w:val="22"/>
                  </w:rPr>
                  <w:t>☐</w:t>
                </w:r>
              </w:p>
            </w:sdtContent>
          </w:sdt>
        </w:tc>
        <w:tc>
          <w:tcPr>
            <w:tcW w:w="851" w:type="dxa"/>
            <w:shd w:val="clear" w:color="auto" w:fill="BFBF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183F6460"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Segoe UI Symbol" w:hAnsi="Segoe UI Symbol" w:cs="Segoe UI Symbol"/>
                    <w:sz w:val="22"/>
                    <w:szCs w:val="22"/>
                  </w:rPr>
                  <w:t>☐</w:t>
                </w:r>
              </w:p>
            </w:sdtContent>
          </w:sdt>
        </w:tc>
        <w:tc>
          <w:tcPr>
            <w:tcW w:w="992" w:type="dxa"/>
            <w:shd w:val="clear" w:color="auto" w:fill="BFBF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52FA670E"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Segoe UI Symbol" w:hAnsi="Segoe UI Symbol" w:cs="Segoe UI Symbol"/>
                    <w:sz w:val="22"/>
                    <w:szCs w:val="22"/>
                  </w:rPr>
                  <w:t>☒</w:t>
                </w:r>
              </w:p>
            </w:sdtContent>
          </w:sdt>
        </w:tc>
      </w:tr>
      <w:tr w:rsidR="00000A25" w:rsidRPr="00000A25" w14:paraId="263BCB8B" w14:textId="77777777" w:rsidTr="00000A25">
        <w:trPr>
          <w:trHeight w:val="403"/>
        </w:trPr>
        <w:tc>
          <w:tcPr>
            <w:tcW w:w="562" w:type="dxa"/>
            <w:shd w:val="clear" w:color="auto" w:fill="F2F2F2"/>
            <w:vAlign w:val="center"/>
          </w:tcPr>
          <w:p w14:paraId="04024C5A"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Arial" w:hAnsi="Arial" w:cs="Arial"/>
                <w:sz w:val="22"/>
                <w:szCs w:val="22"/>
              </w:rPr>
              <w:t>18</w:t>
            </w:r>
          </w:p>
        </w:tc>
        <w:tc>
          <w:tcPr>
            <w:tcW w:w="7088" w:type="dxa"/>
            <w:shd w:val="clear" w:color="auto" w:fill="F2F2F2"/>
            <w:vAlign w:val="center"/>
          </w:tcPr>
          <w:p w14:paraId="6737D682" w14:textId="77777777" w:rsidR="00000A25" w:rsidRPr="00000A25" w:rsidRDefault="00000A25" w:rsidP="00000A25">
            <w:pPr>
              <w:autoSpaceDE w:val="0"/>
              <w:autoSpaceDN w:val="0"/>
              <w:adjustRightInd w:val="0"/>
              <w:rPr>
                <w:rFonts w:ascii="Arial" w:hAnsi="Arial" w:cs="Arial"/>
                <w:sz w:val="22"/>
                <w:szCs w:val="22"/>
              </w:rPr>
            </w:pPr>
            <w:r w:rsidRPr="00000A25">
              <w:rPr>
                <w:rFonts w:ascii="Arial" w:hAnsi="Arial" w:cs="Arial"/>
                <w:sz w:val="22"/>
                <w:szCs w:val="22"/>
              </w:rPr>
              <w:t>Will you tell participants that they may withdraw from the research at any time and for any reason?</w:t>
            </w:r>
          </w:p>
        </w:tc>
        <w:tc>
          <w:tcPr>
            <w:tcW w:w="992" w:type="dxa"/>
            <w:shd w:val="clear" w:color="auto" w:fill="BFBF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642D33CF"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Segoe UI Symbol" w:hAnsi="Segoe UI Symbol" w:cs="Segoe UI Symbol"/>
                    <w:sz w:val="22"/>
                    <w:szCs w:val="22"/>
                  </w:rPr>
                  <w:t>☒</w:t>
                </w:r>
              </w:p>
            </w:sdtContent>
          </w:sdt>
        </w:tc>
        <w:tc>
          <w:tcPr>
            <w:tcW w:w="851" w:type="dxa"/>
            <w:shd w:val="clear" w:color="auto" w:fill="BFBF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296C55"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Segoe UI Symbol" w:hAnsi="Segoe UI Symbol" w:cs="Segoe UI Symbol"/>
                    <w:sz w:val="22"/>
                    <w:szCs w:val="22"/>
                  </w:rPr>
                  <w:t>☐</w:t>
                </w:r>
              </w:p>
            </w:sdtContent>
          </w:sdt>
        </w:tc>
        <w:tc>
          <w:tcPr>
            <w:tcW w:w="992" w:type="dxa"/>
            <w:shd w:val="clear" w:color="auto" w:fill="BFBF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112DD472"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Segoe UI Symbol" w:hAnsi="Segoe UI Symbol" w:cs="Segoe UI Symbol"/>
                    <w:sz w:val="22"/>
                    <w:szCs w:val="22"/>
                  </w:rPr>
                  <w:t>☐</w:t>
                </w:r>
              </w:p>
            </w:sdtContent>
          </w:sdt>
        </w:tc>
      </w:tr>
      <w:tr w:rsidR="00000A25" w:rsidRPr="00000A25" w14:paraId="7921C7BA" w14:textId="77777777" w:rsidTr="00000A25">
        <w:trPr>
          <w:trHeight w:val="439"/>
        </w:trPr>
        <w:tc>
          <w:tcPr>
            <w:tcW w:w="562" w:type="dxa"/>
            <w:shd w:val="clear" w:color="auto" w:fill="F2F2F2"/>
            <w:vAlign w:val="center"/>
          </w:tcPr>
          <w:p w14:paraId="5EFC5AD4"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Arial" w:hAnsi="Arial" w:cs="Arial"/>
                <w:sz w:val="22"/>
                <w:szCs w:val="22"/>
              </w:rPr>
              <w:t>19</w:t>
            </w:r>
          </w:p>
        </w:tc>
        <w:tc>
          <w:tcPr>
            <w:tcW w:w="7088" w:type="dxa"/>
            <w:shd w:val="clear" w:color="auto" w:fill="F2F2F2"/>
            <w:vAlign w:val="center"/>
          </w:tcPr>
          <w:p w14:paraId="12354DDC" w14:textId="77777777" w:rsidR="00000A25" w:rsidRPr="00000A25" w:rsidRDefault="00000A25" w:rsidP="00000A25">
            <w:pPr>
              <w:autoSpaceDE w:val="0"/>
              <w:autoSpaceDN w:val="0"/>
              <w:adjustRightInd w:val="0"/>
              <w:rPr>
                <w:rFonts w:ascii="Arial" w:hAnsi="Arial" w:cs="Arial"/>
                <w:sz w:val="22"/>
                <w:szCs w:val="22"/>
              </w:rPr>
            </w:pPr>
            <w:r w:rsidRPr="00000A25">
              <w:rPr>
                <w:rFonts w:ascii="Arial" w:hAnsi="Arial" w:cs="Arial"/>
                <w:sz w:val="22"/>
                <w:szCs w:val="22"/>
              </w:rPr>
              <w:t>With questionnaires, will you give participants the option of omitting questions they do not want to answer?</w:t>
            </w:r>
          </w:p>
        </w:tc>
        <w:tc>
          <w:tcPr>
            <w:tcW w:w="992" w:type="dxa"/>
            <w:shd w:val="clear" w:color="auto" w:fill="BFBF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21F8B868"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Segoe UI Symbol" w:hAnsi="Segoe UI Symbol" w:cs="Segoe UI Symbol"/>
                    <w:sz w:val="22"/>
                    <w:szCs w:val="22"/>
                  </w:rPr>
                  <w:t>☒</w:t>
                </w:r>
              </w:p>
            </w:sdtContent>
          </w:sdt>
        </w:tc>
        <w:tc>
          <w:tcPr>
            <w:tcW w:w="851" w:type="dxa"/>
            <w:shd w:val="clear" w:color="auto" w:fill="BFBF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5DC72C32"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Segoe UI Symbol" w:hAnsi="Segoe UI Symbol" w:cs="Segoe UI Symbol"/>
                    <w:sz w:val="22"/>
                    <w:szCs w:val="22"/>
                  </w:rPr>
                  <w:t>☐</w:t>
                </w:r>
              </w:p>
            </w:sdtContent>
          </w:sdt>
        </w:tc>
        <w:tc>
          <w:tcPr>
            <w:tcW w:w="992" w:type="dxa"/>
            <w:shd w:val="clear" w:color="auto" w:fill="BFBF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3CF75FC4"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Segoe UI Symbol" w:hAnsi="Segoe UI Symbol" w:cs="Segoe UI Symbol"/>
                    <w:sz w:val="22"/>
                    <w:szCs w:val="22"/>
                  </w:rPr>
                  <w:t>☐</w:t>
                </w:r>
              </w:p>
            </w:sdtContent>
          </w:sdt>
        </w:tc>
      </w:tr>
      <w:tr w:rsidR="00000A25" w:rsidRPr="00000A25" w14:paraId="6C851C27" w14:textId="77777777" w:rsidTr="00000A25">
        <w:trPr>
          <w:trHeight w:val="403"/>
        </w:trPr>
        <w:tc>
          <w:tcPr>
            <w:tcW w:w="562" w:type="dxa"/>
            <w:shd w:val="clear" w:color="auto" w:fill="F2F2F2"/>
            <w:vAlign w:val="center"/>
          </w:tcPr>
          <w:p w14:paraId="1FF82F7F"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Arial" w:hAnsi="Arial" w:cs="Arial"/>
                <w:sz w:val="22"/>
                <w:szCs w:val="22"/>
              </w:rPr>
              <w:t>20</w:t>
            </w:r>
          </w:p>
        </w:tc>
        <w:tc>
          <w:tcPr>
            <w:tcW w:w="7088" w:type="dxa"/>
            <w:shd w:val="clear" w:color="auto" w:fill="F2F2F2"/>
            <w:vAlign w:val="center"/>
          </w:tcPr>
          <w:p w14:paraId="0F42D79B" w14:textId="77777777" w:rsidR="00000A25" w:rsidRPr="00000A25" w:rsidRDefault="00000A25" w:rsidP="00000A25">
            <w:pPr>
              <w:autoSpaceDE w:val="0"/>
              <w:autoSpaceDN w:val="0"/>
              <w:adjustRightInd w:val="0"/>
              <w:rPr>
                <w:rFonts w:ascii="Arial" w:hAnsi="Arial" w:cs="Arial"/>
                <w:sz w:val="22"/>
                <w:szCs w:val="22"/>
              </w:rPr>
            </w:pPr>
            <w:r w:rsidRPr="00000A25">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12561F31"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Segoe UI Symbol" w:hAnsi="Segoe UI Symbol" w:cs="Segoe UI Symbol"/>
                    <w:sz w:val="22"/>
                    <w:szCs w:val="22"/>
                  </w:rPr>
                  <w:t>☒</w:t>
                </w:r>
              </w:p>
            </w:sdtContent>
          </w:sdt>
        </w:tc>
        <w:tc>
          <w:tcPr>
            <w:tcW w:w="851" w:type="dxa"/>
            <w:shd w:val="clear" w:color="auto" w:fill="BFBF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0CF75207"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Segoe UI Symbol" w:hAnsi="Segoe UI Symbol" w:cs="Segoe UI Symbol"/>
                    <w:sz w:val="22"/>
                    <w:szCs w:val="22"/>
                  </w:rPr>
                  <w:t>☐</w:t>
                </w:r>
              </w:p>
            </w:sdtContent>
          </w:sdt>
        </w:tc>
        <w:tc>
          <w:tcPr>
            <w:tcW w:w="992" w:type="dxa"/>
            <w:shd w:val="clear" w:color="auto" w:fill="BFBF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07128501"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Segoe UI Symbol" w:hAnsi="Segoe UI Symbol" w:cs="Segoe UI Symbol"/>
                    <w:sz w:val="22"/>
                    <w:szCs w:val="22"/>
                  </w:rPr>
                  <w:t>☐</w:t>
                </w:r>
              </w:p>
            </w:sdtContent>
          </w:sdt>
        </w:tc>
      </w:tr>
      <w:tr w:rsidR="00000A25" w:rsidRPr="00000A25" w14:paraId="5EB477B4" w14:textId="77777777" w:rsidTr="00000A25">
        <w:trPr>
          <w:trHeight w:val="439"/>
        </w:trPr>
        <w:tc>
          <w:tcPr>
            <w:tcW w:w="562" w:type="dxa"/>
            <w:shd w:val="clear" w:color="auto" w:fill="F2F2F2"/>
            <w:vAlign w:val="center"/>
          </w:tcPr>
          <w:p w14:paraId="4995E520"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Arial" w:hAnsi="Arial" w:cs="Arial"/>
                <w:sz w:val="22"/>
                <w:szCs w:val="22"/>
              </w:rPr>
              <w:t>21</w:t>
            </w:r>
          </w:p>
        </w:tc>
        <w:tc>
          <w:tcPr>
            <w:tcW w:w="7088" w:type="dxa"/>
            <w:shd w:val="clear" w:color="auto" w:fill="F2F2F2"/>
            <w:vAlign w:val="center"/>
          </w:tcPr>
          <w:p w14:paraId="1683D844" w14:textId="77777777" w:rsidR="00000A25" w:rsidRPr="00000A25" w:rsidRDefault="00000A25" w:rsidP="00000A25">
            <w:pPr>
              <w:autoSpaceDE w:val="0"/>
              <w:autoSpaceDN w:val="0"/>
              <w:adjustRightInd w:val="0"/>
              <w:rPr>
                <w:rFonts w:ascii="Arial" w:hAnsi="Arial" w:cs="Arial"/>
                <w:sz w:val="22"/>
                <w:szCs w:val="22"/>
              </w:rPr>
            </w:pPr>
            <w:r w:rsidRPr="00000A25">
              <w:rPr>
                <w:rFonts w:ascii="Arial" w:hAnsi="Arial" w:cs="Arial"/>
                <w:sz w:val="22"/>
                <w:szCs w:val="22"/>
              </w:rPr>
              <w:t>Will you debrief participants at the end of their participation, in a way appropriate to the type of research undertaken?</w:t>
            </w:r>
          </w:p>
        </w:tc>
        <w:tc>
          <w:tcPr>
            <w:tcW w:w="992" w:type="dxa"/>
            <w:shd w:val="clear" w:color="auto" w:fill="BFBF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5B0C61CC"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Segoe UI Symbol" w:hAnsi="Segoe UI Symbol" w:cs="Segoe UI Symbol"/>
                    <w:sz w:val="22"/>
                    <w:szCs w:val="22"/>
                  </w:rPr>
                  <w:t>☒</w:t>
                </w:r>
              </w:p>
            </w:sdtContent>
          </w:sdt>
        </w:tc>
        <w:tc>
          <w:tcPr>
            <w:tcW w:w="851" w:type="dxa"/>
            <w:shd w:val="clear" w:color="auto" w:fill="BFBF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0510B8B0"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Segoe UI Symbol" w:hAnsi="Segoe UI Symbol" w:cs="Segoe UI Symbol"/>
                    <w:sz w:val="22"/>
                    <w:szCs w:val="22"/>
                  </w:rPr>
                  <w:t>☐</w:t>
                </w:r>
              </w:p>
            </w:sdtContent>
          </w:sdt>
        </w:tc>
        <w:tc>
          <w:tcPr>
            <w:tcW w:w="992" w:type="dxa"/>
            <w:shd w:val="clear" w:color="auto" w:fill="BFBF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6D89E8CA"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Segoe UI Symbol" w:hAnsi="Segoe UI Symbol" w:cs="Segoe UI Symbol"/>
                    <w:sz w:val="22"/>
                    <w:szCs w:val="22"/>
                  </w:rPr>
                  <w:t>☐</w:t>
                </w:r>
              </w:p>
            </w:sdtContent>
          </w:sdt>
        </w:tc>
      </w:tr>
      <w:tr w:rsidR="00000A25" w:rsidRPr="00000A25" w14:paraId="242E1E37" w14:textId="77777777" w:rsidTr="00000A25">
        <w:trPr>
          <w:trHeight w:val="403"/>
        </w:trPr>
        <w:tc>
          <w:tcPr>
            <w:tcW w:w="562" w:type="dxa"/>
            <w:tcBorders>
              <w:bottom w:val="single" w:sz="4" w:space="0" w:color="auto"/>
            </w:tcBorders>
            <w:shd w:val="clear" w:color="auto" w:fill="F2F2F2"/>
            <w:vAlign w:val="center"/>
          </w:tcPr>
          <w:p w14:paraId="4C612B00"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Arial" w:hAnsi="Arial" w:cs="Arial"/>
                <w:sz w:val="22"/>
                <w:szCs w:val="22"/>
              </w:rPr>
              <w:t>22</w:t>
            </w:r>
          </w:p>
        </w:tc>
        <w:tc>
          <w:tcPr>
            <w:tcW w:w="9923" w:type="dxa"/>
            <w:gridSpan w:val="4"/>
            <w:tcBorders>
              <w:bottom w:val="single" w:sz="4" w:space="0" w:color="auto"/>
            </w:tcBorders>
            <w:shd w:val="clear" w:color="auto" w:fill="F2F2F2"/>
            <w:vAlign w:val="center"/>
          </w:tcPr>
          <w:p w14:paraId="46BB8D72" w14:textId="77777777" w:rsidR="00000A25" w:rsidRPr="00000A25" w:rsidRDefault="00000A25" w:rsidP="00000A25">
            <w:pPr>
              <w:autoSpaceDE w:val="0"/>
              <w:autoSpaceDN w:val="0"/>
              <w:adjustRightInd w:val="0"/>
              <w:rPr>
                <w:rFonts w:ascii="Arial" w:hAnsi="Arial" w:cs="Arial"/>
                <w:sz w:val="22"/>
                <w:szCs w:val="22"/>
              </w:rPr>
            </w:pPr>
            <w:r w:rsidRPr="00000A25">
              <w:rPr>
                <w:rFonts w:ascii="Arial" w:hAnsi="Arial" w:cs="Arial"/>
                <w:sz w:val="22"/>
                <w:szCs w:val="22"/>
              </w:rPr>
              <w:t>If NO</w:t>
            </w:r>
            <w:r w:rsidRPr="00000A25">
              <w:rPr>
                <w:rFonts w:ascii="Arial" w:hAnsi="Arial" w:cs="Arial"/>
                <w:b/>
                <w:bCs/>
                <w:sz w:val="22"/>
                <w:szCs w:val="22"/>
              </w:rPr>
              <w:t xml:space="preserve"> </w:t>
            </w:r>
            <w:r w:rsidRPr="00000A25">
              <w:rPr>
                <w:rFonts w:ascii="Arial" w:hAnsi="Arial" w:cs="Arial"/>
                <w:sz w:val="22"/>
                <w:szCs w:val="22"/>
              </w:rPr>
              <w:t xml:space="preserve">to any of above questions, please give an explanation </w:t>
            </w:r>
          </w:p>
        </w:tc>
      </w:tr>
      <w:tr w:rsidR="00000A25" w:rsidRPr="00000A25" w14:paraId="7DF231E4" w14:textId="77777777" w:rsidTr="00C26AA0">
        <w:trPr>
          <w:trHeight w:val="403"/>
        </w:trPr>
        <w:tc>
          <w:tcPr>
            <w:tcW w:w="562" w:type="dxa"/>
            <w:vAlign w:val="center"/>
          </w:tcPr>
          <w:p w14:paraId="1849E89E" w14:textId="77777777" w:rsidR="00000A25" w:rsidRPr="00000A25" w:rsidRDefault="00000A25" w:rsidP="00000A25">
            <w:pPr>
              <w:jc w:val="center"/>
              <w:rPr>
                <w:rFonts w:ascii="Arial" w:hAnsi="Arial" w:cs="Arial"/>
                <w:sz w:val="22"/>
                <w:szCs w:val="22"/>
              </w:rPr>
            </w:pPr>
          </w:p>
        </w:tc>
        <w:tc>
          <w:tcPr>
            <w:tcW w:w="9923" w:type="dxa"/>
            <w:gridSpan w:val="4"/>
            <w:vAlign w:val="center"/>
          </w:tcPr>
          <w:p w14:paraId="666DB78F" w14:textId="77777777" w:rsidR="00000A25" w:rsidRPr="00000A25" w:rsidRDefault="00000A25" w:rsidP="00000A25">
            <w:pPr>
              <w:rPr>
                <w:rFonts w:ascii="Arial" w:hAnsi="Arial" w:cs="Arial"/>
                <w:sz w:val="22"/>
                <w:szCs w:val="22"/>
              </w:rPr>
            </w:pPr>
          </w:p>
          <w:p w14:paraId="1A27D1B4" w14:textId="77777777" w:rsidR="00000A25" w:rsidRPr="00000A25" w:rsidRDefault="00000A25" w:rsidP="00000A25">
            <w:pPr>
              <w:rPr>
                <w:rFonts w:ascii="Arial" w:hAnsi="Arial" w:cs="Arial"/>
                <w:sz w:val="22"/>
                <w:szCs w:val="22"/>
              </w:rPr>
            </w:pPr>
          </w:p>
          <w:p w14:paraId="04A49753" w14:textId="77777777" w:rsidR="00000A25" w:rsidRPr="00000A25" w:rsidRDefault="00000A25" w:rsidP="00000A25">
            <w:pPr>
              <w:rPr>
                <w:rFonts w:ascii="Arial" w:hAnsi="Arial" w:cs="Arial"/>
                <w:sz w:val="22"/>
                <w:szCs w:val="22"/>
              </w:rPr>
            </w:pPr>
          </w:p>
          <w:p w14:paraId="394DEFB8" w14:textId="77777777" w:rsidR="00000A25" w:rsidRPr="00000A25" w:rsidRDefault="00000A25" w:rsidP="00000A25">
            <w:pPr>
              <w:autoSpaceDE w:val="0"/>
              <w:autoSpaceDN w:val="0"/>
              <w:adjustRightInd w:val="0"/>
              <w:rPr>
                <w:rFonts w:ascii="Arial" w:hAnsi="Arial" w:cs="Arial"/>
              </w:rPr>
            </w:pPr>
            <w:r w:rsidRPr="00000A25">
              <w:rPr>
                <w:rFonts w:ascii="Arial" w:hAnsi="Arial" w:cs="Arial"/>
                <w:i/>
                <w:color w:val="808080"/>
                <w:sz w:val="18"/>
                <w:szCs w:val="18"/>
              </w:rPr>
              <w:t>(this box should expand as you type)</w:t>
            </w:r>
          </w:p>
        </w:tc>
      </w:tr>
    </w:tbl>
    <w:p w14:paraId="4F71060B" w14:textId="77777777" w:rsidR="00000A25" w:rsidRPr="00000A25" w:rsidRDefault="00000A25" w:rsidP="00000A25">
      <w:pPr>
        <w:spacing w:after="0" w:line="240" w:lineRule="auto"/>
        <w:rPr>
          <w:rFonts w:ascii="Arial" w:eastAsia="Times New Roman" w:hAnsi="Arial" w:cs="Arial"/>
          <w:kern w:val="0"/>
          <w:sz w:val="20"/>
          <w:szCs w:val="20"/>
          <w14:ligatures w14:val="none"/>
        </w:rPr>
      </w:pPr>
    </w:p>
    <w:tbl>
      <w:tblPr>
        <w:tblStyle w:val="TableGrid"/>
        <w:tblW w:w="10485" w:type="dxa"/>
        <w:tblLook w:val="04A0" w:firstRow="1" w:lastRow="0" w:firstColumn="1" w:lastColumn="0" w:noHBand="0" w:noVBand="1"/>
      </w:tblPr>
      <w:tblGrid>
        <w:gridCol w:w="562"/>
        <w:gridCol w:w="7088"/>
        <w:gridCol w:w="992"/>
        <w:gridCol w:w="851"/>
        <w:gridCol w:w="992"/>
      </w:tblGrid>
      <w:tr w:rsidR="00000A25" w:rsidRPr="00000A25" w14:paraId="4A267750" w14:textId="77777777" w:rsidTr="00000A25">
        <w:tc>
          <w:tcPr>
            <w:tcW w:w="562" w:type="dxa"/>
            <w:shd w:val="clear" w:color="auto" w:fill="F2F2F2"/>
          </w:tcPr>
          <w:p w14:paraId="3E01A48B" w14:textId="77777777" w:rsidR="00000A25" w:rsidRPr="00000A25" w:rsidRDefault="00000A25" w:rsidP="00000A25">
            <w:pPr>
              <w:autoSpaceDE w:val="0"/>
              <w:autoSpaceDN w:val="0"/>
              <w:adjustRightInd w:val="0"/>
              <w:jc w:val="both"/>
              <w:rPr>
                <w:rFonts w:ascii="Arial" w:hAnsi="Arial" w:cs="Arial"/>
                <w:bCs/>
                <w:sz w:val="22"/>
                <w:szCs w:val="22"/>
              </w:rPr>
            </w:pPr>
          </w:p>
        </w:tc>
        <w:tc>
          <w:tcPr>
            <w:tcW w:w="7088" w:type="dxa"/>
            <w:shd w:val="clear" w:color="auto" w:fill="F2F2F2"/>
            <w:vAlign w:val="center"/>
          </w:tcPr>
          <w:p w14:paraId="60124C73" w14:textId="77777777" w:rsidR="00000A25" w:rsidRPr="00000A25" w:rsidRDefault="00000A25" w:rsidP="00000A25">
            <w:pPr>
              <w:autoSpaceDE w:val="0"/>
              <w:autoSpaceDN w:val="0"/>
              <w:adjustRightInd w:val="0"/>
              <w:rPr>
                <w:rFonts w:ascii="Arial" w:hAnsi="Arial" w:cs="Arial"/>
                <w:b/>
                <w:sz w:val="22"/>
                <w:szCs w:val="22"/>
              </w:rPr>
            </w:pPr>
            <w:r w:rsidRPr="00000A25">
              <w:rPr>
                <w:rFonts w:ascii="Arial" w:hAnsi="Arial" w:cs="Arial"/>
                <w:b/>
                <w:sz w:val="22"/>
                <w:szCs w:val="22"/>
              </w:rPr>
              <w:t>Information for participants:</w:t>
            </w:r>
          </w:p>
        </w:tc>
        <w:tc>
          <w:tcPr>
            <w:tcW w:w="992" w:type="dxa"/>
            <w:shd w:val="clear" w:color="auto" w:fill="F2F2F2"/>
            <w:vAlign w:val="bottom"/>
          </w:tcPr>
          <w:p w14:paraId="390BBD75" w14:textId="77777777" w:rsidR="00000A25" w:rsidRPr="00000A25" w:rsidRDefault="00000A25" w:rsidP="00000A25">
            <w:pPr>
              <w:autoSpaceDE w:val="0"/>
              <w:autoSpaceDN w:val="0"/>
              <w:adjustRightInd w:val="0"/>
              <w:jc w:val="center"/>
              <w:rPr>
                <w:rFonts w:ascii="Arial" w:hAnsi="Arial" w:cs="Arial"/>
                <w:b/>
                <w:bCs/>
                <w:sz w:val="16"/>
                <w:szCs w:val="16"/>
              </w:rPr>
            </w:pPr>
          </w:p>
          <w:p w14:paraId="126FF7A4" w14:textId="77777777" w:rsidR="00000A25" w:rsidRPr="00000A25" w:rsidRDefault="00000A25" w:rsidP="00000A25">
            <w:pPr>
              <w:autoSpaceDE w:val="0"/>
              <w:autoSpaceDN w:val="0"/>
              <w:adjustRightInd w:val="0"/>
              <w:jc w:val="center"/>
              <w:rPr>
                <w:rFonts w:ascii="Arial" w:hAnsi="Arial" w:cs="Arial"/>
                <w:b/>
                <w:bCs/>
                <w:sz w:val="22"/>
                <w:szCs w:val="22"/>
              </w:rPr>
            </w:pPr>
            <w:r w:rsidRPr="00000A25">
              <w:rPr>
                <w:rFonts w:ascii="Arial" w:hAnsi="Arial" w:cs="Arial"/>
                <w:b/>
                <w:bCs/>
                <w:sz w:val="22"/>
                <w:szCs w:val="22"/>
              </w:rPr>
              <w:t>YES</w:t>
            </w:r>
          </w:p>
        </w:tc>
        <w:tc>
          <w:tcPr>
            <w:tcW w:w="851" w:type="dxa"/>
            <w:shd w:val="clear" w:color="auto" w:fill="F2F2F2"/>
            <w:vAlign w:val="bottom"/>
          </w:tcPr>
          <w:p w14:paraId="6C7C02A7" w14:textId="77777777" w:rsidR="00000A25" w:rsidRPr="00000A25" w:rsidRDefault="00000A25" w:rsidP="00000A25">
            <w:pPr>
              <w:autoSpaceDE w:val="0"/>
              <w:autoSpaceDN w:val="0"/>
              <w:adjustRightInd w:val="0"/>
              <w:jc w:val="center"/>
              <w:rPr>
                <w:rFonts w:ascii="Arial" w:hAnsi="Arial" w:cs="Arial"/>
                <w:b/>
                <w:bCs/>
                <w:sz w:val="22"/>
                <w:szCs w:val="22"/>
              </w:rPr>
            </w:pPr>
            <w:r w:rsidRPr="00000A25">
              <w:rPr>
                <w:rFonts w:ascii="Arial" w:hAnsi="Arial" w:cs="Arial"/>
                <w:b/>
                <w:bCs/>
                <w:sz w:val="22"/>
                <w:szCs w:val="22"/>
              </w:rPr>
              <w:t>NO</w:t>
            </w:r>
          </w:p>
        </w:tc>
        <w:tc>
          <w:tcPr>
            <w:tcW w:w="992" w:type="dxa"/>
            <w:shd w:val="clear" w:color="auto" w:fill="F2F2F2"/>
            <w:vAlign w:val="bottom"/>
          </w:tcPr>
          <w:p w14:paraId="6C7EA3B9" w14:textId="77777777" w:rsidR="00000A25" w:rsidRPr="00000A25" w:rsidRDefault="00000A25" w:rsidP="00000A25">
            <w:pPr>
              <w:autoSpaceDE w:val="0"/>
              <w:autoSpaceDN w:val="0"/>
              <w:adjustRightInd w:val="0"/>
              <w:jc w:val="center"/>
              <w:rPr>
                <w:rFonts w:ascii="Arial" w:hAnsi="Arial" w:cs="Arial"/>
                <w:b/>
                <w:bCs/>
                <w:sz w:val="16"/>
                <w:szCs w:val="16"/>
              </w:rPr>
            </w:pPr>
          </w:p>
          <w:p w14:paraId="515BCF24" w14:textId="77777777" w:rsidR="00000A25" w:rsidRPr="00000A25" w:rsidRDefault="00000A25" w:rsidP="00000A25">
            <w:pPr>
              <w:autoSpaceDE w:val="0"/>
              <w:autoSpaceDN w:val="0"/>
              <w:adjustRightInd w:val="0"/>
              <w:jc w:val="center"/>
              <w:rPr>
                <w:rFonts w:ascii="Arial" w:hAnsi="Arial" w:cs="Arial"/>
                <w:b/>
                <w:bCs/>
                <w:sz w:val="22"/>
                <w:szCs w:val="22"/>
              </w:rPr>
            </w:pPr>
            <w:r w:rsidRPr="00000A25">
              <w:rPr>
                <w:rFonts w:ascii="Arial" w:hAnsi="Arial" w:cs="Arial"/>
                <w:b/>
                <w:bCs/>
                <w:sz w:val="22"/>
                <w:szCs w:val="22"/>
              </w:rPr>
              <w:t>N/A</w:t>
            </w:r>
          </w:p>
        </w:tc>
      </w:tr>
      <w:tr w:rsidR="00000A25" w:rsidRPr="00000A25" w14:paraId="37102351" w14:textId="77777777" w:rsidTr="00000A25">
        <w:trPr>
          <w:trHeight w:val="439"/>
        </w:trPr>
        <w:tc>
          <w:tcPr>
            <w:tcW w:w="562" w:type="dxa"/>
            <w:shd w:val="clear" w:color="auto" w:fill="F2F2F2"/>
            <w:vAlign w:val="center"/>
          </w:tcPr>
          <w:p w14:paraId="40BC0CBB"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Arial" w:hAnsi="Arial" w:cs="Arial"/>
                <w:sz w:val="22"/>
                <w:szCs w:val="22"/>
              </w:rPr>
              <w:t>24</w:t>
            </w:r>
          </w:p>
        </w:tc>
        <w:tc>
          <w:tcPr>
            <w:tcW w:w="7088" w:type="dxa"/>
            <w:shd w:val="clear" w:color="auto" w:fill="F2F2F2"/>
            <w:vAlign w:val="center"/>
          </w:tcPr>
          <w:p w14:paraId="09414584" w14:textId="77777777" w:rsidR="00000A25" w:rsidRPr="00000A25" w:rsidRDefault="00000A25" w:rsidP="00000A25">
            <w:pPr>
              <w:autoSpaceDE w:val="0"/>
              <w:autoSpaceDN w:val="0"/>
              <w:adjustRightInd w:val="0"/>
              <w:rPr>
                <w:rFonts w:ascii="Arial" w:hAnsi="Arial" w:cs="Arial"/>
                <w:sz w:val="22"/>
                <w:szCs w:val="22"/>
              </w:rPr>
            </w:pPr>
            <w:r w:rsidRPr="00000A25">
              <w:rPr>
                <w:rFonts w:ascii="Arial" w:hAnsi="Arial" w:cs="Arial"/>
                <w:sz w:val="22"/>
                <w:szCs w:val="22"/>
              </w:rPr>
              <w:t>Will participants be paid?</w:t>
            </w:r>
          </w:p>
        </w:tc>
        <w:tc>
          <w:tcPr>
            <w:tcW w:w="992" w:type="dxa"/>
            <w:shd w:val="clear" w:color="auto" w:fill="BFBF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28149BCA"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Segoe UI Symbol" w:hAnsi="Segoe UI Symbol" w:cs="Segoe UI Symbol"/>
                    <w:sz w:val="22"/>
                    <w:szCs w:val="22"/>
                  </w:rPr>
                  <w:t>☐</w:t>
                </w:r>
              </w:p>
            </w:sdtContent>
          </w:sdt>
        </w:tc>
        <w:tc>
          <w:tcPr>
            <w:tcW w:w="851" w:type="dxa"/>
            <w:shd w:val="clear" w:color="auto" w:fill="BFBF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39A96F1F"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Segoe UI Symbol" w:hAnsi="Segoe UI Symbol" w:cs="Segoe UI Symbol"/>
                    <w:sz w:val="22"/>
                    <w:szCs w:val="22"/>
                  </w:rPr>
                  <w:t>☒</w:t>
                </w:r>
              </w:p>
            </w:sdtContent>
          </w:sdt>
        </w:tc>
        <w:tc>
          <w:tcPr>
            <w:tcW w:w="992" w:type="dxa"/>
            <w:shd w:val="clear" w:color="auto" w:fill="BFBF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3418D0D4"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Segoe UI Symbol" w:hAnsi="Segoe UI Symbol" w:cs="Segoe UI Symbol"/>
                    <w:sz w:val="22"/>
                    <w:szCs w:val="22"/>
                  </w:rPr>
                  <w:t>☐</w:t>
                </w:r>
              </w:p>
            </w:sdtContent>
          </w:sdt>
        </w:tc>
      </w:tr>
      <w:tr w:rsidR="00000A25" w:rsidRPr="00000A25" w14:paraId="6BDFFCEE" w14:textId="77777777" w:rsidTr="00000A25">
        <w:trPr>
          <w:trHeight w:val="403"/>
        </w:trPr>
        <w:tc>
          <w:tcPr>
            <w:tcW w:w="562" w:type="dxa"/>
            <w:shd w:val="clear" w:color="auto" w:fill="F2F2F2"/>
            <w:vAlign w:val="center"/>
          </w:tcPr>
          <w:p w14:paraId="0127AD27"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Arial" w:hAnsi="Arial" w:cs="Arial"/>
                <w:sz w:val="22"/>
                <w:szCs w:val="22"/>
              </w:rPr>
              <w:t>25</w:t>
            </w:r>
          </w:p>
        </w:tc>
        <w:tc>
          <w:tcPr>
            <w:tcW w:w="7088" w:type="dxa"/>
            <w:shd w:val="clear" w:color="auto" w:fill="F2F2F2"/>
            <w:vAlign w:val="center"/>
          </w:tcPr>
          <w:p w14:paraId="6A2A52A9" w14:textId="77777777" w:rsidR="00000A25" w:rsidRPr="00000A25" w:rsidRDefault="00000A25" w:rsidP="00000A25">
            <w:pPr>
              <w:autoSpaceDE w:val="0"/>
              <w:autoSpaceDN w:val="0"/>
              <w:adjustRightInd w:val="0"/>
              <w:rPr>
                <w:rFonts w:ascii="Arial" w:hAnsi="Arial" w:cs="Arial"/>
                <w:sz w:val="22"/>
                <w:szCs w:val="22"/>
              </w:rPr>
            </w:pPr>
            <w:r w:rsidRPr="00000A25">
              <w:rPr>
                <w:rFonts w:ascii="Arial" w:hAnsi="Arial" w:cs="Arial"/>
                <w:sz w:val="22"/>
                <w:szCs w:val="22"/>
              </w:rPr>
              <w:t>Is specialist electrical or other equipment to be used with participants?</w:t>
            </w:r>
          </w:p>
        </w:tc>
        <w:tc>
          <w:tcPr>
            <w:tcW w:w="992" w:type="dxa"/>
            <w:shd w:val="clear" w:color="auto" w:fill="BFBF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74B1FEA6"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Segoe UI Symbol" w:hAnsi="Segoe UI Symbol" w:cs="Segoe UI Symbol"/>
                    <w:sz w:val="22"/>
                    <w:szCs w:val="22"/>
                  </w:rPr>
                  <w:t>☐</w:t>
                </w:r>
              </w:p>
            </w:sdtContent>
          </w:sdt>
        </w:tc>
        <w:tc>
          <w:tcPr>
            <w:tcW w:w="851" w:type="dxa"/>
            <w:shd w:val="clear" w:color="auto" w:fill="BFBF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6B832921"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Segoe UI Symbol" w:hAnsi="Segoe UI Symbol" w:cs="Segoe UI Symbol"/>
                    <w:sz w:val="22"/>
                    <w:szCs w:val="22"/>
                  </w:rPr>
                  <w:t>☒</w:t>
                </w:r>
              </w:p>
            </w:sdtContent>
          </w:sdt>
        </w:tc>
        <w:tc>
          <w:tcPr>
            <w:tcW w:w="992" w:type="dxa"/>
            <w:shd w:val="clear" w:color="auto" w:fill="BFBF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21CDB686"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Segoe UI Symbol" w:hAnsi="Segoe UI Symbol" w:cs="Segoe UI Symbol"/>
                    <w:sz w:val="22"/>
                    <w:szCs w:val="22"/>
                  </w:rPr>
                  <w:t>☐</w:t>
                </w:r>
              </w:p>
            </w:sdtContent>
          </w:sdt>
        </w:tc>
      </w:tr>
      <w:tr w:rsidR="00000A25" w:rsidRPr="00000A25" w14:paraId="485EDFD8" w14:textId="77777777" w:rsidTr="00000A25">
        <w:trPr>
          <w:trHeight w:val="439"/>
        </w:trPr>
        <w:tc>
          <w:tcPr>
            <w:tcW w:w="562" w:type="dxa"/>
            <w:shd w:val="clear" w:color="auto" w:fill="F2F2F2"/>
            <w:vAlign w:val="center"/>
          </w:tcPr>
          <w:p w14:paraId="0AF736E4"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Arial" w:hAnsi="Arial" w:cs="Arial"/>
                <w:sz w:val="22"/>
                <w:szCs w:val="22"/>
              </w:rPr>
              <w:t>26</w:t>
            </w:r>
          </w:p>
        </w:tc>
        <w:tc>
          <w:tcPr>
            <w:tcW w:w="7088" w:type="dxa"/>
            <w:shd w:val="clear" w:color="auto" w:fill="F2F2F2"/>
            <w:vAlign w:val="center"/>
          </w:tcPr>
          <w:p w14:paraId="49018931" w14:textId="77777777" w:rsidR="00000A25" w:rsidRPr="00000A25" w:rsidRDefault="00000A25" w:rsidP="00000A25">
            <w:pPr>
              <w:autoSpaceDE w:val="0"/>
              <w:autoSpaceDN w:val="0"/>
              <w:adjustRightInd w:val="0"/>
              <w:rPr>
                <w:rFonts w:ascii="Arial" w:hAnsi="Arial" w:cs="Arial"/>
                <w:sz w:val="22"/>
                <w:szCs w:val="22"/>
              </w:rPr>
            </w:pPr>
            <w:r w:rsidRPr="00000A25">
              <w:rPr>
                <w:rFonts w:ascii="Arial" w:hAnsi="Arial" w:cs="Arial"/>
                <w:sz w:val="22"/>
                <w:szCs w:val="22"/>
              </w:rPr>
              <w:t>Are there any financial or other interests to the investigator or University arising from this study?</w:t>
            </w:r>
          </w:p>
        </w:tc>
        <w:tc>
          <w:tcPr>
            <w:tcW w:w="992" w:type="dxa"/>
            <w:shd w:val="clear" w:color="auto" w:fill="BFBF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5AF8F7C3"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Segoe UI Symbol" w:hAnsi="Segoe UI Symbol" w:cs="Segoe UI Symbol"/>
                    <w:sz w:val="22"/>
                    <w:szCs w:val="22"/>
                  </w:rPr>
                  <w:t>☐</w:t>
                </w:r>
              </w:p>
            </w:sdtContent>
          </w:sdt>
        </w:tc>
        <w:tc>
          <w:tcPr>
            <w:tcW w:w="851" w:type="dxa"/>
            <w:shd w:val="clear" w:color="auto" w:fill="BFBF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1C45E150"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Segoe UI Symbol" w:hAnsi="Segoe UI Symbol" w:cs="Segoe UI Symbol"/>
                    <w:sz w:val="22"/>
                    <w:szCs w:val="22"/>
                  </w:rPr>
                  <w:t>☒</w:t>
                </w:r>
              </w:p>
            </w:sdtContent>
          </w:sdt>
        </w:tc>
        <w:tc>
          <w:tcPr>
            <w:tcW w:w="992" w:type="dxa"/>
            <w:shd w:val="clear" w:color="auto" w:fill="BFBF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3FE17C00"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Segoe UI Symbol" w:hAnsi="Segoe UI Symbol" w:cs="Segoe UI Symbol"/>
                    <w:sz w:val="22"/>
                    <w:szCs w:val="22"/>
                  </w:rPr>
                  <w:t>☐</w:t>
                </w:r>
              </w:p>
            </w:sdtContent>
          </w:sdt>
        </w:tc>
      </w:tr>
      <w:tr w:rsidR="00000A25" w:rsidRPr="00000A25" w14:paraId="0F9FD7FB" w14:textId="77777777" w:rsidTr="00000A25">
        <w:trPr>
          <w:trHeight w:val="403"/>
        </w:trPr>
        <w:tc>
          <w:tcPr>
            <w:tcW w:w="562" w:type="dxa"/>
            <w:shd w:val="clear" w:color="auto" w:fill="F2F2F2"/>
            <w:vAlign w:val="center"/>
          </w:tcPr>
          <w:p w14:paraId="7ABE451F"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Arial" w:hAnsi="Arial" w:cs="Arial"/>
                <w:sz w:val="22"/>
                <w:szCs w:val="22"/>
              </w:rPr>
              <w:t>27</w:t>
            </w:r>
          </w:p>
        </w:tc>
        <w:tc>
          <w:tcPr>
            <w:tcW w:w="7088" w:type="dxa"/>
            <w:shd w:val="clear" w:color="auto" w:fill="F2F2F2"/>
            <w:vAlign w:val="center"/>
          </w:tcPr>
          <w:p w14:paraId="706EA66D" w14:textId="77777777" w:rsidR="00000A25" w:rsidRPr="00000A25" w:rsidRDefault="00000A25" w:rsidP="00000A25">
            <w:pPr>
              <w:autoSpaceDE w:val="0"/>
              <w:autoSpaceDN w:val="0"/>
              <w:adjustRightInd w:val="0"/>
              <w:rPr>
                <w:rFonts w:ascii="Arial" w:hAnsi="Arial" w:cs="Arial"/>
                <w:sz w:val="22"/>
                <w:szCs w:val="22"/>
              </w:rPr>
            </w:pPr>
            <w:r w:rsidRPr="00000A25">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5FF3A0A7"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Segoe UI Symbol" w:hAnsi="Segoe UI Symbol" w:cs="Segoe UI Symbol"/>
                    <w:sz w:val="22"/>
                    <w:szCs w:val="22"/>
                  </w:rPr>
                  <w:t>☐</w:t>
                </w:r>
              </w:p>
            </w:sdtContent>
          </w:sdt>
        </w:tc>
        <w:tc>
          <w:tcPr>
            <w:tcW w:w="851" w:type="dxa"/>
            <w:shd w:val="clear" w:color="auto" w:fill="BFBF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206706A7"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Segoe UI Symbol" w:hAnsi="Segoe UI Symbol" w:cs="Segoe UI Symbol"/>
                    <w:sz w:val="22"/>
                    <w:szCs w:val="22"/>
                  </w:rPr>
                  <w:t>☒</w:t>
                </w:r>
              </w:p>
            </w:sdtContent>
          </w:sdt>
        </w:tc>
        <w:tc>
          <w:tcPr>
            <w:tcW w:w="992" w:type="dxa"/>
            <w:shd w:val="clear" w:color="auto" w:fill="BFBF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2B77024C"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Segoe UI Symbol" w:hAnsi="Segoe UI Symbol" w:cs="Segoe UI Symbol"/>
                    <w:sz w:val="22"/>
                    <w:szCs w:val="22"/>
                  </w:rPr>
                  <w:t>☐</w:t>
                </w:r>
              </w:p>
            </w:sdtContent>
          </w:sdt>
        </w:tc>
      </w:tr>
      <w:tr w:rsidR="00000A25" w:rsidRPr="00000A25" w14:paraId="0C3453B1" w14:textId="77777777" w:rsidTr="00000A25">
        <w:trPr>
          <w:trHeight w:val="403"/>
        </w:trPr>
        <w:tc>
          <w:tcPr>
            <w:tcW w:w="562" w:type="dxa"/>
            <w:shd w:val="clear" w:color="auto" w:fill="F2F2F2"/>
            <w:vAlign w:val="center"/>
          </w:tcPr>
          <w:p w14:paraId="022D7EC5"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Arial" w:hAnsi="Arial" w:cs="Arial"/>
                <w:sz w:val="22"/>
                <w:szCs w:val="22"/>
              </w:rPr>
              <w:t>28</w:t>
            </w:r>
          </w:p>
        </w:tc>
        <w:tc>
          <w:tcPr>
            <w:tcW w:w="9923" w:type="dxa"/>
            <w:gridSpan w:val="4"/>
            <w:shd w:val="clear" w:color="auto" w:fill="F2F2F2"/>
            <w:vAlign w:val="center"/>
          </w:tcPr>
          <w:p w14:paraId="26650317" w14:textId="77777777" w:rsidR="00000A25" w:rsidRPr="00000A25" w:rsidRDefault="00000A25" w:rsidP="00000A25">
            <w:pPr>
              <w:autoSpaceDE w:val="0"/>
              <w:autoSpaceDN w:val="0"/>
              <w:adjustRightInd w:val="0"/>
              <w:rPr>
                <w:rFonts w:ascii="Arial" w:hAnsi="Arial" w:cs="Arial"/>
                <w:sz w:val="22"/>
                <w:szCs w:val="22"/>
              </w:rPr>
            </w:pPr>
            <w:r w:rsidRPr="00000A25">
              <w:rPr>
                <w:rFonts w:ascii="Arial" w:hAnsi="Arial" w:cs="Arial"/>
                <w:sz w:val="22"/>
                <w:szCs w:val="22"/>
              </w:rPr>
              <w:t>If YES</w:t>
            </w:r>
            <w:r w:rsidRPr="00000A25">
              <w:rPr>
                <w:rFonts w:ascii="Arial" w:hAnsi="Arial" w:cs="Arial"/>
                <w:b/>
                <w:bCs/>
                <w:sz w:val="22"/>
                <w:szCs w:val="22"/>
              </w:rPr>
              <w:t xml:space="preserve"> </w:t>
            </w:r>
            <w:r w:rsidRPr="00000A25">
              <w:rPr>
                <w:rFonts w:ascii="Arial" w:hAnsi="Arial" w:cs="Arial"/>
                <w:sz w:val="22"/>
                <w:szCs w:val="22"/>
              </w:rPr>
              <w:t xml:space="preserve">to any question, please provide full details </w:t>
            </w:r>
          </w:p>
        </w:tc>
      </w:tr>
      <w:tr w:rsidR="00000A25" w:rsidRPr="00000A25" w14:paraId="1B5E3496" w14:textId="77777777" w:rsidTr="00C26AA0">
        <w:trPr>
          <w:trHeight w:val="403"/>
        </w:trPr>
        <w:tc>
          <w:tcPr>
            <w:tcW w:w="562" w:type="dxa"/>
            <w:vAlign w:val="center"/>
          </w:tcPr>
          <w:p w14:paraId="4E7B589C" w14:textId="77777777" w:rsidR="00000A25" w:rsidRPr="00000A25" w:rsidRDefault="00000A25" w:rsidP="00000A25">
            <w:pPr>
              <w:jc w:val="center"/>
              <w:rPr>
                <w:rFonts w:ascii="Arial" w:hAnsi="Arial" w:cs="Arial"/>
                <w:sz w:val="22"/>
                <w:szCs w:val="22"/>
              </w:rPr>
            </w:pPr>
          </w:p>
        </w:tc>
        <w:tc>
          <w:tcPr>
            <w:tcW w:w="9923" w:type="dxa"/>
            <w:gridSpan w:val="4"/>
            <w:vAlign w:val="center"/>
          </w:tcPr>
          <w:p w14:paraId="6D03320F" w14:textId="77777777" w:rsidR="00000A25" w:rsidRPr="00000A25" w:rsidRDefault="00000A25" w:rsidP="00000A25">
            <w:pPr>
              <w:rPr>
                <w:rFonts w:ascii="Arial" w:hAnsi="Arial" w:cs="Arial"/>
                <w:sz w:val="22"/>
                <w:szCs w:val="22"/>
              </w:rPr>
            </w:pPr>
          </w:p>
          <w:p w14:paraId="2EA45E0A" w14:textId="77777777" w:rsidR="00000A25" w:rsidRPr="00000A25" w:rsidRDefault="00000A25" w:rsidP="00000A25">
            <w:pPr>
              <w:rPr>
                <w:rFonts w:ascii="Arial" w:hAnsi="Arial" w:cs="Arial"/>
                <w:sz w:val="22"/>
                <w:szCs w:val="22"/>
              </w:rPr>
            </w:pPr>
          </w:p>
          <w:p w14:paraId="72B87162" w14:textId="77777777" w:rsidR="00000A25" w:rsidRPr="00000A25" w:rsidRDefault="00000A25" w:rsidP="00000A25">
            <w:pPr>
              <w:rPr>
                <w:rFonts w:ascii="Arial" w:hAnsi="Arial" w:cs="Arial"/>
                <w:sz w:val="22"/>
                <w:szCs w:val="22"/>
              </w:rPr>
            </w:pPr>
          </w:p>
          <w:p w14:paraId="28E2AEF2" w14:textId="77777777" w:rsidR="00000A25" w:rsidRPr="00000A25" w:rsidRDefault="00000A25" w:rsidP="00000A25">
            <w:pPr>
              <w:autoSpaceDE w:val="0"/>
              <w:autoSpaceDN w:val="0"/>
              <w:adjustRightInd w:val="0"/>
              <w:rPr>
                <w:rFonts w:ascii="Arial" w:hAnsi="Arial" w:cs="Arial"/>
              </w:rPr>
            </w:pPr>
            <w:r w:rsidRPr="00000A25">
              <w:rPr>
                <w:rFonts w:ascii="Arial" w:hAnsi="Arial" w:cs="Arial"/>
                <w:i/>
                <w:color w:val="808080"/>
                <w:sz w:val="18"/>
                <w:szCs w:val="18"/>
              </w:rPr>
              <w:t>(this box should expand as you type)</w:t>
            </w:r>
          </w:p>
        </w:tc>
      </w:tr>
    </w:tbl>
    <w:p w14:paraId="08141A97" w14:textId="77777777" w:rsidR="00000A25" w:rsidRPr="00000A25" w:rsidRDefault="00000A25" w:rsidP="00000A25">
      <w:pPr>
        <w:autoSpaceDE w:val="0"/>
        <w:autoSpaceDN w:val="0"/>
        <w:adjustRightInd w:val="0"/>
        <w:spacing w:after="240" w:line="240" w:lineRule="auto"/>
        <w:jc w:val="both"/>
        <w:rPr>
          <w:rFonts w:ascii="Arial" w:eastAsia="Times New Roman" w:hAnsi="Arial" w:cs="Arial"/>
          <w:b/>
          <w:kern w:val="0"/>
          <w:sz w:val="22"/>
          <w:szCs w:val="22"/>
          <w14:ligatures w14:val="none"/>
        </w:rPr>
      </w:pPr>
    </w:p>
    <w:p w14:paraId="064CB9E6" w14:textId="77777777" w:rsidR="00000A25" w:rsidRPr="00000A25" w:rsidRDefault="00000A25" w:rsidP="00000A25">
      <w:pPr>
        <w:spacing w:after="0" w:line="240" w:lineRule="auto"/>
        <w:rPr>
          <w:rFonts w:ascii="Arial" w:eastAsia="Times New Roman" w:hAnsi="Arial" w:cs="Arial"/>
          <w:b/>
          <w:kern w:val="0"/>
          <w:sz w:val="22"/>
          <w:szCs w:val="22"/>
          <w14:ligatures w14:val="none"/>
        </w:rPr>
      </w:pPr>
      <w:r w:rsidRPr="00000A25">
        <w:rPr>
          <w:rFonts w:ascii="Arial" w:eastAsia="Times New Roman" w:hAnsi="Arial" w:cs="Arial"/>
          <w:b/>
          <w:kern w:val="0"/>
          <w:sz w:val="22"/>
          <w:szCs w:val="22"/>
          <w14:ligatures w14:val="none"/>
        </w:rPr>
        <w:t>SECTION H: Anticipated Risks</w:t>
      </w:r>
    </w:p>
    <w:p w14:paraId="48845205" w14:textId="77777777" w:rsidR="00000A25" w:rsidRPr="00000A25" w:rsidRDefault="00000A25" w:rsidP="00000A25">
      <w:pPr>
        <w:spacing w:after="0" w:line="240" w:lineRule="auto"/>
        <w:rPr>
          <w:rFonts w:ascii="Arial" w:eastAsia="Times New Roman" w:hAnsi="Arial" w:cs="Arial"/>
          <w:b/>
          <w:kern w:val="0"/>
          <w:sz w:val="22"/>
          <w:szCs w:val="22"/>
          <w14:ligatures w14:val="none"/>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0A25" w:rsidRPr="00000A25" w14:paraId="212BDCE9" w14:textId="77777777" w:rsidTr="00000A25">
        <w:tc>
          <w:tcPr>
            <w:tcW w:w="596" w:type="dxa"/>
            <w:tcBorders>
              <w:bottom w:val="single" w:sz="4" w:space="0" w:color="auto"/>
            </w:tcBorders>
            <w:shd w:val="clear" w:color="auto" w:fill="F2F2F2"/>
          </w:tcPr>
          <w:p w14:paraId="174B5CC4" w14:textId="77777777" w:rsidR="00000A25" w:rsidRPr="00000A25" w:rsidRDefault="00000A25" w:rsidP="00000A25">
            <w:pPr>
              <w:keepNext/>
              <w:tabs>
                <w:tab w:val="left" w:pos="5103"/>
              </w:tabs>
              <w:spacing w:after="0" w:line="240" w:lineRule="auto"/>
              <w:outlineLvl w:val="0"/>
              <w:rPr>
                <w:rFonts w:ascii="Arial" w:eastAsia="Times New Roman" w:hAnsi="Arial" w:cs="Arial"/>
                <w:kern w:val="0"/>
                <w:sz w:val="22"/>
                <w:szCs w:val="22"/>
                <w14:ligatures w14:val="none"/>
              </w:rPr>
            </w:pPr>
          </w:p>
        </w:tc>
        <w:tc>
          <w:tcPr>
            <w:tcW w:w="9923" w:type="dxa"/>
            <w:gridSpan w:val="4"/>
            <w:tcBorders>
              <w:bottom w:val="single" w:sz="4" w:space="0" w:color="auto"/>
            </w:tcBorders>
            <w:shd w:val="clear" w:color="auto" w:fill="F2F2F2"/>
          </w:tcPr>
          <w:p w14:paraId="4132819A" w14:textId="77777777" w:rsidR="00000A25" w:rsidRPr="00000A25" w:rsidRDefault="00000A25" w:rsidP="00000A25">
            <w:pPr>
              <w:keepNext/>
              <w:tabs>
                <w:tab w:val="left" w:pos="5103"/>
              </w:tabs>
              <w:spacing w:after="0" w:line="240" w:lineRule="auto"/>
              <w:outlineLvl w:val="0"/>
              <w:rPr>
                <w:rFonts w:ascii="Arial" w:eastAsia="Times New Roman" w:hAnsi="Arial" w:cs="Arial"/>
                <w:b/>
                <w:bCs/>
                <w:kern w:val="0"/>
                <w:sz w:val="22"/>
                <w:szCs w:val="22"/>
                <w14:ligatures w14:val="none"/>
              </w:rPr>
            </w:pPr>
            <w:r w:rsidRPr="00000A25">
              <w:rPr>
                <w:rFonts w:ascii="Arial" w:eastAsia="Times New Roman" w:hAnsi="Arial" w:cs="Arial"/>
                <w:b/>
                <w:bCs/>
                <w:kern w:val="0"/>
                <w:sz w:val="22"/>
                <w:szCs w:val="22"/>
                <w14:ligatures w14:val="none"/>
              </w:rPr>
              <w:br w:type="page"/>
              <w:t>Outline any anticipated risks</w:t>
            </w:r>
            <w:r w:rsidRPr="00000A25">
              <w:rPr>
                <w:rFonts w:ascii="Arial" w:eastAsia="SimSun" w:hAnsi="Arial" w:cs="Arial"/>
                <w:b/>
                <w:bCs/>
                <w:kern w:val="0"/>
                <w:sz w:val="22"/>
                <w:szCs w:val="22"/>
                <w:lang w:eastAsia="zh-CN"/>
                <w14:ligatures w14:val="none"/>
              </w:rPr>
              <w:t xml:space="preserve"> </w:t>
            </w:r>
            <w:r w:rsidRPr="00000A25">
              <w:rPr>
                <w:rFonts w:ascii="Arial" w:eastAsia="Times New Roman" w:hAnsi="Arial" w:cs="Arial"/>
                <w:b/>
                <w:bCs/>
                <w:kern w:val="0"/>
                <w:sz w:val="22"/>
                <w:szCs w:val="22"/>
                <w14:ligatures w14:val="none"/>
              </w:rPr>
              <w:t xml:space="preserve">that may adversely affect any of the participants, the researchers and/or the University, and the steps that will be taken to address them. </w:t>
            </w:r>
          </w:p>
          <w:p w14:paraId="49A2C5D7" w14:textId="77777777" w:rsidR="00000A25" w:rsidRPr="00000A25" w:rsidRDefault="00000A25" w:rsidP="00000A25">
            <w:pPr>
              <w:spacing w:after="0" w:line="240" w:lineRule="auto"/>
              <w:rPr>
                <w:rFonts w:ascii="Arial" w:eastAsia="Times New Roman" w:hAnsi="Arial" w:cs="Arial"/>
                <w:kern w:val="0"/>
                <w:sz w:val="20"/>
                <w:szCs w:val="20"/>
                <w14:ligatures w14:val="none"/>
              </w:rPr>
            </w:pPr>
          </w:p>
          <w:p w14:paraId="048C9B3B" w14:textId="77777777" w:rsidR="00000A25" w:rsidRPr="00000A25" w:rsidRDefault="00000A25" w:rsidP="00000A25">
            <w:pPr>
              <w:spacing w:after="0" w:line="240" w:lineRule="auto"/>
              <w:rPr>
                <w:rFonts w:ascii="Arial" w:eastAsia="Times New Roman" w:hAnsi="Arial" w:cs="Arial"/>
                <w:kern w:val="0"/>
                <w:sz w:val="20"/>
                <w:szCs w:val="20"/>
                <w14:ligatures w14:val="none"/>
              </w:rPr>
            </w:pPr>
            <w:r w:rsidRPr="00000A25">
              <w:rPr>
                <w:rFonts w:ascii="Arial" w:eastAsia="Times New Roman" w:hAnsi="Arial" w:cs="Arial"/>
                <w:kern w:val="0"/>
                <w:sz w:val="22"/>
                <w:szCs w:val="20"/>
                <w14:ligatures w14:val="none"/>
              </w:rPr>
              <w:t>If you have completed a full risk assessment (for example as required by a laboratory, or external research collaborator) you may append that to this form.</w:t>
            </w:r>
            <w:r w:rsidRPr="00000A25">
              <w:rPr>
                <w:rFonts w:ascii="Arial" w:eastAsia="Times New Roman" w:hAnsi="Arial" w:cs="Arial"/>
                <w:kern w:val="0"/>
                <w:sz w:val="20"/>
                <w:szCs w:val="20"/>
                <w14:ligatures w14:val="none"/>
              </w:rPr>
              <w:t xml:space="preserve">  </w:t>
            </w:r>
          </w:p>
        </w:tc>
      </w:tr>
      <w:tr w:rsidR="00000A25" w:rsidRPr="00000A25" w14:paraId="5C5441F8" w14:textId="77777777" w:rsidTr="00000A25">
        <w:tc>
          <w:tcPr>
            <w:tcW w:w="596" w:type="dxa"/>
            <w:vMerge w:val="restart"/>
            <w:shd w:val="clear" w:color="auto" w:fill="F2F2F2"/>
            <w:vAlign w:val="center"/>
          </w:tcPr>
          <w:p w14:paraId="2AC68C25" w14:textId="77777777" w:rsidR="00000A25" w:rsidRPr="00000A25" w:rsidRDefault="00000A25" w:rsidP="00000A25">
            <w:pPr>
              <w:keepNext/>
              <w:tabs>
                <w:tab w:val="left" w:pos="5103"/>
              </w:tabs>
              <w:spacing w:after="0" w:line="240" w:lineRule="auto"/>
              <w:jc w:val="center"/>
              <w:outlineLvl w:val="0"/>
              <w:rPr>
                <w:rFonts w:ascii="Arial" w:eastAsia="Times New Roman" w:hAnsi="Arial" w:cs="Arial"/>
                <w:kern w:val="0"/>
                <w:sz w:val="20"/>
                <w:szCs w:val="16"/>
                <w14:ligatures w14:val="none"/>
              </w:rPr>
            </w:pPr>
            <w:r w:rsidRPr="00000A25">
              <w:rPr>
                <w:rFonts w:ascii="Arial" w:eastAsia="Times New Roman" w:hAnsi="Arial" w:cs="Arial"/>
                <w:kern w:val="0"/>
                <w:sz w:val="20"/>
                <w:szCs w:val="16"/>
                <w14:ligatures w14:val="none"/>
              </w:rPr>
              <w:t>1</w:t>
            </w:r>
          </w:p>
        </w:tc>
        <w:tc>
          <w:tcPr>
            <w:tcW w:w="8393" w:type="dxa"/>
            <w:gridSpan w:val="2"/>
            <w:vMerge w:val="restart"/>
            <w:shd w:val="clear" w:color="auto" w:fill="F2F2F2"/>
            <w:vAlign w:val="center"/>
          </w:tcPr>
          <w:p w14:paraId="1DFB3572" w14:textId="77777777" w:rsidR="00000A25" w:rsidRPr="00000A25" w:rsidRDefault="00000A25" w:rsidP="00000A25">
            <w:pPr>
              <w:keepNext/>
              <w:tabs>
                <w:tab w:val="left" w:pos="5103"/>
              </w:tabs>
              <w:spacing w:after="0" w:line="240" w:lineRule="auto"/>
              <w:outlineLvl w:val="0"/>
              <w:rPr>
                <w:rFonts w:ascii="Arial" w:eastAsia="Times New Roman" w:hAnsi="Arial" w:cs="Arial"/>
                <w:b/>
                <w:bCs/>
                <w:kern w:val="0"/>
                <w:sz w:val="20"/>
                <w:szCs w:val="16"/>
                <w14:ligatures w14:val="none"/>
              </w:rPr>
            </w:pPr>
            <w:r w:rsidRPr="00000A25">
              <w:rPr>
                <w:rFonts w:ascii="Arial" w:eastAsia="Times New Roman" w:hAnsi="Arial" w:cs="Arial"/>
                <w:b/>
                <w:bCs/>
                <w:kern w:val="0"/>
                <w:sz w:val="20"/>
                <w:szCs w:val="16"/>
                <w14:ligatures w14:val="none"/>
              </w:rPr>
              <w:t xml:space="preserve">Full risk assessment completed and appended? </w:t>
            </w:r>
          </w:p>
        </w:tc>
        <w:tc>
          <w:tcPr>
            <w:tcW w:w="850" w:type="dxa"/>
            <w:tcBorders>
              <w:bottom w:val="single" w:sz="4" w:space="0" w:color="auto"/>
            </w:tcBorders>
            <w:shd w:val="clear" w:color="auto" w:fill="F2F2F2"/>
          </w:tcPr>
          <w:p w14:paraId="493E0D43" w14:textId="77777777" w:rsidR="00000A25" w:rsidRPr="00000A25" w:rsidRDefault="00000A25" w:rsidP="00000A25">
            <w:pPr>
              <w:keepNext/>
              <w:tabs>
                <w:tab w:val="left" w:pos="5103"/>
              </w:tabs>
              <w:spacing w:after="0" w:line="240" w:lineRule="auto"/>
              <w:outlineLvl w:val="0"/>
              <w:rPr>
                <w:rFonts w:ascii="Arial" w:eastAsia="Times New Roman" w:hAnsi="Arial" w:cs="Arial"/>
                <w:b/>
                <w:bCs/>
                <w:kern w:val="0"/>
                <w:sz w:val="22"/>
                <w:szCs w:val="22"/>
                <w14:ligatures w14:val="none"/>
              </w:rPr>
            </w:pPr>
            <w:r w:rsidRPr="00000A25">
              <w:rPr>
                <w:rFonts w:ascii="Arial" w:eastAsia="Times New Roman" w:hAnsi="Arial" w:cs="Arial"/>
                <w:b/>
                <w:bCs/>
                <w:kern w:val="0"/>
                <w:sz w:val="22"/>
                <w:szCs w:val="22"/>
                <w14:ligatures w14:val="none"/>
              </w:rPr>
              <w:t xml:space="preserve">Yes </w:t>
            </w:r>
          </w:p>
        </w:tc>
        <w:tc>
          <w:tcPr>
            <w:tcW w:w="680" w:type="dxa"/>
            <w:tcBorders>
              <w:bottom w:val="single" w:sz="4" w:space="0" w:color="auto"/>
            </w:tcBorders>
            <w:shd w:val="clear" w:color="auto" w:fill="BFBFBF"/>
          </w:tcPr>
          <w:p w14:paraId="6C8F9BAE" w14:textId="77777777" w:rsidR="00000A25" w:rsidRPr="00000A25" w:rsidRDefault="00000A25" w:rsidP="00000A25">
            <w:pPr>
              <w:keepNext/>
              <w:tabs>
                <w:tab w:val="left" w:pos="5103"/>
              </w:tabs>
              <w:spacing w:after="0" w:line="240" w:lineRule="auto"/>
              <w:jc w:val="center"/>
              <w:outlineLvl w:val="0"/>
              <w:rPr>
                <w:rFonts w:ascii="Arial" w:eastAsia="Times New Roman" w:hAnsi="Arial" w:cs="Arial"/>
                <w:b/>
                <w:bCs/>
                <w:kern w:val="0"/>
                <w:sz w:val="20"/>
                <w:szCs w:val="16"/>
                <w14:ligatures w14:val="none"/>
              </w:rPr>
            </w:pPr>
            <w:sdt>
              <w:sdtPr>
                <w:rPr>
                  <w:rFonts w:ascii="Arial" w:eastAsia="Times New Roman" w:hAnsi="Arial" w:cs="Arial"/>
                  <w:kern w:val="0"/>
                  <w:sz w:val="22"/>
                  <w:szCs w:val="22"/>
                  <w14:ligatures w14:val="none"/>
                </w:rPr>
                <w:id w:val="-2006964611"/>
                <w14:checkbox>
                  <w14:checked w14:val="0"/>
                  <w14:checkedState w14:val="2612" w14:font="MS Gothic"/>
                  <w14:uncheckedState w14:val="2610" w14:font="MS Gothic"/>
                </w14:checkbox>
              </w:sdtPr>
              <w:sdtContent>
                <w:r w:rsidRPr="00000A25">
                  <w:rPr>
                    <w:rFonts w:ascii="Segoe UI Symbol" w:eastAsia="Times New Roman" w:hAnsi="Segoe UI Symbol" w:cs="Segoe UI Symbol"/>
                    <w:kern w:val="0"/>
                    <w:sz w:val="22"/>
                    <w:szCs w:val="22"/>
                    <w14:ligatures w14:val="none"/>
                  </w:rPr>
                  <w:t>☐</w:t>
                </w:r>
              </w:sdtContent>
            </w:sdt>
          </w:p>
        </w:tc>
      </w:tr>
      <w:tr w:rsidR="00000A25" w:rsidRPr="00000A25" w14:paraId="36176D63" w14:textId="77777777" w:rsidTr="00000A25">
        <w:tc>
          <w:tcPr>
            <w:tcW w:w="596" w:type="dxa"/>
            <w:vMerge/>
            <w:tcBorders>
              <w:bottom w:val="single" w:sz="4" w:space="0" w:color="auto"/>
            </w:tcBorders>
            <w:shd w:val="clear" w:color="auto" w:fill="F2F2F2"/>
            <w:vAlign w:val="center"/>
          </w:tcPr>
          <w:p w14:paraId="2773A654" w14:textId="77777777" w:rsidR="00000A25" w:rsidRPr="00000A25" w:rsidRDefault="00000A25" w:rsidP="00000A25">
            <w:pPr>
              <w:keepNext/>
              <w:tabs>
                <w:tab w:val="left" w:pos="5103"/>
              </w:tabs>
              <w:spacing w:after="0" w:line="240" w:lineRule="auto"/>
              <w:jc w:val="center"/>
              <w:outlineLvl w:val="0"/>
              <w:rPr>
                <w:rFonts w:ascii="Arial" w:eastAsia="Times New Roman" w:hAnsi="Arial" w:cs="Arial"/>
                <w:kern w:val="0"/>
                <w:sz w:val="20"/>
                <w:szCs w:val="16"/>
                <w14:ligatures w14:val="none"/>
              </w:rPr>
            </w:pPr>
          </w:p>
        </w:tc>
        <w:tc>
          <w:tcPr>
            <w:tcW w:w="8393" w:type="dxa"/>
            <w:gridSpan w:val="2"/>
            <w:vMerge/>
            <w:tcBorders>
              <w:bottom w:val="single" w:sz="4" w:space="0" w:color="auto"/>
            </w:tcBorders>
            <w:shd w:val="clear" w:color="auto" w:fill="F2F2F2"/>
          </w:tcPr>
          <w:p w14:paraId="1AC0B930" w14:textId="77777777" w:rsidR="00000A25" w:rsidRPr="00000A25" w:rsidRDefault="00000A25" w:rsidP="00000A25">
            <w:pPr>
              <w:keepNext/>
              <w:tabs>
                <w:tab w:val="left" w:pos="5103"/>
              </w:tabs>
              <w:spacing w:after="0" w:line="240" w:lineRule="auto"/>
              <w:outlineLvl w:val="0"/>
              <w:rPr>
                <w:rFonts w:ascii="Arial" w:eastAsia="Times New Roman" w:hAnsi="Arial" w:cs="Arial"/>
                <w:b/>
                <w:bCs/>
                <w:kern w:val="0"/>
                <w:sz w:val="20"/>
                <w:szCs w:val="16"/>
                <w14:ligatures w14:val="none"/>
              </w:rPr>
            </w:pPr>
          </w:p>
        </w:tc>
        <w:tc>
          <w:tcPr>
            <w:tcW w:w="850" w:type="dxa"/>
            <w:tcBorders>
              <w:bottom w:val="single" w:sz="4" w:space="0" w:color="auto"/>
            </w:tcBorders>
            <w:shd w:val="clear" w:color="auto" w:fill="F2F2F2"/>
          </w:tcPr>
          <w:p w14:paraId="6E8D23A7" w14:textId="77777777" w:rsidR="00000A25" w:rsidRPr="00000A25" w:rsidRDefault="00000A25" w:rsidP="00000A25">
            <w:pPr>
              <w:keepNext/>
              <w:tabs>
                <w:tab w:val="left" w:pos="5103"/>
              </w:tabs>
              <w:spacing w:after="0" w:line="240" w:lineRule="auto"/>
              <w:outlineLvl w:val="0"/>
              <w:rPr>
                <w:rFonts w:ascii="Arial" w:eastAsia="Times New Roman" w:hAnsi="Arial" w:cs="Arial"/>
                <w:b/>
                <w:bCs/>
                <w:kern w:val="0"/>
                <w:sz w:val="22"/>
                <w:szCs w:val="22"/>
                <w14:ligatures w14:val="none"/>
              </w:rPr>
            </w:pPr>
            <w:r w:rsidRPr="00000A25">
              <w:rPr>
                <w:rFonts w:ascii="Arial" w:eastAsia="Times New Roman" w:hAnsi="Arial" w:cs="Arial"/>
                <w:b/>
                <w:bCs/>
                <w:kern w:val="0"/>
                <w:sz w:val="22"/>
                <w:szCs w:val="22"/>
                <w14:ligatures w14:val="none"/>
              </w:rPr>
              <w:t>No</w:t>
            </w:r>
          </w:p>
        </w:tc>
        <w:tc>
          <w:tcPr>
            <w:tcW w:w="680" w:type="dxa"/>
            <w:tcBorders>
              <w:bottom w:val="single" w:sz="4" w:space="0" w:color="auto"/>
            </w:tcBorders>
            <w:shd w:val="clear" w:color="auto" w:fill="BFBFBF"/>
          </w:tcPr>
          <w:p w14:paraId="379DA6DE" w14:textId="77777777" w:rsidR="00000A25" w:rsidRPr="00000A25" w:rsidRDefault="00000A25" w:rsidP="00000A25">
            <w:pPr>
              <w:keepNext/>
              <w:tabs>
                <w:tab w:val="left" w:pos="5103"/>
              </w:tabs>
              <w:spacing w:after="0" w:line="240" w:lineRule="auto"/>
              <w:jc w:val="center"/>
              <w:outlineLvl w:val="0"/>
              <w:rPr>
                <w:rFonts w:ascii="Arial" w:eastAsia="Times New Roman" w:hAnsi="Arial" w:cs="Arial"/>
                <w:kern w:val="0"/>
                <w:sz w:val="22"/>
                <w:szCs w:val="22"/>
                <w14:ligatures w14:val="none"/>
              </w:rPr>
            </w:pPr>
            <w:sdt>
              <w:sdtPr>
                <w:rPr>
                  <w:rFonts w:ascii="Arial" w:eastAsia="Times New Roman" w:hAnsi="Arial" w:cs="Arial"/>
                  <w:kern w:val="0"/>
                  <w:sz w:val="22"/>
                  <w:szCs w:val="22"/>
                  <w14:ligatures w14:val="none"/>
                </w:rPr>
                <w:id w:val="-389729326"/>
                <w14:checkbox>
                  <w14:checked w14:val="1"/>
                  <w14:checkedState w14:val="2612" w14:font="MS Gothic"/>
                  <w14:uncheckedState w14:val="2610" w14:font="MS Gothic"/>
                </w14:checkbox>
              </w:sdtPr>
              <w:sdtContent>
                <w:r w:rsidRPr="00000A25">
                  <w:rPr>
                    <w:rFonts w:ascii="Segoe UI Symbol" w:eastAsia="Times New Roman" w:hAnsi="Segoe UI Symbol" w:cs="Segoe UI Symbol"/>
                    <w:kern w:val="0"/>
                    <w:sz w:val="22"/>
                    <w:szCs w:val="22"/>
                    <w14:ligatures w14:val="none"/>
                  </w:rPr>
                  <w:t>☒</w:t>
                </w:r>
              </w:sdtContent>
            </w:sdt>
          </w:p>
        </w:tc>
      </w:tr>
      <w:tr w:rsidR="00000A25" w:rsidRPr="00000A25" w14:paraId="0BC4442E" w14:textId="77777777" w:rsidTr="00000A25">
        <w:tc>
          <w:tcPr>
            <w:tcW w:w="596" w:type="dxa"/>
            <w:tcBorders>
              <w:bottom w:val="single" w:sz="4" w:space="0" w:color="auto"/>
            </w:tcBorders>
            <w:shd w:val="clear" w:color="auto" w:fill="F2F2F2"/>
            <w:vAlign w:val="center"/>
          </w:tcPr>
          <w:p w14:paraId="3BCC4788" w14:textId="77777777" w:rsidR="00000A25" w:rsidRPr="00000A25" w:rsidRDefault="00000A25" w:rsidP="00000A25">
            <w:pPr>
              <w:spacing w:after="0" w:line="240" w:lineRule="auto"/>
              <w:jc w:val="center"/>
              <w:rPr>
                <w:rFonts w:ascii="Arial" w:eastAsia="Times New Roman" w:hAnsi="Arial" w:cs="Arial"/>
                <w:kern w:val="0"/>
                <w:sz w:val="22"/>
                <w:szCs w:val="22"/>
                <w14:ligatures w14:val="none"/>
              </w:rPr>
            </w:pPr>
            <w:r w:rsidRPr="00000A25">
              <w:rPr>
                <w:rFonts w:ascii="Arial" w:eastAsia="Times New Roman" w:hAnsi="Arial" w:cs="Arial"/>
                <w:kern w:val="0"/>
                <w:sz w:val="22"/>
                <w:szCs w:val="22"/>
                <w14:ligatures w14:val="none"/>
              </w:rPr>
              <w:t>2</w:t>
            </w:r>
          </w:p>
        </w:tc>
        <w:tc>
          <w:tcPr>
            <w:tcW w:w="9923" w:type="dxa"/>
            <w:gridSpan w:val="4"/>
            <w:tcBorders>
              <w:bottom w:val="single" w:sz="4" w:space="0" w:color="auto"/>
            </w:tcBorders>
            <w:shd w:val="clear" w:color="auto" w:fill="F2F2F2"/>
          </w:tcPr>
          <w:p w14:paraId="26E0FAB5" w14:textId="77777777" w:rsidR="00000A25" w:rsidRPr="00000A25" w:rsidRDefault="00000A25" w:rsidP="00000A25">
            <w:pPr>
              <w:spacing w:after="0" w:line="240" w:lineRule="auto"/>
              <w:rPr>
                <w:rFonts w:ascii="Arial" w:eastAsia="Times New Roman" w:hAnsi="Arial" w:cs="Arial"/>
                <w:kern w:val="0"/>
                <w:sz w:val="22"/>
                <w:szCs w:val="22"/>
                <w14:ligatures w14:val="none"/>
              </w:rPr>
            </w:pPr>
            <w:r w:rsidRPr="00000A25">
              <w:rPr>
                <w:rFonts w:ascii="Arial" w:eastAsia="Times New Roman" w:hAnsi="Arial" w:cs="Arial"/>
                <w:b/>
                <w:kern w:val="0"/>
                <w:sz w:val="22"/>
                <w:szCs w:val="22"/>
                <w14:ligatures w14:val="none"/>
              </w:rPr>
              <w:t>Risks to participants</w:t>
            </w:r>
          </w:p>
          <w:p w14:paraId="1FFEC47A" w14:textId="77777777" w:rsidR="00000A25" w:rsidRPr="00000A25" w:rsidRDefault="00000A25" w:rsidP="00000A25">
            <w:pPr>
              <w:spacing w:after="0" w:line="240" w:lineRule="auto"/>
              <w:rPr>
                <w:rFonts w:ascii="Arial" w:eastAsia="Times New Roman" w:hAnsi="Arial" w:cs="Arial"/>
                <w:b/>
                <w:kern w:val="0"/>
                <w:sz w:val="22"/>
                <w:szCs w:val="22"/>
                <w14:ligatures w14:val="none"/>
              </w:rPr>
            </w:pPr>
            <w:r w:rsidRPr="00000A25">
              <w:rPr>
                <w:rFonts w:ascii="Arial" w:eastAsia="Times New Roman" w:hAnsi="Arial" w:cs="Arial"/>
                <w:kern w:val="0"/>
                <w:sz w:val="22"/>
                <w:szCs w:val="22"/>
                <w14:ligatures w14:val="none"/>
              </w:rPr>
              <w:t>For example: sector-specific health &amp; safety, emotional distress, financial disclosure, physical harm, transfer of personal data, sensitive organisational information</w:t>
            </w:r>
          </w:p>
        </w:tc>
      </w:tr>
      <w:tr w:rsidR="00000A25" w:rsidRPr="00000A25" w14:paraId="30D332FF" w14:textId="77777777" w:rsidTr="00C26AA0">
        <w:tc>
          <w:tcPr>
            <w:tcW w:w="596" w:type="dxa"/>
            <w:tcBorders>
              <w:top w:val="single" w:sz="4" w:space="0" w:color="auto"/>
              <w:bottom w:val="single" w:sz="4" w:space="0" w:color="auto"/>
            </w:tcBorders>
            <w:vAlign w:val="center"/>
          </w:tcPr>
          <w:p w14:paraId="0378539C" w14:textId="77777777" w:rsidR="00000A25" w:rsidRPr="00000A25" w:rsidRDefault="00000A25" w:rsidP="00000A25">
            <w:pPr>
              <w:autoSpaceDE w:val="0"/>
              <w:autoSpaceDN w:val="0"/>
              <w:adjustRightInd w:val="0"/>
              <w:spacing w:after="0" w:line="240" w:lineRule="auto"/>
              <w:jc w:val="center"/>
              <w:rPr>
                <w:rFonts w:ascii="Arial" w:eastAsia="Times New Roman" w:hAnsi="Arial" w:cs="Arial"/>
                <w:kern w:val="0"/>
                <w:sz w:val="22"/>
                <w:szCs w:val="22"/>
                <w14:ligatures w14:val="none"/>
              </w:rPr>
            </w:pPr>
          </w:p>
        </w:tc>
        <w:tc>
          <w:tcPr>
            <w:tcW w:w="4991" w:type="dxa"/>
            <w:tcBorders>
              <w:top w:val="single" w:sz="4" w:space="0" w:color="auto"/>
              <w:bottom w:val="single" w:sz="4" w:space="0" w:color="auto"/>
            </w:tcBorders>
          </w:tcPr>
          <w:p w14:paraId="3A2C324F" w14:textId="77777777" w:rsidR="00000A25" w:rsidRPr="00000A25" w:rsidRDefault="00000A25" w:rsidP="00000A25">
            <w:pPr>
              <w:autoSpaceDE w:val="0"/>
              <w:autoSpaceDN w:val="0"/>
              <w:adjustRightInd w:val="0"/>
              <w:spacing w:after="0" w:line="240" w:lineRule="auto"/>
              <w:rPr>
                <w:rFonts w:ascii="Arial" w:eastAsia="Times New Roman" w:hAnsi="Arial" w:cs="Arial"/>
                <w:kern w:val="0"/>
                <w:sz w:val="22"/>
                <w:szCs w:val="22"/>
                <w14:ligatures w14:val="none"/>
              </w:rPr>
            </w:pPr>
            <w:r w:rsidRPr="00000A25">
              <w:rPr>
                <w:rFonts w:ascii="Arial" w:eastAsia="Times New Roman" w:hAnsi="Arial" w:cs="Arial"/>
                <w:kern w:val="0"/>
                <w:sz w:val="22"/>
                <w:szCs w:val="22"/>
                <w14:ligatures w14:val="none"/>
              </w:rPr>
              <w:t>Risk to participants:</w:t>
            </w:r>
          </w:p>
          <w:p w14:paraId="4C92C1BD" w14:textId="77777777" w:rsidR="00000A25" w:rsidRPr="00000A25" w:rsidRDefault="00000A25" w:rsidP="00000A25">
            <w:pPr>
              <w:spacing w:after="0" w:line="240" w:lineRule="auto"/>
              <w:rPr>
                <w:rFonts w:ascii="Arial" w:eastAsia="Times New Roman" w:hAnsi="Arial" w:cs="Arial"/>
                <w:kern w:val="0"/>
                <w:sz w:val="20"/>
                <w:szCs w:val="20"/>
                <w14:ligatures w14:val="none"/>
              </w:rPr>
            </w:pPr>
            <w:r w:rsidRPr="00000A25">
              <w:rPr>
                <w:rFonts w:ascii="Arial" w:eastAsia="Times New Roman" w:hAnsi="Arial" w:cs="Arial"/>
                <w:kern w:val="0"/>
                <w:sz w:val="20"/>
                <w:szCs w:val="20"/>
                <w14:ligatures w14:val="none"/>
              </w:rPr>
              <w:t>Quantitative:</w:t>
            </w:r>
          </w:p>
          <w:p w14:paraId="351F3C9D" w14:textId="77777777" w:rsidR="00000A25" w:rsidRPr="00000A25" w:rsidRDefault="00000A25" w:rsidP="00000A25">
            <w:pPr>
              <w:numPr>
                <w:ilvl w:val="0"/>
                <w:numId w:val="47"/>
              </w:numPr>
              <w:spacing w:after="0" w:line="240" w:lineRule="auto"/>
              <w:contextualSpacing/>
              <w:rPr>
                <w:rFonts w:ascii="Arial" w:eastAsia="Calibri" w:hAnsi="Arial" w:cs="Arial"/>
                <w:kern w:val="0"/>
                <w:sz w:val="22"/>
                <w:szCs w:val="22"/>
                <w14:ligatures w14:val="none"/>
              </w:rPr>
            </w:pPr>
            <w:r w:rsidRPr="00000A25">
              <w:rPr>
                <w:rFonts w:ascii="Arial" w:eastAsia="Calibri" w:hAnsi="Arial" w:cs="Arial"/>
                <w:kern w:val="0"/>
                <w:sz w:val="22"/>
                <w:szCs w:val="22"/>
                <w14:ligatures w14:val="none"/>
              </w:rPr>
              <w:t>Participants may experience emotional discomfort when reflecting on past experiences in sport including discrimination exclusion or managing traits.</w:t>
            </w:r>
          </w:p>
          <w:p w14:paraId="0A651B6B" w14:textId="77777777" w:rsidR="00000A25" w:rsidRPr="00000A25" w:rsidRDefault="00000A25" w:rsidP="00000A25">
            <w:pPr>
              <w:spacing w:after="0" w:line="240" w:lineRule="auto"/>
              <w:rPr>
                <w:rFonts w:ascii="Arial" w:eastAsia="Times New Roman" w:hAnsi="Arial" w:cs="Arial"/>
                <w:kern w:val="0"/>
                <w:sz w:val="20"/>
                <w:szCs w:val="20"/>
                <w14:ligatures w14:val="none"/>
              </w:rPr>
            </w:pPr>
          </w:p>
          <w:p w14:paraId="63D99D2E" w14:textId="77777777" w:rsidR="00000A25" w:rsidRPr="00000A25" w:rsidRDefault="00000A25" w:rsidP="00000A25">
            <w:pPr>
              <w:spacing w:after="0" w:line="240" w:lineRule="auto"/>
              <w:rPr>
                <w:rFonts w:ascii="Arial" w:eastAsia="Times New Roman" w:hAnsi="Arial" w:cs="Arial"/>
                <w:kern w:val="0"/>
                <w:sz w:val="20"/>
                <w:szCs w:val="20"/>
                <w14:ligatures w14:val="none"/>
              </w:rPr>
            </w:pPr>
          </w:p>
          <w:p w14:paraId="2E6FC83A" w14:textId="77777777" w:rsidR="00000A25" w:rsidRPr="00000A25" w:rsidRDefault="00000A25" w:rsidP="00000A25">
            <w:pPr>
              <w:spacing w:after="0" w:line="240" w:lineRule="auto"/>
              <w:rPr>
                <w:rFonts w:ascii="Arial" w:eastAsia="Times New Roman" w:hAnsi="Arial" w:cs="Arial"/>
                <w:kern w:val="0"/>
                <w:sz w:val="20"/>
                <w:szCs w:val="20"/>
                <w14:ligatures w14:val="none"/>
              </w:rPr>
            </w:pPr>
          </w:p>
          <w:p w14:paraId="11611CBC" w14:textId="77777777" w:rsidR="00000A25" w:rsidRPr="00000A25" w:rsidRDefault="00000A25" w:rsidP="00000A25">
            <w:pPr>
              <w:spacing w:after="0" w:line="240" w:lineRule="auto"/>
              <w:rPr>
                <w:rFonts w:ascii="Arial" w:eastAsia="Times New Roman" w:hAnsi="Arial" w:cs="Arial"/>
                <w:kern w:val="0"/>
                <w:sz w:val="20"/>
                <w:szCs w:val="20"/>
                <w14:ligatures w14:val="none"/>
              </w:rPr>
            </w:pPr>
          </w:p>
          <w:p w14:paraId="55980C99" w14:textId="77777777" w:rsidR="00000A25" w:rsidRPr="00000A25" w:rsidRDefault="00000A25" w:rsidP="00000A25">
            <w:pPr>
              <w:numPr>
                <w:ilvl w:val="0"/>
                <w:numId w:val="47"/>
              </w:numPr>
              <w:spacing w:after="0" w:line="240" w:lineRule="auto"/>
              <w:contextualSpacing/>
              <w:rPr>
                <w:rFonts w:ascii="Arial" w:eastAsia="Calibri" w:hAnsi="Arial" w:cs="Arial"/>
                <w:kern w:val="0"/>
                <w:sz w:val="22"/>
                <w:szCs w:val="22"/>
                <w14:ligatures w14:val="none"/>
              </w:rPr>
            </w:pPr>
            <w:r w:rsidRPr="00000A25">
              <w:rPr>
                <w:rFonts w:ascii="Arial" w:eastAsia="Calibri" w:hAnsi="Arial" w:cs="Arial"/>
                <w:kern w:val="0"/>
                <w:sz w:val="22"/>
                <w:szCs w:val="22"/>
                <w14:ligatures w14:val="none"/>
              </w:rPr>
              <w:t>Risk of disclosure of information about undiagnosed conditions, mental health issues, or difficult social interactions that have not been previously shared.</w:t>
            </w:r>
          </w:p>
          <w:p w14:paraId="45281B2E" w14:textId="77777777" w:rsidR="00000A25" w:rsidRPr="00000A25" w:rsidRDefault="00000A25" w:rsidP="00000A25">
            <w:pPr>
              <w:spacing w:after="0" w:line="240" w:lineRule="auto"/>
              <w:rPr>
                <w:rFonts w:ascii="Arial" w:eastAsia="Times New Roman" w:hAnsi="Arial" w:cs="Arial"/>
                <w:kern w:val="0"/>
                <w:sz w:val="20"/>
                <w:szCs w:val="20"/>
                <w14:ligatures w14:val="none"/>
              </w:rPr>
            </w:pPr>
          </w:p>
          <w:p w14:paraId="2EA78622" w14:textId="77777777" w:rsidR="00000A25" w:rsidRPr="00000A25" w:rsidRDefault="00000A25" w:rsidP="00000A25">
            <w:pPr>
              <w:spacing w:after="0" w:line="240" w:lineRule="auto"/>
              <w:rPr>
                <w:rFonts w:ascii="Arial" w:eastAsia="Times New Roman" w:hAnsi="Arial" w:cs="Arial"/>
                <w:kern w:val="0"/>
                <w:sz w:val="20"/>
                <w:szCs w:val="20"/>
                <w14:ligatures w14:val="none"/>
              </w:rPr>
            </w:pPr>
          </w:p>
          <w:p w14:paraId="6BD198B2" w14:textId="77777777" w:rsidR="00000A25" w:rsidRPr="00000A25" w:rsidRDefault="00000A25" w:rsidP="00000A25">
            <w:pPr>
              <w:spacing w:after="0" w:line="240" w:lineRule="auto"/>
              <w:rPr>
                <w:rFonts w:ascii="Arial" w:eastAsia="Times New Roman" w:hAnsi="Arial" w:cs="Arial"/>
                <w:kern w:val="0"/>
                <w:sz w:val="20"/>
                <w:szCs w:val="20"/>
                <w14:ligatures w14:val="none"/>
              </w:rPr>
            </w:pPr>
          </w:p>
          <w:p w14:paraId="62DBD667" w14:textId="77777777" w:rsidR="00000A25" w:rsidRPr="00000A25" w:rsidRDefault="00000A25" w:rsidP="00000A25">
            <w:pPr>
              <w:spacing w:after="0" w:line="240" w:lineRule="auto"/>
              <w:rPr>
                <w:rFonts w:ascii="Arial" w:eastAsia="Times New Roman" w:hAnsi="Arial" w:cs="Arial"/>
                <w:kern w:val="0"/>
                <w:sz w:val="20"/>
                <w:szCs w:val="20"/>
                <w14:ligatures w14:val="none"/>
              </w:rPr>
            </w:pPr>
          </w:p>
          <w:p w14:paraId="26BD236F" w14:textId="77777777" w:rsidR="00000A25" w:rsidRPr="00000A25" w:rsidRDefault="00000A25" w:rsidP="00000A25">
            <w:pPr>
              <w:spacing w:after="0" w:line="240" w:lineRule="auto"/>
              <w:rPr>
                <w:rFonts w:ascii="Arial" w:eastAsia="Times New Roman" w:hAnsi="Arial" w:cs="Arial"/>
                <w:kern w:val="0"/>
                <w:sz w:val="20"/>
                <w:szCs w:val="20"/>
                <w14:ligatures w14:val="none"/>
              </w:rPr>
            </w:pPr>
          </w:p>
          <w:p w14:paraId="41051006" w14:textId="77777777" w:rsidR="00000A25" w:rsidRPr="00000A25" w:rsidRDefault="00000A25" w:rsidP="00000A25">
            <w:pPr>
              <w:spacing w:after="0" w:line="240" w:lineRule="auto"/>
              <w:rPr>
                <w:rFonts w:ascii="Arial" w:eastAsia="Times New Roman" w:hAnsi="Arial" w:cs="Arial"/>
                <w:kern w:val="0"/>
                <w:sz w:val="20"/>
                <w:szCs w:val="20"/>
                <w14:ligatures w14:val="none"/>
              </w:rPr>
            </w:pPr>
          </w:p>
          <w:p w14:paraId="7A448095" w14:textId="77777777" w:rsidR="00000A25" w:rsidRPr="00000A25" w:rsidRDefault="00000A25" w:rsidP="00000A25">
            <w:pPr>
              <w:spacing w:after="0" w:line="240" w:lineRule="auto"/>
              <w:rPr>
                <w:rFonts w:ascii="Arial" w:eastAsia="Times New Roman" w:hAnsi="Arial" w:cs="Arial"/>
                <w:kern w:val="0"/>
                <w:sz w:val="20"/>
                <w:szCs w:val="20"/>
                <w14:ligatures w14:val="none"/>
              </w:rPr>
            </w:pPr>
          </w:p>
          <w:p w14:paraId="3105BC21" w14:textId="77777777" w:rsidR="00000A25" w:rsidRPr="00000A25" w:rsidRDefault="00000A25" w:rsidP="00000A25">
            <w:pPr>
              <w:spacing w:after="0" w:line="240" w:lineRule="auto"/>
              <w:rPr>
                <w:rFonts w:ascii="Arial" w:eastAsia="Times New Roman" w:hAnsi="Arial" w:cs="Arial"/>
                <w:kern w:val="0"/>
                <w:sz w:val="20"/>
                <w:szCs w:val="20"/>
                <w14:ligatures w14:val="none"/>
              </w:rPr>
            </w:pPr>
          </w:p>
          <w:p w14:paraId="440F1C53" w14:textId="77777777" w:rsidR="00000A25" w:rsidRPr="00000A25" w:rsidRDefault="00000A25" w:rsidP="00000A25">
            <w:pPr>
              <w:spacing w:after="0" w:line="240" w:lineRule="auto"/>
              <w:rPr>
                <w:rFonts w:ascii="Arial" w:eastAsia="Times New Roman" w:hAnsi="Arial" w:cs="Arial"/>
                <w:kern w:val="0"/>
                <w:sz w:val="20"/>
                <w:szCs w:val="20"/>
                <w14:ligatures w14:val="none"/>
              </w:rPr>
            </w:pPr>
          </w:p>
          <w:p w14:paraId="12BE69EE" w14:textId="77777777" w:rsidR="00000A25" w:rsidRPr="00000A25" w:rsidRDefault="00000A25" w:rsidP="00000A25">
            <w:pPr>
              <w:spacing w:after="0" w:line="240" w:lineRule="auto"/>
              <w:rPr>
                <w:rFonts w:ascii="Arial" w:eastAsia="Times New Roman" w:hAnsi="Arial" w:cs="Arial"/>
                <w:kern w:val="0"/>
                <w:sz w:val="20"/>
                <w:szCs w:val="20"/>
                <w14:ligatures w14:val="none"/>
              </w:rPr>
            </w:pPr>
          </w:p>
          <w:p w14:paraId="2DF297C5" w14:textId="77777777" w:rsidR="00000A25" w:rsidRPr="00000A25" w:rsidRDefault="00000A25" w:rsidP="00000A25">
            <w:pPr>
              <w:numPr>
                <w:ilvl w:val="0"/>
                <w:numId w:val="47"/>
              </w:numPr>
              <w:spacing w:after="0" w:line="240" w:lineRule="auto"/>
              <w:contextualSpacing/>
              <w:rPr>
                <w:rFonts w:ascii="Arial" w:eastAsia="Calibri" w:hAnsi="Arial" w:cs="Arial"/>
                <w:kern w:val="0"/>
                <w:sz w:val="22"/>
                <w:szCs w:val="22"/>
                <w14:ligatures w14:val="none"/>
              </w:rPr>
            </w:pPr>
            <w:r w:rsidRPr="00000A25">
              <w:rPr>
                <w:rFonts w:ascii="Arial" w:eastAsia="Calibri" w:hAnsi="Arial" w:cs="Arial"/>
                <w:kern w:val="0"/>
                <w:sz w:val="22"/>
                <w:szCs w:val="22"/>
                <w14:ligatures w14:val="none"/>
              </w:rPr>
              <w:t>Risks that participants could be indirectly identified through contextual details.</w:t>
            </w:r>
          </w:p>
          <w:p w14:paraId="4EB51EE8" w14:textId="77777777" w:rsidR="00000A25" w:rsidRPr="00000A25" w:rsidRDefault="00000A25" w:rsidP="00000A25">
            <w:pPr>
              <w:spacing w:after="0" w:line="240" w:lineRule="auto"/>
              <w:ind w:left="360"/>
              <w:rPr>
                <w:rFonts w:ascii="Arial" w:eastAsia="Times New Roman" w:hAnsi="Arial" w:cs="Arial"/>
                <w:kern w:val="0"/>
                <w:sz w:val="20"/>
                <w:szCs w:val="20"/>
                <w14:ligatures w14:val="none"/>
              </w:rPr>
            </w:pPr>
          </w:p>
          <w:p w14:paraId="156F88EB" w14:textId="77777777" w:rsidR="00000A25" w:rsidRPr="00000A25" w:rsidRDefault="00000A25" w:rsidP="00000A25">
            <w:pPr>
              <w:spacing w:after="0" w:line="240" w:lineRule="auto"/>
              <w:ind w:left="360"/>
              <w:rPr>
                <w:rFonts w:ascii="Arial" w:eastAsia="Times New Roman" w:hAnsi="Arial" w:cs="Arial"/>
                <w:kern w:val="0"/>
                <w:sz w:val="20"/>
                <w:szCs w:val="20"/>
                <w14:ligatures w14:val="none"/>
              </w:rPr>
            </w:pPr>
          </w:p>
          <w:p w14:paraId="72E462A7" w14:textId="77777777" w:rsidR="00000A25" w:rsidRPr="00000A25" w:rsidRDefault="00000A25" w:rsidP="00000A25">
            <w:pPr>
              <w:spacing w:after="0" w:line="240" w:lineRule="auto"/>
              <w:ind w:left="360"/>
              <w:rPr>
                <w:rFonts w:ascii="Arial" w:eastAsia="Times New Roman" w:hAnsi="Arial" w:cs="Arial"/>
                <w:kern w:val="0"/>
                <w:sz w:val="20"/>
                <w:szCs w:val="20"/>
                <w14:ligatures w14:val="none"/>
              </w:rPr>
            </w:pPr>
          </w:p>
          <w:p w14:paraId="3EA9A537" w14:textId="77777777" w:rsidR="00000A25" w:rsidRPr="00000A25" w:rsidRDefault="00000A25" w:rsidP="00000A25">
            <w:pPr>
              <w:spacing w:after="0" w:line="240" w:lineRule="auto"/>
              <w:ind w:left="360"/>
              <w:rPr>
                <w:rFonts w:ascii="Arial" w:eastAsia="Times New Roman" w:hAnsi="Arial" w:cs="Arial"/>
                <w:kern w:val="0"/>
                <w:sz w:val="20"/>
                <w:szCs w:val="20"/>
                <w14:ligatures w14:val="none"/>
              </w:rPr>
            </w:pPr>
          </w:p>
          <w:p w14:paraId="0D341543" w14:textId="77777777" w:rsidR="00000A25" w:rsidRPr="00000A25" w:rsidRDefault="00000A25" w:rsidP="00000A25">
            <w:pPr>
              <w:spacing w:after="0" w:line="240" w:lineRule="auto"/>
              <w:ind w:left="360"/>
              <w:rPr>
                <w:rFonts w:ascii="Arial" w:eastAsia="Times New Roman" w:hAnsi="Arial" w:cs="Arial"/>
                <w:kern w:val="0"/>
                <w:sz w:val="20"/>
                <w:szCs w:val="20"/>
                <w14:ligatures w14:val="none"/>
              </w:rPr>
            </w:pPr>
          </w:p>
          <w:p w14:paraId="22205C7F" w14:textId="77777777" w:rsidR="00000A25" w:rsidRPr="00000A25" w:rsidRDefault="00000A25" w:rsidP="00000A25">
            <w:pPr>
              <w:spacing w:after="0" w:line="240" w:lineRule="auto"/>
              <w:ind w:left="360"/>
              <w:rPr>
                <w:rFonts w:ascii="Arial" w:eastAsia="Times New Roman" w:hAnsi="Arial" w:cs="Arial"/>
                <w:kern w:val="0"/>
                <w:sz w:val="20"/>
                <w:szCs w:val="20"/>
                <w14:ligatures w14:val="none"/>
              </w:rPr>
            </w:pPr>
          </w:p>
          <w:p w14:paraId="4E892D9B" w14:textId="77777777" w:rsidR="00000A25" w:rsidRPr="00000A25" w:rsidRDefault="00000A25" w:rsidP="00000A25">
            <w:pPr>
              <w:spacing w:after="0" w:line="240" w:lineRule="auto"/>
              <w:ind w:left="360"/>
              <w:rPr>
                <w:rFonts w:ascii="Arial" w:eastAsia="Times New Roman" w:hAnsi="Arial" w:cs="Arial"/>
                <w:kern w:val="0"/>
                <w:sz w:val="20"/>
                <w:szCs w:val="20"/>
                <w14:ligatures w14:val="none"/>
              </w:rPr>
            </w:pPr>
          </w:p>
          <w:p w14:paraId="7FA7795B" w14:textId="77777777" w:rsidR="00000A25" w:rsidRPr="00000A25" w:rsidRDefault="00000A25" w:rsidP="00000A25">
            <w:pPr>
              <w:spacing w:after="0" w:line="240" w:lineRule="auto"/>
              <w:ind w:left="360"/>
              <w:rPr>
                <w:rFonts w:ascii="Arial" w:eastAsia="Times New Roman" w:hAnsi="Arial" w:cs="Arial"/>
                <w:kern w:val="0"/>
                <w:sz w:val="20"/>
                <w:szCs w:val="20"/>
                <w14:ligatures w14:val="none"/>
              </w:rPr>
            </w:pPr>
          </w:p>
          <w:p w14:paraId="56E7A765" w14:textId="77777777" w:rsidR="00000A25" w:rsidRPr="00000A25" w:rsidRDefault="00000A25" w:rsidP="00000A25">
            <w:pPr>
              <w:numPr>
                <w:ilvl w:val="0"/>
                <w:numId w:val="47"/>
              </w:numPr>
              <w:spacing w:after="0" w:line="240" w:lineRule="auto"/>
              <w:contextualSpacing/>
              <w:rPr>
                <w:rFonts w:ascii="Arial" w:eastAsia="Calibri" w:hAnsi="Arial" w:cs="Arial"/>
                <w:kern w:val="0"/>
                <w:sz w:val="22"/>
                <w:szCs w:val="22"/>
                <w14:ligatures w14:val="none"/>
              </w:rPr>
            </w:pPr>
            <w:r w:rsidRPr="00000A25">
              <w:rPr>
                <w:rFonts w:ascii="Arial" w:eastAsia="Calibri" w:hAnsi="Arial" w:cs="Arial"/>
                <w:kern w:val="0"/>
                <w:sz w:val="22"/>
                <w:szCs w:val="22"/>
                <w14:ligatures w14:val="none"/>
              </w:rPr>
              <w:t>Given the neurodivergent nature of the participant group, some individuals may be sensitive to cognitive load and overstimulation.</w:t>
            </w:r>
          </w:p>
          <w:p w14:paraId="100DB9F7" w14:textId="77777777" w:rsidR="00000A25" w:rsidRPr="00000A25" w:rsidRDefault="00000A25" w:rsidP="00000A25">
            <w:pPr>
              <w:autoSpaceDE w:val="0"/>
              <w:autoSpaceDN w:val="0"/>
              <w:adjustRightInd w:val="0"/>
              <w:spacing w:after="0" w:line="240" w:lineRule="auto"/>
              <w:rPr>
                <w:rFonts w:ascii="Arial" w:eastAsia="Times New Roman" w:hAnsi="Arial" w:cs="Arial"/>
                <w:iCs/>
                <w:color w:val="808080"/>
                <w:kern w:val="0"/>
                <w:sz w:val="18"/>
                <w:szCs w:val="18"/>
                <w14:ligatures w14:val="none"/>
              </w:rPr>
            </w:pPr>
          </w:p>
          <w:p w14:paraId="79A3FE43" w14:textId="77777777" w:rsidR="00000A25" w:rsidRPr="00000A25" w:rsidRDefault="00000A25" w:rsidP="00000A25">
            <w:pPr>
              <w:autoSpaceDE w:val="0"/>
              <w:autoSpaceDN w:val="0"/>
              <w:adjustRightInd w:val="0"/>
              <w:spacing w:after="0" w:line="240" w:lineRule="auto"/>
              <w:rPr>
                <w:rFonts w:ascii="Arial" w:eastAsia="Times New Roman" w:hAnsi="Arial" w:cs="Arial"/>
                <w:iCs/>
                <w:color w:val="808080"/>
                <w:kern w:val="0"/>
                <w:sz w:val="18"/>
                <w:szCs w:val="18"/>
                <w14:ligatures w14:val="none"/>
              </w:rPr>
            </w:pPr>
          </w:p>
          <w:p w14:paraId="235E3FC3" w14:textId="77777777" w:rsidR="00000A25" w:rsidRPr="00000A25" w:rsidRDefault="00000A25" w:rsidP="00000A25">
            <w:pPr>
              <w:autoSpaceDE w:val="0"/>
              <w:autoSpaceDN w:val="0"/>
              <w:adjustRightInd w:val="0"/>
              <w:spacing w:after="0" w:line="240" w:lineRule="auto"/>
              <w:rPr>
                <w:rFonts w:ascii="Arial" w:eastAsia="Times New Roman" w:hAnsi="Arial" w:cs="Arial"/>
                <w:iCs/>
                <w:color w:val="808080"/>
                <w:kern w:val="0"/>
                <w:sz w:val="18"/>
                <w:szCs w:val="18"/>
                <w14:ligatures w14:val="none"/>
              </w:rPr>
            </w:pPr>
          </w:p>
          <w:p w14:paraId="71C0D336" w14:textId="77777777" w:rsidR="00000A25" w:rsidRPr="00000A25" w:rsidRDefault="00000A25" w:rsidP="00000A25">
            <w:pPr>
              <w:autoSpaceDE w:val="0"/>
              <w:autoSpaceDN w:val="0"/>
              <w:adjustRightInd w:val="0"/>
              <w:spacing w:after="0" w:line="240" w:lineRule="auto"/>
              <w:rPr>
                <w:rFonts w:ascii="Arial" w:eastAsia="Times New Roman" w:hAnsi="Arial" w:cs="Arial"/>
                <w:iCs/>
                <w:color w:val="808080"/>
                <w:kern w:val="0"/>
                <w:sz w:val="18"/>
                <w:szCs w:val="18"/>
                <w14:ligatures w14:val="none"/>
              </w:rPr>
            </w:pPr>
          </w:p>
          <w:p w14:paraId="0D73A160" w14:textId="77777777" w:rsidR="00000A25" w:rsidRPr="00000A25" w:rsidRDefault="00000A25" w:rsidP="00000A25">
            <w:pPr>
              <w:autoSpaceDE w:val="0"/>
              <w:autoSpaceDN w:val="0"/>
              <w:adjustRightInd w:val="0"/>
              <w:spacing w:after="0" w:line="240" w:lineRule="auto"/>
              <w:rPr>
                <w:rFonts w:ascii="Arial" w:eastAsia="Times New Roman" w:hAnsi="Arial" w:cs="Arial"/>
                <w:iCs/>
                <w:color w:val="808080"/>
                <w:kern w:val="0"/>
                <w:sz w:val="18"/>
                <w:szCs w:val="18"/>
                <w14:ligatures w14:val="none"/>
              </w:rPr>
            </w:pPr>
          </w:p>
          <w:p w14:paraId="2802A2F0" w14:textId="77777777" w:rsidR="00000A25" w:rsidRPr="00000A25" w:rsidRDefault="00000A25" w:rsidP="00000A25">
            <w:pPr>
              <w:autoSpaceDE w:val="0"/>
              <w:autoSpaceDN w:val="0"/>
              <w:adjustRightInd w:val="0"/>
              <w:spacing w:after="0" w:line="240" w:lineRule="auto"/>
              <w:rPr>
                <w:rFonts w:ascii="Arial" w:eastAsia="Times New Roman" w:hAnsi="Arial" w:cs="Arial"/>
                <w:iCs/>
                <w:color w:val="808080"/>
                <w:kern w:val="0"/>
                <w:sz w:val="18"/>
                <w:szCs w:val="18"/>
                <w14:ligatures w14:val="none"/>
              </w:rPr>
            </w:pPr>
          </w:p>
          <w:p w14:paraId="08319A79" w14:textId="77777777" w:rsidR="00000A25" w:rsidRPr="00000A25" w:rsidRDefault="00000A25" w:rsidP="00000A25">
            <w:pPr>
              <w:numPr>
                <w:ilvl w:val="0"/>
                <w:numId w:val="47"/>
              </w:numPr>
              <w:autoSpaceDE w:val="0"/>
              <w:autoSpaceDN w:val="0"/>
              <w:adjustRightInd w:val="0"/>
              <w:spacing w:after="0" w:line="240" w:lineRule="auto"/>
              <w:contextualSpacing/>
              <w:rPr>
                <w:rFonts w:ascii="Arial" w:eastAsia="Calibri" w:hAnsi="Arial" w:cs="Arial"/>
                <w:iCs/>
                <w:color w:val="00B050"/>
                <w:kern w:val="0"/>
                <w:sz w:val="18"/>
                <w:szCs w:val="18"/>
                <w14:ligatures w14:val="none"/>
              </w:rPr>
            </w:pPr>
            <w:r w:rsidRPr="00000A25">
              <w:rPr>
                <w:rFonts w:ascii="Arial" w:eastAsia="Calibri" w:hAnsi="Arial" w:cs="Arial"/>
                <w:iCs/>
                <w:color w:val="00B050"/>
                <w:kern w:val="0"/>
                <w:sz w:val="18"/>
                <w:szCs w:val="18"/>
                <w14:ligatures w14:val="none"/>
              </w:rPr>
              <w:t>Potential for conflict or distress arising from interactions between participants with differing neurodivergent conditions, particularly in group settings where communication, styles, sensory sensitivities, or behavioural traits may vary and lead to misunderstanding or discomfort.</w:t>
            </w:r>
          </w:p>
          <w:p w14:paraId="71FFB9CB" w14:textId="77777777" w:rsidR="00000A25" w:rsidRPr="00000A25" w:rsidRDefault="00000A25" w:rsidP="00000A25">
            <w:pPr>
              <w:autoSpaceDE w:val="0"/>
              <w:autoSpaceDN w:val="0"/>
              <w:adjustRightInd w:val="0"/>
              <w:spacing w:after="0" w:line="240" w:lineRule="auto"/>
              <w:rPr>
                <w:rFonts w:ascii="Arial" w:eastAsia="Times New Roman" w:hAnsi="Arial" w:cs="Arial"/>
                <w:iCs/>
                <w:color w:val="808080"/>
                <w:kern w:val="0"/>
                <w:sz w:val="18"/>
                <w:szCs w:val="18"/>
                <w14:ligatures w14:val="none"/>
              </w:rPr>
            </w:pPr>
          </w:p>
          <w:p w14:paraId="7A879688" w14:textId="77777777" w:rsidR="00000A25" w:rsidRPr="00000A25" w:rsidRDefault="00000A25" w:rsidP="00000A25">
            <w:pPr>
              <w:autoSpaceDE w:val="0"/>
              <w:autoSpaceDN w:val="0"/>
              <w:adjustRightInd w:val="0"/>
              <w:spacing w:after="0" w:line="240" w:lineRule="auto"/>
              <w:rPr>
                <w:rFonts w:ascii="Arial" w:eastAsia="Times New Roman" w:hAnsi="Arial" w:cs="Arial"/>
                <w:iCs/>
                <w:color w:val="808080"/>
                <w:kern w:val="0"/>
                <w:sz w:val="18"/>
                <w:szCs w:val="18"/>
                <w14:ligatures w14:val="none"/>
              </w:rPr>
            </w:pPr>
          </w:p>
          <w:p w14:paraId="3EA6CDED" w14:textId="77777777" w:rsidR="00000A25" w:rsidRPr="00000A25" w:rsidRDefault="00000A25" w:rsidP="00000A25">
            <w:pPr>
              <w:autoSpaceDE w:val="0"/>
              <w:autoSpaceDN w:val="0"/>
              <w:adjustRightInd w:val="0"/>
              <w:spacing w:after="0" w:line="240" w:lineRule="auto"/>
              <w:rPr>
                <w:rFonts w:ascii="Arial" w:eastAsia="Times New Roman" w:hAnsi="Arial" w:cs="Arial"/>
                <w:iCs/>
                <w:color w:val="808080"/>
                <w:kern w:val="0"/>
                <w:sz w:val="18"/>
                <w:szCs w:val="18"/>
                <w14:ligatures w14:val="none"/>
              </w:rPr>
            </w:pPr>
          </w:p>
          <w:p w14:paraId="2036D3F1" w14:textId="77777777" w:rsidR="00000A25" w:rsidRPr="00000A25" w:rsidRDefault="00000A25" w:rsidP="00000A25">
            <w:pPr>
              <w:autoSpaceDE w:val="0"/>
              <w:autoSpaceDN w:val="0"/>
              <w:adjustRightInd w:val="0"/>
              <w:spacing w:after="0" w:line="240" w:lineRule="auto"/>
              <w:rPr>
                <w:rFonts w:ascii="Arial" w:eastAsia="Times New Roman" w:hAnsi="Arial" w:cs="Arial"/>
                <w:iCs/>
                <w:color w:val="EE0000"/>
                <w:kern w:val="0"/>
                <w:sz w:val="18"/>
                <w:szCs w:val="18"/>
                <w14:ligatures w14:val="none"/>
              </w:rPr>
            </w:pPr>
          </w:p>
          <w:p w14:paraId="726D8C08" w14:textId="77777777" w:rsidR="00000A25" w:rsidRPr="00000A25" w:rsidRDefault="00000A25" w:rsidP="00000A25">
            <w:pPr>
              <w:autoSpaceDE w:val="0"/>
              <w:autoSpaceDN w:val="0"/>
              <w:adjustRightInd w:val="0"/>
              <w:spacing w:after="0" w:line="240" w:lineRule="auto"/>
              <w:rPr>
                <w:rFonts w:ascii="Arial" w:eastAsia="Times New Roman" w:hAnsi="Arial" w:cs="Arial"/>
                <w:iCs/>
                <w:color w:val="EE0000"/>
                <w:kern w:val="0"/>
                <w:sz w:val="18"/>
                <w:szCs w:val="18"/>
                <w14:ligatures w14:val="none"/>
              </w:rPr>
            </w:pPr>
          </w:p>
          <w:p w14:paraId="6FA1F3AF" w14:textId="77777777" w:rsidR="00000A25" w:rsidRPr="00000A25" w:rsidRDefault="00000A25" w:rsidP="00000A25">
            <w:pPr>
              <w:autoSpaceDE w:val="0"/>
              <w:autoSpaceDN w:val="0"/>
              <w:adjustRightInd w:val="0"/>
              <w:spacing w:after="0" w:line="240" w:lineRule="auto"/>
              <w:rPr>
                <w:rFonts w:ascii="Arial" w:eastAsia="Times New Roman" w:hAnsi="Arial" w:cs="Arial"/>
                <w:iCs/>
                <w:color w:val="EE0000"/>
                <w:kern w:val="0"/>
                <w:sz w:val="18"/>
                <w:szCs w:val="18"/>
                <w14:ligatures w14:val="none"/>
              </w:rPr>
            </w:pPr>
          </w:p>
          <w:p w14:paraId="330E6641" w14:textId="77777777" w:rsidR="00000A25" w:rsidRPr="00000A25" w:rsidRDefault="00000A25" w:rsidP="00000A25">
            <w:pPr>
              <w:autoSpaceDE w:val="0"/>
              <w:autoSpaceDN w:val="0"/>
              <w:adjustRightInd w:val="0"/>
              <w:spacing w:after="0" w:line="240" w:lineRule="auto"/>
              <w:rPr>
                <w:rFonts w:ascii="Arial" w:eastAsia="Times New Roman" w:hAnsi="Arial" w:cs="Arial"/>
                <w:iCs/>
                <w:color w:val="EE0000"/>
                <w:kern w:val="0"/>
                <w:sz w:val="18"/>
                <w:szCs w:val="18"/>
                <w14:ligatures w14:val="none"/>
              </w:rPr>
            </w:pPr>
            <w:r w:rsidRPr="00000A25">
              <w:rPr>
                <w:rFonts w:ascii="Arial" w:eastAsia="Times New Roman" w:hAnsi="Arial" w:cs="Arial"/>
                <w:iCs/>
                <w:color w:val="EE0000"/>
                <w:kern w:val="0"/>
                <w:sz w:val="18"/>
                <w:szCs w:val="18"/>
                <w14:ligatures w14:val="none"/>
              </w:rPr>
              <w:t>Qualitative:</w:t>
            </w:r>
          </w:p>
          <w:p w14:paraId="4A7591D2" w14:textId="77777777" w:rsidR="00000A25" w:rsidRPr="00000A25" w:rsidRDefault="00000A25" w:rsidP="00000A25">
            <w:pPr>
              <w:autoSpaceDE w:val="0"/>
              <w:autoSpaceDN w:val="0"/>
              <w:adjustRightInd w:val="0"/>
              <w:spacing w:after="0" w:line="240" w:lineRule="auto"/>
              <w:rPr>
                <w:rFonts w:ascii="Arial" w:eastAsia="Times New Roman" w:hAnsi="Arial" w:cs="Arial"/>
                <w:iCs/>
                <w:color w:val="EE0000"/>
                <w:kern w:val="0"/>
                <w:sz w:val="18"/>
                <w:szCs w:val="18"/>
                <w14:ligatures w14:val="none"/>
              </w:rPr>
            </w:pPr>
          </w:p>
          <w:p w14:paraId="1B6806B3" w14:textId="77777777" w:rsidR="00000A25" w:rsidRPr="00000A25" w:rsidRDefault="00000A25" w:rsidP="00000A25">
            <w:pPr>
              <w:numPr>
                <w:ilvl w:val="0"/>
                <w:numId w:val="51"/>
              </w:numPr>
              <w:autoSpaceDE w:val="0"/>
              <w:autoSpaceDN w:val="0"/>
              <w:adjustRightInd w:val="0"/>
              <w:spacing w:after="0" w:line="240" w:lineRule="auto"/>
              <w:contextualSpacing/>
              <w:rPr>
                <w:rFonts w:ascii="Arial" w:eastAsia="Calibri" w:hAnsi="Arial" w:cs="Arial"/>
                <w:iCs/>
                <w:color w:val="EE0000"/>
                <w:kern w:val="0"/>
                <w:sz w:val="18"/>
                <w:szCs w:val="18"/>
                <w14:ligatures w14:val="none"/>
              </w:rPr>
            </w:pPr>
            <w:r w:rsidRPr="00000A25">
              <w:rPr>
                <w:rFonts w:ascii="Arial" w:eastAsia="Calibri" w:hAnsi="Arial" w:cs="Arial"/>
                <w:iCs/>
                <w:color w:val="EE0000"/>
                <w:kern w:val="0"/>
                <w:sz w:val="18"/>
                <w:szCs w:val="18"/>
                <w14:ligatures w14:val="none"/>
              </w:rPr>
              <w:t>Emotional distress or discomfort could be evident through discussing past experiences of exclusion, stigma, or misunderstanding in rugby which could evoke negative emotions.</w:t>
            </w:r>
          </w:p>
          <w:p w14:paraId="00D5B99A" w14:textId="77777777" w:rsidR="00000A25" w:rsidRPr="00000A25" w:rsidRDefault="00000A25" w:rsidP="00000A25">
            <w:pPr>
              <w:autoSpaceDE w:val="0"/>
              <w:autoSpaceDN w:val="0"/>
              <w:adjustRightInd w:val="0"/>
              <w:spacing w:after="0" w:line="240" w:lineRule="auto"/>
              <w:rPr>
                <w:rFonts w:ascii="Arial" w:eastAsia="Times New Roman" w:hAnsi="Arial" w:cs="Arial"/>
                <w:iCs/>
                <w:color w:val="808080"/>
                <w:kern w:val="0"/>
                <w:sz w:val="18"/>
                <w:szCs w:val="18"/>
                <w14:ligatures w14:val="none"/>
              </w:rPr>
            </w:pPr>
          </w:p>
          <w:p w14:paraId="223E01BE" w14:textId="77777777" w:rsidR="00000A25" w:rsidRPr="00000A25" w:rsidRDefault="00000A25" w:rsidP="00000A25">
            <w:pPr>
              <w:autoSpaceDE w:val="0"/>
              <w:autoSpaceDN w:val="0"/>
              <w:adjustRightInd w:val="0"/>
              <w:spacing w:after="0" w:line="240" w:lineRule="auto"/>
              <w:rPr>
                <w:rFonts w:ascii="Arial" w:eastAsia="Times New Roman" w:hAnsi="Arial" w:cs="Arial"/>
                <w:iCs/>
                <w:color w:val="808080"/>
                <w:kern w:val="0"/>
                <w:sz w:val="18"/>
                <w:szCs w:val="18"/>
                <w14:ligatures w14:val="none"/>
              </w:rPr>
            </w:pPr>
          </w:p>
          <w:p w14:paraId="3FD5A3BA" w14:textId="77777777" w:rsidR="00000A25" w:rsidRPr="00000A25" w:rsidRDefault="00000A25" w:rsidP="00000A25">
            <w:pPr>
              <w:autoSpaceDE w:val="0"/>
              <w:autoSpaceDN w:val="0"/>
              <w:adjustRightInd w:val="0"/>
              <w:spacing w:after="0" w:line="240" w:lineRule="auto"/>
              <w:rPr>
                <w:rFonts w:ascii="Arial" w:eastAsia="Times New Roman" w:hAnsi="Arial" w:cs="Arial"/>
                <w:iCs/>
                <w:color w:val="808080"/>
                <w:kern w:val="0"/>
                <w:sz w:val="18"/>
                <w:szCs w:val="18"/>
                <w14:ligatures w14:val="none"/>
              </w:rPr>
            </w:pPr>
          </w:p>
          <w:p w14:paraId="01F6E36A" w14:textId="77777777" w:rsidR="00000A25" w:rsidRPr="00000A25" w:rsidRDefault="00000A25" w:rsidP="00000A25">
            <w:pPr>
              <w:numPr>
                <w:ilvl w:val="0"/>
                <w:numId w:val="51"/>
              </w:numPr>
              <w:autoSpaceDE w:val="0"/>
              <w:autoSpaceDN w:val="0"/>
              <w:adjustRightInd w:val="0"/>
              <w:spacing w:after="0" w:line="240" w:lineRule="auto"/>
              <w:contextualSpacing/>
              <w:rPr>
                <w:rFonts w:ascii="Arial" w:eastAsia="Calibri" w:hAnsi="Arial" w:cs="Arial"/>
                <w:iCs/>
                <w:color w:val="EE0000"/>
                <w:kern w:val="0"/>
                <w:sz w:val="18"/>
                <w:szCs w:val="18"/>
                <w14:ligatures w14:val="none"/>
              </w:rPr>
            </w:pPr>
            <w:r w:rsidRPr="00000A25">
              <w:rPr>
                <w:rFonts w:ascii="Arial" w:eastAsia="Calibri" w:hAnsi="Arial" w:cs="Arial"/>
                <w:iCs/>
                <w:color w:val="EE0000"/>
                <w:kern w:val="0"/>
                <w:sz w:val="18"/>
                <w:szCs w:val="18"/>
                <w14:ligatures w14:val="none"/>
              </w:rPr>
              <w:t>Neurodivergent participants may become overwhelmed by the focus group format or language used, causing cognitive overload.</w:t>
            </w:r>
          </w:p>
          <w:p w14:paraId="777F0437" w14:textId="77777777" w:rsidR="00000A25" w:rsidRPr="00000A25" w:rsidRDefault="00000A25" w:rsidP="00000A25">
            <w:pPr>
              <w:autoSpaceDE w:val="0"/>
              <w:autoSpaceDN w:val="0"/>
              <w:adjustRightInd w:val="0"/>
              <w:spacing w:after="0" w:line="240" w:lineRule="auto"/>
              <w:rPr>
                <w:rFonts w:ascii="Arial" w:eastAsia="Times New Roman" w:hAnsi="Arial" w:cs="Arial"/>
                <w:iCs/>
                <w:color w:val="EE0000"/>
                <w:kern w:val="0"/>
                <w:sz w:val="18"/>
                <w:szCs w:val="18"/>
                <w14:ligatures w14:val="none"/>
              </w:rPr>
            </w:pPr>
          </w:p>
          <w:p w14:paraId="5ED1A05A" w14:textId="77777777" w:rsidR="00000A25" w:rsidRPr="00000A25" w:rsidRDefault="00000A25" w:rsidP="00000A25">
            <w:pPr>
              <w:autoSpaceDE w:val="0"/>
              <w:autoSpaceDN w:val="0"/>
              <w:adjustRightInd w:val="0"/>
              <w:spacing w:after="0" w:line="240" w:lineRule="auto"/>
              <w:rPr>
                <w:rFonts w:ascii="Arial" w:eastAsia="Times New Roman" w:hAnsi="Arial" w:cs="Arial"/>
                <w:iCs/>
                <w:color w:val="EE0000"/>
                <w:kern w:val="0"/>
                <w:sz w:val="18"/>
                <w:szCs w:val="18"/>
                <w14:ligatures w14:val="none"/>
              </w:rPr>
            </w:pPr>
          </w:p>
          <w:p w14:paraId="2B017C88" w14:textId="77777777" w:rsidR="00000A25" w:rsidRPr="00000A25" w:rsidRDefault="00000A25" w:rsidP="00000A25">
            <w:pPr>
              <w:autoSpaceDE w:val="0"/>
              <w:autoSpaceDN w:val="0"/>
              <w:adjustRightInd w:val="0"/>
              <w:spacing w:after="0" w:line="240" w:lineRule="auto"/>
              <w:rPr>
                <w:rFonts w:ascii="Arial" w:eastAsia="Times New Roman" w:hAnsi="Arial" w:cs="Arial"/>
                <w:iCs/>
                <w:color w:val="EE0000"/>
                <w:kern w:val="0"/>
                <w:sz w:val="18"/>
                <w:szCs w:val="18"/>
                <w14:ligatures w14:val="none"/>
              </w:rPr>
            </w:pPr>
          </w:p>
          <w:p w14:paraId="73132D18" w14:textId="77777777" w:rsidR="00000A25" w:rsidRPr="00000A25" w:rsidRDefault="00000A25" w:rsidP="00000A25">
            <w:pPr>
              <w:autoSpaceDE w:val="0"/>
              <w:autoSpaceDN w:val="0"/>
              <w:adjustRightInd w:val="0"/>
              <w:spacing w:after="0" w:line="240" w:lineRule="auto"/>
              <w:rPr>
                <w:rFonts w:ascii="Arial" w:eastAsia="Times New Roman" w:hAnsi="Arial" w:cs="Arial"/>
                <w:iCs/>
                <w:color w:val="EE0000"/>
                <w:kern w:val="0"/>
                <w:sz w:val="18"/>
                <w:szCs w:val="18"/>
                <w14:ligatures w14:val="none"/>
              </w:rPr>
            </w:pPr>
          </w:p>
          <w:p w14:paraId="41B5DAB2" w14:textId="77777777" w:rsidR="00000A25" w:rsidRPr="00000A25" w:rsidRDefault="00000A25" w:rsidP="00000A25">
            <w:pPr>
              <w:autoSpaceDE w:val="0"/>
              <w:autoSpaceDN w:val="0"/>
              <w:adjustRightInd w:val="0"/>
              <w:spacing w:after="0" w:line="240" w:lineRule="auto"/>
              <w:rPr>
                <w:rFonts w:ascii="Arial" w:eastAsia="Times New Roman" w:hAnsi="Arial" w:cs="Arial"/>
                <w:iCs/>
                <w:color w:val="EE0000"/>
                <w:kern w:val="0"/>
                <w:sz w:val="18"/>
                <w:szCs w:val="18"/>
                <w14:ligatures w14:val="none"/>
              </w:rPr>
            </w:pPr>
          </w:p>
          <w:p w14:paraId="7893A492" w14:textId="77777777" w:rsidR="00000A25" w:rsidRPr="00000A25" w:rsidRDefault="00000A25" w:rsidP="00000A25">
            <w:pPr>
              <w:autoSpaceDE w:val="0"/>
              <w:autoSpaceDN w:val="0"/>
              <w:adjustRightInd w:val="0"/>
              <w:spacing w:after="0" w:line="240" w:lineRule="auto"/>
              <w:rPr>
                <w:rFonts w:ascii="Arial" w:eastAsia="Times New Roman" w:hAnsi="Arial" w:cs="Arial"/>
                <w:iCs/>
                <w:color w:val="EE0000"/>
                <w:kern w:val="0"/>
                <w:sz w:val="18"/>
                <w:szCs w:val="18"/>
                <w14:ligatures w14:val="none"/>
              </w:rPr>
            </w:pPr>
          </w:p>
          <w:p w14:paraId="531D60EF" w14:textId="77777777" w:rsidR="00000A25" w:rsidRPr="00000A25" w:rsidRDefault="00000A25" w:rsidP="00000A25">
            <w:pPr>
              <w:numPr>
                <w:ilvl w:val="0"/>
                <w:numId w:val="51"/>
              </w:numPr>
              <w:autoSpaceDE w:val="0"/>
              <w:autoSpaceDN w:val="0"/>
              <w:adjustRightInd w:val="0"/>
              <w:spacing w:after="0" w:line="240" w:lineRule="auto"/>
              <w:contextualSpacing/>
              <w:rPr>
                <w:rFonts w:ascii="Arial" w:eastAsia="Calibri" w:hAnsi="Arial" w:cs="Arial"/>
                <w:iCs/>
                <w:color w:val="EE0000"/>
                <w:kern w:val="0"/>
                <w:sz w:val="18"/>
                <w:szCs w:val="18"/>
                <w14:ligatures w14:val="none"/>
              </w:rPr>
            </w:pPr>
            <w:r w:rsidRPr="00000A25">
              <w:rPr>
                <w:rFonts w:ascii="Arial" w:eastAsia="Calibri" w:hAnsi="Arial" w:cs="Arial"/>
                <w:iCs/>
                <w:color w:val="EE0000"/>
                <w:kern w:val="0"/>
                <w:sz w:val="18"/>
                <w:szCs w:val="18"/>
                <w14:ligatures w14:val="none"/>
              </w:rPr>
              <w:t>Participants may feel pressured to participate even if they feel uncomfortable.</w:t>
            </w:r>
          </w:p>
          <w:p w14:paraId="291CA03F" w14:textId="77777777" w:rsidR="00000A25" w:rsidRPr="00000A25" w:rsidRDefault="00000A25" w:rsidP="00000A25">
            <w:pPr>
              <w:autoSpaceDE w:val="0"/>
              <w:autoSpaceDN w:val="0"/>
              <w:adjustRightInd w:val="0"/>
              <w:spacing w:after="0" w:line="240" w:lineRule="auto"/>
              <w:rPr>
                <w:rFonts w:ascii="Arial" w:eastAsia="Times New Roman" w:hAnsi="Arial" w:cs="Arial"/>
                <w:iCs/>
                <w:color w:val="808080"/>
                <w:kern w:val="0"/>
                <w:sz w:val="18"/>
                <w:szCs w:val="18"/>
                <w14:ligatures w14:val="none"/>
              </w:rPr>
            </w:pPr>
          </w:p>
          <w:p w14:paraId="4A3C482F" w14:textId="77777777" w:rsidR="00000A25" w:rsidRPr="00000A25" w:rsidRDefault="00000A25" w:rsidP="00000A25">
            <w:pPr>
              <w:autoSpaceDE w:val="0"/>
              <w:autoSpaceDN w:val="0"/>
              <w:adjustRightInd w:val="0"/>
              <w:spacing w:after="0" w:line="240" w:lineRule="auto"/>
              <w:rPr>
                <w:rFonts w:ascii="Arial" w:eastAsia="Times New Roman" w:hAnsi="Arial" w:cs="Arial"/>
                <w:iCs/>
                <w:color w:val="EE0000"/>
                <w:kern w:val="0"/>
                <w:sz w:val="18"/>
                <w:szCs w:val="18"/>
                <w14:ligatures w14:val="none"/>
              </w:rPr>
            </w:pPr>
            <w:r w:rsidRPr="00000A25">
              <w:rPr>
                <w:rFonts w:ascii="Arial" w:eastAsia="Times New Roman" w:hAnsi="Arial" w:cs="Arial"/>
                <w:iCs/>
                <w:color w:val="EE0000"/>
                <w:kern w:val="0"/>
                <w:sz w:val="18"/>
                <w:szCs w:val="18"/>
                <w14:ligatures w14:val="none"/>
              </w:rPr>
              <w:t>Risks to coaches</w:t>
            </w:r>
          </w:p>
          <w:p w14:paraId="05AA0EDE" w14:textId="77777777" w:rsidR="00000A25" w:rsidRPr="00000A25" w:rsidRDefault="00000A25" w:rsidP="00000A25">
            <w:pPr>
              <w:autoSpaceDE w:val="0"/>
              <w:autoSpaceDN w:val="0"/>
              <w:adjustRightInd w:val="0"/>
              <w:spacing w:after="0" w:line="240" w:lineRule="auto"/>
              <w:rPr>
                <w:rFonts w:ascii="Arial" w:eastAsia="Times New Roman" w:hAnsi="Arial" w:cs="Arial"/>
                <w:iCs/>
                <w:color w:val="EE0000"/>
                <w:kern w:val="0"/>
                <w:sz w:val="18"/>
                <w:szCs w:val="18"/>
                <w14:ligatures w14:val="none"/>
              </w:rPr>
            </w:pPr>
          </w:p>
          <w:p w14:paraId="6808FB51" w14:textId="77777777" w:rsidR="00000A25" w:rsidRPr="00000A25" w:rsidRDefault="00000A25" w:rsidP="00000A25">
            <w:pPr>
              <w:autoSpaceDE w:val="0"/>
              <w:autoSpaceDN w:val="0"/>
              <w:adjustRightInd w:val="0"/>
              <w:spacing w:after="0" w:line="240" w:lineRule="auto"/>
              <w:rPr>
                <w:rFonts w:ascii="Arial" w:eastAsia="Times New Roman" w:hAnsi="Arial" w:cs="Arial"/>
                <w:iCs/>
                <w:color w:val="EE0000"/>
                <w:kern w:val="0"/>
                <w:sz w:val="18"/>
                <w:szCs w:val="18"/>
                <w14:ligatures w14:val="none"/>
              </w:rPr>
            </w:pPr>
          </w:p>
          <w:p w14:paraId="3B9E33C2" w14:textId="77777777" w:rsidR="00000A25" w:rsidRPr="00000A25" w:rsidRDefault="00000A25" w:rsidP="00000A25">
            <w:pPr>
              <w:autoSpaceDE w:val="0"/>
              <w:autoSpaceDN w:val="0"/>
              <w:adjustRightInd w:val="0"/>
              <w:spacing w:after="0" w:line="240" w:lineRule="auto"/>
              <w:rPr>
                <w:rFonts w:ascii="Arial" w:eastAsia="Times New Roman" w:hAnsi="Arial" w:cs="Arial"/>
                <w:iCs/>
                <w:color w:val="EE0000"/>
                <w:kern w:val="0"/>
                <w:sz w:val="18"/>
                <w:szCs w:val="18"/>
                <w14:ligatures w14:val="none"/>
              </w:rPr>
            </w:pPr>
          </w:p>
          <w:p w14:paraId="3F347171" w14:textId="77777777" w:rsidR="00000A25" w:rsidRPr="00000A25" w:rsidRDefault="00000A25" w:rsidP="00000A25">
            <w:pPr>
              <w:numPr>
                <w:ilvl w:val="0"/>
                <w:numId w:val="52"/>
              </w:numPr>
              <w:autoSpaceDE w:val="0"/>
              <w:autoSpaceDN w:val="0"/>
              <w:adjustRightInd w:val="0"/>
              <w:spacing w:after="0" w:line="240" w:lineRule="auto"/>
              <w:contextualSpacing/>
              <w:rPr>
                <w:rFonts w:ascii="Arial" w:eastAsia="Calibri" w:hAnsi="Arial" w:cs="Arial"/>
                <w:iCs/>
                <w:color w:val="EE0000"/>
                <w:kern w:val="0"/>
                <w:sz w:val="18"/>
                <w:szCs w:val="18"/>
                <w14:ligatures w14:val="none"/>
              </w:rPr>
            </w:pPr>
            <w:r w:rsidRPr="00000A25">
              <w:rPr>
                <w:rFonts w:ascii="Arial" w:eastAsia="Calibri" w:hAnsi="Arial" w:cs="Arial"/>
                <w:iCs/>
                <w:color w:val="EE0000"/>
                <w:kern w:val="0"/>
                <w:sz w:val="18"/>
                <w:szCs w:val="18"/>
                <w14:ligatures w14:val="none"/>
              </w:rPr>
              <w:t>Coaches may feel that sharing views or experiences around neurodiversity, inclusion, or team management could reflect poorly on them or the team.</w:t>
            </w:r>
          </w:p>
          <w:p w14:paraId="59F0DF54" w14:textId="77777777" w:rsidR="00000A25" w:rsidRPr="00000A25" w:rsidRDefault="00000A25" w:rsidP="00000A25">
            <w:pPr>
              <w:autoSpaceDE w:val="0"/>
              <w:autoSpaceDN w:val="0"/>
              <w:adjustRightInd w:val="0"/>
              <w:spacing w:after="0" w:line="240" w:lineRule="auto"/>
              <w:rPr>
                <w:rFonts w:ascii="Arial" w:eastAsia="Times New Roman" w:hAnsi="Arial" w:cs="Arial"/>
                <w:iCs/>
                <w:color w:val="EE0000"/>
                <w:kern w:val="0"/>
                <w:sz w:val="18"/>
                <w:szCs w:val="18"/>
                <w14:ligatures w14:val="none"/>
              </w:rPr>
            </w:pPr>
          </w:p>
          <w:p w14:paraId="08B48D35" w14:textId="77777777" w:rsidR="00000A25" w:rsidRPr="00000A25" w:rsidRDefault="00000A25" w:rsidP="00000A25">
            <w:pPr>
              <w:numPr>
                <w:ilvl w:val="0"/>
                <w:numId w:val="52"/>
              </w:numPr>
              <w:autoSpaceDE w:val="0"/>
              <w:autoSpaceDN w:val="0"/>
              <w:adjustRightInd w:val="0"/>
              <w:spacing w:after="0" w:line="240" w:lineRule="auto"/>
              <w:contextualSpacing/>
              <w:rPr>
                <w:rFonts w:ascii="Arial" w:eastAsia="Calibri" w:hAnsi="Arial" w:cs="Arial"/>
                <w:iCs/>
                <w:color w:val="EE0000"/>
                <w:kern w:val="0"/>
                <w:sz w:val="18"/>
                <w:szCs w:val="18"/>
                <w14:ligatures w14:val="none"/>
              </w:rPr>
            </w:pPr>
            <w:r w:rsidRPr="00000A25">
              <w:rPr>
                <w:rFonts w:ascii="Arial" w:eastAsia="Calibri" w:hAnsi="Arial" w:cs="Arial"/>
                <w:iCs/>
                <w:color w:val="EE0000"/>
                <w:kern w:val="0"/>
                <w:sz w:val="18"/>
                <w:szCs w:val="18"/>
                <w14:ligatures w14:val="none"/>
              </w:rPr>
              <w:lastRenderedPageBreak/>
              <w:t>Coaches may worry about saying the wrong thing, especially if they feel unsure about terminology or best practices around neurodiversity.</w:t>
            </w:r>
          </w:p>
          <w:p w14:paraId="1199EF1E" w14:textId="77777777" w:rsidR="00000A25" w:rsidRPr="00000A25" w:rsidRDefault="00000A25" w:rsidP="00000A25">
            <w:pPr>
              <w:spacing w:after="0" w:line="240" w:lineRule="auto"/>
              <w:ind w:left="720"/>
              <w:contextualSpacing/>
              <w:rPr>
                <w:rFonts w:ascii="Arial" w:eastAsia="Calibri" w:hAnsi="Arial" w:cs="Arial"/>
                <w:iCs/>
                <w:color w:val="EE0000"/>
                <w:kern w:val="0"/>
                <w:sz w:val="18"/>
                <w:szCs w:val="18"/>
                <w14:ligatures w14:val="none"/>
              </w:rPr>
            </w:pPr>
          </w:p>
          <w:p w14:paraId="5977029A" w14:textId="77777777" w:rsidR="00000A25" w:rsidRPr="00000A25" w:rsidRDefault="00000A25" w:rsidP="00000A25">
            <w:pPr>
              <w:autoSpaceDE w:val="0"/>
              <w:autoSpaceDN w:val="0"/>
              <w:adjustRightInd w:val="0"/>
              <w:spacing w:after="0" w:line="240" w:lineRule="auto"/>
              <w:ind w:left="720"/>
              <w:contextualSpacing/>
              <w:rPr>
                <w:rFonts w:ascii="Arial" w:eastAsia="Calibri" w:hAnsi="Arial" w:cs="Arial"/>
                <w:iCs/>
                <w:color w:val="EE0000"/>
                <w:kern w:val="0"/>
                <w:sz w:val="18"/>
                <w:szCs w:val="18"/>
                <w14:ligatures w14:val="none"/>
              </w:rPr>
            </w:pPr>
          </w:p>
          <w:p w14:paraId="45ABAA55" w14:textId="77777777" w:rsidR="00000A25" w:rsidRPr="00000A25" w:rsidRDefault="00000A25" w:rsidP="00000A25">
            <w:pPr>
              <w:spacing w:after="0" w:line="240" w:lineRule="auto"/>
              <w:ind w:left="720"/>
              <w:contextualSpacing/>
              <w:rPr>
                <w:rFonts w:ascii="Arial" w:eastAsia="Calibri" w:hAnsi="Arial" w:cs="Arial"/>
                <w:iCs/>
                <w:color w:val="EE0000"/>
                <w:kern w:val="0"/>
                <w:sz w:val="18"/>
                <w:szCs w:val="18"/>
                <w14:ligatures w14:val="none"/>
              </w:rPr>
            </w:pPr>
          </w:p>
          <w:p w14:paraId="65B2574B" w14:textId="77777777" w:rsidR="00000A25" w:rsidRPr="00000A25" w:rsidRDefault="00000A25" w:rsidP="00000A25">
            <w:pPr>
              <w:numPr>
                <w:ilvl w:val="0"/>
                <w:numId w:val="52"/>
              </w:numPr>
              <w:autoSpaceDE w:val="0"/>
              <w:autoSpaceDN w:val="0"/>
              <w:adjustRightInd w:val="0"/>
              <w:spacing w:after="0" w:line="240" w:lineRule="auto"/>
              <w:contextualSpacing/>
              <w:rPr>
                <w:rFonts w:ascii="Arial" w:eastAsia="Calibri" w:hAnsi="Arial" w:cs="Arial"/>
                <w:iCs/>
                <w:color w:val="EE0000"/>
                <w:kern w:val="0"/>
                <w:sz w:val="18"/>
                <w:szCs w:val="18"/>
                <w14:ligatures w14:val="none"/>
              </w:rPr>
            </w:pPr>
            <w:r w:rsidRPr="00000A25">
              <w:rPr>
                <w:rFonts w:ascii="Arial" w:eastAsia="Calibri" w:hAnsi="Arial" w:cs="Arial"/>
                <w:iCs/>
                <w:color w:val="EE0000"/>
                <w:kern w:val="0"/>
                <w:sz w:val="18"/>
                <w:szCs w:val="18"/>
                <w14:ligatures w14:val="none"/>
              </w:rPr>
              <w:t>Reflecting on challenging coaching experiences or potential past exclusion of neurodivergent players may cause discomfort or guilt.</w:t>
            </w:r>
          </w:p>
          <w:p w14:paraId="05CBBEFA" w14:textId="77777777" w:rsidR="00000A25" w:rsidRPr="00000A25" w:rsidRDefault="00000A25" w:rsidP="00000A25">
            <w:pPr>
              <w:autoSpaceDE w:val="0"/>
              <w:autoSpaceDN w:val="0"/>
              <w:adjustRightInd w:val="0"/>
              <w:spacing w:after="0" w:line="240" w:lineRule="auto"/>
              <w:rPr>
                <w:rFonts w:ascii="Arial" w:eastAsia="Times New Roman" w:hAnsi="Arial" w:cs="Arial"/>
                <w:iCs/>
                <w:color w:val="EE0000"/>
                <w:kern w:val="0"/>
                <w:sz w:val="18"/>
                <w:szCs w:val="18"/>
                <w14:ligatures w14:val="none"/>
              </w:rPr>
            </w:pPr>
          </w:p>
          <w:p w14:paraId="746A316B" w14:textId="77777777" w:rsidR="00000A25" w:rsidRPr="00000A25" w:rsidRDefault="00000A25" w:rsidP="00000A25">
            <w:pPr>
              <w:autoSpaceDE w:val="0"/>
              <w:autoSpaceDN w:val="0"/>
              <w:adjustRightInd w:val="0"/>
              <w:spacing w:after="0" w:line="240" w:lineRule="auto"/>
              <w:rPr>
                <w:rFonts w:ascii="Arial" w:eastAsia="Times New Roman" w:hAnsi="Arial" w:cs="Arial"/>
                <w:iCs/>
                <w:color w:val="808080"/>
                <w:kern w:val="0"/>
                <w:sz w:val="18"/>
                <w:szCs w:val="18"/>
                <w14:ligatures w14:val="none"/>
              </w:rPr>
            </w:pPr>
          </w:p>
          <w:p w14:paraId="28F6C358" w14:textId="77777777" w:rsidR="00000A25" w:rsidRPr="00000A25" w:rsidRDefault="00000A25" w:rsidP="00000A25">
            <w:pPr>
              <w:autoSpaceDE w:val="0"/>
              <w:autoSpaceDN w:val="0"/>
              <w:adjustRightInd w:val="0"/>
              <w:spacing w:after="0" w:line="240" w:lineRule="auto"/>
              <w:rPr>
                <w:rFonts w:ascii="Arial" w:eastAsia="Times New Roman" w:hAnsi="Arial" w:cs="Arial"/>
                <w:iCs/>
                <w:color w:val="808080"/>
                <w:kern w:val="0"/>
                <w:sz w:val="18"/>
                <w:szCs w:val="18"/>
                <w14:ligatures w14:val="none"/>
              </w:rPr>
            </w:pPr>
          </w:p>
        </w:tc>
        <w:tc>
          <w:tcPr>
            <w:tcW w:w="4932" w:type="dxa"/>
            <w:gridSpan w:val="3"/>
            <w:tcBorders>
              <w:top w:val="single" w:sz="4" w:space="0" w:color="auto"/>
              <w:bottom w:val="single" w:sz="4" w:space="0" w:color="auto"/>
            </w:tcBorders>
          </w:tcPr>
          <w:p w14:paraId="1DB0C8FC" w14:textId="77777777" w:rsidR="00000A25" w:rsidRPr="00000A25" w:rsidRDefault="00000A25" w:rsidP="00000A25">
            <w:pPr>
              <w:autoSpaceDE w:val="0"/>
              <w:autoSpaceDN w:val="0"/>
              <w:adjustRightInd w:val="0"/>
              <w:spacing w:after="0" w:line="240" w:lineRule="auto"/>
              <w:rPr>
                <w:rFonts w:ascii="Arial" w:eastAsia="Times New Roman" w:hAnsi="Arial" w:cs="Arial"/>
                <w:i/>
                <w:kern w:val="0"/>
                <w:sz w:val="18"/>
                <w:szCs w:val="18"/>
                <w14:ligatures w14:val="none"/>
              </w:rPr>
            </w:pPr>
            <w:r w:rsidRPr="00000A25">
              <w:rPr>
                <w:rFonts w:ascii="Arial" w:eastAsia="Times New Roman" w:hAnsi="Arial" w:cs="Arial"/>
                <w:i/>
                <w:kern w:val="0"/>
                <w:sz w:val="18"/>
                <w:szCs w:val="18"/>
                <w14:ligatures w14:val="none"/>
              </w:rPr>
              <w:lastRenderedPageBreak/>
              <w:t>How you will mitigate the risk to participants:</w:t>
            </w:r>
          </w:p>
          <w:p w14:paraId="221B2000" w14:textId="77777777" w:rsidR="00000A25" w:rsidRPr="00000A25" w:rsidRDefault="00000A25" w:rsidP="00000A25">
            <w:pPr>
              <w:numPr>
                <w:ilvl w:val="0"/>
                <w:numId w:val="47"/>
              </w:numPr>
              <w:spacing w:after="0" w:line="240" w:lineRule="auto"/>
              <w:contextualSpacing/>
              <w:rPr>
                <w:rFonts w:ascii="Arial" w:eastAsia="Calibri" w:hAnsi="Arial" w:cs="Arial"/>
                <w:kern w:val="0"/>
                <w:sz w:val="22"/>
                <w:szCs w:val="22"/>
                <w14:ligatures w14:val="none"/>
              </w:rPr>
            </w:pPr>
            <w:r w:rsidRPr="00000A25">
              <w:rPr>
                <w:rFonts w:ascii="Arial" w:eastAsia="Calibri" w:hAnsi="Arial" w:cs="Arial"/>
                <w:kern w:val="0"/>
                <w:sz w:val="22"/>
                <w:szCs w:val="22"/>
                <w14:ligatures w14:val="none"/>
              </w:rPr>
              <w:t>All participants will be informed they may skip or withdraw at any point without giving reason or facing any consequences.</w:t>
            </w:r>
          </w:p>
          <w:p w14:paraId="05A7592D" w14:textId="77777777" w:rsidR="00000A25" w:rsidRPr="00000A25" w:rsidRDefault="00000A25" w:rsidP="00000A25">
            <w:pPr>
              <w:numPr>
                <w:ilvl w:val="0"/>
                <w:numId w:val="47"/>
              </w:numPr>
              <w:spacing w:after="0" w:line="240" w:lineRule="auto"/>
              <w:contextualSpacing/>
              <w:rPr>
                <w:rFonts w:ascii="Arial" w:eastAsia="Calibri" w:hAnsi="Arial" w:cs="Arial"/>
                <w:kern w:val="0"/>
                <w:sz w:val="22"/>
                <w:szCs w:val="22"/>
                <w14:ligatures w14:val="none"/>
              </w:rPr>
            </w:pPr>
            <w:r w:rsidRPr="00000A25">
              <w:rPr>
                <w:rFonts w:ascii="Arial" w:eastAsia="Calibri" w:hAnsi="Arial" w:cs="Arial"/>
                <w:kern w:val="0"/>
                <w:sz w:val="22"/>
                <w:szCs w:val="22"/>
                <w14:ligatures w14:val="none"/>
              </w:rPr>
              <w:t>Focus groups will be conducted in a supportive, flexible, and participant-led manner.</w:t>
            </w:r>
          </w:p>
          <w:p w14:paraId="0014B72B" w14:textId="77777777" w:rsidR="00000A25" w:rsidRPr="00000A25" w:rsidRDefault="00000A25" w:rsidP="00000A25">
            <w:pPr>
              <w:spacing w:after="0" w:line="240" w:lineRule="auto"/>
              <w:ind w:left="360"/>
              <w:rPr>
                <w:rFonts w:ascii="Arial" w:eastAsia="Times New Roman" w:hAnsi="Arial" w:cs="Arial"/>
                <w:kern w:val="0"/>
                <w:sz w:val="20"/>
                <w:szCs w:val="20"/>
                <w14:ligatures w14:val="none"/>
              </w:rPr>
            </w:pPr>
          </w:p>
          <w:p w14:paraId="35C3995B" w14:textId="77777777" w:rsidR="00000A25" w:rsidRPr="00000A25" w:rsidRDefault="00000A25" w:rsidP="00000A25">
            <w:pPr>
              <w:spacing w:after="0" w:line="240" w:lineRule="auto"/>
              <w:rPr>
                <w:rFonts w:ascii="Arial" w:eastAsia="Times New Roman" w:hAnsi="Arial" w:cs="Arial"/>
                <w:kern w:val="0"/>
                <w:sz w:val="22"/>
                <w:szCs w:val="22"/>
                <w14:ligatures w14:val="none"/>
              </w:rPr>
            </w:pPr>
          </w:p>
          <w:p w14:paraId="2BDEFC65" w14:textId="77777777" w:rsidR="00000A25" w:rsidRPr="00000A25" w:rsidRDefault="00000A25" w:rsidP="00000A25">
            <w:pPr>
              <w:numPr>
                <w:ilvl w:val="0"/>
                <w:numId w:val="47"/>
              </w:numPr>
              <w:spacing w:after="0" w:line="240" w:lineRule="auto"/>
              <w:contextualSpacing/>
              <w:rPr>
                <w:rFonts w:ascii="Arial" w:eastAsia="Calibri" w:hAnsi="Arial" w:cs="Arial"/>
                <w:kern w:val="0"/>
                <w:sz w:val="22"/>
                <w:szCs w:val="22"/>
                <w14:ligatures w14:val="none"/>
              </w:rPr>
            </w:pPr>
            <w:r w:rsidRPr="00000A25">
              <w:rPr>
                <w:rFonts w:ascii="Arial" w:eastAsia="Calibri" w:hAnsi="Arial" w:cs="Arial"/>
                <w:kern w:val="0"/>
                <w:sz w:val="22"/>
                <w:szCs w:val="22"/>
                <w14:ligatures w14:val="none"/>
              </w:rPr>
              <w:t>Confidentiality will be emphasised in the participant information sheet during consent.</w:t>
            </w:r>
          </w:p>
          <w:p w14:paraId="248588FB" w14:textId="77777777" w:rsidR="00000A25" w:rsidRPr="00000A25" w:rsidRDefault="00000A25" w:rsidP="00000A25">
            <w:pPr>
              <w:numPr>
                <w:ilvl w:val="0"/>
                <w:numId w:val="47"/>
              </w:numPr>
              <w:spacing w:after="0" w:line="240" w:lineRule="auto"/>
              <w:contextualSpacing/>
              <w:rPr>
                <w:rFonts w:ascii="Arial" w:eastAsia="Calibri" w:hAnsi="Arial" w:cs="Arial"/>
                <w:kern w:val="0"/>
                <w:sz w:val="22"/>
                <w:szCs w:val="22"/>
                <w14:ligatures w14:val="none"/>
              </w:rPr>
            </w:pPr>
            <w:r w:rsidRPr="00000A25">
              <w:rPr>
                <w:rFonts w:ascii="Arial" w:eastAsia="Calibri" w:hAnsi="Arial" w:cs="Arial"/>
                <w:kern w:val="0"/>
                <w:sz w:val="22"/>
                <w:szCs w:val="22"/>
                <w14:ligatures w14:val="none"/>
              </w:rPr>
              <w:t>All personal information will be anonymised and stored securely.</w:t>
            </w:r>
          </w:p>
          <w:p w14:paraId="31E4DA4E" w14:textId="77777777" w:rsidR="00000A25" w:rsidRPr="00000A25" w:rsidRDefault="00000A25" w:rsidP="00000A25">
            <w:pPr>
              <w:numPr>
                <w:ilvl w:val="0"/>
                <w:numId w:val="47"/>
              </w:numPr>
              <w:spacing w:after="0" w:line="240" w:lineRule="auto"/>
              <w:contextualSpacing/>
              <w:rPr>
                <w:rFonts w:ascii="Arial" w:eastAsia="Calibri" w:hAnsi="Arial" w:cs="Arial"/>
                <w:kern w:val="0"/>
                <w:sz w:val="22"/>
                <w:szCs w:val="22"/>
                <w14:ligatures w14:val="none"/>
              </w:rPr>
            </w:pPr>
            <w:r w:rsidRPr="00000A25">
              <w:rPr>
                <w:rFonts w:ascii="Arial" w:eastAsia="Calibri" w:hAnsi="Arial" w:cs="Arial"/>
                <w:kern w:val="0"/>
                <w:sz w:val="22"/>
                <w:szCs w:val="22"/>
                <w14:ligatures w14:val="none"/>
              </w:rPr>
              <w:t>University guidelines will be followed regarding safeguarding procedures if participants disclose any safeguarding concerns.</w:t>
            </w:r>
          </w:p>
          <w:p w14:paraId="3397A300" w14:textId="77777777" w:rsidR="00000A25" w:rsidRPr="00000A25" w:rsidRDefault="00000A25" w:rsidP="00000A25">
            <w:pPr>
              <w:spacing w:after="0" w:line="240" w:lineRule="auto"/>
              <w:rPr>
                <w:rFonts w:ascii="Arial" w:eastAsia="Times New Roman" w:hAnsi="Arial" w:cs="Arial"/>
                <w:kern w:val="0"/>
                <w:sz w:val="20"/>
                <w:szCs w:val="20"/>
                <w14:ligatures w14:val="none"/>
              </w:rPr>
            </w:pPr>
          </w:p>
          <w:p w14:paraId="5B550779" w14:textId="77777777" w:rsidR="00000A25" w:rsidRPr="00000A25" w:rsidRDefault="00000A25" w:rsidP="00000A25">
            <w:pPr>
              <w:spacing w:after="0" w:line="240" w:lineRule="auto"/>
              <w:rPr>
                <w:rFonts w:ascii="Arial" w:eastAsia="Times New Roman" w:hAnsi="Arial" w:cs="Arial"/>
                <w:kern w:val="0"/>
                <w:sz w:val="20"/>
                <w:szCs w:val="20"/>
                <w14:ligatures w14:val="none"/>
              </w:rPr>
            </w:pPr>
          </w:p>
          <w:p w14:paraId="680C89F1" w14:textId="77777777" w:rsidR="00000A25" w:rsidRPr="00000A25" w:rsidRDefault="00000A25" w:rsidP="00000A25">
            <w:pPr>
              <w:spacing w:after="0" w:line="240" w:lineRule="auto"/>
              <w:rPr>
                <w:rFonts w:ascii="Arial" w:eastAsia="Times New Roman" w:hAnsi="Arial" w:cs="Arial"/>
                <w:kern w:val="0"/>
                <w:sz w:val="20"/>
                <w:szCs w:val="20"/>
                <w14:ligatures w14:val="none"/>
              </w:rPr>
            </w:pPr>
          </w:p>
          <w:p w14:paraId="4414CC59" w14:textId="77777777" w:rsidR="00000A25" w:rsidRPr="00000A25" w:rsidRDefault="00000A25" w:rsidP="00000A25">
            <w:pPr>
              <w:numPr>
                <w:ilvl w:val="0"/>
                <w:numId w:val="47"/>
              </w:numPr>
              <w:spacing w:after="0" w:line="240" w:lineRule="auto"/>
              <w:contextualSpacing/>
              <w:rPr>
                <w:rFonts w:ascii="Arial" w:eastAsia="Calibri" w:hAnsi="Arial" w:cs="Arial"/>
                <w:kern w:val="0"/>
                <w:sz w:val="22"/>
                <w:szCs w:val="22"/>
                <w14:ligatures w14:val="none"/>
              </w:rPr>
            </w:pPr>
            <w:r w:rsidRPr="00000A25">
              <w:rPr>
                <w:rFonts w:ascii="Arial" w:eastAsia="Calibri" w:hAnsi="Arial" w:cs="Arial"/>
                <w:kern w:val="0"/>
                <w:sz w:val="22"/>
                <w:szCs w:val="22"/>
                <w14:ligatures w14:val="none"/>
              </w:rPr>
              <w:lastRenderedPageBreak/>
              <w:t>Pseudonyms will be used in all written outputs.</w:t>
            </w:r>
          </w:p>
          <w:p w14:paraId="6CF05E73" w14:textId="77777777" w:rsidR="00000A25" w:rsidRPr="00000A25" w:rsidRDefault="00000A25" w:rsidP="00000A25">
            <w:pPr>
              <w:numPr>
                <w:ilvl w:val="0"/>
                <w:numId w:val="47"/>
              </w:numPr>
              <w:spacing w:after="0" w:line="240" w:lineRule="auto"/>
              <w:contextualSpacing/>
              <w:rPr>
                <w:rFonts w:ascii="Arial" w:eastAsia="Calibri" w:hAnsi="Arial" w:cs="Arial"/>
                <w:kern w:val="0"/>
                <w:sz w:val="22"/>
                <w:szCs w:val="22"/>
                <w14:ligatures w14:val="none"/>
              </w:rPr>
            </w:pPr>
            <w:r w:rsidRPr="00000A25">
              <w:rPr>
                <w:rFonts w:ascii="Arial" w:eastAsia="Calibri" w:hAnsi="Arial" w:cs="Arial"/>
                <w:kern w:val="0"/>
                <w:sz w:val="22"/>
                <w:szCs w:val="22"/>
                <w14:ligatures w14:val="none"/>
              </w:rPr>
              <w:t>All identifying details will be removed or generalised during transcription and reporting.</w:t>
            </w:r>
          </w:p>
          <w:p w14:paraId="5C646619" w14:textId="77777777" w:rsidR="00000A25" w:rsidRPr="00000A25" w:rsidRDefault="00000A25" w:rsidP="00000A25">
            <w:pPr>
              <w:numPr>
                <w:ilvl w:val="0"/>
                <w:numId w:val="47"/>
              </w:numPr>
              <w:spacing w:after="0" w:line="240" w:lineRule="auto"/>
              <w:contextualSpacing/>
              <w:rPr>
                <w:rFonts w:ascii="Arial" w:eastAsia="Calibri" w:hAnsi="Arial" w:cs="Arial"/>
                <w:kern w:val="0"/>
                <w:sz w:val="22"/>
                <w:szCs w:val="22"/>
                <w14:ligatures w14:val="none"/>
              </w:rPr>
            </w:pPr>
            <w:r w:rsidRPr="00000A25">
              <w:rPr>
                <w:rFonts w:ascii="Arial" w:eastAsia="Calibri" w:hAnsi="Arial" w:cs="Arial"/>
                <w:kern w:val="0"/>
                <w:sz w:val="22"/>
                <w:szCs w:val="22"/>
                <w14:ligatures w14:val="none"/>
              </w:rPr>
              <w:t>Raw data will be securely stored on a password protected server.</w:t>
            </w:r>
          </w:p>
          <w:p w14:paraId="12ADC4E5" w14:textId="77777777" w:rsidR="00000A25" w:rsidRPr="00000A25" w:rsidRDefault="00000A25" w:rsidP="00000A25">
            <w:pPr>
              <w:spacing w:after="0" w:line="240" w:lineRule="auto"/>
              <w:rPr>
                <w:rFonts w:ascii="Arial" w:eastAsia="Times New Roman" w:hAnsi="Arial" w:cs="Arial"/>
                <w:kern w:val="0"/>
                <w:sz w:val="20"/>
                <w:szCs w:val="20"/>
                <w14:ligatures w14:val="none"/>
              </w:rPr>
            </w:pPr>
          </w:p>
          <w:p w14:paraId="2F6749AD" w14:textId="77777777" w:rsidR="00000A25" w:rsidRPr="00000A25" w:rsidRDefault="00000A25" w:rsidP="00000A25">
            <w:pPr>
              <w:spacing w:after="0" w:line="240" w:lineRule="auto"/>
              <w:rPr>
                <w:rFonts w:ascii="Arial" w:eastAsia="Times New Roman" w:hAnsi="Arial" w:cs="Arial"/>
                <w:kern w:val="0"/>
                <w:sz w:val="20"/>
                <w:szCs w:val="20"/>
                <w14:ligatures w14:val="none"/>
              </w:rPr>
            </w:pPr>
          </w:p>
          <w:p w14:paraId="28824C70" w14:textId="77777777" w:rsidR="00000A25" w:rsidRPr="00000A25" w:rsidRDefault="00000A25" w:rsidP="00000A25">
            <w:pPr>
              <w:numPr>
                <w:ilvl w:val="0"/>
                <w:numId w:val="47"/>
              </w:numPr>
              <w:spacing w:after="0" w:line="240" w:lineRule="auto"/>
              <w:contextualSpacing/>
              <w:rPr>
                <w:rFonts w:ascii="Arial" w:eastAsia="Calibri" w:hAnsi="Arial" w:cs="Arial"/>
                <w:kern w:val="0"/>
                <w:sz w:val="22"/>
                <w:szCs w:val="22"/>
                <w14:ligatures w14:val="none"/>
              </w:rPr>
            </w:pPr>
            <w:r w:rsidRPr="00000A25">
              <w:rPr>
                <w:rFonts w:ascii="Arial" w:eastAsia="Calibri" w:hAnsi="Arial" w:cs="Arial"/>
                <w:kern w:val="0"/>
                <w:sz w:val="22"/>
                <w:szCs w:val="22"/>
                <w14:ligatures w14:val="none"/>
              </w:rPr>
              <w:t>Survey and interview questions will be designed using accessible, plain language.</w:t>
            </w:r>
          </w:p>
          <w:p w14:paraId="29BB2F51" w14:textId="77777777" w:rsidR="00000A25" w:rsidRPr="00000A25" w:rsidRDefault="00000A25" w:rsidP="00000A25">
            <w:pPr>
              <w:numPr>
                <w:ilvl w:val="0"/>
                <w:numId w:val="47"/>
              </w:numPr>
              <w:spacing w:after="0" w:line="240" w:lineRule="auto"/>
              <w:contextualSpacing/>
              <w:rPr>
                <w:rFonts w:ascii="Arial" w:eastAsia="Calibri" w:hAnsi="Arial" w:cs="Arial"/>
                <w:kern w:val="0"/>
                <w:sz w:val="22"/>
                <w:szCs w:val="22"/>
                <w14:ligatures w14:val="none"/>
              </w:rPr>
            </w:pPr>
            <w:r w:rsidRPr="00000A25">
              <w:rPr>
                <w:rFonts w:ascii="Arial" w:eastAsia="Calibri" w:hAnsi="Arial" w:cs="Arial"/>
                <w:kern w:val="0"/>
                <w:sz w:val="22"/>
                <w:szCs w:val="22"/>
                <w14:ligatures w14:val="none"/>
              </w:rPr>
              <w:t>There will be no time constraints on participants answering the questions.</w:t>
            </w:r>
          </w:p>
          <w:p w14:paraId="0D130CF9" w14:textId="77777777" w:rsidR="00000A25" w:rsidRPr="00000A25" w:rsidRDefault="00000A25" w:rsidP="00000A25">
            <w:pPr>
              <w:numPr>
                <w:ilvl w:val="0"/>
                <w:numId w:val="47"/>
              </w:numPr>
              <w:spacing w:after="0" w:line="240" w:lineRule="auto"/>
              <w:contextualSpacing/>
              <w:rPr>
                <w:rFonts w:ascii="Arial" w:eastAsia="Calibri" w:hAnsi="Arial" w:cs="Arial"/>
                <w:kern w:val="0"/>
                <w:sz w:val="22"/>
                <w:szCs w:val="22"/>
                <w14:ligatures w14:val="none"/>
              </w:rPr>
            </w:pPr>
            <w:r w:rsidRPr="00000A25">
              <w:rPr>
                <w:rFonts w:ascii="Arial" w:eastAsia="Calibri" w:hAnsi="Arial" w:cs="Arial"/>
                <w:kern w:val="0"/>
                <w:sz w:val="22"/>
                <w:szCs w:val="22"/>
                <w14:ligatures w14:val="none"/>
              </w:rPr>
              <w:t>Interviews will be flexible to meet individual sensory and communication preferences.</w:t>
            </w:r>
          </w:p>
          <w:p w14:paraId="2EE55811" w14:textId="77777777" w:rsidR="00000A25" w:rsidRPr="00000A25" w:rsidRDefault="00000A25" w:rsidP="00000A25">
            <w:pPr>
              <w:spacing w:after="0" w:line="240" w:lineRule="auto"/>
              <w:ind w:left="720"/>
              <w:contextualSpacing/>
              <w:rPr>
                <w:rFonts w:ascii="Arial" w:eastAsia="Calibri" w:hAnsi="Arial" w:cs="Arial"/>
                <w:kern w:val="0"/>
                <w:sz w:val="22"/>
                <w:szCs w:val="22"/>
                <w14:ligatures w14:val="none"/>
              </w:rPr>
            </w:pPr>
          </w:p>
          <w:p w14:paraId="2F705314" w14:textId="77777777" w:rsidR="00000A25" w:rsidRPr="00000A25" w:rsidRDefault="00000A25" w:rsidP="00000A25">
            <w:pPr>
              <w:spacing w:after="0" w:line="240" w:lineRule="auto"/>
              <w:rPr>
                <w:rFonts w:ascii="Arial" w:eastAsia="Times New Roman" w:hAnsi="Arial" w:cs="Arial"/>
                <w:kern w:val="0"/>
                <w:sz w:val="20"/>
                <w:szCs w:val="20"/>
                <w14:ligatures w14:val="none"/>
              </w:rPr>
            </w:pPr>
          </w:p>
          <w:p w14:paraId="032FE403" w14:textId="77777777" w:rsidR="00000A25" w:rsidRPr="00000A25" w:rsidRDefault="00000A25" w:rsidP="00000A25">
            <w:pPr>
              <w:numPr>
                <w:ilvl w:val="0"/>
                <w:numId w:val="47"/>
              </w:numPr>
              <w:spacing w:after="0" w:line="240" w:lineRule="auto"/>
              <w:contextualSpacing/>
              <w:rPr>
                <w:rFonts w:ascii="Arial" w:eastAsia="Calibri" w:hAnsi="Arial" w:cs="Arial"/>
                <w:color w:val="00B050"/>
                <w:kern w:val="0"/>
                <w:sz w:val="22"/>
                <w:szCs w:val="22"/>
                <w14:ligatures w14:val="none"/>
              </w:rPr>
            </w:pPr>
            <w:r w:rsidRPr="00000A25">
              <w:rPr>
                <w:rFonts w:ascii="Arial" w:eastAsia="Calibri" w:hAnsi="Arial" w:cs="Arial"/>
                <w:color w:val="00B050"/>
                <w:kern w:val="0"/>
                <w:sz w:val="22"/>
                <w:szCs w:val="22"/>
                <w14:ligatures w14:val="none"/>
              </w:rPr>
              <w:t>To mitigate this, focus groups will be kept small (3-5 participants) and facilitated by a researcher trained in inclusive communication and neurodiversity awareness. Ground rules will be set at the start of each session to promote respect and understanding, and participants will be offered the option to pause, leave, or request a one-to-one format if they feel distressed or uncomfortable at any point.</w:t>
            </w:r>
          </w:p>
          <w:p w14:paraId="5F4AEDFA" w14:textId="77777777" w:rsidR="00000A25" w:rsidRPr="00000A25" w:rsidRDefault="00000A25" w:rsidP="00000A25">
            <w:pPr>
              <w:spacing w:after="0" w:line="240" w:lineRule="auto"/>
              <w:rPr>
                <w:rFonts w:ascii="Arial" w:eastAsia="Times New Roman" w:hAnsi="Arial" w:cs="Arial"/>
                <w:kern w:val="0"/>
                <w:sz w:val="20"/>
                <w:szCs w:val="20"/>
                <w14:ligatures w14:val="none"/>
              </w:rPr>
            </w:pPr>
          </w:p>
          <w:p w14:paraId="58987413" w14:textId="77777777" w:rsidR="00000A25" w:rsidRPr="00000A25" w:rsidRDefault="00000A25" w:rsidP="00000A25">
            <w:pPr>
              <w:spacing w:after="0" w:line="240" w:lineRule="auto"/>
              <w:rPr>
                <w:rFonts w:ascii="Arial" w:eastAsia="Times New Roman" w:hAnsi="Arial" w:cs="Arial"/>
                <w:kern w:val="0"/>
                <w:sz w:val="20"/>
                <w:szCs w:val="20"/>
                <w14:ligatures w14:val="none"/>
              </w:rPr>
            </w:pPr>
          </w:p>
          <w:p w14:paraId="6BA9EF17" w14:textId="77777777" w:rsidR="00000A25" w:rsidRPr="00000A25" w:rsidRDefault="00000A25" w:rsidP="00000A25">
            <w:pPr>
              <w:spacing w:after="0" w:line="240" w:lineRule="auto"/>
              <w:rPr>
                <w:rFonts w:ascii="Arial" w:eastAsia="Times New Roman" w:hAnsi="Arial" w:cs="Arial"/>
                <w:kern w:val="0"/>
                <w:sz w:val="20"/>
                <w:szCs w:val="20"/>
                <w14:ligatures w14:val="none"/>
              </w:rPr>
            </w:pPr>
          </w:p>
          <w:p w14:paraId="71463EA9" w14:textId="77777777" w:rsidR="00000A25" w:rsidRPr="00000A25" w:rsidRDefault="00000A25" w:rsidP="00000A25">
            <w:pPr>
              <w:spacing w:after="0" w:line="240" w:lineRule="auto"/>
              <w:rPr>
                <w:rFonts w:ascii="Arial" w:eastAsia="Times New Roman" w:hAnsi="Arial" w:cs="Arial"/>
                <w:kern w:val="0"/>
                <w:sz w:val="20"/>
                <w:szCs w:val="20"/>
                <w14:ligatures w14:val="none"/>
              </w:rPr>
            </w:pPr>
          </w:p>
          <w:p w14:paraId="2EDEDC98" w14:textId="77777777" w:rsidR="00000A25" w:rsidRPr="00000A25" w:rsidRDefault="00000A25" w:rsidP="00000A25">
            <w:pPr>
              <w:spacing w:after="0" w:line="240" w:lineRule="auto"/>
              <w:rPr>
                <w:rFonts w:ascii="Arial" w:eastAsia="Times New Roman" w:hAnsi="Arial" w:cs="Arial"/>
                <w:kern w:val="0"/>
                <w:sz w:val="20"/>
                <w:szCs w:val="20"/>
                <w14:ligatures w14:val="none"/>
              </w:rPr>
            </w:pPr>
          </w:p>
          <w:p w14:paraId="36C18F28" w14:textId="77777777" w:rsidR="00000A25" w:rsidRPr="00000A25" w:rsidRDefault="00000A25" w:rsidP="00000A25">
            <w:pPr>
              <w:numPr>
                <w:ilvl w:val="0"/>
                <w:numId w:val="47"/>
              </w:numPr>
              <w:spacing w:after="0" w:line="240" w:lineRule="auto"/>
              <w:contextualSpacing/>
              <w:rPr>
                <w:rFonts w:ascii="Arial" w:eastAsia="Calibri" w:hAnsi="Arial" w:cs="Arial"/>
                <w:color w:val="EE0000"/>
                <w:kern w:val="0"/>
                <w:sz w:val="22"/>
                <w:szCs w:val="22"/>
                <w14:ligatures w14:val="none"/>
              </w:rPr>
            </w:pPr>
            <w:r w:rsidRPr="00000A25">
              <w:rPr>
                <w:rFonts w:ascii="Arial" w:eastAsia="Calibri" w:hAnsi="Arial" w:cs="Arial"/>
                <w:color w:val="EE0000"/>
                <w:kern w:val="0"/>
                <w:sz w:val="22"/>
                <w:szCs w:val="22"/>
                <w14:ligatures w14:val="none"/>
              </w:rPr>
              <w:t>Pariticipants will be reminded that they have the ability to remove themselves from the focus group at anytime without explanation, carers or help will be present to help mitigate this.</w:t>
            </w:r>
          </w:p>
          <w:p w14:paraId="3A9DC680" w14:textId="77777777" w:rsidR="00000A25" w:rsidRPr="00000A25" w:rsidRDefault="00000A25" w:rsidP="00000A25">
            <w:pPr>
              <w:spacing w:after="0" w:line="240" w:lineRule="auto"/>
              <w:rPr>
                <w:rFonts w:ascii="Arial" w:eastAsia="Times New Roman" w:hAnsi="Arial" w:cs="Arial"/>
                <w:color w:val="EE0000"/>
                <w:kern w:val="0"/>
                <w:sz w:val="20"/>
                <w:szCs w:val="20"/>
                <w14:ligatures w14:val="none"/>
              </w:rPr>
            </w:pPr>
          </w:p>
          <w:p w14:paraId="51D4F597" w14:textId="77777777" w:rsidR="00000A25" w:rsidRPr="00000A25" w:rsidRDefault="00000A25" w:rsidP="00000A25">
            <w:pPr>
              <w:numPr>
                <w:ilvl w:val="0"/>
                <w:numId w:val="47"/>
              </w:numPr>
              <w:spacing w:after="0" w:line="240" w:lineRule="auto"/>
              <w:contextualSpacing/>
              <w:rPr>
                <w:rFonts w:ascii="Arial" w:eastAsia="Calibri" w:hAnsi="Arial" w:cs="Arial"/>
                <w:color w:val="EE0000"/>
                <w:kern w:val="0"/>
                <w:sz w:val="22"/>
                <w:szCs w:val="22"/>
                <w14:ligatures w14:val="none"/>
              </w:rPr>
            </w:pPr>
            <w:r w:rsidRPr="00000A25">
              <w:rPr>
                <w:rFonts w:ascii="Arial" w:eastAsia="Calibri" w:hAnsi="Arial" w:cs="Arial"/>
                <w:color w:val="EE0000"/>
                <w:kern w:val="0"/>
                <w:sz w:val="22"/>
                <w:szCs w:val="22"/>
                <w14:ligatures w14:val="none"/>
              </w:rPr>
              <w:t xml:space="preserve">Interviews will be adapted to account for breaks between questions smaller group sizes will be made so participants are not overwhelmed. </w:t>
            </w:r>
          </w:p>
          <w:p w14:paraId="71DE7A91" w14:textId="77777777" w:rsidR="00000A25" w:rsidRPr="00000A25" w:rsidRDefault="00000A25" w:rsidP="00000A25">
            <w:pPr>
              <w:spacing w:after="0" w:line="240" w:lineRule="auto"/>
              <w:ind w:left="720"/>
              <w:contextualSpacing/>
              <w:rPr>
                <w:rFonts w:ascii="Arial" w:eastAsia="Calibri" w:hAnsi="Arial" w:cs="Arial"/>
                <w:color w:val="EE0000"/>
                <w:kern w:val="0"/>
                <w:sz w:val="22"/>
                <w:szCs w:val="22"/>
                <w14:ligatures w14:val="none"/>
              </w:rPr>
            </w:pPr>
          </w:p>
          <w:p w14:paraId="7F110F46" w14:textId="77777777" w:rsidR="00000A25" w:rsidRPr="00000A25" w:rsidRDefault="00000A25" w:rsidP="00000A25">
            <w:pPr>
              <w:spacing w:after="0" w:line="240" w:lineRule="auto"/>
              <w:rPr>
                <w:rFonts w:ascii="Arial" w:eastAsia="Times New Roman" w:hAnsi="Arial" w:cs="Arial"/>
                <w:color w:val="EE0000"/>
                <w:kern w:val="0"/>
                <w:sz w:val="20"/>
                <w:szCs w:val="20"/>
                <w14:ligatures w14:val="none"/>
              </w:rPr>
            </w:pPr>
          </w:p>
          <w:p w14:paraId="4C83E159" w14:textId="77777777" w:rsidR="00000A25" w:rsidRPr="00000A25" w:rsidRDefault="00000A25" w:rsidP="00000A25">
            <w:pPr>
              <w:spacing w:after="0" w:line="240" w:lineRule="auto"/>
              <w:rPr>
                <w:rFonts w:ascii="Arial" w:eastAsia="Times New Roman" w:hAnsi="Arial" w:cs="Arial"/>
                <w:color w:val="EE0000"/>
                <w:kern w:val="0"/>
                <w:sz w:val="20"/>
                <w:szCs w:val="20"/>
                <w14:ligatures w14:val="none"/>
              </w:rPr>
            </w:pPr>
          </w:p>
          <w:p w14:paraId="7A68E2FA" w14:textId="77777777" w:rsidR="00000A25" w:rsidRPr="00000A25" w:rsidRDefault="00000A25" w:rsidP="00000A25">
            <w:pPr>
              <w:numPr>
                <w:ilvl w:val="0"/>
                <w:numId w:val="47"/>
              </w:numPr>
              <w:spacing w:after="0" w:line="240" w:lineRule="auto"/>
              <w:contextualSpacing/>
              <w:rPr>
                <w:rFonts w:ascii="Arial" w:eastAsia="Calibri" w:hAnsi="Arial" w:cs="Arial"/>
                <w:color w:val="EE0000"/>
                <w:kern w:val="0"/>
                <w:sz w:val="22"/>
                <w:szCs w:val="22"/>
                <w14:ligatures w14:val="none"/>
              </w:rPr>
            </w:pPr>
            <w:r w:rsidRPr="00000A25">
              <w:rPr>
                <w:rFonts w:ascii="Arial" w:eastAsia="Calibri" w:hAnsi="Arial" w:cs="Arial"/>
                <w:color w:val="EE0000"/>
                <w:kern w:val="0"/>
                <w:sz w:val="22"/>
                <w:szCs w:val="22"/>
                <w14:ligatures w14:val="none"/>
              </w:rPr>
              <w:t>Informed consent will emphasise the voluntary nature of participation, assent will be gathered throughout the focus group.</w:t>
            </w:r>
          </w:p>
          <w:p w14:paraId="24D8943F" w14:textId="77777777" w:rsidR="00000A25" w:rsidRPr="00000A25" w:rsidRDefault="00000A25" w:rsidP="00000A25">
            <w:pPr>
              <w:spacing w:after="0" w:line="240" w:lineRule="auto"/>
              <w:rPr>
                <w:rFonts w:ascii="Arial" w:eastAsia="Times New Roman" w:hAnsi="Arial" w:cs="Arial"/>
                <w:color w:val="EE0000"/>
                <w:kern w:val="0"/>
                <w:sz w:val="20"/>
                <w:szCs w:val="20"/>
                <w14:ligatures w14:val="none"/>
              </w:rPr>
            </w:pPr>
          </w:p>
          <w:p w14:paraId="23BBFF71" w14:textId="77777777" w:rsidR="00000A25" w:rsidRPr="00000A25" w:rsidRDefault="00000A25" w:rsidP="00000A25">
            <w:pPr>
              <w:spacing w:after="0" w:line="240" w:lineRule="auto"/>
              <w:rPr>
                <w:rFonts w:ascii="Arial" w:eastAsia="Times New Roman" w:hAnsi="Arial" w:cs="Arial"/>
                <w:color w:val="EE0000"/>
                <w:kern w:val="0"/>
                <w:sz w:val="20"/>
                <w:szCs w:val="20"/>
                <w14:ligatures w14:val="none"/>
              </w:rPr>
            </w:pPr>
          </w:p>
          <w:p w14:paraId="7E43619F" w14:textId="77777777" w:rsidR="00000A25" w:rsidRPr="00000A25" w:rsidRDefault="00000A25" w:rsidP="00000A25">
            <w:pPr>
              <w:numPr>
                <w:ilvl w:val="0"/>
                <w:numId w:val="47"/>
              </w:numPr>
              <w:spacing w:after="0" w:line="240" w:lineRule="auto"/>
              <w:contextualSpacing/>
              <w:rPr>
                <w:rFonts w:ascii="Arial" w:eastAsia="Calibri" w:hAnsi="Arial" w:cs="Arial"/>
                <w:color w:val="EE0000"/>
                <w:kern w:val="0"/>
                <w:sz w:val="18"/>
                <w:szCs w:val="18"/>
                <w14:ligatures w14:val="none"/>
              </w:rPr>
            </w:pPr>
            <w:r w:rsidRPr="00000A25">
              <w:rPr>
                <w:rFonts w:ascii="Arial" w:eastAsia="Calibri" w:hAnsi="Arial" w:cs="Arial"/>
                <w:color w:val="EE0000"/>
                <w:kern w:val="0"/>
                <w:sz w:val="18"/>
                <w:szCs w:val="18"/>
                <w14:ligatures w14:val="none"/>
              </w:rPr>
              <w:t xml:space="preserve">All responses will be anonymised and pseudonymised. No identifiable details will be </w:t>
            </w:r>
            <w:r w:rsidRPr="00000A25">
              <w:rPr>
                <w:rFonts w:ascii="Arial" w:eastAsia="Calibri" w:hAnsi="Arial" w:cs="Arial"/>
                <w:color w:val="EE0000"/>
                <w:kern w:val="0"/>
                <w:sz w:val="18"/>
                <w:szCs w:val="18"/>
                <w14:ligatures w14:val="none"/>
              </w:rPr>
              <w:lastRenderedPageBreak/>
              <w:t>used in transcripts or reporting. Participants will be reminded that their data will remain confidential.</w:t>
            </w:r>
          </w:p>
          <w:p w14:paraId="7A050D37" w14:textId="77777777" w:rsidR="00000A25" w:rsidRPr="00000A25" w:rsidRDefault="00000A25" w:rsidP="00000A25">
            <w:pPr>
              <w:numPr>
                <w:ilvl w:val="0"/>
                <w:numId w:val="47"/>
              </w:numPr>
              <w:spacing w:after="0" w:line="240" w:lineRule="auto"/>
              <w:contextualSpacing/>
              <w:rPr>
                <w:rFonts w:ascii="Arial" w:eastAsia="Calibri" w:hAnsi="Arial" w:cs="Arial"/>
                <w:color w:val="EE0000"/>
                <w:kern w:val="0"/>
                <w:sz w:val="18"/>
                <w:szCs w:val="18"/>
                <w14:ligatures w14:val="none"/>
              </w:rPr>
            </w:pPr>
            <w:r w:rsidRPr="00000A25">
              <w:rPr>
                <w:rFonts w:ascii="Arial" w:eastAsia="Calibri" w:hAnsi="Arial" w:cs="Arial"/>
                <w:color w:val="EE0000"/>
                <w:kern w:val="0"/>
                <w:sz w:val="18"/>
                <w:szCs w:val="18"/>
                <w14:ligatures w14:val="none"/>
              </w:rPr>
              <w:t>The researcher will foster a non-judgemental, open environment where the partcipantys are reassured that the study seeks honest perspectives not correct answers. Participants will be given the opportunity to opt out of answering questions they are not comfortable with.</w:t>
            </w:r>
          </w:p>
          <w:p w14:paraId="2ED8EBF2" w14:textId="77777777" w:rsidR="00000A25" w:rsidRPr="00000A25" w:rsidRDefault="00000A25" w:rsidP="00000A25">
            <w:pPr>
              <w:numPr>
                <w:ilvl w:val="0"/>
                <w:numId w:val="47"/>
              </w:numPr>
              <w:spacing w:after="0" w:line="240" w:lineRule="auto"/>
              <w:contextualSpacing/>
              <w:rPr>
                <w:rFonts w:ascii="Arial" w:eastAsia="Calibri" w:hAnsi="Arial" w:cs="Arial"/>
                <w:color w:val="EE0000"/>
                <w:kern w:val="0"/>
                <w:sz w:val="18"/>
                <w:szCs w:val="18"/>
                <w14:ligatures w14:val="none"/>
              </w:rPr>
            </w:pPr>
            <w:r w:rsidRPr="00000A25">
              <w:rPr>
                <w:rFonts w:ascii="Arial" w:eastAsia="Calibri" w:hAnsi="Arial" w:cs="Arial"/>
                <w:color w:val="EE0000"/>
                <w:kern w:val="0"/>
                <w:sz w:val="18"/>
                <w:szCs w:val="18"/>
                <w14:ligatures w14:val="none"/>
              </w:rPr>
              <w:t>Interviews will be conducted sensitively. Partcicipants will be reminded they can pause, skip questions, or withdraw at any time without consequence.</w:t>
            </w:r>
          </w:p>
          <w:p w14:paraId="52E06B38" w14:textId="77777777" w:rsidR="00000A25" w:rsidRPr="00000A25" w:rsidRDefault="00000A25" w:rsidP="00000A25">
            <w:pPr>
              <w:spacing w:after="0" w:line="240" w:lineRule="auto"/>
              <w:rPr>
                <w:rFonts w:ascii="Arial" w:eastAsia="Times New Roman" w:hAnsi="Arial" w:cs="Arial"/>
                <w:color w:val="EE0000"/>
                <w:kern w:val="0"/>
                <w:sz w:val="20"/>
                <w:szCs w:val="20"/>
                <w14:ligatures w14:val="none"/>
              </w:rPr>
            </w:pPr>
          </w:p>
          <w:p w14:paraId="067E280D" w14:textId="77777777" w:rsidR="00000A25" w:rsidRPr="00000A25" w:rsidRDefault="00000A25" w:rsidP="00000A25">
            <w:pPr>
              <w:autoSpaceDE w:val="0"/>
              <w:autoSpaceDN w:val="0"/>
              <w:adjustRightInd w:val="0"/>
              <w:spacing w:after="0" w:line="240" w:lineRule="auto"/>
              <w:rPr>
                <w:rFonts w:ascii="Arial" w:eastAsia="Times New Roman" w:hAnsi="Arial" w:cs="Arial"/>
                <w:i/>
                <w:kern w:val="0"/>
                <w:sz w:val="20"/>
                <w:szCs w:val="20"/>
                <w14:ligatures w14:val="none"/>
              </w:rPr>
            </w:pPr>
            <w:r w:rsidRPr="00000A25">
              <w:rPr>
                <w:rFonts w:ascii="Arial" w:eastAsia="Times New Roman" w:hAnsi="Arial" w:cs="Arial"/>
                <w:i/>
                <w:color w:val="808080"/>
                <w:kern w:val="0"/>
                <w:sz w:val="18"/>
                <w:szCs w:val="18"/>
                <w14:ligatures w14:val="none"/>
              </w:rPr>
              <w:t>(This box should expand as you type)</w:t>
            </w:r>
          </w:p>
        </w:tc>
      </w:tr>
      <w:tr w:rsidR="00000A25" w:rsidRPr="00000A25" w14:paraId="11820794" w14:textId="77777777" w:rsidTr="00000A25">
        <w:tc>
          <w:tcPr>
            <w:tcW w:w="596" w:type="dxa"/>
            <w:tcBorders>
              <w:bottom w:val="single" w:sz="4" w:space="0" w:color="auto"/>
            </w:tcBorders>
            <w:shd w:val="clear" w:color="auto" w:fill="F2F2F2"/>
            <w:vAlign w:val="center"/>
          </w:tcPr>
          <w:p w14:paraId="315823EC" w14:textId="77777777" w:rsidR="00000A25" w:rsidRPr="00000A25" w:rsidRDefault="00000A25" w:rsidP="00000A25">
            <w:pPr>
              <w:spacing w:after="0" w:line="240" w:lineRule="auto"/>
              <w:jc w:val="center"/>
              <w:rPr>
                <w:rFonts w:ascii="Arial" w:eastAsia="Times New Roman" w:hAnsi="Arial" w:cs="Arial"/>
                <w:kern w:val="0"/>
                <w:sz w:val="22"/>
                <w:szCs w:val="22"/>
                <w14:ligatures w14:val="none"/>
              </w:rPr>
            </w:pPr>
            <w:r w:rsidRPr="00000A25">
              <w:rPr>
                <w:rFonts w:ascii="Arial" w:eastAsia="Times New Roman" w:hAnsi="Arial" w:cs="Arial"/>
                <w:kern w:val="0"/>
                <w:sz w:val="22"/>
                <w:szCs w:val="22"/>
                <w14:ligatures w14:val="none"/>
              </w:rPr>
              <w:lastRenderedPageBreak/>
              <w:t>3</w:t>
            </w:r>
          </w:p>
        </w:tc>
        <w:tc>
          <w:tcPr>
            <w:tcW w:w="9923" w:type="dxa"/>
            <w:gridSpan w:val="4"/>
            <w:tcBorders>
              <w:bottom w:val="single" w:sz="4" w:space="0" w:color="auto"/>
            </w:tcBorders>
            <w:shd w:val="clear" w:color="auto" w:fill="F2F2F2"/>
          </w:tcPr>
          <w:p w14:paraId="1D66F2EC" w14:textId="77777777" w:rsidR="00000A25" w:rsidRPr="00000A25" w:rsidRDefault="00000A25" w:rsidP="00000A25">
            <w:pPr>
              <w:spacing w:after="0" w:line="240" w:lineRule="auto"/>
              <w:rPr>
                <w:rFonts w:ascii="Arial" w:eastAsia="Times New Roman" w:hAnsi="Arial" w:cs="Arial"/>
                <w:kern w:val="0"/>
                <w:sz w:val="22"/>
                <w:szCs w:val="22"/>
                <w14:ligatures w14:val="none"/>
              </w:rPr>
            </w:pPr>
            <w:r w:rsidRPr="00000A25">
              <w:rPr>
                <w:rFonts w:ascii="Arial" w:eastAsia="Times New Roman" w:hAnsi="Arial" w:cs="Arial"/>
                <w:bCs/>
                <w:kern w:val="0"/>
                <w:sz w:val="22"/>
                <w:szCs w:val="22"/>
                <w14:ligatures w14:val="none"/>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000A25">
              <w:rPr>
                <w:rFonts w:ascii="Arial" w:eastAsia="Times New Roman" w:hAnsi="Arial" w:cs="Arial"/>
                <w:color w:val="161616"/>
                <w:kern w:val="0"/>
                <w:sz w:val="22"/>
                <w:szCs w:val="22"/>
                <w:lang w:val="en-US" w:eastAsia="en-GB"/>
                <w14:ligatures w14:val="none"/>
              </w:rPr>
              <w:t>where applicable, consent procedures should make it clear that if something potentially or actually illegal is discovered in the course of a project, it may need to be disclosed to the proper authorities</w:t>
            </w:r>
          </w:p>
        </w:tc>
      </w:tr>
      <w:tr w:rsidR="00000A25" w:rsidRPr="00000A25" w14:paraId="728FF3FF" w14:textId="77777777" w:rsidTr="00C26AA0">
        <w:tc>
          <w:tcPr>
            <w:tcW w:w="596" w:type="dxa"/>
            <w:tcBorders>
              <w:top w:val="single" w:sz="4" w:space="0" w:color="auto"/>
              <w:bottom w:val="single" w:sz="4" w:space="0" w:color="auto"/>
            </w:tcBorders>
            <w:vAlign w:val="center"/>
          </w:tcPr>
          <w:p w14:paraId="446962F3" w14:textId="77777777" w:rsidR="00000A25" w:rsidRPr="00000A25" w:rsidRDefault="00000A25" w:rsidP="00000A25">
            <w:pPr>
              <w:spacing w:after="0" w:line="240" w:lineRule="auto"/>
              <w:jc w:val="center"/>
              <w:rPr>
                <w:rFonts w:ascii="Arial" w:eastAsia="Times New Roman" w:hAnsi="Arial" w:cs="Arial"/>
                <w:kern w:val="0"/>
                <w:sz w:val="22"/>
                <w:szCs w:val="22"/>
                <w14:ligatures w14:val="none"/>
              </w:rPr>
            </w:pPr>
          </w:p>
        </w:tc>
        <w:tc>
          <w:tcPr>
            <w:tcW w:w="9923" w:type="dxa"/>
            <w:gridSpan w:val="4"/>
            <w:tcBorders>
              <w:top w:val="single" w:sz="4" w:space="0" w:color="auto"/>
              <w:bottom w:val="single" w:sz="4" w:space="0" w:color="auto"/>
            </w:tcBorders>
          </w:tcPr>
          <w:p w14:paraId="1A05E83C" w14:textId="77777777" w:rsidR="00000A25" w:rsidRPr="00000A25" w:rsidRDefault="00000A25" w:rsidP="00000A25">
            <w:pPr>
              <w:spacing w:after="0" w:line="240" w:lineRule="auto"/>
              <w:rPr>
                <w:rFonts w:ascii="Arial" w:eastAsia="Times New Roman" w:hAnsi="Arial" w:cs="Arial"/>
                <w:color w:val="00B050"/>
                <w:kern w:val="0"/>
                <w:sz w:val="22"/>
                <w:szCs w:val="22"/>
                <w14:ligatures w14:val="none"/>
              </w:rPr>
            </w:pPr>
            <w:r w:rsidRPr="00000A25">
              <w:rPr>
                <w:rFonts w:ascii="Arial" w:eastAsia="Times New Roman" w:hAnsi="Arial" w:cs="Arial"/>
                <w:color w:val="00B050"/>
                <w:kern w:val="0"/>
                <w:sz w:val="22"/>
                <w:szCs w:val="22"/>
                <w14:ligatures w14:val="none"/>
              </w:rPr>
              <w:t>Some participants may find aspects of the study emotionally upsetting, particularly when discussing exclusion or stigma. To support their well-being, participants will be informed they can skip questions, take breaks, or withdraw at any time without consequence.</w:t>
            </w:r>
          </w:p>
          <w:p w14:paraId="6FAB051C" w14:textId="77777777" w:rsidR="00000A25" w:rsidRPr="00000A25" w:rsidRDefault="00000A25" w:rsidP="00000A25">
            <w:pPr>
              <w:spacing w:after="0" w:line="240" w:lineRule="auto"/>
              <w:rPr>
                <w:rFonts w:ascii="Arial" w:eastAsia="Times New Roman" w:hAnsi="Arial" w:cs="Arial"/>
                <w:color w:val="00B050"/>
                <w:kern w:val="0"/>
                <w:sz w:val="22"/>
                <w:szCs w:val="22"/>
                <w14:ligatures w14:val="none"/>
              </w:rPr>
            </w:pPr>
          </w:p>
          <w:p w14:paraId="0EEFEFAC" w14:textId="77777777" w:rsidR="00000A25" w:rsidRPr="00000A25" w:rsidRDefault="00000A25" w:rsidP="00000A25">
            <w:pPr>
              <w:spacing w:after="0" w:line="240" w:lineRule="auto"/>
              <w:rPr>
                <w:rFonts w:ascii="Arial" w:eastAsia="Times New Roman" w:hAnsi="Arial" w:cs="Arial"/>
                <w:color w:val="00B050"/>
                <w:kern w:val="0"/>
                <w:sz w:val="22"/>
                <w:szCs w:val="22"/>
                <w14:ligatures w14:val="none"/>
              </w:rPr>
            </w:pPr>
            <w:r w:rsidRPr="00000A25">
              <w:rPr>
                <w:rFonts w:ascii="Arial" w:eastAsia="Times New Roman" w:hAnsi="Arial" w:cs="Arial"/>
                <w:color w:val="00B050"/>
                <w:kern w:val="0"/>
                <w:sz w:val="22"/>
                <w:szCs w:val="22"/>
                <w14:ligatures w14:val="none"/>
              </w:rPr>
              <w:t>While confidentiality will be respected, any disclosure indicating serious risk or illegal activity may need to be reported to relevant authorities. This will be clearly explained during the consent process.</w:t>
            </w:r>
          </w:p>
          <w:p w14:paraId="25CA4D90" w14:textId="77777777" w:rsidR="00000A25" w:rsidRPr="00000A25" w:rsidRDefault="00000A25" w:rsidP="00000A25">
            <w:pPr>
              <w:spacing w:after="0" w:line="240" w:lineRule="auto"/>
              <w:rPr>
                <w:rFonts w:ascii="Arial" w:eastAsia="Times New Roman" w:hAnsi="Arial" w:cs="Arial"/>
                <w:color w:val="00B050"/>
                <w:kern w:val="0"/>
                <w:sz w:val="22"/>
                <w:szCs w:val="22"/>
                <w14:ligatures w14:val="none"/>
              </w:rPr>
            </w:pPr>
          </w:p>
          <w:p w14:paraId="5D0E4A01" w14:textId="77777777" w:rsidR="00000A25" w:rsidRPr="00000A25" w:rsidRDefault="00000A25" w:rsidP="00000A25">
            <w:pPr>
              <w:spacing w:after="0" w:line="240" w:lineRule="auto"/>
              <w:rPr>
                <w:rFonts w:ascii="Arial" w:eastAsia="Times New Roman" w:hAnsi="Arial" w:cs="Arial"/>
                <w:color w:val="00B050"/>
                <w:kern w:val="0"/>
                <w:sz w:val="22"/>
                <w:szCs w:val="22"/>
                <w14:ligatures w14:val="none"/>
              </w:rPr>
            </w:pPr>
            <w:r w:rsidRPr="00000A25">
              <w:rPr>
                <w:rFonts w:ascii="Arial" w:eastAsia="Times New Roman" w:hAnsi="Arial" w:cs="Arial"/>
                <w:color w:val="00B050"/>
                <w:kern w:val="0"/>
                <w:sz w:val="22"/>
                <w:szCs w:val="22"/>
                <w14:ligatures w14:val="none"/>
              </w:rPr>
              <w:t>Participants will receive contact details for support services, including Mind Cymru, the National Autistic Society Cymru, and the Samaritans. Informed consent will be obtained from all participants, with ongoing assent and the right to withdraw reaffirmed throughout the qualitative sessions.</w:t>
            </w:r>
          </w:p>
          <w:p w14:paraId="0839E727" w14:textId="77777777" w:rsidR="00000A25" w:rsidRPr="00000A25" w:rsidRDefault="00000A25" w:rsidP="00000A25">
            <w:pPr>
              <w:spacing w:after="0" w:line="240" w:lineRule="auto"/>
              <w:rPr>
                <w:rFonts w:ascii="Arial" w:eastAsia="Times New Roman" w:hAnsi="Arial" w:cs="Arial"/>
                <w:kern w:val="0"/>
                <w:sz w:val="22"/>
                <w:szCs w:val="22"/>
                <w14:ligatures w14:val="none"/>
              </w:rPr>
            </w:pPr>
          </w:p>
          <w:p w14:paraId="30656E07" w14:textId="77777777" w:rsidR="00000A25" w:rsidRPr="00000A25" w:rsidRDefault="00000A25" w:rsidP="00000A25">
            <w:pPr>
              <w:spacing w:after="0" w:line="240" w:lineRule="auto"/>
              <w:rPr>
                <w:rFonts w:ascii="Arial" w:eastAsia="Times New Roman" w:hAnsi="Arial" w:cs="Arial"/>
                <w:kern w:val="0"/>
                <w:sz w:val="22"/>
                <w:szCs w:val="22"/>
                <w14:ligatures w14:val="none"/>
              </w:rPr>
            </w:pPr>
          </w:p>
          <w:p w14:paraId="3E3AD87C" w14:textId="77777777" w:rsidR="00000A25" w:rsidRPr="00000A25" w:rsidRDefault="00000A25" w:rsidP="00000A25">
            <w:pPr>
              <w:autoSpaceDE w:val="0"/>
              <w:autoSpaceDN w:val="0"/>
              <w:adjustRightInd w:val="0"/>
              <w:spacing w:after="0" w:line="240" w:lineRule="auto"/>
              <w:rPr>
                <w:rFonts w:ascii="Arial" w:eastAsia="Times New Roman" w:hAnsi="Arial" w:cs="Arial"/>
                <w:kern w:val="0"/>
                <w:sz w:val="20"/>
                <w:szCs w:val="20"/>
                <w14:ligatures w14:val="none"/>
              </w:rPr>
            </w:pPr>
            <w:r w:rsidRPr="00000A25">
              <w:rPr>
                <w:rFonts w:ascii="Arial" w:eastAsia="Times New Roman" w:hAnsi="Arial" w:cs="Arial"/>
                <w:i/>
                <w:color w:val="808080"/>
                <w:kern w:val="0"/>
                <w:sz w:val="18"/>
                <w:szCs w:val="18"/>
                <w14:ligatures w14:val="none"/>
              </w:rPr>
              <w:t>(this box should expand as you type)</w:t>
            </w:r>
          </w:p>
        </w:tc>
      </w:tr>
      <w:tr w:rsidR="00000A25" w:rsidRPr="00000A25" w14:paraId="19CEC67D" w14:textId="77777777" w:rsidTr="00000A25">
        <w:tc>
          <w:tcPr>
            <w:tcW w:w="596" w:type="dxa"/>
            <w:tcBorders>
              <w:top w:val="single" w:sz="4" w:space="0" w:color="auto"/>
              <w:bottom w:val="single" w:sz="4" w:space="0" w:color="auto"/>
            </w:tcBorders>
            <w:shd w:val="clear" w:color="auto" w:fill="F2F2F2"/>
            <w:vAlign w:val="center"/>
          </w:tcPr>
          <w:p w14:paraId="17906D82" w14:textId="77777777" w:rsidR="00000A25" w:rsidRPr="00000A25" w:rsidRDefault="00000A25" w:rsidP="00000A25">
            <w:pPr>
              <w:spacing w:after="0" w:line="240" w:lineRule="auto"/>
              <w:jc w:val="center"/>
              <w:rPr>
                <w:rFonts w:ascii="Arial" w:eastAsia="Times New Roman" w:hAnsi="Arial" w:cs="Arial"/>
                <w:kern w:val="0"/>
                <w:sz w:val="22"/>
                <w:szCs w:val="22"/>
                <w14:ligatures w14:val="none"/>
              </w:rPr>
            </w:pPr>
            <w:r w:rsidRPr="00000A25">
              <w:rPr>
                <w:rFonts w:ascii="Arial" w:eastAsia="Times New Roman" w:hAnsi="Arial" w:cs="Arial"/>
                <w:kern w:val="0"/>
                <w:sz w:val="22"/>
                <w:szCs w:val="22"/>
                <w14:ligatures w14:val="none"/>
              </w:rPr>
              <w:t>4</w:t>
            </w:r>
          </w:p>
        </w:tc>
        <w:tc>
          <w:tcPr>
            <w:tcW w:w="9923" w:type="dxa"/>
            <w:gridSpan w:val="4"/>
            <w:tcBorders>
              <w:top w:val="single" w:sz="4" w:space="0" w:color="auto"/>
              <w:bottom w:val="single" w:sz="4" w:space="0" w:color="auto"/>
            </w:tcBorders>
            <w:shd w:val="clear" w:color="auto" w:fill="F2F2F2"/>
          </w:tcPr>
          <w:p w14:paraId="1AC5CF0C" w14:textId="77777777" w:rsidR="00000A25" w:rsidRPr="00000A25" w:rsidRDefault="00000A25" w:rsidP="00000A25">
            <w:pPr>
              <w:spacing w:after="0" w:line="240" w:lineRule="auto"/>
              <w:rPr>
                <w:rFonts w:ascii="Arial" w:eastAsia="Times New Roman" w:hAnsi="Arial" w:cs="Arial"/>
                <w:kern w:val="0"/>
                <w:sz w:val="22"/>
                <w:szCs w:val="22"/>
                <w14:ligatures w14:val="none"/>
              </w:rPr>
            </w:pPr>
            <w:r w:rsidRPr="00000A25">
              <w:rPr>
                <w:rFonts w:ascii="Arial" w:eastAsia="Times New Roman" w:hAnsi="Arial" w:cs="Arial"/>
                <w:b/>
                <w:kern w:val="0"/>
                <w:sz w:val="22"/>
                <w:szCs w:val="22"/>
                <w14:ligatures w14:val="none"/>
              </w:rPr>
              <w:t>Risks to the investigator</w:t>
            </w:r>
          </w:p>
          <w:p w14:paraId="31A4C964" w14:textId="77777777" w:rsidR="00000A25" w:rsidRPr="00000A25" w:rsidRDefault="00000A25" w:rsidP="00000A25">
            <w:pPr>
              <w:spacing w:after="0" w:line="240" w:lineRule="auto"/>
              <w:rPr>
                <w:rFonts w:ascii="Arial" w:eastAsia="Times New Roman" w:hAnsi="Arial" w:cs="Arial"/>
                <w:kern w:val="0"/>
                <w:sz w:val="22"/>
                <w:szCs w:val="22"/>
                <w14:ligatures w14:val="none"/>
              </w:rPr>
            </w:pPr>
            <w:r w:rsidRPr="00000A25">
              <w:rPr>
                <w:rFonts w:ascii="Arial" w:eastAsia="Times New Roman" w:hAnsi="Arial" w:cs="Arial"/>
                <w:kern w:val="0"/>
                <w:sz w:val="22"/>
                <w:szCs w:val="22"/>
                <w14:ligatures w14:val="none"/>
              </w:rPr>
              <w:t>For example: personal health &amp; safety, physical harm, emotional distress, risk of accusation of harm/impropriety, conflict of interest</w:t>
            </w:r>
          </w:p>
        </w:tc>
      </w:tr>
      <w:tr w:rsidR="00000A25" w:rsidRPr="00000A25" w14:paraId="485CC50E" w14:textId="77777777" w:rsidTr="00C26AA0">
        <w:tc>
          <w:tcPr>
            <w:tcW w:w="596" w:type="dxa"/>
            <w:tcBorders>
              <w:top w:val="single" w:sz="4" w:space="0" w:color="auto"/>
              <w:bottom w:val="single" w:sz="4" w:space="0" w:color="auto"/>
            </w:tcBorders>
            <w:vAlign w:val="center"/>
          </w:tcPr>
          <w:p w14:paraId="2CA175FD" w14:textId="77777777" w:rsidR="00000A25" w:rsidRPr="00000A25" w:rsidRDefault="00000A25" w:rsidP="00000A25">
            <w:pPr>
              <w:autoSpaceDE w:val="0"/>
              <w:autoSpaceDN w:val="0"/>
              <w:adjustRightInd w:val="0"/>
              <w:spacing w:after="0" w:line="240" w:lineRule="auto"/>
              <w:jc w:val="center"/>
              <w:rPr>
                <w:rFonts w:ascii="Arial" w:eastAsia="Times New Roman" w:hAnsi="Arial" w:cs="Arial"/>
                <w:kern w:val="0"/>
                <w:sz w:val="22"/>
                <w:szCs w:val="22"/>
                <w14:ligatures w14:val="none"/>
              </w:rPr>
            </w:pPr>
          </w:p>
        </w:tc>
        <w:tc>
          <w:tcPr>
            <w:tcW w:w="4991" w:type="dxa"/>
            <w:tcBorders>
              <w:top w:val="single" w:sz="4" w:space="0" w:color="auto"/>
              <w:bottom w:val="single" w:sz="4" w:space="0" w:color="auto"/>
            </w:tcBorders>
          </w:tcPr>
          <w:p w14:paraId="493836D0" w14:textId="77777777" w:rsidR="00000A25" w:rsidRPr="00000A25" w:rsidRDefault="00000A25" w:rsidP="00000A25">
            <w:pPr>
              <w:autoSpaceDE w:val="0"/>
              <w:autoSpaceDN w:val="0"/>
              <w:adjustRightInd w:val="0"/>
              <w:spacing w:after="0" w:line="240" w:lineRule="auto"/>
              <w:rPr>
                <w:rFonts w:ascii="Arial" w:eastAsia="Times New Roman" w:hAnsi="Arial" w:cs="Arial"/>
                <w:kern w:val="0"/>
                <w:sz w:val="22"/>
                <w:szCs w:val="22"/>
                <w14:ligatures w14:val="none"/>
              </w:rPr>
            </w:pPr>
            <w:r w:rsidRPr="00000A25">
              <w:rPr>
                <w:rFonts w:ascii="Arial" w:eastAsia="Times New Roman" w:hAnsi="Arial" w:cs="Arial"/>
                <w:kern w:val="0"/>
                <w:sz w:val="22"/>
                <w:szCs w:val="22"/>
                <w14:ligatures w14:val="none"/>
              </w:rPr>
              <w:t>Risk to the investigator:</w:t>
            </w:r>
          </w:p>
          <w:p w14:paraId="0C9BA37B" w14:textId="77777777" w:rsidR="00000A25" w:rsidRPr="00000A25" w:rsidRDefault="00000A25" w:rsidP="00000A25">
            <w:pPr>
              <w:numPr>
                <w:ilvl w:val="0"/>
                <w:numId w:val="48"/>
              </w:numPr>
              <w:autoSpaceDE w:val="0"/>
              <w:autoSpaceDN w:val="0"/>
              <w:adjustRightInd w:val="0"/>
              <w:spacing w:after="0" w:line="240" w:lineRule="auto"/>
              <w:contextualSpacing/>
              <w:rPr>
                <w:rFonts w:ascii="Arial" w:eastAsia="Calibri" w:hAnsi="Arial" w:cs="Arial"/>
                <w:kern w:val="0"/>
                <w:sz w:val="22"/>
                <w:szCs w:val="22"/>
                <w14:ligatures w14:val="none"/>
              </w:rPr>
            </w:pPr>
            <w:r w:rsidRPr="00000A25">
              <w:rPr>
                <w:rFonts w:ascii="Arial" w:eastAsia="Calibri" w:hAnsi="Arial" w:cs="Arial"/>
                <w:kern w:val="0"/>
                <w:sz w:val="22"/>
                <w:szCs w:val="22"/>
                <w14:ligatures w14:val="none"/>
              </w:rPr>
              <w:t>Emotional distress due to the possibility of participants disclosing distressing experiences.</w:t>
            </w:r>
          </w:p>
          <w:p w14:paraId="49DB57F6" w14:textId="77777777" w:rsidR="00000A25" w:rsidRPr="00000A25" w:rsidRDefault="00000A25" w:rsidP="00000A25">
            <w:pPr>
              <w:numPr>
                <w:ilvl w:val="0"/>
                <w:numId w:val="48"/>
              </w:numPr>
              <w:autoSpaceDE w:val="0"/>
              <w:autoSpaceDN w:val="0"/>
              <w:adjustRightInd w:val="0"/>
              <w:spacing w:after="0" w:line="240" w:lineRule="auto"/>
              <w:contextualSpacing/>
              <w:rPr>
                <w:rFonts w:ascii="Arial" w:eastAsia="Calibri" w:hAnsi="Arial" w:cs="Arial"/>
                <w:kern w:val="0"/>
                <w:sz w:val="22"/>
                <w:szCs w:val="22"/>
                <w14:ligatures w14:val="none"/>
              </w:rPr>
            </w:pPr>
            <w:r w:rsidRPr="00000A25">
              <w:rPr>
                <w:rFonts w:ascii="Arial" w:eastAsia="Calibri" w:hAnsi="Arial" w:cs="Arial"/>
                <w:kern w:val="0"/>
                <w:sz w:val="22"/>
                <w:szCs w:val="22"/>
                <w14:ligatures w14:val="none"/>
              </w:rPr>
              <w:t>Investigator may be paced in a position of ethical or legal responsibility.</w:t>
            </w:r>
          </w:p>
          <w:p w14:paraId="7ECA4DA2" w14:textId="77777777" w:rsidR="00000A25" w:rsidRPr="00000A25" w:rsidRDefault="00000A25" w:rsidP="00000A25">
            <w:pPr>
              <w:autoSpaceDE w:val="0"/>
              <w:autoSpaceDN w:val="0"/>
              <w:adjustRightInd w:val="0"/>
              <w:spacing w:after="0" w:line="240" w:lineRule="auto"/>
              <w:rPr>
                <w:rFonts w:ascii="Arial" w:eastAsia="Times New Roman" w:hAnsi="Arial" w:cs="Arial"/>
                <w:kern w:val="0"/>
                <w:sz w:val="20"/>
                <w:szCs w:val="20"/>
                <w14:ligatures w14:val="none"/>
              </w:rPr>
            </w:pPr>
          </w:p>
          <w:p w14:paraId="321134D1" w14:textId="77777777" w:rsidR="00000A25" w:rsidRPr="00000A25" w:rsidRDefault="00000A25" w:rsidP="00000A25">
            <w:pPr>
              <w:autoSpaceDE w:val="0"/>
              <w:autoSpaceDN w:val="0"/>
              <w:adjustRightInd w:val="0"/>
              <w:spacing w:after="0" w:line="240" w:lineRule="auto"/>
              <w:rPr>
                <w:rFonts w:ascii="Arial" w:eastAsia="Times New Roman" w:hAnsi="Arial" w:cs="Arial"/>
                <w:kern w:val="0"/>
                <w:sz w:val="20"/>
                <w:szCs w:val="20"/>
                <w14:ligatures w14:val="none"/>
              </w:rPr>
            </w:pPr>
          </w:p>
          <w:p w14:paraId="5923FE3B" w14:textId="77777777" w:rsidR="00000A25" w:rsidRPr="00000A25" w:rsidRDefault="00000A25" w:rsidP="00000A25">
            <w:pPr>
              <w:autoSpaceDE w:val="0"/>
              <w:autoSpaceDN w:val="0"/>
              <w:adjustRightInd w:val="0"/>
              <w:spacing w:after="0" w:line="240" w:lineRule="auto"/>
              <w:rPr>
                <w:rFonts w:ascii="Arial" w:eastAsia="Times New Roman" w:hAnsi="Arial" w:cs="Arial"/>
                <w:kern w:val="0"/>
                <w:sz w:val="20"/>
                <w:szCs w:val="20"/>
                <w14:ligatures w14:val="none"/>
              </w:rPr>
            </w:pPr>
          </w:p>
          <w:p w14:paraId="54DD0223" w14:textId="77777777" w:rsidR="00000A25" w:rsidRPr="00000A25" w:rsidRDefault="00000A25" w:rsidP="00000A25">
            <w:pPr>
              <w:autoSpaceDE w:val="0"/>
              <w:autoSpaceDN w:val="0"/>
              <w:adjustRightInd w:val="0"/>
              <w:spacing w:after="0" w:line="240" w:lineRule="auto"/>
              <w:rPr>
                <w:rFonts w:ascii="Arial" w:eastAsia="Times New Roman" w:hAnsi="Arial" w:cs="Arial"/>
                <w:kern w:val="0"/>
                <w:sz w:val="20"/>
                <w:szCs w:val="20"/>
                <w14:ligatures w14:val="none"/>
              </w:rPr>
            </w:pPr>
          </w:p>
          <w:p w14:paraId="3DA7D75A" w14:textId="77777777" w:rsidR="00000A25" w:rsidRPr="00000A25" w:rsidRDefault="00000A25" w:rsidP="00000A25">
            <w:pPr>
              <w:autoSpaceDE w:val="0"/>
              <w:autoSpaceDN w:val="0"/>
              <w:adjustRightInd w:val="0"/>
              <w:spacing w:after="0" w:line="240" w:lineRule="auto"/>
              <w:rPr>
                <w:rFonts w:ascii="Arial" w:eastAsia="Times New Roman" w:hAnsi="Arial" w:cs="Arial"/>
                <w:kern w:val="0"/>
                <w:sz w:val="20"/>
                <w:szCs w:val="20"/>
                <w14:ligatures w14:val="none"/>
              </w:rPr>
            </w:pPr>
          </w:p>
          <w:p w14:paraId="6AFD5AFB" w14:textId="77777777" w:rsidR="00000A25" w:rsidRPr="00000A25" w:rsidRDefault="00000A25" w:rsidP="00000A25">
            <w:pPr>
              <w:numPr>
                <w:ilvl w:val="0"/>
                <w:numId w:val="48"/>
              </w:numPr>
              <w:autoSpaceDE w:val="0"/>
              <w:autoSpaceDN w:val="0"/>
              <w:adjustRightInd w:val="0"/>
              <w:spacing w:after="0" w:line="240" w:lineRule="auto"/>
              <w:contextualSpacing/>
              <w:rPr>
                <w:rFonts w:ascii="Arial" w:eastAsia="Calibri" w:hAnsi="Arial" w:cs="Arial"/>
                <w:kern w:val="0"/>
                <w:sz w:val="22"/>
                <w:szCs w:val="22"/>
                <w14:ligatures w14:val="none"/>
              </w:rPr>
            </w:pPr>
            <w:r w:rsidRPr="00000A25">
              <w:rPr>
                <w:rFonts w:ascii="Arial" w:eastAsia="Calibri" w:hAnsi="Arial" w:cs="Arial"/>
                <w:kern w:val="0"/>
                <w:sz w:val="22"/>
                <w:szCs w:val="22"/>
                <w14:ligatures w14:val="none"/>
              </w:rPr>
              <w:t>The study involves conducting online surveys and storing data online which could result in privacy breaches and data security.</w:t>
            </w:r>
          </w:p>
          <w:p w14:paraId="14982D5F" w14:textId="77777777" w:rsidR="00000A25" w:rsidRPr="00000A25" w:rsidRDefault="00000A25" w:rsidP="00000A25">
            <w:pPr>
              <w:autoSpaceDE w:val="0"/>
              <w:autoSpaceDN w:val="0"/>
              <w:adjustRightInd w:val="0"/>
              <w:spacing w:after="0" w:line="240" w:lineRule="auto"/>
              <w:rPr>
                <w:rFonts w:ascii="Arial" w:eastAsia="Times New Roman" w:hAnsi="Arial" w:cs="Arial"/>
                <w:kern w:val="0"/>
                <w:sz w:val="22"/>
                <w:szCs w:val="22"/>
                <w14:ligatures w14:val="none"/>
              </w:rPr>
            </w:pPr>
          </w:p>
          <w:p w14:paraId="2D11556D" w14:textId="77777777" w:rsidR="00000A25" w:rsidRPr="00000A25" w:rsidRDefault="00000A25" w:rsidP="00000A25">
            <w:pPr>
              <w:spacing w:after="0" w:line="240" w:lineRule="auto"/>
              <w:rPr>
                <w:rFonts w:ascii="Arial" w:eastAsia="Times New Roman" w:hAnsi="Arial" w:cs="Arial"/>
                <w:kern w:val="0"/>
                <w:sz w:val="22"/>
                <w:szCs w:val="22"/>
                <w14:ligatures w14:val="none"/>
              </w:rPr>
            </w:pPr>
          </w:p>
          <w:p w14:paraId="0D070E1E" w14:textId="77777777" w:rsidR="00000A25" w:rsidRPr="00000A25" w:rsidRDefault="00000A25" w:rsidP="00000A25">
            <w:pPr>
              <w:spacing w:after="0" w:line="240" w:lineRule="auto"/>
              <w:rPr>
                <w:rFonts w:ascii="Arial" w:eastAsia="Times New Roman" w:hAnsi="Arial" w:cs="Arial"/>
                <w:kern w:val="0"/>
                <w:sz w:val="22"/>
                <w:szCs w:val="22"/>
                <w14:ligatures w14:val="none"/>
              </w:rPr>
            </w:pPr>
          </w:p>
          <w:p w14:paraId="62B54E5E" w14:textId="77777777" w:rsidR="00000A25" w:rsidRPr="00000A25" w:rsidRDefault="00000A25" w:rsidP="00000A25">
            <w:pPr>
              <w:spacing w:after="0" w:line="240" w:lineRule="auto"/>
              <w:rPr>
                <w:rFonts w:ascii="Arial" w:eastAsia="Times New Roman" w:hAnsi="Arial" w:cs="Arial"/>
                <w:kern w:val="0"/>
                <w:sz w:val="22"/>
                <w:szCs w:val="22"/>
                <w14:ligatures w14:val="none"/>
              </w:rPr>
            </w:pPr>
          </w:p>
          <w:p w14:paraId="608C5233" w14:textId="77777777" w:rsidR="00000A25" w:rsidRPr="00000A25" w:rsidRDefault="00000A25" w:rsidP="00000A25">
            <w:pPr>
              <w:autoSpaceDE w:val="0"/>
              <w:autoSpaceDN w:val="0"/>
              <w:adjustRightInd w:val="0"/>
              <w:spacing w:after="0" w:line="240" w:lineRule="auto"/>
              <w:rPr>
                <w:rFonts w:ascii="Arial" w:eastAsia="Times New Roman" w:hAnsi="Arial" w:cs="Arial"/>
                <w:kern w:val="0"/>
                <w:sz w:val="22"/>
                <w:szCs w:val="22"/>
                <w14:ligatures w14:val="none"/>
              </w:rPr>
            </w:pPr>
            <w:r w:rsidRPr="00000A25">
              <w:rPr>
                <w:rFonts w:ascii="Arial" w:eastAsia="Times New Roman" w:hAnsi="Arial" w:cs="Arial"/>
                <w:i/>
                <w:color w:val="808080"/>
                <w:kern w:val="0"/>
                <w:sz w:val="18"/>
                <w:szCs w:val="18"/>
                <w14:ligatures w14:val="none"/>
              </w:rPr>
              <w:t>(this box should expand as you type)</w:t>
            </w:r>
          </w:p>
        </w:tc>
        <w:tc>
          <w:tcPr>
            <w:tcW w:w="4932" w:type="dxa"/>
            <w:gridSpan w:val="3"/>
            <w:tcBorders>
              <w:top w:val="single" w:sz="4" w:space="0" w:color="auto"/>
              <w:bottom w:val="single" w:sz="4" w:space="0" w:color="auto"/>
            </w:tcBorders>
          </w:tcPr>
          <w:p w14:paraId="023A5782" w14:textId="77777777" w:rsidR="00000A25" w:rsidRPr="00000A25" w:rsidRDefault="00000A25" w:rsidP="00000A25">
            <w:pPr>
              <w:autoSpaceDE w:val="0"/>
              <w:autoSpaceDN w:val="0"/>
              <w:adjustRightInd w:val="0"/>
              <w:spacing w:after="0" w:line="240" w:lineRule="auto"/>
              <w:rPr>
                <w:rFonts w:ascii="Arial" w:eastAsia="Times New Roman" w:hAnsi="Arial" w:cs="Arial"/>
                <w:i/>
                <w:kern w:val="0"/>
                <w:sz w:val="18"/>
                <w:szCs w:val="18"/>
                <w14:ligatures w14:val="none"/>
              </w:rPr>
            </w:pPr>
            <w:r w:rsidRPr="00000A25">
              <w:rPr>
                <w:rFonts w:ascii="Arial" w:eastAsia="Times New Roman" w:hAnsi="Arial" w:cs="Arial"/>
                <w:i/>
                <w:kern w:val="0"/>
                <w:sz w:val="18"/>
                <w:szCs w:val="18"/>
                <w14:ligatures w14:val="none"/>
              </w:rPr>
              <w:t>How you will mitigate the risk to the investigator:</w:t>
            </w:r>
          </w:p>
          <w:p w14:paraId="133BB5B3" w14:textId="77777777" w:rsidR="00000A25" w:rsidRPr="00000A25" w:rsidRDefault="00000A25" w:rsidP="00000A25">
            <w:pPr>
              <w:numPr>
                <w:ilvl w:val="0"/>
                <w:numId w:val="48"/>
              </w:numPr>
              <w:spacing w:after="0" w:line="240" w:lineRule="auto"/>
              <w:contextualSpacing/>
              <w:rPr>
                <w:rFonts w:ascii="Arial" w:eastAsia="Calibri" w:hAnsi="Arial" w:cs="Arial"/>
                <w:kern w:val="0"/>
                <w:sz w:val="22"/>
                <w:szCs w:val="22"/>
                <w14:ligatures w14:val="none"/>
              </w:rPr>
            </w:pPr>
            <w:r w:rsidRPr="00000A25">
              <w:rPr>
                <w:rFonts w:ascii="Arial" w:eastAsia="Calibri" w:hAnsi="Arial" w:cs="Arial"/>
                <w:kern w:val="0"/>
                <w:sz w:val="22"/>
                <w:szCs w:val="22"/>
                <w14:ligatures w14:val="none"/>
              </w:rPr>
              <w:t>Investigator will engage in self reflection and seek support if needed.</w:t>
            </w:r>
          </w:p>
          <w:p w14:paraId="74B65298" w14:textId="77777777" w:rsidR="00000A25" w:rsidRPr="00000A25" w:rsidRDefault="00000A25" w:rsidP="00000A25">
            <w:pPr>
              <w:spacing w:after="0" w:line="240" w:lineRule="auto"/>
              <w:rPr>
                <w:rFonts w:ascii="Arial" w:eastAsia="Times New Roman" w:hAnsi="Arial" w:cs="Arial"/>
                <w:kern w:val="0"/>
                <w:sz w:val="20"/>
                <w:szCs w:val="20"/>
                <w14:ligatures w14:val="none"/>
              </w:rPr>
            </w:pPr>
          </w:p>
          <w:p w14:paraId="118B7567" w14:textId="77777777" w:rsidR="00000A25" w:rsidRPr="00000A25" w:rsidRDefault="00000A25" w:rsidP="00000A25">
            <w:pPr>
              <w:spacing w:after="0" w:line="240" w:lineRule="auto"/>
              <w:rPr>
                <w:rFonts w:ascii="Arial" w:eastAsia="Times New Roman" w:hAnsi="Arial" w:cs="Arial"/>
                <w:kern w:val="0"/>
                <w:sz w:val="20"/>
                <w:szCs w:val="20"/>
                <w14:ligatures w14:val="none"/>
              </w:rPr>
            </w:pPr>
          </w:p>
          <w:p w14:paraId="2E239E5A" w14:textId="77777777" w:rsidR="00000A25" w:rsidRPr="00000A25" w:rsidRDefault="00000A25" w:rsidP="00000A25">
            <w:pPr>
              <w:numPr>
                <w:ilvl w:val="0"/>
                <w:numId w:val="48"/>
              </w:numPr>
              <w:spacing w:after="0" w:line="240" w:lineRule="auto"/>
              <w:contextualSpacing/>
              <w:rPr>
                <w:rFonts w:ascii="Arial" w:eastAsia="Calibri" w:hAnsi="Arial" w:cs="Arial"/>
                <w:kern w:val="0"/>
                <w:sz w:val="22"/>
                <w:szCs w:val="22"/>
                <w14:ligatures w14:val="none"/>
              </w:rPr>
            </w:pPr>
            <w:r w:rsidRPr="00000A25">
              <w:rPr>
                <w:rFonts w:ascii="Arial" w:eastAsia="Calibri" w:hAnsi="Arial" w:cs="Arial"/>
                <w:kern w:val="0"/>
                <w:sz w:val="22"/>
                <w:szCs w:val="22"/>
                <w14:ligatures w14:val="none"/>
              </w:rPr>
              <w:t>Investigator will familiarise with the university safeguarding policy.</w:t>
            </w:r>
          </w:p>
          <w:p w14:paraId="277EA36F" w14:textId="77777777" w:rsidR="00000A25" w:rsidRPr="00000A25" w:rsidRDefault="00000A25" w:rsidP="00000A25">
            <w:pPr>
              <w:numPr>
                <w:ilvl w:val="0"/>
                <w:numId w:val="48"/>
              </w:numPr>
              <w:spacing w:after="0" w:line="240" w:lineRule="auto"/>
              <w:contextualSpacing/>
              <w:rPr>
                <w:rFonts w:ascii="Arial" w:eastAsia="Calibri" w:hAnsi="Arial" w:cs="Arial"/>
                <w:kern w:val="0"/>
                <w:sz w:val="22"/>
                <w:szCs w:val="22"/>
                <w14:ligatures w14:val="none"/>
              </w:rPr>
            </w:pPr>
            <w:r w:rsidRPr="00000A25">
              <w:rPr>
                <w:rFonts w:ascii="Arial" w:eastAsia="Calibri" w:hAnsi="Arial" w:cs="Arial"/>
                <w:kern w:val="0"/>
                <w:sz w:val="22"/>
                <w:szCs w:val="22"/>
                <w14:ligatures w14:val="none"/>
              </w:rPr>
              <w:t>Investigator will avoid providing advice and will signpost participants to relevant services.</w:t>
            </w:r>
          </w:p>
          <w:p w14:paraId="4050B0C4" w14:textId="77777777" w:rsidR="00000A25" w:rsidRPr="00000A25" w:rsidRDefault="00000A25" w:rsidP="00000A25">
            <w:pPr>
              <w:spacing w:after="0" w:line="240" w:lineRule="auto"/>
              <w:rPr>
                <w:rFonts w:ascii="Arial" w:eastAsia="Times New Roman" w:hAnsi="Arial" w:cs="Arial"/>
                <w:kern w:val="0"/>
                <w:sz w:val="20"/>
                <w:szCs w:val="20"/>
                <w14:ligatures w14:val="none"/>
              </w:rPr>
            </w:pPr>
          </w:p>
          <w:p w14:paraId="729A2811" w14:textId="77777777" w:rsidR="00000A25" w:rsidRPr="00000A25" w:rsidRDefault="00000A25" w:rsidP="00000A25">
            <w:pPr>
              <w:numPr>
                <w:ilvl w:val="0"/>
                <w:numId w:val="48"/>
              </w:numPr>
              <w:spacing w:after="0" w:line="240" w:lineRule="auto"/>
              <w:contextualSpacing/>
              <w:rPr>
                <w:rFonts w:ascii="Arial" w:eastAsia="Calibri" w:hAnsi="Arial" w:cs="Arial"/>
                <w:kern w:val="0"/>
                <w:sz w:val="22"/>
                <w:szCs w:val="22"/>
                <w14:ligatures w14:val="none"/>
              </w:rPr>
            </w:pPr>
            <w:r w:rsidRPr="00000A25">
              <w:rPr>
                <w:rFonts w:ascii="Arial" w:eastAsia="Calibri" w:hAnsi="Arial" w:cs="Arial"/>
                <w:kern w:val="0"/>
                <w:sz w:val="22"/>
                <w:szCs w:val="22"/>
                <w14:ligatures w14:val="none"/>
              </w:rPr>
              <w:t>Data collection via secure university platforms.</w:t>
            </w:r>
          </w:p>
          <w:p w14:paraId="1EFFFE5A" w14:textId="77777777" w:rsidR="00000A25" w:rsidRPr="00000A25" w:rsidRDefault="00000A25" w:rsidP="00000A25">
            <w:pPr>
              <w:spacing w:after="0" w:line="240" w:lineRule="auto"/>
              <w:ind w:left="720"/>
              <w:contextualSpacing/>
              <w:rPr>
                <w:rFonts w:ascii="Arial" w:eastAsia="Calibri" w:hAnsi="Arial" w:cs="Arial"/>
                <w:kern w:val="0"/>
                <w:sz w:val="22"/>
                <w:szCs w:val="22"/>
                <w14:ligatures w14:val="none"/>
              </w:rPr>
            </w:pPr>
          </w:p>
          <w:p w14:paraId="5DCD8501" w14:textId="77777777" w:rsidR="00000A25" w:rsidRPr="00000A25" w:rsidRDefault="00000A25" w:rsidP="00000A25">
            <w:pPr>
              <w:numPr>
                <w:ilvl w:val="0"/>
                <w:numId w:val="48"/>
              </w:numPr>
              <w:spacing w:after="0" w:line="240" w:lineRule="auto"/>
              <w:contextualSpacing/>
              <w:rPr>
                <w:rFonts w:ascii="Arial" w:eastAsia="Calibri" w:hAnsi="Arial" w:cs="Arial"/>
                <w:kern w:val="0"/>
                <w:sz w:val="22"/>
                <w:szCs w:val="22"/>
                <w14:ligatures w14:val="none"/>
              </w:rPr>
            </w:pPr>
            <w:r w:rsidRPr="00000A25">
              <w:rPr>
                <w:rFonts w:ascii="Arial" w:eastAsia="Calibri" w:hAnsi="Arial" w:cs="Arial"/>
                <w:kern w:val="0"/>
                <w:sz w:val="22"/>
                <w:szCs w:val="22"/>
                <w14:ligatures w14:val="none"/>
              </w:rPr>
              <w:t>Strong passwords and encrypted storage.</w:t>
            </w:r>
          </w:p>
          <w:p w14:paraId="30746E0D" w14:textId="77777777" w:rsidR="00000A25" w:rsidRPr="00000A25" w:rsidRDefault="00000A25" w:rsidP="00000A25">
            <w:pPr>
              <w:spacing w:after="0" w:line="240" w:lineRule="auto"/>
              <w:rPr>
                <w:rFonts w:ascii="Arial" w:eastAsia="Times New Roman" w:hAnsi="Arial" w:cs="Arial"/>
                <w:kern w:val="0"/>
                <w:sz w:val="20"/>
                <w:szCs w:val="20"/>
                <w14:ligatures w14:val="none"/>
              </w:rPr>
            </w:pPr>
          </w:p>
          <w:p w14:paraId="7DAEB7C5" w14:textId="77777777" w:rsidR="00000A25" w:rsidRPr="00000A25" w:rsidRDefault="00000A25" w:rsidP="00000A25">
            <w:pPr>
              <w:spacing w:after="0" w:line="240" w:lineRule="auto"/>
              <w:ind w:left="720"/>
              <w:contextualSpacing/>
              <w:rPr>
                <w:rFonts w:ascii="Arial" w:eastAsia="Calibri" w:hAnsi="Arial" w:cs="Arial"/>
                <w:kern w:val="0"/>
                <w:sz w:val="22"/>
                <w:szCs w:val="22"/>
                <w14:ligatures w14:val="none"/>
              </w:rPr>
            </w:pPr>
          </w:p>
          <w:p w14:paraId="32CCF29C" w14:textId="77777777" w:rsidR="00000A25" w:rsidRPr="00000A25" w:rsidRDefault="00000A25" w:rsidP="00000A25">
            <w:pPr>
              <w:spacing w:after="0" w:line="240" w:lineRule="auto"/>
              <w:rPr>
                <w:rFonts w:ascii="Arial" w:eastAsia="Times New Roman" w:hAnsi="Arial" w:cs="Arial"/>
                <w:kern w:val="0"/>
                <w:sz w:val="22"/>
                <w:szCs w:val="22"/>
                <w14:ligatures w14:val="none"/>
              </w:rPr>
            </w:pPr>
          </w:p>
          <w:p w14:paraId="7B840FD4" w14:textId="77777777" w:rsidR="00000A25" w:rsidRPr="00000A25" w:rsidRDefault="00000A25" w:rsidP="00000A25">
            <w:pPr>
              <w:spacing w:after="0" w:line="240" w:lineRule="auto"/>
              <w:rPr>
                <w:rFonts w:ascii="Arial" w:eastAsia="Times New Roman" w:hAnsi="Arial" w:cs="Arial"/>
                <w:kern w:val="0"/>
                <w:sz w:val="22"/>
                <w:szCs w:val="22"/>
                <w14:ligatures w14:val="none"/>
              </w:rPr>
            </w:pPr>
          </w:p>
          <w:p w14:paraId="14602AF5" w14:textId="77777777" w:rsidR="00000A25" w:rsidRPr="00000A25" w:rsidRDefault="00000A25" w:rsidP="00000A25">
            <w:pPr>
              <w:autoSpaceDE w:val="0"/>
              <w:autoSpaceDN w:val="0"/>
              <w:adjustRightInd w:val="0"/>
              <w:spacing w:after="0" w:line="240" w:lineRule="auto"/>
              <w:rPr>
                <w:rFonts w:ascii="Arial" w:eastAsia="Times New Roman" w:hAnsi="Arial" w:cs="Arial"/>
                <w:kern w:val="0"/>
                <w:sz w:val="20"/>
                <w:szCs w:val="20"/>
                <w14:ligatures w14:val="none"/>
              </w:rPr>
            </w:pPr>
            <w:r w:rsidRPr="00000A25">
              <w:rPr>
                <w:rFonts w:ascii="Arial" w:eastAsia="Times New Roman" w:hAnsi="Arial" w:cs="Arial"/>
                <w:i/>
                <w:color w:val="808080"/>
                <w:kern w:val="0"/>
                <w:sz w:val="18"/>
                <w:szCs w:val="18"/>
                <w14:ligatures w14:val="none"/>
              </w:rPr>
              <w:t>(this box should expand as you type)</w:t>
            </w:r>
          </w:p>
        </w:tc>
      </w:tr>
      <w:tr w:rsidR="00000A25" w:rsidRPr="00000A25" w14:paraId="50568D25" w14:textId="77777777" w:rsidTr="00000A25">
        <w:tc>
          <w:tcPr>
            <w:tcW w:w="596" w:type="dxa"/>
            <w:tcBorders>
              <w:top w:val="single" w:sz="4" w:space="0" w:color="auto"/>
              <w:bottom w:val="single" w:sz="4" w:space="0" w:color="auto"/>
            </w:tcBorders>
            <w:shd w:val="clear" w:color="auto" w:fill="F2F2F2"/>
            <w:vAlign w:val="center"/>
          </w:tcPr>
          <w:p w14:paraId="2A0091F0" w14:textId="77777777" w:rsidR="00000A25" w:rsidRPr="00000A25" w:rsidRDefault="00000A25" w:rsidP="00000A25">
            <w:pPr>
              <w:spacing w:after="0" w:line="240" w:lineRule="auto"/>
              <w:jc w:val="center"/>
              <w:rPr>
                <w:rFonts w:ascii="Arial" w:eastAsia="Times New Roman" w:hAnsi="Arial" w:cs="Arial"/>
                <w:kern w:val="0"/>
                <w:sz w:val="22"/>
                <w:szCs w:val="22"/>
                <w14:ligatures w14:val="none"/>
              </w:rPr>
            </w:pPr>
            <w:r w:rsidRPr="00000A25">
              <w:rPr>
                <w:rFonts w:ascii="Arial" w:eastAsia="Times New Roman" w:hAnsi="Arial" w:cs="Arial"/>
                <w:kern w:val="0"/>
                <w:sz w:val="22"/>
                <w:szCs w:val="22"/>
                <w14:ligatures w14:val="none"/>
              </w:rPr>
              <w:lastRenderedPageBreak/>
              <w:t>5</w:t>
            </w:r>
          </w:p>
        </w:tc>
        <w:tc>
          <w:tcPr>
            <w:tcW w:w="9923" w:type="dxa"/>
            <w:gridSpan w:val="4"/>
            <w:tcBorders>
              <w:top w:val="single" w:sz="4" w:space="0" w:color="auto"/>
              <w:bottom w:val="single" w:sz="4" w:space="0" w:color="auto"/>
            </w:tcBorders>
            <w:shd w:val="clear" w:color="auto" w:fill="F2F2F2"/>
          </w:tcPr>
          <w:p w14:paraId="72EB7495" w14:textId="77777777" w:rsidR="00000A25" w:rsidRPr="00000A25" w:rsidRDefault="00000A25" w:rsidP="00000A25">
            <w:pPr>
              <w:spacing w:after="0" w:line="240" w:lineRule="auto"/>
              <w:rPr>
                <w:rFonts w:ascii="Arial" w:eastAsia="Times New Roman" w:hAnsi="Arial" w:cs="Arial"/>
                <w:kern w:val="0"/>
                <w:sz w:val="22"/>
                <w:szCs w:val="22"/>
                <w14:ligatures w14:val="none"/>
              </w:rPr>
            </w:pPr>
            <w:r w:rsidRPr="00000A25">
              <w:rPr>
                <w:rFonts w:ascii="Arial" w:eastAsia="Times New Roman" w:hAnsi="Arial" w:cs="Arial"/>
                <w:b/>
                <w:kern w:val="0"/>
                <w:sz w:val="22"/>
                <w:szCs w:val="22"/>
                <w14:ligatures w14:val="none"/>
              </w:rPr>
              <w:t>University/institutional risks</w:t>
            </w:r>
          </w:p>
          <w:p w14:paraId="4DE47482" w14:textId="77777777" w:rsidR="00000A25" w:rsidRPr="00000A25" w:rsidRDefault="00000A25" w:rsidP="00000A25">
            <w:pPr>
              <w:spacing w:after="0" w:line="240" w:lineRule="auto"/>
              <w:rPr>
                <w:rFonts w:ascii="Arial" w:eastAsia="Times New Roman" w:hAnsi="Arial" w:cs="Arial"/>
                <w:kern w:val="0"/>
                <w:sz w:val="22"/>
                <w:szCs w:val="22"/>
                <w14:ligatures w14:val="none"/>
              </w:rPr>
            </w:pPr>
            <w:r w:rsidRPr="00000A25">
              <w:rPr>
                <w:rFonts w:ascii="Arial" w:eastAsia="Times New Roman" w:hAnsi="Arial" w:cs="Arial"/>
                <w:kern w:val="0"/>
                <w:sz w:val="22"/>
                <w:szCs w:val="22"/>
                <w14:ligatures w14:val="none"/>
              </w:rPr>
              <w:t>For example: adverse publicity, financial loss, data protection</w:t>
            </w:r>
          </w:p>
        </w:tc>
      </w:tr>
      <w:tr w:rsidR="00000A25" w:rsidRPr="00000A25" w14:paraId="492EEAEA" w14:textId="77777777" w:rsidTr="00C26AA0">
        <w:tc>
          <w:tcPr>
            <w:tcW w:w="596" w:type="dxa"/>
            <w:tcBorders>
              <w:top w:val="single" w:sz="4" w:space="0" w:color="auto"/>
              <w:bottom w:val="single" w:sz="4" w:space="0" w:color="auto"/>
            </w:tcBorders>
            <w:vAlign w:val="center"/>
          </w:tcPr>
          <w:p w14:paraId="2371B031" w14:textId="77777777" w:rsidR="00000A25" w:rsidRPr="00000A25" w:rsidRDefault="00000A25" w:rsidP="00000A25">
            <w:pPr>
              <w:autoSpaceDE w:val="0"/>
              <w:autoSpaceDN w:val="0"/>
              <w:adjustRightInd w:val="0"/>
              <w:spacing w:after="0" w:line="240" w:lineRule="auto"/>
              <w:jc w:val="center"/>
              <w:rPr>
                <w:rFonts w:ascii="Arial" w:eastAsia="Times New Roman" w:hAnsi="Arial" w:cs="Arial"/>
                <w:kern w:val="0"/>
                <w:sz w:val="22"/>
                <w:szCs w:val="22"/>
                <w14:ligatures w14:val="none"/>
              </w:rPr>
            </w:pPr>
          </w:p>
        </w:tc>
        <w:tc>
          <w:tcPr>
            <w:tcW w:w="4991" w:type="dxa"/>
            <w:tcBorders>
              <w:top w:val="single" w:sz="4" w:space="0" w:color="auto"/>
              <w:bottom w:val="single" w:sz="4" w:space="0" w:color="auto"/>
            </w:tcBorders>
          </w:tcPr>
          <w:p w14:paraId="5B8102EB" w14:textId="77777777" w:rsidR="00000A25" w:rsidRPr="00000A25" w:rsidRDefault="00000A25" w:rsidP="00000A25">
            <w:pPr>
              <w:autoSpaceDE w:val="0"/>
              <w:autoSpaceDN w:val="0"/>
              <w:adjustRightInd w:val="0"/>
              <w:spacing w:after="0" w:line="240" w:lineRule="auto"/>
              <w:rPr>
                <w:rFonts w:ascii="Arial" w:eastAsia="Times New Roman" w:hAnsi="Arial" w:cs="Arial"/>
                <w:kern w:val="0"/>
                <w:sz w:val="22"/>
                <w:szCs w:val="22"/>
                <w14:ligatures w14:val="none"/>
              </w:rPr>
            </w:pPr>
            <w:r w:rsidRPr="00000A25">
              <w:rPr>
                <w:rFonts w:ascii="Arial" w:eastAsia="Times New Roman" w:hAnsi="Arial" w:cs="Arial"/>
                <w:kern w:val="0"/>
                <w:sz w:val="22"/>
                <w:szCs w:val="22"/>
                <w14:ligatures w14:val="none"/>
              </w:rPr>
              <w:t>Risk to the University:</w:t>
            </w:r>
          </w:p>
          <w:p w14:paraId="7F59D745" w14:textId="77777777" w:rsidR="00000A25" w:rsidRPr="00000A25" w:rsidRDefault="00000A25" w:rsidP="00000A25">
            <w:pPr>
              <w:numPr>
                <w:ilvl w:val="0"/>
                <w:numId w:val="49"/>
              </w:numPr>
              <w:autoSpaceDE w:val="0"/>
              <w:autoSpaceDN w:val="0"/>
              <w:adjustRightInd w:val="0"/>
              <w:spacing w:after="0" w:line="240" w:lineRule="auto"/>
              <w:contextualSpacing/>
              <w:rPr>
                <w:rFonts w:ascii="Arial" w:eastAsia="Calibri" w:hAnsi="Arial" w:cs="Arial"/>
                <w:kern w:val="0"/>
                <w:sz w:val="22"/>
                <w:szCs w:val="22"/>
                <w14:ligatures w14:val="none"/>
              </w:rPr>
            </w:pPr>
            <w:r w:rsidRPr="00000A25">
              <w:rPr>
                <w:rFonts w:ascii="Arial" w:eastAsia="Calibri" w:hAnsi="Arial" w:cs="Arial"/>
                <w:kern w:val="0"/>
                <w:sz w:val="22"/>
                <w:szCs w:val="22"/>
                <w14:ligatures w14:val="none"/>
              </w:rPr>
              <w:t>Reputational risk</w:t>
            </w:r>
          </w:p>
          <w:p w14:paraId="34A47378" w14:textId="77777777" w:rsidR="00000A25" w:rsidRPr="00000A25" w:rsidRDefault="00000A25" w:rsidP="00000A25">
            <w:pPr>
              <w:autoSpaceDE w:val="0"/>
              <w:autoSpaceDN w:val="0"/>
              <w:adjustRightInd w:val="0"/>
              <w:spacing w:after="0" w:line="240" w:lineRule="auto"/>
              <w:rPr>
                <w:rFonts w:ascii="Arial" w:eastAsia="Times New Roman" w:hAnsi="Arial" w:cs="Arial"/>
                <w:kern w:val="0"/>
                <w:sz w:val="20"/>
                <w:szCs w:val="20"/>
                <w14:ligatures w14:val="none"/>
              </w:rPr>
            </w:pPr>
          </w:p>
          <w:p w14:paraId="23EE90BF" w14:textId="77777777" w:rsidR="00000A25" w:rsidRPr="00000A25" w:rsidRDefault="00000A25" w:rsidP="00000A25">
            <w:pPr>
              <w:autoSpaceDE w:val="0"/>
              <w:autoSpaceDN w:val="0"/>
              <w:adjustRightInd w:val="0"/>
              <w:spacing w:after="0" w:line="240" w:lineRule="auto"/>
              <w:rPr>
                <w:rFonts w:ascii="Arial" w:eastAsia="Times New Roman" w:hAnsi="Arial" w:cs="Arial"/>
                <w:kern w:val="0"/>
                <w:sz w:val="20"/>
                <w:szCs w:val="20"/>
                <w14:ligatures w14:val="none"/>
              </w:rPr>
            </w:pPr>
          </w:p>
          <w:p w14:paraId="1233B42D" w14:textId="77777777" w:rsidR="00000A25" w:rsidRPr="00000A25" w:rsidRDefault="00000A25" w:rsidP="00000A25">
            <w:pPr>
              <w:autoSpaceDE w:val="0"/>
              <w:autoSpaceDN w:val="0"/>
              <w:adjustRightInd w:val="0"/>
              <w:spacing w:after="0" w:line="240" w:lineRule="auto"/>
              <w:rPr>
                <w:rFonts w:ascii="Arial" w:eastAsia="Times New Roman" w:hAnsi="Arial" w:cs="Arial"/>
                <w:kern w:val="0"/>
                <w:sz w:val="20"/>
                <w:szCs w:val="20"/>
                <w14:ligatures w14:val="none"/>
              </w:rPr>
            </w:pPr>
          </w:p>
          <w:p w14:paraId="6493CC15" w14:textId="77777777" w:rsidR="00000A25" w:rsidRPr="00000A25" w:rsidRDefault="00000A25" w:rsidP="00000A25">
            <w:pPr>
              <w:autoSpaceDE w:val="0"/>
              <w:autoSpaceDN w:val="0"/>
              <w:adjustRightInd w:val="0"/>
              <w:spacing w:after="0" w:line="240" w:lineRule="auto"/>
              <w:rPr>
                <w:rFonts w:ascii="Arial" w:eastAsia="Times New Roman" w:hAnsi="Arial" w:cs="Arial"/>
                <w:kern w:val="0"/>
                <w:sz w:val="20"/>
                <w:szCs w:val="20"/>
                <w14:ligatures w14:val="none"/>
              </w:rPr>
            </w:pPr>
          </w:p>
          <w:p w14:paraId="15092224" w14:textId="77777777" w:rsidR="00000A25" w:rsidRPr="00000A25" w:rsidRDefault="00000A25" w:rsidP="00000A25">
            <w:pPr>
              <w:autoSpaceDE w:val="0"/>
              <w:autoSpaceDN w:val="0"/>
              <w:adjustRightInd w:val="0"/>
              <w:spacing w:after="0" w:line="240" w:lineRule="auto"/>
              <w:rPr>
                <w:rFonts w:ascii="Arial" w:eastAsia="Times New Roman" w:hAnsi="Arial" w:cs="Arial"/>
                <w:kern w:val="0"/>
                <w:sz w:val="20"/>
                <w:szCs w:val="20"/>
                <w14:ligatures w14:val="none"/>
              </w:rPr>
            </w:pPr>
          </w:p>
          <w:p w14:paraId="1A6F70C2" w14:textId="77777777" w:rsidR="00000A25" w:rsidRPr="00000A25" w:rsidRDefault="00000A25" w:rsidP="00000A25">
            <w:pPr>
              <w:numPr>
                <w:ilvl w:val="0"/>
                <w:numId w:val="49"/>
              </w:numPr>
              <w:autoSpaceDE w:val="0"/>
              <w:autoSpaceDN w:val="0"/>
              <w:adjustRightInd w:val="0"/>
              <w:spacing w:after="0" w:line="240" w:lineRule="auto"/>
              <w:contextualSpacing/>
              <w:rPr>
                <w:rFonts w:ascii="Arial" w:eastAsia="Calibri" w:hAnsi="Arial" w:cs="Arial"/>
                <w:kern w:val="0"/>
                <w:sz w:val="22"/>
                <w:szCs w:val="22"/>
                <w14:ligatures w14:val="none"/>
              </w:rPr>
            </w:pPr>
            <w:r w:rsidRPr="00000A25">
              <w:rPr>
                <w:rFonts w:ascii="Arial" w:eastAsia="Calibri" w:hAnsi="Arial" w:cs="Arial"/>
                <w:kern w:val="0"/>
                <w:sz w:val="22"/>
                <w:szCs w:val="22"/>
                <w14:ligatures w14:val="none"/>
              </w:rPr>
              <w:t>Data protection and GDPR.</w:t>
            </w:r>
          </w:p>
          <w:p w14:paraId="4045865D" w14:textId="77777777" w:rsidR="00000A25" w:rsidRPr="00000A25" w:rsidRDefault="00000A25" w:rsidP="00000A25">
            <w:pPr>
              <w:autoSpaceDE w:val="0"/>
              <w:autoSpaceDN w:val="0"/>
              <w:adjustRightInd w:val="0"/>
              <w:spacing w:after="0" w:line="240" w:lineRule="auto"/>
              <w:rPr>
                <w:rFonts w:ascii="Arial" w:eastAsia="Times New Roman" w:hAnsi="Arial" w:cs="Arial"/>
                <w:kern w:val="0"/>
                <w:sz w:val="20"/>
                <w:szCs w:val="20"/>
                <w14:ligatures w14:val="none"/>
              </w:rPr>
            </w:pPr>
          </w:p>
          <w:p w14:paraId="464066FD" w14:textId="77777777" w:rsidR="00000A25" w:rsidRPr="00000A25" w:rsidRDefault="00000A25" w:rsidP="00000A25">
            <w:pPr>
              <w:autoSpaceDE w:val="0"/>
              <w:autoSpaceDN w:val="0"/>
              <w:adjustRightInd w:val="0"/>
              <w:spacing w:after="0" w:line="240" w:lineRule="auto"/>
              <w:rPr>
                <w:rFonts w:ascii="Arial" w:eastAsia="Times New Roman" w:hAnsi="Arial" w:cs="Arial"/>
                <w:kern w:val="0"/>
                <w:sz w:val="20"/>
                <w:szCs w:val="20"/>
                <w14:ligatures w14:val="none"/>
              </w:rPr>
            </w:pPr>
          </w:p>
          <w:p w14:paraId="2FBBE382" w14:textId="77777777" w:rsidR="00000A25" w:rsidRPr="00000A25" w:rsidRDefault="00000A25" w:rsidP="00000A25">
            <w:pPr>
              <w:autoSpaceDE w:val="0"/>
              <w:autoSpaceDN w:val="0"/>
              <w:adjustRightInd w:val="0"/>
              <w:spacing w:after="0" w:line="240" w:lineRule="auto"/>
              <w:rPr>
                <w:rFonts w:ascii="Arial" w:eastAsia="Times New Roman" w:hAnsi="Arial" w:cs="Arial"/>
                <w:kern w:val="0"/>
                <w:sz w:val="20"/>
                <w:szCs w:val="20"/>
                <w14:ligatures w14:val="none"/>
              </w:rPr>
            </w:pPr>
          </w:p>
          <w:p w14:paraId="5613C5C5" w14:textId="77777777" w:rsidR="00000A25" w:rsidRPr="00000A25" w:rsidRDefault="00000A25" w:rsidP="00000A25">
            <w:pPr>
              <w:autoSpaceDE w:val="0"/>
              <w:autoSpaceDN w:val="0"/>
              <w:adjustRightInd w:val="0"/>
              <w:spacing w:after="0" w:line="240" w:lineRule="auto"/>
              <w:rPr>
                <w:rFonts w:ascii="Arial" w:eastAsia="Times New Roman" w:hAnsi="Arial" w:cs="Arial"/>
                <w:kern w:val="0"/>
                <w:sz w:val="20"/>
                <w:szCs w:val="20"/>
                <w14:ligatures w14:val="none"/>
              </w:rPr>
            </w:pPr>
          </w:p>
          <w:p w14:paraId="4F9704B6" w14:textId="77777777" w:rsidR="00000A25" w:rsidRPr="00000A25" w:rsidRDefault="00000A25" w:rsidP="00000A25">
            <w:pPr>
              <w:autoSpaceDE w:val="0"/>
              <w:autoSpaceDN w:val="0"/>
              <w:adjustRightInd w:val="0"/>
              <w:spacing w:after="0" w:line="240" w:lineRule="auto"/>
              <w:rPr>
                <w:rFonts w:ascii="Arial" w:eastAsia="Times New Roman" w:hAnsi="Arial" w:cs="Arial"/>
                <w:kern w:val="0"/>
                <w:sz w:val="20"/>
                <w:szCs w:val="20"/>
                <w14:ligatures w14:val="none"/>
              </w:rPr>
            </w:pPr>
          </w:p>
          <w:p w14:paraId="6F9C9467" w14:textId="77777777" w:rsidR="00000A25" w:rsidRPr="00000A25" w:rsidRDefault="00000A25" w:rsidP="00000A25">
            <w:pPr>
              <w:autoSpaceDE w:val="0"/>
              <w:autoSpaceDN w:val="0"/>
              <w:adjustRightInd w:val="0"/>
              <w:spacing w:after="0" w:line="240" w:lineRule="auto"/>
              <w:rPr>
                <w:rFonts w:ascii="Arial" w:eastAsia="Times New Roman" w:hAnsi="Arial" w:cs="Arial"/>
                <w:kern w:val="0"/>
                <w:sz w:val="20"/>
                <w:szCs w:val="20"/>
                <w14:ligatures w14:val="none"/>
              </w:rPr>
            </w:pPr>
          </w:p>
          <w:p w14:paraId="64F62EE6" w14:textId="77777777" w:rsidR="00000A25" w:rsidRPr="00000A25" w:rsidRDefault="00000A25" w:rsidP="00000A25">
            <w:pPr>
              <w:autoSpaceDE w:val="0"/>
              <w:autoSpaceDN w:val="0"/>
              <w:adjustRightInd w:val="0"/>
              <w:spacing w:after="0" w:line="240" w:lineRule="auto"/>
              <w:rPr>
                <w:rFonts w:ascii="Arial" w:eastAsia="Times New Roman" w:hAnsi="Arial" w:cs="Arial"/>
                <w:kern w:val="0"/>
                <w:sz w:val="20"/>
                <w:szCs w:val="20"/>
                <w14:ligatures w14:val="none"/>
              </w:rPr>
            </w:pPr>
          </w:p>
          <w:p w14:paraId="53721495" w14:textId="77777777" w:rsidR="00000A25" w:rsidRPr="00000A25" w:rsidRDefault="00000A25" w:rsidP="00000A25">
            <w:pPr>
              <w:autoSpaceDE w:val="0"/>
              <w:autoSpaceDN w:val="0"/>
              <w:adjustRightInd w:val="0"/>
              <w:spacing w:after="0" w:line="240" w:lineRule="auto"/>
              <w:rPr>
                <w:rFonts w:ascii="Arial" w:eastAsia="Times New Roman" w:hAnsi="Arial" w:cs="Arial"/>
                <w:kern w:val="0"/>
                <w:sz w:val="20"/>
                <w:szCs w:val="20"/>
                <w14:ligatures w14:val="none"/>
              </w:rPr>
            </w:pPr>
          </w:p>
          <w:p w14:paraId="5A8C689A" w14:textId="77777777" w:rsidR="00000A25" w:rsidRPr="00000A25" w:rsidRDefault="00000A25" w:rsidP="00000A25">
            <w:pPr>
              <w:numPr>
                <w:ilvl w:val="0"/>
                <w:numId w:val="49"/>
              </w:numPr>
              <w:autoSpaceDE w:val="0"/>
              <w:autoSpaceDN w:val="0"/>
              <w:adjustRightInd w:val="0"/>
              <w:spacing w:after="0" w:line="240" w:lineRule="auto"/>
              <w:contextualSpacing/>
              <w:rPr>
                <w:rFonts w:ascii="Arial" w:eastAsia="Calibri" w:hAnsi="Arial" w:cs="Arial"/>
                <w:kern w:val="0"/>
                <w:sz w:val="22"/>
                <w:szCs w:val="22"/>
                <w14:ligatures w14:val="none"/>
              </w:rPr>
            </w:pPr>
            <w:r w:rsidRPr="00000A25">
              <w:rPr>
                <w:rFonts w:ascii="Arial" w:eastAsia="Calibri" w:hAnsi="Arial" w:cs="Arial"/>
                <w:kern w:val="0"/>
                <w:sz w:val="22"/>
                <w:szCs w:val="22"/>
                <w14:ligatures w14:val="none"/>
              </w:rPr>
              <w:t>Ethical or procedural breach.</w:t>
            </w:r>
          </w:p>
          <w:p w14:paraId="5795B8EE" w14:textId="77777777" w:rsidR="00000A25" w:rsidRPr="00000A25" w:rsidRDefault="00000A25" w:rsidP="00000A25">
            <w:pPr>
              <w:autoSpaceDE w:val="0"/>
              <w:autoSpaceDN w:val="0"/>
              <w:adjustRightInd w:val="0"/>
              <w:spacing w:after="0" w:line="240" w:lineRule="auto"/>
              <w:ind w:left="720"/>
              <w:contextualSpacing/>
              <w:rPr>
                <w:rFonts w:ascii="Arial" w:eastAsia="Calibri" w:hAnsi="Arial" w:cs="Arial"/>
                <w:kern w:val="0"/>
                <w:sz w:val="22"/>
                <w:szCs w:val="22"/>
                <w14:ligatures w14:val="none"/>
              </w:rPr>
            </w:pPr>
          </w:p>
          <w:p w14:paraId="25E46C43" w14:textId="77777777" w:rsidR="00000A25" w:rsidRPr="00000A25" w:rsidRDefault="00000A25" w:rsidP="00000A25">
            <w:pPr>
              <w:spacing w:after="0" w:line="240" w:lineRule="auto"/>
              <w:rPr>
                <w:rFonts w:ascii="Arial" w:eastAsia="Times New Roman" w:hAnsi="Arial" w:cs="Arial"/>
                <w:kern w:val="0"/>
                <w:sz w:val="22"/>
                <w:szCs w:val="22"/>
                <w14:ligatures w14:val="none"/>
              </w:rPr>
            </w:pPr>
          </w:p>
          <w:p w14:paraId="471A0C19" w14:textId="77777777" w:rsidR="00000A25" w:rsidRPr="00000A25" w:rsidRDefault="00000A25" w:rsidP="00000A25">
            <w:pPr>
              <w:spacing w:after="0" w:line="240" w:lineRule="auto"/>
              <w:rPr>
                <w:rFonts w:ascii="Arial" w:eastAsia="Times New Roman" w:hAnsi="Arial" w:cs="Arial"/>
                <w:kern w:val="0"/>
                <w:sz w:val="22"/>
                <w:szCs w:val="22"/>
                <w14:ligatures w14:val="none"/>
              </w:rPr>
            </w:pPr>
          </w:p>
          <w:p w14:paraId="4D4EF90B" w14:textId="77777777" w:rsidR="00000A25" w:rsidRPr="00000A25" w:rsidRDefault="00000A25" w:rsidP="00000A25">
            <w:pPr>
              <w:spacing w:after="0" w:line="240" w:lineRule="auto"/>
              <w:rPr>
                <w:rFonts w:ascii="Arial" w:eastAsia="Times New Roman" w:hAnsi="Arial" w:cs="Arial"/>
                <w:kern w:val="0"/>
                <w:sz w:val="22"/>
                <w:szCs w:val="22"/>
                <w14:ligatures w14:val="none"/>
              </w:rPr>
            </w:pPr>
          </w:p>
          <w:p w14:paraId="69B4EC4B" w14:textId="77777777" w:rsidR="00000A25" w:rsidRPr="00000A25" w:rsidRDefault="00000A25" w:rsidP="00000A25">
            <w:pPr>
              <w:autoSpaceDE w:val="0"/>
              <w:autoSpaceDN w:val="0"/>
              <w:adjustRightInd w:val="0"/>
              <w:spacing w:after="0" w:line="240" w:lineRule="auto"/>
              <w:rPr>
                <w:rFonts w:ascii="Arial" w:eastAsia="Times New Roman" w:hAnsi="Arial" w:cs="Arial"/>
                <w:kern w:val="0"/>
                <w:sz w:val="22"/>
                <w:szCs w:val="22"/>
                <w14:ligatures w14:val="none"/>
              </w:rPr>
            </w:pPr>
            <w:r w:rsidRPr="00000A25">
              <w:rPr>
                <w:rFonts w:ascii="Arial" w:eastAsia="Times New Roman" w:hAnsi="Arial" w:cs="Arial"/>
                <w:i/>
                <w:color w:val="808080"/>
                <w:kern w:val="0"/>
                <w:sz w:val="18"/>
                <w:szCs w:val="18"/>
                <w14:ligatures w14:val="none"/>
              </w:rPr>
              <w:t>(this box should expand as you type)</w:t>
            </w:r>
          </w:p>
        </w:tc>
        <w:tc>
          <w:tcPr>
            <w:tcW w:w="4932" w:type="dxa"/>
            <w:gridSpan w:val="3"/>
            <w:tcBorders>
              <w:top w:val="single" w:sz="4" w:space="0" w:color="auto"/>
              <w:bottom w:val="single" w:sz="4" w:space="0" w:color="auto"/>
            </w:tcBorders>
          </w:tcPr>
          <w:p w14:paraId="5CD9D628" w14:textId="77777777" w:rsidR="00000A25" w:rsidRPr="00000A25" w:rsidRDefault="00000A25" w:rsidP="00000A25">
            <w:pPr>
              <w:autoSpaceDE w:val="0"/>
              <w:autoSpaceDN w:val="0"/>
              <w:adjustRightInd w:val="0"/>
              <w:spacing w:after="0" w:line="240" w:lineRule="auto"/>
              <w:rPr>
                <w:rFonts w:ascii="Arial" w:eastAsia="Times New Roman" w:hAnsi="Arial" w:cs="Arial"/>
                <w:i/>
                <w:kern w:val="0"/>
                <w:sz w:val="18"/>
                <w:szCs w:val="18"/>
                <w14:ligatures w14:val="none"/>
              </w:rPr>
            </w:pPr>
            <w:r w:rsidRPr="00000A25">
              <w:rPr>
                <w:rFonts w:ascii="Arial" w:eastAsia="Times New Roman" w:hAnsi="Arial" w:cs="Arial"/>
                <w:i/>
                <w:kern w:val="0"/>
                <w:sz w:val="18"/>
                <w:szCs w:val="18"/>
                <w14:ligatures w14:val="none"/>
              </w:rPr>
              <w:t>How you will mitigate the risk to the University:</w:t>
            </w:r>
          </w:p>
          <w:p w14:paraId="2BF99F5D" w14:textId="77777777" w:rsidR="00000A25" w:rsidRPr="00000A25" w:rsidRDefault="00000A25" w:rsidP="00000A25">
            <w:pPr>
              <w:numPr>
                <w:ilvl w:val="0"/>
                <w:numId w:val="49"/>
              </w:numPr>
              <w:spacing w:after="0" w:line="240" w:lineRule="auto"/>
              <w:contextualSpacing/>
              <w:rPr>
                <w:rFonts w:ascii="Arial" w:eastAsia="Calibri" w:hAnsi="Arial" w:cs="Arial"/>
                <w:kern w:val="0"/>
                <w:sz w:val="22"/>
                <w:szCs w:val="22"/>
                <w14:ligatures w14:val="none"/>
              </w:rPr>
            </w:pPr>
            <w:r w:rsidRPr="00000A25">
              <w:rPr>
                <w:rFonts w:ascii="Arial" w:eastAsia="Calibri" w:hAnsi="Arial" w:cs="Arial"/>
                <w:kern w:val="0"/>
                <w:sz w:val="22"/>
                <w:szCs w:val="22"/>
                <w14:ligatures w14:val="none"/>
              </w:rPr>
              <w:t>The university’s role will be clearly defined as academic.</w:t>
            </w:r>
          </w:p>
          <w:p w14:paraId="22637CAB" w14:textId="77777777" w:rsidR="00000A25" w:rsidRPr="00000A25" w:rsidRDefault="00000A25" w:rsidP="00000A25">
            <w:pPr>
              <w:numPr>
                <w:ilvl w:val="0"/>
                <w:numId w:val="49"/>
              </w:numPr>
              <w:spacing w:after="0" w:line="240" w:lineRule="auto"/>
              <w:contextualSpacing/>
              <w:rPr>
                <w:rFonts w:ascii="Arial" w:eastAsia="Calibri" w:hAnsi="Arial" w:cs="Arial"/>
                <w:kern w:val="0"/>
                <w:sz w:val="22"/>
                <w:szCs w:val="22"/>
                <w14:ligatures w14:val="none"/>
              </w:rPr>
            </w:pPr>
            <w:r w:rsidRPr="00000A25">
              <w:rPr>
                <w:rFonts w:ascii="Arial" w:eastAsia="Calibri" w:hAnsi="Arial" w:cs="Arial"/>
                <w:kern w:val="0"/>
                <w:sz w:val="22"/>
                <w:szCs w:val="22"/>
                <w14:ligatures w14:val="none"/>
              </w:rPr>
              <w:t>Findings will be reported respectfully and sensitively, including anonymisation of data.</w:t>
            </w:r>
          </w:p>
          <w:p w14:paraId="5DB26357" w14:textId="77777777" w:rsidR="00000A25" w:rsidRPr="00000A25" w:rsidRDefault="00000A25" w:rsidP="00000A25">
            <w:pPr>
              <w:numPr>
                <w:ilvl w:val="0"/>
                <w:numId w:val="49"/>
              </w:numPr>
              <w:spacing w:after="0" w:line="240" w:lineRule="auto"/>
              <w:contextualSpacing/>
              <w:rPr>
                <w:rFonts w:ascii="Arial" w:eastAsia="Calibri" w:hAnsi="Arial" w:cs="Arial"/>
                <w:kern w:val="0"/>
                <w:sz w:val="22"/>
                <w:szCs w:val="22"/>
                <w14:ligatures w14:val="none"/>
              </w:rPr>
            </w:pPr>
            <w:r w:rsidRPr="00000A25">
              <w:rPr>
                <w:rFonts w:ascii="Arial" w:eastAsia="Calibri" w:hAnsi="Arial" w:cs="Arial"/>
                <w:kern w:val="0"/>
                <w:sz w:val="22"/>
                <w:szCs w:val="22"/>
                <w14:ligatures w14:val="none"/>
              </w:rPr>
              <w:t>Data will be stored on secure, encrypted, university platforms.</w:t>
            </w:r>
          </w:p>
          <w:p w14:paraId="1F99FBCA" w14:textId="77777777" w:rsidR="00000A25" w:rsidRPr="00000A25" w:rsidRDefault="00000A25" w:rsidP="00000A25">
            <w:pPr>
              <w:numPr>
                <w:ilvl w:val="0"/>
                <w:numId w:val="49"/>
              </w:numPr>
              <w:spacing w:after="0" w:line="240" w:lineRule="auto"/>
              <w:contextualSpacing/>
              <w:rPr>
                <w:rFonts w:ascii="Arial" w:eastAsia="Calibri" w:hAnsi="Arial" w:cs="Arial"/>
                <w:kern w:val="0"/>
                <w:sz w:val="22"/>
                <w:szCs w:val="22"/>
                <w14:ligatures w14:val="none"/>
              </w:rPr>
            </w:pPr>
            <w:r w:rsidRPr="00000A25">
              <w:rPr>
                <w:rFonts w:ascii="Arial" w:eastAsia="Calibri" w:hAnsi="Arial" w:cs="Arial"/>
                <w:kern w:val="0"/>
                <w:sz w:val="22"/>
                <w:szCs w:val="22"/>
                <w14:ligatures w14:val="none"/>
              </w:rPr>
              <w:t>Informed consent will clearly explain how data will be collected, stored, and destroyed in-line with university policy.</w:t>
            </w:r>
          </w:p>
          <w:p w14:paraId="715D3F89" w14:textId="77777777" w:rsidR="00000A25" w:rsidRPr="00000A25" w:rsidRDefault="00000A25" w:rsidP="00000A25">
            <w:pPr>
              <w:numPr>
                <w:ilvl w:val="0"/>
                <w:numId w:val="49"/>
              </w:numPr>
              <w:spacing w:after="0" w:line="240" w:lineRule="auto"/>
              <w:contextualSpacing/>
              <w:rPr>
                <w:rFonts w:ascii="Arial" w:eastAsia="Calibri" w:hAnsi="Arial" w:cs="Arial"/>
                <w:kern w:val="0"/>
                <w:sz w:val="22"/>
                <w:szCs w:val="22"/>
                <w14:ligatures w14:val="none"/>
              </w:rPr>
            </w:pPr>
            <w:r w:rsidRPr="00000A25">
              <w:rPr>
                <w:rFonts w:ascii="Arial" w:eastAsia="Calibri" w:hAnsi="Arial" w:cs="Arial"/>
                <w:kern w:val="0"/>
                <w:sz w:val="22"/>
                <w:szCs w:val="22"/>
                <w14:ligatures w14:val="none"/>
              </w:rPr>
              <w:t>Only researcher will have access to raw data.</w:t>
            </w:r>
          </w:p>
          <w:p w14:paraId="215B4BBB" w14:textId="77777777" w:rsidR="00000A25" w:rsidRPr="00000A25" w:rsidRDefault="00000A25" w:rsidP="00000A25">
            <w:pPr>
              <w:numPr>
                <w:ilvl w:val="0"/>
                <w:numId w:val="49"/>
              </w:numPr>
              <w:spacing w:after="0" w:line="240" w:lineRule="auto"/>
              <w:contextualSpacing/>
              <w:rPr>
                <w:rFonts w:ascii="Arial" w:eastAsia="Calibri" w:hAnsi="Arial" w:cs="Arial"/>
                <w:kern w:val="0"/>
                <w:sz w:val="22"/>
                <w:szCs w:val="22"/>
                <w14:ligatures w14:val="none"/>
              </w:rPr>
            </w:pPr>
          </w:p>
          <w:p w14:paraId="4674FA35" w14:textId="77777777" w:rsidR="00000A25" w:rsidRPr="00000A25" w:rsidRDefault="00000A25" w:rsidP="00000A25">
            <w:pPr>
              <w:spacing w:after="0" w:line="240" w:lineRule="auto"/>
              <w:rPr>
                <w:rFonts w:ascii="Arial" w:eastAsia="Times New Roman" w:hAnsi="Arial" w:cs="Arial"/>
                <w:kern w:val="0"/>
                <w:sz w:val="22"/>
                <w:szCs w:val="22"/>
                <w14:ligatures w14:val="none"/>
              </w:rPr>
            </w:pPr>
          </w:p>
          <w:p w14:paraId="10AFA2B7" w14:textId="77777777" w:rsidR="00000A25" w:rsidRPr="00000A25" w:rsidRDefault="00000A25" w:rsidP="00000A25">
            <w:pPr>
              <w:spacing w:after="0" w:line="240" w:lineRule="auto"/>
              <w:rPr>
                <w:rFonts w:ascii="Arial" w:eastAsia="Times New Roman" w:hAnsi="Arial" w:cs="Arial"/>
                <w:kern w:val="0"/>
                <w:sz w:val="22"/>
                <w:szCs w:val="22"/>
                <w14:ligatures w14:val="none"/>
              </w:rPr>
            </w:pPr>
          </w:p>
          <w:p w14:paraId="3D0209B1" w14:textId="77777777" w:rsidR="00000A25" w:rsidRPr="00000A25" w:rsidRDefault="00000A25" w:rsidP="00000A25">
            <w:pPr>
              <w:numPr>
                <w:ilvl w:val="0"/>
                <w:numId w:val="49"/>
              </w:numPr>
              <w:spacing w:after="0" w:line="240" w:lineRule="auto"/>
              <w:contextualSpacing/>
              <w:rPr>
                <w:rFonts w:ascii="Arial" w:eastAsia="Calibri" w:hAnsi="Arial" w:cs="Arial"/>
                <w:kern w:val="0"/>
                <w:sz w:val="22"/>
                <w:szCs w:val="22"/>
                <w14:ligatures w14:val="none"/>
              </w:rPr>
            </w:pPr>
            <w:r w:rsidRPr="00000A25">
              <w:rPr>
                <w:rFonts w:ascii="Arial" w:eastAsia="Calibri" w:hAnsi="Arial" w:cs="Arial"/>
                <w:kern w:val="0"/>
                <w:sz w:val="22"/>
                <w:szCs w:val="22"/>
                <w14:ligatures w14:val="none"/>
              </w:rPr>
              <w:t>The project will be supervised.</w:t>
            </w:r>
          </w:p>
          <w:p w14:paraId="123AA285" w14:textId="77777777" w:rsidR="00000A25" w:rsidRPr="00000A25" w:rsidRDefault="00000A25" w:rsidP="00000A25">
            <w:pPr>
              <w:numPr>
                <w:ilvl w:val="0"/>
                <w:numId w:val="49"/>
              </w:numPr>
              <w:spacing w:after="0" w:line="240" w:lineRule="auto"/>
              <w:contextualSpacing/>
              <w:rPr>
                <w:rFonts w:ascii="Arial" w:eastAsia="Calibri" w:hAnsi="Arial" w:cs="Arial"/>
                <w:kern w:val="0"/>
                <w:sz w:val="22"/>
                <w:szCs w:val="22"/>
                <w14:ligatures w14:val="none"/>
              </w:rPr>
            </w:pPr>
            <w:r w:rsidRPr="00000A25">
              <w:rPr>
                <w:rFonts w:ascii="Arial" w:eastAsia="Calibri" w:hAnsi="Arial" w:cs="Arial"/>
                <w:kern w:val="0"/>
                <w:sz w:val="22"/>
                <w:szCs w:val="22"/>
                <w14:ligatures w14:val="none"/>
              </w:rPr>
              <w:t>UWTSD ethical guidelines will be followed at all times.</w:t>
            </w:r>
          </w:p>
          <w:p w14:paraId="6E798C46" w14:textId="77777777" w:rsidR="00000A25" w:rsidRPr="00000A25" w:rsidRDefault="00000A25" w:rsidP="00000A25">
            <w:pPr>
              <w:spacing w:after="0" w:line="240" w:lineRule="auto"/>
              <w:ind w:left="720"/>
              <w:contextualSpacing/>
              <w:rPr>
                <w:rFonts w:ascii="Arial" w:eastAsia="Calibri" w:hAnsi="Arial" w:cs="Arial"/>
                <w:kern w:val="0"/>
                <w:sz w:val="22"/>
                <w:szCs w:val="22"/>
                <w14:ligatures w14:val="none"/>
              </w:rPr>
            </w:pPr>
          </w:p>
          <w:p w14:paraId="48074FF7" w14:textId="77777777" w:rsidR="00000A25" w:rsidRPr="00000A25" w:rsidRDefault="00000A25" w:rsidP="00000A25">
            <w:pPr>
              <w:spacing w:after="0" w:line="240" w:lineRule="auto"/>
              <w:rPr>
                <w:rFonts w:ascii="Arial" w:eastAsia="Times New Roman" w:hAnsi="Arial" w:cs="Arial"/>
                <w:kern w:val="0"/>
                <w:sz w:val="22"/>
                <w:szCs w:val="22"/>
                <w14:ligatures w14:val="none"/>
              </w:rPr>
            </w:pPr>
          </w:p>
          <w:p w14:paraId="5B939E5B" w14:textId="77777777" w:rsidR="00000A25" w:rsidRPr="00000A25" w:rsidRDefault="00000A25" w:rsidP="00000A25">
            <w:pPr>
              <w:autoSpaceDE w:val="0"/>
              <w:autoSpaceDN w:val="0"/>
              <w:adjustRightInd w:val="0"/>
              <w:spacing w:after="0" w:line="240" w:lineRule="auto"/>
              <w:rPr>
                <w:rFonts w:ascii="Arial" w:eastAsia="Times New Roman" w:hAnsi="Arial" w:cs="Arial"/>
                <w:kern w:val="0"/>
                <w:sz w:val="20"/>
                <w:szCs w:val="20"/>
                <w14:ligatures w14:val="none"/>
              </w:rPr>
            </w:pPr>
          </w:p>
        </w:tc>
      </w:tr>
      <w:tr w:rsidR="00000A25" w:rsidRPr="00000A25" w14:paraId="61E01AF4" w14:textId="77777777" w:rsidTr="00000A25">
        <w:tc>
          <w:tcPr>
            <w:tcW w:w="596" w:type="dxa"/>
            <w:tcBorders>
              <w:top w:val="single" w:sz="4" w:space="0" w:color="auto"/>
              <w:bottom w:val="single" w:sz="4" w:space="0" w:color="auto"/>
            </w:tcBorders>
            <w:shd w:val="clear" w:color="auto" w:fill="F2F2F2"/>
            <w:vAlign w:val="center"/>
          </w:tcPr>
          <w:p w14:paraId="27F6F564" w14:textId="77777777" w:rsidR="00000A25" w:rsidRPr="00000A25" w:rsidRDefault="00000A25" w:rsidP="00000A25">
            <w:pPr>
              <w:spacing w:after="0" w:line="240" w:lineRule="auto"/>
              <w:jc w:val="center"/>
              <w:rPr>
                <w:rFonts w:ascii="Arial" w:eastAsia="Times New Roman" w:hAnsi="Arial" w:cs="Arial"/>
                <w:kern w:val="0"/>
                <w:sz w:val="22"/>
                <w:szCs w:val="22"/>
                <w14:ligatures w14:val="none"/>
              </w:rPr>
            </w:pPr>
            <w:r w:rsidRPr="00000A25">
              <w:rPr>
                <w:rFonts w:ascii="Arial" w:eastAsia="Times New Roman" w:hAnsi="Arial" w:cs="Arial"/>
                <w:kern w:val="0"/>
                <w:sz w:val="22"/>
                <w:szCs w:val="22"/>
                <w14:ligatures w14:val="none"/>
              </w:rPr>
              <w:t>6</w:t>
            </w:r>
          </w:p>
        </w:tc>
        <w:tc>
          <w:tcPr>
            <w:tcW w:w="9923" w:type="dxa"/>
            <w:gridSpan w:val="4"/>
            <w:tcBorders>
              <w:top w:val="single" w:sz="4" w:space="0" w:color="auto"/>
              <w:bottom w:val="single" w:sz="4" w:space="0" w:color="auto"/>
            </w:tcBorders>
            <w:shd w:val="clear" w:color="auto" w:fill="F2F2F2"/>
          </w:tcPr>
          <w:p w14:paraId="4830C3C3" w14:textId="77777777" w:rsidR="00000A25" w:rsidRPr="00000A25" w:rsidRDefault="00000A25" w:rsidP="00000A25">
            <w:pPr>
              <w:spacing w:after="0" w:line="240" w:lineRule="auto"/>
              <w:rPr>
                <w:rFonts w:ascii="Arial" w:eastAsia="Times New Roman" w:hAnsi="Arial" w:cs="Arial"/>
                <w:kern w:val="0"/>
                <w:sz w:val="22"/>
                <w:szCs w:val="22"/>
                <w14:ligatures w14:val="none"/>
              </w:rPr>
            </w:pPr>
            <w:r w:rsidRPr="00000A25">
              <w:rPr>
                <w:rFonts w:ascii="Arial" w:eastAsia="Times New Roman" w:hAnsi="Arial" w:cs="Arial"/>
                <w:b/>
                <w:kern w:val="0"/>
                <w:sz w:val="22"/>
                <w:szCs w:val="22"/>
                <w14:ligatures w14:val="none"/>
              </w:rPr>
              <w:t>Environmental risks</w:t>
            </w:r>
          </w:p>
          <w:p w14:paraId="11D2DFCB" w14:textId="77777777" w:rsidR="00000A25" w:rsidRPr="00000A25" w:rsidRDefault="00000A25" w:rsidP="00000A25">
            <w:pPr>
              <w:spacing w:after="0" w:line="240" w:lineRule="auto"/>
              <w:rPr>
                <w:rFonts w:ascii="Arial" w:eastAsia="Times New Roman" w:hAnsi="Arial" w:cs="Arial"/>
                <w:kern w:val="0"/>
                <w:sz w:val="22"/>
                <w:szCs w:val="22"/>
                <w14:ligatures w14:val="none"/>
              </w:rPr>
            </w:pPr>
            <w:r w:rsidRPr="00000A25">
              <w:rPr>
                <w:rFonts w:ascii="Arial" w:eastAsia="Times New Roman" w:hAnsi="Arial" w:cs="Arial"/>
                <w:kern w:val="0"/>
                <w:sz w:val="22"/>
                <w:szCs w:val="22"/>
                <w14:ligatures w14:val="none"/>
              </w:rPr>
              <w:t>For example: accidental spillage of pollutants, damage to local ecosystems</w:t>
            </w:r>
          </w:p>
        </w:tc>
      </w:tr>
      <w:tr w:rsidR="00000A25" w:rsidRPr="00000A25" w14:paraId="117A726E" w14:textId="77777777" w:rsidTr="00C26AA0">
        <w:tc>
          <w:tcPr>
            <w:tcW w:w="596" w:type="dxa"/>
            <w:tcBorders>
              <w:top w:val="single" w:sz="4" w:space="0" w:color="auto"/>
              <w:bottom w:val="single" w:sz="4" w:space="0" w:color="auto"/>
            </w:tcBorders>
            <w:vAlign w:val="center"/>
          </w:tcPr>
          <w:p w14:paraId="6D76E2EC" w14:textId="77777777" w:rsidR="00000A25" w:rsidRPr="00000A25" w:rsidRDefault="00000A25" w:rsidP="00000A25">
            <w:pPr>
              <w:autoSpaceDE w:val="0"/>
              <w:autoSpaceDN w:val="0"/>
              <w:adjustRightInd w:val="0"/>
              <w:spacing w:after="0" w:line="240" w:lineRule="auto"/>
              <w:jc w:val="center"/>
              <w:rPr>
                <w:rFonts w:ascii="Arial" w:eastAsia="Times New Roman" w:hAnsi="Arial" w:cs="Arial"/>
                <w:kern w:val="0"/>
                <w:sz w:val="22"/>
                <w:szCs w:val="22"/>
                <w14:ligatures w14:val="none"/>
              </w:rPr>
            </w:pPr>
          </w:p>
        </w:tc>
        <w:tc>
          <w:tcPr>
            <w:tcW w:w="4991" w:type="dxa"/>
            <w:tcBorders>
              <w:top w:val="single" w:sz="4" w:space="0" w:color="auto"/>
              <w:bottom w:val="single" w:sz="4" w:space="0" w:color="auto"/>
            </w:tcBorders>
          </w:tcPr>
          <w:p w14:paraId="04EC613D" w14:textId="77777777" w:rsidR="00000A25" w:rsidRPr="00000A25" w:rsidRDefault="00000A25" w:rsidP="00000A25">
            <w:pPr>
              <w:autoSpaceDE w:val="0"/>
              <w:autoSpaceDN w:val="0"/>
              <w:adjustRightInd w:val="0"/>
              <w:spacing w:after="0" w:line="240" w:lineRule="auto"/>
              <w:rPr>
                <w:rFonts w:ascii="Arial" w:eastAsia="Times New Roman" w:hAnsi="Arial" w:cs="Arial"/>
                <w:kern w:val="0"/>
                <w:sz w:val="22"/>
                <w:szCs w:val="22"/>
                <w14:ligatures w14:val="none"/>
              </w:rPr>
            </w:pPr>
            <w:r w:rsidRPr="00000A25">
              <w:rPr>
                <w:rFonts w:ascii="Arial" w:eastAsia="Times New Roman" w:hAnsi="Arial" w:cs="Arial"/>
                <w:kern w:val="0"/>
                <w:sz w:val="22"/>
                <w:szCs w:val="22"/>
                <w14:ligatures w14:val="none"/>
              </w:rPr>
              <w:t>Risk to the environment:</w:t>
            </w:r>
          </w:p>
          <w:p w14:paraId="7B5B0B0B" w14:textId="77777777" w:rsidR="00000A25" w:rsidRPr="00000A25" w:rsidRDefault="00000A25" w:rsidP="00000A25">
            <w:pPr>
              <w:numPr>
                <w:ilvl w:val="0"/>
                <w:numId w:val="50"/>
              </w:numPr>
              <w:spacing w:after="0" w:line="240" w:lineRule="auto"/>
              <w:contextualSpacing/>
              <w:rPr>
                <w:rFonts w:ascii="Arial" w:eastAsia="Calibri" w:hAnsi="Arial" w:cs="Arial"/>
                <w:kern w:val="0"/>
                <w:sz w:val="22"/>
                <w:szCs w:val="22"/>
                <w14:ligatures w14:val="none"/>
              </w:rPr>
            </w:pPr>
            <w:r w:rsidRPr="00000A25">
              <w:rPr>
                <w:rFonts w:ascii="Arial" w:eastAsia="Calibri" w:hAnsi="Arial" w:cs="Arial"/>
                <w:kern w:val="0"/>
                <w:sz w:val="22"/>
                <w:szCs w:val="22"/>
                <w14:ligatures w14:val="none"/>
              </w:rPr>
              <w:t>This study poses no significant risk to the environment other than the use of electronic equipment.</w:t>
            </w:r>
          </w:p>
          <w:p w14:paraId="6EC39370" w14:textId="77777777" w:rsidR="00000A25" w:rsidRPr="00000A25" w:rsidRDefault="00000A25" w:rsidP="00000A25">
            <w:pPr>
              <w:spacing w:after="0" w:line="240" w:lineRule="auto"/>
              <w:rPr>
                <w:rFonts w:ascii="Arial" w:eastAsia="Times New Roman" w:hAnsi="Arial" w:cs="Arial"/>
                <w:kern w:val="0"/>
                <w:sz w:val="22"/>
                <w:szCs w:val="22"/>
                <w14:ligatures w14:val="none"/>
              </w:rPr>
            </w:pPr>
          </w:p>
          <w:p w14:paraId="5FFC25FF" w14:textId="77777777" w:rsidR="00000A25" w:rsidRPr="00000A25" w:rsidRDefault="00000A25" w:rsidP="00000A25">
            <w:pPr>
              <w:spacing w:after="0" w:line="240" w:lineRule="auto"/>
              <w:rPr>
                <w:rFonts w:ascii="Arial" w:eastAsia="Times New Roman" w:hAnsi="Arial" w:cs="Arial"/>
                <w:kern w:val="0"/>
                <w:sz w:val="22"/>
                <w:szCs w:val="22"/>
                <w14:ligatures w14:val="none"/>
              </w:rPr>
            </w:pPr>
          </w:p>
          <w:p w14:paraId="674AA0A5" w14:textId="77777777" w:rsidR="00000A25" w:rsidRPr="00000A25" w:rsidRDefault="00000A25" w:rsidP="00000A25">
            <w:pPr>
              <w:autoSpaceDE w:val="0"/>
              <w:autoSpaceDN w:val="0"/>
              <w:adjustRightInd w:val="0"/>
              <w:spacing w:after="0" w:line="240" w:lineRule="auto"/>
              <w:rPr>
                <w:rFonts w:ascii="Arial" w:eastAsia="Times New Roman" w:hAnsi="Arial" w:cs="Arial"/>
                <w:kern w:val="0"/>
                <w:sz w:val="22"/>
                <w:szCs w:val="22"/>
                <w14:ligatures w14:val="none"/>
              </w:rPr>
            </w:pPr>
            <w:r w:rsidRPr="00000A25">
              <w:rPr>
                <w:rFonts w:ascii="Arial" w:eastAsia="Times New Roman" w:hAnsi="Arial" w:cs="Arial"/>
                <w:i/>
                <w:color w:val="808080"/>
                <w:kern w:val="0"/>
                <w:sz w:val="18"/>
                <w:szCs w:val="18"/>
                <w14:ligatures w14:val="none"/>
              </w:rPr>
              <w:t>(this box should expand as you type)</w:t>
            </w:r>
          </w:p>
        </w:tc>
        <w:tc>
          <w:tcPr>
            <w:tcW w:w="4932" w:type="dxa"/>
            <w:gridSpan w:val="3"/>
            <w:tcBorders>
              <w:top w:val="single" w:sz="4" w:space="0" w:color="auto"/>
              <w:bottom w:val="single" w:sz="4" w:space="0" w:color="auto"/>
            </w:tcBorders>
          </w:tcPr>
          <w:p w14:paraId="3501C132" w14:textId="77777777" w:rsidR="00000A25" w:rsidRPr="00000A25" w:rsidRDefault="00000A25" w:rsidP="00000A25">
            <w:pPr>
              <w:autoSpaceDE w:val="0"/>
              <w:autoSpaceDN w:val="0"/>
              <w:adjustRightInd w:val="0"/>
              <w:spacing w:after="0" w:line="240" w:lineRule="auto"/>
              <w:rPr>
                <w:rFonts w:ascii="Arial" w:eastAsia="Times New Roman" w:hAnsi="Arial" w:cs="Arial"/>
                <w:i/>
                <w:kern w:val="0"/>
                <w:sz w:val="18"/>
                <w:szCs w:val="18"/>
                <w14:ligatures w14:val="none"/>
              </w:rPr>
            </w:pPr>
            <w:r w:rsidRPr="00000A25">
              <w:rPr>
                <w:rFonts w:ascii="Arial" w:eastAsia="Times New Roman" w:hAnsi="Arial" w:cs="Arial"/>
                <w:i/>
                <w:kern w:val="0"/>
                <w:sz w:val="18"/>
                <w:szCs w:val="18"/>
                <w14:ligatures w14:val="none"/>
              </w:rPr>
              <w:t>How you will mitigate the risk to environment:</w:t>
            </w:r>
          </w:p>
          <w:p w14:paraId="1F5D5A2E" w14:textId="77777777" w:rsidR="00000A25" w:rsidRPr="00000A25" w:rsidRDefault="00000A25" w:rsidP="00000A25">
            <w:pPr>
              <w:numPr>
                <w:ilvl w:val="0"/>
                <w:numId w:val="50"/>
              </w:numPr>
              <w:spacing w:after="0" w:line="240" w:lineRule="auto"/>
              <w:contextualSpacing/>
              <w:rPr>
                <w:rFonts w:ascii="Arial" w:eastAsia="Calibri" w:hAnsi="Arial" w:cs="Arial"/>
                <w:kern w:val="0"/>
                <w:sz w:val="22"/>
                <w:szCs w:val="22"/>
                <w14:ligatures w14:val="none"/>
              </w:rPr>
            </w:pPr>
            <w:r w:rsidRPr="00000A25">
              <w:rPr>
                <w:rFonts w:ascii="Arial" w:eastAsia="Calibri" w:hAnsi="Arial" w:cs="Arial"/>
                <w:kern w:val="0"/>
                <w:sz w:val="22"/>
                <w:szCs w:val="22"/>
                <w14:ligatures w14:val="none"/>
              </w:rPr>
              <w:t>University systems will be used where possible ensuring data is stored on centralised servers with sustainability policies in place.</w:t>
            </w:r>
          </w:p>
          <w:p w14:paraId="5B596755" w14:textId="77777777" w:rsidR="00000A25" w:rsidRPr="00000A25" w:rsidRDefault="00000A25" w:rsidP="00000A25">
            <w:pPr>
              <w:numPr>
                <w:ilvl w:val="0"/>
                <w:numId w:val="50"/>
              </w:numPr>
              <w:spacing w:after="0" w:line="240" w:lineRule="auto"/>
              <w:contextualSpacing/>
              <w:rPr>
                <w:rFonts w:ascii="Arial" w:eastAsia="Calibri" w:hAnsi="Arial" w:cs="Arial"/>
                <w:kern w:val="0"/>
                <w:sz w:val="22"/>
                <w:szCs w:val="22"/>
                <w14:ligatures w14:val="none"/>
              </w:rPr>
            </w:pPr>
            <w:r w:rsidRPr="00000A25">
              <w:rPr>
                <w:rFonts w:ascii="Arial" w:eastAsia="Calibri" w:hAnsi="Arial" w:cs="Arial"/>
                <w:kern w:val="0"/>
                <w:sz w:val="22"/>
                <w:szCs w:val="22"/>
                <w14:ligatures w14:val="none"/>
              </w:rPr>
              <w:t>Communications and meetings will be conducted virtually when appropriate, reducing the need for travel and paper based resources.</w:t>
            </w:r>
          </w:p>
          <w:p w14:paraId="0FDE12CE" w14:textId="77777777" w:rsidR="00000A25" w:rsidRPr="00000A25" w:rsidRDefault="00000A25" w:rsidP="00000A25">
            <w:pPr>
              <w:spacing w:after="0" w:line="240" w:lineRule="auto"/>
              <w:rPr>
                <w:rFonts w:ascii="Arial" w:eastAsia="Times New Roman" w:hAnsi="Arial" w:cs="Arial"/>
                <w:kern w:val="0"/>
                <w:sz w:val="22"/>
                <w:szCs w:val="22"/>
                <w14:ligatures w14:val="none"/>
              </w:rPr>
            </w:pPr>
          </w:p>
          <w:p w14:paraId="55842407" w14:textId="77777777" w:rsidR="00000A25" w:rsidRPr="00000A25" w:rsidRDefault="00000A25" w:rsidP="00000A25">
            <w:pPr>
              <w:spacing w:after="0" w:line="240" w:lineRule="auto"/>
              <w:rPr>
                <w:rFonts w:ascii="Arial" w:eastAsia="Times New Roman" w:hAnsi="Arial" w:cs="Arial"/>
                <w:kern w:val="0"/>
                <w:sz w:val="22"/>
                <w:szCs w:val="22"/>
                <w14:ligatures w14:val="none"/>
              </w:rPr>
            </w:pPr>
          </w:p>
          <w:p w14:paraId="49670D6A" w14:textId="77777777" w:rsidR="00000A25" w:rsidRPr="00000A25" w:rsidRDefault="00000A25" w:rsidP="00000A25">
            <w:pPr>
              <w:autoSpaceDE w:val="0"/>
              <w:autoSpaceDN w:val="0"/>
              <w:adjustRightInd w:val="0"/>
              <w:spacing w:after="0" w:line="240" w:lineRule="auto"/>
              <w:rPr>
                <w:rFonts w:ascii="Arial" w:eastAsia="Times New Roman" w:hAnsi="Arial" w:cs="Arial"/>
                <w:kern w:val="0"/>
                <w:sz w:val="20"/>
                <w:szCs w:val="20"/>
                <w14:ligatures w14:val="none"/>
              </w:rPr>
            </w:pPr>
            <w:r w:rsidRPr="00000A25">
              <w:rPr>
                <w:rFonts w:ascii="Arial" w:eastAsia="Times New Roman" w:hAnsi="Arial" w:cs="Arial"/>
                <w:i/>
                <w:color w:val="808080"/>
                <w:kern w:val="0"/>
                <w:sz w:val="18"/>
                <w:szCs w:val="18"/>
                <w14:ligatures w14:val="none"/>
              </w:rPr>
              <w:t>(this box should expand as you type)</w:t>
            </w:r>
          </w:p>
        </w:tc>
      </w:tr>
    </w:tbl>
    <w:p w14:paraId="21848E0D" w14:textId="77777777" w:rsidR="00000A25" w:rsidRPr="00000A25" w:rsidRDefault="00000A25" w:rsidP="00000A25">
      <w:pPr>
        <w:spacing w:after="0" w:line="240" w:lineRule="auto"/>
        <w:rPr>
          <w:rFonts w:ascii="Arial" w:eastAsia="Times New Roman" w:hAnsi="Arial" w:cs="Arial"/>
          <w:kern w:val="0"/>
          <w:sz w:val="20"/>
          <w:szCs w:val="20"/>
          <w14:ligatures w14:val="none"/>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000A25" w:rsidRPr="00000A25" w14:paraId="57A41C0A" w14:textId="77777777" w:rsidTr="00000A25">
        <w:trPr>
          <w:trHeight w:val="483"/>
        </w:trPr>
        <w:tc>
          <w:tcPr>
            <w:tcW w:w="596" w:type="dxa"/>
            <w:tcBorders>
              <w:top w:val="single" w:sz="4" w:space="0" w:color="auto"/>
              <w:bottom w:val="single" w:sz="4" w:space="0" w:color="auto"/>
            </w:tcBorders>
            <w:shd w:val="clear" w:color="auto" w:fill="F2F2F2"/>
            <w:vAlign w:val="center"/>
          </w:tcPr>
          <w:p w14:paraId="754A4304" w14:textId="77777777" w:rsidR="00000A25" w:rsidRPr="00000A25" w:rsidRDefault="00000A25" w:rsidP="00000A25">
            <w:pPr>
              <w:autoSpaceDE w:val="0"/>
              <w:autoSpaceDN w:val="0"/>
              <w:adjustRightInd w:val="0"/>
              <w:spacing w:after="0" w:line="240" w:lineRule="auto"/>
              <w:jc w:val="center"/>
              <w:rPr>
                <w:rFonts w:ascii="Arial" w:eastAsia="Times New Roman" w:hAnsi="Arial" w:cs="Arial"/>
                <w:bCs/>
                <w:kern w:val="0"/>
                <w:sz w:val="22"/>
                <w:szCs w:val="22"/>
                <w14:ligatures w14:val="none"/>
              </w:rPr>
            </w:pPr>
          </w:p>
        </w:tc>
        <w:tc>
          <w:tcPr>
            <w:tcW w:w="9923" w:type="dxa"/>
            <w:gridSpan w:val="4"/>
            <w:tcBorders>
              <w:top w:val="single" w:sz="4" w:space="0" w:color="auto"/>
              <w:bottom w:val="single" w:sz="4" w:space="0" w:color="auto"/>
            </w:tcBorders>
            <w:shd w:val="clear" w:color="auto" w:fill="F2F2F2"/>
            <w:vAlign w:val="center"/>
          </w:tcPr>
          <w:p w14:paraId="3CF9D66E" w14:textId="77777777" w:rsidR="00000A25" w:rsidRPr="00000A25" w:rsidRDefault="00000A25" w:rsidP="00000A25">
            <w:pPr>
              <w:autoSpaceDE w:val="0"/>
              <w:autoSpaceDN w:val="0"/>
              <w:adjustRightInd w:val="0"/>
              <w:spacing w:after="0" w:line="240" w:lineRule="auto"/>
              <w:rPr>
                <w:rFonts w:ascii="Arial" w:eastAsia="Times New Roman" w:hAnsi="Arial" w:cs="Arial"/>
                <w:b/>
                <w:kern w:val="0"/>
                <w:sz w:val="22"/>
                <w:szCs w:val="22"/>
                <w14:ligatures w14:val="none"/>
              </w:rPr>
            </w:pPr>
            <w:r w:rsidRPr="00000A25">
              <w:rPr>
                <w:rFonts w:ascii="Arial" w:eastAsia="Times New Roman" w:hAnsi="Arial" w:cs="Arial"/>
                <w:b/>
                <w:kern w:val="0"/>
                <w:sz w:val="22"/>
                <w:szCs w:val="22"/>
                <w14:ligatures w14:val="none"/>
              </w:rPr>
              <w:t>Disclosure and Barring Service</w:t>
            </w:r>
          </w:p>
        </w:tc>
      </w:tr>
      <w:tr w:rsidR="00000A25" w:rsidRPr="00000A25" w14:paraId="36CB19E2" w14:textId="77777777" w:rsidTr="00000A25">
        <w:tc>
          <w:tcPr>
            <w:tcW w:w="596" w:type="dxa"/>
            <w:tcBorders>
              <w:top w:val="single" w:sz="4" w:space="0" w:color="auto"/>
              <w:bottom w:val="single" w:sz="4" w:space="0" w:color="auto"/>
            </w:tcBorders>
            <w:shd w:val="clear" w:color="auto" w:fill="F2F2F2"/>
            <w:vAlign w:val="center"/>
          </w:tcPr>
          <w:p w14:paraId="4DD4A2EB" w14:textId="77777777" w:rsidR="00000A25" w:rsidRPr="00000A25" w:rsidRDefault="00000A25" w:rsidP="00000A25">
            <w:pPr>
              <w:autoSpaceDE w:val="0"/>
              <w:autoSpaceDN w:val="0"/>
              <w:adjustRightInd w:val="0"/>
              <w:spacing w:after="0" w:line="240" w:lineRule="auto"/>
              <w:jc w:val="center"/>
              <w:rPr>
                <w:rFonts w:ascii="Arial" w:eastAsia="Times New Roman" w:hAnsi="Arial" w:cs="Arial"/>
                <w:bCs/>
                <w:kern w:val="0"/>
                <w:sz w:val="22"/>
                <w:szCs w:val="22"/>
                <w14:ligatures w14:val="none"/>
              </w:rPr>
            </w:pPr>
          </w:p>
        </w:tc>
        <w:tc>
          <w:tcPr>
            <w:tcW w:w="7401" w:type="dxa"/>
            <w:tcBorders>
              <w:top w:val="single" w:sz="4" w:space="0" w:color="auto"/>
              <w:bottom w:val="single" w:sz="4" w:space="0" w:color="auto"/>
            </w:tcBorders>
            <w:shd w:val="clear" w:color="auto" w:fill="F2F2F2"/>
          </w:tcPr>
          <w:p w14:paraId="717AF1CD" w14:textId="77777777" w:rsidR="00000A25" w:rsidRPr="00000A25" w:rsidRDefault="00000A25" w:rsidP="00000A25">
            <w:pPr>
              <w:autoSpaceDE w:val="0"/>
              <w:autoSpaceDN w:val="0"/>
              <w:adjustRightInd w:val="0"/>
              <w:spacing w:after="0" w:line="240" w:lineRule="auto"/>
              <w:rPr>
                <w:rFonts w:ascii="Arial" w:eastAsia="Times New Roman" w:hAnsi="Arial" w:cs="Arial"/>
                <w:kern w:val="0"/>
                <w:sz w:val="16"/>
                <w:szCs w:val="16"/>
                <w14:ligatures w14:val="none"/>
              </w:rPr>
            </w:pPr>
            <w:r w:rsidRPr="00000A25">
              <w:rPr>
                <w:rFonts w:ascii="Arial" w:eastAsia="Times New Roman" w:hAnsi="Arial" w:cs="Arial"/>
                <w:kern w:val="0"/>
                <w:sz w:val="22"/>
                <w:szCs w:val="22"/>
                <w14:ligatures w14:val="none"/>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vAlign w:val="bottom"/>
          </w:tcPr>
          <w:p w14:paraId="149B3CE9" w14:textId="77777777" w:rsidR="00000A25" w:rsidRPr="00000A25" w:rsidRDefault="00000A25" w:rsidP="00000A25">
            <w:pPr>
              <w:autoSpaceDE w:val="0"/>
              <w:autoSpaceDN w:val="0"/>
              <w:adjustRightInd w:val="0"/>
              <w:spacing w:after="0" w:line="240" w:lineRule="auto"/>
              <w:jc w:val="center"/>
              <w:rPr>
                <w:rFonts w:ascii="Arial" w:eastAsia="Times New Roman" w:hAnsi="Arial" w:cs="Arial"/>
                <w:b/>
                <w:bCs/>
                <w:kern w:val="0"/>
                <w:sz w:val="22"/>
                <w:szCs w:val="22"/>
                <w14:ligatures w14:val="none"/>
              </w:rPr>
            </w:pPr>
            <w:r w:rsidRPr="00000A25">
              <w:rPr>
                <w:rFonts w:ascii="Arial" w:eastAsia="Times New Roman" w:hAnsi="Arial" w:cs="Arial"/>
                <w:b/>
                <w:bCs/>
                <w:kern w:val="0"/>
                <w:sz w:val="22"/>
                <w:szCs w:val="22"/>
                <w14:ligatures w14:val="none"/>
              </w:rPr>
              <w:t>YES</w:t>
            </w:r>
          </w:p>
          <w:p w14:paraId="227C7ECD" w14:textId="77777777" w:rsidR="00000A25" w:rsidRPr="00000A25" w:rsidRDefault="00000A25" w:rsidP="00000A25">
            <w:pPr>
              <w:autoSpaceDE w:val="0"/>
              <w:autoSpaceDN w:val="0"/>
              <w:adjustRightInd w:val="0"/>
              <w:spacing w:after="0" w:line="240" w:lineRule="auto"/>
              <w:jc w:val="center"/>
              <w:rPr>
                <w:rFonts w:ascii="Arial" w:eastAsia="Times New Roman" w:hAnsi="Arial" w:cs="Arial"/>
                <w:b/>
                <w:kern w:val="0"/>
                <w:sz w:val="22"/>
                <w:szCs w:val="22"/>
                <w14:ligatures w14:val="none"/>
              </w:rPr>
            </w:pPr>
          </w:p>
        </w:tc>
        <w:tc>
          <w:tcPr>
            <w:tcW w:w="850" w:type="dxa"/>
            <w:tcBorders>
              <w:top w:val="single" w:sz="4" w:space="0" w:color="auto"/>
              <w:bottom w:val="single" w:sz="4" w:space="0" w:color="auto"/>
            </w:tcBorders>
            <w:shd w:val="clear" w:color="auto" w:fill="F2F2F2"/>
            <w:vAlign w:val="bottom"/>
          </w:tcPr>
          <w:p w14:paraId="1D19553E" w14:textId="77777777" w:rsidR="00000A25" w:rsidRPr="00000A25" w:rsidRDefault="00000A25" w:rsidP="00000A25">
            <w:pPr>
              <w:autoSpaceDE w:val="0"/>
              <w:autoSpaceDN w:val="0"/>
              <w:adjustRightInd w:val="0"/>
              <w:spacing w:after="0" w:line="240" w:lineRule="auto"/>
              <w:jc w:val="center"/>
              <w:rPr>
                <w:rFonts w:ascii="Arial" w:eastAsia="Times New Roman" w:hAnsi="Arial" w:cs="Arial"/>
                <w:b/>
                <w:bCs/>
                <w:kern w:val="0"/>
                <w:sz w:val="22"/>
                <w:szCs w:val="22"/>
                <w14:ligatures w14:val="none"/>
              </w:rPr>
            </w:pPr>
            <w:r w:rsidRPr="00000A25">
              <w:rPr>
                <w:rFonts w:ascii="Arial" w:eastAsia="Times New Roman" w:hAnsi="Arial" w:cs="Arial"/>
                <w:b/>
                <w:bCs/>
                <w:kern w:val="0"/>
                <w:sz w:val="22"/>
                <w:szCs w:val="22"/>
                <w14:ligatures w14:val="none"/>
              </w:rPr>
              <w:t>NO</w:t>
            </w:r>
          </w:p>
          <w:p w14:paraId="6FE7EC09" w14:textId="77777777" w:rsidR="00000A25" w:rsidRPr="00000A25" w:rsidRDefault="00000A25" w:rsidP="00000A25">
            <w:pPr>
              <w:autoSpaceDE w:val="0"/>
              <w:autoSpaceDN w:val="0"/>
              <w:adjustRightInd w:val="0"/>
              <w:spacing w:after="0" w:line="240" w:lineRule="auto"/>
              <w:jc w:val="center"/>
              <w:rPr>
                <w:rFonts w:ascii="Arial" w:eastAsia="Times New Roman" w:hAnsi="Arial" w:cs="Arial"/>
                <w:b/>
                <w:kern w:val="0"/>
                <w:sz w:val="22"/>
                <w:szCs w:val="22"/>
                <w14:ligatures w14:val="none"/>
              </w:rPr>
            </w:pPr>
          </w:p>
        </w:tc>
        <w:tc>
          <w:tcPr>
            <w:tcW w:w="851" w:type="dxa"/>
            <w:tcBorders>
              <w:top w:val="single" w:sz="4" w:space="0" w:color="auto"/>
              <w:bottom w:val="single" w:sz="4" w:space="0" w:color="auto"/>
            </w:tcBorders>
            <w:shd w:val="clear" w:color="auto" w:fill="F2F2F2"/>
            <w:vAlign w:val="bottom"/>
          </w:tcPr>
          <w:p w14:paraId="2F56FE2C" w14:textId="77777777" w:rsidR="00000A25" w:rsidRPr="00000A25" w:rsidRDefault="00000A25" w:rsidP="00000A25">
            <w:pPr>
              <w:autoSpaceDE w:val="0"/>
              <w:autoSpaceDN w:val="0"/>
              <w:adjustRightInd w:val="0"/>
              <w:spacing w:after="0" w:line="240" w:lineRule="auto"/>
              <w:jc w:val="center"/>
              <w:rPr>
                <w:rFonts w:ascii="Arial" w:eastAsia="Times New Roman" w:hAnsi="Arial" w:cs="Arial"/>
                <w:b/>
                <w:bCs/>
                <w:kern w:val="0"/>
                <w:sz w:val="22"/>
                <w:szCs w:val="22"/>
                <w14:ligatures w14:val="none"/>
              </w:rPr>
            </w:pPr>
            <w:r w:rsidRPr="00000A25">
              <w:rPr>
                <w:rFonts w:ascii="Arial" w:eastAsia="Times New Roman" w:hAnsi="Arial" w:cs="Arial"/>
                <w:b/>
                <w:bCs/>
                <w:kern w:val="0"/>
                <w:sz w:val="22"/>
                <w:szCs w:val="22"/>
                <w14:ligatures w14:val="none"/>
              </w:rPr>
              <w:t>N/A</w:t>
            </w:r>
          </w:p>
          <w:p w14:paraId="37619CDA" w14:textId="77777777" w:rsidR="00000A25" w:rsidRPr="00000A25" w:rsidRDefault="00000A25" w:rsidP="00000A25">
            <w:pPr>
              <w:autoSpaceDE w:val="0"/>
              <w:autoSpaceDN w:val="0"/>
              <w:adjustRightInd w:val="0"/>
              <w:spacing w:after="0" w:line="240" w:lineRule="auto"/>
              <w:jc w:val="center"/>
              <w:rPr>
                <w:rFonts w:ascii="Arial" w:eastAsia="Times New Roman" w:hAnsi="Arial" w:cs="Arial"/>
                <w:b/>
                <w:kern w:val="0"/>
                <w:sz w:val="22"/>
                <w:szCs w:val="22"/>
                <w14:ligatures w14:val="none"/>
              </w:rPr>
            </w:pPr>
          </w:p>
        </w:tc>
      </w:tr>
      <w:tr w:rsidR="00000A25" w:rsidRPr="00000A25" w14:paraId="33234967" w14:textId="77777777" w:rsidTr="00000A25">
        <w:trPr>
          <w:trHeight w:val="492"/>
        </w:trPr>
        <w:tc>
          <w:tcPr>
            <w:tcW w:w="596" w:type="dxa"/>
            <w:tcBorders>
              <w:top w:val="single" w:sz="4" w:space="0" w:color="auto"/>
              <w:bottom w:val="single" w:sz="4" w:space="0" w:color="auto"/>
            </w:tcBorders>
            <w:shd w:val="clear" w:color="auto" w:fill="F2F2F2"/>
            <w:vAlign w:val="center"/>
          </w:tcPr>
          <w:p w14:paraId="28ACBFE8" w14:textId="77777777" w:rsidR="00000A25" w:rsidRPr="00000A25" w:rsidRDefault="00000A25" w:rsidP="00000A25">
            <w:pPr>
              <w:autoSpaceDE w:val="0"/>
              <w:autoSpaceDN w:val="0"/>
              <w:adjustRightInd w:val="0"/>
              <w:spacing w:after="0" w:line="240" w:lineRule="auto"/>
              <w:jc w:val="center"/>
              <w:rPr>
                <w:rFonts w:ascii="Arial" w:eastAsia="Times New Roman" w:hAnsi="Arial" w:cs="Arial"/>
                <w:bCs/>
                <w:kern w:val="0"/>
                <w:sz w:val="22"/>
                <w:szCs w:val="22"/>
                <w14:ligatures w14:val="none"/>
              </w:rPr>
            </w:pPr>
            <w:r w:rsidRPr="00000A25">
              <w:rPr>
                <w:rFonts w:ascii="Arial" w:eastAsia="Times New Roman" w:hAnsi="Arial" w:cs="Arial"/>
                <w:bCs/>
                <w:kern w:val="0"/>
                <w:sz w:val="22"/>
                <w:szCs w:val="22"/>
                <w14:ligatures w14:val="none"/>
              </w:rPr>
              <w:t>7</w:t>
            </w:r>
          </w:p>
        </w:tc>
        <w:tc>
          <w:tcPr>
            <w:tcW w:w="7401" w:type="dxa"/>
            <w:tcBorders>
              <w:top w:val="single" w:sz="4" w:space="0" w:color="auto"/>
              <w:bottom w:val="single" w:sz="4" w:space="0" w:color="auto"/>
            </w:tcBorders>
            <w:shd w:val="clear" w:color="auto" w:fill="F2F2F2"/>
            <w:vAlign w:val="center"/>
          </w:tcPr>
          <w:p w14:paraId="064AE1BB" w14:textId="77777777" w:rsidR="00000A25" w:rsidRPr="00000A25" w:rsidRDefault="00000A25" w:rsidP="00000A25">
            <w:pPr>
              <w:autoSpaceDE w:val="0"/>
              <w:autoSpaceDN w:val="0"/>
              <w:adjustRightInd w:val="0"/>
              <w:spacing w:after="0" w:line="240" w:lineRule="auto"/>
              <w:rPr>
                <w:rFonts w:ascii="Arial" w:eastAsia="Times New Roman" w:hAnsi="Arial" w:cs="Arial"/>
                <w:kern w:val="0"/>
                <w:sz w:val="22"/>
                <w:szCs w:val="22"/>
                <w14:ligatures w14:val="none"/>
              </w:rPr>
            </w:pPr>
            <w:r w:rsidRPr="00000A25">
              <w:rPr>
                <w:rFonts w:ascii="Arial" w:eastAsia="Times New Roman" w:hAnsi="Arial" w:cs="Arial"/>
                <w:kern w:val="0"/>
                <w:sz w:val="22"/>
                <w:szCs w:val="22"/>
                <w14:ligatures w14:val="none"/>
              </w:rPr>
              <w:t>Does your research require you to hold a current DBS Certificate?</w:t>
            </w:r>
          </w:p>
        </w:tc>
        <w:tc>
          <w:tcPr>
            <w:tcW w:w="821" w:type="dxa"/>
            <w:tcBorders>
              <w:top w:val="single" w:sz="4" w:space="0" w:color="auto"/>
              <w:bottom w:val="single" w:sz="4" w:space="0" w:color="auto"/>
            </w:tcBorders>
            <w:shd w:val="clear" w:color="auto" w:fill="BFBFBF"/>
            <w:vAlign w:val="center"/>
          </w:tcPr>
          <w:p w14:paraId="01C26A20" w14:textId="77777777" w:rsidR="00000A25" w:rsidRPr="00000A25" w:rsidRDefault="00000A25" w:rsidP="00000A25">
            <w:pPr>
              <w:autoSpaceDE w:val="0"/>
              <w:autoSpaceDN w:val="0"/>
              <w:adjustRightInd w:val="0"/>
              <w:spacing w:after="0" w:line="240" w:lineRule="auto"/>
              <w:jc w:val="center"/>
              <w:rPr>
                <w:rFonts w:ascii="Arial" w:eastAsia="Times New Roman" w:hAnsi="Arial" w:cs="Arial"/>
                <w:kern w:val="0"/>
                <w:sz w:val="16"/>
                <w:szCs w:val="16"/>
                <w14:ligatures w14:val="none"/>
              </w:rPr>
            </w:pPr>
            <w:sdt>
              <w:sdtPr>
                <w:rPr>
                  <w:rFonts w:ascii="Arial" w:eastAsia="Times New Roman" w:hAnsi="Arial" w:cs="Arial"/>
                  <w:kern w:val="0"/>
                  <w:sz w:val="22"/>
                  <w:szCs w:val="22"/>
                  <w14:ligatures w14:val="none"/>
                </w:rPr>
                <w:id w:val="-1418780434"/>
                <w14:checkbox>
                  <w14:checked w14:val="1"/>
                  <w14:checkedState w14:val="2612" w14:font="MS Gothic"/>
                  <w14:uncheckedState w14:val="2610" w14:font="MS Gothic"/>
                </w14:checkbox>
              </w:sdtPr>
              <w:sdtContent>
                <w:r w:rsidRPr="00000A25">
                  <w:rPr>
                    <w:rFonts w:ascii="Segoe UI Symbol" w:eastAsia="Times New Roman" w:hAnsi="Segoe UI Symbol" w:cs="Segoe UI Symbol"/>
                    <w:kern w:val="0"/>
                    <w:sz w:val="22"/>
                    <w:szCs w:val="22"/>
                    <w14:ligatures w14:val="none"/>
                  </w:rPr>
                  <w:t>☒</w:t>
                </w:r>
              </w:sdtContent>
            </w:sdt>
          </w:p>
        </w:tc>
        <w:tc>
          <w:tcPr>
            <w:tcW w:w="850" w:type="dxa"/>
            <w:tcBorders>
              <w:top w:val="single" w:sz="4" w:space="0" w:color="auto"/>
              <w:bottom w:val="single" w:sz="4" w:space="0" w:color="auto"/>
            </w:tcBorders>
            <w:shd w:val="clear" w:color="auto" w:fill="BFBFBF"/>
            <w:vAlign w:val="center"/>
          </w:tcPr>
          <w:p w14:paraId="1A6E0107" w14:textId="77777777" w:rsidR="00000A25" w:rsidRPr="00000A25" w:rsidRDefault="00000A25" w:rsidP="00000A25">
            <w:pPr>
              <w:autoSpaceDE w:val="0"/>
              <w:autoSpaceDN w:val="0"/>
              <w:adjustRightInd w:val="0"/>
              <w:spacing w:after="0" w:line="240" w:lineRule="auto"/>
              <w:jc w:val="center"/>
              <w:rPr>
                <w:rFonts w:ascii="Arial" w:eastAsia="Times New Roman" w:hAnsi="Arial" w:cs="Arial"/>
                <w:kern w:val="0"/>
                <w:sz w:val="16"/>
                <w:szCs w:val="16"/>
                <w14:ligatures w14:val="none"/>
              </w:rPr>
            </w:pPr>
            <w:sdt>
              <w:sdtPr>
                <w:rPr>
                  <w:rFonts w:ascii="Arial" w:eastAsia="Times New Roman" w:hAnsi="Arial" w:cs="Arial"/>
                  <w:kern w:val="0"/>
                  <w:sz w:val="22"/>
                  <w:szCs w:val="22"/>
                  <w14:ligatures w14:val="none"/>
                </w:rPr>
                <w:id w:val="-2018915239"/>
                <w14:checkbox>
                  <w14:checked w14:val="0"/>
                  <w14:checkedState w14:val="2612" w14:font="MS Gothic"/>
                  <w14:uncheckedState w14:val="2610" w14:font="MS Gothic"/>
                </w14:checkbox>
              </w:sdtPr>
              <w:sdtContent>
                <w:r w:rsidRPr="00000A25">
                  <w:rPr>
                    <w:rFonts w:ascii="Segoe UI Symbol" w:eastAsia="Times New Roman" w:hAnsi="Segoe UI Symbol" w:cs="Segoe UI Symbol"/>
                    <w:kern w:val="0"/>
                    <w:sz w:val="22"/>
                    <w:szCs w:val="22"/>
                    <w14:ligatures w14:val="none"/>
                  </w:rPr>
                  <w:t>☐</w:t>
                </w:r>
              </w:sdtContent>
            </w:sdt>
          </w:p>
        </w:tc>
        <w:tc>
          <w:tcPr>
            <w:tcW w:w="851" w:type="dxa"/>
            <w:tcBorders>
              <w:top w:val="single" w:sz="4" w:space="0" w:color="auto"/>
              <w:bottom w:val="single" w:sz="4" w:space="0" w:color="auto"/>
            </w:tcBorders>
            <w:shd w:val="clear" w:color="auto" w:fill="BFBFBF"/>
            <w:vAlign w:val="center"/>
          </w:tcPr>
          <w:p w14:paraId="092A3441" w14:textId="77777777" w:rsidR="00000A25" w:rsidRPr="00000A25" w:rsidRDefault="00000A25" w:rsidP="00000A25">
            <w:pPr>
              <w:autoSpaceDE w:val="0"/>
              <w:autoSpaceDN w:val="0"/>
              <w:adjustRightInd w:val="0"/>
              <w:spacing w:after="0" w:line="240" w:lineRule="auto"/>
              <w:jc w:val="center"/>
              <w:rPr>
                <w:rFonts w:ascii="Arial" w:eastAsia="Times New Roman" w:hAnsi="Arial" w:cs="Arial"/>
                <w:kern w:val="0"/>
                <w:sz w:val="16"/>
                <w:szCs w:val="16"/>
                <w14:ligatures w14:val="none"/>
              </w:rPr>
            </w:pPr>
            <w:sdt>
              <w:sdtPr>
                <w:rPr>
                  <w:rFonts w:ascii="Arial" w:eastAsia="Times New Roman" w:hAnsi="Arial" w:cs="Arial"/>
                  <w:kern w:val="0"/>
                  <w:sz w:val="22"/>
                  <w:szCs w:val="22"/>
                  <w14:ligatures w14:val="none"/>
                </w:rPr>
                <w:id w:val="-774482751"/>
                <w14:checkbox>
                  <w14:checked w14:val="0"/>
                  <w14:checkedState w14:val="2612" w14:font="MS Gothic"/>
                  <w14:uncheckedState w14:val="2610" w14:font="MS Gothic"/>
                </w14:checkbox>
              </w:sdtPr>
              <w:sdtContent>
                <w:r w:rsidRPr="00000A25">
                  <w:rPr>
                    <w:rFonts w:ascii="Segoe UI Symbol" w:eastAsia="Times New Roman" w:hAnsi="Segoe UI Symbol" w:cs="Segoe UI Symbol"/>
                    <w:kern w:val="0"/>
                    <w:sz w:val="22"/>
                    <w:szCs w:val="22"/>
                    <w14:ligatures w14:val="none"/>
                  </w:rPr>
                  <w:t>☐</w:t>
                </w:r>
              </w:sdtContent>
            </w:sdt>
          </w:p>
        </w:tc>
      </w:tr>
      <w:tr w:rsidR="00000A25" w:rsidRPr="00000A25" w14:paraId="63C8A9C8" w14:textId="77777777" w:rsidTr="00000A25">
        <w:trPr>
          <w:trHeight w:val="492"/>
        </w:trPr>
        <w:tc>
          <w:tcPr>
            <w:tcW w:w="596" w:type="dxa"/>
            <w:tcBorders>
              <w:top w:val="single" w:sz="4" w:space="0" w:color="auto"/>
              <w:bottom w:val="single" w:sz="4" w:space="0" w:color="auto"/>
            </w:tcBorders>
            <w:shd w:val="clear" w:color="auto" w:fill="F2F2F2"/>
            <w:vAlign w:val="center"/>
          </w:tcPr>
          <w:p w14:paraId="6BC3B933" w14:textId="77777777" w:rsidR="00000A25" w:rsidRPr="00000A25" w:rsidRDefault="00000A25" w:rsidP="00000A25">
            <w:pPr>
              <w:autoSpaceDE w:val="0"/>
              <w:autoSpaceDN w:val="0"/>
              <w:adjustRightInd w:val="0"/>
              <w:spacing w:after="0" w:line="240" w:lineRule="auto"/>
              <w:jc w:val="center"/>
              <w:rPr>
                <w:rFonts w:ascii="Arial" w:eastAsia="Times New Roman" w:hAnsi="Arial" w:cs="Arial"/>
                <w:bCs/>
                <w:kern w:val="0"/>
                <w:sz w:val="22"/>
                <w:szCs w:val="22"/>
                <w14:ligatures w14:val="none"/>
              </w:rPr>
            </w:pPr>
            <w:r w:rsidRPr="00000A25">
              <w:rPr>
                <w:rFonts w:ascii="Arial" w:eastAsia="Times New Roman" w:hAnsi="Arial" w:cs="Arial"/>
                <w:bCs/>
                <w:kern w:val="0"/>
                <w:sz w:val="22"/>
                <w:szCs w:val="22"/>
                <w14:ligatures w14:val="none"/>
              </w:rPr>
              <w:t>8</w:t>
            </w:r>
          </w:p>
        </w:tc>
        <w:tc>
          <w:tcPr>
            <w:tcW w:w="7401" w:type="dxa"/>
            <w:tcBorders>
              <w:top w:val="single" w:sz="4" w:space="0" w:color="auto"/>
              <w:bottom w:val="single" w:sz="4" w:space="0" w:color="auto"/>
            </w:tcBorders>
            <w:shd w:val="clear" w:color="auto" w:fill="F2F2F2"/>
            <w:vAlign w:val="center"/>
          </w:tcPr>
          <w:p w14:paraId="4EA4CFFD" w14:textId="77777777" w:rsidR="00000A25" w:rsidRPr="00000A25" w:rsidRDefault="00000A25" w:rsidP="00000A25">
            <w:pPr>
              <w:autoSpaceDE w:val="0"/>
              <w:autoSpaceDN w:val="0"/>
              <w:adjustRightInd w:val="0"/>
              <w:spacing w:after="0" w:line="240" w:lineRule="auto"/>
              <w:rPr>
                <w:rFonts w:ascii="Arial" w:eastAsia="Times New Roman" w:hAnsi="Arial" w:cs="Arial"/>
                <w:kern w:val="0"/>
                <w:sz w:val="22"/>
                <w:szCs w:val="22"/>
                <w14:ligatures w14:val="none"/>
              </w:rPr>
            </w:pPr>
            <w:r w:rsidRPr="00000A25">
              <w:rPr>
                <w:rFonts w:ascii="Arial" w:eastAsia="Times New Roman" w:hAnsi="Arial" w:cs="Arial"/>
                <w:kern w:val="0"/>
                <w:sz w:val="22"/>
                <w:szCs w:val="22"/>
                <w14:ligatures w14:val="none"/>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23CBFD7F" w14:textId="77777777" w:rsidR="00000A25" w:rsidRPr="00000A25" w:rsidRDefault="00000A25" w:rsidP="00000A25">
            <w:pPr>
              <w:autoSpaceDE w:val="0"/>
              <w:autoSpaceDN w:val="0"/>
              <w:adjustRightInd w:val="0"/>
              <w:spacing w:after="0" w:line="240" w:lineRule="auto"/>
              <w:jc w:val="center"/>
              <w:rPr>
                <w:rFonts w:ascii="Arial" w:eastAsia="Times New Roman" w:hAnsi="Arial" w:cs="Arial"/>
                <w:b/>
                <w:bCs/>
                <w:kern w:val="0"/>
                <w:sz w:val="22"/>
                <w:szCs w:val="22"/>
                <w14:ligatures w14:val="none"/>
              </w:rPr>
            </w:pPr>
            <w:r w:rsidRPr="00000A25">
              <w:rPr>
                <w:rFonts w:ascii="Arial" w:eastAsia="Times New Roman" w:hAnsi="Arial" w:cs="Arial"/>
                <w:b/>
                <w:bCs/>
                <w:kern w:val="0"/>
                <w:sz w:val="22"/>
                <w:szCs w:val="22"/>
                <w14:ligatures w14:val="none"/>
              </w:rPr>
              <w:t>001853274948</w:t>
            </w:r>
          </w:p>
        </w:tc>
      </w:tr>
    </w:tbl>
    <w:p w14:paraId="242643C9" w14:textId="77777777" w:rsidR="00000A25" w:rsidRPr="00000A25" w:rsidRDefault="00000A25" w:rsidP="00000A25">
      <w:pPr>
        <w:autoSpaceDE w:val="0"/>
        <w:autoSpaceDN w:val="0"/>
        <w:adjustRightInd w:val="0"/>
        <w:spacing w:after="240" w:line="240" w:lineRule="auto"/>
        <w:jc w:val="both"/>
        <w:rPr>
          <w:rFonts w:ascii="Arial" w:eastAsia="Times New Roman" w:hAnsi="Arial" w:cs="Arial"/>
          <w:b/>
          <w:kern w:val="0"/>
          <w:sz w:val="22"/>
          <w:szCs w:val="22"/>
          <w14:ligatures w14:val="none"/>
        </w:rPr>
      </w:pPr>
    </w:p>
    <w:p w14:paraId="6B033F99" w14:textId="77777777" w:rsidR="00000A25" w:rsidRPr="00000A25" w:rsidRDefault="00000A25" w:rsidP="00000A25">
      <w:pPr>
        <w:spacing w:after="0" w:line="240" w:lineRule="auto"/>
        <w:rPr>
          <w:rFonts w:ascii="Arial" w:eastAsia="Times New Roman" w:hAnsi="Arial" w:cs="Arial"/>
          <w:b/>
          <w:kern w:val="0"/>
          <w:sz w:val="22"/>
          <w:szCs w:val="22"/>
          <w14:ligatures w14:val="none"/>
        </w:rPr>
      </w:pPr>
      <w:r w:rsidRPr="00000A25">
        <w:rPr>
          <w:rFonts w:ascii="Arial" w:eastAsia="Times New Roman" w:hAnsi="Arial" w:cs="Arial"/>
          <w:b/>
          <w:kern w:val="0"/>
          <w:sz w:val="22"/>
          <w:szCs w:val="22"/>
          <w14:ligatures w14:val="none"/>
        </w:rPr>
        <w:t>SECTION I: Feedback, Consent and Confidentiality</w:t>
      </w:r>
    </w:p>
    <w:p w14:paraId="76ABB8A8" w14:textId="77777777" w:rsidR="00000A25" w:rsidRPr="00000A25" w:rsidRDefault="00000A25" w:rsidP="00000A25">
      <w:pPr>
        <w:spacing w:after="0" w:line="240" w:lineRule="auto"/>
        <w:rPr>
          <w:rFonts w:ascii="Arial" w:eastAsia="Times New Roman" w:hAnsi="Arial" w:cs="Arial"/>
          <w:b/>
          <w:kern w:val="0"/>
          <w:sz w:val="22"/>
          <w:szCs w:val="22"/>
          <w14:ligatures w14:val="none"/>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000A25" w:rsidRPr="00000A25" w14:paraId="147E7713" w14:textId="77777777" w:rsidTr="00000A25">
        <w:tc>
          <w:tcPr>
            <w:tcW w:w="596" w:type="dxa"/>
            <w:tcBorders>
              <w:top w:val="single" w:sz="4" w:space="0" w:color="auto"/>
              <w:bottom w:val="single" w:sz="4" w:space="0" w:color="auto"/>
            </w:tcBorders>
            <w:shd w:val="clear" w:color="auto" w:fill="F2F2F2"/>
          </w:tcPr>
          <w:p w14:paraId="34D7EA69" w14:textId="77777777" w:rsidR="00000A25" w:rsidRPr="00000A25" w:rsidRDefault="00000A25" w:rsidP="00000A25">
            <w:pPr>
              <w:spacing w:after="0" w:line="240" w:lineRule="auto"/>
              <w:rPr>
                <w:rFonts w:ascii="Arial" w:eastAsia="Times New Roman" w:hAnsi="Arial" w:cs="Arial"/>
                <w:bCs/>
                <w:kern w:val="0"/>
                <w:sz w:val="22"/>
                <w:szCs w:val="22"/>
                <w14:ligatures w14:val="none"/>
              </w:rPr>
            </w:pPr>
            <w:r w:rsidRPr="00000A25">
              <w:rPr>
                <w:rFonts w:ascii="Arial" w:eastAsia="Times New Roman" w:hAnsi="Arial" w:cs="Arial"/>
                <w:bCs/>
                <w:kern w:val="0"/>
                <w:sz w:val="22"/>
                <w:szCs w:val="22"/>
                <w14:ligatures w14:val="none"/>
              </w:rPr>
              <w:lastRenderedPageBreak/>
              <w:t>1</w:t>
            </w:r>
          </w:p>
        </w:tc>
        <w:tc>
          <w:tcPr>
            <w:tcW w:w="9923" w:type="dxa"/>
            <w:tcBorders>
              <w:top w:val="single" w:sz="4" w:space="0" w:color="auto"/>
              <w:bottom w:val="single" w:sz="4" w:space="0" w:color="auto"/>
            </w:tcBorders>
            <w:shd w:val="clear" w:color="auto" w:fill="F2F2F2"/>
          </w:tcPr>
          <w:p w14:paraId="5A488ED7" w14:textId="77777777" w:rsidR="00000A25" w:rsidRPr="00000A25" w:rsidRDefault="00000A25" w:rsidP="00000A25">
            <w:pPr>
              <w:spacing w:after="0" w:line="240" w:lineRule="auto"/>
              <w:rPr>
                <w:rFonts w:ascii="Arial" w:eastAsia="Times New Roman" w:hAnsi="Arial" w:cs="Arial"/>
                <w:kern w:val="0"/>
                <w:sz w:val="22"/>
                <w:szCs w:val="22"/>
                <w14:ligatures w14:val="none"/>
              </w:rPr>
            </w:pPr>
            <w:r w:rsidRPr="00000A25">
              <w:rPr>
                <w:rFonts w:ascii="Arial" w:eastAsia="Times New Roman" w:hAnsi="Arial" w:cs="Arial"/>
                <w:b/>
                <w:kern w:val="0"/>
                <w:sz w:val="22"/>
                <w:szCs w:val="22"/>
                <w14:ligatures w14:val="none"/>
              </w:rPr>
              <w:t>Feedback</w:t>
            </w:r>
          </w:p>
          <w:p w14:paraId="2C9CBFFF" w14:textId="77777777" w:rsidR="00000A25" w:rsidRPr="00000A25" w:rsidRDefault="00000A25" w:rsidP="00000A25">
            <w:pPr>
              <w:spacing w:after="0" w:line="240" w:lineRule="auto"/>
              <w:rPr>
                <w:rFonts w:ascii="Arial" w:eastAsia="Times New Roman" w:hAnsi="Arial" w:cs="Arial"/>
                <w:kern w:val="0"/>
                <w:sz w:val="22"/>
                <w:szCs w:val="22"/>
                <w14:ligatures w14:val="none"/>
              </w:rPr>
            </w:pPr>
            <w:r w:rsidRPr="00000A25">
              <w:rPr>
                <w:rFonts w:ascii="Arial" w:eastAsia="Times New Roman" w:hAnsi="Arial" w:cs="Arial"/>
                <w:kern w:val="0"/>
                <w:sz w:val="22"/>
                <w:szCs w:val="22"/>
                <w14:ligatures w14:val="none"/>
              </w:rPr>
              <w:t xml:space="preserve">What de-briefing and feedback will be provided to participants, how will this be done and when? </w:t>
            </w:r>
          </w:p>
        </w:tc>
      </w:tr>
      <w:tr w:rsidR="00000A25" w:rsidRPr="00000A25" w14:paraId="34457693" w14:textId="77777777" w:rsidTr="00C26AA0">
        <w:tc>
          <w:tcPr>
            <w:tcW w:w="596" w:type="dxa"/>
            <w:tcBorders>
              <w:top w:val="single" w:sz="4" w:space="0" w:color="auto"/>
              <w:bottom w:val="single" w:sz="4" w:space="0" w:color="auto"/>
            </w:tcBorders>
          </w:tcPr>
          <w:p w14:paraId="52AADAC9" w14:textId="77777777" w:rsidR="00000A25" w:rsidRPr="00000A25" w:rsidRDefault="00000A25" w:rsidP="00000A25">
            <w:pPr>
              <w:spacing w:after="0" w:line="240" w:lineRule="auto"/>
              <w:rPr>
                <w:rFonts w:ascii="Arial" w:eastAsia="Times New Roman" w:hAnsi="Arial" w:cs="Arial"/>
                <w:bCs/>
                <w:kern w:val="0"/>
                <w:sz w:val="22"/>
                <w:szCs w:val="22"/>
                <w14:ligatures w14:val="none"/>
              </w:rPr>
            </w:pPr>
          </w:p>
        </w:tc>
        <w:tc>
          <w:tcPr>
            <w:tcW w:w="9923" w:type="dxa"/>
            <w:tcBorders>
              <w:top w:val="single" w:sz="4" w:space="0" w:color="auto"/>
              <w:bottom w:val="single" w:sz="4" w:space="0" w:color="auto"/>
            </w:tcBorders>
          </w:tcPr>
          <w:p w14:paraId="7F982469" w14:textId="77777777" w:rsidR="00000A25" w:rsidRPr="00000A25" w:rsidRDefault="00000A25" w:rsidP="00000A25">
            <w:pPr>
              <w:spacing w:after="0" w:line="240" w:lineRule="auto"/>
              <w:rPr>
                <w:rFonts w:ascii="Arial" w:eastAsia="Times New Roman" w:hAnsi="Arial" w:cs="Arial"/>
                <w:color w:val="00B050"/>
                <w:kern w:val="0"/>
                <w:sz w:val="22"/>
                <w:szCs w:val="22"/>
                <w14:ligatures w14:val="none"/>
              </w:rPr>
            </w:pPr>
            <w:r w:rsidRPr="00000A25">
              <w:rPr>
                <w:rFonts w:ascii="Arial" w:eastAsia="Times New Roman" w:hAnsi="Arial" w:cs="Arial"/>
                <w:color w:val="EE0000"/>
                <w:kern w:val="0"/>
                <w:sz w:val="22"/>
                <w:szCs w:val="22"/>
                <w14:ligatures w14:val="none"/>
              </w:rPr>
              <w:t>A debrief form will be provided to participants at the completion of the study, explaining that participants' data can be removed up until the 31</w:t>
            </w:r>
            <w:r w:rsidRPr="00000A25">
              <w:rPr>
                <w:rFonts w:ascii="Arial" w:eastAsia="Times New Roman" w:hAnsi="Arial" w:cs="Arial"/>
                <w:color w:val="EE0000"/>
                <w:kern w:val="0"/>
                <w:sz w:val="22"/>
                <w:szCs w:val="22"/>
                <w:vertAlign w:val="superscript"/>
                <w14:ligatures w14:val="none"/>
              </w:rPr>
              <w:t>st</w:t>
            </w:r>
            <w:r w:rsidRPr="00000A25">
              <w:rPr>
                <w:rFonts w:ascii="Arial" w:eastAsia="Times New Roman" w:hAnsi="Arial" w:cs="Arial"/>
                <w:color w:val="EE0000"/>
                <w:kern w:val="0"/>
                <w:sz w:val="22"/>
                <w:szCs w:val="22"/>
                <w14:ligatures w14:val="none"/>
              </w:rPr>
              <w:t xml:space="preserve"> of September 2025 after which data will be analysed and removed. A copy of the findings will be made available on request from October 31</w:t>
            </w:r>
            <w:r w:rsidRPr="00000A25">
              <w:rPr>
                <w:rFonts w:ascii="Arial" w:eastAsia="Times New Roman" w:hAnsi="Arial" w:cs="Arial"/>
                <w:color w:val="EE0000"/>
                <w:kern w:val="0"/>
                <w:sz w:val="22"/>
                <w:szCs w:val="22"/>
                <w:vertAlign w:val="superscript"/>
                <w14:ligatures w14:val="none"/>
              </w:rPr>
              <w:t>st,</w:t>
            </w:r>
            <w:r w:rsidRPr="00000A25">
              <w:rPr>
                <w:rFonts w:ascii="Arial" w:eastAsia="Times New Roman" w:hAnsi="Arial" w:cs="Arial"/>
                <w:color w:val="EE0000"/>
                <w:kern w:val="0"/>
                <w:sz w:val="22"/>
                <w:szCs w:val="22"/>
                <w14:ligatures w14:val="none"/>
              </w:rPr>
              <w:t xml:space="preserve"> 2025 after completion. </w:t>
            </w:r>
            <w:r w:rsidRPr="00000A25">
              <w:rPr>
                <w:rFonts w:ascii="Arial" w:eastAsia="Times New Roman" w:hAnsi="Arial" w:cs="Arial"/>
                <w:color w:val="00B050"/>
                <w:kern w:val="0"/>
                <w:sz w:val="22"/>
                <w:szCs w:val="22"/>
                <w14:ligatures w14:val="none"/>
              </w:rPr>
              <w:t>Due to the possibility of distress to ALL participants in the study, as part of the debrief form information on relevant services that can be contacted.</w:t>
            </w:r>
          </w:p>
          <w:p w14:paraId="0AB9D6B8" w14:textId="77777777" w:rsidR="00000A25" w:rsidRPr="00000A25" w:rsidRDefault="00000A25" w:rsidP="00000A25">
            <w:pPr>
              <w:spacing w:after="0" w:line="240" w:lineRule="auto"/>
              <w:rPr>
                <w:rFonts w:ascii="Arial" w:eastAsia="Times New Roman" w:hAnsi="Arial" w:cs="Arial"/>
                <w:color w:val="EE0000"/>
                <w:kern w:val="0"/>
                <w:sz w:val="22"/>
                <w:szCs w:val="22"/>
                <w14:ligatures w14:val="none"/>
              </w:rPr>
            </w:pPr>
          </w:p>
          <w:p w14:paraId="166F0D04" w14:textId="77777777" w:rsidR="00000A25" w:rsidRPr="00000A25" w:rsidRDefault="00000A25" w:rsidP="00000A25">
            <w:pPr>
              <w:spacing w:after="0" w:line="240" w:lineRule="auto"/>
              <w:rPr>
                <w:rFonts w:ascii="Arial" w:eastAsia="Times New Roman" w:hAnsi="Arial" w:cs="Arial"/>
                <w:kern w:val="0"/>
                <w:sz w:val="22"/>
                <w:szCs w:val="22"/>
                <w14:ligatures w14:val="none"/>
              </w:rPr>
            </w:pPr>
          </w:p>
          <w:p w14:paraId="3D530076" w14:textId="77777777" w:rsidR="00000A25" w:rsidRPr="00000A25" w:rsidRDefault="00000A25" w:rsidP="00000A25">
            <w:pPr>
              <w:autoSpaceDE w:val="0"/>
              <w:autoSpaceDN w:val="0"/>
              <w:adjustRightInd w:val="0"/>
              <w:spacing w:after="0" w:line="240" w:lineRule="auto"/>
              <w:rPr>
                <w:rFonts w:ascii="Arial" w:eastAsia="Times New Roman" w:hAnsi="Arial" w:cs="Arial"/>
                <w:kern w:val="0"/>
                <w:sz w:val="20"/>
                <w:szCs w:val="20"/>
                <w14:ligatures w14:val="none"/>
              </w:rPr>
            </w:pPr>
            <w:r w:rsidRPr="00000A25">
              <w:rPr>
                <w:rFonts w:ascii="Arial" w:eastAsia="Times New Roman" w:hAnsi="Arial" w:cs="Arial"/>
                <w:i/>
                <w:color w:val="808080"/>
                <w:kern w:val="0"/>
                <w:sz w:val="18"/>
                <w:szCs w:val="18"/>
                <w14:ligatures w14:val="none"/>
              </w:rPr>
              <w:t>(this box should expand as you type)</w:t>
            </w:r>
          </w:p>
        </w:tc>
      </w:tr>
      <w:tr w:rsidR="00000A25" w:rsidRPr="00000A25" w14:paraId="6C2E2651" w14:textId="77777777" w:rsidTr="00000A25">
        <w:tc>
          <w:tcPr>
            <w:tcW w:w="596" w:type="dxa"/>
            <w:tcBorders>
              <w:top w:val="single" w:sz="4" w:space="0" w:color="auto"/>
              <w:bottom w:val="single" w:sz="4" w:space="0" w:color="auto"/>
            </w:tcBorders>
            <w:shd w:val="clear" w:color="auto" w:fill="F2F2F2"/>
          </w:tcPr>
          <w:p w14:paraId="67E2B8B8" w14:textId="77777777" w:rsidR="00000A25" w:rsidRPr="00000A25" w:rsidRDefault="00000A25" w:rsidP="00000A25">
            <w:pPr>
              <w:spacing w:after="0" w:line="240" w:lineRule="auto"/>
              <w:rPr>
                <w:rFonts w:ascii="Arial" w:eastAsia="Times New Roman" w:hAnsi="Arial" w:cs="Arial"/>
                <w:bCs/>
                <w:kern w:val="0"/>
                <w:sz w:val="22"/>
                <w:szCs w:val="22"/>
                <w14:ligatures w14:val="none"/>
              </w:rPr>
            </w:pPr>
            <w:r w:rsidRPr="00000A25">
              <w:rPr>
                <w:rFonts w:ascii="Arial" w:eastAsia="Times New Roman" w:hAnsi="Arial" w:cs="Arial"/>
                <w:bCs/>
                <w:kern w:val="0"/>
                <w:sz w:val="22"/>
                <w:szCs w:val="22"/>
                <w14:ligatures w14:val="none"/>
              </w:rPr>
              <w:t>2</w:t>
            </w:r>
          </w:p>
        </w:tc>
        <w:tc>
          <w:tcPr>
            <w:tcW w:w="9923" w:type="dxa"/>
            <w:tcBorders>
              <w:top w:val="single" w:sz="4" w:space="0" w:color="auto"/>
              <w:bottom w:val="single" w:sz="4" w:space="0" w:color="auto"/>
            </w:tcBorders>
            <w:shd w:val="clear" w:color="auto" w:fill="F2F2F2"/>
          </w:tcPr>
          <w:p w14:paraId="7FD56A71" w14:textId="77777777" w:rsidR="00000A25" w:rsidRPr="00000A25" w:rsidRDefault="00000A25" w:rsidP="00000A25">
            <w:pPr>
              <w:spacing w:after="0" w:line="240" w:lineRule="auto"/>
              <w:rPr>
                <w:rFonts w:ascii="Arial" w:eastAsia="Times New Roman" w:hAnsi="Arial" w:cs="Arial"/>
                <w:kern w:val="0"/>
                <w:sz w:val="22"/>
                <w:szCs w:val="22"/>
                <w14:ligatures w14:val="none"/>
              </w:rPr>
            </w:pPr>
            <w:r w:rsidRPr="00000A25">
              <w:rPr>
                <w:rFonts w:ascii="Arial" w:eastAsia="Times New Roman" w:hAnsi="Arial" w:cs="Arial"/>
                <w:b/>
                <w:kern w:val="0"/>
                <w:sz w:val="22"/>
                <w:szCs w:val="22"/>
                <w14:ligatures w14:val="none"/>
              </w:rPr>
              <w:t>Informed consent</w:t>
            </w:r>
          </w:p>
          <w:p w14:paraId="39617E11" w14:textId="77777777" w:rsidR="00000A25" w:rsidRPr="00000A25" w:rsidRDefault="00000A25" w:rsidP="00000A25">
            <w:pPr>
              <w:autoSpaceDE w:val="0"/>
              <w:autoSpaceDN w:val="0"/>
              <w:adjustRightInd w:val="0"/>
              <w:spacing w:after="0" w:line="240" w:lineRule="auto"/>
              <w:rPr>
                <w:rFonts w:ascii="Arial" w:eastAsia="Times New Roman" w:hAnsi="Arial" w:cs="Arial"/>
                <w:kern w:val="0"/>
                <w:sz w:val="22"/>
                <w:szCs w:val="22"/>
                <w:lang w:eastAsia="en-GB"/>
                <w14:ligatures w14:val="none"/>
              </w:rPr>
            </w:pPr>
            <w:r w:rsidRPr="00000A25">
              <w:rPr>
                <w:rFonts w:ascii="Arial" w:eastAsia="Times New Roman" w:hAnsi="Arial" w:cs="Arial"/>
                <w:kern w:val="0"/>
                <w:sz w:val="22"/>
                <w:szCs w:val="22"/>
                <w:lang w:eastAsia="en-GB"/>
                <w14:ligatures w14:val="none"/>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000A25" w:rsidRPr="00000A25" w14:paraId="4D08BDB3" w14:textId="77777777" w:rsidTr="00C26AA0">
        <w:tc>
          <w:tcPr>
            <w:tcW w:w="596" w:type="dxa"/>
            <w:tcBorders>
              <w:top w:val="single" w:sz="4" w:space="0" w:color="auto"/>
              <w:bottom w:val="single" w:sz="4" w:space="0" w:color="auto"/>
            </w:tcBorders>
          </w:tcPr>
          <w:p w14:paraId="4180F0F4" w14:textId="77777777" w:rsidR="00000A25" w:rsidRPr="00000A25" w:rsidRDefault="00000A25" w:rsidP="00000A25">
            <w:pPr>
              <w:spacing w:after="0" w:line="240" w:lineRule="auto"/>
              <w:rPr>
                <w:rFonts w:ascii="Arial" w:eastAsia="Times New Roman" w:hAnsi="Arial" w:cs="Arial"/>
                <w:bCs/>
                <w:kern w:val="0"/>
                <w:sz w:val="22"/>
                <w:szCs w:val="22"/>
                <w14:ligatures w14:val="none"/>
              </w:rPr>
            </w:pPr>
          </w:p>
        </w:tc>
        <w:tc>
          <w:tcPr>
            <w:tcW w:w="9923" w:type="dxa"/>
            <w:tcBorders>
              <w:top w:val="single" w:sz="4" w:space="0" w:color="auto"/>
              <w:bottom w:val="single" w:sz="4" w:space="0" w:color="auto"/>
            </w:tcBorders>
          </w:tcPr>
          <w:p w14:paraId="0AA8A07A" w14:textId="77777777" w:rsidR="00000A25" w:rsidRPr="00000A25" w:rsidRDefault="00000A25" w:rsidP="00000A25">
            <w:pPr>
              <w:spacing w:after="0" w:line="240" w:lineRule="auto"/>
              <w:rPr>
                <w:rFonts w:ascii="Arial" w:eastAsia="Times New Roman" w:hAnsi="Arial" w:cs="Arial"/>
                <w:color w:val="EE0000"/>
                <w:kern w:val="0"/>
                <w:sz w:val="22"/>
                <w:szCs w:val="22"/>
                <w14:ligatures w14:val="none"/>
              </w:rPr>
            </w:pPr>
            <w:r w:rsidRPr="00000A25">
              <w:rPr>
                <w:rFonts w:ascii="Arial" w:eastAsia="Times New Roman" w:hAnsi="Arial" w:cs="Arial"/>
                <w:color w:val="EE0000"/>
                <w:kern w:val="0"/>
                <w:sz w:val="22"/>
                <w:szCs w:val="22"/>
                <w14:ligatures w14:val="none"/>
              </w:rPr>
              <w:t xml:space="preserve">Participants will be given a study information sheet 1 week prior to the start of the study. consent for under-18 participants will have a consent forms for parents to sign. </w:t>
            </w:r>
            <w:r w:rsidRPr="00000A25">
              <w:rPr>
                <w:rFonts w:ascii="Arial" w:eastAsia="Times New Roman" w:hAnsi="Arial" w:cs="Arial"/>
                <w:color w:val="00B050"/>
                <w:kern w:val="0"/>
                <w:sz w:val="22"/>
                <w:szCs w:val="22"/>
                <w14:ligatures w14:val="none"/>
              </w:rPr>
              <w:t>Consent will be gathered from all participants on the day of the study for participants</w:t>
            </w:r>
            <w:r w:rsidRPr="00000A25">
              <w:rPr>
                <w:rFonts w:ascii="Arial" w:eastAsia="Times New Roman" w:hAnsi="Arial" w:cs="Arial"/>
                <w:color w:val="EE0000"/>
                <w:kern w:val="0"/>
                <w:sz w:val="22"/>
                <w:szCs w:val="22"/>
                <w14:ligatures w14:val="none"/>
              </w:rPr>
              <w:t xml:space="preserve"> that are over 18 and the coaches, assent will be gathered at intervals during the study. </w:t>
            </w:r>
          </w:p>
          <w:p w14:paraId="02212803" w14:textId="77777777" w:rsidR="00000A25" w:rsidRPr="00000A25" w:rsidRDefault="00000A25" w:rsidP="00000A25">
            <w:pPr>
              <w:autoSpaceDE w:val="0"/>
              <w:autoSpaceDN w:val="0"/>
              <w:adjustRightInd w:val="0"/>
              <w:spacing w:after="0" w:line="240" w:lineRule="auto"/>
              <w:rPr>
                <w:rFonts w:ascii="Arial" w:eastAsia="Times New Roman" w:hAnsi="Arial" w:cs="Arial"/>
                <w:kern w:val="0"/>
                <w:sz w:val="20"/>
                <w:szCs w:val="20"/>
                <w14:ligatures w14:val="none"/>
              </w:rPr>
            </w:pPr>
            <w:r w:rsidRPr="00000A25">
              <w:rPr>
                <w:rFonts w:ascii="Arial" w:eastAsia="Times New Roman" w:hAnsi="Arial" w:cs="Arial"/>
                <w:i/>
                <w:color w:val="808080"/>
                <w:kern w:val="0"/>
                <w:sz w:val="18"/>
                <w:szCs w:val="18"/>
                <w14:ligatures w14:val="none"/>
              </w:rPr>
              <w:t>(this box should expand as you type)</w:t>
            </w:r>
          </w:p>
        </w:tc>
      </w:tr>
      <w:tr w:rsidR="00000A25" w:rsidRPr="00000A25" w14:paraId="2EA2170C" w14:textId="77777777" w:rsidTr="00000A25">
        <w:tc>
          <w:tcPr>
            <w:tcW w:w="596" w:type="dxa"/>
            <w:tcBorders>
              <w:top w:val="single" w:sz="4" w:space="0" w:color="auto"/>
              <w:bottom w:val="single" w:sz="4" w:space="0" w:color="auto"/>
            </w:tcBorders>
            <w:shd w:val="clear" w:color="auto" w:fill="F2F2F2"/>
          </w:tcPr>
          <w:p w14:paraId="63626839" w14:textId="77777777" w:rsidR="00000A25" w:rsidRPr="00000A25" w:rsidRDefault="00000A25" w:rsidP="00000A25">
            <w:pPr>
              <w:spacing w:after="0" w:line="240" w:lineRule="auto"/>
              <w:rPr>
                <w:rFonts w:ascii="Arial" w:eastAsia="Times New Roman" w:hAnsi="Arial" w:cs="Arial"/>
                <w:bCs/>
                <w:kern w:val="0"/>
                <w:sz w:val="22"/>
                <w:szCs w:val="22"/>
                <w14:ligatures w14:val="none"/>
              </w:rPr>
            </w:pPr>
            <w:r w:rsidRPr="00000A25">
              <w:rPr>
                <w:rFonts w:ascii="Arial" w:eastAsia="Times New Roman" w:hAnsi="Arial" w:cs="Arial"/>
                <w:bCs/>
                <w:kern w:val="0"/>
                <w:sz w:val="22"/>
                <w:szCs w:val="22"/>
                <w14:ligatures w14:val="none"/>
              </w:rPr>
              <w:t>3</w:t>
            </w:r>
          </w:p>
        </w:tc>
        <w:tc>
          <w:tcPr>
            <w:tcW w:w="9923" w:type="dxa"/>
            <w:tcBorders>
              <w:top w:val="single" w:sz="4" w:space="0" w:color="auto"/>
              <w:bottom w:val="single" w:sz="4" w:space="0" w:color="auto"/>
            </w:tcBorders>
            <w:shd w:val="clear" w:color="auto" w:fill="F2F2F2"/>
          </w:tcPr>
          <w:p w14:paraId="51454EA3" w14:textId="77777777" w:rsidR="00000A25" w:rsidRPr="00000A25" w:rsidRDefault="00000A25" w:rsidP="00000A25">
            <w:pPr>
              <w:spacing w:after="0" w:line="240" w:lineRule="auto"/>
              <w:rPr>
                <w:rFonts w:ascii="Arial" w:eastAsia="Times New Roman" w:hAnsi="Arial" w:cs="Arial"/>
                <w:b/>
                <w:kern w:val="0"/>
                <w:sz w:val="22"/>
                <w:szCs w:val="22"/>
                <w14:ligatures w14:val="none"/>
              </w:rPr>
            </w:pPr>
            <w:r w:rsidRPr="00000A25">
              <w:rPr>
                <w:rFonts w:ascii="Arial" w:eastAsia="Times New Roman" w:hAnsi="Arial" w:cs="Arial"/>
                <w:b/>
                <w:kern w:val="0"/>
                <w:sz w:val="22"/>
                <w:szCs w:val="22"/>
                <w14:ligatures w14:val="none"/>
              </w:rPr>
              <w:t>Confidentiality / Anonymity</w:t>
            </w:r>
          </w:p>
          <w:p w14:paraId="6AE6ADB0" w14:textId="77777777" w:rsidR="00000A25" w:rsidRPr="00000A25" w:rsidRDefault="00000A25" w:rsidP="00000A25">
            <w:pPr>
              <w:spacing w:after="0" w:line="240" w:lineRule="auto"/>
              <w:rPr>
                <w:rFonts w:ascii="Arial" w:eastAsia="Times New Roman" w:hAnsi="Arial" w:cs="Arial"/>
                <w:kern w:val="0"/>
                <w:sz w:val="22"/>
                <w:szCs w:val="22"/>
                <w14:ligatures w14:val="none"/>
              </w:rPr>
            </w:pPr>
            <w:r w:rsidRPr="00000A25">
              <w:rPr>
                <w:rFonts w:ascii="Arial" w:eastAsia="Times New Roman" w:hAnsi="Arial" w:cs="Arial"/>
                <w:kern w:val="0"/>
                <w:sz w:val="22"/>
                <w:szCs w:val="22"/>
                <w14:ligatures w14:val="none"/>
              </w:rPr>
              <w:t xml:space="preserve">Set out how anonymity of participants and confidentiality will be ensured in any outputs. If anonymity is not being offered, explain why this is the case. </w:t>
            </w:r>
          </w:p>
        </w:tc>
      </w:tr>
      <w:tr w:rsidR="00000A25" w:rsidRPr="00000A25" w14:paraId="2A04A180" w14:textId="77777777" w:rsidTr="00C26AA0">
        <w:tc>
          <w:tcPr>
            <w:tcW w:w="596" w:type="dxa"/>
            <w:tcBorders>
              <w:top w:val="single" w:sz="4" w:space="0" w:color="auto"/>
              <w:bottom w:val="single" w:sz="4" w:space="0" w:color="auto"/>
            </w:tcBorders>
          </w:tcPr>
          <w:p w14:paraId="1B5B0699" w14:textId="77777777" w:rsidR="00000A25" w:rsidRPr="00000A25" w:rsidRDefault="00000A25" w:rsidP="00000A25">
            <w:pPr>
              <w:spacing w:after="0" w:line="240" w:lineRule="auto"/>
              <w:rPr>
                <w:rFonts w:ascii="Arial" w:eastAsia="Times New Roman" w:hAnsi="Arial" w:cs="Arial"/>
                <w:bCs/>
                <w:kern w:val="0"/>
                <w:sz w:val="22"/>
                <w:szCs w:val="22"/>
                <w14:ligatures w14:val="none"/>
              </w:rPr>
            </w:pPr>
          </w:p>
        </w:tc>
        <w:tc>
          <w:tcPr>
            <w:tcW w:w="9923" w:type="dxa"/>
            <w:tcBorders>
              <w:top w:val="single" w:sz="4" w:space="0" w:color="auto"/>
              <w:bottom w:val="single" w:sz="4" w:space="0" w:color="auto"/>
            </w:tcBorders>
          </w:tcPr>
          <w:p w14:paraId="0E18C9E4" w14:textId="77777777" w:rsidR="00000A25" w:rsidRPr="00000A25" w:rsidRDefault="00000A25" w:rsidP="00000A25">
            <w:pPr>
              <w:spacing w:after="0" w:line="240" w:lineRule="auto"/>
              <w:rPr>
                <w:rFonts w:ascii="Arial" w:eastAsia="Times New Roman" w:hAnsi="Arial" w:cs="Arial"/>
                <w:color w:val="00B050"/>
                <w:kern w:val="0"/>
                <w:sz w:val="22"/>
                <w:szCs w:val="22"/>
                <w14:ligatures w14:val="none"/>
              </w:rPr>
            </w:pPr>
            <w:r w:rsidRPr="00000A25">
              <w:rPr>
                <w:rFonts w:ascii="Arial" w:eastAsia="Times New Roman" w:hAnsi="Arial" w:cs="Arial"/>
                <w:color w:val="00B050"/>
                <w:kern w:val="0"/>
                <w:sz w:val="22"/>
                <w:szCs w:val="22"/>
                <w14:ligatures w14:val="none"/>
              </w:rPr>
              <w:t>All data will be anonymised to protect participant confidentiality. Before transcription and analysis, any names, locations, organisations, or other identifiable details mentioned in audio recordings will be removed. Participants will be assigned a unique identification code, which will be used in all transcripts and research documents.</w:t>
            </w:r>
          </w:p>
          <w:p w14:paraId="6805ED0B" w14:textId="77777777" w:rsidR="00000A25" w:rsidRPr="00000A25" w:rsidRDefault="00000A25" w:rsidP="00000A25">
            <w:pPr>
              <w:spacing w:after="0" w:line="240" w:lineRule="auto"/>
              <w:rPr>
                <w:rFonts w:ascii="Arial" w:eastAsia="Times New Roman" w:hAnsi="Arial" w:cs="Arial"/>
                <w:color w:val="00B050"/>
                <w:kern w:val="0"/>
                <w:sz w:val="22"/>
                <w:szCs w:val="22"/>
                <w14:ligatures w14:val="none"/>
              </w:rPr>
            </w:pPr>
          </w:p>
          <w:p w14:paraId="4663A832" w14:textId="77777777" w:rsidR="00000A25" w:rsidRPr="00000A25" w:rsidRDefault="00000A25" w:rsidP="00000A25">
            <w:pPr>
              <w:spacing w:after="0" w:line="240" w:lineRule="auto"/>
              <w:rPr>
                <w:rFonts w:ascii="Arial" w:eastAsia="Times New Roman" w:hAnsi="Arial" w:cs="Arial"/>
                <w:color w:val="00B050"/>
                <w:kern w:val="0"/>
                <w:sz w:val="22"/>
                <w:szCs w:val="22"/>
                <w14:ligatures w14:val="none"/>
              </w:rPr>
            </w:pPr>
            <w:r w:rsidRPr="00000A25">
              <w:rPr>
                <w:rFonts w:ascii="Arial" w:eastAsia="Times New Roman" w:hAnsi="Arial" w:cs="Arial"/>
                <w:color w:val="00B050"/>
                <w:kern w:val="0"/>
                <w:sz w:val="22"/>
                <w:szCs w:val="22"/>
                <w14:ligatures w14:val="none"/>
              </w:rPr>
              <w:t>Quotations included in the research outputs will be carefully anonymized to prevent identification of individuals or associations. This includes removing or altering potentially recognisable context, such as names or events. Audio recordings will be securely stored in encrypted files, accessible only by the researcher. Anonymized transcripts will be used for analysis, and the key linking participant names to codes will be stored separately in a secure location.</w:t>
            </w:r>
          </w:p>
          <w:p w14:paraId="783860E6" w14:textId="77777777" w:rsidR="00000A25" w:rsidRPr="00000A25" w:rsidRDefault="00000A25" w:rsidP="00000A25">
            <w:pPr>
              <w:spacing w:after="0" w:line="240" w:lineRule="auto"/>
              <w:rPr>
                <w:rFonts w:ascii="Arial" w:eastAsia="Times New Roman" w:hAnsi="Arial" w:cs="Arial"/>
                <w:kern w:val="0"/>
                <w:sz w:val="22"/>
                <w:szCs w:val="22"/>
                <w14:ligatures w14:val="none"/>
              </w:rPr>
            </w:pPr>
          </w:p>
          <w:p w14:paraId="25EA567C" w14:textId="77777777" w:rsidR="00000A25" w:rsidRPr="00000A25" w:rsidRDefault="00000A25" w:rsidP="00000A25">
            <w:pPr>
              <w:autoSpaceDE w:val="0"/>
              <w:autoSpaceDN w:val="0"/>
              <w:adjustRightInd w:val="0"/>
              <w:spacing w:after="0" w:line="240" w:lineRule="auto"/>
              <w:rPr>
                <w:rFonts w:ascii="Arial" w:eastAsia="Times New Roman" w:hAnsi="Arial" w:cs="Arial"/>
                <w:kern w:val="0"/>
                <w:sz w:val="20"/>
                <w:szCs w:val="20"/>
                <w14:ligatures w14:val="none"/>
              </w:rPr>
            </w:pPr>
            <w:r w:rsidRPr="00000A25">
              <w:rPr>
                <w:rFonts w:ascii="Arial" w:eastAsia="Times New Roman" w:hAnsi="Arial" w:cs="Arial"/>
                <w:i/>
                <w:color w:val="808080"/>
                <w:kern w:val="0"/>
                <w:sz w:val="18"/>
                <w:szCs w:val="18"/>
                <w14:ligatures w14:val="none"/>
              </w:rPr>
              <w:t>(this box should expand as you type)</w:t>
            </w:r>
          </w:p>
        </w:tc>
      </w:tr>
    </w:tbl>
    <w:p w14:paraId="0EB465CC" w14:textId="77777777" w:rsidR="00000A25" w:rsidRPr="00000A25" w:rsidRDefault="00000A25" w:rsidP="00000A25">
      <w:pPr>
        <w:spacing w:after="0" w:line="240" w:lineRule="auto"/>
        <w:rPr>
          <w:rFonts w:ascii="Arial" w:eastAsia="Times New Roman" w:hAnsi="Arial" w:cs="Arial"/>
          <w:kern w:val="0"/>
          <w:sz w:val="22"/>
          <w:szCs w:val="22"/>
          <w14:ligatures w14:val="none"/>
        </w:rPr>
      </w:pPr>
    </w:p>
    <w:p w14:paraId="39B202B9" w14:textId="77777777" w:rsidR="00000A25" w:rsidRPr="00000A25" w:rsidRDefault="00000A25" w:rsidP="00000A25">
      <w:pPr>
        <w:spacing w:after="0" w:line="240" w:lineRule="auto"/>
        <w:rPr>
          <w:rFonts w:ascii="Arial" w:eastAsia="Times New Roman" w:hAnsi="Arial" w:cs="Arial"/>
          <w:b/>
          <w:kern w:val="0"/>
          <w:sz w:val="22"/>
          <w:szCs w:val="22"/>
          <w14:ligatures w14:val="none"/>
        </w:rPr>
      </w:pPr>
      <w:r w:rsidRPr="00000A25">
        <w:rPr>
          <w:rFonts w:ascii="Arial" w:eastAsia="Times New Roman" w:hAnsi="Arial" w:cs="Arial"/>
          <w:b/>
          <w:kern w:val="0"/>
          <w:sz w:val="22"/>
          <w:szCs w:val="22"/>
          <w14:ligatures w14:val="none"/>
        </w:rPr>
        <w:t>SECTION J: Data Protection and Storage</w:t>
      </w:r>
    </w:p>
    <w:p w14:paraId="7D1F5536" w14:textId="77777777" w:rsidR="00000A25" w:rsidRPr="00000A25" w:rsidRDefault="00000A25" w:rsidP="00000A25">
      <w:pPr>
        <w:spacing w:after="0" w:line="240" w:lineRule="auto"/>
        <w:rPr>
          <w:rFonts w:ascii="Arial" w:eastAsia="Times New Roman" w:hAnsi="Arial" w:cs="Arial"/>
          <w:b/>
          <w:kern w:val="0"/>
          <w:sz w:val="22"/>
          <w:szCs w:val="22"/>
          <w14:ligatures w14:val="none"/>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000A25" w:rsidRPr="00000A25" w14:paraId="70E9E61E" w14:textId="77777777" w:rsidTr="00000A25">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3614E8F0" w14:textId="77777777" w:rsidR="00000A25" w:rsidRPr="00000A25" w:rsidRDefault="00000A25" w:rsidP="00000A25">
            <w:pPr>
              <w:autoSpaceDE w:val="0"/>
              <w:autoSpaceDN w:val="0"/>
              <w:adjustRightInd w:val="0"/>
              <w:spacing w:before="100" w:beforeAutospacing="1" w:after="100" w:afterAutospacing="1" w:line="240" w:lineRule="auto"/>
              <w:jc w:val="center"/>
              <w:rPr>
                <w:rFonts w:ascii="Arial" w:eastAsia="Times New Roman" w:hAnsi="Arial" w:cs="Arial"/>
                <w:kern w:val="0"/>
                <w:sz w:val="22"/>
                <w:szCs w:val="22"/>
                <w:lang w:eastAsia="en-GB"/>
                <w14:ligatures w14:val="none"/>
              </w:rPr>
            </w:pPr>
          </w:p>
        </w:tc>
        <w:tc>
          <w:tcPr>
            <w:tcW w:w="7905" w:type="dxa"/>
            <w:tcBorders>
              <w:left w:val="single" w:sz="4" w:space="0" w:color="auto"/>
              <w:bottom w:val="single" w:sz="4" w:space="0" w:color="auto"/>
              <w:right w:val="single" w:sz="4" w:space="0" w:color="auto"/>
            </w:tcBorders>
            <w:shd w:val="clear" w:color="auto" w:fill="F2F2F2"/>
            <w:vAlign w:val="center"/>
          </w:tcPr>
          <w:p w14:paraId="5B38FD74" w14:textId="77777777" w:rsidR="00000A25" w:rsidRPr="00000A25" w:rsidRDefault="00000A25" w:rsidP="00000A25">
            <w:pPr>
              <w:autoSpaceDE w:val="0"/>
              <w:autoSpaceDN w:val="0"/>
              <w:adjustRightInd w:val="0"/>
              <w:spacing w:before="100" w:beforeAutospacing="1" w:after="100" w:afterAutospacing="1" w:line="240" w:lineRule="auto"/>
              <w:rPr>
                <w:rFonts w:ascii="Arial" w:eastAsia="Times New Roman" w:hAnsi="Arial" w:cs="Arial"/>
                <w:kern w:val="0"/>
                <w:sz w:val="22"/>
                <w:szCs w:val="22"/>
                <w:lang w:eastAsia="en-GB"/>
                <w14:ligatures w14:val="none"/>
              </w:rPr>
            </w:pPr>
            <w:r w:rsidRPr="00000A25">
              <w:rPr>
                <w:rFonts w:ascii="Arial" w:eastAsia="Times New Roman" w:hAnsi="Arial" w:cs="Arial"/>
                <w:kern w:val="0"/>
                <w:sz w:val="22"/>
                <w:szCs w:val="22"/>
                <w:lang w:eastAsia="en-GB"/>
                <w14:ligatures w14:val="none"/>
              </w:rPr>
              <w:t>Does the research activity involve personal da</w:t>
            </w:r>
            <w:r w:rsidRPr="00000A25">
              <w:rPr>
                <w:rFonts w:ascii="Arial" w:eastAsia="Times New Roman" w:hAnsi="Arial" w:cs="Arial"/>
                <w:kern w:val="0"/>
                <w:sz w:val="22"/>
                <w:szCs w:val="22"/>
                <w:shd w:val="clear" w:color="auto" w:fill="F2F2F2"/>
                <w:lang w:eastAsia="en-GB"/>
                <w14:ligatures w14:val="none"/>
              </w:rPr>
              <w:t>t</w:t>
            </w:r>
            <w:r w:rsidRPr="00000A25">
              <w:rPr>
                <w:rFonts w:ascii="Arial" w:eastAsia="Times New Roman" w:hAnsi="Arial" w:cs="Arial"/>
                <w:kern w:val="0"/>
                <w:sz w:val="22"/>
                <w:szCs w:val="22"/>
                <w:lang w:eastAsia="en-GB"/>
                <w14:ligatures w14:val="none"/>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346022CF" w14:textId="77777777" w:rsidR="00000A25" w:rsidRPr="00000A25" w:rsidRDefault="00000A25" w:rsidP="00000A25">
            <w:pPr>
              <w:autoSpaceDE w:val="0"/>
              <w:autoSpaceDN w:val="0"/>
              <w:adjustRightInd w:val="0"/>
              <w:spacing w:before="100" w:beforeAutospacing="1" w:after="100" w:afterAutospacing="1" w:line="240" w:lineRule="auto"/>
              <w:jc w:val="center"/>
              <w:rPr>
                <w:rFonts w:ascii="Arial" w:eastAsia="MS Gothic" w:hAnsi="Arial" w:cs="Arial"/>
                <w:b/>
                <w:bCs/>
                <w:kern w:val="0"/>
                <w:sz w:val="22"/>
                <w:szCs w:val="22"/>
                <w:lang w:val="en-US" w:eastAsia="en-GB"/>
                <w14:ligatures w14:val="none"/>
              </w:rPr>
            </w:pPr>
            <w:r w:rsidRPr="00000A25">
              <w:rPr>
                <w:rFonts w:ascii="Arial" w:eastAsia="Times New Roman" w:hAnsi="Arial" w:cs="Arial"/>
                <w:b/>
                <w:bCs/>
                <w:kern w:val="0"/>
                <w:sz w:val="22"/>
                <w:szCs w:val="22"/>
                <w:lang w:eastAsia="en-GB"/>
                <w14:ligatures w14:val="none"/>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14:paraId="6724269B" w14:textId="77777777" w:rsidR="00000A25" w:rsidRPr="00000A25" w:rsidRDefault="00000A25" w:rsidP="00000A25">
            <w:pPr>
              <w:autoSpaceDE w:val="0"/>
              <w:autoSpaceDN w:val="0"/>
              <w:adjustRightInd w:val="0"/>
              <w:spacing w:before="100" w:beforeAutospacing="1" w:after="100" w:afterAutospacing="1" w:line="240" w:lineRule="auto"/>
              <w:jc w:val="center"/>
              <w:rPr>
                <w:rFonts w:ascii="Arial" w:eastAsia="MS Gothic" w:hAnsi="Arial" w:cs="Arial"/>
                <w:b/>
                <w:bCs/>
                <w:kern w:val="0"/>
                <w:sz w:val="22"/>
                <w:szCs w:val="22"/>
                <w:lang w:val="en-US" w:eastAsia="en-GB"/>
                <w14:ligatures w14:val="none"/>
              </w:rPr>
            </w:pPr>
            <w:r w:rsidRPr="00000A25">
              <w:rPr>
                <w:rFonts w:ascii="Arial" w:eastAsia="Times New Roman" w:hAnsi="Arial" w:cs="Arial"/>
                <w:b/>
                <w:bCs/>
                <w:kern w:val="0"/>
                <w:sz w:val="22"/>
                <w:szCs w:val="22"/>
                <w:lang w:eastAsia="en-GB"/>
                <w14:ligatures w14:val="none"/>
              </w:rPr>
              <w:t>NO</w:t>
            </w:r>
          </w:p>
        </w:tc>
      </w:tr>
      <w:tr w:rsidR="00000A25" w:rsidRPr="00000A25" w14:paraId="0448242C" w14:textId="77777777" w:rsidTr="00000A25">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582DF69F" w14:textId="77777777" w:rsidR="00000A25" w:rsidRPr="00000A25" w:rsidRDefault="00000A25" w:rsidP="00000A25">
            <w:pPr>
              <w:autoSpaceDE w:val="0"/>
              <w:autoSpaceDN w:val="0"/>
              <w:adjustRightInd w:val="0"/>
              <w:spacing w:after="0" w:line="240" w:lineRule="auto"/>
              <w:jc w:val="center"/>
              <w:rPr>
                <w:rFonts w:ascii="Arial" w:eastAsia="Times New Roman" w:hAnsi="Arial" w:cs="Arial"/>
                <w:bCs/>
                <w:iCs/>
                <w:kern w:val="0"/>
                <w:sz w:val="22"/>
                <w:szCs w:val="22"/>
                <w:lang w:eastAsia="en-GB"/>
                <w14:ligatures w14:val="none"/>
              </w:rPr>
            </w:pPr>
            <w:r w:rsidRPr="00000A25">
              <w:rPr>
                <w:rFonts w:ascii="Arial" w:eastAsia="Times New Roman" w:hAnsi="Arial" w:cs="Arial"/>
                <w:bCs/>
                <w:iCs/>
                <w:kern w:val="0"/>
                <w:sz w:val="22"/>
                <w:szCs w:val="22"/>
                <w:lang w:eastAsia="en-GB"/>
                <w14:ligatures w14:val="none"/>
              </w:rPr>
              <w:t>1</w:t>
            </w:r>
          </w:p>
        </w:tc>
        <w:tc>
          <w:tcPr>
            <w:tcW w:w="7905" w:type="dxa"/>
            <w:tcBorders>
              <w:left w:val="single" w:sz="4" w:space="0" w:color="auto"/>
              <w:bottom w:val="single" w:sz="4" w:space="0" w:color="auto"/>
              <w:right w:val="single" w:sz="4" w:space="0" w:color="auto"/>
            </w:tcBorders>
            <w:shd w:val="clear" w:color="auto" w:fill="F2F2F2"/>
            <w:vAlign w:val="center"/>
          </w:tcPr>
          <w:p w14:paraId="765B16FD" w14:textId="77777777" w:rsidR="00000A25" w:rsidRPr="00000A25" w:rsidRDefault="00000A25" w:rsidP="00000A25">
            <w:pPr>
              <w:autoSpaceDE w:val="0"/>
              <w:autoSpaceDN w:val="0"/>
              <w:adjustRightInd w:val="0"/>
              <w:spacing w:after="0" w:line="240" w:lineRule="auto"/>
              <w:rPr>
                <w:rFonts w:ascii="Arial" w:eastAsia="Times New Roman" w:hAnsi="Arial" w:cs="Arial"/>
                <w:kern w:val="0"/>
                <w:sz w:val="22"/>
                <w:szCs w:val="22"/>
                <w:lang w:eastAsia="en-GB"/>
                <w14:ligatures w14:val="none"/>
              </w:rPr>
            </w:pPr>
            <w:r w:rsidRPr="00000A25">
              <w:rPr>
                <w:rFonts w:ascii="Arial" w:eastAsia="Times New Roman" w:hAnsi="Arial" w:cs="Arial"/>
                <w:b/>
                <w:bCs/>
                <w:i/>
                <w:iCs/>
                <w:kern w:val="0"/>
                <w:sz w:val="22"/>
                <w:szCs w:val="22"/>
                <w:lang w:eastAsia="en-GB"/>
                <w14:ligatures w14:val="none"/>
              </w:rPr>
              <w:t>“Personal data”</w:t>
            </w:r>
            <w:r w:rsidRPr="00000A25">
              <w:rPr>
                <w:rFonts w:ascii="Arial" w:eastAsia="Times New Roman" w:hAnsi="Arial" w:cs="Arial"/>
                <w:i/>
                <w:iCs/>
                <w:kern w:val="0"/>
                <w:sz w:val="22"/>
                <w:szCs w:val="22"/>
                <w:lang w:eastAsia="en-GB"/>
                <w14:ligatures w14:val="none"/>
              </w:rPr>
              <w:t xml:space="preserve"> </w:t>
            </w:r>
            <w:r w:rsidRPr="00000A25">
              <w:rPr>
                <w:rFonts w:ascii="Arial" w:eastAsia="Times New Roman" w:hAnsi="Arial" w:cs="Arial"/>
                <w:i/>
                <w:iCs/>
                <w:color w:val="333333"/>
                <w:kern w:val="0"/>
                <w:sz w:val="22"/>
                <w:shd w:val="clear" w:color="auto" w:fill="F2F2F2"/>
                <w:lang w:eastAsia="en-GB"/>
                <w14:ligatures w14:val="none"/>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1F8DD0F6" w14:textId="77777777" w:rsidR="00000A25" w:rsidRPr="00000A25" w:rsidRDefault="00000A25" w:rsidP="00000A25">
            <w:pPr>
              <w:autoSpaceDE w:val="0"/>
              <w:autoSpaceDN w:val="0"/>
              <w:adjustRightInd w:val="0"/>
              <w:spacing w:before="100" w:beforeAutospacing="1" w:after="100" w:afterAutospacing="1" w:line="240" w:lineRule="auto"/>
              <w:jc w:val="center"/>
              <w:rPr>
                <w:rFonts w:ascii="Arial" w:eastAsia="MS Gothic" w:hAnsi="Arial" w:cs="Arial"/>
                <w:kern w:val="0"/>
                <w:sz w:val="22"/>
                <w:szCs w:val="22"/>
                <w:lang w:val="en-US" w:eastAsia="en-GB"/>
                <w14:ligatures w14:val="none"/>
              </w:rPr>
            </w:pPr>
            <w:r w:rsidRPr="00000A25">
              <w:rPr>
                <w:rFonts w:ascii="Arial" w:eastAsia="MS Gothic" w:hAnsi="Arial" w:cs="Arial"/>
                <w:kern w:val="0"/>
                <w:sz w:val="22"/>
                <w:szCs w:val="22"/>
                <w:lang w:val="en-US" w:eastAsia="en-GB"/>
                <w14:ligatures w14:val="none"/>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tcPr>
          <w:p w14:paraId="1E963A52" w14:textId="77777777" w:rsidR="00000A25" w:rsidRPr="00000A25" w:rsidRDefault="00000A25" w:rsidP="00000A25">
            <w:pPr>
              <w:autoSpaceDE w:val="0"/>
              <w:autoSpaceDN w:val="0"/>
              <w:adjustRightInd w:val="0"/>
              <w:spacing w:before="100" w:beforeAutospacing="1" w:after="100" w:afterAutospacing="1" w:line="240" w:lineRule="auto"/>
              <w:jc w:val="center"/>
              <w:rPr>
                <w:rFonts w:ascii="Arial" w:eastAsia="MS Gothic" w:hAnsi="Arial" w:cs="Arial"/>
                <w:kern w:val="0"/>
                <w:sz w:val="22"/>
                <w:szCs w:val="22"/>
                <w:lang w:val="en-US" w:eastAsia="en-GB"/>
                <w14:ligatures w14:val="none"/>
              </w:rPr>
            </w:pPr>
            <w:r w:rsidRPr="00000A25">
              <w:rPr>
                <w:rFonts w:ascii="Segoe UI Symbol" w:eastAsia="MS Gothic" w:hAnsi="Segoe UI Symbol" w:cs="Segoe UI Symbol"/>
                <w:kern w:val="0"/>
                <w:sz w:val="22"/>
                <w:szCs w:val="22"/>
                <w:lang w:val="en-US" w:eastAsia="en-GB"/>
                <w14:ligatures w14:val="none"/>
              </w:rPr>
              <w:t>☐</w:t>
            </w:r>
          </w:p>
        </w:tc>
      </w:tr>
      <w:tr w:rsidR="00000A25" w:rsidRPr="00000A25" w14:paraId="14BA1081" w14:textId="77777777" w:rsidTr="00000A2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5EA0714B" w14:textId="77777777" w:rsidR="00000A25" w:rsidRPr="00000A25" w:rsidRDefault="00000A25" w:rsidP="00000A25">
            <w:pPr>
              <w:autoSpaceDE w:val="0"/>
              <w:autoSpaceDN w:val="0"/>
              <w:adjustRightInd w:val="0"/>
              <w:spacing w:before="100" w:beforeAutospacing="1" w:after="100" w:afterAutospacing="1" w:line="240" w:lineRule="auto"/>
              <w:jc w:val="center"/>
              <w:rPr>
                <w:rFonts w:ascii="Arial" w:eastAsia="Times New Roman" w:hAnsi="Arial" w:cs="Arial"/>
                <w:kern w:val="0"/>
                <w:sz w:val="22"/>
                <w:szCs w:val="22"/>
                <w:lang w:eastAsia="en-GB"/>
                <w14:ligatures w14:val="none"/>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4C2724C2" w14:textId="77777777" w:rsidR="00000A25" w:rsidRPr="00000A25" w:rsidRDefault="00000A25" w:rsidP="00000A25">
            <w:pPr>
              <w:autoSpaceDE w:val="0"/>
              <w:autoSpaceDN w:val="0"/>
              <w:adjustRightInd w:val="0"/>
              <w:spacing w:before="100" w:beforeAutospacing="1" w:after="100" w:afterAutospacing="1" w:line="240" w:lineRule="auto"/>
              <w:rPr>
                <w:rFonts w:ascii="Arial" w:eastAsia="Times New Roman" w:hAnsi="Arial" w:cs="Arial"/>
                <w:kern w:val="0"/>
                <w:lang w:eastAsia="en-GB"/>
                <w14:ligatures w14:val="none"/>
              </w:rPr>
            </w:pPr>
            <w:r w:rsidRPr="00000A25">
              <w:rPr>
                <w:rFonts w:ascii="Arial" w:eastAsia="Times New Roman" w:hAnsi="Arial" w:cs="Arial"/>
                <w:kern w:val="0"/>
                <w:sz w:val="22"/>
                <w:szCs w:val="22"/>
                <w:lang w:eastAsia="en-GB"/>
                <w14:ligatures w14:val="none"/>
              </w:rPr>
              <w:t>If YES, provide a</w:t>
            </w:r>
            <w:r w:rsidRPr="00000A25">
              <w:rPr>
                <w:rFonts w:ascii="Arial" w:eastAsia="Times New Roman" w:hAnsi="Arial" w:cs="Arial"/>
                <w:b/>
                <w:bCs/>
                <w:kern w:val="0"/>
                <w:sz w:val="22"/>
                <w:szCs w:val="22"/>
                <w:lang w:eastAsia="en-GB"/>
                <w14:ligatures w14:val="none"/>
              </w:rPr>
              <w:t xml:space="preserve"> </w:t>
            </w:r>
            <w:r w:rsidRPr="00000A25">
              <w:rPr>
                <w:rFonts w:ascii="Arial" w:eastAsia="Times New Roman" w:hAnsi="Arial" w:cs="Arial"/>
                <w:kern w:val="0"/>
                <w:sz w:val="22"/>
                <w:szCs w:val="22"/>
                <w:lang w:eastAsia="en-GB"/>
                <w14:ligatures w14:val="none"/>
              </w:rPr>
              <w:t>description of the data and explain why this data needs to be collected:</w:t>
            </w:r>
          </w:p>
        </w:tc>
      </w:tr>
      <w:tr w:rsidR="00000A25" w:rsidRPr="00000A25" w14:paraId="61D60184" w14:textId="77777777" w:rsidTr="00C26AA0">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4117D92A" w14:textId="77777777" w:rsidR="00000A25" w:rsidRPr="00000A25" w:rsidRDefault="00000A25" w:rsidP="00000A25">
            <w:pPr>
              <w:spacing w:after="0" w:line="240" w:lineRule="auto"/>
              <w:jc w:val="center"/>
              <w:rPr>
                <w:rFonts w:ascii="Arial" w:eastAsia="Times New Roman" w:hAnsi="Arial" w:cs="Arial"/>
                <w:kern w:val="0"/>
                <w:sz w:val="22"/>
                <w:szCs w:val="22"/>
                <w14:ligatures w14:val="none"/>
              </w:rPr>
            </w:pPr>
            <w:r w:rsidRPr="00000A25">
              <w:rPr>
                <w:rFonts w:ascii="Arial" w:eastAsia="Times New Roman" w:hAnsi="Arial" w:cs="Arial"/>
                <w:kern w:val="0"/>
                <w:sz w:val="22"/>
                <w:szCs w:val="22"/>
                <w14:ligatures w14:val="none"/>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4AF2F1DB" w14:textId="77777777" w:rsidR="00000A25" w:rsidRPr="00000A25" w:rsidRDefault="00000A25" w:rsidP="00000A25">
            <w:pPr>
              <w:spacing w:after="0" w:line="240" w:lineRule="auto"/>
              <w:rPr>
                <w:rFonts w:ascii="Arial" w:eastAsia="Times New Roman" w:hAnsi="Arial" w:cs="Arial"/>
                <w:color w:val="00B050"/>
                <w:kern w:val="0"/>
                <w:sz w:val="22"/>
                <w:szCs w:val="22"/>
                <w14:ligatures w14:val="none"/>
              </w:rPr>
            </w:pPr>
            <w:r w:rsidRPr="00000A25">
              <w:rPr>
                <w:rFonts w:ascii="Arial" w:eastAsia="Times New Roman" w:hAnsi="Arial" w:cs="Arial"/>
                <w:color w:val="EE0000"/>
                <w:kern w:val="0"/>
                <w:sz w:val="22"/>
                <w:szCs w:val="22"/>
                <w14:ligatures w14:val="none"/>
              </w:rPr>
              <w:t xml:space="preserve">Audio data will be collected during the focus group to transcribe participants' responses to look for commonalities between replies; only participant numbers will be used to link between the two aspects of the study. </w:t>
            </w:r>
            <w:r w:rsidRPr="00000A25">
              <w:rPr>
                <w:rFonts w:ascii="Arial" w:eastAsia="Times New Roman" w:hAnsi="Arial" w:cs="Arial"/>
                <w:color w:val="00B050"/>
                <w:kern w:val="0"/>
                <w:sz w:val="22"/>
                <w:szCs w:val="22"/>
                <w14:ligatures w14:val="none"/>
              </w:rPr>
              <w:t>ages of participants will be collected along with their diagnosis of neurodiversity, such as but not limited to, ADHD, Autism.</w:t>
            </w:r>
          </w:p>
          <w:p w14:paraId="653530FA" w14:textId="77777777" w:rsidR="00000A25" w:rsidRPr="00000A25" w:rsidRDefault="00000A25" w:rsidP="00000A25">
            <w:pPr>
              <w:spacing w:after="0" w:line="240" w:lineRule="auto"/>
              <w:rPr>
                <w:rFonts w:ascii="Arial" w:eastAsia="Times New Roman" w:hAnsi="Arial" w:cs="Arial"/>
                <w:color w:val="EE0000"/>
                <w:kern w:val="0"/>
                <w:sz w:val="22"/>
                <w:szCs w:val="22"/>
                <w14:ligatures w14:val="none"/>
              </w:rPr>
            </w:pPr>
          </w:p>
          <w:p w14:paraId="44A4DF88" w14:textId="77777777" w:rsidR="00000A25" w:rsidRPr="00000A25" w:rsidRDefault="00000A25" w:rsidP="00000A25">
            <w:pPr>
              <w:spacing w:after="0" w:line="240" w:lineRule="auto"/>
              <w:rPr>
                <w:rFonts w:ascii="Arial" w:eastAsia="Times New Roman" w:hAnsi="Arial" w:cs="Arial"/>
                <w:kern w:val="0"/>
                <w:sz w:val="22"/>
                <w:szCs w:val="22"/>
                <w14:ligatures w14:val="none"/>
              </w:rPr>
            </w:pPr>
          </w:p>
          <w:p w14:paraId="04202FCA" w14:textId="77777777" w:rsidR="00000A25" w:rsidRPr="00000A25" w:rsidRDefault="00000A25" w:rsidP="00000A25">
            <w:pPr>
              <w:autoSpaceDE w:val="0"/>
              <w:autoSpaceDN w:val="0"/>
              <w:adjustRightInd w:val="0"/>
              <w:spacing w:after="0" w:line="240" w:lineRule="auto"/>
              <w:rPr>
                <w:rFonts w:ascii="Arial" w:eastAsia="Times New Roman" w:hAnsi="Arial" w:cs="Arial"/>
                <w:i/>
                <w:kern w:val="0"/>
                <w:sz w:val="20"/>
                <w:szCs w:val="20"/>
                <w14:ligatures w14:val="none"/>
              </w:rPr>
            </w:pPr>
            <w:r w:rsidRPr="00000A25">
              <w:rPr>
                <w:rFonts w:ascii="Arial" w:eastAsia="Times New Roman" w:hAnsi="Arial" w:cs="Arial"/>
                <w:i/>
                <w:color w:val="808080"/>
                <w:kern w:val="0"/>
                <w:sz w:val="18"/>
                <w:szCs w:val="18"/>
                <w14:ligatures w14:val="none"/>
              </w:rPr>
              <w:t>(this box should expand as you type)</w:t>
            </w:r>
          </w:p>
        </w:tc>
      </w:tr>
      <w:tr w:rsidR="00000A25" w:rsidRPr="00000A25" w14:paraId="05A26E97" w14:textId="77777777" w:rsidTr="00000A25">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6A051A70" w14:textId="77777777" w:rsidR="00000A25" w:rsidRPr="00000A25" w:rsidRDefault="00000A25" w:rsidP="00000A25">
            <w:pPr>
              <w:autoSpaceDE w:val="0"/>
              <w:autoSpaceDN w:val="0"/>
              <w:adjustRightInd w:val="0"/>
              <w:spacing w:after="0" w:line="240" w:lineRule="auto"/>
              <w:jc w:val="center"/>
              <w:rPr>
                <w:rFonts w:ascii="Arial" w:eastAsia="Times New Roman" w:hAnsi="Arial" w:cs="Arial"/>
                <w:kern w:val="0"/>
                <w:sz w:val="22"/>
                <w:szCs w:val="22"/>
                <w:lang w:eastAsia="en-GB"/>
                <w14:ligatures w14:val="none"/>
              </w:rPr>
            </w:pPr>
          </w:p>
        </w:tc>
        <w:tc>
          <w:tcPr>
            <w:tcW w:w="7905" w:type="dxa"/>
            <w:tcBorders>
              <w:left w:val="single" w:sz="4" w:space="0" w:color="auto"/>
              <w:bottom w:val="single" w:sz="4" w:space="0" w:color="auto"/>
              <w:right w:val="single" w:sz="4" w:space="0" w:color="auto"/>
            </w:tcBorders>
            <w:shd w:val="clear" w:color="auto" w:fill="F2F2F2"/>
            <w:vAlign w:val="center"/>
          </w:tcPr>
          <w:p w14:paraId="60D433B2" w14:textId="77777777" w:rsidR="00000A25" w:rsidRPr="00000A25" w:rsidRDefault="00000A25" w:rsidP="00000A25">
            <w:pPr>
              <w:autoSpaceDE w:val="0"/>
              <w:autoSpaceDN w:val="0"/>
              <w:adjustRightInd w:val="0"/>
              <w:spacing w:after="0" w:line="240" w:lineRule="auto"/>
              <w:rPr>
                <w:rFonts w:ascii="Arial" w:eastAsia="Calibri" w:hAnsi="Arial" w:cs="Arial"/>
                <w:kern w:val="0"/>
                <w:lang w:eastAsia="en-GB"/>
                <w14:ligatures w14:val="none"/>
              </w:rPr>
            </w:pPr>
            <w:r w:rsidRPr="00000A25">
              <w:rPr>
                <w:rFonts w:ascii="Arial" w:eastAsia="Times New Roman" w:hAnsi="Arial" w:cs="Arial"/>
                <w:kern w:val="0"/>
                <w:sz w:val="22"/>
                <w:szCs w:val="22"/>
                <w:lang w:eastAsia="en-GB"/>
                <w14:ligatures w14:val="none"/>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47D01AEA" w14:textId="77777777" w:rsidR="00000A25" w:rsidRPr="00000A25" w:rsidRDefault="00000A25" w:rsidP="00000A25">
            <w:pPr>
              <w:autoSpaceDE w:val="0"/>
              <w:autoSpaceDN w:val="0"/>
              <w:adjustRightInd w:val="0"/>
              <w:spacing w:before="100" w:beforeAutospacing="1" w:after="100" w:afterAutospacing="1" w:line="240" w:lineRule="auto"/>
              <w:jc w:val="center"/>
              <w:rPr>
                <w:rFonts w:ascii="Arial" w:eastAsia="MS Gothic" w:hAnsi="Arial" w:cs="Arial"/>
                <w:b/>
                <w:bCs/>
                <w:kern w:val="0"/>
                <w:sz w:val="22"/>
                <w:szCs w:val="22"/>
                <w:lang w:val="en-US" w:eastAsia="en-GB"/>
                <w14:ligatures w14:val="none"/>
              </w:rPr>
            </w:pPr>
            <w:r w:rsidRPr="00000A25">
              <w:rPr>
                <w:rFonts w:ascii="Arial" w:eastAsia="Times New Roman" w:hAnsi="Arial" w:cs="Arial"/>
                <w:b/>
                <w:bCs/>
                <w:kern w:val="0"/>
                <w:sz w:val="22"/>
                <w:szCs w:val="22"/>
                <w:lang w:eastAsia="en-GB"/>
                <w14:ligatures w14:val="none"/>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14:paraId="15A56864" w14:textId="77777777" w:rsidR="00000A25" w:rsidRPr="00000A25" w:rsidRDefault="00000A25" w:rsidP="00000A25">
            <w:pPr>
              <w:autoSpaceDE w:val="0"/>
              <w:autoSpaceDN w:val="0"/>
              <w:adjustRightInd w:val="0"/>
              <w:spacing w:before="100" w:beforeAutospacing="1" w:after="100" w:afterAutospacing="1" w:line="240" w:lineRule="auto"/>
              <w:jc w:val="center"/>
              <w:rPr>
                <w:rFonts w:ascii="Arial" w:eastAsia="MS Gothic" w:hAnsi="Arial" w:cs="Arial"/>
                <w:b/>
                <w:bCs/>
                <w:kern w:val="0"/>
                <w:sz w:val="22"/>
                <w:szCs w:val="22"/>
                <w:lang w:val="en-US" w:eastAsia="en-GB"/>
                <w14:ligatures w14:val="none"/>
              </w:rPr>
            </w:pPr>
            <w:r w:rsidRPr="00000A25">
              <w:rPr>
                <w:rFonts w:ascii="Arial" w:eastAsia="Times New Roman" w:hAnsi="Arial" w:cs="Arial"/>
                <w:b/>
                <w:bCs/>
                <w:kern w:val="0"/>
                <w:sz w:val="22"/>
                <w:szCs w:val="22"/>
                <w:lang w:eastAsia="en-GB"/>
                <w14:ligatures w14:val="none"/>
              </w:rPr>
              <w:t>NO</w:t>
            </w:r>
          </w:p>
        </w:tc>
      </w:tr>
      <w:tr w:rsidR="00000A25" w:rsidRPr="00000A25" w14:paraId="7C6BFCDF" w14:textId="77777777" w:rsidTr="00000A2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43795B6A" w14:textId="77777777" w:rsidR="00000A25" w:rsidRPr="00000A25" w:rsidRDefault="00000A25" w:rsidP="00000A25">
            <w:pPr>
              <w:spacing w:after="0" w:line="240" w:lineRule="auto"/>
              <w:jc w:val="center"/>
              <w:rPr>
                <w:rFonts w:ascii="Arial" w:eastAsia="Times New Roman" w:hAnsi="Arial" w:cs="Arial"/>
                <w:bCs/>
                <w:iCs/>
                <w:color w:val="000000"/>
                <w:kern w:val="0"/>
                <w:sz w:val="20"/>
                <w:szCs w:val="23"/>
                <w:lang w:eastAsia="en-GB"/>
                <w14:ligatures w14:val="none"/>
              </w:rPr>
            </w:pPr>
            <w:r w:rsidRPr="00000A25">
              <w:rPr>
                <w:rFonts w:ascii="Arial" w:eastAsia="Times New Roman" w:hAnsi="Arial" w:cs="Arial"/>
                <w:bCs/>
                <w:iCs/>
                <w:color w:val="000000"/>
                <w:kern w:val="0"/>
                <w:sz w:val="20"/>
                <w:szCs w:val="23"/>
                <w:lang w:eastAsia="en-GB"/>
                <w14:ligatures w14:val="none"/>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21B4D311" w14:textId="77777777" w:rsidR="00000A25" w:rsidRPr="00000A25" w:rsidRDefault="00000A25" w:rsidP="00000A25">
            <w:pPr>
              <w:spacing w:after="0" w:line="240" w:lineRule="auto"/>
              <w:rPr>
                <w:rFonts w:ascii="Arial" w:eastAsia="Times New Roman" w:hAnsi="Arial" w:cs="Arial"/>
                <w:kern w:val="0"/>
                <w:lang w:eastAsia="en-GB"/>
                <w14:ligatures w14:val="none"/>
              </w:rPr>
            </w:pPr>
            <w:r w:rsidRPr="00000A25">
              <w:rPr>
                <w:rFonts w:ascii="Arial" w:eastAsia="Times New Roman" w:hAnsi="Arial" w:cs="Arial"/>
                <w:b/>
                <w:bCs/>
                <w:i/>
                <w:iCs/>
                <w:color w:val="000000"/>
                <w:kern w:val="0"/>
                <w:sz w:val="20"/>
                <w:szCs w:val="23"/>
                <w:lang w:eastAsia="en-GB"/>
                <w14:ligatures w14:val="none"/>
              </w:rPr>
              <w:t>“Special category data”</w:t>
            </w:r>
            <w:r w:rsidRPr="00000A25">
              <w:rPr>
                <w:rFonts w:ascii="Arial" w:eastAsia="Times New Roman" w:hAnsi="Arial" w:cs="Arial"/>
                <w:i/>
                <w:iCs/>
                <w:color w:val="000000"/>
                <w:kern w:val="0"/>
                <w:sz w:val="20"/>
                <w:szCs w:val="23"/>
                <w:lang w:eastAsia="en-GB"/>
                <w14:ligatures w14:val="none"/>
              </w:rPr>
              <w:t> means sensitive personal data consisting of information as to the data subjects’ –</w:t>
            </w:r>
          </w:p>
          <w:p w14:paraId="3111F9AF" w14:textId="77777777" w:rsidR="00000A25" w:rsidRPr="00000A25" w:rsidRDefault="00000A25" w:rsidP="00000A25">
            <w:pPr>
              <w:spacing w:after="0" w:line="240" w:lineRule="auto"/>
              <w:rPr>
                <w:rFonts w:ascii="Arial" w:eastAsia="Times New Roman" w:hAnsi="Arial" w:cs="Arial"/>
                <w:kern w:val="0"/>
                <w:lang w:eastAsia="en-GB"/>
                <w14:ligatures w14:val="none"/>
              </w:rPr>
            </w:pPr>
            <w:r w:rsidRPr="00000A25">
              <w:rPr>
                <w:rFonts w:ascii="Arial" w:eastAsia="Times New Roman" w:hAnsi="Arial" w:cs="Arial"/>
                <w:i/>
                <w:iCs/>
                <w:color w:val="000000"/>
                <w:kern w:val="0"/>
                <w:sz w:val="20"/>
                <w:szCs w:val="23"/>
                <w:lang w:eastAsia="en-GB"/>
                <w14:ligatures w14:val="none"/>
              </w:rPr>
              <w:t>(a) racial or ethnic origin,</w:t>
            </w:r>
          </w:p>
          <w:p w14:paraId="19A4857E" w14:textId="77777777" w:rsidR="00000A25" w:rsidRPr="00000A25" w:rsidRDefault="00000A25" w:rsidP="00000A25">
            <w:pPr>
              <w:spacing w:after="0" w:line="240" w:lineRule="auto"/>
              <w:rPr>
                <w:rFonts w:ascii="Arial" w:eastAsia="Times New Roman" w:hAnsi="Arial" w:cs="Arial"/>
                <w:kern w:val="0"/>
                <w:lang w:eastAsia="en-GB"/>
                <w14:ligatures w14:val="none"/>
              </w:rPr>
            </w:pPr>
            <w:r w:rsidRPr="00000A25">
              <w:rPr>
                <w:rFonts w:ascii="Arial" w:eastAsia="Times New Roman" w:hAnsi="Arial" w:cs="Arial"/>
                <w:i/>
                <w:iCs/>
                <w:color w:val="000000"/>
                <w:kern w:val="0"/>
                <w:sz w:val="20"/>
                <w:szCs w:val="23"/>
                <w:lang w:eastAsia="en-GB"/>
                <w14:ligatures w14:val="none"/>
              </w:rPr>
              <w:t>(b) political opinions,</w:t>
            </w:r>
          </w:p>
          <w:p w14:paraId="57A20139" w14:textId="77777777" w:rsidR="00000A25" w:rsidRPr="00000A25" w:rsidRDefault="00000A25" w:rsidP="00000A25">
            <w:pPr>
              <w:spacing w:after="0" w:line="240" w:lineRule="auto"/>
              <w:rPr>
                <w:rFonts w:ascii="Arial" w:eastAsia="Times New Roman" w:hAnsi="Arial" w:cs="Arial"/>
                <w:kern w:val="0"/>
                <w:lang w:eastAsia="en-GB"/>
                <w14:ligatures w14:val="none"/>
              </w:rPr>
            </w:pPr>
            <w:r w:rsidRPr="00000A25">
              <w:rPr>
                <w:rFonts w:ascii="Arial" w:eastAsia="Times New Roman" w:hAnsi="Arial" w:cs="Arial"/>
                <w:i/>
                <w:iCs/>
                <w:color w:val="000000"/>
                <w:kern w:val="0"/>
                <w:sz w:val="20"/>
                <w:szCs w:val="23"/>
                <w:lang w:eastAsia="en-GB"/>
                <w14:ligatures w14:val="none"/>
              </w:rPr>
              <w:t>(c ) religious beliefs or other beliefs of a similar nature,</w:t>
            </w:r>
          </w:p>
          <w:p w14:paraId="7D15C85C" w14:textId="77777777" w:rsidR="00000A25" w:rsidRPr="00000A25" w:rsidRDefault="00000A25" w:rsidP="00000A25">
            <w:pPr>
              <w:spacing w:after="0" w:line="240" w:lineRule="auto"/>
              <w:rPr>
                <w:rFonts w:ascii="Arial" w:eastAsia="Times New Roman" w:hAnsi="Arial" w:cs="Arial"/>
                <w:kern w:val="0"/>
                <w:lang w:eastAsia="en-GB"/>
                <w14:ligatures w14:val="none"/>
              </w:rPr>
            </w:pPr>
            <w:r w:rsidRPr="00000A25">
              <w:rPr>
                <w:rFonts w:ascii="Arial" w:eastAsia="Times New Roman" w:hAnsi="Arial" w:cs="Arial"/>
                <w:i/>
                <w:iCs/>
                <w:color w:val="000000"/>
                <w:kern w:val="0"/>
                <w:sz w:val="20"/>
                <w:szCs w:val="23"/>
                <w:lang w:eastAsia="en-GB"/>
                <w14:ligatures w14:val="none"/>
              </w:rPr>
              <w:t>(d) membership of a trade union (within the meaning of the Trade Union and Labour Relations (Consolidation) Act 1992),</w:t>
            </w:r>
          </w:p>
          <w:p w14:paraId="47B47DC3" w14:textId="77777777" w:rsidR="00000A25" w:rsidRPr="00000A25" w:rsidRDefault="00000A25" w:rsidP="00000A25">
            <w:pPr>
              <w:spacing w:after="0" w:line="240" w:lineRule="auto"/>
              <w:rPr>
                <w:rFonts w:ascii="Arial" w:eastAsia="Times New Roman" w:hAnsi="Arial" w:cs="Arial"/>
                <w:kern w:val="0"/>
                <w:lang w:eastAsia="en-GB"/>
                <w14:ligatures w14:val="none"/>
              </w:rPr>
            </w:pPr>
            <w:r w:rsidRPr="00000A25">
              <w:rPr>
                <w:rFonts w:ascii="Arial" w:eastAsia="Times New Roman" w:hAnsi="Arial" w:cs="Arial"/>
                <w:i/>
                <w:iCs/>
                <w:color w:val="000000"/>
                <w:kern w:val="0"/>
                <w:sz w:val="20"/>
                <w:szCs w:val="23"/>
                <w:lang w:eastAsia="en-GB"/>
                <w14:ligatures w14:val="none"/>
              </w:rPr>
              <w:t>(e) physical or mental health or condition,</w:t>
            </w:r>
          </w:p>
          <w:p w14:paraId="724983EB" w14:textId="77777777" w:rsidR="00000A25" w:rsidRPr="00000A25" w:rsidRDefault="00000A25" w:rsidP="00000A25">
            <w:pPr>
              <w:spacing w:after="0" w:line="240" w:lineRule="auto"/>
              <w:rPr>
                <w:rFonts w:ascii="Arial" w:eastAsia="Times New Roman" w:hAnsi="Arial" w:cs="Arial"/>
                <w:kern w:val="0"/>
                <w:lang w:eastAsia="en-GB"/>
                <w14:ligatures w14:val="none"/>
              </w:rPr>
            </w:pPr>
            <w:r w:rsidRPr="00000A25">
              <w:rPr>
                <w:rFonts w:ascii="Arial" w:eastAsia="Times New Roman" w:hAnsi="Arial" w:cs="Arial"/>
                <w:i/>
                <w:iCs/>
                <w:color w:val="000000"/>
                <w:kern w:val="0"/>
                <w:sz w:val="20"/>
                <w:szCs w:val="23"/>
                <w:lang w:eastAsia="en-GB"/>
                <w14:ligatures w14:val="none"/>
              </w:rPr>
              <w:t>(f) sexual life,</w:t>
            </w:r>
          </w:p>
          <w:p w14:paraId="0956C5A9" w14:textId="77777777" w:rsidR="00000A25" w:rsidRPr="00000A25" w:rsidRDefault="00000A25" w:rsidP="00000A25">
            <w:pPr>
              <w:spacing w:after="0" w:line="240" w:lineRule="auto"/>
              <w:rPr>
                <w:rFonts w:ascii="Arial" w:eastAsia="Times New Roman" w:hAnsi="Arial" w:cs="Arial"/>
                <w:kern w:val="0"/>
                <w:lang w:eastAsia="en-GB"/>
                <w14:ligatures w14:val="none"/>
              </w:rPr>
            </w:pPr>
            <w:r w:rsidRPr="00000A25">
              <w:rPr>
                <w:rFonts w:ascii="Arial" w:eastAsia="Times New Roman" w:hAnsi="Arial" w:cs="Arial"/>
                <w:i/>
                <w:iCs/>
                <w:color w:val="000000"/>
                <w:kern w:val="0"/>
                <w:sz w:val="20"/>
                <w:szCs w:val="23"/>
                <w:lang w:eastAsia="en-GB"/>
                <w14:ligatures w14:val="none"/>
              </w:rPr>
              <w:t>(g) genetics,</w:t>
            </w:r>
          </w:p>
          <w:p w14:paraId="60E99E76" w14:textId="77777777" w:rsidR="00000A25" w:rsidRPr="00000A25" w:rsidRDefault="00000A25" w:rsidP="00000A25">
            <w:pPr>
              <w:spacing w:after="0" w:line="240" w:lineRule="auto"/>
              <w:rPr>
                <w:rFonts w:ascii="Arial" w:eastAsia="Times New Roman" w:hAnsi="Arial" w:cs="Arial"/>
                <w:i/>
                <w:iCs/>
                <w:color w:val="000000"/>
                <w:kern w:val="0"/>
                <w:sz w:val="20"/>
                <w:szCs w:val="23"/>
                <w:lang w:eastAsia="en-GB"/>
                <w14:ligatures w14:val="none"/>
              </w:rPr>
            </w:pPr>
            <w:r w:rsidRPr="00000A25">
              <w:rPr>
                <w:rFonts w:ascii="Arial" w:eastAsia="Times New Roman" w:hAnsi="Arial" w:cs="Arial"/>
                <w:i/>
                <w:iCs/>
                <w:color w:val="000000"/>
                <w:kern w:val="0"/>
                <w:sz w:val="20"/>
                <w:szCs w:val="23"/>
                <w:lang w:eastAsia="en-GB"/>
                <w14:ligatures w14:val="none"/>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7D710C4D" w14:textId="77777777" w:rsidR="00000A25" w:rsidRPr="00000A25" w:rsidRDefault="00000A25" w:rsidP="00000A25">
            <w:pPr>
              <w:autoSpaceDE w:val="0"/>
              <w:autoSpaceDN w:val="0"/>
              <w:adjustRightInd w:val="0"/>
              <w:spacing w:before="100" w:beforeAutospacing="1" w:after="100" w:afterAutospacing="1" w:line="240" w:lineRule="auto"/>
              <w:jc w:val="center"/>
              <w:rPr>
                <w:rFonts w:ascii="Arial" w:eastAsia="Times New Roman" w:hAnsi="Arial" w:cs="Arial"/>
                <w:kern w:val="0"/>
                <w:lang w:eastAsia="en-GB"/>
                <w14:ligatures w14:val="none"/>
              </w:rPr>
            </w:pPr>
            <w:r w:rsidRPr="00000A25">
              <w:rPr>
                <w:rFonts w:ascii="Arial" w:eastAsia="Times New Roman" w:hAnsi="Arial" w:cs="Arial"/>
                <w:kern w:val="0"/>
                <w:lang w:eastAsia="en-GB"/>
                <w14:ligatures w14:val="none"/>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74F1D457" w14:textId="77777777" w:rsidR="00000A25" w:rsidRPr="00000A25" w:rsidRDefault="00000A25" w:rsidP="00000A25">
            <w:pPr>
              <w:autoSpaceDE w:val="0"/>
              <w:autoSpaceDN w:val="0"/>
              <w:adjustRightInd w:val="0"/>
              <w:spacing w:before="100" w:beforeAutospacing="1" w:after="100" w:afterAutospacing="1" w:line="240" w:lineRule="auto"/>
              <w:jc w:val="center"/>
              <w:rPr>
                <w:rFonts w:ascii="Arial" w:eastAsia="Times New Roman" w:hAnsi="Arial" w:cs="Arial"/>
                <w:kern w:val="0"/>
                <w:lang w:eastAsia="en-GB"/>
                <w14:ligatures w14:val="none"/>
              </w:rPr>
            </w:pPr>
            <w:r w:rsidRPr="00000A25">
              <w:rPr>
                <w:rFonts w:ascii="Segoe UI Symbol" w:eastAsia="MS Gothic" w:hAnsi="Segoe UI Symbol" w:cs="Segoe UI Symbol"/>
                <w:kern w:val="0"/>
                <w:sz w:val="22"/>
                <w:szCs w:val="22"/>
                <w:lang w:val="en-US" w:eastAsia="en-GB"/>
                <w14:ligatures w14:val="none"/>
              </w:rPr>
              <w:t>☐</w:t>
            </w:r>
          </w:p>
        </w:tc>
      </w:tr>
      <w:tr w:rsidR="00000A25" w:rsidRPr="00000A25" w14:paraId="499AB494" w14:textId="77777777" w:rsidTr="00000A2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55D0ED2C" w14:textId="77777777" w:rsidR="00000A25" w:rsidRPr="00000A25" w:rsidRDefault="00000A25" w:rsidP="00000A25">
            <w:pPr>
              <w:autoSpaceDE w:val="0"/>
              <w:autoSpaceDN w:val="0"/>
              <w:adjustRightInd w:val="0"/>
              <w:spacing w:before="100" w:beforeAutospacing="1" w:after="100" w:afterAutospacing="1" w:line="240" w:lineRule="auto"/>
              <w:jc w:val="center"/>
              <w:rPr>
                <w:rFonts w:ascii="Arial" w:eastAsia="Times New Roman" w:hAnsi="Arial" w:cs="Arial"/>
                <w:kern w:val="0"/>
                <w:sz w:val="22"/>
                <w:szCs w:val="22"/>
                <w:lang w:eastAsia="en-GB"/>
                <w14:ligatures w14:val="none"/>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4B279C0E" w14:textId="77777777" w:rsidR="00000A25" w:rsidRPr="00000A25" w:rsidRDefault="00000A25" w:rsidP="00000A25">
            <w:pPr>
              <w:autoSpaceDE w:val="0"/>
              <w:autoSpaceDN w:val="0"/>
              <w:adjustRightInd w:val="0"/>
              <w:spacing w:before="100" w:beforeAutospacing="1" w:after="100" w:afterAutospacing="1" w:line="240" w:lineRule="auto"/>
              <w:rPr>
                <w:rFonts w:ascii="Arial" w:eastAsia="Times New Roman" w:hAnsi="Arial" w:cs="Arial"/>
                <w:kern w:val="0"/>
                <w:lang w:eastAsia="en-GB"/>
                <w14:ligatures w14:val="none"/>
              </w:rPr>
            </w:pPr>
            <w:r w:rsidRPr="00000A25">
              <w:rPr>
                <w:rFonts w:ascii="Arial" w:eastAsia="Times New Roman" w:hAnsi="Arial" w:cs="Arial"/>
                <w:kern w:val="0"/>
                <w:sz w:val="22"/>
                <w:szCs w:val="22"/>
                <w:lang w:eastAsia="en-GB"/>
                <w14:ligatures w14:val="none"/>
              </w:rPr>
              <w:t>If YES, provide a</w:t>
            </w:r>
            <w:r w:rsidRPr="00000A25">
              <w:rPr>
                <w:rFonts w:ascii="Arial" w:eastAsia="Times New Roman" w:hAnsi="Arial" w:cs="Arial"/>
                <w:b/>
                <w:bCs/>
                <w:kern w:val="0"/>
                <w:sz w:val="22"/>
                <w:szCs w:val="22"/>
                <w:lang w:eastAsia="en-GB"/>
                <w14:ligatures w14:val="none"/>
              </w:rPr>
              <w:t xml:space="preserve"> </w:t>
            </w:r>
            <w:r w:rsidRPr="00000A25">
              <w:rPr>
                <w:rFonts w:ascii="Arial" w:eastAsia="Times New Roman" w:hAnsi="Arial" w:cs="Arial"/>
                <w:kern w:val="0"/>
                <w:sz w:val="22"/>
                <w:szCs w:val="22"/>
                <w:lang w:eastAsia="en-GB"/>
                <w14:ligatures w14:val="none"/>
              </w:rPr>
              <w:t>description of the special category data and explain why this data needs to be collected:</w:t>
            </w:r>
          </w:p>
        </w:tc>
      </w:tr>
      <w:tr w:rsidR="00000A25" w:rsidRPr="00000A25" w14:paraId="75348AE6" w14:textId="77777777" w:rsidTr="00C26AA0">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4F0E7665" w14:textId="77777777" w:rsidR="00000A25" w:rsidRPr="00000A25" w:rsidRDefault="00000A25" w:rsidP="00000A25">
            <w:pPr>
              <w:spacing w:after="0" w:line="240" w:lineRule="auto"/>
              <w:jc w:val="center"/>
              <w:rPr>
                <w:rFonts w:ascii="Arial" w:eastAsia="Times New Roman" w:hAnsi="Arial" w:cs="Arial"/>
                <w:kern w:val="0"/>
                <w:sz w:val="22"/>
                <w:szCs w:val="22"/>
                <w14:ligatures w14:val="none"/>
              </w:rPr>
            </w:pPr>
            <w:r w:rsidRPr="00000A25">
              <w:rPr>
                <w:rFonts w:ascii="Arial" w:eastAsia="Times New Roman" w:hAnsi="Arial" w:cs="Arial"/>
                <w:kern w:val="0"/>
                <w:sz w:val="22"/>
                <w:szCs w:val="22"/>
                <w14:ligatures w14:val="none"/>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8E0D85B" w14:textId="77777777" w:rsidR="00000A25" w:rsidRPr="00000A25" w:rsidRDefault="00000A25" w:rsidP="00000A25">
            <w:pPr>
              <w:spacing w:after="0" w:line="240" w:lineRule="auto"/>
              <w:rPr>
                <w:rFonts w:ascii="Arial" w:eastAsia="Times New Roman" w:hAnsi="Arial" w:cs="Arial"/>
                <w:kern w:val="0"/>
                <w:sz w:val="22"/>
                <w:szCs w:val="22"/>
                <w14:ligatures w14:val="none"/>
              </w:rPr>
            </w:pPr>
            <w:r w:rsidRPr="00000A25">
              <w:rPr>
                <w:rFonts w:ascii="Arial" w:eastAsia="Times New Roman" w:hAnsi="Arial" w:cs="Arial"/>
                <w:kern w:val="0"/>
                <w:sz w:val="22"/>
                <w:szCs w:val="22"/>
                <w14:ligatures w14:val="none"/>
              </w:rPr>
              <w:t>Data will be collected concerning participants' neurodivergent conditions, as this is the basis of the study all participants will be given participant numbers so that they can stay anonymous.</w:t>
            </w:r>
          </w:p>
          <w:p w14:paraId="64D908D4" w14:textId="77777777" w:rsidR="00000A25" w:rsidRPr="00000A25" w:rsidRDefault="00000A25" w:rsidP="00000A25">
            <w:pPr>
              <w:autoSpaceDE w:val="0"/>
              <w:autoSpaceDN w:val="0"/>
              <w:adjustRightInd w:val="0"/>
              <w:spacing w:after="0" w:line="240" w:lineRule="auto"/>
              <w:rPr>
                <w:rFonts w:ascii="Arial" w:eastAsia="Times New Roman" w:hAnsi="Arial" w:cs="Arial"/>
                <w:kern w:val="0"/>
                <w:sz w:val="20"/>
                <w:szCs w:val="20"/>
                <w14:ligatures w14:val="none"/>
              </w:rPr>
            </w:pPr>
            <w:r w:rsidRPr="00000A25">
              <w:rPr>
                <w:rFonts w:ascii="Arial" w:eastAsia="Times New Roman" w:hAnsi="Arial" w:cs="Arial"/>
                <w:i/>
                <w:color w:val="808080"/>
                <w:kern w:val="0"/>
                <w:sz w:val="18"/>
                <w:szCs w:val="18"/>
                <w14:ligatures w14:val="none"/>
              </w:rPr>
              <w:t>(this box should expand as you type)</w:t>
            </w:r>
          </w:p>
        </w:tc>
      </w:tr>
    </w:tbl>
    <w:p w14:paraId="7BC18A3E" w14:textId="77777777" w:rsidR="00000A25" w:rsidRPr="00000A25" w:rsidRDefault="00000A25" w:rsidP="00000A25">
      <w:pPr>
        <w:spacing w:after="0" w:line="240" w:lineRule="auto"/>
        <w:rPr>
          <w:rFonts w:ascii="Arial" w:eastAsia="Times New Roman" w:hAnsi="Arial" w:cs="Arial"/>
          <w:kern w:val="0"/>
          <w:sz w:val="20"/>
          <w:szCs w:val="20"/>
          <w14:ligatures w14:val="none"/>
        </w:rPr>
      </w:pPr>
    </w:p>
    <w:tbl>
      <w:tblPr>
        <w:tblStyle w:val="TableGrid"/>
        <w:tblW w:w="10485" w:type="dxa"/>
        <w:tblLook w:val="04A0" w:firstRow="1" w:lastRow="0" w:firstColumn="1" w:lastColumn="0" w:noHBand="0" w:noVBand="1"/>
      </w:tblPr>
      <w:tblGrid>
        <w:gridCol w:w="562"/>
        <w:gridCol w:w="7905"/>
        <w:gridCol w:w="992"/>
        <w:gridCol w:w="1026"/>
      </w:tblGrid>
      <w:tr w:rsidR="00000A25" w:rsidRPr="00000A25" w14:paraId="58F9FC2D" w14:textId="77777777" w:rsidTr="00000A25">
        <w:trPr>
          <w:trHeight w:val="439"/>
        </w:trPr>
        <w:tc>
          <w:tcPr>
            <w:tcW w:w="562" w:type="dxa"/>
            <w:shd w:val="clear" w:color="auto" w:fill="F2F2F2"/>
            <w:vAlign w:val="center"/>
          </w:tcPr>
          <w:p w14:paraId="4AE173EB" w14:textId="77777777" w:rsidR="00000A25" w:rsidRPr="00000A25" w:rsidRDefault="00000A25" w:rsidP="00000A25">
            <w:pPr>
              <w:autoSpaceDE w:val="0"/>
              <w:autoSpaceDN w:val="0"/>
              <w:adjustRightInd w:val="0"/>
              <w:jc w:val="center"/>
              <w:rPr>
                <w:rFonts w:ascii="Arial" w:hAnsi="Arial" w:cs="Arial"/>
                <w:sz w:val="22"/>
                <w:szCs w:val="22"/>
              </w:rPr>
            </w:pPr>
          </w:p>
        </w:tc>
        <w:tc>
          <w:tcPr>
            <w:tcW w:w="7905" w:type="dxa"/>
            <w:shd w:val="clear" w:color="auto" w:fill="F2F2F2"/>
          </w:tcPr>
          <w:p w14:paraId="4628E0E7" w14:textId="77777777" w:rsidR="00000A25" w:rsidRPr="00000A25" w:rsidRDefault="00000A25" w:rsidP="00000A25">
            <w:pPr>
              <w:autoSpaceDE w:val="0"/>
              <w:autoSpaceDN w:val="0"/>
              <w:adjustRightInd w:val="0"/>
              <w:rPr>
                <w:rFonts w:ascii="Arial" w:hAnsi="Arial" w:cs="Arial"/>
                <w:b/>
                <w:bCs/>
                <w:sz w:val="22"/>
                <w:szCs w:val="22"/>
              </w:rPr>
            </w:pPr>
            <w:r w:rsidRPr="00000A25">
              <w:rPr>
                <w:rFonts w:ascii="Arial" w:hAnsi="Arial" w:cs="Arial"/>
                <w:b/>
              </w:rPr>
              <w:br w:type="page"/>
            </w:r>
            <w:r w:rsidRPr="00000A25">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cPr>
          <w:p w14:paraId="2948D24A" w14:textId="77777777" w:rsidR="00000A25" w:rsidRPr="00000A25" w:rsidRDefault="00000A25" w:rsidP="00000A25">
            <w:pPr>
              <w:autoSpaceDE w:val="0"/>
              <w:autoSpaceDN w:val="0"/>
              <w:adjustRightInd w:val="0"/>
              <w:jc w:val="center"/>
              <w:rPr>
                <w:rFonts w:ascii="Arial" w:hAnsi="Arial" w:cs="Arial"/>
                <w:b/>
                <w:bCs/>
                <w:sz w:val="22"/>
                <w:szCs w:val="22"/>
              </w:rPr>
            </w:pPr>
            <w:r w:rsidRPr="00000A25">
              <w:rPr>
                <w:rFonts w:ascii="Arial" w:hAnsi="Arial" w:cs="Arial"/>
                <w:b/>
                <w:bCs/>
                <w:sz w:val="22"/>
                <w:szCs w:val="22"/>
              </w:rPr>
              <w:t>YES</w:t>
            </w:r>
          </w:p>
        </w:tc>
        <w:tc>
          <w:tcPr>
            <w:tcW w:w="1026" w:type="dxa"/>
            <w:shd w:val="clear" w:color="auto" w:fill="F2F2F2"/>
          </w:tcPr>
          <w:p w14:paraId="69B82896" w14:textId="77777777" w:rsidR="00000A25" w:rsidRPr="00000A25" w:rsidRDefault="00000A25" w:rsidP="00000A25">
            <w:pPr>
              <w:autoSpaceDE w:val="0"/>
              <w:autoSpaceDN w:val="0"/>
              <w:adjustRightInd w:val="0"/>
              <w:jc w:val="center"/>
              <w:rPr>
                <w:rFonts w:ascii="Arial" w:hAnsi="Arial" w:cs="Arial"/>
                <w:b/>
                <w:bCs/>
                <w:sz w:val="22"/>
                <w:szCs w:val="22"/>
              </w:rPr>
            </w:pPr>
            <w:r w:rsidRPr="00000A25">
              <w:rPr>
                <w:rFonts w:ascii="Arial" w:hAnsi="Arial" w:cs="Arial"/>
                <w:b/>
                <w:bCs/>
                <w:sz w:val="22"/>
                <w:szCs w:val="22"/>
              </w:rPr>
              <w:t>NO</w:t>
            </w:r>
          </w:p>
        </w:tc>
      </w:tr>
      <w:tr w:rsidR="00000A25" w:rsidRPr="00000A25" w14:paraId="43066EEF" w14:textId="77777777" w:rsidTr="00000A25">
        <w:trPr>
          <w:trHeight w:val="439"/>
        </w:trPr>
        <w:tc>
          <w:tcPr>
            <w:tcW w:w="562" w:type="dxa"/>
            <w:shd w:val="clear" w:color="auto" w:fill="F2F2F2"/>
            <w:vAlign w:val="center"/>
          </w:tcPr>
          <w:p w14:paraId="094C2397"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Arial" w:hAnsi="Arial" w:cs="Arial"/>
                <w:sz w:val="22"/>
                <w:szCs w:val="22"/>
              </w:rPr>
              <w:t>5</w:t>
            </w:r>
          </w:p>
        </w:tc>
        <w:tc>
          <w:tcPr>
            <w:tcW w:w="7905" w:type="dxa"/>
            <w:shd w:val="clear" w:color="auto" w:fill="F2F2F2"/>
            <w:vAlign w:val="center"/>
          </w:tcPr>
          <w:p w14:paraId="48FE1825" w14:textId="77777777" w:rsidR="00000A25" w:rsidRPr="00000A25" w:rsidRDefault="00000A25" w:rsidP="00000A25">
            <w:pPr>
              <w:autoSpaceDE w:val="0"/>
              <w:autoSpaceDN w:val="0"/>
              <w:adjustRightInd w:val="0"/>
              <w:rPr>
                <w:rFonts w:ascii="Arial" w:hAnsi="Arial" w:cs="Arial"/>
                <w:sz w:val="22"/>
                <w:szCs w:val="22"/>
              </w:rPr>
            </w:pPr>
            <w:r w:rsidRPr="00000A25">
              <w:rPr>
                <w:rFonts w:ascii="Arial" w:hAnsi="Arial" w:cs="Arial"/>
                <w:sz w:val="22"/>
                <w:szCs w:val="22"/>
              </w:rPr>
              <w:t>Manual files (i.e. in paper form)?</w:t>
            </w:r>
          </w:p>
        </w:tc>
        <w:tc>
          <w:tcPr>
            <w:tcW w:w="992" w:type="dxa"/>
            <w:shd w:val="clear" w:color="auto" w:fill="BFBFBF"/>
          </w:tcPr>
          <w:sdt>
            <w:sdtPr>
              <w:rPr>
                <w:rFonts w:ascii="Arial" w:hAnsi="Arial" w:cs="Arial"/>
                <w:sz w:val="22"/>
                <w:szCs w:val="22"/>
              </w:rPr>
              <w:id w:val="-716891366"/>
              <w14:checkbox>
                <w14:checked w14:val="0"/>
                <w14:checkedState w14:val="2612" w14:font="MS Gothic"/>
                <w14:uncheckedState w14:val="2610" w14:font="MS Gothic"/>
              </w14:checkbox>
            </w:sdtPr>
            <w:sdtContent>
              <w:p w14:paraId="56F1176F"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Segoe UI Symbol" w:hAnsi="Segoe UI Symbol" w:cs="Segoe UI Symbol"/>
                    <w:sz w:val="22"/>
                    <w:szCs w:val="22"/>
                  </w:rPr>
                  <w:t>☐</w:t>
                </w:r>
              </w:p>
            </w:sdtContent>
          </w:sdt>
        </w:tc>
        <w:tc>
          <w:tcPr>
            <w:tcW w:w="1026" w:type="dxa"/>
            <w:shd w:val="clear" w:color="auto" w:fill="BFBFBF"/>
          </w:tcPr>
          <w:sdt>
            <w:sdtPr>
              <w:rPr>
                <w:rFonts w:ascii="Arial" w:hAnsi="Arial" w:cs="Arial"/>
                <w:sz w:val="22"/>
                <w:szCs w:val="22"/>
              </w:rPr>
              <w:id w:val="124512450"/>
              <w14:checkbox>
                <w14:checked w14:val="1"/>
                <w14:checkedState w14:val="2612" w14:font="MS Gothic"/>
                <w14:uncheckedState w14:val="2610" w14:font="MS Gothic"/>
              </w14:checkbox>
            </w:sdtPr>
            <w:sdtContent>
              <w:p w14:paraId="7A1CEEEA"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Segoe UI Symbol" w:hAnsi="Segoe UI Symbol" w:cs="Segoe UI Symbol"/>
                    <w:sz w:val="22"/>
                    <w:szCs w:val="22"/>
                  </w:rPr>
                  <w:t>☒</w:t>
                </w:r>
              </w:p>
            </w:sdtContent>
          </w:sdt>
        </w:tc>
      </w:tr>
      <w:tr w:rsidR="00000A25" w:rsidRPr="00000A25" w14:paraId="379AF3AE" w14:textId="77777777" w:rsidTr="00000A25">
        <w:trPr>
          <w:trHeight w:val="403"/>
        </w:trPr>
        <w:tc>
          <w:tcPr>
            <w:tcW w:w="562" w:type="dxa"/>
            <w:shd w:val="clear" w:color="auto" w:fill="F2F2F2"/>
            <w:vAlign w:val="center"/>
          </w:tcPr>
          <w:p w14:paraId="68DA9E43"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Arial" w:hAnsi="Arial" w:cs="Arial"/>
                <w:sz w:val="22"/>
                <w:szCs w:val="22"/>
              </w:rPr>
              <w:t>6</w:t>
            </w:r>
          </w:p>
        </w:tc>
        <w:tc>
          <w:tcPr>
            <w:tcW w:w="7905" w:type="dxa"/>
            <w:shd w:val="clear" w:color="auto" w:fill="F2F2F2"/>
            <w:vAlign w:val="center"/>
          </w:tcPr>
          <w:p w14:paraId="25F66F92" w14:textId="77777777" w:rsidR="00000A25" w:rsidRPr="00000A25" w:rsidRDefault="00000A25" w:rsidP="00000A25">
            <w:pPr>
              <w:autoSpaceDE w:val="0"/>
              <w:autoSpaceDN w:val="0"/>
              <w:adjustRightInd w:val="0"/>
              <w:rPr>
                <w:rFonts w:ascii="Arial" w:hAnsi="Arial" w:cs="Arial"/>
                <w:sz w:val="22"/>
                <w:szCs w:val="22"/>
              </w:rPr>
            </w:pPr>
            <w:r w:rsidRPr="00000A25">
              <w:rPr>
                <w:rFonts w:ascii="Arial" w:hAnsi="Arial" w:cs="Arial"/>
                <w:sz w:val="22"/>
                <w:szCs w:val="22"/>
              </w:rPr>
              <w:t>University computers?</w:t>
            </w:r>
          </w:p>
        </w:tc>
        <w:tc>
          <w:tcPr>
            <w:tcW w:w="992" w:type="dxa"/>
            <w:shd w:val="clear" w:color="auto" w:fill="BFBFBF"/>
          </w:tcPr>
          <w:sdt>
            <w:sdtPr>
              <w:rPr>
                <w:rFonts w:ascii="Arial" w:hAnsi="Arial" w:cs="Arial"/>
                <w:sz w:val="22"/>
                <w:szCs w:val="22"/>
              </w:rPr>
              <w:id w:val="-1058942064"/>
              <w14:checkbox>
                <w14:checked w14:val="1"/>
                <w14:checkedState w14:val="2612" w14:font="MS Gothic"/>
                <w14:uncheckedState w14:val="2610" w14:font="MS Gothic"/>
              </w14:checkbox>
            </w:sdtPr>
            <w:sdtContent>
              <w:p w14:paraId="7A22F7D9"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Segoe UI Symbol" w:hAnsi="Segoe UI Symbol" w:cs="Segoe UI Symbol"/>
                    <w:sz w:val="22"/>
                    <w:szCs w:val="22"/>
                  </w:rPr>
                  <w:t>☒</w:t>
                </w:r>
              </w:p>
            </w:sdtContent>
          </w:sdt>
        </w:tc>
        <w:tc>
          <w:tcPr>
            <w:tcW w:w="1026" w:type="dxa"/>
            <w:shd w:val="clear" w:color="auto" w:fill="BFBFBF"/>
          </w:tcPr>
          <w:sdt>
            <w:sdtPr>
              <w:rPr>
                <w:rFonts w:ascii="Arial" w:hAnsi="Arial" w:cs="Arial"/>
                <w:sz w:val="22"/>
                <w:szCs w:val="22"/>
              </w:rPr>
              <w:id w:val="-1525707884"/>
              <w14:checkbox>
                <w14:checked w14:val="0"/>
                <w14:checkedState w14:val="2612" w14:font="MS Gothic"/>
                <w14:uncheckedState w14:val="2610" w14:font="MS Gothic"/>
              </w14:checkbox>
            </w:sdtPr>
            <w:sdtContent>
              <w:p w14:paraId="2A8B286F"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Segoe UI Symbol" w:hAnsi="Segoe UI Symbol" w:cs="Segoe UI Symbol"/>
                    <w:sz w:val="22"/>
                    <w:szCs w:val="22"/>
                  </w:rPr>
                  <w:t>☐</w:t>
                </w:r>
              </w:p>
            </w:sdtContent>
          </w:sdt>
        </w:tc>
      </w:tr>
      <w:tr w:rsidR="00000A25" w:rsidRPr="00000A25" w14:paraId="75982878" w14:textId="77777777" w:rsidTr="00000A25">
        <w:trPr>
          <w:trHeight w:val="439"/>
        </w:trPr>
        <w:tc>
          <w:tcPr>
            <w:tcW w:w="562" w:type="dxa"/>
            <w:shd w:val="clear" w:color="auto" w:fill="F2F2F2"/>
            <w:vAlign w:val="center"/>
          </w:tcPr>
          <w:p w14:paraId="4E832D61"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Arial" w:hAnsi="Arial" w:cs="Arial"/>
                <w:sz w:val="22"/>
                <w:szCs w:val="22"/>
              </w:rPr>
              <w:t>7</w:t>
            </w:r>
          </w:p>
        </w:tc>
        <w:tc>
          <w:tcPr>
            <w:tcW w:w="7905" w:type="dxa"/>
            <w:shd w:val="clear" w:color="auto" w:fill="F2F2F2"/>
            <w:vAlign w:val="center"/>
          </w:tcPr>
          <w:p w14:paraId="1970D3E8" w14:textId="77777777" w:rsidR="00000A25" w:rsidRPr="00000A25" w:rsidRDefault="00000A25" w:rsidP="00000A25">
            <w:pPr>
              <w:autoSpaceDE w:val="0"/>
              <w:autoSpaceDN w:val="0"/>
              <w:adjustRightInd w:val="0"/>
              <w:rPr>
                <w:rFonts w:ascii="Arial" w:hAnsi="Arial" w:cs="Arial"/>
                <w:sz w:val="22"/>
                <w:szCs w:val="22"/>
              </w:rPr>
            </w:pPr>
            <w:r w:rsidRPr="00000A25">
              <w:rPr>
                <w:rFonts w:ascii="Arial" w:hAnsi="Arial" w:cs="Arial"/>
                <w:sz w:val="22"/>
                <w:szCs w:val="22"/>
              </w:rPr>
              <w:t>Private company computers?</w:t>
            </w:r>
          </w:p>
        </w:tc>
        <w:tc>
          <w:tcPr>
            <w:tcW w:w="992" w:type="dxa"/>
            <w:shd w:val="clear" w:color="auto" w:fill="BFBFBF"/>
          </w:tcPr>
          <w:sdt>
            <w:sdtPr>
              <w:rPr>
                <w:rFonts w:ascii="Arial" w:hAnsi="Arial" w:cs="Arial"/>
                <w:sz w:val="22"/>
                <w:szCs w:val="22"/>
              </w:rPr>
              <w:id w:val="428779520"/>
              <w14:checkbox>
                <w14:checked w14:val="0"/>
                <w14:checkedState w14:val="2612" w14:font="MS Gothic"/>
                <w14:uncheckedState w14:val="2610" w14:font="MS Gothic"/>
              </w14:checkbox>
            </w:sdtPr>
            <w:sdtContent>
              <w:p w14:paraId="187E33D1"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Segoe UI Symbol" w:hAnsi="Segoe UI Symbol" w:cs="Segoe UI Symbol"/>
                    <w:sz w:val="22"/>
                    <w:szCs w:val="22"/>
                  </w:rPr>
                  <w:t>☐</w:t>
                </w:r>
              </w:p>
            </w:sdtContent>
          </w:sdt>
        </w:tc>
        <w:tc>
          <w:tcPr>
            <w:tcW w:w="1026" w:type="dxa"/>
            <w:shd w:val="clear" w:color="auto" w:fill="BFBFBF"/>
          </w:tcPr>
          <w:sdt>
            <w:sdtPr>
              <w:rPr>
                <w:rFonts w:ascii="Arial" w:hAnsi="Arial" w:cs="Arial"/>
                <w:sz w:val="22"/>
                <w:szCs w:val="22"/>
              </w:rPr>
              <w:id w:val="1738441066"/>
              <w14:checkbox>
                <w14:checked w14:val="1"/>
                <w14:checkedState w14:val="2612" w14:font="MS Gothic"/>
                <w14:uncheckedState w14:val="2610" w14:font="MS Gothic"/>
              </w14:checkbox>
            </w:sdtPr>
            <w:sdtContent>
              <w:p w14:paraId="3C9685CF"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Segoe UI Symbol" w:hAnsi="Segoe UI Symbol" w:cs="Segoe UI Symbol"/>
                    <w:sz w:val="22"/>
                    <w:szCs w:val="22"/>
                  </w:rPr>
                  <w:t>☒</w:t>
                </w:r>
              </w:p>
            </w:sdtContent>
          </w:sdt>
        </w:tc>
      </w:tr>
      <w:tr w:rsidR="00000A25" w:rsidRPr="00000A25" w14:paraId="2247B0EB" w14:textId="77777777" w:rsidTr="00000A25">
        <w:trPr>
          <w:trHeight w:val="403"/>
        </w:trPr>
        <w:tc>
          <w:tcPr>
            <w:tcW w:w="562" w:type="dxa"/>
            <w:shd w:val="clear" w:color="auto" w:fill="F2F2F2"/>
            <w:vAlign w:val="center"/>
          </w:tcPr>
          <w:p w14:paraId="69556E5D"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Arial" w:hAnsi="Arial" w:cs="Arial"/>
                <w:sz w:val="22"/>
                <w:szCs w:val="22"/>
              </w:rPr>
              <w:t>8</w:t>
            </w:r>
          </w:p>
        </w:tc>
        <w:tc>
          <w:tcPr>
            <w:tcW w:w="7905" w:type="dxa"/>
            <w:shd w:val="clear" w:color="auto" w:fill="F2F2F2"/>
            <w:vAlign w:val="center"/>
          </w:tcPr>
          <w:p w14:paraId="0D77DFD9" w14:textId="77777777" w:rsidR="00000A25" w:rsidRPr="00000A25" w:rsidRDefault="00000A25" w:rsidP="00000A25">
            <w:pPr>
              <w:autoSpaceDE w:val="0"/>
              <w:autoSpaceDN w:val="0"/>
              <w:adjustRightInd w:val="0"/>
              <w:rPr>
                <w:rFonts w:ascii="Arial" w:hAnsi="Arial" w:cs="Arial"/>
                <w:sz w:val="22"/>
                <w:szCs w:val="22"/>
              </w:rPr>
            </w:pPr>
            <w:r w:rsidRPr="00000A25">
              <w:rPr>
                <w:rFonts w:ascii="Arial" w:hAnsi="Arial" w:cs="Arial"/>
                <w:sz w:val="22"/>
                <w:szCs w:val="22"/>
              </w:rPr>
              <w:t>Home or other personal computers?</w:t>
            </w:r>
          </w:p>
        </w:tc>
        <w:tc>
          <w:tcPr>
            <w:tcW w:w="992" w:type="dxa"/>
            <w:shd w:val="clear" w:color="auto" w:fill="BFBFBF"/>
          </w:tcPr>
          <w:sdt>
            <w:sdtPr>
              <w:rPr>
                <w:rFonts w:ascii="Arial" w:hAnsi="Arial" w:cs="Arial"/>
                <w:sz w:val="22"/>
                <w:szCs w:val="22"/>
              </w:rPr>
              <w:id w:val="666676712"/>
              <w14:checkbox>
                <w14:checked w14:val="1"/>
                <w14:checkedState w14:val="2612" w14:font="MS Gothic"/>
                <w14:uncheckedState w14:val="2610" w14:font="MS Gothic"/>
              </w14:checkbox>
            </w:sdtPr>
            <w:sdtContent>
              <w:p w14:paraId="4AD33730"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Segoe UI Symbol" w:hAnsi="Segoe UI Symbol" w:cs="Segoe UI Symbol"/>
                    <w:sz w:val="22"/>
                    <w:szCs w:val="22"/>
                  </w:rPr>
                  <w:t>☒</w:t>
                </w:r>
              </w:p>
            </w:sdtContent>
          </w:sdt>
        </w:tc>
        <w:tc>
          <w:tcPr>
            <w:tcW w:w="1026" w:type="dxa"/>
            <w:shd w:val="clear" w:color="auto" w:fill="BFBFBF"/>
          </w:tcPr>
          <w:sdt>
            <w:sdtPr>
              <w:rPr>
                <w:rFonts w:ascii="Arial" w:hAnsi="Arial" w:cs="Arial"/>
                <w:sz w:val="22"/>
                <w:szCs w:val="22"/>
              </w:rPr>
              <w:id w:val="243309197"/>
              <w14:checkbox>
                <w14:checked w14:val="0"/>
                <w14:checkedState w14:val="2612" w14:font="MS Gothic"/>
                <w14:uncheckedState w14:val="2610" w14:font="MS Gothic"/>
              </w14:checkbox>
            </w:sdtPr>
            <w:sdtContent>
              <w:p w14:paraId="23F8FE7C"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Segoe UI Symbol" w:hAnsi="Segoe UI Symbol" w:cs="Segoe UI Symbol"/>
                    <w:sz w:val="22"/>
                    <w:szCs w:val="22"/>
                  </w:rPr>
                  <w:t>☐</w:t>
                </w:r>
              </w:p>
            </w:sdtContent>
          </w:sdt>
        </w:tc>
      </w:tr>
      <w:tr w:rsidR="00000A25" w:rsidRPr="00000A25" w14:paraId="5AB3451D" w14:textId="77777777" w:rsidTr="00000A25">
        <w:trPr>
          <w:trHeight w:val="403"/>
        </w:trPr>
        <w:tc>
          <w:tcPr>
            <w:tcW w:w="562" w:type="dxa"/>
            <w:shd w:val="clear" w:color="auto" w:fill="F2F2F2"/>
            <w:vAlign w:val="center"/>
          </w:tcPr>
          <w:p w14:paraId="335AE0FE"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Arial" w:hAnsi="Arial" w:cs="Arial"/>
                <w:sz w:val="22"/>
                <w:szCs w:val="22"/>
              </w:rPr>
              <w:t>9</w:t>
            </w:r>
          </w:p>
        </w:tc>
        <w:tc>
          <w:tcPr>
            <w:tcW w:w="7905" w:type="dxa"/>
            <w:shd w:val="clear" w:color="auto" w:fill="F2F2F2"/>
            <w:vAlign w:val="center"/>
          </w:tcPr>
          <w:p w14:paraId="40763DE6" w14:textId="77777777" w:rsidR="00000A25" w:rsidRPr="00000A25" w:rsidRDefault="00000A25" w:rsidP="00000A25">
            <w:pPr>
              <w:autoSpaceDE w:val="0"/>
              <w:autoSpaceDN w:val="0"/>
              <w:adjustRightInd w:val="0"/>
              <w:rPr>
                <w:rFonts w:ascii="Arial" w:hAnsi="Arial" w:cs="Arial"/>
                <w:sz w:val="22"/>
                <w:szCs w:val="22"/>
              </w:rPr>
            </w:pPr>
            <w:r w:rsidRPr="00000A25">
              <w:rPr>
                <w:rFonts w:ascii="Arial" w:hAnsi="Arial" w:cs="Arial"/>
                <w:sz w:val="22"/>
                <w:szCs w:val="22"/>
              </w:rPr>
              <w:t>Laptop computers/ CDs/ Portable disk-drives/ memory sticks?</w:t>
            </w:r>
          </w:p>
        </w:tc>
        <w:tc>
          <w:tcPr>
            <w:tcW w:w="992" w:type="dxa"/>
            <w:shd w:val="clear" w:color="auto" w:fill="BFBFBF"/>
          </w:tcPr>
          <w:sdt>
            <w:sdtPr>
              <w:rPr>
                <w:rFonts w:ascii="Arial" w:hAnsi="Arial" w:cs="Arial"/>
                <w:sz w:val="22"/>
                <w:szCs w:val="22"/>
              </w:rPr>
              <w:id w:val="1761182650"/>
              <w14:checkbox>
                <w14:checked w14:val="1"/>
                <w14:checkedState w14:val="2612" w14:font="MS Gothic"/>
                <w14:uncheckedState w14:val="2610" w14:font="MS Gothic"/>
              </w14:checkbox>
            </w:sdtPr>
            <w:sdtContent>
              <w:p w14:paraId="1331814A"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Segoe UI Symbol" w:hAnsi="Segoe UI Symbol" w:cs="Segoe UI Symbol"/>
                    <w:sz w:val="22"/>
                    <w:szCs w:val="22"/>
                  </w:rPr>
                  <w:t>☒</w:t>
                </w:r>
              </w:p>
            </w:sdtContent>
          </w:sdt>
        </w:tc>
        <w:tc>
          <w:tcPr>
            <w:tcW w:w="1026" w:type="dxa"/>
            <w:shd w:val="clear" w:color="auto" w:fill="BFBFBF"/>
          </w:tcPr>
          <w:sdt>
            <w:sdtPr>
              <w:rPr>
                <w:rFonts w:ascii="Arial" w:hAnsi="Arial" w:cs="Arial"/>
                <w:sz w:val="22"/>
                <w:szCs w:val="22"/>
              </w:rPr>
              <w:id w:val="-1031489010"/>
              <w14:checkbox>
                <w14:checked w14:val="0"/>
                <w14:checkedState w14:val="2612" w14:font="MS Gothic"/>
                <w14:uncheckedState w14:val="2610" w14:font="MS Gothic"/>
              </w14:checkbox>
            </w:sdtPr>
            <w:sdtContent>
              <w:p w14:paraId="6D39BA76"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Segoe UI Symbol" w:hAnsi="Segoe UI Symbol" w:cs="Segoe UI Symbol"/>
                    <w:sz w:val="22"/>
                    <w:szCs w:val="22"/>
                  </w:rPr>
                  <w:t>☐</w:t>
                </w:r>
              </w:p>
            </w:sdtContent>
          </w:sdt>
        </w:tc>
      </w:tr>
      <w:tr w:rsidR="00000A25" w:rsidRPr="00000A25" w14:paraId="11875EFD" w14:textId="77777777" w:rsidTr="00000A25">
        <w:trPr>
          <w:trHeight w:val="403"/>
        </w:trPr>
        <w:tc>
          <w:tcPr>
            <w:tcW w:w="562" w:type="dxa"/>
            <w:shd w:val="clear" w:color="auto" w:fill="F2F2F2"/>
            <w:vAlign w:val="center"/>
          </w:tcPr>
          <w:p w14:paraId="2A6F5A4E"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Arial" w:hAnsi="Arial" w:cs="Arial"/>
                <w:sz w:val="22"/>
                <w:szCs w:val="22"/>
              </w:rPr>
              <w:t>10</w:t>
            </w:r>
          </w:p>
        </w:tc>
        <w:tc>
          <w:tcPr>
            <w:tcW w:w="7905" w:type="dxa"/>
            <w:shd w:val="clear" w:color="auto" w:fill="F2F2F2"/>
            <w:vAlign w:val="center"/>
          </w:tcPr>
          <w:p w14:paraId="0CE823FA" w14:textId="77777777" w:rsidR="00000A25" w:rsidRPr="00000A25" w:rsidRDefault="00000A25" w:rsidP="00000A25">
            <w:pPr>
              <w:autoSpaceDE w:val="0"/>
              <w:autoSpaceDN w:val="0"/>
              <w:adjustRightInd w:val="0"/>
              <w:rPr>
                <w:rFonts w:ascii="Arial" w:hAnsi="Arial" w:cs="Arial"/>
                <w:sz w:val="22"/>
                <w:szCs w:val="22"/>
              </w:rPr>
            </w:pPr>
            <w:r w:rsidRPr="00000A25">
              <w:rPr>
                <w:rFonts w:ascii="Arial" w:hAnsi="Arial" w:cs="Arial"/>
                <w:sz w:val="22"/>
                <w:szCs w:val="22"/>
              </w:rPr>
              <w:t>“Cloud” storage or websites?</w:t>
            </w:r>
          </w:p>
        </w:tc>
        <w:tc>
          <w:tcPr>
            <w:tcW w:w="992" w:type="dxa"/>
            <w:shd w:val="clear" w:color="auto" w:fill="BFBFBF"/>
          </w:tcPr>
          <w:sdt>
            <w:sdtPr>
              <w:rPr>
                <w:rFonts w:ascii="Arial" w:hAnsi="Arial" w:cs="Arial"/>
                <w:sz w:val="22"/>
                <w:szCs w:val="22"/>
              </w:rPr>
              <w:id w:val="-40376448"/>
              <w14:checkbox>
                <w14:checked w14:val="0"/>
                <w14:checkedState w14:val="2612" w14:font="MS Gothic"/>
                <w14:uncheckedState w14:val="2610" w14:font="MS Gothic"/>
              </w14:checkbox>
            </w:sdtPr>
            <w:sdtContent>
              <w:p w14:paraId="40B8E5CB"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Segoe UI Symbol" w:hAnsi="Segoe UI Symbol" w:cs="Segoe UI Symbol"/>
                    <w:sz w:val="22"/>
                    <w:szCs w:val="22"/>
                  </w:rPr>
                  <w:t>☐</w:t>
                </w:r>
              </w:p>
            </w:sdtContent>
          </w:sdt>
        </w:tc>
        <w:tc>
          <w:tcPr>
            <w:tcW w:w="1026" w:type="dxa"/>
            <w:shd w:val="clear" w:color="auto" w:fill="BFBF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0546A86"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Segoe UI Symbol" w:hAnsi="Segoe UI Symbol" w:cs="Segoe UI Symbol"/>
                    <w:sz w:val="22"/>
                    <w:szCs w:val="22"/>
                  </w:rPr>
                  <w:t>☒</w:t>
                </w:r>
              </w:p>
            </w:sdtContent>
          </w:sdt>
        </w:tc>
      </w:tr>
      <w:tr w:rsidR="00000A25" w:rsidRPr="00000A25" w14:paraId="5D9D50F6" w14:textId="77777777" w:rsidTr="00000A25">
        <w:trPr>
          <w:trHeight w:val="403"/>
        </w:trPr>
        <w:tc>
          <w:tcPr>
            <w:tcW w:w="562" w:type="dxa"/>
            <w:shd w:val="clear" w:color="auto" w:fill="F2F2F2"/>
            <w:vAlign w:val="center"/>
          </w:tcPr>
          <w:p w14:paraId="1153CE41"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Arial" w:hAnsi="Arial" w:cs="Arial"/>
                <w:sz w:val="22"/>
                <w:szCs w:val="22"/>
              </w:rPr>
              <w:t>11</w:t>
            </w:r>
          </w:p>
        </w:tc>
        <w:tc>
          <w:tcPr>
            <w:tcW w:w="7905" w:type="dxa"/>
            <w:shd w:val="clear" w:color="auto" w:fill="F2F2F2"/>
          </w:tcPr>
          <w:p w14:paraId="571C4BE2" w14:textId="77777777" w:rsidR="00000A25" w:rsidRPr="00000A25" w:rsidRDefault="00000A25" w:rsidP="00000A25">
            <w:pPr>
              <w:autoSpaceDE w:val="0"/>
              <w:autoSpaceDN w:val="0"/>
              <w:adjustRightInd w:val="0"/>
              <w:rPr>
                <w:rFonts w:ascii="Arial" w:hAnsi="Arial" w:cs="Arial"/>
                <w:sz w:val="22"/>
                <w:szCs w:val="22"/>
              </w:rPr>
            </w:pPr>
            <w:r w:rsidRPr="00000A25">
              <w:rPr>
                <w:rFonts w:ascii="Arial" w:hAnsi="Arial" w:cs="Arial"/>
                <w:sz w:val="22"/>
                <w:szCs w:val="22"/>
              </w:rPr>
              <w:t>Other – specify:</w:t>
            </w:r>
          </w:p>
          <w:p w14:paraId="739806BF" w14:textId="77777777" w:rsidR="00000A25" w:rsidRPr="00000A25" w:rsidRDefault="00000A25" w:rsidP="00000A25">
            <w:pPr>
              <w:autoSpaceDE w:val="0"/>
              <w:autoSpaceDN w:val="0"/>
              <w:adjustRightInd w:val="0"/>
              <w:rPr>
                <w:rFonts w:ascii="Arial" w:hAnsi="Arial" w:cs="Arial"/>
                <w:sz w:val="22"/>
                <w:szCs w:val="22"/>
              </w:rPr>
            </w:pPr>
          </w:p>
        </w:tc>
        <w:tc>
          <w:tcPr>
            <w:tcW w:w="992" w:type="dxa"/>
            <w:shd w:val="clear" w:color="auto" w:fill="BFBF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2A47D1F0"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Segoe UI Symbol" w:hAnsi="Segoe UI Symbol" w:cs="Segoe UI Symbol"/>
                    <w:sz w:val="22"/>
                    <w:szCs w:val="22"/>
                  </w:rPr>
                  <w:t>☐</w:t>
                </w:r>
              </w:p>
            </w:sdtContent>
          </w:sdt>
        </w:tc>
        <w:tc>
          <w:tcPr>
            <w:tcW w:w="1026" w:type="dxa"/>
            <w:shd w:val="clear" w:color="auto" w:fill="BFBF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04DA41B"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Segoe UI Symbol" w:hAnsi="Segoe UI Symbol" w:cs="Segoe UI Symbol"/>
                    <w:sz w:val="22"/>
                    <w:szCs w:val="22"/>
                  </w:rPr>
                  <w:t>☒</w:t>
                </w:r>
              </w:p>
            </w:sdtContent>
          </w:sdt>
        </w:tc>
      </w:tr>
      <w:tr w:rsidR="00000A25" w:rsidRPr="00000A25" w14:paraId="3E3E2DE4" w14:textId="77777777" w:rsidTr="00000A25">
        <w:trPr>
          <w:trHeight w:val="403"/>
        </w:trPr>
        <w:tc>
          <w:tcPr>
            <w:tcW w:w="562" w:type="dxa"/>
            <w:shd w:val="clear" w:color="auto" w:fill="F2F2F2"/>
            <w:vAlign w:val="center"/>
          </w:tcPr>
          <w:p w14:paraId="7737CD33" w14:textId="77777777" w:rsidR="00000A25" w:rsidRPr="00000A25" w:rsidRDefault="00000A25" w:rsidP="00000A25">
            <w:pPr>
              <w:autoSpaceDE w:val="0"/>
              <w:autoSpaceDN w:val="0"/>
              <w:adjustRightInd w:val="0"/>
              <w:jc w:val="center"/>
              <w:rPr>
                <w:rFonts w:ascii="Arial" w:hAnsi="Arial" w:cs="Arial"/>
                <w:bCs/>
                <w:sz w:val="22"/>
                <w:szCs w:val="22"/>
              </w:rPr>
            </w:pPr>
            <w:r w:rsidRPr="00000A25">
              <w:rPr>
                <w:rFonts w:ascii="Arial" w:hAnsi="Arial" w:cs="Arial"/>
                <w:sz w:val="22"/>
                <w:szCs w:val="22"/>
              </w:rPr>
              <w:t>12</w:t>
            </w:r>
          </w:p>
        </w:tc>
        <w:tc>
          <w:tcPr>
            <w:tcW w:w="9923" w:type="dxa"/>
            <w:gridSpan w:val="3"/>
            <w:shd w:val="clear" w:color="auto" w:fill="F2F2F2"/>
          </w:tcPr>
          <w:p w14:paraId="32C80395" w14:textId="77777777" w:rsidR="00000A25" w:rsidRPr="00000A25" w:rsidRDefault="00000A25" w:rsidP="00000A25">
            <w:pPr>
              <w:autoSpaceDE w:val="0"/>
              <w:autoSpaceDN w:val="0"/>
              <w:adjustRightInd w:val="0"/>
              <w:rPr>
                <w:rFonts w:ascii="Arial" w:hAnsi="Arial" w:cs="Arial"/>
                <w:b/>
                <w:bCs/>
                <w:sz w:val="22"/>
                <w:szCs w:val="22"/>
              </w:rPr>
            </w:pPr>
            <w:r w:rsidRPr="00000A25">
              <w:rPr>
                <w:rFonts w:ascii="Arial" w:hAnsi="Arial" w:cs="Arial"/>
                <w:bCs/>
                <w:sz w:val="22"/>
                <w:szCs w:val="22"/>
              </w:rPr>
              <w:t xml:space="preserve">For all stored data, explain the measures in place to ensure the security of the data collected, data confidentiality, including details of backup procedures, </w:t>
            </w:r>
            <w:r w:rsidRPr="00000A25">
              <w:rPr>
                <w:rFonts w:ascii="Arial" w:hAnsi="Arial" w:cs="Arial"/>
                <w:bCs/>
                <w:sz w:val="22"/>
                <w:szCs w:val="22"/>
                <w:shd w:val="clear" w:color="auto" w:fill="F2F2F2"/>
              </w:rPr>
              <w:t>password</w:t>
            </w:r>
            <w:r w:rsidRPr="00000A25">
              <w:rPr>
                <w:rFonts w:ascii="Arial" w:hAnsi="Arial" w:cs="Arial"/>
                <w:bCs/>
                <w:sz w:val="22"/>
                <w:szCs w:val="22"/>
              </w:rPr>
              <w:t xml:space="preserve"> protection, encryption, anonymisation and pseudonymisation</w:t>
            </w:r>
            <w:r w:rsidRPr="00000A25">
              <w:rPr>
                <w:rFonts w:ascii="Arial" w:hAnsi="Arial" w:cs="Arial"/>
                <w:sz w:val="22"/>
                <w:szCs w:val="22"/>
              </w:rPr>
              <w:t>:</w:t>
            </w:r>
          </w:p>
        </w:tc>
      </w:tr>
      <w:tr w:rsidR="00000A25" w:rsidRPr="00000A25" w14:paraId="6375D94E" w14:textId="77777777" w:rsidTr="00C26AA0">
        <w:trPr>
          <w:trHeight w:val="403"/>
        </w:trPr>
        <w:tc>
          <w:tcPr>
            <w:tcW w:w="562" w:type="dxa"/>
            <w:vAlign w:val="center"/>
          </w:tcPr>
          <w:p w14:paraId="72735798" w14:textId="77777777" w:rsidR="00000A25" w:rsidRPr="00000A25" w:rsidRDefault="00000A25" w:rsidP="00000A25">
            <w:pPr>
              <w:jc w:val="center"/>
              <w:rPr>
                <w:rFonts w:ascii="Arial" w:hAnsi="Arial" w:cs="Arial"/>
                <w:sz w:val="22"/>
                <w:szCs w:val="22"/>
              </w:rPr>
            </w:pPr>
          </w:p>
        </w:tc>
        <w:tc>
          <w:tcPr>
            <w:tcW w:w="9923" w:type="dxa"/>
            <w:gridSpan w:val="3"/>
          </w:tcPr>
          <w:p w14:paraId="4DF46545" w14:textId="77777777" w:rsidR="00000A25" w:rsidRPr="00000A25" w:rsidRDefault="00000A25" w:rsidP="00000A25">
            <w:pPr>
              <w:rPr>
                <w:rFonts w:ascii="Arial" w:hAnsi="Arial" w:cs="Arial"/>
                <w:color w:val="EE0000"/>
                <w:sz w:val="22"/>
                <w:szCs w:val="22"/>
              </w:rPr>
            </w:pPr>
            <w:r w:rsidRPr="00000A25">
              <w:rPr>
                <w:rFonts w:ascii="Arial" w:hAnsi="Arial" w:cs="Arial"/>
                <w:color w:val="EE0000"/>
                <w:sz w:val="22"/>
                <w:szCs w:val="22"/>
              </w:rPr>
              <w:t xml:space="preserve">All data collected will be stored on a password-protected personal computer and university database. All questionnaires will be anonymized from the outset, and all </w:t>
            </w:r>
            <w:r w:rsidRPr="00000A25">
              <w:rPr>
                <w:rFonts w:ascii="Arial" w:hAnsi="Arial" w:cs="Arial"/>
                <w:color w:val="00B050"/>
                <w:sz w:val="22"/>
                <w:szCs w:val="22"/>
              </w:rPr>
              <w:t>audio</w:t>
            </w:r>
            <w:r w:rsidRPr="00000A25">
              <w:rPr>
                <w:rFonts w:ascii="Arial" w:hAnsi="Arial" w:cs="Arial"/>
                <w:color w:val="EE0000"/>
                <w:sz w:val="22"/>
                <w:szCs w:val="22"/>
              </w:rPr>
              <w:t xml:space="preserve"> and notes will be removed once the data has been extracted and the research is completed. All participants will be informed of the date by which their data will be removed.</w:t>
            </w:r>
          </w:p>
          <w:p w14:paraId="33DDD611" w14:textId="77777777" w:rsidR="00000A25" w:rsidRPr="00000A25" w:rsidRDefault="00000A25" w:rsidP="00000A25">
            <w:pPr>
              <w:rPr>
                <w:rFonts w:ascii="Arial" w:hAnsi="Arial" w:cs="Arial"/>
                <w:sz w:val="22"/>
                <w:szCs w:val="22"/>
              </w:rPr>
            </w:pPr>
          </w:p>
          <w:p w14:paraId="606A2763" w14:textId="77777777" w:rsidR="00000A25" w:rsidRPr="00000A25" w:rsidRDefault="00000A25" w:rsidP="00000A25">
            <w:pPr>
              <w:autoSpaceDE w:val="0"/>
              <w:autoSpaceDN w:val="0"/>
              <w:adjustRightInd w:val="0"/>
              <w:rPr>
                <w:rFonts w:ascii="Arial" w:hAnsi="Arial" w:cs="Arial"/>
                <w:b/>
                <w:bCs/>
                <w:sz w:val="22"/>
                <w:szCs w:val="22"/>
              </w:rPr>
            </w:pPr>
            <w:r w:rsidRPr="00000A25">
              <w:rPr>
                <w:rFonts w:ascii="Arial" w:hAnsi="Arial" w:cs="Arial"/>
                <w:i/>
                <w:color w:val="808080"/>
                <w:sz w:val="18"/>
                <w:szCs w:val="18"/>
              </w:rPr>
              <w:t>(this box should expand as you type)</w:t>
            </w:r>
          </w:p>
        </w:tc>
      </w:tr>
    </w:tbl>
    <w:p w14:paraId="3B1E6518" w14:textId="77777777" w:rsidR="00000A25" w:rsidRPr="00000A25" w:rsidRDefault="00000A25" w:rsidP="00000A25">
      <w:pPr>
        <w:spacing w:after="0" w:line="240" w:lineRule="auto"/>
        <w:rPr>
          <w:rFonts w:ascii="Arial" w:eastAsia="Times New Roman" w:hAnsi="Arial" w:cs="Arial"/>
          <w:kern w:val="0"/>
          <w:sz w:val="20"/>
          <w:szCs w:val="20"/>
          <w14:ligatures w14:val="none"/>
        </w:rPr>
      </w:pPr>
    </w:p>
    <w:tbl>
      <w:tblPr>
        <w:tblStyle w:val="TableGrid"/>
        <w:tblW w:w="10485" w:type="dxa"/>
        <w:tblLook w:val="04A0" w:firstRow="1" w:lastRow="0" w:firstColumn="1" w:lastColumn="0" w:noHBand="0" w:noVBand="1"/>
      </w:tblPr>
      <w:tblGrid>
        <w:gridCol w:w="562"/>
        <w:gridCol w:w="7905"/>
        <w:gridCol w:w="992"/>
        <w:gridCol w:w="1026"/>
      </w:tblGrid>
      <w:tr w:rsidR="00000A25" w:rsidRPr="00000A25" w14:paraId="4AC3FF7F" w14:textId="77777777" w:rsidTr="00000A25">
        <w:trPr>
          <w:trHeight w:val="439"/>
        </w:trPr>
        <w:tc>
          <w:tcPr>
            <w:tcW w:w="562" w:type="dxa"/>
            <w:shd w:val="clear" w:color="auto" w:fill="F2F2F2"/>
          </w:tcPr>
          <w:p w14:paraId="181928CE" w14:textId="77777777" w:rsidR="00000A25" w:rsidRPr="00000A25" w:rsidRDefault="00000A25" w:rsidP="00000A25">
            <w:pPr>
              <w:autoSpaceDE w:val="0"/>
              <w:autoSpaceDN w:val="0"/>
              <w:adjustRightInd w:val="0"/>
              <w:rPr>
                <w:rFonts w:ascii="Arial" w:hAnsi="Arial" w:cs="Arial"/>
                <w:sz w:val="22"/>
                <w:szCs w:val="22"/>
              </w:rPr>
            </w:pPr>
          </w:p>
        </w:tc>
        <w:tc>
          <w:tcPr>
            <w:tcW w:w="9923" w:type="dxa"/>
            <w:gridSpan w:val="3"/>
            <w:shd w:val="clear" w:color="auto" w:fill="F2F2F2"/>
            <w:vAlign w:val="center"/>
          </w:tcPr>
          <w:p w14:paraId="183F2D92" w14:textId="77777777" w:rsidR="00000A25" w:rsidRPr="00000A25" w:rsidRDefault="00000A25" w:rsidP="00000A25">
            <w:pPr>
              <w:autoSpaceDE w:val="0"/>
              <w:autoSpaceDN w:val="0"/>
              <w:adjustRightInd w:val="0"/>
              <w:rPr>
                <w:rFonts w:ascii="Arial" w:hAnsi="Arial" w:cs="Arial"/>
                <w:b/>
                <w:bCs/>
                <w:sz w:val="22"/>
                <w:szCs w:val="22"/>
              </w:rPr>
            </w:pPr>
            <w:r w:rsidRPr="00000A25">
              <w:rPr>
                <w:rFonts w:ascii="Arial" w:hAnsi="Arial" w:cs="Arial"/>
                <w:b/>
                <w:bCs/>
                <w:sz w:val="22"/>
                <w:szCs w:val="22"/>
              </w:rPr>
              <w:t>Data Protection</w:t>
            </w:r>
          </w:p>
        </w:tc>
      </w:tr>
      <w:tr w:rsidR="00000A25" w:rsidRPr="00000A25" w14:paraId="4AC281C1" w14:textId="77777777" w:rsidTr="00000A25">
        <w:trPr>
          <w:trHeight w:val="439"/>
        </w:trPr>
        <w:tc>
          <w:tcPr>
            <w:tcW w:w="562" w:type="dxa"/>
            <w:shd w:val="clear" w:color="auto" w:fill="F2F2F2"/>
            <w:vAlign w:val="center"/>
          </w:tcPr>
          <w:p w14:paraId="5C2D9396" w14:textId="77777777" w:rsidR="00000A25" w:rsidRPr="00000A25" w:rsidRDefault="00000A25" w:rsidP="00000A25">
            <w:pPr>
              <w:autoSpaceDE w:val="0"/>
              <w:autoSpaceDN w:val="0"/>
              <w:adjustRightInd w:val="0"/>
              <w:jc w:val="center"/>
              <w:rPr>
                <w:rFonts w:ascii="Arial" w:hAnsi="Arial" w:cs="Arial"/>
                <w:sz w:val="22"/>
                <w:szCs w:val="22"/>
              </w:rPr>
            </w:pPr>
          </w:p>
        </w:tc>
        <w:tc>
          <w:tcPr>
            <w:tcW w:w="7905" w:type="dxa"/>
            <w:shd w:val="clear" w:color="auto" w:fill="F2F2F2"/>
            <w:vAlign w:val="center"/>
          </w:tcPr>
          <w:p w14:paraId="5B83C346" w14:textId="77777777" w:rsidR="00000A25" w:rsidRPr="00000A25" w:rsidRDefault="00000A25" w:rsidP="00000A25">
            <w:pPr>
              <w:autoSpaceDE w:val="0"/>
              <w:autoSpaceDN w:val="0"/>
              <w:adjustRightInd w:val="0"/>
              <w:rPr>
                <w:rFonts w:ascii="Arial" w:hAnsi="Arial" w:cs="Arial"/>
                <w:b/>
                <w:bCs/>
                <w:sz w:val="22"/>
                <w:szCs w:val="22"/>
              </w:rPr>
            </w:pPr>
            <w:r w:rsidRPr="00000A25">
              <w:rPr>
                <w:rFonts w:ascii="Arial" w:hAnsi="Arial" w:cs="Arial"/>
                <w:sz w:val="22"/>
                <w:szCs w:val="22"/>
              </w:rPr>
              <w:t xml:space="preserve">Will the research activity </w:t>
            </w:r>
            <w:r w:rsidRPr="00000A25">
              <w:rPr>
                <w:rFonts w:ascii="Arial" w:hAnsi="Arial" w:cs="Arial"/>
                <w:bCs/>
                <w:sz w:val="22"/>
                <w:szCs w:val="22"/>
              </w:rPr>
              <w:t>involve any of the following activities:</w:t>
            </w:r>
          </w:p>
        </w:tc>
        <w:tc>
          <w:tcPr>
            <w:tcW w:w="992" w:type="dxa"/>
            <w:shd w:val="clear" w:color="auto" w:fill="F2F2F2"/>
            <w:vAlign w:val="center"/>
          </w:tcPr>
          <w:p w14:paraId="68E72FD7" w14:textId="77777777" w:rsidR="00000A25" w:rsidRPr="00000A25" w:rsidRDefault="00000A25" w:rsidP="00000A25">
            <w:pPr>
              <w:autoSpaceDE w:val="0"/>
              <w:autoSpaceDN w:val="0"/>
              <w:adjustRightInd w:val="0"/>
              <w:jc w:val="center"/>
              <w:rPr>
                <w:rFonts w:ascii="Arial" w:hAnsi="Arial" w:cs="Arial"/>
                <w:b/>
                <w:bCs/>
                <w:sz w:val="22"/>
                <w:szCs w:val="22"/>
              </w:rPr>
            </w:pPr>
            <w:r w:rsidRPr="00000A25">
              <w:rPr>
                <w:rFonts w:ascii="Arial" w:hAnsi="Arial" w:cs="Arial"/>
                <w:b/>
                <w:bCs/>
                <w:sz w:val="22"/>
                <w:szCs w:val="22"/>
              </w:rPr>
              <w:t>YES</w:t>
            </w:r>
          </w:p>
        </w:tc>
        <w:tc>
          <w:tcPr>
            <w:tcW w:w="1026" w:type="dxa"/>
            <w:shd w:val="clear" w:color="auto" w:fill="F2F2F2"/>
            <w:vAlign w:val="center"/>
          </w:tcPr>
          <w:p w14:paraId="08233C07" w14:textId="77777777" w:rsidR="00000A25" w:rsidRPr="00000A25" w:rsidRDefault="00000A25" w:rsidP="00000A25">
            <w:pPr>
              <w:autoSpaceDE w:val="0"/>
              <w:autoSpaceDN w:val="0"/>
              <w:adjustRightInd w:val="0"/>
              <w:jc w:val="center"/>
              <w:rPr>
                <w:rFonts w:ascii="Arial" w:hAnsi="Arial" w:cs="Arial"/>
                <w:b/>
                <w:bCs/>
                <w:sz w:val="22"/>
                <w:szCs w:val="22"/>
              </w:rPr>
            </w:pPr>
            <w:r w:rsidRPr="00000A25">
              <w:rPr>
                <w:rFonts w:ascii="Arial" w:hAnsi="Arial" w:cs="Arial"/>
                <w:b/>
                <w:bCs/>
                <w:sz w:val="22"/>
                <w:szCs w:val="22"/>
              </w:rPr>
              <w:t>NO</w:t>
            </w:r>
          </w:p>
        </w:tc>
      </w:tr>
      <w:tr w:rsidR="00000A25" w:rsidRPr="00000A25" w14:paraId="23F77374" w14:textId="77777777" w:rsidTr="00000A25">
        <w:trPr>
          <w:trHeight w:val="439"/>
        </w:trPr>
        <w:tc>
          <w:tcPr>
            <w:tcW w:w="562" w:type="dxa"/>
            <w:shd w:val="clear" w:color="auto" w:fill="F2F2F2"/>
            <w:vAlign w:val="center"/>
          </w:tcPr>
          <w:p w14:paraId="22F89F35"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Arial" w:hAnsi="Arial" w:cs="Arial"/>
                <w:sz w:val="22"/>
                <w:szCs w:val="22"/>
              </w:rPr>
              <w:t>13</w:t>
            </w:r>
          </w:p>
        </w:tc>
        <w:tc>
          <w:tcPr>
            <w:tcW w:w="7905" w:type="dxa"/>
            <w:shd w:val="clear" w:color="auto" w:fill="F2F2F2"/>
            <w:vAlign w:val="center"/>
          </w:tcPr>
          <w:p w14:paraId="370082C8" w14:textId="77777777" w:rsidR="00000A25" w:rsidRPr="00000A25" w:rsidRDefault="00000A25" w:rsidP="00000A25">
            <w:pPr>
              <w:autoSpaceDE w:val="0"/>
              <w:autoSpaceDN w:val="0"/>
              <w:adjustRightInd w:val="0"/>
              <w:rPr>
                <w:rFonts w:ascii="Arial" w:hAnsi="Arial" w:cs="Arial"/>
                <w:sz w:val="22"/>
                <w:szCs w:val="22"/>
              </w:rPr>
            </w:pPr>
            <w:r w:rsidRPr="00000A25">
              <w:rPr>
                <w:rFonts w:ascii="Arial" w:hAnsi="Arial" w:cs="Arial"/>
                <w:sz w:val="22"/>
                <w:szCs w:val="22"/>
              </w:rPr>
              <w:t>Electronic transfer of data in any form?</w:t>
            </w:r>
          </w:p>
        </w:tc>
        <w:tc>
          <w:tcPr>
            <w:tcW w:w="992" w:type="dxa"/>
            <w:shd w:val="clear" w:color="auto" w:fill="BFBF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29A5F3EC"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Segoe UI Symbol" w:hAnsi="Segoe UI Symbol" w:cs="Segoe UI Symbol"/>
                    <w:sz w:val="22"/>
                    <w:szCs w:val="22"/>
                  </w:rPr>
                  <w:t>☐</w:t>
                </w:r>
              </w:p>
            </w:sdtContent>
          </w:sdt>
        </w:tc>
        <w:tc>
          <w:tcPr>
            <w:tcW w:w="1026" w:type="dxa"/>
            <w:shd w:val="clear" w:color="auto" w:fill="BFBF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5E8B603A"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Segoe UI Symbol" w:hAnsi="Segoe UI Symbol" w:cs="Segoe UI Symbol"/>
                    <w:sz w:val="22"/>
                    <w:szCs w:val="22"/>
                  </w:rPr>
                  <w:t>☒</w:t>
                </w:r>
              </w:p>
            </w:sdtContent>
          </w:sdt>
        </w:tc>
      </w:tr>
      <w:tr w:rsidR="00000A25" w:rsidRPr="00000A25" w14:paraId="6CD4D60B" w14:textId="77777777" w:rsidTr="00000A25">
        <w:trPr>
          <w:trHeight w:val="403"/>
        </w:trPr>
        <w:tc>
          <w:tcPr>
            <w:tcW w:w="562" w:type="dxa"/>
            <w:shd w:val="clear" w:color="auto" w:fill="F2F2F2"/>
            <w:vAlign w:val="center"/>
          </w:tcPr>
          <w:p w14:paraId="6714EF92"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Arial" w:hAnsi="Arial" w:cs="Arial"/>
                <w:sz w:val="22"/>
                <w:szCs w:val="22"/>
              </w:rPr>
              <w:t>14</w:t>
            </w:r>
          </w:p>
        </w:tc>
        <w:tc>
          <w:tcPr>
            <w:tcW w:w="7905" w:type="dxa"/>
            <w:shd w:val="clear" w:color="auto" w:fill="F2F2F2"/>
            <w:vAlign w:val="center"/>
          </w:tcPr>
          <w:p w14:paraId="2937AA5A" w14:textId="77777777" w:rsidR="00000A25" w:rsidRPr="00000A25" w:rsidRDefault="00000A25" w:rsidP="00000A25">
            <w:pPr>
              <w:autoSpaceDE w:val="0"/>
              <w:autoSpaceDN w:val="0"/>
              <w:adjustRightInd w:val="0"/>
              <w:rPr>
                <w:rFonts w:ascii="Arial" w:hAnsi="Arial" w:cs="Arial"/>
                <w:sz w:val="22"/>
                <w:szCs w:val="22"/>
              </w:rPr>
            </w:pPr>
            <w:r w:rsidRPr="00000A25">
              <w:rPr>
                <w:rFonts w:ascii="Arial" w:hAnsi="Arial" w:cs="Arial"/>
                <w:sz w:val="22"/>
                <w:szCs w:val="22"/>
              </w:rPr>
              <w:t>Sharing of data with others at the University outside of the immediate research team?</w:t>
            </w:r>
          </w:p>
        </w:tc>
        <w:tc>
          <w:tcPr>
            <w:tcW w:w="992" w:type="dxa"/>
            <w:shd w:val="clear" w:color="auto" w:fill="BFBF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578F1144"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Segoe UI Symbol" w:hAnsi="Segoe UI Symbol" w:cs="Segoe UI Symbol"/>
                    <w:sz w:val="22"/>
                    <w:szCs w:val="22"/>
                  </w:rPr>
                  <w:t>☐</w:t>
                </w:r>
              </w:p>
            </w:sdtContent>
          </w:sdt>
        </w:tc>
        <w:tc>
          <w:tcPr>
            <w:tcW w:w="1026" w:type="dxa"/>
            <w:shd w:val="clear" w:color="auto" w:fill="BFBF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26963DFD"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Segoe UI Symbol" w:hAnsi="Segoe UI Symbol" w:cs="Segoe UI Symbol"/>
                    <w:sz w:val="22"/>
                    <w:szCs w:val="22"/>
                  </w:rPr>
                  <w:t>☒</w:t>
                </w:r>
              </w:p>
            </w:sdtContent>
          </w:sdt>
        </w:tc>
      </w:tr>
      <w:tr w:rsidR="00000A25" w:rsidRPr="00000A25" w14:paraId="791B424D" w14:textId="77777777" w:rsidTr="00000A25">
        <w:trPr>
          <w:trHeight w:val="439"/>
        </w:trPr>
        <w:tc>
          <w:tcPr>
            <w:tcW w:w="562" w:type="dxa"/>
            <w:shd w:val="clear" w:color="auto" w:fill="F2F2F2"/>
            <w:vAlign w:val="center"/>
          </w:tcPr>
          <w:p w14:paraId="3C245A9C"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Arial" w:hAnsi="Arial" w:cs="Arial"/>
                <w:sz w:val="22"/>
                <w:szCs w:val="22"/>
              </w:rPr>
              <w:t>15</w:t>
            </w:r>
          </w:p>
        </w:tc>
        <w:tc>
          <w:tcPr>
            <w:tcW w:w="7905" w:type="dxa"/>
            <w:shd w:val="clear" w:color="auto" w:fill="F2F2F2"/>
            <w:vAlign w:val="center"/>
          </w:tcPr>
          <w:p w14:paraId="59B4DAD4" w14:textId="77777777" w:rsidR="00000A25" w:rsidRPr="00000A25" w:rsidRDefault="00000A25" w:rsidP="00000A25">
            <w:pPr>
              <w:autoSpaceDE w:val="0"/>
              <w:autoSpaceDN w:val="0"/>
              <w:adjustRightInd w:val="0"/>
              <w:rPr>
                <w:rFonts w:ascii="Arial" w:hAnsi="Arial" w:cs="Arial"/>
                <w:sz w:val="22"/>
                <w:szCs w:val="22"/>
              </w:rPr>
            </w:pPr>
            <w:r w:rsidRPr="00000A25">
              <w:rPr>
                <w:rFonts w:ascii="Arial" w:hAnsi="Arial" w:cs="Arial"/>
                <w:sz w:val="22"/>
                <w:szCs w:val="22"/>
              </w:rPr>
              <w:t>Sharing of data with other organisations?</w:t>
            </w:r>
          </w:p>
        </w:tc>
        <w:tc>
          <w:tcPr>
            <w:tcW w:w="992" w:type="dxa"/>
            <w:shd w:val="clear" w:color="auto" w:fill="BFBF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0A3BCDC9"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Segoe UI Symbol" w:hAnsi="Segoe UI Symbol" w:cs="Segoe UI Symbol"/>
                    <w:sz w:val="22"/>
                    <w:szCs w:val="22"/>
                  </w:rPr>
                  <w:t>☐</w:t>
                </w:r>
              </w:p>
            </w:sdtContent>
          </w:sdt>
        </w:tc>
        <w:tc>
          <w:tcPr>
            <w:tcW w:w="1026" w:type="dxa"/>
            <w:shd w:val="clear" w:color="auto" w:fill="BFBF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33525889"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Segoe UI Symbol" w:hAnsi="Segoe UI Symbol" w:cs="Segoe UI Symbol"/>
                    <w:sz w:val="22"/>
                    <w:szCs w:val="22"/>
                  </w:rPr>
                  <w:t>☒</w:t>
                </w:r>
              </w:p>
            </w:sdtContent>
          </w:sdt>
        </w:tc>
      </w:tr>
      <w:tr w:rsidR="00000A25" w:rsidRPr="00000A25" w14:paraId="249582BA" w14:textId="77777777" w:rsidTr="00000A25">
        <w:trPr>
          <w:trHeight w:val="403"/>
        </w:trPr>
        <w:tc>
          <w:tcPr>
            <w:tcW w:w="562" w:type="dxa"/>
            <w:shd w:val="clear" w:color="auto" w:fill="F2F2F2"/>
            <w:vAlign w:val="center"/>
          </w:tcPr>
          <w:p w14:paraId="25CB8F91"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Arial" w:hAnsi="Arial" w:cs="Arial"/>
                <w:sz w:val="22"/>
                <w:szCs w:val="22"/>
              </w:rPr>
              <w:t>16</w:t>
            </w:r>
          </w:p>
        </w:tc>
        <w:tc>
          <w:tcPr>
            <w:tcW w:w="7905" w:type="dxa"/>
            <w:shd w:val="clear" w:color="auto" w:fill="F2F2F2"/>
            <w:vAlign w:val="center"/>
          </w:tcPr>
          <w:p w14:paraId="0D4F7071" w14:textId="77777777" w:rsidR="00000A25" w:rsidRPr="00000A25" w:rsidRDefault="00000A25" w:rsidP="00000A25">
            <w:pPr>
              <w:autoSpaceDE w:val="0"/>
              <w:autoSpaceDN w:val="0"/>
              <w:adjustRightInd w:val="0"/>
              <w:rPr>
                <w:rFonts w:ascii="Arial" w:hAnsi="Arial" w:cs="Arial"/>
                <w:sz w:val="22"/>
                <w:szCs w:val="22"/>
              </w:rPr>
            </w:pPr>
            <w:r w:rsidRPr="00000A25">
              <w:rPr>
                <w:rFonts w:ascii="Arial" w:hAnsi="Arial" w:cs="Arial"/>
                <w:sz w:val="22"/>
                <w:szCs w:val="22"/>
              </w:rPr>
              <w:t>Export of data outside the UK or importing of data from outside the UK?</w:t>
            </w:r>
          </w:p>
        </w:tc>
        <w:tc>
          <w:tcPr>
            <w:tcW w:w="992" w:type="dxa"/>
            <w:shd w:val="clear" w:color="auto" w:fill="BFBF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B994C75"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Segoe UI Symbol" w:hAnsi="Segoe UI Symbol" w:cs="Segoe UI Symbol"/>
                    <w:sz w:val="22"/>
                    <w:szCs w:val="22"/>
                  </w:rPr>
                  <w:t>☐</w:t>
                </w:r>
              </w:p>
            </w:sdtContent>
          </w:sdt>
        </w:tc>
        <w:tc>
          <w:tcPr>
            <w:tcW w:w="1026" w:type="dxa"/>
            <w:shd w:val="clear" w:color="auto" w:fill="BFBF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03170132"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Segoe UI Symbol" w:hAnsi="Segoe UI Symbol" w:cs="Segoe UI Symbol"/>
                    <w:sz w:val="22"/>
                    <w:szCs w:val="22"/>
                  </w:rPr>
                  <w:t>☒</w:t>
                </w:r>
              </w:p>
            </w:sdtContent>
          </w:sdt>
        </w:tc>
      </w:tr>
      <w:tr w:rsidR="00000A25" w:rsidRPr="00000A25" w14:paraId="250A12F6" w14:textId="77777777" w:rsidTr="00000A25">
        <w:trPr>
          <w:trHeight w:val="403"/>
        </w:trPr>
        <w:tc>
          <w:tcPr>
            <w:tcW w:w="562" w:type="dxa"/>
            <w:shd w:val="clear" w:color="auto" w:fill="F2F2F2"/>
            <w:vAlign w:val="center"/>
          </w:tcPr>
          <w:p w14:paraId="16C4EFD1"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Arial" w:hAnsi="Arial" w:cs="Arial"/>
                <w:sz w:val="22"/>
                <w:szCs w:val="22"/>
              </w:rPr>
              <w:lastRenderedPageBreak/>
              <w:t>17</w:t>
            </w:r>
          </w:p>
        </w:tc>
        <w:tc>
          <w:tcPr>
            <w:tcW w:w="7905" w:type="dxa"/>
            <w:shd w:val="clear" w:color="auto" w:fill="F2F2F2"/>
            <w:vAlign w:val="center"/>
          </w:tcPr>
          <w:p w14:paraId="1C30F208" w14:textId="77777777" w:rsidR="00000A25" w:rsidRPr="00000A25" w:rsidRDefault="00000A25" w:rsidP="00000A25">
            <w:pPr>
              <w:autoSpaceDE w:val="0"/>
              <w:autoSpaceDN w:val="0"/>
              <w:adjustRightInd w:val="0"/>
              <w:rPr>
                <w:rFonts w:ascii="Arial" w:hAnsi="Arial" w:cs="Arial"/>
                <w:sz w:val="22"/>
                <w:szCs w:val="22"/>
              </w:rPr>
            </w:pPr>
            <w:r w:rsidRPr="00000A25">
              <w:rPr>
                <w:rFonts w:ascii="Arial" w:hAnsi="Arial" w:cs="Arial"/>
                <w:sz w:val="22"/>
                <w:szCs w:val="22"/>
              </w:rPr>
              <w:t>Use of personal addresses, postcodes, faxes, emails or telephone numbers?</w:t>
            </w:r>
          </w:p>
        </w:tc>
        <w:tc>
          <w:tcPr>
            <w:tcW w:w="992" w:type="dxa"/>
            <w:shd w:val="clear" w:color="auto" w:fill="BFBF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1CC1CCDD"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Segoe UI Symbol" w:hAnsi="Segoe UI Symbol" w:cs="Segoe UI Symbol"/>
                    <w:sz w:val="22"/>
                    <w:szCs w:val="22"/>
                  </w:rPr>
                  <w:t>☐</w:t>
                </w:r>
              </w:p>
            </w:sdtContent>
          </w:sdt>
        </w:tc>
        <w:tc>
          <w:tcPr>
            <w:tcW w:w="1026" w:type="dxa"/>
            <w:shd w:val="clear" w:color="auto" w:fill="BFBF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51DCF75A"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Segoe UI Symbol" w:hAnsi="Segoe UI Symbol" w:cs="Segoe UI Symbol"/>
                    <w:sz w:val="22"/>
                    <w:szCs w:val="22"/>
                  </w:rPr>
                  <w:t>☒</w:t>
                </w:r>
              </w:p>
            </w:sdtContent>
          </w:sdt>
        </w:tc>
      </w:tr>
      <w:tr w:rsidR="00000A25" w:rsidRPr="00000A25" w14:paraId="2043C410" w14:textId="77777777" w:rsidTr="00000A25">
        <w:trPr>
          <w:trHeight w:val="403"/>
        </w:trPr>
        <w:tc>
          <w:tcPr>
            <w:tcW w:w="562" w:type="dxa"/>
            <w:shd w:val="clear" w:color="auto" w:fill="F2F2F2"/>
            <w:vAlign w:val="center"/>
          </w:tcPr>
          <w:p w14:paraId="0E8623FD"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Arial" w:hAnsi="Arial" w:cs="Arial"/>
                <w:sz w:val="22"/>
                <w:szCs w:val="22"/>
              </w:rPr>
              <w:t>18</w:t>
            </w:r>
          </w:p>
        </w:tc>
        <w:tc>
          <w:tcPr>
            <w:tcW w:w="7905" w:type="dxa"/>
            <w:shd w:val="clear" w:color="auto" w:fill="F2F2F2"/>
            <w:vAlign w:val="center"/>
          </w:tcPr>
          <w:p w14:paraId="4B1F525D" w14:textId="77777777" w:rsidR="00000A25" w:rsidRPr="00000A25" w:rsidRDefault="00000A25" w:rsidP="00000A25">
            <w:pPr>
              <w:autoSpaceDE w:val="0"/>
              <w:autoSpaceDN w:val="0"/>
              <w:adjustRightInd w:val="0"/>
              <w:rPr>
                <w:rFonts w:ascii="Arial" w:hAnsi="Arial" w:cs="Arial"/>
                <w:sz w:val="22"/>
                <w:szCs w:val="22"/>
              </w:rPr>
            </w:pPr>
            <w:r w:rsidRPr="00000A25">
              <w:rPr>
                <w:rFonts w:ascii="Arial" w:hAnsi="Arial" w:cs="Arial"/>
                <w:sz w:val="22"/>
                <w:szCs w:val="22"/>
              </w:rPr>
              <w:t>Publication of data that might allow identification of individuals?</w:t>
            </w:r>
          </w:p>
        </w:tc>
        <w:tc>
          <w:tcPr>
            <w:tcW w:w="992" w:type="dxa"/>
            <w:shd w:val="clear" w:color="auto" w:fill="BFBF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0BA78F22"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Segoe UI Symbol" w:hAnsi="Segoe UI Symbol" w:cs="Segoe UI Symbol"/>
                    <w:sz w:val="22"/>
                    <w:szCs w:val="22"/>
                  </w:rPr>
                  <w:t>☐</w:t>
                </w:r>
              </w:p>
            </w:sdtContent>
          </w:sdt>
        </w:tc>
        <w:tc>
          <w:tcPr>
            <w:tcW w:w="1026" w:type="dxa"/>
            <w:shd w:val="clear" w:color="auto" w:fill="BFBF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362ABA8F"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Segoe UI Symbol" w:hAnsi="Segoe UI Symbol" w:cs="Segoe UI Symbol"/>
                    <w:sz w:val="22"/>
                    <w:szCs w:val="22"/>
                  </w:rPr>
                  <w:t>☒</w:t>
                </w:r>
              </w:p>
            </w:sdtContent>
          </w:sdt>
        </w:tc>
      </w:tr>
      <w:tr w:rsidR="00000A25" w:rsidRPr="00000A25" w14:paraId="5D912225" w14:textId="77777777" w:rsidTr="00000A25">
        <w:trPr>
          <w:trHeight w:val="403"/>
        </w:trPr>
        <w:tc>
          <w:tcPr>
            <w:tcW w:w="562" w:type="dxa"/>
            <w:shd w:val="clear" w:color="auto" w:fill="F2F2F2"/>
            <w:vAlign w:val="center"/>
          </w:tcPr>
          <w:p w14:paraId="62C5518F"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Arial" w:hAnsi="Arial" w:cs="Arial"/>
                <w:sz w:val="22"/>
                <w:szCs w:val="22"/>
              </w:rPr>
              <w:t>19</w:t>
            </w:r>
          </w:p>
        </w:tc>
        <w:tc>
          <w:tcPr>
            <w:tcW w:w="7905" w:type="dxa"/>
            <w:shd w:val="clear" w:color="auto" w:fill="F2F2F2"/>
            <w:vAlign w:val="center"/>
          </w:tcPr>
          <w:p w14:paraId="46D6BA2F" w14:textId="77777777" w:rsidR="00000A25" w:rsidRPr="00000A25" w:rsidRDefault="00000A25" w:rsidP="00000A25">
            <w:pPr>
              <w:autoSpaceDE w:val="0"/>
              <w:autoSpaceDN w:val="0"/>
              <w:adjustRightInd w:val="0"/>
              <w:rPr>
                <w:rFonts w:ascii="Arial" w:hAnsi="Arial" w:cs="Arial"/>
                <w:sz w:val="22"/>
                <w:szCs w:val="22"/>
              </w:rPr>
            </w:pPr>
            <w:r w:rsidRPr="00000A25">
              <w:rPr>
                <w:rFonts w:ascii="Arial" w:hAnsi="Arial" w:cs="Arial"/>
                <w:sz w:val="22"/>
                <w:szCs w:val="22"/>
              </w:rPr>
              <w:t>Use of data management system?</w:t>
            </w:r>
          </w:p>
        </w:tc>
        <w:tc>
          <w:tcPr>
            <w:tcW w:w="992" w:type="dxa"/>
            <w:shd w:val="clear" w:color="auto" w:fill="BFBFBF"/>
            <w:vAlign w:val="center"/>
          </w:tcPr>
          <w:sdt>
            <w:sdtPr>
              <w:rPr>
                <w:rFonts w:ascii="Arial" w:hAnsi="Arial" w:cs="Arial"/>
                <w:sz w:val="22"/>
                <w:szCs w:val="22"/>
              </w:rPr>
              <w:id w:val="-1317182428"/>
              <w14:checkbox>
                <w14:checked w14:val="1"/>
                <w14:checkedState w14:val="2612" w14:font="MS Gothic"/>
                <w14:uncheckedState w14:val="2610" w14:font="MS Gothic"/>
              </w14:checkbox>
            </w:sdtPr>
            <w:sdtContent>
              <w:p w14:paraId="36B171BE"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Segoe UI Symbol" w:hAnsi="Segoe UI Symbol" w:cs="Segoe UI Symbol"/>
                    <w:sz w:val="22"/>
                    <w:szCs w:val="22"/>
                  </w:rPr>
                  <w:t>☒</w:t>
                </w:r>
              </w:p>
            </w:sdtContent>
          </w:sdt>
        </w:tc>
        <w:tc>
          <w:tcPr>
            <w:tcW w:w="1026" w:type="dxa"/>
            <w:shd w:val="clear" w:color="auto" w:fill="BFBFBF"/>
            <w:vAlign w:val="center"/>
          </w:tcPr>
          <w:sdt>
            <w:sdtPr>
              <w:rPr>
                <w:rFonts w:ascii="Arial" w:hAnsi="Arial" w:cs="Arial"/>
                <w:sz w:val="22"/>
                <w:szCs w:val="22"/>
              </w:rPr>
              <w:id w:val="1535304944"/>
              <w14:checkbox>
                <w14:checked w14:val="0"/>
                <w14:checkedState w14:val="2612" w14:font="MS Gothic"/>
                <w14:uncheckedState w14:val="2610" w14:font="MS Gothic"/>
              </w14:checkbox>
            </w:sdtPr>
            <w:sdtContent>
              <w:p w14:paraId="5065699A"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Segoe UI Symbol" w:hAnsi="Segoe UI Symbol" w:cs="Segoe UI Symbol"/>
                    <w:sz w:val="22"/>
                    <w:szCs w:val="22"/>
                  </w:rPr>
                  <w:t>☐</w:t>
                </w:r>
              </w:p>
            </w:sdtContent>
          </w:sdt>
        </w:tc>
      </w:tr>
      <w:tr w:rsidR="00000A25" w:rsidRPr="00000A25" w14:paraId="4DF788E8" w14:textId="77777777" w:rsidTr="00000A25">
        <w:trPr>
          <w:trHeight w:val="403"/>
        </w:trPr>
        <w:tc>
          <w:tcPr>
            <w:tcW w:w="562" w:type="dxa"/>
            <w:shd w:val="clear" w:color="auto" w:fill="F2F2F2"/>
            <w:vAlign w:val="center"/>
          </w:tcPr>
          <w:p w14:paraId="23D7C02E"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Arial" w:hAnsi="Arial" w:cs="Arial"/>
                <w:sz w:val="22"/>
                <w:szCs w:val="22"/>
              </w:rPr>
              <w:t>20</w:t>
            </w:r>
          </w:p>
        </w:tc>
        <w:tc>
          <w:tcPr>
            <w:tcW w:w="7905" w:type="dxa"/>
            <w:shd w:val="clear" w:color="auto" w:fill="F2F2F2"/>
            <w:vAlign w:val="center"/>
          </w:tcPr>
          <w:p w14:paraId="26F47D47" w14:textId="77777777" w:rsidR="00000A25" w:rsidRPr="00000A25" w:rsidRDefault="00000A25" w:rsidP="00000A25">
            <w:pPr>
              <w:autoSpaceDE w:val="0"/>
              <w:autoSpaceDN w:val="0"/>
              <w:adjustRightInd w:val="0"/>
              <w:rPr>
                <w:rFonts w:ascii="Arial" w:hAnsi="Arial" w:cs="Arial"/>
                <w:b/>
                <w:bCs/>
                <w:sz w:val="22"/>
                <w:szCs w:val="22"/>
              </w:rPr>
            </w:pPr>
            <w:r w:rsidRPr="00000A25">
              <w:rPr>
                <w:rFonts w:ascii="Arial" w:hAnsi="Arial" w:cs="Arial"/>
                <w:sz w:val="22"/>
                <w:szCs w:val="22"/>
              </w:rPr>
              <w:t>Data archiving?</w:t>
            </w:r>
          </w:p>
        </w:tc>
        <w:tc>
          <w:tcPr>
            <w:tcW w:w="992" w:type="dxa"/>
            <w:shd w:val="clear" w:color="auto" w:fill="BFBF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C76DB19"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Segoe UI Symbol" w:hAnsi="Segoe UI Symbol" w:cs="Segoe UI Symbol"/>
                    <w:sz w:val="22"/>
                    <w:szCs w:val="22"/>
                  </w:rPr>
                  <w:t>☐</w:t>
                </w:r>
              </w:p>
            </w:sdtContent>
          </w:sdt>
        </w:tc>
        <w:tc>
          <w:tcPr>
            <w:tcW w:w="1026" w:type="dxa"/>
            <w:shd w:val="clear" w:color="auto" w:fill="BFBF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46BFFA71"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Segoe UI Symbol" w:hAnsi="Segoe UI Symbol" w:cs="Segoe UI Symbol"/>
                    <w:sz w:val="22"/>
                    <w:szCs w:val="22"/>
                  </w:rPr>
                  <w:t>☒</w:t>
                </w:r>
              </w:p>
            </w:sdtContent>
          </w:sdt>
        </w:tc>
      </w:tr>
      <w:tr w:rsidR="00000A25" w:rsidRPr="00000A25" w14:paraId="0F663165" w14:textId="77777777" w:rsidTr="00000A25">
        <w:trPr>
          <w:trHeight w:val="403"/>
        </w:trPr>
        <w:tc>
          <w:tcPr>
            <w:tcW w:w="562" w:type="dxa"/>
            <w:shd w:val="clear" w:color="auto" w:fill="F2F2F2"/>
            <w:vAlign w:val="center"/>
          </w:tcPr>
          <w:p w14:paraId="2C4C0D8A" w14:textId="77777777" w:rsidR="00000A25" w:rsidRPr="00000A25" w:rsidRDefault="00000A25" w:rsidP="00000A25">
            <w:pPr>
              <w:spacing w:before="120" w:after="120"/>
              <w:jc w:val="center"/>
              <w:rPr>
                <w:rFonts w:ascii="Arial" w:hAnsi="Arial" w:cs="Arial"/>
                <w:sz w:val="22"/>
                <w:szCs w:val="22"/>
              </w:rPr>
            </w:pPr>
            <w:r w:rsidRPr="00000A25">
              <w:rPr>
                <w:rFonts w:ascii="Arial" w:hAnsi="Arial" w:cs="Arial"/>
                <w:sz w:val="22"/>
                <w:szCs w:val="22"/>
              </w:rPr>
              <w:t>21</w:t>
            </w:r>
          </w:p>
        </w:tc>
        <w:tc>
          <w:tcPr>
            <w:tcW w:w="9923" w:type="dxa"/>
            <w:gridSpan w:val="3"/>
            <w:shd w:val="clear" w:color="auto" w:fill="F2F2F2"/>
            <w:vAlign w:val="center"/>
          </w:tcPr>
          <w:p w14:paraId="7CB03820" w14:textId="77777777" w:rsidR="00000A25" w:rsidRPr="00000A25" w:rsidRDefault="00000A25" w:rsidP="00000A25">
            <w:pPr>
              <w:spacing w:before="120" w:after="120"/>
              <w:rPr>
                <w:rFonts w:ascii="Arial" w:hAnsi="Arial" w:cs="Arial"/>
                <w:bCs/>
                <w:sz w:val="22"/>
                <w:szCs w:val="22"/>
              </w:rPr>
            </w:pPr>
            <w:r w:rsidRPr="00000A25">
              <w:rPr>
                <w:rFonts w:ascii="Arial" w:hAnsi="Arial" w:cs="Arial"/>
                <w:sz w:val="22"/>
                <w:szCs w:val="22"/>
              </w:rPr>
              <w:t>If YES</w:t>
            </w:r>
            <w:r w:rsidRPr="00000A25">
              <w:rPr>
                <w:rFonts w:ascii="Arial" w:hAnsi="Arial" w:cs="Arial"/>
                <w:b/>
                <w:bCs/>
                <w:sz w:val="22"/>
                <w:szCs w:val="22"/>
              </w:rPr>
              <w:t xml:space="preserve"> </w:t>
            </w:r>
            <w:r w:rsidRPr="00000A25">
              <w:rPr>
                <w:rFonts w:ascii="Arial" w:hAnsi="Arial" w:cs="Arial"/>
                <w:sz w:val="22"/>
                <w:szCs w:val="22"/>
              </w:rPr>
              <w:t xml:space="preserve">to any question, please provide full details, </w:t>
            </w:r>
            <w:r w:rsidRPr="00000A25">
              <w:rPr>
                <w:rFonts w:ascii="Arial" w:hAnsi="Arial" w:cs="Arial"/>
                <w:bCs/>
                <w:sz w:val="22"/>
                <w:szCs w:val="22"/>
              </w:rPr>
              <w:t>explaining how this will be conducted in accordance with the GDPR and Data Protection Act (2018) (and any international equivalents, where appropriate):</w:t>
            </w:r>
          </w:p>
        </w:tc>
      </w:tr>
      <w:tr w:rsidR="00000A25" w:rsidRPr="00000A25" w14:paraId="3CB8A3E8" w14:textId="77777777" w:rsidTr="00C26AA0">
        <w:trPr>
          <w:trHeight w:val="403"/>
        </w:trPr>
        <w:tc>
          <w:tcPr>
            <w:tcW w:w="562" w:type="dxa"/>
            <w:vAlign w:val="center"/>
          </w:tcPr>
          <w:p w14:paraId="5E819647" w14:textId="77777777" w:rsidR="00000A25" w:rsidRPr="00000A25" w:rsidRDefault="00000A25" w:rsidP="00000A25">
            <w:pPr>
              <w:autoSpaceDE w:val="0"/>
              <w:autoSpaceDN w:val="0"/>
              <w:adjustRightInd w:val="0"/>
              <w:jc w:val="center"/>
              <w:rPr>
                <w:rFonts w:ascii="Arial" w:hAnsi="Arial" w:cs="Arial"/>
                <w:sz w:val="22"/>
                <w:szCs w:val="22"/>
              </w:rPr>
            </w:pPr>
          </w:p>
        </w:tc>
        <w:tc>
          <w:tcPr>
            <w:tcW w:w="9923" w:type="dxa"/>
            <w:gridSpan w:val="3"/>
            <w:vAlign w:val="center"/>
          </w:tcPr>
          <w:p w14:paraId="2C6F108A" w14:textId="77777777" w:rsidR="00000A25" w:rsidRPr="00000A25" w:rsidRDefault="00000A25" w:rsidP="00000A25">
            <w:pPr>
              <w:autoSpaceDE w:val="0"/>
              <w:autoSpaceDN w:val="0"/>
              <w:adjustRightInd w:val="0"/>
              <w:rPr>
                <w:rFonts w:ascii="Arial" w:hAnsi="Arial" w:cs="Arial"/>
                <w:color w:val="00B050"/>
                <w:sz w:val="22"/>
                <w:szCs w:val="22"/>
              </w:rPr>
            </w:pPr>
            <w:r w:rsidRPr="00000A25">
              <w:rPr>
                <w:rFonts w:ascii="Arial" w:hAnsi="Arial" w:cs="Arial"/>
                <w:color w:val="00B050"/>
                <w:sz w:val="22"/>
                <w:szCs w:val="22"/>
              </w:rPr>
              <w:t>All data will be collected, processed, and stored in compliance with the UK General Data Protection Regulation (UK GDPR) and the Data Protection Act 2018. Identifiable data will be securely stored on the UWTSD encrypted cloud storage system, accessible only to the researcher and academic supervisor via password-protected accounts. No data will be downloaded to personal devices.</w:t>
            </w:r>
          </w:p>
          <w:p w14:paraId="3BDA4371" w14:textId="77777777" w:rsidR="00000A25" w:rsidRPr="00000A25" w:rsidRDefault="00000A25" w:rsidP="00000A25">
            <w:pPr>
              <w:autoSpaceDE w:val="0"/>
              <w:autoSpaceDN w:val="0"/>
              <w:adjustRightInd w:val="0"/>
              <w:rPr>
                <w:rFonts w:ascii="Arial" w:hAnsi="Arial" w:cs="Arial"/>
                <w:color w:val="00B050"/>
                <w:sz w:val="22"/>
                <w:szCs w:val="22"/>
              </w:rPr>
            </w:pPr>
          </w:p>
          <w:p w14:paraId="3F5A2091" w14:textId="77777777" w:rsidR="00000A25" w:rsidRPr="00000A25" w:rsidRDefault="00000A25" w:rsidP="00000A25">
            <w:pPr>
              <w:autoSpaceDE w:val="0"/>
              <w:autoSpaceDN w:val="0"/>
              <w:adjustRightInd w:val="0"/>
              <w:rPr>
                <w:rFonts w:ascii="Arial" w:hAnsi="Arial" w:cs="Arial"/>
                <w:color w:val="00B050"/>
                <w:sz w:val="22"/>
                <w:szCs w:val="22"/>
              </w:rPr>
            </w:pPr>
            <w:r w:rsidRPr="00000A25">
              <w:rPr>
                <w:rFonts w:ascii="Arial" w:hAnsi="Arial" w:cs="Arial"/>
                <w:color w:val="00B050"/>
                <w:sz w:val="22"/>
                <w:szCs w:val="22"/>
              </w:rPr>
              <w:t>Participants will be assigned anonymous codes to protect their identity, and any identifying details will be removed during transcription. Consent forms will be stored separately from the research data to prevent re-identification. All data will be retained until 31</w:t>
            </w:r>
            <w:r w:rsidRPr="00000A25">
              <w:rPr>
                <w:rFonts w:ascii="Arial" w:hAnsi="Arial" w:cs="Arial"/>
                <w:color w:val="00B050"/>
                <w:sz w:val="22"/>
                <w:szCs w:val="22"/>
                <w:vertAlign w:val="superscript"/>
              </w:rPr>
              <w:t>st</w:t>
            </w:r>
            <w:r w:rsidRPr="00000A25">
              <w:rPr>
                <w:rFonts w:ascii="Arial" w:hAnsi="Arial" w:cs="Arial"/>
                <w:color w:val="00B050"/>
                <w:sz w:val="22"/>
                <w:szCs w:val="22"/>
              </w:rPr>
              <w:t xml:space="preserve"> October 2025, after which it will be securely deleted in accordance with UWTSD data retention policy.</w:t>
            </w:r>
          </w:p>
          <w:p w14:paraId="7FA01E55" w14:textId="77777777" w:rsidR="00000A25" w:rsidRPr="00000A25" w:rsidRDefault="00000A25" w:rsidP="00000A25">
            <w:pPr>
              <w:autoSpaceDE w:val="0"/>
              <w:autoSpaceDN w:val="0"/>
              <w:adjustRightInd w:val="0"/>
              <w:rPr>
                <w:rFonts w:ascii="Arial" w:hAnsi="Arial" w:cs="Arial"/>
              </w:rPr>
            </w:pPr>
            <w:r w:rsidRPr="00000A25">
              <w:rPr>
                <w:rFonts w:ascii="Arial" w:hAnsi="Arial" w:cs="Arial"/>
                <w:i/>
                <w:color w:val="808080"/>
                <w:sz w:val="18"/>
                <w:szCs w:val="18"/>
              </w:rPr>
              <w:t>(this box should expand as you type)</w:t>
            </w:r>
          </w:p>
        </w:tc>
      </w:tr>
      <w:tr w:rsidR="00000A25" w:rsidRPr="00000A25" w14:paraId="2C541906" w14:textId="77777777" w:rsidTr="00000A25">
        <w:trPr>
          <w:trHeight w:val="403"/>
        </w:trPr>
        <w:tc>
          <w:tcPr>
            <w:tcW w:w="562" w:type="dxa"/>
            <w:shd w:val="clear" w:color="auto" w:fill="F2F2F2"/>
            <w:vAlign w:val="center"/>
          </w:tcPr>
          <w:p w14:paraId="1274CD08" w14:textId="77777777" w:rsidR="00000A25" w:rsidRPr="00000A25" w:rsidRDefault="00000A25" w:rsidP="00000A25">
            <w:pPr>
              <w:autoSpaceDE w:val="0"/>
              <w:autoSpaceDN w:val="0"/>
              <w:adjustRightInd w:val="0"/>
              <w:jc w:val="center"/>
              <w:rPr>
                <w:rFonts w:ascii="Arial" w:hAnsi="Arial" w:cs="Arial"/>
                <w:bCs/>
                <w:sz w:val="22"/>
                <w:szCs w:val="22"/>
              </w:rPr>
            </w:pPr>
            <w:r w:rsidRPr="00000A25">
              <w:rPr>
                <w:rFonts w:ascii="Arial" w:hAnsi="Arial" w:cs="Arial"/>
                <w:sz w:val="22"/>
                <w:szCs w:val="22"/>
              </w:rPr>
              <w:t>22</w:t>
            </w:r>
          </w:p>
        </w:tc>
        <w:tc>
          <w:tcPr>
            <w:tcW w:w="9923" w:type="dxa"/>
            <w:gridSpan w:val="3"/>
            <w:shd w:val="clear" w:color="auto" w:fill="F2F2F2"/>
            <w:vAlign w:val="center"/>
          </w:tcPr>
          <w:p w14:paraId="25EA65E7" w14:textId="77777777" w:rsidR="00000A25" w:rsidRPr="00000A25" w:rsidRDefault="00000A25" w:rsidP="00000A25">
            <w:pPr>
              <w:autoSpaceDE w:val="0"/>
              <w:autoSpaceDN w:val="0"/>
              <w:adjustRightInd w:val="0"/>
              <w:rPr>
                <w:rFonts w:ascii="Arial" w:hAnsi="Arial" w:cs="Arial"/>
                <w:sz w:val="22"/>
                <w:szCs w:val="22"/>
              </w:rPr>
            </w:pPr>
            <w:r w:rsidRPr="00000A25">
              <w:rPr>
                <w:rFonts w:ascii="Arial" w:hAnsi="Arial" w:cs="Arial"/>
                <w:bCs/>
                <w:sz w:val="22"/>
                <w:szCs w:val="22"/>
              </w:rPr>
              <w:t>List all who will have access to the data generated by the research activity</w:t>
            </w:r>
            <w:r w:rsidRPr="00000A25">
              <w:rPr>
                <w:rFonts w:ascii="Arial" w:hAnsi="Arial" w:cs="Arial"/>
                <w:sz w:val="22"/>
                <w:szCs w:val="22"/>
              </w:rPr>
              <w:t>:</w:t>
            </w:r>
          </w:p>
        </w:tc>
      </w:tr>
      <w:tr w:rsidR="00000A25" w:rsidRPr="00000A25" w14:paraId="325F7B0E" w14:textId="77777777" w:rsidTr="00C26AA0">
        <w:trPr>
          <w:trHeight w:val="403"/>
        </w:trPr>
        <w:tc>
          <w:tcPr>
            <w:tcW w:w="562" w:type="dxa"/>
            <w:vAlign w:val="center"/>
          </w:tcPr>
          <w:p w14:paraId="3150C74F" w14:textId="77777777" w:rsidR="00000A25" w:rsidRPr="00000A25" w:rsidRDefault="00000A25" w:rsidP="00000A25">
            <w:pPr>
              <w:autoSpaceDE w:val="0"/>
              <w:autoSpaceDN w:val="0"/>
              <w:adjustRightInd w:val="0"/>
              <w:jc w:val="center"/>
              <w:rPr>
                <w:rFonts w:ascii="Arial" w:hAnsi="Arial" w:cs="Arial"/>
                <w:sz w:val="22"/>
                <w:szCs w:val="22"/>
              </w:rPr>
            </w:pPr>
          </w:p>
        </w:tc>
        <w:tc>
          <w:tcPr>
            <w:tcW w:w="9923" w:type="dxa"/>
            <w:gridSpan w:val="3"/>
            <w:vAlign w:val="center"/>
          </w:tcPr>
          <w:p w14:paraId="02FAEA29" w14:textId="77777777" w:rsidR="00000A25" w:rsidRPr="00000A25" w:rsidRDefault="00000A25" w:rsidP="00000A25">
            <w:pPr>
              <w:autoSpaceDE w:val="0"/>
              <w:autoSpaceDN w:val="0"/>
              <w:adjustRightInd w:val="0"/>
              <w:rPr>
                <w:rFonts w:ascii="Arial" w:hAnsi="Arial" w:cs="Arial"/>
                <w:sz w:val="22"/>
                <w:szCs w:val="22"/>
              </w:rPr>
            </w:pPr>
            <w:r w:rsidRPr="00000A25">
              <w:rPr>
                <w:rFonts w:ascii="Arial" w:hAnsi="Arial" w:cs="Arial"/>
                <w:sz w:val="22"/>
                <w:szCs w:val="22"/>
              </w:rPr>
              <w:t>Investigator.</w:t>
            </w:r>
          </w:p>
          <w:p w14:paraId="6EF5CCCE" w14:textId="77777777" w:rsidR="00000A25" w:rsidRPr="00000A25" w:rsidRDefault="00000A25" w:rsidP="00000A25">
            <w:pPr>
              <w:autoSpaceDE w:val="0"/>
              <w:autoSpaceDN w:val="0"/>
              <w:adjustRightInd w:val="0"/>
              <w:rPr>
                <w:rFonts w:ascii="Arial" w:hAnsi="Arial" w:cs="Arial"/>
                <w:sz w:val="22"/>
                <w:szCs w:val="22"/>
              </w:rPr>
            </w:pPr>
          </w:p>
          <w:p w14:paraId="66BEF798" w14:textId="77777777" w:rsidR="00000A25" w:rsidRPr="00000A25" w:rsidRDefault="00000A25" w:rsidP="00000A25">
            <w:pPr>
              <w:autoSpaceDE w:val="0"/>
              <w:autoSpaceDN w:val="0"/>
              <w:adjustRightInd w:val="0"/>
              <w:rPr>
                <w:rFonts w:ascii="Arial" w:hAnsi="Arial" w:cs="Arial"/>
                <w:sz w:val="22"/>
                <w:szCs w:val="22"/>
              </w:rPr>
            </w:pPr>
          </w:p>
          <w:p w14:paraId="472D5D42" w14:textId="77777777" w:rsidR="00000A25" w:rsidRPr="00000A25" w:rsidRDefault="00000A25" w:rsidP="00000A25">
            <w:pPr>
              <w:autoSpaceDE w:val="0"/>
              <w:autoSpaceDN w:val="0"/>
              <w:adjustRightInd w:val="0"/>
              <w:rPr>
                <w:rFonts w:ascii="Arial" w:hAnsi="Arial" w:cs="Arial"/>
                <w:sz w:val="22"/>
                <w:szCs w:val="22"/>
              </w:rPr>
            </w:pPr>
            <w:r w:rsidRPr="00000A25">
              <w:rPr>
                <w:rFonts w:ascii="Arial" w:hAnsi="Arial" w:cs="Arial"/>
                <w:i/>
                <w:color w:val="808080"/>
                <w:sz w:val="18"/>
                <w:szCs w:val="18"/>
              </w:rPr>
              <w:t>(this box should expand as you type)</w:t>
            </w:r>
          </w:p>
        </w:tc>
      </w:tr>
      <w:tr w:rsidR="00000A25" w:rsidRPr="00000A25" w14:paraId="57D3F5D9" w14:textId="77777777" w:rsidTr="00000A25">
        <w:trPr>
          <w:trHeight w:val="403"/>
        </w:trPr>
        <w:tc>
          <w:tcPr>
            <w:tcW w:w="562" w:type="dxa"/>
            <w:shd w:val="clear" w:color="auto" w:fill="F2F2F2"/>
            <w:vAlign w:val="center"/>
          </w:tcPr>
          <w:p w14:paraId="140085E8" w14:textId="77777777" w:rsidR="00000A25" w:rsidRPr="00000A25" w:rsidRDefault="00000A25" w:rsidP="00000A25">
            <w:pPr>
              <w:autoSpaceDE w:val="0"/>
              <w:autoSpaceDN w:val="0"/>
              <w:adjustRightInd w:val="0"/>
              <w:jc w:val="center"/>
              <w:rPr>
                <w:rFonts w:ascii="Arial" w:hAnsi="Arial" w:cs="Arial"/>
                <w:bCs/>
                <w:sz w:val="22"/>
                <w:szCs w:val="22"/>
              </w:rPr>
            </w:pPr>
            <w:r w:rsidRPr="00000A25">
              <w:rPr>
                <w:rFonts w:ascii="Arial" w:hAnsi="Arial" w:cs="Arial"/>
                <w:sz w:val="22"/>
                <w:szCs w:val="22"/>
              </w:rPr>
              <w:t>23</w:t>
            </w:r>
          </w:p>
        </w:tc>
        <w:tc>
          <w:tcPr>
            <w:tcW w:w="9923" w:type="dxa"/>
            <w:gridSpan w:val="3"/>
            <w:shd w:val="clear" w:color="auto" w:fill="F2F2F2"/>
          </w:tcPr>
          <w:p w14:paraId="731DC322" w14:textId="77777777" w:rsidR="00000A25" w:rsidRPr="00000A25" w:rsidRDefault="00000A25" w:rsidP="00000A25">
            <w:pPr>
              <w:autoSpaceDE w:val="0"/>
              <w:autoSpaceDN w:val="0"/>
              <w:adjustRightInd w:val="0"/>
              <w:rPr>
                <w:rFonts w:ascii="Arial" w:hAnsi="Arial" w:cs="Arial"/>
                <w:sz w:val="22"/>
                <w:szCs w:val="22"/>
              </w:rPr>
            </w:pPr>
            <w:r w:rsidRPr="00000A25">
              <w:rPr>
                <w:rFonts w:ascii="Arial" w:hAnsi="Arial" w:cs="Arial"/>
                <w:bCs/>
                <w:sz w:val="22"/>
                <w:szCs w:val="22"/>
              </w:rPr>
              <w:t>List who will have control of, and act as custodian(s) for, data generated by the research activity</w:t>
            </w:r>
            <w:r w:rsidRPr="00000A25">
              <w:rPr>
                <w:rFonts w:ascii="Arial" w:hAnsi="Arial" w:cs="Arial"/>
                <w:sz w:val="22"/>
                <w:szCs w:val="22"/>
              </w:rPr>
              <w:t>:</w:t>
            </w:r>
          </w:p>
        </w:tc>
      </w:tr>
      <w:tr w:rsidR="00000A25" w:rsidRPr="00000A25" w14:paraId="2F03274B" w14:textId="77777777" w:rsidTr="00C26AA0">
        <w:trPr>
          <w:trHeight w:val="403"/>
        </w:trPr>
        <w:tc>
          <w:tcPr>
            <w:tcW w:w="562" w:type="dxa"/>
            <w:vAlign w:val="center"/>
          </w:tcPr>
          <w:p w14:paraId="798B6177" w14:textId="77777777" w:rsidR="00000A25" w:rsidRPr="00000A25" w:rsidRDefault="00000A25" w:rsidP="00000A25">
            <w:pPr>
              <w:autoSpaceDE w:val="0"/>
              <w:autoSpaceDN w:val="0"/>
              <w:adjustRightInd w:val="0"/>
              <w:jc w:val="center"/>
              <w:rPr>
                <w:rFonts w:ascii="Arial" w:hAnsi="Arial" w:cs="Arial"/>
                <w:sz w:val="22"/>
                <w:szCs w:val="22"/>
              </w:rPr>
            </w:pPr>
          </w:p>
        </w:tc>
        <w:tc>
          <w:tcPr>
            <w:tcW w:w="9923" w:type="dxa"/>
            <w:gridSpan w:val="3"/>
          </w:tcPr>
          <w:p w14:paraId="7327180D" w14:textId="77777777" w:rsidR="00000A25" w:rsidRPr="00000A25" w:rsidRDefault="00000A25" w:rsidP="00000A25">
            <w:pPr>
              <w:autoSpaceDE w:val="0"/>
              <w:autoSpaceDN w:val="0"/>
              <w:adjustRightInd w:val="0"/>
              <w:rPr>
                <w:rFonts w:ascii="Arial" w:hAnsi="Arial" w:cs="Arial"/>
                <w:sz w:val="22"/>
                <w:szCs w:val="22"/>
              </w:rPr>
            </w:pPr>
            <w:r w:rsidRPr="00000A25">
              <w:rPr>
                <w:rFonts w:ascii="Arial" w:hAnsi="Arial" w:cs="Arial"/>
                <w:sz w:val="22"/>
                <w:szCs w:val="22"/>
              </w:rPr>
              <w:t>investigator</w:t>
            </w:r>
          </w:p>
          <w:p w14:paraId="3DD29472" w14:textId="77777777" w:rsidR="00000A25" w:rsidRPr="00000A25" w:rsidRDefault="00000A25" w:rsidP="00000A25">
            <w:pPr>
              <w:autoSpaceDE w:val="0"/>
              <w:autoSpaceDN w:val="0"/>
              <w:adjustRightInd w:val="0"/>
              <w:rPr>
                <w:rFonts w:ascii="Arial" w:hAnsi="Arial" w:cs="Arial"/>
                <w:sz w:val="22"/>
                <w:szCs w:val="22"/>
              </w:rPr>
            </w:pPr>
          </w:p>
          <w:p w14:paraId="5295BEA4" w14:textId="77777777" w:rsidR="00000A25" w:rsidRPr="00000A25" w:rsidRDefault="00000A25" w:rsidP="00000A25">
            <w:pPr>
              <w:autoSpaceDE w:val="0"/>
              <w:autoSpaceDN w:val="0"/>
              <w:adjustRightInd w:val="0"/>
              <w:rPr>
                <w:rFonts w:ascii="Arial" w:hAnsi="Arial" w:cs="Arial"/>
                <w:sz w:val="22"/>
                <w:szCs w:val="22"/>
              </w:rPr>
            </w:pPr>
          </w:p>
          <w:p w14:paraId="55BF82A0" w14:textId="77777777" w:rsidR="00000A25" w:rsidRPr="00000A25" w:rsidRDefault="00000A25" w:rsidP="00000A25">
            <w:pPr>
              <w:autoSpaceDE w:val="0"/>
              <w:autoSpaceDN w:val="0"/>
              <w:adjustRightInd w:val="0"/>
              <w:rPr>
                <w:rFonts w:ascii="Arial" w:hAnsi="Arial" w:cs="Arial"/>
                <w:sz w:val="22"/>
                <w:szCs w:val="22"/>
              </w:rPr>
            </w:pPr>
            <w:r w:rsidRPr="00000A25">
              <w:rPr>
                <w:rFonts w:ascii="Arial" w:hAnsi="Arial" w:cs="Arial"/>
                <w:i/>
                <w:color w:val="808080"/>
                <w:sz w:val="18"/>
                <w:szCs w:val="18"/>
              </w:rPr>
              <w:t>(this box should expand as you type)</w:t>
            </w:r>
          </w:p>
        </w:tc>
      </w:tr>
      <w:tr w:rsidR="00000A25" w:rsidRPr="00000A25" w14:paraId="157C5DF6" w14:textId="77777777" w:rsidTr="00000A25">
        <w:trPr>
          <w:trHeight w:val="403"/>
        </w:trPr>
        <w:tc>
          <w:tcPr>
            <w:tcW w:w="562" w:type="dxa"/>
            <w:shd w:val="clear" w:color="auto" w:fill="F2F2F2"/>
            <w:vAlign w:val="center"/>
          </w:tcPr>
          <w:p w14:paraId="270722B1" w14:textId="77777777" w:rsidR="00000A25" w:rsidRPr="00000A25" w:rsidRDefault="00000A25" w:rsidP="00000A25">
            <w:pPr>
              <w:autoSpaceDE w:val="0"/>
              <w:autoSpaceDN w:val="0"/>
              <w:adjustRightInd w:val="0"/>
              <w:jc w:val="center"/>
              <w:rPr>
                <w:rFonts w:ascii="Arial" w:hAnsi="Arial" w:cs="Arial"/>
                <w:bCs/>
                <w:sz w:val="22"/>
                <w:szCs w:val="22"/>
              </w:rPr>
            </w:pPr>
            <w:r w:rsidRPr="00000A25">
              <w:rPr>
                <w:rFonts w:ascii="Arial" w:hAnsi="Arial" w:cs="Arial"/>
                <w:sz w:val="22"/>
                <w:szCs w:val="22"/>
              </w:rPr>
              <w:t>24</w:t>
            </w:r>
          </w:p>
        </w:tc>
        <w:tc>
          <w:tcPr>
            <w:tcW w:w="9923" w:type="dxa"/>
            <w:gridSpan w:val="3"/>
            <w:shd w:val="clear" w:color="auto" w:fill="F2F2F2"/>
          </w:tcPr>
          <w:p w14:paraId="57CAADDA" w14:textId="77777777" w:rsidR="00000A25" w:rsidRPr="00000A25" w:rsidRDefault="00000A25" w:rsidP="00000A25">
            <w:pPr>
              <w:autoSpaceDE w:val="0"/>
              <w:autoSpaceDN w:val="0"/>
              <w:adjustRightInd w:val="0"/>
              <w:rPr>
                <w:rFonts w:ascii="Arial" w:hAnsi="Arial" w:cs="Arial"/>
                <w:sz w:val="22"/>
                <w:szCs w:val="22"/>
              </w:rPr>
            </w:pPr>
            <w:r w:rsidRPr="00000A25">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000A25" w:rsidRPr="00000A25" w14:paraId="4B3E30DC" w14:textId="77777777" w:rsidTr="00C26AA0">
        <w:trPr>
          <w:trHeight w:val="403"/>
        </w:trPr>
        <w:tc>
          <w:tcPr>
            <w:tcW w:w="562" w:type="dxa"/>
            <w:vAlign w:val="center"/>
          </w:tcPr>
          <w:p w14:paraId="5F2D7112" w14:textId="77777777" w:rsidR="00000A25" w:rsidRPr="00000A25" w:rsidRDefault="00000A25" w:rsidP="00000A25">
            <w:pPr>
              <w:autoSpaceDE w:val="0"/>
              <w:autoSpaceDN w:val="0"/>
              <w:adjustRightInd w:val="0"/>
              <w:jc w:val="center"/>
              <w:rPr>
                <w:rFonts w:ascii="Arial" w:hAnsi="Arial" w:cs="Arial"/>
                <w:sz w:val="22"/>
                <w:szCs w:val="22"/>
              </w:rPr>
            </w:pPr>
          </w:p>
        </w:tc>
        <w:tc>
          <w:tcPr>
            <w:tcW w:w="9923" w:type="dxa"/>
            <w:gridSpan w:val="3"/>
          </w:tcPr>
          <w:p w14:paraId="6D579D0C" w14:textId="77777777" w:rsidR="00000A25" w:rsidRPr="00000A25" w:rsidRDefault="00000A25" w:rsidP="00000A25">
            <w:pPr>
              <w:autoSpaceDE w:val="0"/>
              <w:autoSpaceDN w:val="0"/>
              <w:adjustRightInd w:val="0"/>
              <w:rPr>
                <w:rFonts w:ascii="Arial" w:hAnsi="Arial" w:cs="Arial"/>
                <w:color w:val="92D050"/>
                <w:sz w:val="22"/>
                <w:szCs w:val="22"/>
              </w:rPr>
            </w:pPr>
            <w:r w:rsidRPr="00000A25">
              <w:rPr>
                <w:rFonts w:ascii="Arial" w:hAnsi="Arial" w:cs="Arial"/>
                <w:sz w:val="22"/>
                <w:szCs w:val="22"/>
              </w:rPr>
              <w:t xml:space="preserve">Data will be stored </w:t>
            </w:r>
            <w:r w:rsidRPr="00000A25">
              <w:rPr>
                <w:rFonts w:ascii="Arial" w:hAnsi="Arial" w:cs="Arial"/>
                <w:color w:val="EE0000"/>
                <w:sz w:val="22"/>
                <w:szCs w:val="22"/>
              </w:rPr>
              <w:t>on the university cloud via office 365</w:t>
            </w:r>
            <w:r w:rsidRPr="00000A25">
              <w:rPr>
                <w:rFonts w:ascii="Arial" w:hAnsi="Arial" w:cs="Arial"/>
                <w:sz w:val="22"/>
                <w:szCs w:val="22"/>
              </w:rPr>
              <w:t>, data will be stored until the 30</w:t>
            </w:r>
            <w:r w:rsidRPr="00000A25">
              <w:rPr>
                <w:rFonts w:ascii="Arial" w:hAnsi="Arial" w:cs="Arial"/>
                <w:sz w:val="22"/>
                <w:szCs w:val="22"/>
                <w:vertAlign w:val="superscript"/>
              </w:rPr>
              <w:t>th</w:t>
            </w:r>
            <w:r w:rsidRPr="00000A25">
              <w:rPr>
                <w:rFonts w:ascii="Arial" w:hAnsi="Arial" w:cs="Arial"/>
                <w:sz w:val="22"/>
                <w:szCs w:val="22"/>
              </w:rPr>
              <w:t xml:space="preserve"> October 2025 unless a request for data to be removed is asked before the 30</w:t>
            </w:r>
            <w:r w:rsidRPr="00000A25">
              <w:rPr>
                <w:rFonts w:ascii="Arial" w:hAnsi="Arial" w:cs="Arial"/>
                <w:sz w:val="22"/>
                <w:szCs w:val="22"/>
                <w:vertAlign w:val="superscript"/>
              </w:rPr>
              <w:t>th</w:t>
            </w:r>
            <w:r w:rsidRPr="00000A25">
              <w:rPr>
                <w:rFonts w:ascii="Arial" w:hAnsi="Arial" w:cs="Arial"/>
                <w:sz w:val="22"/>
                <w:szCs w:val="22"/>
              </w:rPr>
              <w:t xml:space="preserve"> September 2025. </w:t>
            </w:r>
            <w:r w:rsidRPr="00000A25">
              <w:rPr>
                <w:rFonts w:ascii="Arial" w:hAnsi="Arial" w:cs="Arial"/>
                <w:color w:val="92D050"/>
                <w:sz w:val="22"/>
                <w:szCs w:val="22"/>
              </w:rPr>
              <w:t>No data will stored at investigators home.</w:t>
            </w:r>
          </w:p>
          <w:p w14:paraId="5530C992" w14:textId="77777777" w:rsidR="00000A25" w:rsidRPr="00000A25" w:rsidRDefault="00000A25" w:rsidP="00000A25">
            <w:pPr>
              <w:autoSpaceDE w:val="0"/>
              <w:autoSpaceDN w:val="0"/>
              <w:adjustRightInd w:val="0"/>
              <w:rPr>
                <w:rFonts w:ascii="Arial" w:hAnsi="Arial" w:cs="Arial"/>
                <w:sz w:val="22"/>
                <w:szCs w:val="22"/>
              </w:rPr>
            </w:pPr>
          </w:p>
          <w:p w14:paraId="4BB1DBC0" w14:textId="77777777" w:rsidR="00000A25" w:rsidRPr="00000A25" w:rsidRDefault="00000A25" w:rsidP="00000A25">
            <w:pPr>
              <w:autoSpaceDE w:val="0"/>
              <w:autoSpaceDN w:val="0"/>
              <w:adjustRightInd w:val="0"/>
              <w:rPr>
                <w:rFonts w:ascii="Arial" w:hAnsi="Arial" w:cs="Arial"/>
                <w:sz w:val="22"/>
                <w:szCs w:val="22"/>
              </w:rPr>
            </w:pPr>
          </w:p>
          <w:p w14:paraId="01483C4E" w14:textId="77777777" w:rsidR="00000A25" w:rsidRPr="00000A25" w:rsidRDefault="00000A25" w:rsidP="00000A25">
            <w:pPr>
              <w:autoSpaceDE w:val="0"/>
              <w:autoSpaceDN w:val="0"/>
              <w:adjustRightInd w:val="0"/>
              <w:rPr>
                <w:rFonts w:ascii="Arial" w:hAnsi="Arial" w:cs="Arial"/>
                <w:sz w:val="22"/>
                <w:szCs w:val="22"/>
              </w:rPr>
            </w:pPr>
            <w:r w:rsidRPr="00000A25">
              <w:rPr>
                <w:rFonts w:ascii="Arial" w:hAnsi="Arial" w:cs="Arial"/>
                <w:i/>
                <w:color w:val="808080"/>
                <w:sz w:val="18"/>
                <w:szCs w:val="18"/>
              </w:rPr>
              <w:t>(this box should expand as you type)</w:t>
            </w:r>
          </w:p>
        </w:tc>
      </w:tr>
      <w:tr w:rsidR="00000A25" w:rsidRPr="00000A25" w14:paraId="3C12D9B7" w14:textId="77777777" w:rsidTr="00000A25">
        <w:trPr>
          <w:trHeight w:val="403"/>
        </w:trPr>
        <w:tc>
          <w:tcPr>
            <w:tcW w:w="562" w:type="dxa"/>
            <w:shd w:val="clear" w:color="auto" w:fill="F2F2F2"/>
            <w:vAlign w:val="center"/>
          </w:tcPr>
          <w:p w14:paraId="2BE54E6D" w14:textId="77777777" w:rsidR="00000A25" w:rsidRPr="00000A25" w:rsidRDefault="00000A25" w:rsidP="00000A25">
            <w:pPr>
              <w:autoSpaceDE w:val="0"/>
              <w:autoSpaceDN w:val="0"/>
              <w:adjustRightInd w:val="0"/>
              <w:jc w:val="center"/>
              <w:rPr>
                <w:rFonts w:ascii="Arial" w:hAnsi="Arial" w:cs="Arial"/>
                <w:sz w:val="22"/>
                <w:szCs w:val="22"/>
              </w:rPr>
            </w:pPr>
            <w:r w:rsidRPr="00000A25">
              <w:rPr>
                <w:rFonts w:ascii="Arial" w:hAnsi="Arial" w:cs="Arial"/>
                <w:sz w:val="22"/>
                <w:szCs w:val="22"/>
              </w:rPr>
              <w:t>25</w:t>
            </w:r>
          </w:p>
        </w:tc>
        <w:tc>
          <w:tcPr>
            <w:tcW w:w="9923" w:type="dxa"/>
            <w:gridSpan w:val="3"/>
            <w:shd w:val="clear" w:color="auto" w:fill="F2F2F2"/>
          </w:tcPr>
          <w:p w14:paraId="16FE7D1F" w14:textId="77777777" w:rsidR="00000A25" w:rsidRPr="00000A25" w:rsidRDefault="00000A25" w:rsidP="00000A25">
            <w:pPr>
              <w:autoSpaceDE w:val="0"/>
              <w:autoSpaceDN w:val="0"/>
              <w:adjustRightInd w:val="0"/>
              <w:rPr>
                <w:rFonts w:ascii="Arial" w:hAnsi="Arial" w:cs="Arial"/>
                <w:sz w:val="22"/>
                <w:szCs w:val="22"/>
              </w:rPr>
            </w:pPr>
            <w:r w:rsidRPr="00000A25">
              <w:rPr>
                <w:rFonts w:ascii="Arial" w:hAnsi="Arial" w:cs="Arial"/>
                <w:sz w:val="22"/>
                <w:szCs w:val="22"/>
              </w:rPr>
              <w:t xml:space="preserve">Please indicate if your data will be stored in the UWTSD Research Data Repository (see </w:t>
            </w:r>
            <w:hyperlink r:id="rId29" w:history="1">
              <w:r w:rsidRPr="00000A25">
                <w:rPr>
                  <w:rFonts w:ascii="Arial" w:hAnsi="Arial" w:cs="Arial"/>
                  <w:color w:val="000000"/>
                  <w:sz w:val="22"/>
                  <w:szCs w:val="22"/>
                  <w:u w:val="single"/>
                </w:rPr>
                <w:t>https://researchdata.uwtsd.ac.uk/</w:t>
              </w:r>
            </w:hyperlink>
            <w:r w:rsidRPr="00000A25">
              <w:rPr>
                <w:rFonts w:ascii="Arial" w:hAnsi="Arial" w:cs="Arial"/>
                <w:color w:val="000000"/>
                <w:sz w:val="22"/>
                <w:szCs w:val="22"/>
              </w:rPr>
              <w:t xml:space="preserve"> ).   If so please explain. (</w:t>
            </w:r>
            <w:r w:rsidRPr="00000A25">
              <w:rPr>
                <w:rFonts w:ascii="Arial" w:hAnsi="Arial" w:cs="Arial"/>
                <w:i/>
                <w:color w:val="000000"/>
                <w:sz w:val="22"/>
                <w:szCs w:val="22"/>
              </w:rPr>
              <w:t>Most relevant to academic staff)</w:t>
            </w:r>
            <w:r w:rsidRPr="00000A25">
              <w:rPr>
                <w:rFonts w:ascii="Arial" w:hAnsi="Arial" w:cs="Arial"/>
                <w:color w:val="000000"/>
              </w:rPr>
              <w:t xml:space="preserve"> </w:t>
            </w:r>
          </w:p>
        </w:tc>
      </w:tr>
      <w:tr w:rsidR="00000A25" w:rsidRPr="00000A25" w14:paraId="6432B521" w14:textId="77777777" w:rsidTr="00C26AA0">
        <w:trPr>
          <w:trHeight w:val="403"/>
        </w:trPr>
        <w:tc>
          <w:tcPr>
            <w:tcW w:w="562" w:type="dxa"/>
            <w:vAlign w:val="center"/>
          </w:tcPr>
          <w:p w14:paraId="3A3717F3" w14:textId="77777777" w:rsidR="00000A25" w:rsidRPr="00000A25" w:rsidRDefault="00000A25" w:rsidP="00000A25">
            <w:pPr>
              <w:autoSpaceDE w:val="0"/>
              <w:autoSpaceDN w:val="0"/>
              <w:adjustRightInd w:val="0"/>
              <w:jc w:val="center"/>
              <w:rPr>
                <w:rFonts w:ascii="Arial" w:hAnsi="Arial" w:cs="Arial"/>
                <w:sz w:val="22"/>
                <w:szCs w:val="22"/>
              </w:rPr>
            </w:pPr>
          </w:p>
        </w:tc>
        <w:tc>
          <w:tcPr>
            <w:tcW w:w="9923" w:type="dxa"/>
            <w:gridSpan w:val="3"/>
          </w:tcPr>
          <w:p w14:paraId="6E9E9047" w14:textId="77777777" w:rsidR="00000A25" w:rsidRPr="00000A25" w:rsidRDefault="00000A25" w:rsidP="00000A25">
            <w:pPr>
              <w:autoSpaceDE w:val="0"/>
              <w:autoSpaceDN w:val="0"/>
              <w:adjustRightInd w:val="0"/>
              <w:rPr>
                <w:rFonts w:ascii="Arial" w:hAnsi="Arial" w:cs="Arial"/>
                <w:sz w:val="22"/>
                <w:szCs w:val="22"/>
              </w:rPr>
            </w:pPr>
          </w:p>
          <w:p w14:paraId="5411ED2D" w14:textId="77777777" w:rsidR="00000A25" w:rsidRPr="00000A25" w:rsidRDefault="00000A25" w:rsidP="00000A25">
            <w:pPr>
              <w:autoSpaceDE w:val="0"/>
              <w:autoSpaceDN w:val="0"/>
              <w:adjustRightInd w:val="0"/>
              <w:rPr>
                <w:rFonts w:ascii="Arial" w:hAnsi="Arial" w:cs="Arial"/>
                <w:color w:val="EE0000"/>
                <w:sz w:val="22"/>
                <w:szCs w:val="22"/>
              </w:rPr>
            </w:pPr>
            <w:r w:rsidRPr="00000A25">
              <w:rPr>
                <w:rFonts w:ascii="Arial" w:hAnsi="Arial" w:cs="Arial"/>
                <w:color w:val="EE0000"/>
                <w:sz w:val="22"/>
                <w:szCs w:val="22"/>
              </w:rPr>
              <w:t>No</w:t>
            </w:r>
          </w:p>
          <w:p w14:paraId="4EC4BB14" w14:textId="77777777" w:rsidR="00000A25" w:rsidRPr="00000A25" w:rsidRDefault="00000A25" w:rsidP="00000A25">
            <w:pPr>
              <w:autoSpaceDE w:val="0"/>
              <w:autoSpaceDN w:val="0"/>
              <w:adjustRightInd w:val="0"/>
              <w:rPr>
                <w:rFonts w:ascii="Arial" w:hAnsi="Arial" w:cs="Arial"/>
                <w:sz w:val="22"/>
                <w:szCs w:val="22"/>
              </w:rPr>
            </w:pPr>
          </w:p>
          <w:p w14:paraId="6C49BF09" w14:textId="77777777" w:rsidR="00000A25" w:rsidRPr="00000A25" w:rsidRDefault="00000A25" w:rsidP="00000A25">
            <w:pPr>
              <w:autoSpaceDE w:val="0"/>
              <w:autoSpaceDN w:val="0"/>
              <w:adjustRightInd w:val="0"/>
              <w:rPr>
                <w:rFonts w:ascii="Arial" w:hAnsi="Arial" w:cs="Arial"/>
                <w:sz w:val="22"/>
                <w:szCs w:val="22"/>
              </w:rPr>
            </w:pPr>
            <w:r w:rsidRPr="00000A25">
              <w:rPr>
                <w:rFonts w:ascii="Arial" w:hAnsi="Arial" w:cs="Arial"/>
                <w:i/>
                <w:color w:val="808080"/>
                <w:sz w:val="18"/>
                <w:szCs w:val="18"/>
              </w:rPr>
              <w:t>(this box should expand as you type)</w:t>
            </w:r>
          </w:p>
        </w:tc>
      </w:tr>
      <w:tr w:rsidR="00000A25" w:rsidRPr="00000A25" w14:paraId="05768791" w14:textId="77777777" w:rsidTr="00000A25">
        <w:trPr>
          <w:trHeight w:val="606"/>
        </w:trPr>
        <w:tc>
          <w:tcPr>
            <w:tcW w:w="562" w:type="dxa"/>
            <w:shd w:val="clear" w:color="auto" w:fill="F2F2F2"/>
            <w:vAlign w:val="center"/>
          </w:tcPr>
          <w:p w14:paraId="085B8C62" w14:textId="77777777" w:rsidR="00000A25" w:rsidRPr="00000A25" w:rsidRDefault="00000A25" w:rsidP="00000A25">
            <w:pPr>
              <w:autoSpaceDE w:val="0"/>
              <w:autoSpaceDN w:val="0"/>
              <w:adjustRightInd w:val="0"/>
              <w:jc w:val="center"/>
              <w:rPr>
                <w:rFonts w:ascii="Arial" w:hAnsi="Arial" w:cs="Arial"/>
                <w:bCs/>
                <w:sz w:val="22"/>
                <w:szCs w:val="22"/>
              </w:rPr>
            </w:pPr>
            <w:r w:rsidRPr="00000A25">
              <w:rPr>
                <w:rFonts w:ascii="Arial" w:hAnsi="Arial" w:cs="Arial"/>
                <w:bCs/>
                <w:sz w:val="22"/>
                <w:szCs w:val="22"/>
              </w:rPr>
              <w:t>26</w:t>
            </w:r>
          </w:p>
        </w:tc>
        <w:tc>
          <w:tcPr>
            <w:tcW w:w="7905" w:type="dxa"/>
            <w:shd w:val="clear" w:color="auto" w:fill="F2F2F2"/>
          </w:tcPr>
          <w:p w14:paraId="3B253377" w14:textId="77777777" w:rsidR="00000A25" w:rsidRPr="00000A25" w:rsidRDefault="00000A25" w:rsidP="00000A25">
            <w:pPr>
              <w:autoSpaceDE w:val="0"/>
              <w:autoSpaceDN w:val="0"/>
              <w:adjustRightInd w:val="0"/>
              <w:rPr>
                <w:rFonts w:ascii="Arial" w:hAnsi="Arial" w:cs="Arial"/>
                <w:color w:val="000000"/>
                <w:sz w:val="22"/>
                <w:szCs w:val="22"/>
              </w:rPr>
            </w:pPr>
            <w:r w:rsidRPr="00000A25">
              <w:rPr>
                <w:rFonts w:ascii="Arial" w:hAnsi="Arial" w:cs="Arial"/>
                <w:bCs/>
                <w:sz w:val="22"/>
                <w:szCs w:val="22"/>
              </w:rPr>
              <w:t xml:space="preserve">Confirm that you have read the UWTSD guidance on data management (see </w:t>
            </w:r>
            <w:hyperlink r:id="rId30" w:history="1">
              <w:r w:rsidRPr="00000A25">
                <w:rPr>
                  <w:rFonts w:ascii="Arial" w:hAnsi="Arial" w:cs="Arial"/>
                  <w:color w:val="000000"/>
                  <w:sz w:val="22"/>
                  <w:szCs w:val="22"/>
                  <w:u w:val="single"/>
                </w:rPr>
                <w:t>https://www.uwtsd.ac.uk/library/research-data-management/</w:t>
              </w:r>
            </w:hyperlink>
            <w:r w:rsidRPr="00000A25">
              <w:rPr>
                <w:rFonts w:ascii="Arial" w:hAnsi="Arial" w:cs="Arial"/>
                <w:color w:val="000000"/>
                <w:sz w:val="22"/>
                <w:szCs w:val="22"/>
              </w:rPr>
              <w:t>)</w:t>
            </w:r>
          </w:p>
        </w:tc>
        <w:tc>
          <w:tcPr>
            <w:tcW w:w="992" w:type="dxa"/>
            <w:shd w:val="clear" w:color="auto" w:fill="F2F2F2"/>
            <w:vAlign w:val="center"/>
          </w:tcPr>
          <w:p w14:paraId="1D3427FC" w14:textId="77777777" w:rsidR="00000A25" w:rsidRPr="00000A25" w:rsidRDefault="00000A25" w:rsidP="00000A25">
            <w:pPr>
              <w:autoSpaceDE w:val="0"/>
              <w:autoSpaceDN w:val="0"/>
              <w:adjustRightInd w:val="0"/>
              <w:jc w:val="center"/>
              <w:rPr>
                <w:rFonts w:ascii="Arial" w:hAnsi="Arial" w:cs="Arial"/>
                <w:b/>
                <w:sz w:val="22"/>
                <w:szCs w:val="22"/>
              </w:rPr>
            </w:pPr>
            <w:r w:rsidRPr="00000A25">
              <w:rPr>
                <w:rFonts w:ascii="Arial" w:hAnsi="Arial" w:cs="Arial"/>
                <w:b/>
                <w:sz w:val="22"/>
              </w:rPr>
              <w:t>YES</w:t>
            </w:r>
          </w:p>
        </w:tc>
        <w:tc>
          <w:tcPr>
            <w:tcW w:w="1026" w:type="dxa"/>
            <w:shd w:val="clear" w:color="auto" w:fill="BFBFBF"/>
            <w:vAlign w:val="center"/>
          </w:tcPr>
          <w:p w14:paraId="74EEBA85" w14:textId="77777777" w:rsidR="00000A25" w:rsidRPr="00000A25" w:rsidRDefault="00000A25" w:rsidP="00000A25">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Pr="00000A25">
                  <w:rPr>
                    <w:rFonts w:ascii="Segoe UI Symbol" w:hAnsi="Segoe UI Symbol" w:cs="Segoe UI Symbol"/>
                  </w:rPr>
                  <w:t>☒</w:t>
                </w:r>
              </w:sdtContent>
            </w:sdt>
          </w:p>
        </w:tc>
      </w:tr>
      <w:tr w:rsidR="00000A25" w:rsidRPr="00000A25" w14:paraId="2E0604B6" w14:textId="77777777" w:rsidTr="00000A25">
        <w:trPr>
          <w:trHeight w:val="632"/>
        </w:trPr>
        <w:tc>
          <w:tcPr>
            <w:tcW w:w="562" w:type="dxa"/>
            <w:shd w:val="clear" w:color="auto" w:fill="F2F2F2"/>
            <w:vAlign w:val="center"/>
          </w:tcPr>
          <w:p w14:paraId="2F3B73E8" w14:textId="77777777" w:rsidR="00000A25" w:rsidRPr="00000A25" w:rsidRDefault="00000A25" w:rsidP="00000A25">
            <w:pPr>
              <w:autoSpaceDE w:val="0"/>
              <w:autoSpaceDN w:val="0"/>
              <w:adjustRightInd w:val="0"/>
              <w:jc w:val="center"/>
              <w:rPr>
                <w:rFonts w:ascii="Arial" w:hAnsi="Arial" w:cs="Arial"/>
                <w:bCs/>
                <w:sz w:val="22"/>
                <w:szCs w:val="22"/>
              </w:rPr>
            </w:pPr>
            <w:r w:rsidRPr="00000A25">
              <w:rPr>
                <w:rFonts w:ascii="Arial" w:hAnsi="Arial" w:cs="Arial"/>
                <w:bCs/>
                <w:sz w:val="22"/>
                <w:szCs w:val="22"/>
              </w:rPr>
              <w:t>27</w:t>
            </w:r>
          </w:p>
        </w:tc>
        <w:tc>
          <w:tcPr>
            <w:tcW w:w="7905" w:type="dxa"/>
            <w:shd w:val="clear" w:color="auto" w:fill="F2F2F2"/>
          </w:tcPr>
          <w:p w14:paraId="16DA67E5" w14:textId="77777777" w:rsidR="00000A25" w:rsidRPr="00000A25" w:rsidRDefault="00000A25" w:rsidP="00000A25">
            <w:pPr>
              <w:autoSpaceDE w:val="0"/>
              <w:autoSpaceDN w:val="0"/>
              <w:adjustRightInd w:val="0"/>
              <w:rPr>
                <w:rFonts w:ascii="Arial" w:hAnsi="Arial" w:cs="Arial"/>
                <w:sz w:val="22"/>
                <w:szCs w:val="22"/>
              </w:rPr>
            </w:pPr>
            <w:r w:rsidRPr="00000A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vAlign w:val="center"/>
          </w:tcPr>
          <w:p w14:paraId="53D08326" w14:textId="77777777" w:rsidR="00000A25" w:rsidRPr="00000A25" w:rsidRDefault="00000A25" w:rsidP="00000A25">
            <w:pPr>
              <w:autoSpaceDE w:val="0"/>
              <w:autoSpaceDN w:val="0"/>
              <w:adjustRightInd w:val="0"/>
              <w:jc w:val="center"/>
              <w:rPr>
                <w:rFonts w:ascii="Arial" w:hAnsi="Arial" w:cs="Arial"/>
                <w:b/>
                <w:sz w:val="22"/>
                <w:szCs w:val="22"/>
              </w:rPr>
            </w:pPr>
            <w:r w:rsidRPr="00000A25">
              <w:rPr>
                <w:rFonts w:ascii="Arial" w:hAnsi="Arial" w:cs="Arial"/>
                <w:b/>
                <w:sz w:val="22"/>
              </w:rPr>
              <w:t>YES</w:t>
            </w:r>
          </w:p>
        </w:tc>
        <w:tc>
          <w:tcPr>
            <w:tcW w:w="1026" w:type="dxa"/>
            <w:shd w:val="clear" w:color="auto" w:fill="BFBFBF"/>
            <w:vAlign w:val="center"/>
          </w:tcPr>
          <w:p w14:paraId="0144232C" w14:textId="77777777" w:rsidR="00000A25" w:rsidRPr="00000A25" w:rsidRDefault="00000A25" w:rsidP="00000A25">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Pr="00000A25">
                  <w:rPr>
                    <w:rFonts w:ascii="Segoe UI Symbol" w:hAnsi="Segoe UI Symbol" w:cs="Segoe UI Symbol"/>
                  </w:rPr>
                  <w:t>☒</w:t>
                </w:r>
              </w:sdtContent>
            </w:sdt>
          </w:p>
        </w:tc>
      </w:tr>
    </w:tbl>
    <w:p w14:paraId="37EF76A9" w14:textId="77777777" w:rsidR="00000A25" w:rsidRPr="00000A25" w:rsidRDefault="00000A25" w:rsidP="00000A25">
      <w:pPr>
        <w:spacing w:after="0" w:line="240" w:lineRule="auto"/>
        <w:rPr>
          <w:rFonts w:ascii="Arial" w:eastAsia="Times New Roman" w:hAnsi="Arial" w:cs="Arial"/>
          <w:b/>
          <w:bCs/>
          <w:kern w:val="0"/>
          <w:sz w:val="22"/>
          <w:szCs w:val="22"/>
          <w14:ligatures w14:val="none"/>
        </w:rPr>
      </w:pPr>
    </w:p>
    <w:p w14:paraId="78A80DBE" w14:textId="77777777" w:rsidR="00000A25" w:rsidRPr="00000A25" w:rsidRDefault="00000A25" w:rsidP="00000A25">
      <w:pPr>
        <w:spacing w:after="0" w:line="240" w:lineRule="auto"/>
        <w:rPr>
          <w:rFonts w:ascii="Arial" w:eastAsia="Times New Roman" w:hAnsi="Arial" w:cs="Arial"/>
          <w:b/>
          <w:bCs/>
          <w:kern w:val="0"/>
          <w:sz w:val="22"/>
          <w:szCs w:val="22"/>
          <w14:ligatures w14:val="none"/>
        </w:rPr>
      </w:pPr>
      <w:r w:rsidRPr="00000A25">
        <w:rPr>
          <w:rFonts w:ascii="Arial" w:eastAsia="Times New Roman" w:hAnsi="Arial" w:cs="Arial"/>
          <w:b/>
          <w:bCs/>
          <w:kern w:val="0"/>
          <w:sz w:val="22"/>
          <w:szCs w:val="22"/>
          <w14:ligatures w14:val="none"/>
        </w:rPr>
        <w:br w:type="page"/>
      </w:r>
    </w:p>
    <w:p w14:paraId="62241A2C" w14:textId="77777777" w:rsidR="00000A25" w:rsidRPr="00000A25" w:rsidRDefault="00000A25" w:rsidP="00000A25">
      <w:pPr>
        <w:autoSpaceDE w:val="0"/>
        <w:autoSpaceDN w:val="0"/>
        <w:adjustRightInd w:val="0"/>
        <w:spacing w:after="240" w:line="240" w:lineRule="auto"/>
        <w:jc w:val="both"/>
        <w:rPr>
          <w:rFonts w:ascii="Arial" w:eastAsia="Times New Roman" w:hAnsi="Arial" w:cs="Arial"/>
          <w:b/>
          <w:kern w:val="0"/>
          <w:sz w:val="22"/>
          <w:szCs w:val="22"/>
          <w14:ligatures w14:val="none"/>
        </w:rPr>
      </w:pPr>
      <w:r w:rsidRPr="00000A25">
        <w:rPr>
          <w:rFonts w:ascii="Arial" w:eastAsia="Times New Roman" w:hAnsi="Arial" w:cs="Arial"/>
          <w:b/>
          <w:kern w:val="0"/>
          <w:sz w:val="22"/>
          <w:szCs w:val="22"/>
          <w14:ligatures w14:val="none"/>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000A25" w:rsidRPr="00000A25" w14:paraId="7037B657" w14:textId="77777777" w:rsidTr="00000A25">
        <w:trPr>
          <w:trHeight w:val="1807"/>
        </w:trPr>
        <w:tc>
          <w:tcPr>
            <w:tcW w:w="554" w:type="dxa"/>
            <w:shd w:val="clear" w:color="auto" w:fill="F2F2F2"/>
            <w:vAlign w:val="center"/>
          </w:tcPr>
          <w:p w14:paraId="1E0CF668" w14:textId="77777777" w:rsidR="00000A25" w:rsidRPr="00000A25" w:rsidRDefault="00000A25" w:rsidP="00000A25">
            <w:pPr>
              <w:spacing w:after="0" w:line="240" w:lineRule="auto"/>
              <w:jc w:val="center"/>
              <w:rPr>
                <w:rFonts w:ascii="Arial" w:eastAsia="Times New Roman" w:hAnsi="Arial" w:cs="Arial"/>
                <w:kern w:val="0"/>
                <w:sz w:val="22"/>
                <w:szCs w:val="22"/>
                <w14:ligatures w14:val="none"/>
              </w:rPr>
            </w:pPr>
          </w:p>
        </w:tc>
        <w:tc>
          <w:tcPr>
            <w:tcW w:w="9923" w:type="dxa"/>
            <w:gridSpan w:val="3"/>
            <w:shd w:val="clear" w:color="auto" w:fill="F2F2F2"/>
            <w:vAlign w:val="center"/>
          </w:tcPr>
          <w:p w14:paraId="7255C740" w14:textId="77777777" w:rsidR="00000A25" w:rsidRPr="00000A25" w:rsidRDefault="00000A25" w:rsidP="00000A25">
            <w:pPr>
              <w:spacing w:after="0" w:line="240" w:lineRule="auto"/>
              <w:jc w:val="both"/>
              <w:rPr>
                <w:rFonts w:ascii="Arial" w:eastAsia="Times New Roman" w:hAnsi="Arial" w:cs="Arial"/>
                <w:b/>
                <w:bCs/>
                <w:color w:val="000000"/>
                <w:kern w:val="0"/>
                <w:sz w:val="22"/>
                <w:szCs w:val="22"/>
                <w14:ligatures w14:val="none"/>
              </w:rPr>
            </w:pPr>
            <w:r w:rsidRPr="00000A25">
              <w:rPr>
                <w:rFonts w:ascii="Arial" w:eastAsia="Times New Roman" w:hAnsi="Arial" w:cs="Arial"/>
                <w:kern w:val="0"/>
                <w:sz w:val="22"/>
                <w:szCs w:val="22"/>
                <w14:ligatures w14:val="none"/>
              </w:rPr>
              <w:t>The information which I have provided is correct and complete to the best of my knowledge. I have attempted to identify any risks and issues related to the research activity and acknowledge my obligations and the rights of the participants</w:t>
            </w:r>
            <w:r w:rsidRPr="00000A25">
              <w:rPr>
                <w:rFonts w:ascii="Arial" w:eastAsia="Times New Roman" w:hAnsi="Arial" w:cs="Arial"/>
                <w:b/>
                <w:bCs/>
                <w:color w:val="000000"/>
                <w:kern w:val="0"/>
                <w:sz w:val="22"/>
                <w:szCs w:val="22"/>
                <w14:ligatures w14:val="none"/>
              </w:rPr>
              <w:t>.</w:t>
            </w:r>
          </w:p>
          <w:p w14:paraId="5FC9C96D" w14:textId="77777777" w:rsidR="00000A25" w:rsidRPr="00000A25" w:rsidRDefault="00000A25" w:rsidP="00000A25">
            <w:pPr>
              <w:spacing w:after="0" w:line="240" w:lineRule="auto"/>
              <w:jc w:val="both"/>
              <w:rPr>
                <w:rFonts w:ascii="Arial" w:eastAsia="Times New Roman" w:hAnsi="Arial" w:cs="Arial"/>
                <w:b/>
                <w:bCs/>
                <w:color w:val="000000"/>
                <w:kern w:val="0"/>
                <w:sz w:val="22"/>
                <w:szCs w:val="22"/>
                <w14:ligatures w14:val="none"/>
              </w:rPr>
            </w:pPr>
          </w:p>
          <w:p w14:paraId="5B413915" w14:textId="77777777" w:rsidR="00000A25" w:rsidRPr="00000A25" w:rsidRDefault="00000A25" w:rsidP="00000A25">
            <w:pPr>
              <w:spacing w:after="0" w:line="240" w:lineRule="auto"/>
              <w:jc w:val="both"/>
              <w:rPr>
                <w:rFonts w:ascii="Arial" w:eastAsia="Times New Roman" w:hAnsi="Arial" w:cs="Arial"/>
                <w:color w:val="000080"/>
                <w:kern w:val="0"/>
                <w:sz w:val="22"/>
                <w:szCs w:val="22"/>
                <w14:ligatures w14:val="none"/>
              </w:rPr>
            </w:pPr>
            <w:r w:rsidRPr="00000A25">
              <w:rPr>
                <w:rFonts w:ascii="Arial" w:eastAsia="Times New Roman" w:hAnsi="Arial" w:cs="Arial"/>
                <w:kern w:val="0"/>
                <w:sz w:val="22"/>
                <w:szCs w:val="22"/>
                <w14:ligatures w14:val="none"/>
              </w:rPr>
              <w:t xml:space="preserve">In submitting this application I hereby confirm that I undertake to ensure that the above named research activity will meet the University’s Research Ethics and Integrity Code of Practice which is published on the website: </w:t>
            </w:r>
            <w:hyperlink r:id="rId31" w:history="1">
              <w:r w:rsidRPr="00000A25">
                <w:rPr>
                  <w:rFonts w:ascii="Arial" w:eastAsia="Times New Roman" w:hAnsi="Arial" w:cs="Arial"/>
                  <w:color w:val="0000FF"/>
                  <w:kern w:val="0"/>
                  <w:sz w:val="22"/>
                  <w:szCs w:val="22"/>
                  <w:u w:val="single"/>
                  <w14:ligatures w14:val="none"/>
                </w:rPr>
                <w:t>https://www.uwtsd.ac.uk/research/research-ethics/</w:t>
              </w:r>
            </w:hyperlink>
            <w:r w:rsidRPr="00000A25">
              <w:rPr>
                <w:rFonts w:ascii="Arial" w:eastAsia="Times New Roman" w:hAnsi="Arial" w:cs="Arial"/>
                <w:kern w:val="0"/>
                <w:sz w:val="22"/>
                <w:szCs w:val="22"/>
                <w14:ligatures w14:val="none"/>
              </w:rPr>
              <w:t xml:space="preserve"> </w:t>
            </w:r>
          </w:p>
        </w:tc>
      </w:tr>
      <w:tr w:rsidR="00000A25" w:rsidRPr="00000A25" w14:paraId="51E4C332" w14:textId="77777777" w:rsidTr="00000A25">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vAlign w:val="center"/>
          </w:tcPr>
          <w:p w14:paraId="245B0E09" w14:textId="77777777" w:rsidR="00000A25" w:rsidRPr="00000A25" w:rsidRDefault="00000A25" w:rsidP="00000A25">
            <w:pPr>
              <w:spacing w:before="100" w:beforeAutospacing="1" w:after="100" w:afterAutospacing="1" w:line="240" w:lineRule="auto"/>
              <w:jc w:val="center"/>
              <w:rPr>
                <w:rFonts w:ascii="Arial" w:eastAsia="Times New Roman" w:hAnsi="Arial" w:cs="Arial"/>
                <w:bCs/>
                <w:kern w:val="0"/>
                <w:sz w:val="22"/>
                <w:szCs w:val="22"/>
                <w14:ligatures w14:val="none"/>
              </w:rPr>
            </w:pPr>
            <w:r w:rsidRPr="00000A25">
              <w:rPr>
                <w:rFonts w:ascii="Arial" w:eastAsia="Times New Roman" w:hAnsi="Arial" w:cs="Arial"/>
                <w:bCs/>
                <w:kern w:val="0"/>
                <w:sz w:val="22"/>
                <w:szCs w:val="22"/>
                <w14:ligatures w14:val="none"/>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vAlign w:val="center"/>
          </w:tcPr>
          <w:p w14:paraId="54362E6F" w14:textId="77777777" w:rsidR="00000A25" w:rsidRPr="00000A25" w:rsidRDefault="00000A25" w:rsidP="00000A25">
            <w:pPr>
              <w:spacing w:before="100" w:beforeAutospacing="1" w:after="100" w:afterAutospacing="1" w:line="240" w:lineRule="auto"/>
              <w:rPr>
                <w:rFonts w:ascii="Arial" w:eastAsia="Times New Roman" w:hAnsi="Arial" w:cs="Arial"/>
                <w:kern w:val="0"/>
                <w:sz w:val="22"/>
                <w:szCs w:val="22"/>
                <w14:ligatures w14:val="none"/>
              </w:rPr>
            </w:pPr>
            <w:r w:rsidRPr="00000A25">
              <w:rPr>
                <w:rFonts w:ascii="Arial" w:eastAsia="Times New Roman" w:hAnsi="Arial" w:cs="Arial"/>
                <w:b/>
                <w:bCs/>
                <w:kern w:val="0"/>
                <w:sz w:val="22"/>
                <w:szCs w:val="22"/>
                <w14:ligatures w14:val="none"/>
              </w:rPr>
              <w:t>Signature of applicant:</w:t>
            </w:r>
          </w:p>
        </w:tc>
        <w:tc>
          <w:tcPr>
            <w:tcW w:w="4820" w:type="dxa"/>
            <w:tcBorders>
              <w:left w:val="single" w:sz="4" w:space="0" w:color="auto"/>
            </w:tcBorders>
            <w:vAlign w:val="center"/>
          </w:tcPr>
          <w:p w14:paraId="3DA036E2" w14:textId="77777777" w:rsidR="00000A25" w:rsidRPr="00000A25" w:rsidRDefault="00000A25" w:rsidP="00000A25">
            <w:pPr>
              <w:spacing w:before="100" w:beforeAutospacing="1" w:after="100" w:afterAutospacing="1" w:line="240" w:lineRule="auto"/>
              <w:rPr>
                <w:rFonts w:ascii="Arial" w:eastAsia="Times New Roman" w:hAnsi="Arial" w:cs="Arial"/>
                <w:kern w:val="0"/>
                <w:sz w:val="22"/>
                <w:szCs w:val="22"/>
                <w14:ligatures w14:val="none"/>
              </w:rPr>
            </w:pPr>
            <w:r w:rsidRPr="00000A25">
              <w:rPr>
                <w:rFonts w:ascii="Arial" w:eastAsia="Times New Roman" w:hAnsi="Arial" w:cs="Arial"/>
                <w:kern w:val="0"/>
                <w:sz w:val="22"/>
                <w:szCs w:val="22"/>
                <w14:ligatures w14:val="none"/>
              </w:rPr>
              <w:t>P Barfoot</w:t>
            </w:r>
          </w:p>
        </w:tc>
        <w:tc>
          <w:tcPr>
            <w:tcW w:w="2139" w:type="dxa"/>
            <w:vAlign w:val="center"/>
          </w:tcPr>
          <w:p w14:paraId="46665EC8" w14:textId="77777777" w:rsidR="00000A25" w:rsidRPr="00000A25" w:rsidRDefault="00000A25" w:rsidP="00000A25">
            <w:pPr>
              <w:spacing w:before="100" w:beforeAutospacing="1" w:after="100" w:afterAutospacing="1" w:line="240" w:lineRule="auto"/>
              <w:rPr>
                <w:rFonts w:ascii="Arial" w:eastAsia="Times New Roman" w:hAnsi="Arial" w:cs="Arial"/>
                <w:b/>
                <w:bCs/>
                <w:kern w:val="0"/>
                <w:sz w:val="22"/>
                <w:szCs w:val="22"/>
                <w14:ligatures w14:val="none"/>
              </w:rPr>
            </w:pPr>
            <w:r w:rsidRPr="00000A25">
              <w:rPr>
                <w:rFonts w:ascii="Arial" w:eastAsia="Times New Roman" w:hAnsi="Arial" w:cs="Arial"/>
                <w:b/>
                <w:bCs/>
                <w:kern w:val="0"/>
                <w:sz w:val="22"/>
                <w:szCs w:val="22"/>
                <w14:ligatures w14:val="none"/>
              </w:rPr>
              <w:t>Date:</w:t>
            </w:r>
          </w:p>
          <w:p w14:paraId="604F00F6" w14:textId="77777777" w:rsidR="00000A25" w:rsidRPr="00000A25" w:rsidRDefault="00000A25" w:rsidP="00000A25">
            <w:pPr>
              <w:spacing w:before="100" w:beforeAutospacing="1" w:after="100" w:afterAutospacing="1" w:line="240" w:lineRule="auto"/>
              <w:rPr>
                <w:rFonts w:ascii="Arial" w:eastAsia="Times New Roman" w:hAnsi="Arial" w:cs="Arial"/>
                <w:kern w:val="0"/>
                <w:sz w:val="22"/>
                <w:szCs w:val="22"/>
                <w14:ligatures w14:val="none"/>
              </w:rPr>
            </w:pPr>
            <w:r w:rsidRPr="00000A25">
              <w:rPr>
                <w:rFonts w:ascii="Arial" w:eastAsia="Times New Roman" w:hAnsi="Arial" w:cs="Arial"/>
                <w:kern w:val="0"/>
                <w:sz w:val="22"/>
                <w:szCs w:val="22"/>
                <w14:ligatures w14:val="none"/>
              </w:rPr>
              <w:t>06/07/2025</w:t>
            </w:r>
          </w:p>
        </w:tc>
      </w:tr>
    </w:tbl>
    <w:p w14:paraId="5021293C" w14:textId="77777777" w:rsidR="00000A25" w:rsidRPr="00000A25" w:rsidRDefault="00000A25" w:rsidP="00000A25">
      <w:pPr>
        <w:spacing w:after="0" w:line="240" w:lineRule="auto"/>
        <w:rPr>
          <w:rFonts w:ascii="Arial" w:eastAsia="Times New Roman" w:hAnsi="Arial" w:cs="Arial"/>
          <w:kern w:val="0"/>
          <w:sz w:val="22"/>
          <w:szCs w:val="22"/>
          <w14:ligatures w14:val="none"/>
        </w:rPr>
      </w:pPr>
    </w:p>
    <w:p w14:paraId="2337B4FF" w14:textId="77777777" w:rsidR="00000A25" w:rsidRPr="00000A25" w:rsidRDefault="00000A25" w:rsidP="00000A25">
      <w:pPr>
        <w:spacing w:after="0" w:line="240" w:lineRule="auto"/>
        <w:rPr>
          <w:rFonts w:ascii="Arial" w:eastAsia="Times New Roman" w:hAnsi="Arial" w:cs="Arial"/>
          <w:b/>
          <w:i/>
          <w:kern w:val="0"/>
          <w:sz w:val="22"/>
          <w:szCs w:val="22"/>
          <w14:ligatures w14:val="none"/>
        </w:rPr>
      </w:pPr>
      <w:r w:rsidRPr="00000A25">
        <w:rPr>
          <w:rFonts w:ascii="Arial" w:eastAsia="Times New Roman" w:hAnsi="Arial" w:cs="Arial"/>
          <w:b/>
          <w:i/>
          <w:kern w:val="0"/>
          <w:sz w:val="22"/>
          <w:szCs w:val="22"/>
          <w14:ligatures w14:val="none"/>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000A25" w:rsidRPr="00000A25" w14:paraId="2788A374" w14:textId="77777777" w:rsidTr="00000A25">
        <w:trPr>
          <w:trHeight w:val="346"/>
        </w:trPr>
        <w:tc>
          <w:tcPr>
            <w:tcW w:w="365" w:type="pct"/>
            <w:shd w:val="clear" w:color="auto" w:fill="F2F2F2"/>
            <w:vAlign w:val="center"/>
          </w:tcPr>
          <w:p w14:paraId="2B275814" w14:textId="77777777" w:rsidR="00000A25" w:rsidRPr="00000A25" w:rsidRDefault="00000A25" w:rsidP="00000A25">
            <w:pPr>
              <w:spacing w:after="0" w:line="240" w:lineRule="auto"/>
              <w:contextualSpacing/>
              <w:jc w:val="center"/>
              <w:rPr>
                <w:rFonts w:ascii="Arial" w:eastAsia="Calibri" w:hAnsi="Arial" w:cs="Arial"/>
                <w:kern w:val="0"/>
                <w:sz w:val="22"/>
                <w:szCs w:val="22"/>
                <w14:ligatures w14:val="none"/>
              </w:rPr>
            </w:pPr>
            <w:r w:rsidRPr="00000A25">
              <w:rPr>
                <w:rFonts w:ascii="Arial" w:eastAsia="Calibri" w:hAnsi="Arial" w:cs="Arial"/>
                <w:kern w:val="0"/>
                <w:sz w:val="22"/>
                <w:szCs w:val="22"/>
                <w14:ligatures w14:val="none"/>
              </w:rPr>
              <w:t>2</w:t>
            </w:r>
          </w:p>
        </w:tc>
        <w:tc>
          <w:tcPr>
            <w:tcW w:w="1444" w:type="pct"/>
            <w:shd w:val="clear" w:color="auto" w:fill="F2F2F2"/>
            <w:vAlign w:val="center"/>
          </w:tcPr>
          <w:p w14:paraId="1F6ACF02" w14:textId="77777777" w:rsidR="00000A25" w:rsidRPr="00000A25" w:rsidRDefault="00000A25" w:rsidP="00000A25">
            <w:pPr>
              <w:spacing w:after="0" w:line="240" w:lineRule="auto"/>
              <w:contextualSpacing/>
              <w:rPr>
                <w:rFonts w:ascii="Arial" w:eastAsia="Calibri" w:hAnsi="Arial" w:cs="Arial"/>
                <w:kern w:val="0"/>
                <w:sz w:val="22"/>
                <w:szCs w:val="22"/>
                <w14:ligatures w14:val="none"/>
              </w:rPr>
            </w:pPr>
            <w:r w:rsidRPr="00000A25">
              <w:rPr>
                <w:rFonts w:ascii="Arial" w:eastAsia="Calibri" w:hAnsi="Arial" w:cs="Arial"/>
                <w:kern w:val="0"/>
                <w:sz w:val="22"/>
                <w:szCs w:val="22"/>
                <w14:ligatures w14:val="none"/>
              </w:rPr>
              <w:t>Director of Studies/Supervisor:</w:t>
            </w:r>
          </w:p>
        </w:tc>
        <w:tc>
          <w:tcPr>
            <w:tcW w:w="2176" w:type="pct"/>
            <w:vAlign w:val="center"/>
          </w:tcPr>
          <w:p w14:paraId="5F944E1A" w14:textId="77777777" w:rsidR="00000A25" w:rsidRPr="00000A25" w:rsidRDefault="00000A25" w:rsidP="00000A25">
            <w:pPr>
              <w:spacing w:after="0" w:line="240" w:lineRule="auto"/>
              <w:contextualSpacing/>
              <w:rPr>
                <w:rFonts w:ascii="Arial" w:eastAsia="Calibri" w:hAnsi="Arial" w:cs="Arial"/>
                <w:kern w:val="0"/>
                <w:sz w:val="22"/>
                <w:szCs w:val="22"/>
                <w14:ligatures w14:val="none"/>
              </w:rPr>
            </w:pPr>
          </w:p>
        </w:tc>
        <w:tc>
          <w:tcPr>
            <w:tcW w:w="1014" w:type="pct"/>
            <w:vMerge w:val="restart"/>
          </w:tcPr>
          <w:p w14:paraId="57851522" w14:textId="77777777" w:rsidR="00000A25" w:rsidRPr="00000A25" w:rsidRDefault="00000A25" w:rsidP="00000A25">
            <w:pPr>
              <w:spacing w:after="0" w:line="240" w:lineRule="auto"/>
              <w:contextualSpacing/>
              <w:rPr>
                <w:rFonts w:ascii="Arial" w:eastAsia="Calibri" w:hAnsi="Arial" w:cs="Arial"/>
                <w:kern w:val="0"/>
                <w:sz w:val="22"/>
                <w:szCs w:val="22"/>
                <w14:ligatures w14:val="none"/>
              </w:rPr>
            </w:pPr>
            <w:r w:rsidRPr="00000A25">
              <w:rPr>
                <w:rFonts w:ascii="Arial" w:eastAsia="Calibri" w:hAnsi="Arial" w:cs="Arial"/>
                <w:b/>
                <w:bCs/>
                <w:kern w:val="0"/>
                <w:sz w:val="22"/>
                <w:szCs w:val="22"/>
                <w14:ligatures w14:val="none"/>
              </w:rPr>
              <w:t>Date:</w:t>
            </w:r>
          </w:p>
        </w:tc>
      </w:tr>
      <w:tr w:rsidR="00000A25" w:rsidRPr="00000A25" w14:paraId="47138370" w14:textId="77777777" w:rsidTr="00000A25">
        <w:trPr>
          <w:trHeight w:val="347"/>
        </w:trPr>
        <w:tc>
          <w:tcPr>
            <w:tcW w:w="365" w:type="pct"/>
            <w:shd w:val="clear" w:color="auto" w:fill="F2F2F2"/>
            <w:vAlign w:val="center"/>
          </w:tcPr>
          <w:p w14:paraId="3FF35469" w14:textId="77777777" w:rsidR="00000A25" w:rsidRPr="00000A25" w:rsidRDefault="00000A25" w:rsidP="00000A25">
            <w:pPr>
              <w:spacing w:after="0" w:line="240" w:lineRule="auto"/>
              <w:contextualSpacing/>
              <w:jc w:val="center"/>
              <w:rPr>
                <w:rFonts w:ascii="Arial" w:eastAsia="Calibri" w:hAnsi="Arial" w:cs="Arial"/>
                <w:kern w:val="0"/>
                <w:sz w:val="22"/>
                <w:szCs w:val="22"/>
                <w14:ligatures w14:val="none"/>
              </w:rPr>
            </w:pPr>
            <w:r w:rsidRPr="00000A25">
              <w:rPr>
                <w:rFonts w:ascii="Arial" w:eastAsia="Calibri" w:hAnsi="Arial" w:cs="Arial"/>
                <w:kern w:val="0"/>
                <w:sz w:val="22"/>
                <w:szCs w:val="22"/>
                <w14:ligatures w14:val="none"/>
              </w:rPr>
              <w:t>3</w:t>
            </w:r>
          </w:p>
        </w:tc>
        <w:tc>
          <w:tcPr>
            <w:tcW w:w="1444" w:type="pct"/>
            <w:shd w:val="clear" w:color="auto" w:fill="F2F2F2"/>
            <w:vAlign w:val="center"/>
          </w:tcPr>
          <w:p w14:paraId="74FA0D9E" w14:textId="77777777" w:rsidR="00000A25" w:rsidRPr="00000A25" w:rsidRDefault="00000A25" w:rsidP="00000A25">
            <w:pPr>
              <w:spacing w:after="0" w:line="240" w:lineRule="auto"/>
              <w:contextualSpacing/>
              <w:rPr>
                <w:rFonts w:ascii="Arial" w:eastAsia="Calibri" w:hAnsi="Arial" w:cs="Arial"/>
                <w:kern w:val="0"/>
                <w:sz w:val="22"/>
                <w:szCs w:val="22"/>
                <w14:ligatures w14:val="none"/>
              </w:rPr>
            </w:pPr>
            <w:r w:rsidRPr="00000A25">
              <w:rPr>
                <w:rFonts w:ascii="Arial" w:eastAsia="Calibri" w:hAnsi="Arial" w:cs="Arial"/>
                <w:kern w:val="0"/>
                <w:sz w:val="22"/>
                <w:szCs w:val="22"/>
                <w14:ligatures w14:val="none"/>
              </w:rPr>
              <w:t>Signature:</w:t>
            </w:r>
          </w:p>
        </w:tc>
        <w:tc>
          <w:tcPr>
            <w:tcW w:w="2176" w:type="pct"/>
            <w:vAlign w:val="center"/>
          </w:tcPr>
          <w:p w14:paraId="37E95F8F" w14:textId="77777777" w:rsidR="00000A25" w:rsidRPr="00000A25" w:rsidRDefault="00000A25" w:rsidP="00000A25">
            <w:pPr>
              <w:spacing w:after="0" w:line="240" w:lineRule="auto"/>
              <w:contextualSpacing/>
              <w:rPr>
                <w:rFonts w:ascii="Arial" w:eastAsia="Calibri" w:hAnsi="Arial" w:cs="Arial"/>
                <w:kern w:val="0"/>
                <w:sz w:val="22"/>
                <w:szCs w:val="22"/>
                <w14:ligatures w14:val="none"/>
              </w:rPr>
            </w:pPr>
          </w:p>
          <w:p w14:paraId="0F03BFDA" w14:textId="77777777" w:rsidR="00000A25" w:rsidRPr="00000A25" w:rsidRDefault="00000A25" w:rsidP="00000A25">
            <w:pPr>
              <w:spacing w:after="0" w:line="240" w:lineRule="auto"/>
              <w:contextualSpacing/>
              <w:rPr>
                <w:rFonts w:ascii="Arial" w:eastAsia="Calibri" w:hAnsi="Arial" w:cs="Arial"/>
                <w:kern w:val="0"/>
                <w:sz w:val="22"/>
                <w:szCs w:val="22"/>
                <w14:ligatures w14:val="none"/>
              </w:rPr>
            </w:pPr>
          </w:p>
        </w:tc>
        <w:tc>
          <w:tcPr>
            <w:tcW w:w="1014" w:type="pct"/>
            <w:vMerge/>
            <w:vAlign w:val="center"/>
          </w:tcPr>
          <w:p w14:paraId="1DE3CBF0" w14:textId="77777777" w:rsidR="00000A25" w:rsidRPr="00000A25" w:rsidRDefault="00000A25" w:rsidP="00000A25">
            <w:pPr>
              <w:spacing w:after="0" w:line="240" w:lineRule="auto"/>
              <w:contextualSpacing/>
              <w:rPr>
                <w:rFonts w:ascii="Arial" w:eastAsia="Calibri" w:hAnsi="Arial" w:cs="Arial"/>
                <w:kern w:val="0"/>
                <w:sz w:val="22"/>
                <w:szCs w:val="22"/>
                <w14:ligatures w14:val="none"/>
              </w:rPr>
            </w:pPr>
          </w:p>
        </w:tc>
      </w:tr>
    </w:tbl>
    <w:p w14:paraId="52A643F1" w14:textId="77777777" w:rsidR="00000A25" w:rsidRPr="00000A25" w:rsidRDefault="00000A25" w:rsidP="00000A25">
      <w:pPr>
        <w:spacing w:after="0" w:line="240" w:lineRule="auto"/>
        <w:rPr>
          <w:rFonts w:ascii="Arial" w:eastAsia="Times New Roman" w:hAnsi="Arial" w:cs="Arial"/>
          <w:kern w:val="0"/>
          <w:sz w:val="22"/>
          <w:szCs w:val="22"/>
          <w14:ligatures w14:val="none"/>
        </w:rPr>
      </w:pPr>
    </w:p>
    <w:p w14:paraId="4F894FBD" w14:textId="77777777" w:rsidR="00000A25" w:rsidRPr="00000A25" w:rsidRDefault="00000A25" w:rsidP="00000A25">
      <w:pPr>
        <w:spacing w:after="0" w:line="240" w:lineRule="auto"/>
        <w:rPr>
          <w:rFonts w:ascii="Arial" w:eastAsia="Times New Roman" w:hAnsi="Arial" w:cs="Arial"/>
          <w:b/>
          <w:i/>
          <w:kern w:val="0"/>
          <w:sz w:val="22"/>
          <w:szCs w:val="22"/>
          <w14:ligatures w14:val="none"/>
        </w:rPr>
      </w:pPr>
      <w:r w:rsidRPr="00000A25">
        <w:rPr>
          <w:rFonts w:ascii="Arial" w:eastAsia="Times New Roman" w:hAnsi="Arial" w:cs="Arial"/>
          <w:b/>
          <w:i/>
          <w:kern w:val="0"/>
          <w:sz w:val="22"/>
          <w:szCs w:val="22"/>
          <w14:ligatures w14:val="none"/>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000A25" w:rsidRPr="00000A25" w14:paraId="1833ABE7" w14:textId="77777777" w:rsidTr="00000A25">
        <w:trPr>
          <w:trHeight w:val="346"/>
        </w:trPr>
        <w:tc>
          <w:tcPr>
            <w:tcW w:w="366" w:type="pct"/>
            <w:shd w:val="clear" w:color="auto" w:fill="F2F2F2"/>
            <w:vAlign w:val="center"/>
          </w:tcPr>
          <w:p w14:paraId="61C4E1AC" w14:textId="77777777" w:rsidR="00000A25" w:rsidRPr="00000A25" w:rsidRDefault="00000A25" w:rsidP="00000A25">
            <w:pPr>
              <w:spacing w:after="0" w:line="240" w:lineRule="auto"/>
              <w:contextualSpacing/>
              <w:jc w:val="center"/>
              <w:rPr>
                <w:rFonts w:ascii="Arial" w:eastAsia="Calibri" w:hAnsi="Arial" w:cs="Arial"/>
                <w:kern w:val="0"/>
                <w:sz w:val="22"/>
                <w:szCs w:val="22"/>
                <w14:ligatures w14:val="none"/>
              </w:rPr>
            </w:pPr>
            <w:r w:rsidRPr="00000A25">
              <w:rPr>
                <w:rFonts w:ascii="Arial" w:eastAsia="Calibri" w:hAnsi="Arial" w:cs="Arial"/>
                <w:kern w:val="0"/>
                <w:sz w:val="22"/>
                <w:szCs w:val="22"/>
                <w14:ligatures w14:val="none"/>
              </w:rPr>
              <w:t>4</w:t>
            </w:r>
          </w:p>
        </w:tc>
        <w:tc>
          <w:tcPr>
            <w:tcW w:w="1444" w:type="pct"/>
            <w:shd w:val="clear" w:color="auto" w:fill="F2F2F2"/>
            <w:vAlign w:val="center"/>
          </w:tcPr>
          <w:p w14:paraId="59125F6C" w14:textId="77777777" w:rsidR="00000A25" w:rsidRPr="00000A25" w:rsidRDefault="00000A25" w:rsidP="00000A25">
            <w:pPr>
              <w:spacing w:after="0" w:line="240" w:lineRule="auto"/>
              <w:contextualSpacing/>
              <w:rPr>
                <w:rFonts w:ascii="Arial" w:eastAsia="Calibri" w:hAnsi="Arial" w:cs="Arial"/>
                <w:kern w:val="0"/>
                <w:sz w:val="22"/>
                <w:szCs w:val="22"/>
                <w14:ligatures w14:val="none"/>
              </w:rPr>
            </w:pPr>
            <w:r w:rsidRPr="00000A25">
              <w:rPr>
                <w:rFonts w:ascii="Arial" w:eastAsia="Calibri" w:hAnsi="Arial" w:cs="Arial"/>
                <w:kern w:val="0"/>
                <w:sz w:val="22"/>
                <w:szCs w:val="22"/>
                <w14:ligatures w14:val="none"/>
              </w:rPr>
              <w:t>Academic Director/ Assistant Dean:</w:t>
            </w:r>
          </w:p>
        </w:tc>
        <w:tc>
          <w:tcPr>
            <w:tcW w:w="2176" w:type="pct"/>
            <w:vAlign w:val="center"/>
          </w:tcPr>
          <w:p w14:paraId="30E38734" w14:textId="77777777" w:rsidR="00000A25" w:rsidRPr="00000A25" w:rsidRDefault="00000A25" w:rsidP="00000A25">
            <w:pPr>
              <w:spacing w:after="0" w:line="240" w:lineRule="auto"/>
              <w:contextualSpacing/>
              <w:rPr>
                <w:rFonts w:ascii="Arial" w:eastAsia="Calibri" w:hAnsi="Arial" w:cs="Arial"/>
                <w:kern w:val="0"/>
                <w:sz w:val="22"/>
                <w:szCs w:val="22"/>
                <w14:ligatures w14:val="none"/>
              </w:rPr>
            </w:pPr>
          </w:p>
        </w:tc>
        <w:tc>
          <w:tcPr>
            <w:tcW w:w="1013" w:type="pct"/>
            <w:vMerge w:val="restart"/>
          </w:tcPr>
          <w:p w14:paraId="23C6AEFB" w14:textId="77777777" w:rsidR="00000A25" w:rsidRPr="00000A25" w:rsidRDefault="00000A25" w:rsidP="00000A25">
            <w:pPr>
              <w:spacing w:after="0" w:line="240" w:lineRule="auto"/>
              <w:contextualSpacing/>
              <w:rPr>
                <w:rFonts w:ascii="Arial" w:eastAsia="Calibri" w:hAnsi="Arial" w:cs="Arial"/>
                <w:kern w:val="0"/>
                <w:sz w:val="22"/>
                <w:szCs w:val="22"/>
                <w14:ligatures w14:val="none"/>
              </w:rPr>
            </w:pPr>
            <w:r w:rsidRPr="00000A25">
              <w:rPr>
                <w:rFonts w:ascii="Arial" w:eastAsia="Calibri" w:hAnsi="Arial" w:cs="Arial"/>
                <w:b/>
                <w:bCs/>
                <w:kern w:val="0"/>
                <w:sz w:val="22"/>
                <w:szCs w:val="22"/>
                <w14:ligatures w14:val="none"/>
              </w:rPr>
              <w:t>Date:</w:t>
            </w:r>
          </w:p>
        </w:tc>
      </w:tr>
      <w:tr w:rsidR="00000A25" w:rsidRPr="00000A25" w14:paraId="7B5A8B96" w14:textId="77777777" w:rsidTr="00000A25">
        <w:trPr>
          <w:trHeight w:val="347"/>
        </w:trPr>
        <w:tc>
          <w:tcPr>
            <w:tcW w:w="366" w:type="pct"/>
            <w:shd w:val="clear" w:color="auto" w:fill="F2F2F2"/>
            <w:vAlign w:val="center"/>
          </w:tcPr>
          <w:p w14:paraId="115672CB" w14:textId="77777777" w:rsidR="00000A25" w:rsidRPr="00000A25" w:rsidRDefault="00000A25" w:rsidP="00000A25">
            <w:pPr>
              <w:spacing w:after="0" w:line="240" w:lineRule="auto"/>
              <w:contextualSpacing/>
              <w:jc w:val="center"/>
              <w:rPr>
                <w:rFonts w:ascii="Arial" w:eastAsia="Calibri" w:hAnsi="Arial" w:cs="Arial"/>
                <w:kern w:val="0"/>
                <w:sz w:val="22"/>
                <w:szCs w:val="22"/>
                <w14:ligatures w14:val="none"/>
              </w:rPr>
            </w:pPr>
            <w:r w:rsidRPr="00000A25">
              <w:rPr>
                <w:rFonts w:ascii="Arial" w:eastAsia="Calibri" w:hAnsi="Arial" w:cs="Arial"/>
                <w:kern w:val="0"/>
                <w:sz w:val="22"/>
                <w:szCs w:val="22"/>
                <w14:ligatures w14:val="none"/>
              </w:rPr>
              <w:t>5</w:t>
            </w:r>
          </w:p>
        </w:tc>
        <w:tc>
          <w:tcPr>
            <w:tcW w:w="1444" w:type="pct"/>
            <w:shd w:val="clear" w:color="auto" w:fill="F2F2F2"/>
            <w:vAlign w:val="center"/>
          </w:tcPr>
          <w:p w14:paraId="3C7EA03A" w14:textId="77777777" w:rsidR="00000A25" w:rsidRPr="00000A25" w:rsidRDefault="00000A25" w:rsidP="00000A25">
            <w:pPr>
              <w:spacing w:after="0" w:line="240" w:lineRule="auto"/>
              <w:contextualSpacing/>
              <w:rPr>
                <w:rFonts w:ascii="Arial" w:eastAsia="Calibri" w:hAnsi="Arial" w:cs="Arial"/>
                <w:kern w:val="0"/>
                <w:sz w:val="22"/>
                <w:szCs w:val="22"/>
                <w14:ligatures w14:val="none"/>
              </w:rPr>
            </w:pPr>
            <w:r w:rsidRPr="00000A25">
              <w:rPr>
                <w:rFonts w:ascii="Arial" w:eastAsia="Calibri" w:hAnsi="Arial" w:cs="Arial"/>
                <w:kern w:val="0"/>
                <w:sz w:val="22"/>
                <w:szCs w:val="22"/>
                <w14:ligatures w14:val="none"/>
              </w:rPr>
              <w:t>Signature:</w:t>
            </w:r>
          </w:p>
        </w:tc>
        <w:tc>
          <w:tcPr>
            <w:tcW w:w="2176" w:type="pct"/>
            <w:vAlign w:val="center"/>
          </w:tcPr>
          <w:p w14:paraId="60D599AD" w14:textId="77777777" w:rsidR="00000A25" w:rsidRPr="00000A25" w:rsidRDefault="00000A25" w:rsidP="00000A25">
            <w:pPr>
              <w:spacing w:after="0" w:line="240" w:lineRule="auto"/>
              <w:contextualSpacing/>
              <w:rPr>
                <w:rFonts w:ascii="Arial" w:eastAsia="Calibri" w:hAnsi="Arial" w:cs="Arial"/>
                <w:kern w:val="0"/>
                <w:sz w:val="22"/>
                <w:szCs w:val="22"/>
                <w14:ligatures w14:val="none"/>
              </w:rPr>
            </w:pPr>
          </w:p>
          <w:p w14:paraId="7D755C0F" w14:textId="77777777" w:rsidR="00000A25" w:rsidRPr="00000A25" w:rsidRDefault="00000A25" w:rsidP="00000A25">
            <w:pPr>
              <w:spacing w:after="0" w:line="240" w:lineRule="auto"/>
              <w:contextualSpacing/>
              <w:rPr>
                <w:rFonts w:ascii="Arial" w:eastAsia="Calibri" w:hAnsi="Arial" w:cs="Arial"/>
                <w:kern w:val="0"/>
                <w:sz w:val="22"/>
                <w:szCs w:val="22"/>
                <w14:ligatures w14:val="none"/>
              </w:rPr>
            </w:pPr>
          </w:p>
        </w:tc>
        <w:tc>
          <w:tcPr>
            <w:tcW w:w="1013" w:type="pct"/>
            <w:vMerge/>
            <w:vAlign w:val="center"/>
          </w:tcPr>
          <w:p w14:paraId="1A599FF7" w14:textId="77777777" w:rsidR="00000A25" w:rsidRPr="00000A25" w:rsidRDefault="00000A25" w:rsidP="00000A25">
            <w:pPr>
              <w:spacing w:after="0" w:line="240" w:lineRule="auto"/>
              <w:contextualSpacing/>
              <w:rPr>
                <w:rFonts w:ascii="Arial" w:eastAsia="Calibri" w:hAnsi="Arial" w:cs="Arial"/>
                <w:kern w:val="0"/>
                <w:sz w:val="22"/>
                <w:szCs w:val="22"/>
                <w14:ligatures w14:val="none"/>
              </w:rPr>
            </w:pPr>
          </w:p>
        </w:tc>
      </w:tr>
    </w:tbl>
    <w:p w14:paraId="5BA9F6EC" w14:textId="77777777" w:rsidR="00000A25" w:rsidRPr="00000A25" w:rsidRDefault="00000A25" w:rsidP="00000A25">
      <w:pPr>
        <w:spacing w:after="0" w:line="240" w:lineRule="auto"/>
        <w:rPr>
          <w:rFonts w:ascii="Arial" w:eastAsia="Times New Roman" w:hAnsi="Arial" w:cs="Arial"/>
          <w:b/>
          <w:kern w:val="0"/>
          <w:sz w:val="22"/>
          <w:szCs w:val="22"/>
          <w14:ligatures w14:val="none"/>
        </w:rPr>
      </w:pPr>
    </w:p>
    <w:p w14:paraId="22729846" w14:textId="77777777" w:rsidR="00000A25" w:rsidRPr="00000A25" w:rsidRDefault="00000A25" w:rsidP="00000A25">
      <w:pPr>
        <w:autoSpaceDE w:val="0"/>
        <w:autoSpaceDN w:val="0"/>
        <w:adjustRightInd w:val="0"/>
        <w:spacing w:after="240" w:line="240" w:lineRule="auto"/>
        <w:jc w:val="both"/>
        <w:rPr>
          <w:rFonts w:ascii="Arial" w:eastAsia="Times New Roman" w:hAnsi="Arial" w:cs="Arial"/>
          <w:bCs/>
          <w:kern w:val="0"/>
          <w:sz w:val="22"/>
          <w:szCs w:val="22"/>
          <w14:ligatures w14:val="none"/>
        </w:rPr>
      </w:pPr>
      <w:r w:rsidRPr="00000A25">
        <w:rPr>
          <w:rFonts w:ascii="Arial" w:eastAsia="Times New Roman" w:hAnsi="Arial" w:cs="Arial"/>
          <w:b/>
          <w:kern w:val="0"/>
          <w:sz w:val="22"/>
          <w:szCs w:val="22"/>
          <w14:ligatures w14:val="none"/>
        </w:rPr>
        <w:t xml:space="preserve">Checklist: </w:t>
      </w:r>
      <w:r w:rsidRPr="00000A25">
        <w:rPr>
          <w:rFonts w:ascii="Arial" w:eastAsia="Times New Roman" w:hAnsi="Arial" w:cs="Arial"/>
          <w:bCs/>
          <w:kern w:val="0"/>
          <w:sz w:val="22"/>
          <w:szCs w:val="22"/>
          <w14:ligatures w14:val="none"/>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000A25" w:rsidRPr="00000A25" w14:paraId="2A2946C6" w14:textId="77777777" w:rsidTr="00000A25">
        <w:trPr>
          <w:trHeight w:val="491"/>
        </w:trPr>
        <w:tc>
          <w:tcPr>
            <w:tcW w:w="675" w:type="dxa"/>
            <w:shd w:val="clear" w:color="auto" w:fill="BFBFBF"/>
            <w:vAlign w:val="center"/>
          </w:tcPr>
          <w:sdt>
            <w:sdtPr>
              <w:rPr>
                <w:rFonts w:ascii="Arial" w:eastAsia="MS Gothic" w:hAnsi="Arial" w:cs="Arial"/>
                <w:sz w:val="22"/>
                <w:szCs w:val="22"/>
              </w:rPr>
              <w:id w:val="1454446193"/>
              <w14:checkbox>
                <w14:checked w14:val="1"/>
                <w14:checkedState w14:val="2612" w14:font="MS Gothic"/>
                <w14:uncheckedState w14:val="2610" w14:font="MS Gothic"/>
              </w14:checkbox>
            </w:sdtPr>
            <w:sdtContent>
              <w:p w14:paraId="2148756C" w14:textId="77777777" w:rsidR="00000A25" w:rsidRPr="00000A25" w:rsidRDefault="00000A25" w:rsidP="00000A25">
                <w:pPr>
                  <w:jc w:val="center"/>
                  <w:rPr>
                    <w:rFonts w:ascii="Arial" w:eastAsia="MS Gothic" w:hAnsi="Arial" w:cs="Arial"/>
                    <w:sz w:val="22"/>
                    <w:szCs w:val="22"/>
                  </w:rPr>
                </w:pPr>
                <w:r w:rsidRPr="00000A25">
                  <w:rPr>
                    <w:rFonts w:ascii="Arial" w:eastAsia="MS Gothic" w:hAnsi="Arial" w:cs="Arial" w:hint="eastAsia"/>
                    <w:sz w:val="22"/>
                    <w:szCs w:val="22"/>
                  </w:rPr>
                  <w:t>☒</w:t>
                </w:r>
              </w:p>
            </w:sdtContent>
          </w:sdt>
        </w:tc>
        <w:tc>
          <w:tcPr>
            <w:tcW w:w="9810" w:type="dxa"/>
            <w:vAlign w:val="center"/>
          </w:tcPr>
          <w:p w14:paraId="73CD685A" w14:textId="77777777" w:rsidR="00000A25" w:rsidRPr="00000A25" w:rsidRDefault="00000A25" w:rsidP="00000A25">
            <w:pPr>
              <w:rPr>
                <w:rFonts w:ascii="Arial" w:eastAsia="MS Gothic" w:hAnsi="Arial" w:cs="Arial"/>
                <w:bCs/>
                <w:sz w:val="22"/>
                <w:szCs w:val="22"/>
              </w:rPr>
            </w:pPr>
            <w:r w:rsidRPr="00000A25">
              <w:rPr>
                <w:rFonts w:ascii="Arial" w:eastAsia="MS Gothic" w:hAnsi="Arial" w:cs="Arial"/>
                <w:bCs/>
                <w:sz w:val="22"/>
                <w:szCs w:val="22"/>
              </w:rPr>
              <w:t>I have read the guidance notes supplied before completing the form.</w:t>
            </w:r>
          </w:p>
        </w:tc>
      </w:tr>
      <w:tr w:rsidR="00000A25" w:rsidRPr="00000A25" w14:paraId="4AD51929" w14:textId="77777777" w:rsidTr="00000A25">
        <w:trPr>
          <w:trHeight w:val="413"/>
        </w:trPr>
        <w:tc>
          <w:tcPr>
            <w:tcW w:w="675" w:type="dxa"/>
            <w:shd w:val="clear" w:color="auto" w:fill="BFBFBF"/>
            <w:vAlign w:val="center"/>
          </w:tcPr>
          <w:sdt>
            <w:sdtPr>
              <w:rPr>
                <w:rFonts w:ascii="Arial" w:eastAsia="MS Gothic" w:hAnsi="Arial" w:cs="Arial"/>
                <w:sz w:val="22"/>
                <w:szCs w:val="22"/>
              </w:rPr>
              <w:id w:val="-17703630"/>
              <w14:checkbox>
                <w14:checked w14:val="1"/>
                <w14:checkedState w14:val="2612" w14:font="MS Gothic"/>
                <w14:uncheckedState w14:val="2610" w14:font="MS Gothic"/>
              </w14:checkbox>
            </w:sdtPr>
            <w:sdtContent>
              <w:p w14:paraId="0C8CD9FF" w14:textId="77777777" w:rsidR="00000A25" w:rsidRPr="00000A25" w:rsidRDefault="00000A25" w:rsidP="00000A25">
                <w:pPr>
                  <w:jc w:val="center"/>
                  <w:rPr>
                    <w:rFonts w:ascii="Arial" w:eastAsia="MS Gothic" w:hAnsi="Arial" w:cs="Arial"/>
                    <w:sz w:val="22"/>
                    <w:szCs w:val="22"/>
                  </w:rPr>
                </w:pPr>
                <w:r w:rsidRPr="00000A25">
                  <w:rPr>
                    <w:rFonts w:ascii="Arial" w:eastAsia="MS Gothic" w:hAnsi="Arial" w:cs="Arial" w:hint="eastAsia"/>
                    <w:sz w:val="22"/>
                    <w:szCs w:val="22"/>
                  </w:rPr>
                  <w:t>☒</w:t>
                </w:r>
              </w:p>
            </w:sdtContent>
          </w:sdt>
        </w:tc>
        <w:tc>
          <w:tcPr>
            <w:tcW w:w="9810" w:type="dxa"/>
            <w:vAlign w:val="center"/>
          </w:tcPr>
          <w:p w14:paraId="1293CABB" w14:textId="77777777" w:rsidR="00000A25" w:rsidRPr="00000A25" w:rsidRDefault="00000A25" w:rsidP="00000A25">
            <w:pPr>
              <w:rPr>
                <w:rFonts w:ascii="Arial" w:hAnsi="Arial" w:cs="Arial"/>
                <w:sz w:val="22"/>
                <w:szCs w:val="22"/>
              </w:rPr>
            </w:pPr>
            <w:r w:rsidRPr="00000A25">
              <w:rPr>
                <w:rFonts w:ascii="Arial" w:hAnsi="Arial" w:cs="Arial"/>
                <w:sz w:val="22"/>
                <w:szCs w:val="22"/>
              </w:rPr>
              <w:t xml:space="preserve">I have completed </w:t>
            </w:r>
            <w:r w:rsidRPr="00000A25">
              <w:rPr>
                <w:rFonts w:ascii="Arial" w:hAnsi="Arial" w:cs="Arial"/>
                <w:b/>
                <w:sz w:val="22"/>
                <w:szCs w:val="22"/>
              </w:rPr>
              <w:t>ALL RELEVANT</w:t>
            </w:r>
            <w:r w:rsidRPr="00000A25">
              <w:rPr>
                <w:rFonts w:ascii="Arial" w:hAnsi="Arial" w:cs="Arial"/>
                <w:sz w:val="22"/>
                <w:szCs w:val="22"/>
              </w:rPr>
              <w:t xml:space="preserve"> sections of the form in full.</w:t>
            </w:r>
          </w:p>
        </w:tc>
      </w:tr>
      <w:tr w:rsidR="00000A25" w:rsidRPr="00000A25" w14:paraId="6A5A66A4" w14:textId="77777777" w:rsidTr="00000A25">
        <w:trPr>
          <w:trHeight w:val="419"/>
        </w:trPr>
        <w:tc>
          <w:tcPr>
            <w:tcW w:w="675" w:type="dxa"/>
            <w:shd w:val="clear" w:color="auto" w:fill="BFBFBF"/>
            <w:vAlign w:val="center"/>
          </w:tcPr>
          <w:sdt>
            <w:sdtPr>
              <w:rPr>
                <w:rFonts w:ascii="Arial" w:hAnsi="Arial" w:cs="Arial"/>
                <w:sz w:val="22"/>
                <w:szCs w:val="22"/>
              </w:rPr>
              <w:id w:val="1393921880"/>
              <w14:checkbox>
                <w14:checked w14:val="1"/>
                <w14:checkedState w14:val="2612" w14:font="MS Gothic"/>
                <w14:uncheckedState w14:val="2610" w14:font="MS Gothic"/>
              </w14:checkbox>
            </w:sdtPr>
            <w:sdtContent>
              <w:p w14:paraId="6C3320B2" w14:textId="77777777" w:rsidR="00000A25" w:rsidRPr="00000A25" w:rsidRDefault="00000A25" w:rsidP="00000A25">
                <w:pPr>
                  <w:jc w:val="center"/>
                  <w:rPr>
                    <w:rFonts w:ascii="Arial" w:hAnsi="Arial" w:cs="Arial"/>
                    <w:sz w:val="22"/>
                    <w:szCs w:val="22"/>
                  </w:rPr>
                </w:pPr>
                <w:r w:rsidRPr="00000A25">
                  <w:rPr>
                    <w:rFonts w:ascii="Segoe UI Symbol" w:hAnsi="Segoe UI Symbol" w:cs="Segoe UI Symbol"/>
                    <w:sz w:val="22"/>
                    <w:szCs w:val="22"/>
                  </w:rPr>
                  <w:t>☒</w:t>
                </w:r>
              </w:p>
            </w:sdtContent>
          </w:sdt>
        </w:tc>
        <w:tc>
          <w:tcPr>
            <w:tcW w:w="9810" w:type="dxa"/>
            <w:vAlign w:val="center"/>
          </w:tcPr>
          <w:p w14:paraId="007A2E99" w14:textId="77777777" w:rsidR="00000A25" w:rsidRPr="00000A25" w:rsidRDefault="00000A25" w:rsidP="00000A25">
            <w:pPr>
              <w:rPr>
                <w:rFonts w:ascii="Arial" w:hAnsi="Arial" w:cs="Arial"/>
                <w:sz w:val="22"/>
                <w:szCs w:val="22"/>
              </w:rPr>
            </w:pPr>
            <w:r w:rsidRPr="00000A25">
              <w:rPr>
                <w:rFonts w:ascii="Arial" w:hAnsi="Arial" w:cs="Arial"/>
                <w:sz w:val="22"/>
                <w:szCs w:val="22"/>
              </w:rPr>
              <w:t>I confirm that the research activity has received approval in principle</w:t>
            </w:r>
          </w:p>
        </w:tc>
      </w:tr>
      <w:tr w:rsidR="00000A25" w:rsidRPr="00000A25" w14:paraId="230A9D49" w14:textId="77777777" w:rsidTr="00000A25">
        <w:trPr>
          <w:trHeight w:val="492"/>
        </w:trPr>
        <w:tc>
          <w:tcPr>
            <w:tcW w:w="675" w:type="dxa"/>
            <w:shd w:val="clear" w:color="auto" w:fill="BFBFBF"/>
            <w:vAlign w:val="center"/>
          </w:tcPr>
          <w:sdt>
            <w:sdtPr>
              <w:rPr>
                <w:rFonts w:ascii="Arial" w:hAnsi="Arial" w:cs="Arial"/>
                <w:sz w:val="22"/>
                <w:szCs w:val="22"/>
              </w:rPr>
              <w:id w:val="-1978295672"/>
              <w14:checkbox>
                <w14:checked w14:val="1"/>
                <w14:checkedState w14:val="2612" w14:font="MS Gothic"/>
                <w14:uncheckedState w14:val="2610" w14:font="MS Gothic"/>
              </w14:checkbox>
            </w:sdtPr>
            <w:sdtContent>
              <w:p w14:paraId="29209139" w14:textId="77777777" w:rsidR="00000A25" w:rsidRPr="00000A25" w:rsidRDefault="00000A25" w:rsidP="00000A25">
                <w:pPr>
                  <w:jc w:val="center"/>
                  <w:rPr>
                    <w:rFonts w:ascii="Arial" w:hAnsi="Arial" w:cs="Arial"/>
                    <w:sz w:val="22"/>
                    <w:szCs w:val="22"/>
                  </w:rPr>
                </w:pPr>
                <w:r w:rsidRPr="00000A25">
                  <w:rPr>
                    <w:rFonts w:ascii="Segoe UI Symbol" w:hAnsi="Segoe UI Symbol" w:cs="Segoe UI Symbol"/>
                    <w:sz w:val="22"/>
                    <w:szCs w:val="22"/>
                  </w:rPr>
                  <w:t>☒</w:t>
                </w:r>
              </w:p>
            </w:sdtContent>
          </w:sdt>
        </w:tc>
        <w:tc>
          <w:tcPr>
            <w:tcW w:w="9810" w:type="dxa"/>
            <w:vAlign w:val="center"/>
          </w:tcPr>
          <w:p w14:paraId="61700F5F" w14:textId="77777777" w:rsidR="00000A25" w:rsidRPr="00000A25" w:rsidRDefault="00000A25" w:rsidP="00000A25">
            <w:pPr>
              <w:rPr>
                <w:rFonts w:ascii="Arial" w:hAnsi="Arial" w:cs="Arial"/>
                <w:sz w:val="22"/>
                <w:szCs w:val="22"/>
              </w:rPr>
            </w:pPr>
            <w:r w:rsidRPr="00000A25">
              <w:rPr>
                <w:rFonts w:ascii="Arial" w:hAnsi="Arial" w:cs="Arial"/>
                <w:sz w:val="22"/>
                <w:szCs w:val="22"/>
              </w:rPr>
              <w:t>I have attached a copy of final/interim approval from external organisation (</w:t>
            </w:r>
            <w:r w:rsidRPr="00000A25">
              <w:rPr>
                <w:rFonts w:ascii="Arial" w:hAnsi="Arial" w:cs="Arial"/>
                <w:b/>
                <w:sz w:val="22"/>
                <w:szCs w:val="22"/>
              </w:rPr>
              <w:t>where appropriate</w:t>
            </w:r>
            <w:r w:rsidRPr="00000A25">
              <w:rPr>
                <w:rFonts w:ascii="Arial" w:hAnsi="Arial" w:cs="Arial"/>
                <w:sz w:val="22"/>
                <w:szCs w:val="22"/>
              </w:rPr>
              <w:t>)</w:t>
            </w:r>
          </w:p>
        </w:tc>
      </w:tr>
      <w:tr w:rsidR="00000A25" w:rsidRPr="00000A25" w14:paraId="1B29904C" w14:textId="77777777" w:rsidTr="00000A25">
        <w:trPr>
          <w:trHeight w:val="720"/>
        </w:trPr>
        <w:tc>
          <w:tcPr>
            <w:tcW w:w="675" w:type="dxa"/>
            <w:shd w:val="clear" w:color="auto" w:fill="BFBFBF"/>
            <w:vAlign w:val="center"/>
          </w:tcPr>
          <w:sdt>
            <w:sdtPr>
              <w:rPr>
                <w:rFonts w:ascii="Arial" w:hAnsi="Arial" w:cs="Arial"/>
              </w:rPr>
              <w:id w:val="1893926499"/>
              <w14:checkbox>
                <w14:checked w14:val="0"/>
                <w14:checkedState w14:val="2612" w14:font="MS Gothic"/>
                <w14:uncheckedState w14:val="2610" w14:font="MS Gothic"/>
              </w14:checkbox>
            </w:sdtPr>
            <w:sdtContent>
              <w:p w14:paraId="6940B0F7" w14:textId="77777777" w:rsidR="00000A25" w:rsidRPr="00000A25" w:rsidRDefault="00000A25" w:rsidP="00000A25">
                <w:pPr>
                  <w:jc w:val="center"/>
                  <w:rPr>
                    <w:rFonts w:ascii="Arial" w:hAnsi="Arial" w:cs="Arial"/>
                  </w:rPr>
                </w:pPr>
                <w:r w:rsidRPr="00000A25">
                  <w:rPr>
                    <w:rFonts w:ascii="Segoe UI Symbol" w:hAnsi="Segoe UI Symbol" w:cs="Segoe UI Symbol"/>
                  </w:rPr>
                  <w:t>☐</w:t>
                </w:r>
              </w:p>
            </w:sdtContent>
          </w:sdt>
        </w:tc>
        <w:tc>
          <w:tcPr>
            <w:tcW w:w="9810" w:type="dxa"/>
            <w:vAlign w:val="center"/>
          </w:tcPr>
          <w:p w14:paraId="71D1DD74" w14:textId="77777777" w:rsidR="00000A25" w:rsidRPr="00000A25" w:rsidRDefault="00000A25" w:rsidP="00000A25">
            <w:pPr>
              <w:rPr>
                <w:rFonts w:ascii="Arial" w:hAnsi="Arial" w:cs="Arial"/>
                <w:sz w:val="22"/>
                <w:szCs w:val="22"/>
              </w:rPr>
            </w:pPr>
            <w:r w:rsidRPr="00000A25">
              <w:rPr>
                <w:rFonts w:ascii="Arial" w:hAnsi="Arial" w:cs="Arial"/>
                <w:sz w:val="22"/>
                <w:szCs w:val="22"/>
              </w:rPr>
              <w:t xml:space="preserve">I have attached a full risk assessment (where appropriate)  </w:t>
            </w:r>
            <w:r w:rsidRPr="00000A25">
              <w:rPr>
                <w:rFonts w:ascii="Arial" w:hAnsi="Arial" w:cs="Arial"/>
                <w:i/>
                <w:sz w:val="22"/>
                <w:szCs w:val="22"/>
              </w:rPr>
              <w:t>ONLY TICK IF YOU HAVE</w:t>
            </w:r>
            <w:r w:rsidRPr="00000A25">
              <w:rPr>
                <w:rFonts w:ascii="Arial" w:hAnsi="Arial" w:cs="Arial"/>
                <w:b/>
                <w:i/>
                <w:sz w:val="22"/>
                <w:szCs w:val="22"/>
              </w:rPr>
              <w:t xml:space="preserve"> ATTACHED A FULL RISK ASSESSMENT</w:t>
            </w:r>
          </w:p>
        </w:tc>
      </w:tr>
      <w:tr w:rsidR="00000A25" w:rsidRPr="00000A25" w14:paraId="7B520EE6" w14:textId="77777777" w:rsidTr="00000A25">
        <w:trPr>
          <w:trHeight w:val="858"/>
        </w:trPr>
        <w:tc>
          <w:tcPr>
            <w:tcW w:w="675" w:type="dxa"/>
            <w:shd w:val="clear" w:color="auto" w:fill="BFBFBF"/>
            <w:vAlign w:val="center"/>
          </w:tcPr>
          <w:sdt>
            <w:sdtPr>
              <w:rPr>
                <w:rFonts w:ascii="Arial" w:hAnsi="Arial" w:cs="Arial"/>
                <w:sz w:val="22"/>
                <w:szCs w:val="22"/>
              </w:rPr>
              <w:id w:val="1189257540"/>
              <w14:checkbox>
                <w14:checked w14:val="1"/>
                <w14:checkedState w14:val="2612" w14:font="MS Gothic"/>
                <w14:uncheckedState w14:val="2610" w14:font="MS Gothic"/>
              </w14:checkbox>
            </w:sdtPr>
            <w:sdtContent>
              <w:p w14:paraId="24916F7B" w14:textId="77777777" w:rsidR="00000A25" w:rsidRPr="00000A25" w:rsidRDefault="00000A25" w:rsidP="00000A25">
                <w:pPr>
                  <w:jc w:val="center"/>
                  <w:rPr>
                    <w:rFonts w:ascii="Arial" w:hAnsi="Arial" w:cs="Arial"/>
                    <w:sz w:val="22"/>
                    <w:szCs w:val="22"/>
                  </w:rPr>
                </w:pPr>
                <w:r w:rsidRPr="00000A25">
                  <w:rPr>
                    <w:rFonts w:ascii="Segoe UI Symbol" w:hAnsi="Segoe UI Symbol" w:cs="Segoe UI Symbol"/>
                    <w:sz w:val="22"/>
                    <w:szCs w:val="22"/>
                  </w:rPr>
                  <w:t>☒</w:t>
                </w:r>
              </w:p>
            </w:sdtContent>
          </w:sdt>
        </w:tc>
        <w:tc>
          <w:tcPr>
            <w:tcW w:w="9810" w:type="dxa"/>
            <w:vAlign w:val="center"/>
          </w:tcPr>
          <w:p w14:paraId="7A6E7A2D" w14:textId="77777777" w:rsidR="00000A25" w:rsidRPr="00000A25" w:rsidRDefault="00000A25" w:rsidP="00000A25">
            <w:pPr>
              <w:rPr>
                <w:rFonts w:ascii="Arial" w:hAnsi="Arial" w:cs="Arial"/>
                <w:sz w:val="22"/>
                <w:szCs w:val="22"/>
              </w:rPr>
            </w:pPr>
            <w:r w:rsidRPr="00000A25">
              <w:rPr>
                <w:rFonts w:ascii="Arial" w:hAnsi="Arial" w:cs="Arial"/>
                <w:sz w:val="22"/>
                <w:szCs w:val="22"/>
              </w:rPr>
              <w:t>I understand that it is my responsibility to ensure that the above named research activity will meet the University’s Research Ethics and Integrity Code of Practice.</w:t>
            </w:r>
          </w:p>
        </w:tc>
      </w:tr>
      <w:tr w:rsidR="00000A25" w:rsidRPr="00000A25" w14:paraId="41A71BA8" w14:textId="77777777" w:rsidTr="00000A25">
        <w:trPr>
          <w:trHeight w:val="969"/>
        </w:trPr>
        <w:tc>
          <w:tcPr>
            <w:tcW w:w="675" w:type="dxa"/>
            <w:shd w:val="clear" w:color="auto" w:fill="BFBFBF"/>
            <w:vAlign w:val="center"/>
          </w:tcPr>
          <w:sdt>
            <w:sdtPr>
              <w:rPr>
                <w:rFonts w:ascii="Arial" w:hAnsi="Arial" w:cs="Arial"/>
                <w:sz w:val="22"/>
                <w:szCs w:val="22"/>
              </w:rPr>
              <w:id w:val="1030683582"/>
              <w14:checkbox>
                <w14:checked w14:val="1"/>
                <w14:checkedState w14:val="2612" w14:font="MS Gothic"/>
                <w14:uncheckedState w14:val="2610" w14:font="MS Gothic"/>
              </w14:checkbox>
            </w:sdtPr>
            <w:sdtContent>
              <w:p w14:paraId="161285D1" w14:textId="77777777" w:rsidR="00000A25" w:rsidRPr="00000A25" w:rsidRDefault="00000A25" w:rsidP="00000A25">
                <w:pPr>
                  <w:jc w:val="center"/>
                  <w:rPr>
                    <w:rFonts w:ascii="Arial" w:hAnsi="Arial" w:cs="Arial"/>
                    <w:sz w:val="22"/>
                    <w:szCs w:val="22"/>
                  </w:rPr>
                </w:pPr>
                <w:r w:rsidRPr="00000A25">
                  <w:rPr>
                    <w:rFonts w:ascii="Segoe UI Symbol" w:hAnsi="Segoe UI Symbol" w:cs="Segoe UI Symbol"/>
                    <w:sz w:val="22"/>
                    <w:szCs w:val="22"/>
                  </w:rPr>
                  <w:t>☒</w:t>
                </w:r>
              </w:p>
            </w:sdtContent>
          </w:sdt>
        </w:tc>
        <w:tc>
          <w:tcPr>
            <w:tcW w:w="9810" w:type="dxa"/>
            <w:vAlign w:val="center"/>
          </w:tcPr>
          <w:p w14:paraId="5FA46AEE" w14:textId="77777777" w:rsidR="00000A25" w:rsidRPr="00000A25" w:rsidRDefault="00000A25" w:rsidP="00000A25">
            <w:pPr>
              <w:rPr>
                <w:rFonts w:ascii="Arial" w:hAnsi="Arial" w:cs="Arial"/>
                <w:sz w:val="22"/>
                <w:szCs w:val="22"/>
              </w:rPr>
            </w:pPr>
            <w:r w:rsidRPr="00000A25">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42DCC4C9" w14:textId="77777777" w:rsidR="00000A25" w:rsidRPr="00000A25" w:rsidRDefault="00000A25" w:rsidP="00000A25">
      <w:pPr>
        <w:tabs>
          <w:tab w:val="left" w:pos="5103"/>
        </w:tabs>
        <w:spacing w:after="0" w:line="240" w:lineRule="auto"/>
        <w:rPr>
          <w:rFonts w:ascii="Arial" w:eastAsia="Times New Roman" w:hAnsi="Arial" w:cs="Arial"/>
          <w:b/>
          <w:bCs/>
          <w:kern w:val="0"/>
          <w:sz w:val="22"/>
          <w:szCs w:val="22"/>
          <w14:ligatures w14:val="none"/>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000A25" w:rsidRPr="00000A25" w14:paraId="3CCBD2A0" w14:textId="77777777" w:rsidTr="00000A25">
        <w:tc>
          <w:tcPr>
            <w:tcW w:w="10485" w:type="dxa"/>
            <w:shd w:val="clear" w:color="auto" w:fill="D9D9D9"/>
          </w:tcPr>
          <w:p w14:paraId="2A763B2C" w14:textId="77777777" w:rsidR="00000A25" w:rsidRPr="00000A25" w:rsidRDefault="00000A25" w:rsidP="00000A25">
            <w:pPr>
              <w:spacing w:after="0" w:line="240" w:lineRule="auto"/>
              <w:rPr>
                <w:rFonts w:ascii="Arial" w:eastAsia="Times New Roman" w:hAnsi="Arial" w:cs="Arial"/>
                <w:b/>
                <w:kern w:val="0"/>
                <w:sz w:val="22"/>
                <w:szCs w:val="22"/>
                <w14:ligatures w14:val="none"/>
              </w:rPr>
            </w:pPr>
            <w:r w:rsidRPr="00000A25">
              <w:rPr>
                <w:rFonts w:ascii="Arial" w:eastAsia="Times New Roman" w:hAnsi="Arial" w:cs="Arial"/>
                <w:b/>
                <w:kern w:val="0"/>
                <w:sz w:val="22"/>
                <w:szCs w:val="22"/>
                <w14:ligatures w14:val="none"/>
              </w:rPr>
              <w:t>RESEARCH STUDENTS ONLY</w:t>
            </w:r>
          </w:p>
          <w:p w14:paraId="14C8CCE5" w14:textId="77777777" w:rsidR="00000A25" w:rsidRPr="00000A25" w:rsidRDefault="00000A25" w:rsidP="00000A25">
            <w:pPr>
              <w:spacing w:after="0" w:line="240" w:lineRule="auto"/>
              <w:rPr>
                <w:rFonts w:ascii="Arial" w:eastAsia="Times New Roman" w:hAnsi="Arial" w:cs="Arial"/>
                <w:kern w:val="0"/>
                <w:sz w:val="22"/>
                <w:szCs w:val="22"/>
                <w14:ligatures w14:val="none"/>
              </w:rPr>
            </w:pPr>
            <w:r w:rsidRPr="00000A25">
              <w:rPr>
                <w:rFonts w:ascii="Arial" w:eastAsia="Times New Roman" w:hAnsi="Arial" w:cs="Arial"/>
                <w:kern w:val="0"/>
                <w:sz w:val="22"/>
                <w:szCs w:val="22"/>
                <w14:ligatures w14:val="none"/>
              </w:rPr>
              <w:t xml:space="preserve">Once complete, submit this form via the </w:t>
            </w:r>
            <w:r w:rsidRPr="00000A25">
              <w:rPr>
                <w:rFonts w:ascii="Arial" w:eastAsia="Times New Roman" w:hAnsi="Arial" w:cs="Arial"/>
                <w:b/>
                <w:bCs/>
                <w:kern w:val="0"/>
                <w:sz w:val="22"/>
                <w:szCs w:val="22"/>
                <w:u w:val="single"/>
                <w14:ligatures w14:val="none"/>
              </w:rPr>
              <w:t>MyTSD Doctoral College Portal</w:t>
            </w:r>
            <w:r w:rsidRPr="00000A25">
              <w:rPr>
                <w:rFonts w:ascii="Arial" w:eastAsia="Times New Roman" w:hAnsi="Arial" w:cs="Arial"/>
                <w:kern w:val="0"/>
                <w:sz w:val="22"/>
                <w:szCs w:val="22"/>
                <w14:ligatures w14:val="none"/>
              </w:rPr>
              <w:t xml:space="preserve"> at (</w:t>
            </w:r>
            <w:hyperlink r:id="rId32" w:history="1">
              <w:r w:rsidRPr="00000A25">
                <w:rPr>
                  <w:rFonts w:ascii="Arial" w:eastAsia="Times New Roman" w:hAnsi="Arial" w:cs="Arial"/>
                  <w:color w:val="0000FF"/>
                  <w:kern w:val="0"/>
                  <w:sz w:val="22"/>
                  <w:szCs w:val="22"/>
                  <w:u w:val="single"/>
                  <w14:ligatures w14:val="none"/>
                </w:rPr>
                <w:t>https://mytsd.uwtsd.ac.uk</w:t>
              </w:r>
            </w:hyperlink>
            <w:r w:rsidRPr="00000A25">
              <w:rPr>
                <w:rFonts w:ascii="Arial" w:eastAsia="Times New Roman" w:hAnsi="Arial" w:cs="Arial"/>
                <w:kern w:val="0"/>
                <w:sz w:val="22"/>
                <w:szCs w:val="22"/>
                <w14:ligatures w14:val="none"/>
              </w:rPr>
              <w:t>).</w:t>
            </w:r>
          </w:p>
          <w:p w14:paraId="766932B9" w14:textId="77777777" w:rsidR="00000A25" w:rsidRPr="00000A25" w:rsidRDefault="00000A25" w:rsidP="00000A25">
            <w:pPr>
              <w:spacing w:after="0" w:line="240" w:lineRule="auto"/>
              <w:rPr>
                <w:rFonts w:ascii="Arial" w:eastAsia="Times New Roman" w:hAnsi="Arial" w:cs="Arial"/>
                <w:kern w:val="0"/>
                <w:sz w:val="22"/>
                <w:szCs w:val="22"/>
                <w14:ligatures w14:val="none"/>
              </w:rPr>
            </w:pPr>
          </w:p>
        </w:tc>
      </w:tr>
      <w:tr w:rsidR="00000A25" w:rsidRPr="00000A25" w14:paraId="7B7DD3B5" w14:textId="77777777" w:rsidTr="00000A25">
        <w:tc>
          <w:tcPr>
            <w:tcW w:w="10485" w:type="dxa"/>
            <w:shd w:val="clear" w:color="auto" w:fill="D9D9D9"/>
          </w:tcPr>
          <w:p w14:paraId="725C21DC" w14:textId="77777777" w:rsidR="00000A25" w:rsidRPr="00000A25" w:rsidRDefault="00000A25" w:rsidP="00000A25">
            <w:pPr>
              <w:spacing w:after="0" w:line="240" w:lineRule="auto"/>
              <w:rPr>
                <w:rFonts w:ascii="Arial" w:eastAsia="Times New Roman" w:hAnsi="Arial" w:cs="Arial"/>
                <w:b/>
                <w:kern w:val="0"/>
                <w:sz w:val="22"/>
                <w:szCs w:val="22"/>
                <w14:ligatures w14:val="none"/>
              </w:rPr>
            </w:pPr>
            <w:r w:rsidRPr="00000A25">
              <w:rPr>
                <w:rFonts w:ascii="Arial" w:eastAsia="Times New Roman" w:hAnsi="Arial" w:cs="Arial"/>
                <w:b/>
                <w:kern w:val="0"/>
                <w:sz w:val="22"/>
                <w:szCs w:val="22"/>
                <w14:ligatures w14:val="none"/>
              </w:rPr>
              <w:t>RESEARCH STAFF ONLY</w:t>
            </w:r>
          </w:p>
          <w:p w14:paraId="538BD7AD" w14:textId="77777777" w:rsidR="00000A25" w:rsidRPr="00000A25" w:rsidRDefault="00000A25" w:rsidP="00000A25">
            <w:pPr>
              <w:spacing w:after="0" w:line="240" w:lineRule="auto"/>
              <w:rPr>
                <w:rFonts w:ascii="Arial" w:eastAsia="Times New Roman" w:hAnsi="Arial" w:cs="Arial"/>
                <w:kern w:val="0"/>
                <w:sz w:val="22"/>
                <w:szCs w:val="22"/>
                <w14:ligatures w14:val="none"/>
              </w:rPr>
            </w:pPr>
            <w:r w:rsidRPr="00000A25">
              <w:rPr>
                <w:rFonts w:ascii="Arial" w:eastAsia="Times New Roman" w:hAnsi="Arial" w:cs="Arial"/>
                <w:kern w:val="0"/>
                <w:sz w:val="22"/>
                <w:szCs w:val="22"/>
                <w14:ligatures w14:val="none"/>
              </w:rPr>
              <w:t xml:space="preserve">All communications relating to this application during its processing must be in writing and emailed to </w:t>
            </w:r>
            <w:hyperlink r:id="rId33" w:history="1">
              <w:r w:rsidRPr="00000A25">
                <w:rPr>
                  <w:rFonts w:ascii="Arial" w:eastAsia="Times New Roman" w:hAnsi="Arial" w:cs="Arial"/>
                  <w:color w:val="0000FF"/>
                  <w:kern w:val="0"/>
                  <w:sz w:val="22"/>
                  <w:szCs w:val="22"/>
                  <w:u w:val="single"/>
                  <w14:ligatures w14:val="none"/>
                </w:rPr>
                <w:t>pgresearch@uwtsd.ac.uk</w:t>
              </w:r>
            </w:hyperlink>
            <w:r w:rsidRPr="00000A25">
              <w:rPr>
                <w:rFonts w:ascii="Arial" w:eastAsia="Times New Roman" w:hAnsi="Arial" w:cs="Arial"/>
                <w:kern w:val="0"/>
                <w:sz w:val="22"/>
                <w:szCs w:val="22"/>
                <w14:ligatures w14:val="none"/>
              </w:rPr>
              <w:t xml:space="preserve"> , with the title ‘Ethical Approval’ followed by your name.</w:t>
            </w:r>
          </w:p>
          <w:p w14:paraId="36DDF146" w14:textId="77777777" w:rsidR="00000A25" w:rsidRPr="00000A25" w:rsidRDefault="00000A25" w:rsidP="00000A25">
            <w:pPr>
              <w:spacing w:after="0" w:line="240" w:lineRule="auto"/>
              <w:rPr>
                <w:rFonts w:ascii="Arial" w:eastAsia="Times New Roman" w:hAnsi="Arial" w:cs="Arial"/>
                <w:kern w:val="0"/>
                <w:sz w:val="22"/>
                <w:szCs w:val="22"/>
                <w14:ligatures w14:val="none"/>
              </w:rPr>
            </w:pPr>
          </w:p>
        </w:tc>
      </w:tr>
      <w:tr w:rsidR="00000A25" w:rsidRPr="00000A25" w14:paraId="32E54E4A" w14:textId="77777777" w:rsidTr="00000A25">
        <w:tc>
          <w:tcPr>
            <w:tcW w:w="10485" w:type="dxa"/>
            <w:shd w:val="clear" w:color="auto" w:fill="D9D9D9"/>
          </w:tcPr>
          <w:p w14:paraId="252FB952" w14:textId="77777777" w:rsidR="00000A25" w:rsidRPr="00000A25" w:rsidRDefault="00000A25" w:rsidP="00000A25">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spacing w:after="0" w:line="240" w:lineRule="auto"/>
              <w:rPr>
                <w:rFonts w:ascii="Arial" w:eastAsia="Times New Roman" w:hAnsi="Arial" w:cs="Arial"/>
                <w:b/>
                <w:kern w:val="0"/>
                <w:sz w:val="22"/>
                <w:szCs w:val="22"/>
                <w14:ligatures w14:val="none"/>
              </w:rPr>
            </w:pPr>
            <w:r w:rsidRPr="00000A25">
              <w:rPr>
                <w:rFonts w:ascii="Arial" w:eastAsia="Times New Roman" w:hAnsi="Arial" w:cs="Arial"/>
                <w:b/>
                <w:bCs/>
                <w:kern w:val="0"/>
                <w:sz w:val="22"/>
                <w:szCs w:val="22"/>
                <w14:ligatures w14:val="none"/>
              </w:rPr>
              <w:lastRenderedPageBreak/>
              <w:t xml:space="preserve">STUDENTS ON UNDERGRADUATE OR TAUGHT MASTERS PROGRAMMES </w:t>
            </w:r>
            <w:r w:rsidRPr="00000A25">
              <w:rPr>
                <w:rFonts w:ascii="Arial" w:eastAsia="Times New Roman" w:hAnsi="Arial" w:cs="Arial"/>
                <w:bCs/>
                <w:kern w:val="0"/>
                <w:sz w:val="22"/>
                <w:szCs w:val="22"/>
                <w14:ligatures w14:val="none"/>
              </w:rPr>
              <w:t>should submit this form (and receive the outcome) via systems explained to you by the supervisor/module leader.</w:t>
            </w:r>
          </w:p>
        </w:tc>
      </w:tr>
    </w:tbl>
    <w:p w14:paraId="21F93C02" w14:textId="77777777" w:rsidR="00000A25" w:rsidRPr="00000A25" w:rsidRDefault="00000A25" w:rsidP="00000A25">
      <w:pPr>
        <w:tabs>
          <w:tab w:val="left" w:pos="5103"/>
        </w:tabs>
        <w:spacing w:after="0" w:line="240" w:lineRule="auto"/>
        <w:rPr>
          <w:rFonts w:ascii="Arial" w:eastAsia="Times New Roman" w:hAnsi="Arial" w:cs="Arial"/>
          <w:bCs/>
          <w:kern w:val="0"/>
          <w:sz w:val="22"/>
          <w:szCs w:val="22"/>
          <w14:ligatures w14:val="none"/>
        </w:rPr>
      </w:pPr>
    </w:p>
    <w:p w14:paraId="353C4D8E" w14:textId="2A8F8508" w:rsidR="00DD46AB" w:rsidRPr="00BD42B7" w:rsidRDefault="00DD46AB" w:rsidP="00BD42B7">
      <w:pPr>
        <w:spacing w:line="360" w:lineRule="auto"/>
        <w:rPr>
          <w:rFonts w:ascii="Times New Roman" w:hAnsi="Times New Roman" w:cs="Times New Roman"/>
        </w:rPr>
      </w:pPr>
    </w:p>
    <w:p w14:paraId="769EBD12" w14:textId="4BDC4877" w:rsidR="0054469B" w:rsidRDefault="0054469B" w:rsidP="004B5E6B">
      <w:pPr>
        <w:spacing w:line="360" w:lineRule="auto"/>
        <w:rPr>
          <w:rFonts w:ascii="Times New Roman" w:hAnsi="Times New Roman" w:cs="Times New Roman"/>
        </w:rPr>
      </w:pPr>
    </w:p>
    <w:p w14:paraId="369E91C7" w14:textId="6084B508" w:rsidR="00EB3F02" w:rsidRPr="004B5E6B" w:rsidRDefault="00437DE0" w:rsidP="004B5E6B">
      <w:pPr>
        <w:spacing w:line="360" w:lineRule="auto"/>
        <w:rPr>
          <w:rFonts w:ascii="Times New Roman" w:hAnsi="Times New Roman" w:cs="Times New Roman"/>
        </w:rPr>
      </w:pPr>
      <w:r>
        <w:rPr>
          <w:rFonts w:ascii="Times New Roman" w:hAnsi="Times New Roman" w:cs="Times New Roman"/>
        </w:rPr>
        <w:t xml:space="preserve"> </w:t>
      </w:r>
    </w:p>
    <w:p w14:paraId="62675DF6" w14:textId="2DFD7D60" w:rsidR="000517CF" w:rsidRPr="00A44179" w:rsidRDefault="000517CF" w:rsidP="00A44179">
      <w:pPr>
        <w:spacing w:line="360" w:lineRule="auto"/>
        <w:rPr>
          <w:rFonts w:ascii="Times New Roman" w:hAnsi="Times New Roman" w:cs="Times New Roman"/>
        </w:rPr>
      </w:pPr>
    </w:p>
    <w:p w14:paraId="6B235248" w14:textId="1A05CB6B" w:rsidR="00354EBB" w:rsidRPr="00405883" w:rsidRDefault="00354EBB" w:rsidP="00405883">
      <w:pPr>
        <w:spacing w:line="360" w:lineRule="auto"/>
        <w:rPr>
          <w:rFonts w:ascii="Times New Roman" w:hAnsi="Times New Roman" w:cs="Times New Roman"/>
        </w:rPr>
      </w:pPr>
    </w:p>
    <w:p w14:paraId="32540D92" w14:textId="6DF28091" w:rsidR="003D4C11" w:rsidRPr="003C2D4B" w:rsidRDefault="00635CE2" w:rsidP="003C2D4B">
      <w:pPr>
        <w:spacing w:line="360" w:lineRule="auto"/>
        <w:rPr>
          <w:rFonts w:ascii="Times New Roman" w:hAnsi="Times New Roman" w:cs="Times New Roman"/>
        </w:rPr>
      </w:pPr>
      <w:r>
        <w:rPr>
          <w:rFonts w:ascii="Times New Roman" w:hAnsi="Times New Roman" w:cs="Times New Roman"/>
        </w:rPr>
        <w:tab/>
      </w:r>
      <w:r w:rsidR="00A2709F">
        <w:rPr>
          <w:rFonts w:ascii="Times New Roman" w:hAnsi="Times New Roman" w:cs="Times New Roman"/>
        </w:rPr>
        <w:t xml:space="preserve"> </w:t>
      </w:r>
    </w:p>
    <w:p w14:paraId="6EB6917E" w14:textId="31731233" w:rsidR="00B6583D" w:rsidRPr="00AE5570" w:rsidRDefault="00EF67E4" w:rsidP="00AE5570">
      <w:pPr>
        <w:spacing w:line="360" w:lineRule="auto"/>
        <w:rPr>
          <w:rFonts w:ascii="Times New Roman" w:hAnsi="Times New Roman" w:cs="Times New Roman"/>
        </w:rPr>
      </w:pPr>
      <w:r>
        <w:rPr>
          <w:rFonts w:ascii="Times New Roman" w:hAnsi="Times New Roman" w:cs="Times New Roman"/>
        </w:rPr>
        <w:t xml:space="preserve"> </w:t>
      </w:r>
    </w:p>
    <w:p w14:paraId="580D3D01" w14:textId="71EF5200" w:rsidR="006C0861" w:rsidRDefault="006C0861" w:rsidP="00BD639E">
      <w:pPr>
        <w:spacing w:line="360" w:lineRule="auto"/>
        <w:rPr>
          <w:rFonts w:ascii="Times New Roman" w:hAnsi="Times New Roman" w:cs="Times New Roman"/>
        </w:rPr>
      </w:pPr>
    </w:p>
    <w:p w14:paraId="7106C016" w14:textId="0052AEFB" w:rsidR="00A23FE2" w:rsidRDefault="00A23FE2" w:rsidP="00BD639E">
      <w:pPr>
        <w:spacing w:line="360" w:lineRule="auto"/>
        <w:rPr>
          <w:rFonts w:ascii="Times New Roman" w:hAnsi="Times New Roman" w:cs="Times New Roman"/>
        </w:rPr>
      </w:pPr>
      <w:r>
        <w:rPr>
          <w:rFonts w:ascii="Times New Roman" w:hAnsi="Times New Roman" w:cs="Times New Roman"/>
        </w:rPr>
        <w:tab/>
      </w:r>
    </w:p>
    <w:p w14:paraId="53F03BF2" w14:textId="77777777" w:rsidR="00A23FE2" w:rsidRDefault="00A23FE2" w:rsidP="00BD639E">
      <w:pPr>
        <w:spacing w:line="360" w:lineRule="auto"/>
        <w:rPr>
          <w:rFonts w:ascii="Times New Roman" w:hAnsi="Times New Roman" w:cs="Times New Roman"/>
        </w:rPr>
      </w:pPr>
    </w:p>
    <w:p w14:paraId="65405DC7" w14:textId="77777777" w:rsidR="003D6148" w:rsidRDefault="003D6148" w:rsidP="00BD639E">
      <w:pPr>
        <w:spacing w:line="360" w:lineRule="auto"/>
        <w:rPr>
          <w:rFonts w:ascii="Times New Roman" w:hAnsi="Times New Roman" w:cs="Times New Roman"/>
        </w:rPr>
      </w:pPr>
    </w:p>
    <w:p w14:paraId="09DC775C" w14:textId="7F544317" w:rsidR="00880923" w:rsidRPr="003D6148" w:rsidRDefault="00880923" w:rsidP="00BD639E">
      <w:pPr>
        <w:spacing w:line="360" w:lineRule="auto"/>
        <w:rPr>
          <w:rFonts w:ascii="Times New Roman" w:hAnsi="Times New Roman" w:cs="Times New Roman"/>
        </w:rPr>
      </w:pPr>
    </w:p>
    <w:p w14:paraId="39D4ED95" w14:textId="69DBA89C" w:rsidR="00D05EFA" w:rsidRPr="00BC2286" w:rsidRDefault="00D05EFA" w:rsidP="00DC2950">
      <w:pPr>
        <w:spacing w:line="360" w:lineRule="auto"/>
        <w:ind w:firstLine="720"/>
        <w:rPr>
          <w:rFonts w:ascii="Times New Roman" w:hAnsi="Times New Roman" w:cs="Times New Roman"/>
        </w:rPr>
      </w:pPr>
    </w:p>
    <w:p w14:paraId="7B30E4D8" w14:textId="77777777" w:rsidR="004A1E51" w:rsidRPr="00094B4F" w:rsidRDefault="004A1E51" w:rsidP="00094B4F">
      <w:pPr>
        <w:spacing w:line="360" w:lineRule="auto"/>
        <w:rPr>
          <w:rFonts w:ascii="Times New Roman" w:hAnsi="Times New Roman" w:cs="Times New Roman"/>
        </w:rPr>
      </w:pPr>
    </w:p>
    <w:p w14:paraId="3EE44F72" w14:textId="77777777" w:rsidR="00094B4F" w:rsidRPr="00E76442" w:rsidRDefault="00094B4F" w:rsidP="007D6CEF">
      <w:pPr>
        <w:spacing w:line="360" w:lineRule="auto"/>
        <w:rPr>
          <w:rFonts w:ascii="Times New Roman" w:hAnsi="Times New Roman" w:cs="Times New Roman"/>
        </w:rPr>
      </w:pPr>
    </w:p>
    <w:p w14:paraId="304FE881" w14:textId="6A84EE07" w:rsidR="004172ED" w:rsidRPr="00E76442" w:rsidRDefault="004172ED" w:rsidP="004172ED">
      <w:pPr>
        <w:spacing w:line="360" w:lineRule="auto"/>
        <w:rPr>
          <w:rFonts w:ascii="Times New Roman" w:hAnsi="Times New Roman" w:cs="Times New Roman"/>
        </w:rPr>
      </w:pPr>
    </w:p>
    <w:p w14:paraId="6565F48E" w14:textId="04977BCD" w:rsidR="000607FF" w:rsidRPr="00E76442" w:rsidRDefault="000607FF" w:rsidP="000607FF">
      <w:pPr>
        <w:spacing w:line="360" w:lineRule="auto"/>
        <w:rPr>
          <w:rFonts w:ascii="Times New Roman" w:hAnsi="Times New Roman" w:cs="Times New Roman"/>
        </w:rPr>
      </w:pPr>
    </w:p>
    <w:p w14:paraId="1D76ECE7" w14:textId="16B4626F" w:rsidR="00357FB7" w:rsidRPr="00E76442" w:rsidRDefault="00357FB7" w:rsidP="00EA1849">
      <w:pPr>
        <w:spacing w:line="360" w:lineRule="auto"/>
        <w:ind w:firstLine="720"/>
        <w:rPr>
          <w:rFonts w:ascii="Times New Roman" w:hAnsi="Times New Roman" w:cs="Times New Roman"/>
        </w:rPr>
      </w:pPr>
    </w:p>
    <w:p w14:paraId="20B91399" w14:textId="65644B21" w:rsidR="002113AA" w:rsidRPr="00E76442" w:rsidRDefault="002113AA" w:rsidP="00FF434D">
      <w:pPr>
        <w:spacing w:line="360" w:lineRule="auto"/>
        <w:ind w:firstLine="720"/>
        <w:rPr>
          <w:rFonts w:ascii="Times New Roman" w:hAnsi="Times New Roman" w:cs="Times New Roman"/>
        </w:rPr>
      </w:pPr>
    </w:p>
    <w:p w14:paraId="199A0A8F" w14:textId="4C8337CD" w:rsidR="00116648" w:rsidRPr="00E76442" w:rsidRDefault="009427C0" w:rsidP="000832FF">
      <w:pPr>
        <w:spacing w:line="360" w:lineRule="auto"/>
        <w:rPr>
          <w:rFonts w:ascii="Times New Roman" w:hAnsi="Times New Roman" w:cs="Times New Roman"/>
        </w:rPr>
      </w:pPr>
      <w:r w:rsidRPr="00E76442">
        <w:rPr>
          <w:rFonts w:ascii="Times New Roman" w:hAnsi="Times New Roman" w:cs="Times New Roman"/>
        </w:rPr>
        <w:t xml:space="preserve"> </w:t>
      </w:r>
      <w:r w:rsidR="00612A19" w:rsidRPr="00E76442">
        <w:rPr>
          <w:rFonts w:ascii="Times New Roman" w:hAnsi="Times New Roman" w:cs="Times New Roman"/>
        </w:rPr>
        <w:t xml:space="preserve"> </w:t>
      </w:r>
    </w:p>
    <w:p w14:paraId="27F68F65" w14:textId="38E7E830" w:rsidR="00EE6FF3" w:rsidRPr="00E76442" w:rsidRDefault="00EE6FF3" w:rsidP="000832FF">
      <w:pPr>
        <w:spacing w:line="360" w:lineRule="auto"/>
        <w:rPr>
          <w:rFonts w:ascii="Times New Roman" w:hAnsi="Times New Roman" w:cs="Times New Roman"/>
        </w:rPr>
      </w:pPr>
      <w:r w:rsidRPr="00E76442">
        <w:rPr>
          <w:rFonts w:ascii="Times New Roman" w:hAnsi="Times New Roman" w:cs="Times New Roman"/>
        </w:rPr>
        <w:tab/>
      </w:r>
    </w:p>
    <w:p w14:paraId="1E606E90" w14:textId="3E62EB05" w:rsidR="002C0FCE" w:rsidRPr="00E76442" w:rsidRDefault="002C0FCE" w:rsidP="005323A0">
      <w:pPr>
        <w:spacing w:line="360" w:lineRule="auto"/>
        <w:ind w:firstLine="720"/>
        <w:rPr>
          <w:rFonts w:ascii="Times New Roman" w:hAnsi="Times New Roman" w:cs="Times New Roman"/>
        </w:rPr>
      </w:pPr>
    </w:p>
    <w:sectPr w:rsidR="002C0FCE" w:rsidRPr="00E76442">
      <w:foot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426575" w14:textId="77777777" w:rsidR="00235156" w:rsidRDefault="00235156" w:rsidP="003F47FA">
      <w:pPr>
        <w:spacing w:after="0" w:line="240" w:lineRule="auto"/>
      </w:pPr>
      <w:r>
        <w:separator/>
      </w:r>
    </w:p>
  </w:endnote>
  <w:endnote w:type="continuationSeparator" w:id="0">
    <w:p w14:paraId="3AF50493" w14:textId="77777777" w:rsidR="00235156" w:rsidRDefault="00235156" w:rsidP="003F47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00"/>
    <w:family w:val="roman"/>
    <w:pitch w:val="variable"/>
    <w:sig w:usb0="00000003" w:usb1="00000000" w:usb2="00000000" w:usb3="00000000" w:csb0="00000001"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88078286"/>
      <w:docPartObj>
        <w:docPartGallery w:val="Page Numbers (Bottom of Page)"/>
        <w:docPartUnique/>
      </w:docPartObj>
    </w:sdtPr>
    <w:sdtEndPr>
      <w:rPr>
        <w:color w:val="7F7F7F" w:themeColor="background1" w:themeShade="7F"/>
        <w:spacing w:val="60"/>
      </w:rPr>
    </w:sdtEndPr>
    <w:sdtContent>
      <w:p w14:paraId="1441F05A" w14:textId="7C1E665D" w:rsidR="00FA2434" w:rsidRDefault="00FA2434">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D48F782" w14:textId="77777777" w:rsidR="00414383" w:rsidRDefault="004143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7C09B8" w14:textId="77777777" w:rsidR="00235156" w:rsidRDefault="00235156" w:rsidP="003F47FA">
      <w:pPr>
        <w:spacing w:after="0" w:line="240" w:lineRule="auto"/>
      </w:pPr>
      <w:r>
        <w:separator/>
      </w:r>
    </w:p>
  </w:footnote>
  <w:footnote w:type="continuationSeparator" w:id="0">
    <w:p w14:paraId="65FE0540" w14:textId="77777777" w:rsidR="00235156" w:rsidRDefault="00235156" w:rsidP="003F47F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64018C"/>
    <w:multiLevelType w:val="hybridMultilevel"/>
    <w:tmpl w:val="FCF023BC"/>
    <w:lvl w:ilvl="0" w:tplc="08090013">
      <w:start w:val="1"/>
      <w:numFmt w:val="upp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 w15:restartNumberingAfterBreak="0">
    <w:nsid w:val="03186437"/>
    <w:multiLevelType w:val="hybridMultilevel"/>
    <w:tmpl w:val="ADAAF2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CF517A"/>
    <w:multiLevelType w:val="hybridMultilevel"/>
    <w:tmpl w:val="130AC2AA"/>
    <w:lvl w:ilvl="0" w:tplc="F95253E2">
      <w:start w:val="1"/>
      <w:numFmt w:val="decimal"/>
      <w:lvlText w:val="%1."/>
      <w:lvlJc w:val="left"/>
      <w:pPr>
        <w:ind w:left="2160" w:hanging="360"/>
      </w:pPr>
      <w:rPr>
        <w:rFonts w:ascii="Times New Roman" w:eastAsiaTheme="minorHAnsi" w:hAnsi="Times New Roman" w:cs="Times New Roman"/>
      </w:r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3" w15:restartNumberingAfterBreak="0">
    <w:nsid w:val="139608EF"/>
    <w:multiLevelType w:val="hybridMultilevel"/>
    <w:tmpl w:val="B4C6A3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4F3526D"/>
    <w:multiLevelType w:val="hybridMultilevel"/>
    <w:tmpl w:val="AF828DFE"/>
    <w:lvl w:ilvl="0" w:tplc="08090001">
      <w:start w:val="1"/>
      <w:numFmt w:val="bullet"/>
      <w:lvlText w:val=""/>
      <w:lvlJc w:val="left"/>
      <w:pPr>
        <w:ind w:left="2220" w:hanging="360"/>
      </w:pPr>
      <w:rPr>
        <w:rFonts w:ascii="Symbol" w:hAnsi="Symbol" w:hint="default"/>
      </w:rPr>
    </w:lvl>
    <w:lvl w:ilvl="1" w:tplc="08090003" w:tentative="1">
      <w:start w:val="1"/>
      <w:numFmt w:val="bullet"/>
      <w:lvlText w:val="o"/>
      <w:lvlJc w:val="left"/>
      <w:pPr>
        <w:ind w:left="2940" w:hanging="360"/>
      </w:pPr>
      <w:rPr>
        <w:rFonts w:ascii="Courier New" w:hAnsi="Courier New" w:cs="Courier New" w:hint="default"/>
      </w:rPr>
    </w:lvl>
    <w:lvl w:ilvl="2" w:tplc="08090005" w:tentative="1">
      <w:start w:val="1"/>
      <w:numFmt w:val="bullet"/>
      <w:lvlText w:val=""/>
      <w:lvlJc w:val="left"/>
      <w:pPr>
        <w:ind w:left="3660" w:hanging="360"/>
      </w:pPr>
      <w:rPr>
        <w:rFonts w:ascii="Wingdings" w:hAnsi="Wingdings" w:hint="default"/>
      </w:rPr>
    </w:lvl>
    <w:lvl w:ilvl="3" w:tplc="08090001" w:tentative="1">
      <w:start w:val="1"/>
      <w:numFmt w:val="bullet"/>
      <w:lvlText w:val=""/>
      <w:lvlJc w:val="left"/>
      <w:pPr>
        <w:ind w:left="4380" w:hanging="360"/>
      </w:pPr>
      <w:rPr>
        <w:rFonts w:ascii="Symbol" w:hAnsi="Symbol" w:hint="default"/>
      </w:rPr>
    </w:lvl>
    <w:lvl w:ilvl="4" w:tplc="08090003" w:tentative="1">
      <w:start w:val="1"/>
      <w:numFmt w:val="bullet"/>
      <w:lvlText w:val="o"/>
      <w:lvlJc w:val="left"/>
      <w:pPr>
        <w:ind w:left="5100" w:hanging="360"/>
      </w:pPr>
      <w:rPr>
        <w:rFonts w:ascii="Courier New" w:hAnsi="Courier New" w:cs="Courier New" w:hint="default"/>
      </w:rPr>
    </w:lvl>
    <w:lvl w:ilvl="5" w:tplc="08090005" w:tentative="1">
      <w:start w:val="1"/>
      <w:numFmt w:val="bullet"/>
      <w:lvlText w:val=""/>
      <w:lvlJc w:val="left"/>
      <w:pPr>
        <w:ind w:left="5820" w:hanging="360"/>
      </w:pPr>
      <w:rPr>
        <w:rFonts w:ascii="Wingdings" w:hAnsi="Wingdings" w:hint="default"/>
      </w:rPr>
    </w:lvl>
    <w:lvl w:ilvl="6" w:tplc="08090001" w:tentative="1">
      <w:start w:val="1"/>
      <w:numFmt w:val="bullet"/>
      <w:lvlText w:val=""/>
      <w:lvlJc w:val="left"/>
      <w:pPr>
        <w:ind w:left="6540" w:hanging="360"/>
      </w:pPr>
      <w:rPr>
        <w:rFonts w:ascii="Symbol" w:hAnsi="Symbol" w:hint="default"/>
      </w:rPr>
    </w:lvl>
    <w:lvl w:ilvl="7" w:tplc="08090003" w:tentative="1">
      <w:start w:val="1"/>
      <w:numFmt w:val="bullet"/>
      <w:lvlText w:val="o"/>
      <w:lvlJc w:val="left"/>
      <w:pPr>
        <w:ind w:left="7260" w:hanging="360"/>
      </w:pPr>
      <w:rPr>
        <w:rFonts w:ascii="Courier New" w:hAnsi="Courier New" w:cs="Courier New" w:hint="default"/>
      </w:rPr>
    </w:lvl>
    <w:lvl w:ilvl="8" w:tplc="08090005" w:tentative="1">
      <w:start w:val="1"/>
      <w:numFmt w:val="bullet"/>
      <w:lvlText w:val=""/>
      <w:lvlJc w:val="left"/>
      <w:pPr>
        <w:ind w:left="7980" w:hanging="360"/>
      </w:pPr>
      <w:rPr>
        <w:rFonts w:ascii="Wingdings" w:hAnsi="Wingdings" w:hint="default"/>
      </w:rPr>
    </w:lvl>
  </w:abstractNum>
  <w:abstractNum w:abstractNumId="5"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DCF38C7"/>
    <w:multiLevelType w:val="hybridMultilevel"/>
    <w:tmpl w:val="4704C2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24EE08CC"/>
    <w:multiLevelType w:val="hybridMultilevel"/>
    <w:tmpl w:val="622209C0"/>
    <w:lvl w:ilvl="0" w:tplc="F95253E2">
      <w:start w:val="1"/>
      <w:numFmt w:val="decimal"/>
      <w:lvlText w:val="%1."/>
      <w:lvlJc w:val="left"/>
      <w:pPr>
        <w:ind w:left="2160" w:hanging="360"/>
      </w:pPr>
      <w:rPr>
        <w:rFonts w:ascii="Times New Roman" w:eastAsiaTheme="minorHAnsi" w:hAnsi="Times New Roman" w:cs="Times New Roman"/>
      </w:r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0" w15:restartNumberingAfterBreak="0">
    <w:nsid w:val="25695802"/>
    <w:multiLevelType w:val="hybridMultilevel"/>
    <w:tmpl w:val="E72E4C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2"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BBC18A4"/>
    <w:multiLevelType w:val="multilevel"/>
    <w:tmpl w:val="0FD828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E301919"/>
    <w:multiLevelType w:val="hybridMultilevel"/>
    <w:tmpl w:val="710AFBF0"/>
    <w:lvl w:ilvl="0" w:tplc="F95253E2">
      <w:start w:val="1"/>
      <w:numFmt w:val="decimal"/>
      <w:lvlText w:val="%1."/>
      <w:lvlJc w:val="left"/>
      <w:pPr>
        <w:ind w:left="2940" w:hanging="360"/>
      </w:pPr>
      <w:rPr>
        <w:rFonts w:ascii="Times New Roman" w:eastAsiaTheme="minorHAnsi" w:hAnsi="Times New Roman" w:cs="Times New Roman"/>
      </w:rPr>
    </w:lvl>
    <w:lvl w:ilvl="1" w:tplc="F95253E2">
      <w:start w:val="1"/>
      <w:numFmt w:val="decimal"/>
      <w:lvlText w:val="%2."/>
      <w:lvlJc w:val="left"/>
      <w:pPr>
        <w:ind w:left="2160" w:hanging="360"/>
      </w:pPr>
      <w:rPr>
        <w:rFonts w:ascii="Times New Roman" w:eastAsiaTheme="minorHAnsi" w:hAnsi="Times New Roman" w:cs="Times New Roman"/>
      </w:rPr>
    </w:lvl>
    <w:lvl w:ilvl="2" w:tplc="0809001B" w:tentative="1">
      <w:start w:val="1"/>
      <w:numFmt w:val="lowerRoman"/>
      <w:lvlText w:val="%3."/>
      <w:lvlJc w:val="right"/>
      <w:pPr>
        <w:ind w:left="2940" w:hanging="180"/>
      </w:pPr>
    </w:lvl>
    <w:lvl w:ilvl="3" w:tplc="0809000F" w:tentative="1">
      <w:start w:val="1"/>
      <w:numFmt w:val="decimal"/>
      <w:lvlText w:val="%4."/>
      <w:lvlJc w:val="left"/>
      <w:pPr>
        <w:ind w:left="3660" w:hanging="360"/>
      </w:pPr>
    </w:lvl>
    <w:lvl w:ilvl="4" w:tplc="08090019" w:tentative="1">
      <w:start w:val="1"/>
      <w:numFmt w:val="lowerLetter"/>
      <w:lvlText w:val="%5."/>
      <w:lvlJc w:val="left"/>
      <w:pPr>
        <w:ind w:left="4380" w:hanging="360"/>
      </w:pPr>
    </w:lvl>
    <w:lvl w:ilvl="5" w:tplc="0809001B" w:tentative="1">
      <w:start w:val="1"/>
      <w:numFmt w:val="lowerRoman"/>
      <w:lvlText w:val="%6."/>
      <w:lvlJc w:val="right"/>
      <w:pPr>
        <w:ind w:left="5100" w:hanging="180"/>
      </w:pPr>
    </w:lvl>
    <w:lvl w:ilvl="6" w:tplc="0809000F" w:tentative="1">
      <w:start w:val="1"/>
      <w:numFmt w:val="decimal"/>
      <w:lvlText w:val="%7."/>
      <w:lvlJc w:val="left"/>
      <w:pPr>
        <w:ind w:left="5820" w:hanging="360"/>
      </w:pPr>
    </w:lvl>
    <w:lvl w:ilvl="7" w:tplc="08090019" w:tentative="1">
      <w:start w:val="1"/>
      <w:numFmt w:val="lowerLetter"/>
      <w:lvlText w:val="%8."/>
      <w:lvlJc w:val="left"/>
      <w:pPr>
        <w:ind w:left="6540" w:hanging="360"/>
      </w:pPr>
    </w:lvl>
    <w:lvl w:ilvl="8" w:tplc="0809001B" w:tentative="1">
      <w:start w:val="1"/>
      <w:numFmt w:val="lowerRoman"/>
      <w:lvlText w:val="%9."/>
      <w:lvlJc w:val="right"/>
      <w:pPr>
        <w:ind w:left="7260" w:hanging="180"/>
      </w:pPr>
    </w:lvl>
  </w:abstractNum>
  <w:abstractNum w:abstractNumId="16" w15:restartNumberingAfterBreak="0">
    <w:nsid w:val="2FC24FF3"/>
    <w:multiLevelType w:val="hybridMultilevel"/>
    <w:tmpl w:val="CDC8E5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3A633F9"/>
    <w:multiLevelType w:val="hybridMultilevel"/>
    <w:tmpl w:val="4E8E3534"/>
    <w:lvl w:ilvl="0" w:tplc="F95253E2">
      <w:start w:val="1"/>
      <w:numFmt w:val="decimal"/>
      <w:lvlText w:val="%1."/>
      <w:lvlJc w:val="left"/>
      <w:pPr>
        <w:ind w:left="1440" w:hanging="360"/>
      </w:pPr>
      <w:rPr>
        <w:rFonts w:ascii="Times New Roman" w:eastAsiaTheme="minorHAnsi" w:hAnsi="Times New Roman" w:cs="Times New Roman"/>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D715EC9"/>
    <w:multiLevelType w:val="hybridMultilevel"/>
    <w:tmpl w:val="FCEC7B1E"/>
    <w:lvl w:ilvl="0" w:tplc="F95253E2">
      <w:start w:val="1"/>
      <w:numFmt w:val="decimal"/>
      <w:lvlText w:val="%1."/>
      <w:lvlJc w:val="left"/>
      <w:pPr>
        <w:ind w:left="2160" w:hanging="360"/>
      </w:pPr>
      <w:rPr>
        <w:rFonts w:ascii="Times New Roman" w:eastAsiaTheme="minorHAnsi" w:hAnsi="Times New Roman" w:cs="Times New Roman"/>
      </w:r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25" w15:restartNumberingAfterBreak="0">
    <w:nsid w:val="40B51D1C"/>
    <w:multiLevelType w:val="multilevel"/>
    <w:tmpl w:val="F906ED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4ED6DB9"/>
    <w:multiLevelType w:val="hybridMultilevel"/>
    <w:tmpl w:val="2CB470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5366D4C"/>
    <w:multiLevelType w:val="hybridMultilevel"/>
    <w:tmpl w:val="6AC46612"/>
    <w:lvl w:ilvl="0" w:tplc="F95253E2">
      <w:start w:val="1"/>
      <w:numFmt w:val="decimal"/>
      <w:lvlText w:val="%1."/>
      <w:lvlJc w:val="left"/>
      <w:pPr>
        <w:ind w:left="2160" w:hanging="360"/>
      </w:pPr>
      <w:rPr>
        <w:rFonts w:ascii="Times New Roman" w:eastAsiaTheme="minorHAnsi" w:hAnsi="Times New Roman" w:cs="Times New Roman"/>
      </w:r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29"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95D341A"/>
    <w:multiLevelType w:val="multilevel"/>
    <w:tmpl w:val="08C4B0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4B4143F2"/>
    <w:multiLevelType w:val="hybridMultilevel"/>
    <w:tmpl w:val="9858F2E4"/>
    <w:lvl w:ilvl="0" w:tplc="F95253E2">
      <w:start w:val="1"/>
      <w:numFmt w:val="decimal"/>
      <w:lvlText w:val="%1."/>
      <w:lvlJc w:val="left"/>
      <w:pPr>
        <w:ind w:left="2160" w:hanging="360"/>
      </w:pPr>
      <w:rPr>
        <w:rFonts w:ascii="Times New Roman" w:eastAsiaTheme="minorHAnsi" w:hAnsi="Times New Roman" w:cs="Times New Roman"/>
      </w:r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3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4" w15:restartNumberingAfterBreak="0">
    <w:nsid w:val="53036B09"/>
    <w:multiLevelType w:val="multilevel"/>
    <w:tmpl w:val="32AC45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32212EE"/>
    <w:multiLevelType w:val="hybridMultilevel"/>
    <w:tmpl w:val="B61AA8DE"/>
    <w:lvl w:ilvl="0" w:tplc="F95253E2">
      <w:start w:val="1"/>
      <w:numFmt w:val="decimal"/>
      <w:lvlText w:val="%1."/>
      <w:lvlJc w:val="left"/>
      <w:pPr>
        <w:ind w:left="2160" w:hanging="360"/>
      </w:pPr>
      <w:rPr>
        <w:rFonts w:ascii="Times New Roman" w:eastAsiaTheme="minorHAnsi" w:hAnsi="Times New Roman" w:cs="Times New Roman"/>
      </w:r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3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0FE3A56"/>
    <w:multiLevelType w:val="hybridMultilevel"/>
    <w:tmpl w:val="89DE8DAE"/>
    <w:lvl w:ilvl="0" w:tplc="F95253E2">
      <w:start w:val="1"/>
      <w:numFmt w:val="decimal"/>
      <w:lvlText w:val="%1."/>
      <w:lvlJc w:val="left"/>
      <w:pPr>
        <w:ind w:left="2160" w:hanging="360"/>
      </w:pPr>
      <w:rPr>
        <w:rFonts w:ascii="Times New Roman" w:eastAsiaTheme="minorHAnsi" w:hAnsi="Times New Roman" w:cs="Times New Roman"/>
      </w:r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40" w15:restartNumberingAfterBreak="0">
    <w:nsid w:val="614F61B5"/>
    <w:multiLevelType w:val="hybridMultilevel"/>
    <w:tmpl w:val="B04CC5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68056307"/>
    <w:multiLevelType w:val="hybridMultilevel"/>
    <w:tmpl w:val="AD16A3FE"/>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6" w15:restartNumberingAfterBreak="0">
    <w:nsid w:val="6B707B4E"/>
    <w:multiLevelType w:val="hybridMultilevel"/>
    <w:tmpl w:val="5584FF92"/>
    <w:lvl w:ilvl="0" w:tplc="F95253E2">
      <w:start w:val="1"/>
      <w:numFmt w:val="decimal"/>
      <w:lvlText w:val="%1."/>
      <w:lvlJc w:val="left"/>
      <w:pPr>
        <w:ind w:left="2160" w:hanging="360"/>
      </w:pPr>
      <w:rPr>
        <w:rFonts w:ascii="Times New Roman" w:eastAsiaTheme="minorHAnsi" w:hAnsi="Times New Roman" w:cs="Times New Roman"/>
      </w:r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4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9" w15:restartNumberingAfterBreak="0">
    <w:nsid w:val="77BF1BC4"/>
    <w:multiLevelType w:val="hybridMultilevel"/>
    <w:tmpl w:val="217ACE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7F634472"/>
    <w:multiLevelType w:val="multilevel"/>
    <w:tmpl w:val="2C1C80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21162956">
    <w:abstractNumId w:val="43"/>
  </w:num>
  <w:num w:numId="2" w16cid:durableId="1593465542">
    <w:abstractNumId w:val="34"/>
  </w:num>
  <w:num w:numId="3" w16cid:durableId="728110758">
    <w:abstractNumId w:val="13"/>
  </w:num>
  <w:num w:numId="4" w16cid:durableId="1759209568">
    <w:abstractNumId w:val="30"/>
  </w:num>
  <w:num w:numId="5" w16cid:durableId="1582104693">
    <w:abstractNumId w:val="50"/>
  </w:num>
  <w:num w:numId="6" w16cid:durableId="831028855">
    <w:abstractNumId w:val="25"/>
  </w:num>
  <w:num w:numId="7" w16cid:durableId="2036887062">
    <w:abstractNumId w:val="4"/>
  </w:num>
  <w:num w:numId="8" w16cid:durableId="22439487">
    <w:abstractNumId w:val="35"/>
  </w:num>
  <w:num w:numId="9" w16cid:durableId="1003431365">
    <w:abstractNumId w:val="15"/>
  </w:num>
  <w:num w:numId="10" w16cid:durableId="916213221">
    <w:abstractNumId w:val="2"/>
  </w:num>
  <w:num w:numId="11" w16cid:durableId="1771387167">
    <w:abstractNumId w:val="9"/>
  </w:num>
  <w:num w:numId="12" w16cid:durableId="1294482380">
    <w:abstractNumId w:val="24"/>
  </w:num>
  <w:num w:numId="13" w16cid:durableId="2052142963">
    <w:abstractNumId w:val="0"/>
  </w:num>
  <w:num w:numId="14" w16cid:durableId="1912083128">
    <w:abstractNumId w:val="28"/>
  </w:num>
  <w:num w:numId="15" w16cid:durableId="2054839323">
    <w:abstractNumId w:val="18"/>
  </w:num>
  <w:num w:numId="16" w16cid:durableId="313608008">
    <w:abstractNumId w:val="32"/>
  </w:num>
  <w:num w:numId="17" w16cid:durableId="1582447205">
    <w:abstractNumId w:val="46"/>
  </w:num>
  <w:num w:numId="18" w16cid:durableId="1792549331">
    <w:abstractNumId w:val="39"/>
  </w:num>
  <w:num w:numId="19" w16cid:durableId="850493201">
    <w:abstractNumId w:val="22"/>
  </w:num>
  <w:num w:numId="20" w16cid:durableId="1418014885">
    <w:abstractNumId w:val="41"/>
  </w:num>
  <w:num w:numId="21" w16cid:durableId="1351489909">
    <w:abstractNumId w:val="8"/>
  </w:num>
  <w:num w:numId="22" w16cid:durableId="996802858">
    <w:abstractNumId w:val="48"/>
  </w:num>
  <w:num w:numId="23" w16cid:durableId="2019235853">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16cid:durableId="1931543148">
    <w:abstractNumId w:val="3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5" w16cid:durableId="1349480353">
    <w:abstractNumId w:val="3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6" w16cid:durableId="604271145">
    <w:abstractNumId w:val="11"/>
  </w:num>
  <w:num w:numId="27" w16cid:durableId="465201546">
    <w:abstractNumId w:val="19"/>
  </w:num>
  <w:num w:numId="28" w16cid:durableId="801313199">
    <w:abstractNumId w:val="20"/>
  </w:num>
  <w:num w:numId="29" w16cid:durableId="1932622472">
    <w:abstractNumId w:val="45"/>
  </w:num>
  <w:num w:numId="30" w16cid:durableId="803698313">
    <w:abstractNumId w:val="42"/>
  </w:num>
  <w:num w:numId="31" w16cid:durableId="1870216879">
    <w:abstractNumId w:val="44"/>
  </w:num>
  <w:num w:numId="32" w16cid:durableId="100340676">
    <w:abstractNumId w:val="5"/>
  </w:num>
  <w:num w:numId="33" w16cid:durableId="1557625305">
    <w:abstractNumId w:val="14"/>
  </w:num>
  <w:num w:numId="34" w16cid:durableId="1281380168">
    <w:abstractNumId w:val="17"/>
  </w:num>
  <w:num w:numId="35" w16cid:durableId="1244143853">
    <w:abstractNumId w:val="23"/>
  </w:num>
  <w:num w:numId="36" w16cid:durableId="131824218">
    <w:abstractNumId w:val="29"/>
  </w:num>
  <w:num w:numId="37" w16cid:durableId="395248324">
    <w:abstractNumId w:val="47"/>
  </w:num>
  <w:num w:numId="38" w16cid:durableId="267927197">
    <w:abstractNumId w:val="12"/>
  </w:num>
  <w:num w:numId="39" w16cid:durableId="48654765">
    <w:abstractNumId w:val="31"/>
  </w:num>
  <w:num w:numId="40" w16cid:durableId="1337196786">
    <w:abstractNumId w:val="38"/>
  </w:num>
  <w:num w:numId="41" w16cid:durableId="1755130753">
    <w:abstractNumId w:val="6"/>
  </w:num>
  <w:num w:numId="42" w16cid:durableId="726926220">
    <w:abstractNumId w:val="21"/>
  </w:num>
  <w:num w:numId="43" w16cid:durableId="2083483834">
    <w:abstractNumId w:val="27"/>
  </w:num>
  <w:num w:numId="44" w16cid:durableId="2097245557">
    <w:abstractNumId w:val="49"/>
  </w:num>
  <w:num w:numId="45" w16cid:durableId="475149258">
    <w:abstractNumId w:val="37"/>
  </w:num>
  <w:num w:numId="46" w16cid:durableId="1551065164">
    <w:abstractNumId w:val="3"/>
  </w:num>
  <w:num w:numId="47" w16cid:durableId="2091349384">
    <w:abstractNumId w:val="16"/>
  </w:num>
  <w:num w:numId="48" w16cid:durableId="1663502565">
    <w:abstractNumId w:val="40"/>
  </w:num>
  <w:num w:numId="49" w16cid:durableId="67044995">
    <w:abstractNumId w:val="1"/>
  </w:num>
  <w:num w:numId="50" w16cid:durableId="466824261">
    <w:abstractNumId w:val="7"/>
  </w:num>
  <w:num w:numId="51" w16cid:durableId="1268318301">
    <w:abstractNumId w:val="10"/>
  </w:num>
  <w:num w:numId="52" w16cid:durableId="1231041574">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03F7"/>
    <w:rsid w:val="000008F7"/>
    <w:rsid w:val="00000A25"/>
    <w:rsid w:val="00000BB9"/>
    <w:rsid w:val="00000BFF"/>
    <w:rsid w:val="0000183F"/>
    <w:rsid w:val="00002D36"/>
    <w:rsid w:val="00002ED8"/>
    <w:rsid w:val="000032BC"/>
    <w:rsid w:val="0000332C"/>
    <w:rsid w:val="00004328"/>
    <w:rsid w:val="000063F4"/>
    <w:rsid w:val="000065AD"/>
    <w:rsid w:val="000066DB"/>
    <w:rsid w:val="00006D7D"/>
    <w:rsid w:val="00007303"/>
    <w:rsid w:val="0000769E"/>
    <w:rsid w:val="00011D80"/>
    <w:rsid w:val="000127F5"/>
    <w:rsid w:val="0001305D"/>
    <w:rsid w:val="00013521"/>
    <w:rsid w:val="00013790"/>
    <w:rsid w:val="00014BF9"/>
    <w:rsid w:val="000159C1"/>
    <w:rsid w:val="00015FB0"/>
    <w:rsid w:val="00017C31"/>
    <w:rsid w:val="00020FD6"/>
    <w:rsid w:val="000216A0"/>
    <w:rsid w:val="0002193D"/>
    <w:rsid w:val="00023030"/>
    <w:rsid w:val="00023391"/>
    <w:rsid w:val="00023731"/>
    <w:rsid w:val="000238D7"/>
    <w:rsid w:val="000243BF"/>
    <w:rsid w:val="00024DAF"/>
    <w:rsid w:val="00025895"/>
    <w:rsid w:val="0002682F"/>
    <w:rsid w:val="00026B36"/>
    <w:rsid w:val="0002746A"/>
    <w:rsid w:val="00027BAE"/>
    <w:rsid w:val="00027D17"/>
    <w:rsid w:val="00030120"/>
    <w:rsid w:val="00031B0D"/>
    <w:rsid w:val="00032ACB"/>
    <w:rsid w:val="000351D8"/>
    <w:rsid w:val="00035339"/>
    <w:rsid w:val="00036B89"/>
    <w:rsid w:val="000379AD"/>
    <w:rsid w:val="00040276"/>
    <w:rsid w:val="0004027A"/>
    <w:rsid w:val="00040C4D"/>
    <w:rsid w:val="00040E8D"/>
    <w:rsid w:val="00041C06"/>
    <w:rsid w:val="00041C7F"/>
    <w:rsid w:val="000420E8"/>
    <w:rsid w:val="00042575"/>
    <w:rsid w:val="00042B18"/>
    <w:rsid w:val="00044259"/>
    <w:rsid w:val="00050408"/>
    <w:rsid w:val="00050C80"/>
    <w:rsid w:val="00051477"/>
    <w:rsid w:val="000517CF"/>
    <w:rsid w:val="00051A92"/>
    <w:rsid w:val="00051ACE"/>
    <w:rsid w:val="00051DCE"/>
    <w:rsid w:val="00052774"/>
    <w:rsid w:val="00052E6B"/>
    <w:rsid w:val="000535F6"/>
    <w:rsid w:val="00053D71"/>
    <w:rsid w:val="000546D5"/>
    <w:rsid w:val="00056A02"/>
    <w:rsid w:val="00056ADF"/>
    <w:rsid w:val="00057FF4"/>
    <w:rsid w:val="000607FF"/>
    <w:rsid w:val="00060A9D"/>
    <w:rsid w:val="00062F5E"/>
    <w:rsid w:val="000637FF"/>
    <w:rsid w:val="000641EC"/>
    <w:rsid w:val="000648D5"/>
    <w:rsid w:val="00065EA6"/>
    <w:rsid w:val="00072916"/>
    <w:rsid w:val="00073179"/>
    <w:rsid w:val="00073B4B"/>
    <w:rsid w:val="00073DEF"/>
    <w:rsid w:val="00074AE3"/>
    <w:rsid w:val="00076009"/>
    <w:rsid w:val="00076B90"/>
    <w:rsid w:val="00076FCE"/>
    <w:rsid w:val="00077EEB"/>
    <w:rsid w:val="00080809"/>
    <w:rsid w:val="00080C67"/>
    <w:rsid w:val="000816E8"/>
    <w:rsid w:val="000818B0"/>
    <w:rsid w:val="00081E33"/>
    <w:rsid w:val="000827A8"/>
    <w:rsid w:val="00082B25"/>
    <w:rsid w:val="000832FF"/>
    <w:rsid w:val="00084943"/>
    <w:rsid w:val="00085F9E"/>
    <w:rsid w:val="00086B2E"/>
    <w:rsid w:val="00087AF6"/>
    <w:rsid w:val="00092474"/>
    <w:rsid w:val="000949A6"/>
    <w:rsid w:val="00094B4F"/>
    <w:rsid w:val="00095589"/>
    <w:rsid w:val="0009629A"/>
    <w:rsid w:val="000965B9"/>
    <w:rsid w:val="000A0D0A"/>
    <w:rsid w:val="000A0FCD"/>
    <w:rsid w:val="000A15D3"/>
    <w:rsid w:val="000A167F"/>
    <w:rsid w:val="000A2DF2"/>
    <w:rsid w:val="000A3055"/>
    <w:rsid w:val="000A316B"/>
    <w:rsid w:val="000A34EC"/>
    <w:rsid w:val="000A3923"/>
    <w:rsid w:val="000B0084"/>
    <w:rsid w:val="000B09E9"/>
    <w:rsid w:val="000B1125"/>
    <w:rsid w:val="000B1362"/>
    <w:rsid w:val="000B1DF9"/>
    <w:rsid w:val="000B23FF"/>
    <w:rsid w:val="000B2CEA"/>
    <w:rsid w:val="000B4308"/>
    <w:rsid w:val="000B4430"/>
    <w:rsid w:val="000B4976"/>
    <w:rsid w:val="000B4BD9"/>
    <w:rsid w:val="000B4CD4"/>
    <w:rsid w:val="000B4D85"/>
    <w:rsid w:val="000B5567"/>
    <w:rsid w:val="000B70F4"/>
    <w:rsid w:val="000B736B"/>
    <w:rsid w:val="000B74EA"/>
    <w:rsid w:val="000B7D45"/>
    <w:rsid w:val="000C1FD5"/>
    <w:rsid w:val="000C27CE"/>
    <w:rsid w:val="000C2937"/>
    <w:rsid w:val="000C3A37"/>
    <w:rsid w:val="000C56CB"/>
    <w:rsid w:val="000C5D69"/>
    <w:rsid w:val="000C7DAB"/>
    <w:rsid w:val="000D2234"/>
    <w:rsid w:val="000D2BFD"/>
    <w:rsid w:val="000D2D39"/>
    <w:rsid w:val="000D33E1"/>
    <w:rsid w:val="000D35B5"/>
    <w:rsid w:val="000D40C8"/>
    <w:rsid w:val="000D5407"/>
    <w:rsid w:val="000D636A"/>
    <w:rsid w:val="000D65AB"/>
    <w:rsid w:val="000D7BC1"/>
    <w:rsid w:val="000E0545"/>
    <w:rsid w:val="000E075E"/>
    <w:rsid w:val="000E1494"/>
    <w:rsid w:val="000E33CD"/>
    <w:rsid w:val="000E43C0"/>
    <w:rsid w:val="000E53D8"/>
    <w:rsid w:val="000E6555"/>
    <w:rsid w:val="000E6D55"/>
    <w:rsid w:val="000E6F3A"/>
    <w:rsid w:val="000E6FA1"/>
    <w:rsid w:val="000E7A0E"/>
    <w:rsid w:val="000F023B"/>
    <w:rsid w:val="000F0620"/>
    <w:rsid w:val="000F13C0"/>
    <w:rsid w:val="000F14CA"/>
    <w:rsid w:val="000F1D72"/>
    <w:rsid w:val="000F202B"/>
    <w:rsid w:val="000F277A"/>
    <w:rsid w:val="000F3C1A"/>
    <w:rsid w:val="000F5B07"/>
    <w:rsid w:val="000F73D1"/>
    <w:rsid w:val="000F7A67"/>
    <w:rsid w:val="00100E49"/>
    <w:rsid w:val="001078B2"/>
    <w:rsid w:val="00107AD8"/>
    <w:rsid w:val="0011015B"/>
    <w:rsid w:val="00110296"/>
    <w:rsid w:val="00111260"/>
    <w:rsid w:val="00111F83"/>
    <w:rsid w:val="00113387"/>
    <w:rsid w:val="001133C7"/>
    <w:rsid w:val="00113FE3"/>
    <w:rsid w:val="00114420"/>
    <w:rsid w:val="00114B0C"/>
    <w:rsid w:val="00114F57"/>
    <w:rsid w:val="00115FA3"/>
    <w:rsid w:val="00116648"/>
    <w:rsid w:val="00117C85"/>
    <w:rsid w:val="00117F6B"/>
    <w:rsid w:val="00120062"/>
    <w:rsid w:val="001206FE"/>
    <w:rsid w:val="0012218A"/>
    <w:rsid w:val="001222A6"/>
    <w:rsid w:val="00123FE5"/>
    <w:rsid w:val="00124972"/>
    <w:rsid w:val="00126983"/>
    <w:rsid w:val="00130B28"/>
    <w:rsid w:val="001319EE"/>
    <w:rsid w:val="001325CE"/>
    <w:rsid w:val="00133916"/>
    <w:rsid w:val="00134C8A"/>
    <w:rsid w:val="00134DF3"/>
    <w:rsid w:val="00135AC9"/>
    <w:rsid w:val="001362A4"/>
    <w:rsid w:val="001362D1"/>
    <w:rsid w:val="001400AD"/>
    <w:rsid w:val="001409FF"/>
    <w:rsid w:val="00140C2F"/>
    <w:rsid w:val="00141CF6"/>
    <w:rsid w:val="001430DD"/>
    <w:rsid w:val="0014544C"/>
    <w:rsid w:val="00146015"/>
    <w:rsid w:val="00146C67"/>
    <w:rsid w:val="00147F47"/>
    <w:rsid w:val="00154B8C"/>
    <w:rsid w:val="001550B1"/>
    <w:rsid w:val="00156217"/>
    <w:rsid w:val="0015656D"/>
    <w:rsid w:val="0015759D"/>
    <w:rsid w:val="0016029A"/>
    <w:rsid w:val="0016071D"/>
    <w:rsid w:val="001607D8"/>
    <w:rsid w:val="00160BC6"/>
    <w:rsid w:val="00160BDC"/>
    <w:rsid w:val="00161C67"/>
    <w:rsid w:val="00161CBA"/>
    <w:rsid w:val="001629B3"/>
    <w:rsid w:val="00162A7F"/>
    <w:rsid w:val="001636C2"/>
    <w:rsid w:val="0016458E"/>
    <w:rsid w:val="00164A6A"/>
    <w:rsid w:val="00165018"/>
    <w:rsid w:val="00165712"/>
    <w:rsid w:val="00165924"/>
    <w:rsid w:val="001671BC"/>
    <w:rsid w:val="0016790A"/>
    <w:rsid w:val="0017091C"/>
    <w:rsid w:val="00172BC9"/>
    <w:rsid w:val="00174385"/>
    <w:rsid w:val="00174749"/>
    <w:rsid w:val="00174D22"/>
    <w:rsid w:val="001761B0"/>
    <w:rsid w:val="00176C76"/>
    <w:rsid w:val="00176F2B"/>
    <w:rsid w:val="001806A9"/>
    <w:rsid w:val="00180754"/>
    <w:rsid w:val="00180FA9"/>
    <w:rsid w:val="0018139D"/>
    <w:rsid w:val="00181A76"/>
    <w:rsid w:val="00184EF8"/>
    <w:rsid w:val="001850AD"/>
    <w:rsid w:val="00185541"/>
    <w:rsid w:val="00187419"/>
    <w:rsid w:val="0018749D"/>
    <w:rsid w:val="00187A30"/>
    <w:rsid w:val="0019143B"/>
    <w:rsid w:val="00191898"/>
    <w:rsid w:val="00191C57"/>
    <w:rsid w:val="001921B1"/>
    <w:rsid w:val="00192B46"/>
    <w:rsid w:val="00192DC7"/>
    <w:rsid w:val="00193846"/>
    <w:rsid w:val="00193B46"/>
    <w:rsid w:val="00193CEE"/>
    <w:rsid w:val="00194D0C"/>
    <w:rsid w:val="00195F4D"/>
    <w:rsid w:val="00196FA9"/>
    <w:rsid w:val="001A0161"/>
    <w:rsid w:val="001A2930"/>
    <w:rsid w:val="001A351E"/>
    <w:rsid w:val="001A3F7C"/>
    <w:rsid w:val="001A41CA"/>
    <w:rsid w:val="001A485E"/>
    <w:rsid w:val="001A6DCA"/>
    <w:rsid w:val="001A76B0"/>
    <w:rsid w:val="001B27FF"/>
    <w:rsid w:val="001B2923"/>
    <w:rsid w:val="001B4A0E"/>
    <w:rsid w:val="001B5421"/>
    <w:rsid w:val="001B5966"/>
    <w:rsid w:val="001B5C7F"/>
    <w:rsid w:val="001B65B2"/>
    <w:rsid w:val="001B671D"/>
    <w:rsid w:val="001B7785"/>
    <w:rsid w:val="001B7FC7"/>
    <w:rsid w:val="001C0144"/>
    <w:rsid w:val="001C0805"/>
    <w:rsid w:val="001C2369"/>
    <w:rsid w:val="001C27BE"/>
    <w:rsid w:val="001C2814"/>
    <w:rsid w:val="001C29EE"/>
    <w:rsid w:val="001C375D"/>
    <w:rsid w:val="001C3F2A"/>
    <w:rsid w:val="001C4A0B"/>
    <w:rsid w:val="001C60C7"/>
    <w:rsid w:val="001C6AB4"/>
    <w:rsid w:val="001C6E57"/>
    <w:rsid w:val="001D0321"/>
    <w:rsid w:val="001D0B6D"/>
    <w:rsid w:val="001D397C"/>
    <w:rsid w:val="001D3DAD"/>
    <w:rsid w:val="001D4F43"/>
    <w:rsid w:val="001D5BD2"/>
    <w:rsid w:val="001D5DAD"/>
    <w:rsid w:val="001D6EE2"/>
    <w:rsid w:val="001E065D"/>
    <w:rsid w:val="001E0F1C"/>
    <w:rsid w:val="001E141B"/>
    <w:rsid w:val="001E1446"/>
    <w:rsid w:val="001E23B2"/>
    <w:rsid w:val="001E3438"/>
    <w:rsid w:val="001E3F5D"/>
    <w:rsid w:val="001E422B"/>
    <w:rsid w:val="001E4831"/>
    <w:rsid w:val="001E4E87"/>
    <w:rsid w:val="001E4F0B"/>
    <w:rsid w:val="001E76FF"/>
    <w:rsid w:val="001F09D3"/>
    <w:rsid w:val="001F213B"/>
    <w:rsid w:val="001F21AA"/>
    <w:rsid w:val="001F246D"/>
    <w:rsid w:val="001F3736"/>
    <w:rsid w:val="001F3903"/>
    <w:rsid w:val="001F4162"/>
    <w:rsid w:val="001F4624"/>
    <w:rsid w:val="001F6D2C"/>
    <w:rsid w:val="001F7DF5"/>
    <w:rsid w:val="00200BA8"/>
    <w:rsid w:val="00201AC5"/>
    <w:rsid w:val="0020368E"/>
    <w:rsid w:val="002041A0"/>
    <w:rsid w:val="00205622"/>
    <w:rsid w:val="00205E24"/>
    <w:rsid w:val="00206D38"/>
    <w:rsid w:val="00206E5B"/>
    <w:rsid w:val="0020708A"/>
    <w:rsid w:val="002109A5"/>
    <w:rsid w:val="002109F6"/>
    <w:rsid w:val="00211119"/>
    <w:rsid w:val="00211322"/>
    <w:rsid w:val="002113AA"/>
    <w:rsid w:val="002117FD"/>
    <w:rsid w:val="00212139"/>
    <w:rsid w:val="00213CB6"/>
    <w:rsid w:val="002175BA"/>
    <w:rsid w:val="00217ADF"/>
    <w:rsid w:val="002206F0"/>
    <w:rsid w:val="00221970"/>
    <w:rsid w:val="00223A20"/>
    <w:rsid w:val="00223AC0"/>
    <w:rsid w:val="00223D5A"/>
    <w:rsid w:val="002240E2"/>
    <w:rsid w:val="002241EB"/>
    <w:rsid w:val="00224381"/>
    <w:rsid w:val="0022583E"/>
    <w:rsid w:val="00225DD6"/>
    <w:rsid w:val="002276F7"/>
    <w:rsid w:val="00231E97"/>
    <w:rsid w:val="00233659"/>
    <w:rsid w:val="00233B7B"/>
    <w:rsid w:val="00235156"/>
    <w:rsid w:val="00235596"/>
    <w:rsid w:val="00235628"/>
    <w:rsid w:val="00235631"/>
    <w:rsid w:val="00235DF0"/>
    <w:rsid w:val="00236A19"/>
    <w:rsid w:val="00237CFA"/>
    <w:rsid w:val="00237DEB"/>
    <w:rsid w:val="00240979"/>
    <w:rsid w:val="00240DED"/>
    <w:rsid w:val="00241822"/>
    <w:rsid w:val="0024244F"/>
    <w:rsid w:val="002424C1"/>
    <w:rsid w:val="00243AA4"/>
    <w:rsid w:val="0024555A"/>
    <w:rsid w:val="00246BD9"/>
    <w:rsid w:val="00246D34"/>
    <w:rsid w:val="00247A3D"/>
    <w:rsid w:val="00250734"/>
    <w:rsid w:val="00250BB7"/>
    <w:rsid w:val="002513BB"/>
    <w:rsid w:val="002516EE"/>
    <w:rsid w:val="002521C4"/>
    <w:rsid w:val="0025244E"/>
    <w:rsid w:val="00252F45"/>
    <w:rsid w:val="00253A9E"/>
    <w:rsid w:val="00253FA3"/>
    <w:rsid w:val="002543B5"/>
    <w:rsid w:val="00254DAA"/>
    <w:rsid w:val="00255F4D"/>
    <w:rsid w:val="00255F89"/>
    <w:rsid w:val="00256615"/>
    <w:rsid w:val="00257017"/>
    <w:rsid w:val="002579AC"/>
    <w:rsid w:val="00260584"/>
    <w:rsid w:val="00260E33"/>
    <w:rsid w:val="002610E4"/>
    <w:rsid w:val="002611E7"/>
    <w:rsid w:val="00261B6D"/>
    <w:rsid w:val="00261B70"/>
    <w:rsid w:val="00261B92"/>
    <w:rsid w:val="00262AD9"/>
    <w:rsid w:val="002648D1"/>
    <w:rsid w:val="002649AA"/>
    <w:rsid w:val="00264C62"/>
    <w:rsid w:val="0026535D"/>
    <w:rsid w:val="002654D1"/>
    <w:rsid w:val="002674A3"/>
    <w:rsid w:val="00271283"/>
    <w:rsid w:val="0027350E"/>
    <w:rsid w:val="00273738"/>
    <w:rsid w:val="002744BE"/>
    <w:rsid w:val="00275220"/>
    <w:rsid w:val="0027668F"/>
    <w:rsid w:val="00276E1A"/>
    <w:rsid w:val="00277651"/>
    <w:rsid w:val="0028074E"/>
    <w:rsid w:val="002824E6"/>
    <w:rsid w:val="00282667"/>
    <w:rsid w:val="002827DC"/>
    <w:rsid w:val="00282A51"/>
    <w:rsid w:val="00283146"/>
    <w:rsid w:val="00283675"/>
    <w:rsid w:val="00284133"/>
    <w:rsid w:val="00284563"/>
    <w:rsid w:val="002849BD"/>
    <w:rsid w:val="0028533B"/>
    <w:rsid w:val="002856FD"/>
    <w:rsid w:val="00286AF4"/>
    <w:rsid w:val="00286F55"/>
    <w:rsid w:val="00290640"/>
    <w:rsid w:val="00290868"/>
    <w:rsid w:val="00290CFD"/>
    <w:rsid w:val="00292A16"/>
    <w:rsid w:val="0029350C"/>
    <w:rsid w:val="00295464"/>
    <w:rsid w:val="002970A4"/>
    <w:rsid w:val="0029772B"/>
    <w:rsid w:val="002977D6"/>
    <w:rsid w:val="00297BFB"/>
    <w:rsid w:val="002A0133"/>
    <w:rsid w:val="002A0184"/>
    <w:rsid w:val="002A0FF8"/>
    <w:rsid w:val="002A1AEC"/>
    <w:rsid w:val="002A1F39"/>
    <w:rsid w:val="002A2C7A"/>
    <w:rsid w:val="002A44AF"/>
    <w:rsid w:val="002A5CD5"/>
    <w:rsid w:val="002A6589"/>
    <w:rsid w:val="002A68E1"/>
    <w:rsid w:val="002A779C"/>
    <w:rsid w:val="002B0012"/>
    <w:rsid w:val="002B00E8"/>
    <w:rsid w:val="002B0651"/>
    <w:rsid w:val="002B0A75"/>
    <w:rsid w:val="002B0CEB"/>
    <w:rsid w:val="002B0E49"/>
    <w:rsid w:val="002B2FC4"/>
    <w:rsid w:val="002B447D"/>
    <w:rsid w:val="002B46B7"/>
    <w:rsid w:val="002B4A1E"/>
    <w:rsid w:val="002B5061"/>
    <w:rsid w:val="002B57D5"/>
    <w:rsid w:val="002B7274"/>
    <w:rsid w:val="002B75DD"/>
    <w:rsid w:val="002B7F4A"/>
    <w:rsid w:val="002C0FCE"/>
    <w:rsid w:val="002C1880"/>
    <w:rsid w:val="002C24FB"/>
    <w:rsid w:val="002C2911"/>
    <w:rsid w:val="002C32DA"/>
    <w:rsid w:val="002C3968"/>
    <w:rsid w:val="002C47AB"/>
    <w:rsid w:val="002C4D23"/>
    <w:rsid w:val="002C5100"/>
    <w:rsid w:val="002C5C0F"/>
    <w:rsid w:val="002C5C2B"/>
    <w:rsid w:val="002C5EBB"/>
    <w:rsid w:val="002C6381"/>
    <w:rsid w:val="002C6628"/>
    <w:rsid w:val="002C6A06"/>
    <w:rsid w:val="002D1142"/>
    <w:rsid w:val="002D23EE"/>
    <w:rsid w:val="002D29A8"/>
    <w:rsid w:val="002D2EF3"/>
    <w:rsid w:val="002D34FB"/>
    <w:rsid w:val="002D3881"/>
    <w:rsid w:val="002D40AE"/>
    <w:rsid w:val="002D50D6"/>
    <w:rsid w:val="002D5234"/>
    <w:rsid w:val="002D5444"/>
    <w:rsid w:val="002D56C9"/>
    <w:rsid w:val="002D7343"/>
    <w:rsid w:val="002E0076"/>
    <w:rsid w:val="002E1EBB"/>
    <w:rsid w:val="002E2768"/>
    <w:rsid w:val="002E31AD"/>
    <w:rsid w:val="002E41F5"/>
    <w:rsid w:val="002E4FAD"/>
    <w:rsid w:val="002E59F3"/>
    <w:rsid w:val="002E5A46"/>
    <w:rsid w:val="002E778C"/>
    <w:rsid w:val="002F20B7"/>
    <w:rsid w:val="002F35A2"/>
    <w:rsid w:val="002F3CFB"/>
    <w:rsid w:val="002F4D08"/>
    <w:rsid w:val="002F6604"/>
    <w:rsid w:val="002F6DCC"/>
    <w:rsid w:val="002F7A1F"/>
    <w:rsid w:val="00300008"/>
    <w:rsid w:val="00301662"/>
    <w:rsid w:val="003016F7"/>
    <w:rsid w:val="00302493"/>
    <w:rsid w:val="00302A0E"/>
    <w:rsid w:val="00302AC0"/>
    <w:rsid w:val="00302EFA"/>
    <w:rsid w:val="00303361"/>
    <w:rsid w:val="00304D2B"/>
    <w:rsid w:val="00306AFE"/>
    <w:rsid w:val="00307A06"/>
    <w:rsid w:val="00312B5A"/>
    <w:rsid w:val="003130AC"/>
    <w:rsid w:val="003131B4"/>
    <w:rsid w:val="003149B2"/>
    <w:rsid w:val="00314E4F"/>
    <w:rsid w:val="00314FE2"/>
    <w:rsid w:val="00316607"/>
    <w:rsid w:val="00316F9C"/>
    <w:rsid w:val="00317749"/>
    <w:rsid w:val="00321B28"/>
    <w:rsid w:val="00322197"/>
    <w:rsid w:val="00322A44"/>
    <w:rsid w:val="0032391D"/>
    <w:rsid w:val="00323F42"/>
    <w:rsid w:val="003242C1"/>
    <w:rsid w:val="00326B07"/>
    <w:rsid w:val="00326B9E"/>
    <w:rsid w:val="00327295"/>
    <w:rsid w:val="003303C2"/>
    <w:rsid w:val="0033273D"/>
    <w:rsid w:val="00333A96"/>
    <w:rsid w:val="00333B20"/>
    <w:rsid w:val="00333EFC"/>
    <w:rsid w:val="00334B76"/>
    <w:rsid w:val="00334E65"/>
    <w:rsid w:val="0033788F"/>
    <w:rsid w:val="00337B6D"/>
    <w:rsid w:val="00341256"/>
    <w:rsid w:val="00342B3A"/>
    <w:rsid w:val="00342D58"/>
    <w:rsid w:val="00344954"/>
    <w:rsid w:val="003451EC"/>
    <w:rsid w:val="003455C5"/>
    <w:rsid w:val="003467EB"/>
    <w:rsid w:val="00347C66"/>
    <w:rsid w:val="00347D2E"/>
    <w:rsid w:val="003501B5"/>
    <w:rsid w:val="00351585"/>
    <w:rsid w:val="0035158C"/>
    <w:rsid w:val="003518A5"/>
    <w:rsid w:val="003525EC"/>
    <w:rsid w:val="00352F39"/>
    <w:rsid w:val="0035302C"/>
    <w:rsid w:val="003538B2"/>
    <w:rsid w:val="00354541"/>
    <w:rsid w:val="00354EBB"/>
    <w:rsid w:val="003558AE"/>
    <w:rsid w:val="00355B47"/>
    <w:rsid w:val="00357EF6"/>
    <w:rsid w:val="00357FB7"/>
    <w:rsid w:val="00357FDE"/>
    <w:rsid w:val="00361801"/>
    <w:rsid w:val="003619A6"/>
    <w:rsid w:val="00361EB8"/>
    <w:rsid w:val="00362128"/>
    <w:rsid w:val="0036228B"/>
    <w:rsid w:val="00363028"/>
    <w:rsid w:val="0036302E"/>
    <w:rsid w:val="00363C2E"/>
    <w:rsid w:val="00364DE5"/>
    <w:rsid w:val="003662E8"/>
    <w:rsid w:val="0036709D"/>
    <w:rsid w:val="00367668"/>
    <w:rsid w:val="00370004"/>
    <w:rsid w:val="00370C0B"/>
    <w:rsid w:val="0037192B"/>
    <w:rsid w:val="003740CF"/>
    <w:rsid w:val="00374A57"/>
    <w:rsid w:val="00374B9D"/>
    <w:rsid w:val="003756DF"/>
    <w:rsid w:val="00375BBE"/>
    <w:rsid w:val="003765E4"/>
    <w:rsid w:val="00380855"/>
    <w:rsid w:val="00381562"/>
    <w:rsid w:val="00381757"/>
    <w:rsid w:val="00382D15"/>
    <w:rsid w:val="00382E89"/>
    <w:rsid w:val="00386250"/>
    <w:rsid w:val="0038651E"/>
    <w:rsid w:val="003877CE"/>
    <w:rsid w:val="003877E9"/>
    <w:rsid w:val="00387D4E"/>
    <w:rsid w:val="0039097B"/>
    <w:rsid w:val="003909A3"/>
    <w:rsid w:val="00390A5B"/>
    <w:rsid w:val="00390A78"/>
    <w:rsid w:val="00391640"/>
    <w:rsid w:val="0039184F"/>
    <w:rsid w:val="003919EE"/>
    <w:rsid w:val="00391F13"/>
    <w:rsid w:val="003932DE"/>
    <w:rsid w:val="003933AB"/>
    <w:rsid w:val="0039378E"/>
    <w:rsid w:val="00393A66"/>
    <w:rsid w:val="00394405"/>
    <w:rsid w:val="0039535D"/>
    <w:rsid w:val="003A0351"/>
    <w:rsid w:val="003A2255"/>
    <w:rsid w:val="003A3015"/>
    <w:rsid w:val="003A3C00"/>
    <w:rsid w:val="003A6C7B"/>
    <w:rsid w:val="003B0317"/>
    <w:rsid w:val="003B29DC"/>
    <w:rsid w:val="003B30B8"/>
    <w:rsid w:val="003B5CEE"/>
    <w:rsid w:val="003B5F60"/>
    <w:rsid w:val="003B6C21"/>
    <w:rsid w:val="003C0AB3"/>
    <w:rsid w:val="003C1883"/>
    <w:rsid w:val="003C1CAE"/>
    <w:rsid w:val="003C29DE"/>
    <w:rsid w:val="003C2CC8"/>
    <w:rsid w:val="003C2D4B"/>
    <w:rsid w:val="003C2F8B"/>
    <w:rsid w:val="003C3054"/>
    <w:rsid w:val="003C4957"/>
    <w:rsid w:val="003C718B"/>
    <w:rsid w:val="003C71A6"/>
    <w:rsid w:val="003C7204"/>
    <w:rsid w:val="003C76E5"/>
    <w:rsid w:val="003C7C25"/>
    <w:rsid w:val="003D04F9"/>
    <w:rsid w:val="003D07C2"/>
    <w:rsid w:val="003D1600"/>
    <w:rsid w:val="003D2FDF"/>
    <w:rsid w:val="003D37A7"/>
    <w:rsid w:val="003D4C11"/>
    <w:rsid w:val="003D5D19"/>
    <w:rsid w:val="003D5EC1"/>
    <w:rsid w:val="003D6148"/>
    <w:rsid w:val="003D6427"/>
    <w:rsid w:val="003D6AE0"/>
    <w:rsid w:val="003D6D5A"/>
    <w:rsid w:val="003D7CD2"/>
    <w:rsid w:val="003E013B"/>
    <w:rsid w:val="003E0ADC"/>
    <w:rsid w:val="003E2F34"/>
    <w:rsid w:val="003E38ED"/>
    <w:rsid w:val="003E61AD"/>
    <w:rsid w:val="003E7288"/>
    <w:rsid w:val="003E7A88"/>
    <w:rsid w:val="003F03B6"/>
    <w:rsid w:val="003F0CFD"/>
    <w:rsid w:val="003F1677"/>
    <w:rsid w:val="003F397C"/>
    <w:rsid w:val="003F3CB9"/>
    <w:rsid w:val="003F47FA"/>
    <w:rsid w:val="003F4C8E"/>
    <w:rsid w:val="003F57ED"/>
    <w:rsid w:val="003F6117"/>
    <w:rsid w:val="003F649F"/>
    <w:rsid w:val="003F66FC"/>
    <w:rsid w:val="003F6C48"/>
    <w:rsid w:val="003F7DF5"/>
    <w:rsid w:val="00400D0D"/>
    <w:rsid w:val="004016E0"/>
    <w:rsid w:val="004018D5"/>
    <w:rsid w:val="004019FD"/>
    <w:rsid w:val="00401CB6"/>
    <w:rsid w:val="004036B9"/>
    <w:rsid w:val="00403810"/>
    <w:rsid w:val="00404768"/>
    <w:rsid w:val="00405883"/>
    <w:rsid w:val="004062DB"/>
    <w:rsid w:val="00406A23"/>
    <w:rsid w:val="00406D4F"/>
    <w:rsid w:val="00407C4C"/>
    <w:rsid w:val="00407C61"/>
    <w:rsid w:val="00411D13"/>
    <w:rsid w:val="00412314"/>
    <w:rsid w:val="00412506"/>
    <w:rsid w:val="00414383"/>
    <w:rsid w:val="004153B6"/>
    <w:rsid w:val="00416875"/>
    <w:rsid w:val="004172ED"/>
    <w:rsid w:val="004172F7"/>
    <w:rsid w:val="00420872"/>
    <w:rsid w:val="00420EF8"/>
    <w:rsid w:val="004213FA"/>
    <w:rsid w:val="0042166B"/>
    <w:rsid w:val="00421941"/>
    <w:rsid w:val="00424111"/>
    <w:rsid w:val="00424E3E"/>
    <w:rsid w:val="004267A3"/>
    <w:rsid w:val="004269C9"/>
    <w:rsid w:val="004275A3"/>
    <w:rsid w:val="00427FF6"/>
    <w:rsid w:val="004300A2"/>
    <w:rsid w:val="00430B32"/>
    <w:rsid w:val="004310C7"/>
    <w:rsid w:val="004311EA"/>
    <w:rsid w:val="00431CA3"/>
    <w:rsid w:val="004322AD"/>
    <w:rsid w:val="00433A0D"/>
    <w:rsid w:val="00434311"/>
    <w:rsid w:val="00434827"/>
    <w:rsid w:val="00435811"/>
    <w:rsid w:val="004366A8"/>
    <w:rsid w:val="00437DE0"/>
    <w:rsid w:val="00440A11"/>
    <w:rsid w:val="004413A6"/>
    <w:rsid w:val="00441CA8"/>
    <w:rsid w:val="00441D97"/>
    <w:rsid w:val="00442667"/>
    <w:rsid w:val="00443305"/>
    <w:rsid w:val="004447FE"/>
    <w:rsid w:val="0044539B"/>
    <w:rsid w:val="00446D49"/>
    <w:rsid w:val="00450006"/>
    <w:rsid w:val="004506A6"/>
    <w:rsid w:val="00450D5D"/>
    <w:rsid w:val="004518BF"/>
    <w:rsid w:val="00451A72"/>
    <w:rsid w:val="00453492"/>
    <w:rsid w:val="00453B57"/>
    <w:rsid w:val="00454904"/>
    <w:rsid w:val="00454CE3"/>
    <w:rsid w:val="00457FB5"/>
    <w:rsid w:val="00460234"/>
    <w:rsid w:val="004612B4"/>
    <w:rsid w:val="004613FB"/>
    <w:rsid w:val="00461CDD"/>
    <w:rsid w:val="00463EFD"/>
    <w:rsid w:val="00464B90"/>
    <w:rsid w:val="004659C6"/>
    <w:rsid w:val="00466307"/>
    <w:rsid w:val="004663C8"/>
    <w:rsid w:val="0046645B"/>
    <w:rsid w:val="00466B25"/>
    <w:rsid w:val="00470170"/>
    <w:rsid w:val="004706B7"/>
    <w:rsid w:val="004710E9"/>
    <w:rsid w:val="004715FB"/>
    <w:rsid w:val="004717B1"/>
    <w:rsid w:val="00472D33"/>
    <w:rsid w:val="00473C62"/>
    <w:rsid w:val="004754E0"/>
    <w:rsid w:val="004757AA"/>
    <w:rsid w:val="0047596C"/>
    <w:rsid w:val="0047606A"/>
    <w:rsid w:val="004760B9"/>
    <w:rsid w:val="00476CBD"/>
    <w:rsid w:val="00476ECC"/>
    <w:rsid w:val="004779B1"/>
    <w:rsid w:val="00477A13"/>
    <w:rsid w:val="00480C9C"/>
    <w:rsid w:val="0048193A"/>
    <w:rsid w:val="00482E90"/>
    <w:rsid w:val="00482EC3"/>
    <w:rsid w:val="00482F15"/>
    <w:rsid w:val="00483265"/>
    <w:rsid w:val="004846BF"/>
    <w:rsid w:val="004850F9"/>
    <w:rsid w:val="00485DB3"/>
    <w:rsid w:val="0048632D"/>
    <w:rsid w:val="004865B3"/>
    <w:rsid w:val="00486DA8"/>
    <w:rsid w:val="0048701F"/>
    <w:rsid w:val="004904BA"/>
    <w:rsid w:val="00490CC0"/>
    <w:rsid w:val="00491681"/>
    <w:rsid w:val="004916AF"/>
    <w:rsid w:val="00492D31"/>
    <w:rsid w:val="0049362D"/>
    <w:rsid w:val="004937A3"/>
    <w:rsid w:val="004940B2"/>
    <w:rsid w:val="00495A54"/>
    <w:rsid w:val="00495CDC"/>
    <w:rsid w:val="0049703E"/>
    <w:rsid w:val="00497259"/>
    <w:rsid w:val="004973F8"/>
    <w:rsid w:val="00497B4A"/>
    <w:rsid w:val="004A1C3B"/>
    <w:rsid w:val="004A1E51"/>
    <w:rsid w:val="004A1F56"/>
    <w:rsid w:val="004A3CE9"/>
    <w:rsid w:val="004A5CD6"/>
    <w:rsid w:val="004A62F2"/>
    <w:rsid w:val="004A6553"/>
    <w:rsid w:val="004A67F0"/>
    <w:rsid w:val="004A72AC"/>
    <w:rsid w:val="004A7442"/>
    <w:rsid w:val="004A7BB5"/>
    <w:rsid w:val="004A7DDB"/>
    <w:rsid w:val="004A7F34"/>
    <w:rsid w:val="004A7F45"/>
    <w:rsid w:val="004B0650"/>
    <w:rsid w:val="004B0C0A"/>
    <w:rsid w:val="004B0E16"/>
    <w:rsid w:val="004B0EC9"/>
    <w:rsid w:val="004B1443"/>
    <w:rsid w:val="004B1D43"/>
    <w:rsid w:val="004B1FFA"/>
    <w:rsid w:val="004B231E"/>
    <w:rsid w:val="004B2D8C"/>
    <w:rsid w:val="004B2F89"/>
    <w:rsid w:val="004B3160"/>
    <w:rsid w:val="004B3B8E"/>
    <w:rsid w:val="004B3EAE"/>
    <w:rsid w:val="004B5156"/>
    <w:rsid w:val="004B518D"/>
    <w:rsid w:val="004B5E6B"/>
    <w:rsid w:val="004B6A1D"/>
    <w:rsid w:val="004B71DC"/>
    <w:rsid w:val="004B7A36"/>
    <w:rsid w:val="004B7E33"/>
    <w:rsid w:val="004C0140"/>
    <w:rsid w:val="004C0DF8"/>
    <w:rsid w:val="004C31F8"/>
    <w:rsid w:val="004C31F9"/>
    <w:rsid w:val="004C3793"/>
    <w:rsid w:val="004C39F1"/>
    <w:rsid w:val="004C3EC2"/>
    <w:rsid w:val="004C67A7"/>
    <w:rsid w:val="004D0F8C"/>
    <w:rsid w:val="004D19BE"/>
    <w:rsid w:val="004D2139"/>
    <w:rsid w:val="004D2D14"/>
    <w:rsid w:val="004D4A6C"/>
    <w:rsid w:val="004D4C9D"/>
    <w:rsid w:val="004D5FB7"/>
    <w:rsid w:val="004D752E"/>
    <w:rsid w:val="004D7F9D"/>
    <w:rsid w:val="004E09CA"/>
    <w:rsid w:val="004E0CAE"/>
    <w:rsid w:val="004E4CE4"/>
    <w:rsid w:val="004E7480"/>
    <w:rsid w:val="004F01D3"/>
    <w:rsid w:val="004F16E3"/>
    <w:rsid w:val="004F1A3B"/>
    <w:rsid w:val="004F340E"/>
    <w:rsid w:val="004F3AC5"/>
    <w:rsid w:val="004F4B61"/>
    <w:rsid w:val="004F4D87"/>
    <w:rsid w:val="004F6732"/>
    <w:rsid w:val="005017B8"/>
    <w:rsid w:val="00502785"/>
    <w:rsid w:val="00502D7C"/>
    <w:rsid w:val="00503231"/>
    <w:rsid w:val="0050379A"/>
    <w:rsid w:val="00503F0D"/>
    <w:rsid w:val="005053DB"/>
    <w:rsid w:val="005062FD"/>
    <w:rsid w:val="00507009"/>
    <w:rsid w:val="005070AE"/>
    <w:rsid w:val="005072B9"/>
    <w:rsid w:val="00507DF6"/>
    <w:rsid w:val="005120E2"/>
    <w:rsid w:val="005127DD"/>
    <w:rsid w:val="00514F17"/>
    <w:rsid w:val="0051605F"/>
    <w:rsid w:val="005206AE"/>
    <w:rsid w:val="0052073F"/>
    <w:rsid w:val="00520B6D"/>
    <w:rsid w:val="00522F0F"/>
    <w:rsid w:val="00523CBB"/>
    <w:rsid w:val="00523D8B"/>
    <w:rsid w:val="005263B7"/>
    <w:rsid w:val="005271C7"/>
    <w:rsid w:val="005300A1"/>
    <w:rsid w:val="00530987"/>
    <w:rsid w:val="00531089"/>
    <w:rsid w:val="00531E5B"/>
    <w:rsid w:val="00532051"/>
    <w:rsid w:val="005323A0"/>
    <w:rsid w:val="005325F6"/>
    <w:rsid w:val="00532FBA"/>
    <w:rsid w:val="00534DB6"/>
    <w:rsid w:val="00536015"/>
    <w:rsid w:val="0053732E"/>
    <w:rsid w:val="00540B30"/>
    <w:rsid w:val="005430BA"/>
    <w:rsid w:val="00543799"/>
    <w:rsid w:val="00543FCF"/>
    <w:rsid w:val="0054469B"/>
    <w:rsid w:val="0054664D"/>
    <w:rsid w:val="00550330"/>
    <w:rsid w:val="005514CB"/>
    <w:rsid w:val="00552B29"/>
    <w:rsid w:val="0055356A"/>
    <w:rsid w:val="005549E1"/>
    <w:rsid w:val="00555FEC"/>
    <w:rsid w:val="005566C1"/>
    <w:rsid w:val="00556B44"/>
    <w:rsid w:val="00560F5E"/>
    <w:rsid w:val="00561064"/>
    <w:rsid w:val="0056394E"/>
    <w:rsid w:val="0056489F"/>
    <w:rsid w:val="00565276"/>
    <w:rsid w:val="0056585C"/>
    <w:rsid w:val="00565898"/>
    <w:rsid w:val="00565CEE"/>
    <w:rsid w:val="0056709B"/>
    <w:rsid w:val="00567287"/>
    <w:rsid w:val="005707C6"/>
    <w:rsid w:val="00570912"/>
    <w:rsid w:val="00571B1B"/>
    <w:rsid w:val="00572043"/>
    <w:rsid w:val="00572F43"/>
    <w:rsid w:val="00573E5A"/>
    <w:rsid w:val="00574089"/>
    <w:rsid w:val="0057578A"/>
    <w:rsid w:val="00575852"/>
    <w:rsid w:val="00575FB7"/>
    <w:rsid w:val="0057644D"/>
    <w:rsid w:val="00576628"/>
    <w:rsid w:val="005774DE"/>
    <w:rsid w:val="00577E31"/>
    <w:rsid w:val="00580EF3"/>
    <w:rsid w:val="00582241"/>
    <w:rsid w:val="00583220"/>
    <w:rsid w:val="00583CA1"/>
    <w:rsid w:val="00584CC2"/>
    <w:rsid w:val="00587672"/>
    <w:rsid w:val="0058770B"/>
    <w:rsid w:val="00587C22"/>
    <w:rsid w:val="005902AD"/>
    <w:rsid w:val="00590814"/>
    <w:rsid w:val="00591D05"/>
    <w:rsid w:val="00591DD6"/>
    <w:rsid w:val="00591F19"/>
    <w:rsid w:val="005929DE"/>
    <w:rsid w:val="005972D9"/>
    <w:rsid w:val="005A00B2"/>
    <w:rsid w:val="005A06C7"/>
    <w:rsid w:val="005A0B09"/>
    <w:rsid w:val="005A0E04"/>
    <w:rsid w:val="005A0F16"/>
    <w:rsid w:val="005A153D"/>
    <w:rsid w:val="005A1982"/>
    <w:rsid w:val="005A1BE4"/>
    <w:rsid w:val="005A2C25"/>
    <w:rsid w:val="005A410A"/>
    <w:rsid w:val="005A4CFB"/>
    <w:rsid w:val="005A5909"/>
    <w:rsid w:val="005A59EB"/>
    <w:rsid w:val="005A5A50"/>
    <w:rsid w:val="005A5E10"/>
    <w:rsid w:val="005A6F2E"/>
    <w:rsid w:val="005B00DB"/>
    <w:rsid w:val="005B057B"/>
    <w:rsid w:val="005B288A"/>
    <w:rsid w:val="005B454A"/>
    <w:rsid w:val="005B4E52"/>
    <w:rsid w:val="005C0E89"/>
    <w:rsid w:val="005C34C0"/>
    <w:rsid w:val="005C40C9"/>
    <w:rsid w:val="005C422F"/>
    <w:rsid w:val="005C464B"/>
    <w:rsid w:val="005C6863"/>
    <w:rsid w:val="005D0F35"/>
    <w:rsid w:val="005D1CA9"/>
    <w:rsid w:val="005D22F9"/>
    <w:rsid w:val="005D61A9"/>
    <w:rsid w:val="005D6670"/>
    <w:rsid w:val="005D740F"/>
    <w:rsid w:val="005E10B1"/>
    <w:rsid w:val="005E142D"/>
    <w:rsid w:val="005E1455"/>
    <w:rsid w:val="005E2696"/>
    <w:rsid w:val="005E2D26"/>
    <w:rsid w:val="005E2EC0"/>
    <w:rsid w:val="005E3548"/>
    <w:rsid w:val="005E3942"/>
    <w:rsid w:val="005E4190"/>
    <w:rsid w:val="005E49BB"/>
    <w:rsid w:val="005E57D1"/>
    <w:rsid w:val="005E5914"/>
    <w:rsid w:val="005E5C4A"/>
    <w:rsid w:val="005E7D03"/>
    <w:rsid w:val="005F0318"/>
    <w:rsid w:val="005F0AB6"/>
    <w:rsid w:val="005F11AA"/>
    <w:rsid w:val="005F2C59"/>
    <w:rsid w:val="005F2CC2"/>
    <w:rsid w:val="005F4123"/>
    <w:rsid w:val="005F622B"/>
    <w:rsid w:val="005F6668"/>
    <w:rsid w:val="005F7A0B"/>
    <w:rsid w:val="00600C87"/>
    <w:rsid w:val="006014E3"/>
    <w:rsid w:val="00602319"/>
    <w:rsid w:val="006026F9"/>
    <w:rsid w:val="006036E1"/>
    <w:rsid w:val="00604E3E"/>
    <w:rsid w:val="0060577E"/>
    <w:rsid w:val="00606414"/>
    <w:rsid w:val="006079F1"/>
    <w:rsid w:val="00607BE9"/>
    <w:rsid w:val="00611FE3"/>
    <w:rsid w:val="00612561"/>
    <w:rsid w:val="00612A19"/>
    <w:rsid w:val="00612BB3"/>
    <w:rsid w:val="00614666"/>
    <w:rsid w:val="00614DA3"/>
    <w:rsid w:val="00615215"/>
    <w:rsid w:val="00616E68"/>
    <w:rsid w:val="006171BA"/>
    <w:rsid w:val="00617AD5"/>
    <w:rsid w:val="00620F4A"/>
    <w:rsid w:val="006230D3"/>
    <w:rsid w:val="00623655"/>
    <w:rsid w:val="00624CB5"/>
    <w:rsid w:val="0062564D"/>
    <w:rsid w:val="00625E39"/>
    <w:rsid w:val="00626362"/>
    <w:rsid w:val="00626F13"/>
    <w:rsid w:val="00631BCE"/>
    <w:rsid w:val="0063276C"/>
    <w:rsid w:val="00634538"/>
    <w:rsid w:val="006351A2"/>
    <w:rsid w:val="00635BAC"/>
    <w:rsid w:val="00635CE2"/>
    <w:rsid w:val="00636597"/>
    <w:rsid w:val="006365B1"/>
    <w:rsid w:val="00636C9E"/>
    <w:rsid w:val="006374EE"/>
    <w:rsid w:val="00637702"/>
    <w:rsid w:val="0063788F"/>
    <w:rsid w:val="006402AA"/>
    <w:rsid w:val="00641294"/>
    <w:rsid w:val="00641465"/>
    <w:rsid w:val="00641E04"/>
    <w:rsid w:val="006432E0"/>
    <w:rsid w:val="00643602"/>
    <w:rsid w:val="0064442F"/>
    <w:rsid w:val="00644B5D"/>
    <w:rsid w:val="00646AB8"/>
    <w:rsid w:val="006503C3"/>
    <w:rsid w:val="006504FC"/>
    <w:rsid w:val="00650555"/>
    <w:rsid w:val="00650ABC"/>
    <w:rsid w:val="00651433"/>
    <w:rsid w:val="00651ABD"/>
    <w:rsid w:val="00652701"/>
    <w:rsid w:val="00653A6C"/>
    <w:rsid w:val="006572CD"/>
    <w:rsid w:val="00657B35"/>
    <w:rsid w:val="00660A39"/>
    <w:rsid w:val="00660AEE"/>
    <w:rsid w:val="0066203F"/>
    <w:rsid w:val="00662725"/>
    <w:rsid w:val="00662D59"/>
    <w:rsid w:val="006630F3"/>
    <w:rsid w:val="00664861"/>
    <w:rsid w:val="006649D5"/>
    <w:rsid w:val="00664BC8"/>
    <w:rsid w:val="00664CAC"/>
    <w:rsid w:val="00664E65"/>
    <w:rsid w:val="006658EC"/>
    <w:rsid w:val="00667D8C"/>
    <w:rsid w:val="00667EC1"/>
    <w:rsid w:val="006704B2"/>
    <w:rsid w:val="00671375"/>
    <w:rsid w:val="006721E9"/>
    <w:rsid w:val="00675F4A"/>
    <w:rsid w:val="00677EDD"/>
    <w:rsid w:val="0068221D"/>
    <w:rsid w:val="00683FB0"/>
    <w:rsid w:val="006847F2"/>
    <w:rsid w:val="00684D46"/>
    <w:rsid w:val="006853C6"/>
    <w:rsid w:val="00685B95"/>
    <w:rsid w:val="00686945"/>
    <w:rsid w:val="006876EB"/>
    <w:rsid w:val="00687A57"/>
    <w:rsid w:val="00690813"/>
    <w:rsid w:val="00690EC5"/>
    <w:rsid w:val="00692F49"/>
    <w:rsid w:val="00692FAF"/>
    <w:rsid w:val="00693979"/>
    <w:rsid w:val="00693E15"/>
    <w:rsid w:val="006943C2"/>
    <w:rsid w:val="00694C48"/>
    <w:rsid w:val="006952D9"/>
    <w:rsid w:val="0069665A"/>
    <w:rsid w:val="00696684"/>
    <w:rsid w:val="00697AFF"/>
    <w:rsid w:val="00697D6D"/>
    <w:rsid w:val="006A01CB"/>
    <w:rsid w:val="006A0279"/>
    <w:rsid w:val="006A3C09"/>
    <w:rsid w:val="006A3E65"/>
    <w:rsid w:val="006A3F07"/>
    <w:rsid w:val="006A565A"/>
    <w:rsid w:val="006A5808"/>
    <w:rsid w:val="006A7CD6"/>
    <w:rsid w:val="006B0786"/>
    <w:rsid w:val="006B269C"/>
    <w:rsid w:val="006B29BB"/>
    <w:rsid w:val="006B2AD7"/>
    <w:rsid w:val="006B3EAC"/>
    <w:rsid w:val="006B4CAD"/>
    <w:rsid w:val="006B5AB8"/>
    <w:rsid w:val="006B5B3C"/>
    <w:rsid w:val="006B5DB1"/>
    <w:rsid w:val="006B721E"/>
    <w:rsid w:val="006B774A"/>
    <w:rsid w:val="006B7858"/>
    <w:rsid w:val="006B7AF5"/>
    <w:rsid w:val="006B7C46"/>
    <w:rsid w:val="006C07DD"/>
    <w:rsid w:val="006C0861"/>
    <w:rsid w:val="006C28E9"/>
    <w:rsid w:val="006C3B9F"/>
    <w:rsid w:val="006C3D96"/>
    <w:rsid w:val="006C3F7C"/>
    <w:rsid w:val="006C4CF1"/>
    <w:rsid w:val="006C623D"/>
    <w:rsid w:val="006C64E5"/>
    <w:rsid w:val="006C7D4A"/>
    <w:rsid w:val="006D065B"/>
    <w:rsid w:val="006D1CC1"/>
    <w:rsid w:val="006D5DAF"/>
    <w:rsid w:val="006D5E2F"/>
    <w:rsid w:val="006D5F1E"/>
    <w:rsid w:val="006D6B06"/>
    <w:rsid w:val="006D6D56"/>
    <w:rsid w:val="006D70E9"/>
    <w:rsid w:val="006E318E"/>
    <w:rsid w:val="006E36BF"/>
    <w:rsid w:val="006E3AAD"/>
    <w:rsid w:val="006E3BDA"/>
    <w:rsid w:val="006E45DA"/>
    <w:rsid w:val="006E523C"/>
    <w:rsid w:val="006E6C24"/>
    <w:rsid w:val="006F1E6A"/>
    <w:rsid w:val="006F239F"/>
    <w:rsid w:val="006F2E4D"/>
    <w:rsid w:val="006F3B20"/>
    <w:rsid w:val="006F3B3B"/>
    <w:rsid w:val="006F3E89"/>
    <w:rsid w:val="006F45AE"/>
    <w:rsid w:val="006F46CB"/>
    <w:rsid w:val="006F4BB9"/>
    <w:rsid w:val="006F6B32"/>
    <w:rsid w:val="007006EB"/>
    <w:rsid w:val="00701982"/>
    <w:rsid w:val="00701A9A"/>
    <w:rsid w:val="00701FA5"/>
    <w:rsid w:val="0070370B"/>
    <w:rsid w:val="007047BD"/>
    <w:rsid w:val="00705261"/>
    <w:rsid w:val="00706001"/>
    <w:rsid w:val="0070735C"/>
    <w:rsid w:val="00707908"/>
    <w:rsid w:val="007102B7"/>
    <w:rsid w:val="00710E04"/>
    <w:rsid w:val="007110F9"/>
    <w:rsid w:val="00711C1D"/>
    <w:rsid w:val="00713918"/>
    <w:rsid w:val="00713A83"/>
    <w:rsid w:val="00715420"/>
    <w:rsid w:val="00716448"/>
    <w:rsid w:val="00721852"/>
    <w:rsid w:val="00722034"/>
    <w:rsid w:val="0072358E"/>
    <w:rsid w:val="00724017"/>
    <w:rsid w:val="007250A4"/>
    <w:rsid w:val="007259B3"/>
    <w:rsid w:val="00725D6A"/>
    <w:rsid w:val="007261EE"/>
    <w:rsid w:val="00726648"/>
    <w:rsid w:val="00726B44"/>
    <w:rsid w:val="00726E52"/>
    <w:rsid w:val="007275B5"/>
    <w:rsid w:val="0072786E"/>
    <w:rsid w:val="00727BFF"/>
    <w:rsid w:val="007302AF"/>
    <w:rsid w:val="007305F9"/>
    <w:rsid w:val="007313B3"/>
    <w:rsid w:val="00731E3A"/>
    <w:rsid w:val="00733119"/>
    <w:rsid w:val="00734270"/>
    <w:rsid w:val="00734603"/>
    <w:rsid w:val="00735419"/>
    <w:rsid w:val="0073673D"/>
    <w:rsid w:val="00736882"/>
    <w:rsid w:val="00736E78"/>
    <w:rsid w:val="00741DA9"/>
    <w:rsid w:val="00741ED1"/>
    <w:rsid w:val="00742ADF"/>
    <w:rsid w:val="00742E87"/>
    <w:rsid w:val="007452F7"/>
    <w:rsid w:val="0074568A"/>
    <w:rsid w:val="0074579E"/>
    <w:rsid w:val="00745BDA"/>
    <w:rsid w:val="007469DE"/>
    <w:rsid w:val="00746C11"/>
    <w:rsid w:val="00747A38"/>
    <w:rsid w:val="00750E07"/>
    <w:rsid w:val="00751A80"/>
    <w:rsid w:val="00751B85"/>
    <w:rsid w:val="007533BB"/>
    <w:rsid w:val="00753426"/>
    <w:rsid w:val="0075383C"/>
    <w:rsid w:val="00753D78"/>
    <w:rsid w:val="007553EB"/>
    <w:rsid w:val="0075600B"/>
    <w:rsid w:val="007571C0"/>
    <w:rsid w:val="007577F4"/>
    <w:rsid w:val="00757976"/>
    <w:rsid w:val="00757A6B"/>
    <w:rsid w:val="007600A3"/>
    <w:rsid w:val="00760CD5"/>
    <w:rsid w:val="00761CD0"/>
    <w:rsid w:val="00762999"/>
    <w:rsid w:val="00763350"/>
    <w:rsid w:val="007634B3"/>
    <w:rsid w:val="00763572"/>
    <w:rsid w:val="007649A7"/>
    <w:rsid w:val="0076562A"/>
    <w:rsid w:val="00765985"/>
    <w:rsid w:val="0076600D"/>
    <w:rsid w:val="007674CC"/>
    <w:rsid w:val="00767A74"/>
    <w:rsid w:val="00767B17"/>
    <w:rsid w:val="00767C8F"/>
    <w:rsid w:val="00767EE8"/>
    <w:rsid w:val="00771834"/>
    <w:rsid w:val="00771F2E"/>
    <w:rsid w:val="007722C7"/>
    <w:rsid w:val="0077399C"/>
    <w:rsid w:val="00773F72"/>
    <w:rsid w:val="00774268"/>
    <w:rsid w:val="00777034"/>
    <w:rsid w:val="00777E12"/>
    <w:rsid w:val="00780080"/>
    <w:rsid w:val="00781C71"/>
    <w:rsid w:val="00782F1C"/>
    <w:rsid w:val="00783AE6"/>
    <w:rsid w:val="007843DD"/>
    <w:rsid w:val="007848A6"/>
    <w:rsid w:val="00784C35"/>
    <w:rsid w:val="00784E16"/>
    <w:rsid w:val="007855FB"/>
    <w:rsid w:val="00785E6A"/>
    <w:rsid w:val="007910B7"/>
    <w:rsid w:val="007912AC"/>
    <w:rsid w:val="00792B60"/>
    <w:rsid w:val="00792D97"/>
    <w:rsid w:val="00792F01"/>
    <w:rsid w:val="00793127"/>
    <w:rsid w:val="007932C4"/>
    <w:rsid w:val="00793A43"/>
    <w:rsid w:val="00793B61"/>
    <w:rsid w:val="00793CAC"/>
    <w:rsid w:val="00797E08"/>
    <w:rsid w:val="007A043A"/>
    <w:rsid w:val="007A1A56"/>
    <w:rsid w:val="007A2193"/>
    <w:rsid w:val="007A223E"/>
    <w:rsid w:val="007A35B4"/>
    <w:rsid w:val="007A4AC3"/>
    <w:rsid w:val="007A535A"/>
    <w:rsid w:val="007A682B"/>
    <w:rsid w:val="007A690D"/>
    <w:rsid w:val="007A6CFA"/>
    <w:rsid w:val="007A6FD1"/>
    <w:rsid w:val="007A71A8"/>
    <w:rsid w:val="007B0AC8"/>
    <w:rsid w:val="007B0AE3"/>
    <w:rsid w:val="007B0B8A"/>
    <w:rsid w:val="007B3797"/>
    <w:rsid w:val="007B46E5"/>
    <w:rsid w:val="007B49D6"/>
    <w:rsid w:val="007B4BA3"/>
    <w:rsid w:val="007B5842"/>
    <w:rsid w:val="007B5A37"/>
    <w:rsid w:val="007B7A45"/>
    <w:rsid w:val="007C1043"/>
    <w:rsid w:val="007C1197"/>
    <w:rsid w:val="007C14F8"/>
    <w:rsid w:val="007C1910"/>
    <w:rsid w:val="007C26BF"/>
    <w:rsid w:val="007C2E01"/>
    <w:rsid w:val="007C3A1D"/>
    <w:rsid w:val="007C3AD6"/>
    <w:rsid w:val="007C4CF3"/>
    <w:rsid w:val="007C5399"/>
    <w:rsid w:val="007C5C4D"/>
    <w:rsid w:val="007C6B5B"/>
    <w:rsid w:val="007C70A6"/>
    <w:rsid w:val="007D0CBD"/>
    <w:rsid w:val="007D0D25"/>
    <w:rsid w:val="007D2D4B"/>
    <w:rsid w:val="007D3A98"/>
    <w:rsid w:val="007D49CB"/>
    <w:rsid w:val="007D5C09"/>
    <w:rsid w:val="007D622D"/>
    <w:rsid w:val="007D6CEF"/>
    <w:rsid w:val="007E2D67"/>
    <w:rsid w:val="007E4474"/>
    <w:rsid w:val="007E46A4"/>
    <w:rsid w:val="007E552A"/>
    <w:rsid w:val="007F00E0"/>
    <w:rsid w:val="007F03D9"/>
    <w:rsid w:val="007F0AD8"/>
    <w:rsid w:val="007F2191"/>
    <w:rsid w:val="007F2560"/>
    <w:rsid w:val="007F3B00"/>
    <w:rsid w:val="007F3CDD"/>
    <w:rsid w:val="007F4120"/>
    <w:rsid w:val="007F50CB"/>
    <w:rsid w:val="007F5972"/>
    <w:rsid w:val="007F5A2C"/>
    <w:rsid w:val="007F6C2A"/>
    <w:rsid w:val="007F6EAE"/>
    <w:rsid w:val="007F78DD"/>
    <w:rsid w:val="007F7C28"/>
    <w:rsid w:val="00801A2B"/>
    <w:rsid w:val="00802285"/>
    <w:rsid w:val="00802992"/>
    <w:rsid w:val="0080301E"/>
    <w:rsid w:val="00803828"/>
    <w:rsid w:val="008040BC"/>
    <w:rsid w:val="00804F8F"/>
    <w:rsid w:val="00805A4D"/>
    <w:rsid w:val="00805EEB"/>
    <w:rsid w:val="00807055"/>
    <w:rsid w:val="0080728F"/>
    <w:rsid w:val="008101DA"/>
    <w:rsid w:val="00810686"/>
    <w:rsid w:val="00811343"/>
    <w:rsid w:val="008116BF"/>
    <w:rsid w:val="00812B6E"/>
    <w:rsid w:val="00812F67"/>
    <w:rsid w:val="00814EA1"/>
    <w:rsid w:val="00814EDF"/>
    <w:rsid w:val="0081668E"/>
    <w:rsid w:val="008171E2"/>
    <w:rsid w:val="008179AC"/>
    <w:rsid w:val="00820190"/>
    <w:rsid w:val="008201A4"/>
    <w:rsid w:val="00820847"/>
    <w:rsid w:val="0082198F"/>
    <w:rsid w:val="00824413"/>
    <w:rsid w:val="0082553D"/>
    <w:rsid w:val="00825B3F"/>
    <w:rsid w:val="00826911"/>
    <w:rsid w:val="00826B95"/>
    <w:rsid w:val="00826E7C"/>
    <w:rsid w:val="008270A3"/>
    <w:rsid w:val="00832AC4"/>
    <w:rsid w:val="00833745"/>
    <w:rsid w:val="008339E1"/>
    <w:rsid w:val="00833CB8"/>
    <w:rsid w:val="008348D3"/>
    <w:rsid w:val="00835982"/>
    <w:rsid w:val="0083743F"/>
    <w:rsid w:val="00837D91"/>
    <w:rsid w:val="00840308"/>
    <w:rsid w:val="0084068B"/>
    <w:rsid w:val="00842372"/>
    <w:rsid w:val="008425CD"/>
    <w:rsid w:val="0084298C"/>
    <w:rsid w:val="00843CC8"/>
    <w:rsid w:val="0084496B"/>
    <w:rsid w:val="00844F33"/>
    <w:rsid w:val="00845401"/>
    <w:rsid w:val="0084615F"/>
    <w:rsid w:val="008474AE"/>
    <w:rsid w:val="00847C49"/>
    <w:rsid w:val="00850041"/>
    <w:rsid w:val="00850B7A"/>
    <w:rsid w:val="008521D4"/>
    <w:rsid w:val="00852C7B"/>
    <w:rsid w:val="00852CC1"/>
    <w:rsid w:val="00852D90"/>
    <w:rsid w:val="00853ED4"/>
    <w:rsid w:val="00854D79"/>
    <w:rsid w:val="008604F4"/>
    <w:rsid w:val="008618F8"/>
    <w:rsid w:val="0086280C"/>
    <w:rsid w:val="00862B32"/>
    <w:rsid w:val="00863B49"/>
    <w:rsid w:val="00864408"/>
    <w:rsid w:val="00864D05"/>
    <w:rsid w:val="00865BF8"/>
    <w:rsid w:val="0086638A"/>
    <w:rsid w:val="00867244"/>
    <w:rsid w:val="00873C16"/>
    <w:rsid w:val="00873FC2"/>
    <w:rsid w:val="0087430B"/>
    <w:rsid w:val="00874884"/>
    <w:rsid w:val="00874C7E"/>
    <w:rsid w:val="00875A80"/>
    <w:rsid w:val="00875AAA"/>
    <w:rsid w:val="0087680A"/>
    <w:rsid w:val="00877299"/>
    <w:rsid w:val="00880103"/>
    <w:rsid w:val="00880923"/>
    <w:rsid w:val="00881EF4"/>
    <w:rsid w:val="008831F6"/>
    <w:rsid w:val="00883C52"/>
    <w:rsid w:val="00884D38"/>
    <w:rsid w:val="00884EBB"/>
    <w:rsid w:val="00884ED0"/>
    <w:rsid w:val="00886790"/>
    <w:rsid w:val="00887465"/>
    <w:rsid w:val="0089069D"/>
    <w:rsid w:val="00890F5C"/>
    <w:rsid w:val="00891834"/>
    <w:rsid w:val="008919F0"/>
    <w:rsid w:val="008935A7"/>
    <w:rsid w:val="00893870"/>
    <w:rsid w:val="00894437"/>
    <w:rsid w:val="00896333"/>
    <w:rsid w:val="0089664B"/>
    <w:rsid w:val="0089730D"/>
    <w:rsid w:val="008A0EDE"/>
    <w:rsid w:val="008A23E1"/>
    <w:rsid w:val="008A25E2"/>
    <w:rsid w:val="008A2702"/>
    <w:rsid w:val="008A4063"/>
    <w:rsid w:val="008A46F4"/>
    <w:rsid w:val="008A5111"/>
    <w:rsid w:val="008A6F13"/>
    <w:rsid w:val="008B09F3"/>
    <w:rsid w:val="008B0EC7"/>
    <w:rsid w:val="008B12AA"/>
    <w:rsid w:val="008B2596"/>
    <w:rsid w:val="008B3E79"/>
    <w:rsid w:val="008B49E2"/>
    <w:rsid w:val="008B4A65"/>
    <w:rsid w:val="008B65FD"/>
    <w:rsid w:val="008B6676"/>
    <w:rsid w:val="008B6B45"/>
    <w:rsid w:val="008B6B74"/>
    <w:rsid w:val="008B6DDC"/>
    <w:rsid w:val="008C03F7"/>
    <w:rsid w:val="008C06CD"/>
    <w:rsid w:val="008C0871"/>
    <w:rsid w:val="008C09C5"/>
    <w:rsid w:val="008C10E0"/>
    <w:rsid w:val="008C15BA"/>
    <w:rsid w:val="008C251C"/>
    <w:rsid w:val="008C25DA"/>
    <w:rsid w:val="008C2899"/>
    <w:rsid w:val="008C37BA"/>
    <w:rsid w:val="008C4C44"/>
    <w:rsid w:val="008C5D4D"/>
    <w:rsid w:val="008C611C"/>
    <w:rsid w:val="008C68AF"/>
    <w:rsid w:val="008D1143"/>
    <w:rsid w:val="008D11BF"/>
    <w:rsid w:val="008D1D2A"/>
    <w:rsid w:val="008D2143"/>
    <w:rsid w:val="008D24E9"/>
    <w:rsid w:val="008D2BCE"/>
    <w:rsid w:val="008D319C"/>
    <w:rsid w:val="008D410A"/>
    <w:rsid w:val="008D5A5F"/>
    <w:rsid w:val="008D61E6"/>
    <w:rsid w:val="008E04C4"/>
    <w:rsid w:val="008E15D2"/>
    <w:rsid w:val="008E20D3"/>
    <w:rsid w:val="008E2458"/>
    <w:rsid w:val="008E274B"/>
    <w:rsid w:val="008E33E3"/>
    <w:rsid w:val="008E5191"/>
    <w:rsid w:val="008E66FB"/>
    <w:rsid w:val="008E7426"/>
    <w:rsid w:val="008E7754"/>
    <w:rsid w:val="008F0162"/>
    <w:rsid w:val="008F03F5"/>
    <w:rsid w:val="008F0510"/>
    <w:rsid w:val="008F0979"/>
    <w:rsid w:val="008F1215"/>
    <w:rsid w:val="008F24FA"/>
    <w:rsid w:val="008F2E87"/>
    <w:rsid w:val="008F365C"/>
    <w:rsid w:val="008F6A04"/>
    <w:rsid w:val="008F6ACA"/>
    <w:rsid w:val="008F6F03"/>
    <w:rsid w:val="008F786E"/>
    <w:rsid w:val="008F7A6D"/>
    <w:rsid w:val="008F7BA2"/>
    <w:rsid w:val="008F7C86"/>
    <w:rsid w:val="008F7DF6"/>
    <w:rsid w:val="00900A4D"/>
    <w:rsid w:val="0090164B"/>
    <w:rsid w:val="0090181E"/>
    <w:rsid w:val="00901A67"/>
    <w:rsid w:val="009029D1"/>
    <w:rsid w:val="00903F36"/>
    <w:rsid w:val="00904A72"/>
    <w:rsid w:val="00904B08"/>
    <w:rsid w:val="009052C1"/>
    <w:rsid w:val="00907479"/>
    <w:rsid w:val="00907D06"/>
    <w:rsid w:val="0091023C"/>
    <w:rsid w:val="00911015"/>
    <w:rsid w:val="009116CF"/>
    <w:rsid w:val="00912643"/>
    <w:rsid w:val="00912C5C"/>
    <w:rsid w:val="009131B1"/>
    <w:rsid w:val="009134B5"/>
    <w:rsid w:val="00913CBF"/>
    <w:rsid w:val="00914F61"/>
    <w:rsid w:val="00915157"/>
    <w:rsid w:val="00915B60"/>
    <w:rsid w:val="00916EFC"/>
    <w:rsid w:val="009215DF"/>
    <w:rsid w:val="00921FF9"/>
    <w:rsid w:val="00922755"/>
    <w:rsid w:val="00922AD1"/>
    <w:rsid w:val="00923EA3"/>
    <w:rsid w:val="00925239"/>
    <w:rsid w:val="00925517"/>
    <w:rsid w:val="009256DB"/>
    <w:rsid w:val="00925D71"/>
    <w:rsid w:val="0092627A"/>
    <w:rsid w:val="00927D7F"/>
    <w:rsid w:val="00930CC0"/>
    <w:rsid w:val="0093142D"/>
    <w:rsid w:val="00931EDE"/>
    <w:rsid w:val="00932BB7"/>
    <w:rsid w:val="00933A01"/>
    <w:rsid w:val="00934843"/>
    <w:rsid w:val="00935110"/>
    <w:rsid w:val="00936409"/>
    <w:rsid w:val="00936411"/>
    <w:rsid w:val="00936BCA"/>
    <w:rsid w:val="00936D46"/>
    <w:rsid w:val="009371ED"/>
    <w:rsid w:val="00937FB4"/>
    <w:rsid w:val="00940B8C"/>
    <w:rsid w:val="00940C2E"/>
    <w:rsid w:val="00940EC5"/>
    <w:rsid w:val="009418B7"/>
    <w:rsid w:val="00941D98"/>
    <w:rsid w:val="009427C0"/>
    <w:rsid w:val="00942A53"/>
    <w:rsid w:val="00942BB1"/>
    <w:rsid w:val="009434D7"/>
    <w:rsid w:val="00946112"/>
    <w:rsid w:val="009475B7"/>
    <w:rsid w:val="00952712"/>
    <w:rsid w:val="00952C9B"/>
    <w:rsid w:val="009531DF"/>
    <w:rsid w:val="00953632"/>
    <w:rsid w:val="00953B3E"/>
    <w:rsid w:val="009548EE"/>
    <w:rsid w:val="00955A52"/>
    <w:rsid w:val="00956932"/>
    <w:rsid w:val="00957615"/>
    <w:rsid w:val="009650BA"/>
    <w:rsid w:val="00965A56"/>
    <w:rsid w:val="00966651"/>
    <w:rsid w:val="00967271"/>
    <w:rsid w:val="00967BC4"/>
    <w:rsid w:val="00967CF8"/>
    <w:rsid w:val="00967FEA"/>
    <w:rsid w:val="00972BD7"/>
    <w:rsid w:val="00973DC1"/>
    <w:rsid w:val="009750E3"/>
    <w:rsid w:val="00975136"/>
    <w:rsid w:val="00977765"/>
    <w:rsid w:val="00977DB0"/>
    <w:rsid w:val="00980CAB"/>
    <w:rsid w:val="0098184A"/>
    <w:rsid w:val="00983493"/>
    <w:rsid w:val="00985C03"/>
    <w:rsid w:val="009871D5"/>
    <w:rsid w:val="00990221"/>
    <w:rsid w:val="009902E5"/>
    <w:rsid w:val="009907E8"/>
    <w:rsid w:val="009927E3"/>
    <w:rsid w:val="00993353"/>
    <w:rsid w:val="009A0CD8"/>
    <w:rsid w:val="009A116E"/>
    <w:rsid w:val="009A11C3"/>
    <w:rsid w:val="009A1613"/>
    <w:rsid w:val="009A16F8"/>
    <w:rsid w:val="009A18F3"/>
    <w:rsid w:val="009A20DC"/>
    <w:rsid w:val="009A45D0"/>
    <w:rsid w:val="009A4953"/>
    <w:rsid w:val="009A6699"/>
    <w:rsid w:val="009A70CC"/>
    <w:rsid w:val="009B05E4"/>
    <w:rsid w:val="009B2592"/>
    <w:rsid w:val="009B33FA"/>
    <w:rsid w:val="009B4C96"/>
    <w:rsid w:val="009B64E9"/>
    <w:rsid w:val="009B76FA"/>
    <w:rsid w:val="009B7B9E"/>
    <w:rsid w:val="009C2110"/>
    <w:rsid w:val="009C2887"/>
    <w:rsid w:val="009C2A43"/>
    <w:rsid w:val="009C4191"/>
    <w:rsid w:val="009C421C"/>
    <w:rsid w:val="009D0D68"/>
    <w:rsid w:val="009D17A9"/>
    <w:rsid w:val="009D22D0"/>
    <w:rsid w:val="009D407B"/>
    <w:rsid w:val="009D6309"/>
    <w:rsid w:val="009D69C8"/>
    <w:rsid w:val="009D7980"/>
    <w:rsid w:val="009E16A0"/>
    <w:rsid w:val="009E24A9"/>
    <w:rsid w:val="009E2FBC"/>
    <w:rsid w:val="009E32A4"/>
    <w:rsid w:val="009E3C1B"/>
    <w:rsid w:val="009E457C"/>
    <w:rsid w:val="009E493A"/>
    <w:rsid w:val="009E5C71"/>
    <w:rsid w:val="009E65F8"/>
    <w:rsid w:val="009E6848"/>
    <w:rsid w:val="009E6EA2"/>
    <w:rsid w:val="009E7881"/>
    <w:rsid w:val="009F0F3D"/>
    <w:rsid w:val="009F0F43"/>
    <w:rsid w:val="009F3331"/>
    <w:rsid w:val="009F376C"/>
    <w:rsid w:val="009F3789"/>
    <w:rsid w:val="009F3C9E"/>
    <w:rsid w:val="009F4BB7"/>
    <w:rsid w:val="009F57B3"/>
    <w:rsid w:val="009F62EF"/>
    <w:rsid w:val="009F756E"/>
    <w:rsid w:val="009F77E7"/>
    <w:rsid w:val="00A00036"/>
    <w:rsid w:val="00A001DD"/>
    <w:rsid w:val="00A008ED"/>
    <w:rsid w:val="00A01C6B"/>
    <w:rsid w:val="00A01E02"/>
    <w:rsid w:val="00A034FD"/>
    <w:rsid w:val="00A0372A"/>
    <w:rsid w:val="00A0377D"/>
    <w:rsid w:val="00A03CBD"/>
    <w:rsid w:val="00A0414A"/>
    <w:rsid w:val="00A04D7C"/>
    <w:rsid w:val="00A067A9"/>
    <w:rsid w:val="00A110B8"/>
    <w:rsid w:val="00A12070"/>
    <w:rsid w:val="00A12646"/>
    <w:rsid w:val="00A13010"/>
    <w:rsid w:val="00A14C4E"/>
    <w:rsid w:val="00A17141"/>
    <w:rsid w:val="00A174F6"/>
    <w:rsid w:val="00A22704"/>
    <w:rsid w:val="00A22B7F"/>
    <w:rsid w:val="00A23319"/>
    <w:rsid w:val="00A23F63"/>
    <w:rsid w:val="00A23FE2"/>
    <w:rsid w:val="00A2410C"/>
    <w:rsid w:val="00A24390"/>
    <w:rsid w:val="00A2679A"/>
    <w:rsid w:val="00A269B4"/>
    <w:rsid w:val="00A2709F"/>
    <w:rsid w:val="00A30A57"/>
    <w:rsid w:val="00A31165"/>
    <w:rsid w:val="00A31827"/>
    <w:rsid w:val="00A32DEA"/>
    <w:rsid w:val="00A33336"/>
    <w:rsid w:val="00A33C47"/>
    <w:rsid w:val="00A34290"/>
    <w:rsid w:val="00A352A3"/>
    <w:rsid w:val="00A35458"/>
    <w:rsid w:val="00A36115"/>
    <w:rsid w:val="00A36A29"/>
    <w:rsid w:val="00A37572"/>
    <w:rsid w:val="00A40F08"/>
    <w:rsid w:val="00A4123C"/>
    <w:rsid w:val="00A41D7D"/>
    <w:rsid w:val="00A41F72"/>
    <w:rsid w:val="00A41FA5"/>
    <w:rsid w:val="00A44179"/>
    <w:rsid w:val="00A44AFF"/>
    <w:rsid w:val="00A44C85"/>
    <w:rsid w:val="00A44F67"/>
    <w:rsid w:val="00A46118"/>
    <w:rsid w:val="00A467C3"/>
    <w:rsid w:val="00A46CE1"/>
    <w:rsid w:val="00A51A41"/>
    <w:rsid w:val="00A54119"/>
    <w:rsid w:val="00A543E7"/>
    <w:rsid w:val="00A54C72"/>
    <w:rsid w:val="00A56151"/>
    <w:rsid w:val="00A5699F"/>
    <w:rsid w:val="00A56C9A"/>
    <w:rsid w:val="00A60A7E"/>
    <w:rsid w:val="00A6148E"/>
    <w:rsid w:val="00A6176A"/>
    <w:rsid w:val="00A632A8"/>
    <w:rsid w:val="00A66962"/>
    <w:rsid w:val="00A66D27"/>
    <w:rsid w:val="00A67B36"/>
    <w:rsid w:val="00A71D5E"/>
    <w:rsid w:val="00A722A1"/>
    <w:rsid w:val="00A72A61"/>
    <w:rsid w:val="00A75325"/>
    <w:rsid w:val="00A7555E"/>
    <w:rsid w:val="00A75B98"/>
    <w:rsid w:val="00A75F11"/>
    <w:rsid w:val="00A75F85"/>
    <w:rsid w:val="00A768E5"/>
    <w:rsid w:val="00A80C43"/>
    <w:rsid w:val="00A80ED7"/>
    <w:rsid w:val="00A81BC6"/>
    <w:rsid w:val="00A81DF5"/>
    <w:rsid w:val="00A82620"/>
    <w:rsid w:val="00A8281A"/>
    <w:rsid w:val="00A82FD6"/>
    <w:rsid w:val="00A83D18"/>
    <w:rsid w:val="00A84303"/>
    <w:rsid w:val="00A860DC"/>
    <w:rsid w:val="00A867B8"/>
    <w:rsid w:val="00A90372"/>
    <w:rsid w:val="00A90751"/>
    <w:rsid w:val="00A91776"/>
    <w:rsid w:val="00A91A72"/>
    <w:rsid w:val="00A924DC"/>
    <w:rsid w:val="00A93139"/>
    <w:rsid w:val="00A94DDD"/>
    <w:rsid w:val="00A96261"/>
    <w:rsid w:val="00A9690A"/>
    <w:rsid w:val="00AA078F"/>
    <w:rsid w:val="00AA45AE"/>
    <w:rsid w:val="00AA510B"/>
    <w:rsid w:val="00AA6A82"/>
    <w:rsid w:val="00AB0A40"/>
    <w:rsid w:val="00AB11AD"/>
    <w:rsid w:val="00AB28D7"/>
    <w:rsid w:val="00AB39F7"/>
    <w:rsid w:val="00AB40D3"/>
    <w:rsid w:val="00AB4121"/>
    <w:rsid w:val="00AB7BA5"/>
    <w:rsid w:val="00AC0BA3"/>
    <w:rsid w:val="00AC1E9F"/>
    <w:rsid w:val="00AC2F73"/>
    <w:rsid w:val="00AC3513"/>
    <w:rsid w:val="00AC3582"/>
    <w:rsid w:val="00AC3C75"/>
    <w:rsid w:val="00AC41F6"/>
    <w:rsid w:val="00AC4C54"/>
    <w:rsid w:val="00AC4D26"/>
    <w:rsid w:val="00AC6E2D"/>
    <w:rsid w:val="00AC70F2"/>
    <w:rsid w:val="00AC7185"/>
    <w:rsid w:val="00AC7EAE"/>
    <w:rsid w:val="00AC7F44"/>
    <w:rsid w:val="00AD07E2"/>
    <w:rsid w:val="00AD07EA"/>
    <w:rsid w:val="00AD127A"/>
    <w:rsid w:val="00AD15FD"/>
    <w:rsid w:val="00AD3075"/>
    <w:rsid w:val="00AD33E1"/>
    <w:rsid w:val="00AD4AC1"/>
    <w:rsid w:val="00AD53F8"/>
    <w:rsid w:val="00AD55C8"/>
    <w:rsid w:val="00AE022D"/>
    <w:rsid w:val="00AE13E5"/>
    <w:rsid w:val="00AE1B45"/>
    <w:rsid w:val="00AE3392"/>
    <w:rsid w:val="00AE3FD4"/>
    <w:rsid w:val="00AE411A"/>
    <w:rsid w:val="00AE4E0D"/>
    <w:rsid w:val="00AE4F25"/>
    <w:rsid w:val="00AE52B1"/>
    <w:rsid w:val="00AE5570"/>
    <w:rsid w:val="00AE55F1"/>
    <w:rsid w:val="00AE577E"/>
    <w:rsid w:val="00AE5FF5"/>
    <w:rsid w:val="00AE6C63"/>
    <w:rsid w:val="00AF1177"/>
    <w:rsid w:val="00AF1B76"/>
    <w:rsid w:val="00AF2656"/>
    <w:rsid w:val="00AF26EE"/>
    <w:rsid w:val="00AF466F"/>
    <w:rsid w:val="00AF4846"/>
    <w:rsid w:val="00AF7239"/>
    <w:rsid w:val="00AF72CB"/>
    <w:rsid w:val="00AF7ACA"/>
    <w:rsid w:val="00B00E1F"/>
    <w:rsid w:val="00B03065"/>
    <w:rsid w:val="00B03CD7"/>
    <w:rsid w:val="00B04F05"/>
    <w:rsid w:val="00B05C35"/>
    <w:rsid w:val="00B073EE"/>
    <w:rsid w:val="00B0748D"/>
    <w:rsid w:val="00B07C5B"/>
    <w:rsid w:val="00B1051C"/>
    <w:rsid w:val="00B11A1E"/>
    <w:rsid w:val="00B120D0"/>
    <w:rsid w:val="00B1523E"/>
    <w:rsid w:val="00B16D5B"/>
    <w:rsid w:val="00B1711C"/>
    <w:rsid w:val="00B17913"/>
    <w:rsid w:val="00B17B22"/>
    <w:rsid w:val="00B2071E"/>
    <w:rsid w:val="00B209F1"/>
    <w:rsid w:val="00B20C55"/>
    <w:rsid w:val="00B21008"/>
    <w:rsid w:val="00B217A8"/>
    <w:rsid w:val="00B217D9"/>
    <w:rsid w:val="00B21B88"/>
    <w:rsid w:val="00B224CE"/>
    <w:rsid w:val="00B22797"/>
    <w:rsid w:val="00B24E97"/>
    <w:rsid w:val="00B3049E"/>
    <w:rsid w:val="00B312EC"/>
    <w:rsid w:val="00B31A46"/>
    <w:rsid w:val="00B31AB4"/>
    <w:rsid w:val="00B32525"/>
    <w:rsid w:val="00B327D6"/>
    <w:rsid w:val="00B333E1"/>
    <w:rsid w:val="00B35965"/>
    <w:rsid w:val="00B3634B"/>
    <w:rsid w:val="00B37239"/>
    <w:rsid w:val="00B37667"/>
    <w:rsid w:val="00B409C5"/>
    <w:rsid w:val="00B40DB2"/>
    <w:rsid w:val="00B41799"/>
    <w:rsid w:val="00B417A8"/>
    <w:rsid w:val="00B41B7B"/>
    <w:rsid w:val="00B42546"/>
    <w:rsid w:val="00B43EB9"/>
    <w:rsid w:val="00B44E05"/>
    <w:rsid w:val="00B46BCE"/>
    <w:rsid w:val="00B47020"/>
    <w:rsid w:val="00B476DC"/>
    <w:rsid w:val="00B47BB9"/>
    <w:rsid w:val="00B5118F"/>
    <w:rsid w:val="00B51821"/>
    <w:rsid w:val="00B51F73"/>
    <w:rsid w:val="00B52537"/>
    <w:rsid w:val="00B52689"/>
    <w:rsid w:val="00B533BC"/>
    <w:rsid w:val="00B55A86"/>
    <w:rsid w:val="00B563B9"/>
    <w:rsid w:val="00B574F5"/>
    <w:rsid w:val="00B57710"/>
    <w:rsid w:val="00B57AFE"/>
    <w:rsid w:val="00B57DD9"/>
    <w:rsid w:val="00B57E88"/>
    <w:rsid w:val="00B60E70"/>
    <w:rsid w:val="00B60EAF"/>
    <w:rsid w:val="00B61780"/>
    <w:rsid w:val="00B61EA2"/>
    <w:rsid w:val="00B62932"/>
    <w:rsid w:val="00B62D57"/>
    <w:rsid w:val="00B63B06"/>
    <w:rsid w:val="00B6554E"/>
    <w:rsid w:val="00B6583D"/>
    <w:rsid w:val="00B65BF3"/>
    <w:rsid w:val="00B6630A"/>
    <w:rsid w:val="00B66478"/>
    <w:rsid w:val="00B66E68"/>
    <w:rsid w:val="00B67F86"/>
    <w:rsid w:val="00B701BA"/>
    <w:rsid w:val="00B71683"/>
    <w:rsid w:val="00B732D8"/>
    <w:rsid w:val="00B7356F"/>
    <w:rsid w:val="00B737DC"/>
    <w:rsid w:val="00B73EA2"/>
    <w:rsid w:val="00B73F0A"/>
    <w:rsid w:val="00B73FC1"/>
    <w:rsid w:val="00B74742"/>
    <w:rsid w:val="00B760B5"/>
    <w:rsid w:val="00B77785"/>
    <w:rsid w:val="00B80FFD"/>
    <w:rsid w:val="00B81D01"/>
    <w:rsid w:val="00B84BCF"/>
    <w:rsid w:val="00B86B75"/>
    <w:rsid w:val="00B872D5"/>
    <w:rsid w:val="00B91B2C"/>
    <w:rsid w:val="00B92347"/>
    <w:rsid w:val="00B9251C"/>
    <w:rsid w:val="00B92D62"/>
    <w:rsid w:val="00B92F3D"/>
    <w:rsid w:val="00B93820"/>
    <w:rsid w:val="00B9498D"/>
    <w:rsid w:val="00B952AD"/>
    <w:rsid w:val="00B95408"/>
    <w:rsid w:val="00B9583E"/>
    <w:rsid w:val="00B95A54"/>
    <w:rsid w:val="00B95F43"/>
    <w:rsid w:val="00B974B5"/>
    <w:rsid w:val="00B9763F"/>
    <w:rsid w:val="00B979CF"/>
    <w:rsid w:val="00B97A05"/>
    <w:rsid w:val="00B97EDE"/>
    <w:rsid w:val="00BA00E9"/>
    <w:rsid w:val="00BA11A1"/>
    <w:rsid w:val="00BA15A9"/>
    <w:rsid w:val="00BA16F4"/>
    <w:rsid w:val="00BA284F"/>
    <w:rsid w:val="00BA2965"/>
    <w:rsid w:val="00BA2DF7"/>
    <w:rsid w:val="00BA3947"/>
    <w:rsid w:val="00BA44B2"/>
    <w:rsid w:val="00BA4A17"/>
    <w:rsid w:val="00BA4EF2"/>
    <w:rsid w:val="00BA5B7B"/>
    <w:rsid w:val="00BA61F3"/>
    <w:rsid w:val="00BA79ED"/>
    <w:rsid w:val="00BB041A"/>
    <w:rsid w:val="00BB17BF"/>
    <w:rsid w:val="00BB1AEF"/>
    <w:rsid w:val="00BB3A88"/>
    <w:rsid w:val="00BB5121"/>
    <w:rsid w:val="00BB5F63"/>
    <w:rsid w:val="00BB6095"/>
    <w:rsid w:val="00BB6465"/>
    <w:rsid w:val="00BB70F0"/>
    <w:rsid w:val="00BC12EB"/>
    <w:rsid w:val="00BC2286"/>
    <w:rsid w:val="00BC237A"/>
    <w:rsid w:val="00BC2BCB"/>
    <w:rsid w:val="00BC3C39"/>
    <w:rsid w:val="00BC4B8E"/>
    <w:rsid w:val="00BC4DDA"/>
    <w:rsid w:val="00BC781F"/>
    <w:rsid w:val="00BD0563"/>
    <w:rsid w:val="00BD3878"/>
    <w:rsid w:val="00BD42B7"/>
    <w:rsid w:val="00BD5A4A"/>
    <w:rsid w:val="00BD639E"/>
    <w:rsid w:val="00BD684B"/>
    <w:rsid w:val="00BD6D78"/>
    <w:rsid w:val="00BE6835"/>
    <w:rsid w:val="00BF0286"/>
    <w:rsid w:val="00BF10C3"/>
    <w:rsid w:val="00BF11AC"/>
    <w:rsid w:val="00BF3025"/>
    <w:rsid w:val="00BF45F3"/>
    <w:rsid w:val="00BF4AAB"/>
    <w:rsid w:val="00BF5349"/>
    <w:rsid w:val="00BF549F"/>
    <w:rsid w:val="00BF5FDE"/>
    <w:rsid w:val="00BF616C"/>
    <w:rsid w:val="00BF6315"/>
    <w:rsid w:val="00BF6D8F"/>
    <w:rsid w:val="00BF7089"/>
    <w:rsid w:val="00C03AD5"/>
    <w:rsid w:val="00C04CDA"/>
    <w:rsid w:val="00C0521E"/>
    <w:rsid w:val="00C06186"/>
    <w:rsid w:val="00C06E2C"/>
    <w:rsid w:val="00C13C49"/>
    <w:rsid w:val="00C1470C"/>
    <w:rsid w:val="00C150B7"/>
    <w:rsid w:val="00C151F4"/>
    <w:rsid w:val="00C15917"/>
    <w:rsid w:val="00C16E8D"/>
    <w:rsid w:val="00C17791"/>
    <w:rsid w:val="00C17C74"/>
    <w:rsid w:val="00C20526"/>
    <w:rsid w:val="00C207E1"/>
    <w:rsid w:val="00C20ED4"/>
    <w:rsid w:val="00C21C39"/>
    <w:rsid w:val="00C22331"/>
    <w:rsid w:val="00C22F71"/>
    <w:rsid w:val="00C2338E"/>
    <w:rsid w:val="00C23556"/>
    <w:rsid w:val="00C23557"/>
    <w:rsid w:val="00C240B7"/>
    <w:rsid w:val="00C24775"/>
    <w:rsid w:val="00C248EF"/>
    <w:rsid w:val="00C260E6"/>
    <w:rsid w:val="00C26A1D"/>
    <w:rsid w:val="00C30589"/>
    <w:rsid w:val="00C30B30"/>
    <w:rsid w:val="00C318D9"/>
    <w:rsid w:val="00C328F6"/>
    <w:rsid w:val="00C32B84"/>
    <w:rsid w:val="00C32C66"/>
    <w:rsid w:val="00C335CC"/>
    <w:rsid w:val="00C34065"/>
    <w:rsid w:val="00C348EC"/>
    <w:rsid w:val="00C364CB"/>
    <w:rsid w:val="00C37725"/>
    <w:rsid w:val="00C37E84"/>
    <w:rsid w:val="00C4036C"/>
    <w:rsid w:val="00C405D0"/>
    <w:rsid w:val="00C42313"/>
    <w:rsid w:val="00C427F1"/>
    <w:rsid w:val="00C429D4"/>
    <w:rsid w:val="00C429EE"/>
    <w:rsid w:val="00C4351D"/>
    <w:rsid w:val="00C44005"/>
    <w:rsid w:val="00C4400E"/>
    <w:rsid w:val="00C44295"/>
    <w:rsid w:val="00C44AD1"/>
    <w:rsid w:val="00C452BA"/>
    <w:rsid w:val="00C45DBF"/>
    <w:rsid w:val="00C47421"/>
    <w:rsid w:val="00C47B76"/>
    <w:rsid w:val="00C500D2"/>
    <w:rsid w:val="00C50438"/>
    <w:rsid w:val="00C5056B"/>
    <w:rsid w:val="00C52655"/>
    <w:rsid w:val="00C52B56"/>
    <w:rsid w:val="00C533FC"/>
    <w:rsid w:val="00C53F2D"/>
    <w:rsid w:val="00C55056"/>
    <w:rsid w:val="00C55BCF"/>
    <w:rsid w:val="00C560D0"/>
    <w:rsid w:val="00C560F4"/>
    <w:rsid w:val="00C5653C"/>
    <w:rsid w:val="00C604CB"/>
    <w:rsid w:val="00C62F68"/>
    <w:rsid w:val="00C630E0"/>
    <w:rsid w:val="00C63791"/>
    <w:rsid w:val="00C6389F"/>
    <w:rsid w:val="00C6411D"/>
    <w:rsid w:val="00C6457C"/>
    <w:rsid w:val="00C64E83"/>
    <w:rsid w:val="00C66605"/>
    <w:rsid w:val="00C673C2"/>
    <w:rsid w:val="00C67510"/>
    <w:rsid w:val="00C70E2F"/>
    <w:rsid w:val="00C71D0F"/>
    <w:rsid w:val="00C71F79"/>
    <w:rsid w:val="00C7212C"/>
    <w:rsid w:val="00C72A46"/>
    <w:rsid w:val="00C73461"/>
    <w:rsid w:val="00C741AC"/>
    <w:rsid w:val="00C750BF"/>
    <w:rsid w:val="00C7555B"/>
    <w:rsid w:val="00C75F47"/>
    <w:rsid w:val="00C7655D"/>
    <w:rsid w:val="00C81033"/>
    <w:rsid w:val="00C81174"/>
    <w:rsid w:val="00C81585"/>
    <w:rsid w:val="00C81597"/>
    <w:rsid w:val="00C832CA"/>
    <w:rsid w:val="00C84ED7"/>
    <w:rsid w:val="00C85DCA"/>
    <w:rsid w:val="00C865DD"/>
    <w:rsid w:val="00C86904"/>
    <w:rsid w:val="00C86AA8"/>
    <w:rsid w:val="00C86AC9"/>
    <w:rsid w:val="00C8709A"/>
    <w:rsid w:val="00C87353"/>
    <w:rsid w:val="00C87DA4"/>
    <w:rsid w:val="00C9098D"/>
    <w:rsid w:val="00C9224A"/>
    <w:rsid w:val="00C922A6"/>
    <w:rsid w:val="00C92316"/>
    <w:rsid w:val="00C92334"/>
    <w:rsid w:val="00C93AAA"/>
    <w:rsid w:val="00C94097"/>
    <w:rsid w:val="00C94A81"/>
    <w:rsid w:val="00C965FF"/>
    <w:rsid w:val="00C9732C"/>
    <w:rsid w:val="00C97D1E"/>
    <w:rsid w:val="00CA19CE"/>
    <w:rsid w:val="00CA1F88"/>
    <w:rsid w:val="00CA226B"/>
    <w:rsid w:val="00CA281B"/>
    <w:rsid w:val="00CA2A44"/>
    <w:rsid w:val="00CA3943"/>
    <w:rsid w:val="00CA3BA0"/>
    <w:rsid w:val="00CA42C7"/>
    <w:rsid w:val="00CA493C"/>
    <w:rsid w:val="00CA57D3"/>
    <w:rsid w:val="00CA6069"/>
    <w:rsid w:val="00CA65F3"/>
    <w:rsid w:val="00CA6687"/>
    <w:rsid w:val="00CA70DD"/>
    <w:rsid w:val="00CA711F"/>
    <w:rsid w:val="00CA71EF"/>
    <w:rsid w:val="00CA7875"/>
    <w:rsid w:val="00CA7922"/>
    <w:rsid w:val="00CA7DAD"/>
    <w:rsid w:val="00CB0BD4"/>
    <w:rsid w:val="00CB0E47"/>
    <w:rsid w:val="00CB1304"/>
    <w:rsid w:val="00CB221C"/>
    <w:rsid w:val="00CB2CE8"/>
    <w:rsid w:val="00CB3249"/>
    <w:rsid w:val="00CB3DB4"/>
    <w:rsid w:val="00CB3F34"/>
    <w:rsid w:val="00CB49EC"/>
    <w:rsid w:val="00CB4FF1"/>
    <w:rsid w:val="00CB5575"/>
    <w:rsid w:val="00CB5E66"/>
    <w:rsid w:val="00CB614D"/>
    <w:rsid w:val="00CC0A27"/>
    <w:rsid w:val="00CC336E"/>
    <w:rsid w:val="00CC349F"/>
    <w:rsid w:val="00CC3F7C"/>
    <w:rsid w:val="00CC51FD"/>
    <w:rsid w:val="00CC5418"/>
    <w:rsid w:val="00CC668B"/>
    <w:rsid w:val="00CC6F6A"/>
    <w:rsid w:val="00CC734C"/>
    <w:rsid w:val="00CC77AF"/>
    <w:rsid w:val="00CC7A09"/>
    <w:rsid w:val="00CD020C"/>
    <w:rsid w:val="00CD0354"/>
    <w:rsid w:val="00CD04FB"/>
    <w:rsid w:val="00CD1759"/>
    <w:rsid w:val="00CD4061"/>
    <w:rsid w:val="00CD45AE"/>
    <w:rsid w:val="00CD47A6"/>
    <w:rsid w:val="00CD55D4"/>
    <w:rsid w:val="00CD58B6"/>
    <w:rsid w:val="00CD5AFF"/>
    <w:rsid w:val="00CD6C6E"/>
    <w:rsid w:val="00CD6E10"/>
    <w:rsid w:val="00CD7578"/>
    <w:rsid w:val="00CD7B70"/>
    <w:rsid w:val="00CE0972"/>
    <w:rsid w:val="00CE1491"/>
    <w:rsid w:val="00CE16D0"/>
    <w:rsid w:val="00CE1A08"/>
    <w:rsid w:val="00CE1B3D"/>
    <w:rsid w:val="00CE254F"/>
    <w:rsid w:val="00CE3C63"/>
    <w:rsid w:val="00CE3F0D"/>
    <w:rsid w:val="00CE4C70"/>
    <w:rsid w:val="00CE52B1"/>
    <w:rsid w:val="00CE5C08"/>
    <w:rsid w:val="00CE6187"/>
    <w:rsid w:val="00CE707B"/>
    <w:rsid w:val="00CE72AD"/>
    <w:rsid w:val="00CE76BE"/>
    <w:rsid w:val="00CF04F3"/>
    <w:rsid w:val="00CF07F4"/>
    <w:rsid w:val="00CF2129"/>
    <w:rsid w:val="00CF280F"/>
    <w:rsid w:val="00CF43D3"/>
    <w:rsid w:val="00CF67B3"/>
    <w:rsid w:val="00CF68C1"/>
    <w:rsid w:val="00D0057F"/>
    <w:rsid w:val="00D015E5"/>
    <w:rsid w:val="00D01973"/>
    <w:rsid w:val="00D01C8C"/>
    <w:rsid w:val="00D020F8"/>
    <w:rsid w:val="00D02A4C"/>
    <w:rsid w:val="00D03A84"/>
    <w:rsid w:val="00D0414B"/>
    <w:rsid w:val="00D04904"/>
    <w:rsid w:val="00D04D14"/>
    <w:rsid w:val="00D04ECE"/>
    <w:rsid w:val="00D04FB7"/>
    <w:rsid w:val="00D05A46"/>
    <w:rsid w:val="00D05EFA"/>
    <w:rsid w:val="00D0663D"/>
    <w:rsid w:val="00D0752E"/>
    <w:rsid w:val="00D12848"/>
    <w:rsid w:val="00D12FD3"/>
    <w:rsid w:val="00D13C0E"/>
    <w:rsid w:val="00D15117"/>
    <w:rsid w:val="00D15374"/>
    <w:rsid w:val="00D15675"/>
    <w:rsid w:val="00D161DC"/>
    <w:rsid w:val="00D174B7"/>
    <w:rsid w:val="00D17573"/>
    <w:rsid w:val="00D178FD"/>
    <w:rsid w:val="00D21155"/>
    <w:rsid w:val="00D211C1"/>
    <w:rsid w:val="00D2158F"/>
    <w:rsid w:val="00D22B8A"/>
    <w:rsid w:val="00D22D5D"/>
    <w:rsid w:val="00D239E6"/>
    <w:rsid w:val="00D25038"/>
    <w:rsid w:val="00D25788"/>
    <w:rsid w:val="00D25AEF"/>
    <w:rsid w:val="00D26A7C"/>
    <w:rsid w:val="00D27209"/>
    <w:rsid w:val="00D27A13"/>
    <w:rsid w:val="00D30487"/>
    <w:rsid w:val="00D31D53"/>
    <w:rsid w:val="00D31F04"/>
    <w:rsid w:val="00D328C8"/>
    <w:rsid w:val="00D33289"/>
    <w:rsid w:val="00D332B8"/>
    <w:rsid w:val="00D3523B"/>
    <w:rsid w:val="00D36FF3"/>
    <w:rsid w:val="00D379AD"/>
    <w:rsid w:val="00D37B99"/>
    <w:rsid w:val="00D37BBB"/>
    <w:rsid w:val="00D4155A"/>
    <w:rsid w:val="00D42FDF"/>
    <w:rsid w:val="00D435BB"/>
    <w:rsid w:val="00D43821"/>
    <w:rsid w:val="00D43BF5"/>
    <w:rsid w:val="00D45C19"/>
    <w:rsid w:val="00D472F8"/>
    <w:rsid w:val="00D47E2F"/>
    <w:rsid w:val="00D50BED"/>
    <w:rsid w:val="00D513ED"/>
    <w:rsid w:val="00D51536"/>
    <w:rsid w:val="00D52CAA"/>
    <w:rsid w:val="00D541A5"/>
    <w:rsid w:val="00D54445"/>
    <w:rsid w:val="00D55396"/>
    <w:rsid w:val="00D5562E"/>
    <w:rsid w:val="00D55E99"/>
    <w:rsid w:val="00D56FC2"/>
    <w:rsid w:val="00D57965"/>
    <w:rsid w:val="00D57C62"/>
    <w:rsid w:val="00D57DC6"/>
    <w:rsid w:val="00D60D52"/>
    <w:rsid w:val="00D60F87"/>
    <w:rsid w:val="00D61707"/>
    <w:rsid w:val="00D62765"/>
    <w:rsid w:val="00D62E40"/>
    <w:rsid w:val="00D63B2F"/>
    <w:rsid w:val="00D64017"/>
    <w:rsid w:val="00D65367"/>
    <w:rsid w:val="00D66943"/>
    <w:rsid w:val="00D678F6"/>
    <w:rsid w:val="00D70347"/>
    <w:rsid w:val="00D704C0"/>
    <w:rsid w:val="00D71A1D"/>
    <w:rsid w:val="00D71E36"/>
    <w:rsid w:val="00D71E56"/>
    <w:rsid w:val="00D722B8"/>
    <w:rsid w:val="00D728DC"/>
    <w:rsid w:val="00D735D1"/>
    <w:rsid w:val="00D73745"/>
    <w:rsid w:val="00D73BAE"/>
    <w:rsid w:val="00D73F8D"/>
    <w:rsid w:val="00D754F0"/>
    <w:rsid w:val="00D75E04"/>
    <w:rsid w:val="00D761F3"/>
    <w:rsid w:val="00D76673"/>
    <w:rsid w:val="00D77BFA"/>
    <w:rsid w:val="00D80275"/>
    <w:rsid w:val="00D80859"/>
    <w:rsid w:val="00D809F8"/>
    <w:rsid w:val="00D80D60"/>
    <w:rsid w:val="00D8182B"/>
    <w:rsid w:val="00D82919"/>
    <w:rsid w:val="00D830B3"/>
    <w:rsid w:val="00D844D3"/>
    <w:rsid w:val="00D84E22"/>
    <w:rsid w:val="00D86C42"/>
    <w:rsid w:val="00D8713A"/>
    <w:rsid w:val="00D873EF"/>
    <w:rsid w:val="00D8775D"/>
    <w:rsid w:val="00D90059"/>
    <w:rsid w:val="00D90416"/>
    <w:rsid w:val="00D90DDE"/>
    <w:rsid w:val="00D90EC3"/>
    <w:rsid w:val="00D916EE"/>
    <w:rsid w:val="00D92442"/>
    <w:rsid w:val="00D93936"/>
    <w:rsid w:val="00D93A72"/>
    <w:rsid w:val="00D97F00"/>
    <w:rsid w:val="00DA0845"/>
    <w:rsid w:val="00DA0B62"/>
    <w:rsid w:val="00DA1082"/>
    <w:rsid w:val="00DA1328"/>
    <w:rsid w:val="00DA27C5"/>
    <w:rsid w:val="00DA313A"/>
    <w:rsid w:val="00DA321D"/>
    <w:rsid w:val="00DA33E8"/>
    <w:rsid w:val="00DA342B"/>
    <w:rsid w:val="00DA3B50"/>
    <w:rsid w:val="00DA4089"/>
    <w:rsid w:val="00DA54C9"/>
    <w:rsid w:val="00DA58FB"/>
    <w:rsid w:val="00DA6D08"/>
    <w:rsid w:val="00DA707A"/>
    <w:rsid w:val="00DA70D7"/>
    <w:rsid w:val="00DA7892"/>
    <w:rsid w:val="00DB1184"/>
    <w:rsid w:val="00DB3AB1"/>
    <w:rsid w:val="00DB49E1"/>
    <w:rsid w:val="00DB6285"/>
    <w:rsid w:val="00DB64D9"/>
    <w:rsid w:val="00DB6912"/>
    <w:rsid w:val="00DB6990"/>
    <w:rsid w:val="00DC1536"/>
    <w:rsid w:val="00DC167F"/>
    <w:rsid w:val="00DC2950"/>
    <w:rsid w:val="00DC4594"/>
    <w:rsid w:val="00DC4DA9"/>
    <w:rsid w:val="00DC550D"/>
    <w:rsid w:val="00DD06AC"/>
    <w:rsid w:val="00DD114E"/>
    <w:rsid w:val="00DD1AE6"/>
    <w:rsid w:val="00DD1C5E"/>
    <w:rsid w:val="00DD22C9"/>
    <w:rsid w:val="00DD43D3"/>
    <w:rsid w:val="00DD4500"/>
    <w:rsid w:val="00DD46AB"/>
    <w:rsid w:val="00DD46C3"/>
    <w:rsid w:val="00DD54BA"/>
    <w:rsid w:val="00DD6C34"/>
    <w:rsid w:val="00DD6DBC"/>
    <w:rsid w:val="00DE0852"/>
    <w:rsid w:val="00DE0B63"/>
    <w:rsid w:val="00DE0BA6"/>
    <w:rsid w:val="00DE0F42"/>
    <w:rsid w:val="00DE1C1F"/>
    <w:rsid w:val="00DE2311"/>
    <w:rsid w:val="00DE3BD2"/>
    <w:rsid w:val="00DE3F86"/>
    <w:rsid w:val="00DE6F06"/>
    <w:rsid w:val="00DE7206"/>
    <w:rsid w:val="00DF17FF"/>
    <w:rsid w:val="00DF1B8E"/>
    <w:rsid w:val="00DF23FA"/>
    <w:rsid w:val="00DF2BC6"/>
    <w:rsid w:val="00DF4AC6"/>
    <w:rsid w:val="00DF57AE"/>
    <w:rsid w:val="00DF5B69"/>
    <w:rsid w:val="00DF65FE"/>
    <w:rsid w:val="00DF6650"/>
    <w:rsid w:val="00DF7B10"/>
    <w:rsid w:val="00DF7F2C"/>
    <w:rsid w:val="00E003E8"/>
    <w:rsid w:val="00E00F95"/>
    <w:rsid w:val="00E0202E"/>
    <w:rsid w:val="00E0268B"/>
    <w:rsid w:val="00E02DAD"/>
    <w:rsid w:val="00E03FE6"/>
    <w:rsid w:val="00E04268"/>
    <w:rsid w:val="00E04F57"/>
    <w:rsid w:val="00E0675B"/>
    <w:rsid w:val="00E07C84"/>
    <w:rsid w:val="00E10567"/>
    <w:rsid w:val="00E10D68"/>
    <w:rsid w:val="00E11A9F"/>
    <w:rsid w:val="00E1208E"/>
    <w:rsid w:val="00E12490"/>
    <w:rsid w:val="00E12C7E"/>
    <w:rsid w:val="00E1394B"/>
    <w:rsid w:val="00E15928"/>
    <w:rsid w:val="00E16D90"/>
    <w:rsid w:val="00E17C20"/>
    <w:rsid w:val="00E17F44"/>
    <w:rsid w:val="00E20AD4"/>
    <w:rsid w:val="00E20E37"/>
    <w:rsid w:val="00E213E9"/>
    <w:rsid w:val="00E22430"/>
    <w:rsid w:val="00E22EA3"/>
    <w:rsid w:val="00E23E6B"/>
    <w:rsid w:val="00E24BB3"/>
    <w:rsid w:val="00E24ED5"/>
    <w:rsid w:val="00E24EE6"/>
    <w:rsid w:val="00E25EDE"/>
    <w:rsid w:val="00E30017"/>
    <w:rsid w:val="00E307A8"/>
    <w:rsid w:val="00E30EBA"/>
    <w:rsid w:val="00E318A5"/>
    <w:rsid w:val="00E31ACD"/>
    <w:rsid w:val="00E33263"/>
    <w:rsid w:val="00E3429F"/>
    <w:rsid w:val="00E35969"/>
    <w:rsid w:val="00E36FAE"/>
    <w:rsid w:val="00E376E1"/>
    <w:rsid w:val="00E411D4"/>
    <w:rsid w:val="00E4176C"/>
    <w:rsid w:val="00E41788"/>
    <w:rsid w:val="00E41A30"/>
    <w:rsid w:val="00E44837"/>
    <w:rsid w:val="00E45DA7"/>
    <w:rsid w:val="00E506B7"/>
    <w:rsid w:val="00E50EB4"/>
    <w:rsid w:val="00E52FD3"/>
    <w:rsid w:val="00E53CF2"/>
    <w:rsid w:val="00E541B0"/>
    <w:rsid w:val="00E55D9C"/>
    <w:rsid w:val="00E55E2C"/>
    <w:rsid w:val="00E56C54"/>
    <w:rsid w:val="00E56DAF"/>
    <w:rsid w:val="00E577B0"/>
    <w:rsid w:val="00E5782C"/>
    <w:rsid w:val="00E600E6"/>
    <w:rsid w:val="00E6054B"/>
    <w:rsid w:val="00E60C08"/>
    <w:rsid w:val="00E6465D"/>
    <w:rsid w:val="00E662AF"/>
    <w:rsid w:val="00E66F88"/>
    <w:rsid w:val="00E670A8"/>
    <w:rsid w:val="00E67817"/>
    <w:rsid w:val="00E71DCC"/>
    <w:rsid w:val="00E7245F"/>
    <w:rsid w:val="00E724DD"/>
    <w:rsid w:val="00E729B9"/>
    <w:rsid w:val="00E73560"/>
    <w:rsid w:val="00E75534"/>
    <w:rsid w:val="00E756FC"/>
    <w:rsid w:val="00E75898"/>
    <w:rsid w:val="00E76442"/>
    <w:rsid w:val="00E768EA"/>
    <w:rsid w:val="00E77627"/>
    <w:rsid w:val="00E80CB0"/>
    <w:rsid w:val="00E8272D"/>
    <w:rsid w:val="00E82CDE"/>
    <w:rsid w:val="00E8349B"/>
    <w:rsid w:val="00E840AF"/>
    <w:rsid w:val="00E84447"/>
    <w:rsid w:val="00E84BE3"/>
    <w:rsid w:val="00E84DAF"/>
    <w:rsid w:val="00E855AA"/>
    <w:rsid w:val="00E8580E"/>
    <w:rsid w:val="00E8590F"/>
    <w:rsid w:val="00E85F86"/>
    <w:rsid w:val="00E87051"/>
    <w:rsid w:val="00E91245"/>
    <w:rsid w:val="00E91276"/>
    <w:rsid w:val="00E9161D"/>
    <w:rsid w:val="00E91B2A"/>
    <w:rsid w:val="00E926BB"/>
    <w:rsid w:val="00E926DB"/>
    <w:rsid w:val="00E92B3E"/>
    <w:rsid w:val="00E95193"/>
    <w:rsid w:val="00E95CD7"/>
    <w:rsid w:val="00E96612"/>
    <w:rsid w:val="00E96BAD"/>
    <w:rsid w:val="00E97ACF"/>
    <w:rsid w:val="00EA173C"/>
    <w:rsid w:val="00EA1849"/>
    <w:rsid w:val="00EA1CC8"/>
    <w:rsid w:val="00EA2C8F"/>
    <w:rsid w:val="00EA3A41"/>
    <w:rsid w:val="00EA62E7"/>
    <w:rsid w:val="00EA6BFD"/>
    <w:rsid w:val="00EA7335"/>
    <w:rsid w:val="00EA7AC4"/>
    <w:rsid w:val="00EB2C23"/>
    <w:rsid w:val="00EB36C9"/>
    <w:rsid w:val="00EB3F02"/>
    <w:rsid w:val="00EB6B2B"/>
    <w:rsid w:val="00EB7A87"/>
    <w:rsid w:val="00EB7EFE"/>
    <w:rsid w:val="00EC0190"/>
    <w:rsid w:val="00EC05C2"/>
    <w:rsid w:val="00EC1637"/>
    <w:rsid w:val="00EC19D1"/>
    <w:rsid w:val="00EC3CD9"/>
    <w:rsid w:val="00EC4C83"/>
    <w:rsid w:val="00EC509E"/>
    <w:rsid w:val="00EC575C"/>
    <w:rsid w:val="00EC600C"/>
    <w:rsid w:val="00EC619E"/>
    <w:rsid w:val="00EC7381"/>
    <w:rsid w:val="00EC791A"/>
    <w:rsid w:val="00ED15F7"/>
    <w:rsid w:val="00ED1E2D"/>
    <w:rsid w:val="00ED2BE9"/>
    <w:rsid w:val="00ED30FE"/>
    <w:rsid w:val="00ED59DA"/>
    <w:rsid w:val="00ED7438"/>
    <w:rsid w:val="00ED7C94"/>
    <w:rsid w:val="00EE0022"/>
    <w:rsid w:val="00EE0684"/>
    <w:rsid w:val="00EE14FD"/>
    <w:rsid w:val="00EE1DF4"/>
    <w:rsid w:val="00EE281B"/>
    <w:rsid w:val="00EE447F"/>
    <w:rsid w:val="00EE470D"/>
    <w:rsid w:val="00EE4D0C"/>
    <w:rsid w:val="00EE58AA"/>
    <w:rsid w:val="00EE5DEA"/>
    <w:rsid w:val="00EE6FF3"/>
    <w:rsid w:val="00EE73FA"/>
    <w:rsid w:val="00EE7D4C"/>
    <w:rsid w:val="00EF060F"/>
    <w:rsid w:val="00EF1176"/>
    <w:rsid w:val="00EF15D0"/>
    <w:rsid w:val="00EF4607"/>
    <w:rsid w:val="00EF4C1F"/>
    <w:rsid w:val="00EF4F3E"/>
    <w:rsid w:val="00EF5E1F"/>
    <w:rsid w:val="00EF5F67"/>
    <w:rsid w:val="00EF67E4"/>
    <w:rsid w:val="00EF69C6"/>
    <w:rsid w:val="00EF6AD5"/>
    <w:rsid w:val="00F004BF"/>
    <w:rsid w:val="00F0158E"/>
    <w:rsid w:val="00F01C3F"/>
    <w:rsid w:val="00F01F07"/>
    <w:rsid w:val="00F02833"/>
    <w:rsid w:val="00F02A95"/>
    <w:rsid w:val="00F02EC5"/>
    <w:rsid w:val="00F041D5"/>
    <w:rsid w:val="00F0541B"/>
    <w:rsid w:val="00F05546"/>
    <w:rsid w:val="00F057A1"/>
    <w:rsid w:val="00F05C6C"/>
    <w:rsid w:val="00F05FD4"/>
    <w:rsid w:val="00F11B5A"/>
    <w:rsid w:val="00F12368"/>
    <w:rsid w:val="00F12731"/>
    <w:rsid w:val="00F12AA6"/>
    <w:rsid w:val="00F13801"/>
    <w:rsid w:val="00F13D83"/>
    <w:rsid w:val="00F1419C"/>
    <w:rsid w:val="00F1490F"/>
    <w:rsid w:val="00F14C14"/>
    <w:rsid w:val="00F15633"/>
    <w:rsid w:val="00F15DB2"/>
    <w:rsid w:val="00F163AF"/>
    <w:rsid w:val="00F16D4A"/>
    <w:rsid w:val="00F17A30"/>
    <w:rsid w:val="00F20186"/>
    <w:rsid w:val="00F22141"/>
    <w:rsid w:val="00F223CD"/>
    <w:rsid w:val="00F22610"/>
    <w:rsid w:val="00F23431"/>
    <w:rsid w:val="00F234B2"/>
    <w:rsid w:val="00F240F0"/>
    <w:rsid w:val="00F243E3"/>
    <w:rsid w:val="00F255AE"/>
    <w:rsid w:val="00F2568A"/>
    <w:rsid w:val="00F30FCB"/>
    <w:rsid w:val="00F34536"/>
    <w:rsid w:val="00F3659E"/>
    <w:rsid w:val="00F36B88"/>
    <w:rsid w:val="00F37BF3"/>
    <w:rsid w:val="00F45882"/>
    <w:rsid w:val="00F46CDB"/>
    <w:rsid w:val="00F47A24"/>
    <w:rsid w:val="00F511AE"/>
    <w:rsid w:val="00F522F1"/>
    <w:rsid w:val="00F52702"/>
    <w:rsid w:val="00F52897"/>
    <w:rsid w:val="00F53AAE"/>
    <w:rsid w:val="00F54D32"/>
    <w:rsid w:val="00F550AB"/>
    <w:rsid w:val="00F554F8"/>
    <w:rsid w:val="00F57F03"/>
    <w:rsid w:val="00F57F74"/>
    <w:rsid w:val="00F6047C"/>
    <w:rsid w:val="00F605D5"/>
    <w:rsid w:val="00F611D7"/>
    <w:rsid w:val="00F6219C"/>
    <w:rsid w:val="00F6322C"/>
    <w:rsid w:val="00F6361E"/>
    <w:rsid w:val="00F636B6"/>
    <w:rsid w:val="00F63FE5"/>
    <w:rsid w:val="00F65059"/>
    <w:rsid w:val="00F65293"/>
    <w:rsid w:val="00F65533"/>
    <w:rsid w:val="00F65634"/>
    <w:rsid w:val="00F661E3"/>
    <w:rsid w:val="00F66ED8"/>
    <w:rsid w:val="00F67B78"/>
    <w:rsid w:val="00F706C9"/>
    <w:rsid w:val="00F70FCF"/>
    <w:rsid w:val="00F745C6"/>
    <w:rsid w:val="00F745D9"/>
    <w:rsid w:val="00F748C6"/>
    <w:rsid w:val="00F74D56"/>
    <w:rsid w:val="00F75DB1"/>
    <w:rsid w:val="00F7678F"/>
    <w:rsid w:val="00F77D3D"/>
    <w:rsid w:val="00F8032B"/>
    <w:rsid w:val="00F81EA9"/>
    <w:rsid w:val="00F82479"/>
    <w:rsid w:val="00F8296A"/>
    <w:rsid w:val="00F83CAB"/>
    <w:rsid w:val="00F841E1"/>
    <w:rsid w:val="00F844DC"/>
    <w:rsid w:val="00F85B9E"/>
    <w:rsid w:val="00F86787"/>
    <w:rsid w:val="00F86C46"/>
    <w:rsid w:val="00F86F29"/>
    <w:rsid w:val="00F873E4"/>
    <w:rsid w:val="00F925F7"/>
    <w:rsid w:val="00F92C22"/>
    <w:rsid w:val="00F930BF"/>
    <w:rsid w:val="00F93610"/>
    <w:rsid w:val="00F93DCA"/>
    <w:rsid w:val="00F93F05"/>
    <w:rsid w:val="00F94590"/>
    <w:rsid w:val="00F948C8"/>
    <w:rsid w:val="00F94F7C"/>
    <w:rsid w:val="00F954B9"/>
    <w:rsid w:val="00F9566B"/>
    <w:rsid w:val="00F95DEE"/>
    <w:rsid w:val="00F97004"/>
    <w:rsid w:val="00F973C8"/>
    <w:rsid w:val="00F9781D"/>
    <w:rsid w:val="00F978FA"/>
    <w:rsid w:val="00FA01ED"/>
    <w:rsid w:val="00FA04B2"/>
    <w:rsid w:val="00FA0BE7"/>
    <w:rsid w:val="00FA0E56"/>
    <w:rsid w:val="00FA2434"/>
    <w:rsid w:val="00FA2639"/>
    <w:rsid w:val="00FA28D1"/>
    <w:rsid w:val="00FA2CAB"/>
    <w:rsid w:val="00FA3219"/>
    <w:rsid w:val="00FA415F"/>
    <w:rsid w:val="00FA697C"/>
    <w:rsid w:val="00FA69DD"/>
    <w:rsid w:val="00FB3471"/>
    <w:rsid w:val="00FB40CC"/>
    <w:rsid w:val="00FB6191"/>
    <w:rsid w:val="00FB77F4"/>
    <w:rsid w:val="00FC1328"/>
    <w:rsid w:val="00FC2AE6"/>
    <w:rsid w:val="00FC55EF"/>
    <w:rsid w:val="00FC5688"/>
    <w:rsid w:val="00FC72AF"/>
    <w:rsid w:val="00FC75FC"/>
    <w:rsid w:val="00FC7D7F"/>
    <w:rsid w:val="00FD029B"/>
    <w:rsid w:val="00FD5928"/>
    <w:rsid w:val="00FD678C"/>
    <w:rsid w:val="00FD6D65"/>
    <w:rsid w:val="00FD6EE3"/>
    <w:rsid w:val="00FD7650"/>
    <w:rsid w:val="00FD79EF"/>
    <w:rsid w:val="00FD7CCA"/>
    <w:rsid w:val="00FD7F80"/>
    <w:rsid w:val="00FE0430"/>
    <w:rsid w:val="00FE1580"/>
    <w:rsid w:val="00FE3261"/>
    <w:rsid w:val="00FE3547"/>
    <w:rsid w:val="00FE426C"/>
    <w:rsid w:val="00FE4CB5"/>
    <w:rsid w:val="00FE4DC4"/>
    <w:rsid w:val="00FE5566"/>
    <w:rsid w:val="00FE6FC5"/>
    <w:rsid w:val="00FF003D"/>
    <w:rsid w:val="00FF15FE"/>
    <w:rsid w:val="00FF2ED9"/>
    <w:rsid w:val="00FF3312"/>
    <w:rsid w:val="00FF434D"/>
    <w:rsid w:val="00FF6001"/>
    <w:rsid w:val="00FF6321"/>
    <w:rsid w:val="00FF79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027E343"/>
  <w15:chartTrackingRefBased/>
  <w15:docId w15:val="{6C559223-CDFC-4AB7-8FFF-6615534546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8C03F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C03F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C03F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8C03F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C03F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C03F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C03F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C03F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C03F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8C03F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C03F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C03F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rsid w:val="008C03F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C03F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C03F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C03F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C03F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C03F7"/>
    <w:rPr>
      <w:rFonts w:eastAsiaTheme="majorEastAsia" w:cstheme="majorBidi"/>
      <w:color w:val="272727" w:themeColor="text1" w:themeTint="D8"/>
    </w:rPr>
  </w:style>
  <w:style w:type="paragraph" w:styleId="Title">
    <w:name w:val="Title"/>
    <w:basedOn w:val="Normal"/>
    <w:next w:val="Normal"/>
    <w:link w:val="TitleChar"/>
    <w:uiPriority w:val="10"/>
    <w:qFormat/>
    <w:rsid w:val="008C03F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C03F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C03F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C03F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C03F7"/>
    <w:pPr>
      <w:spacing w:before="160"/>
      <w:jc w:val="center"/>
    </w:pPr>
    <w:rPr>
      <w:i/>
      <w:iCs/>
      <w:color w:val="404040" w:themeColor="text1" w:themeTint="BF"/>
    </w:rPr>
  </w:style>
  <w:style w:type="character" w:customStyle="1" w:styleId="QuoteChar">
    <w:name w:val="Quote Char"/>
    <w:basedOn w:val="DefaultParagraphFont"/>
    <w:link w:val="Quote"/>
    <w:uiPriority w:val="29"/>
    <w:rsid w:val="008C03F7"/>
    <w:rPr>
      <w:i/>
      <w:iCs/>
      <w:color w:val="404040" w:themeColor="text1" w:themeTint="BF"/>
    </w:rPr>
  </w:style>
  <w:style w:type="paragraph" w:styleId="ListParagraph">
    <w:name w:val="List Paragraph"/>
    <w:basedOn w:val="Normal"/>
    <w:uiPriority w:val="34"/>
    <w:qFormat/>
    <w:rsid w:val="008C03F7"/>
    <w:pPr>
      <w:ind w:left="720"/>
      <w:contextualSpacing/>
    </w:pPr>
  </w:style>
  <w:style w:type="character" w:styleId="IntenseEmphasis">
    <w:name w:val="Intense Emphasis"/>
    <w:basedOn w:val="DefaultParagraphFont"/>
    <w:uiPriority w:val="21"/>
    <w:qFormat/>
    <w:rsid w:val="008C03F7"/>
    <w:rPr>
      <w:i/>
      <w:iCs/>
      <w:color w:val="0F4761" w:themeColor="accent1" w:themeShade="BF"/>
    </w:rPr>
  </w:style>
  <w:style w:type="paragraph" w:styleId="IntenseQuote">
    <w:name w:val="Intense Quote"/>
    <w:basedOn w:val="Normal"/>
    <w:next w:val="Normal"/>
    <w:link w:val="IntenseQuoteChar"/>
    <w:uiPriority w:val="30"/>
    <w:qFormat/>
    <w:rsid w:val="008C03F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C03F7"/>
    <w:rPr>
      <w:i/>
      <w:iCs/>
      <w:color w:val="0F4761" w:themeColor="accent1" w:themeShade="BF"/>
    </w:rPr>
  </w:style>
  <w:style w:type="character" w:styleId="IntenseReference">
    <w:name w:val="Intense Reference"/>
    <w:basedOn w:val="DefaultParagraphFont"/>
    <w:uiPriority w:val="32"/>
    <w:qFormat/>
    <w:rsid w:val="008C03F7"/>
    <w:rPr>
      <w:b/>
      <w:bCs/>
      <w:smallCaps/>
      <w:color w:val="0F4761" w:themeColor="accent1" w:themeShade="BF"/>
      <w:spacing w:val="5"/>
    </w:rPr>
  </w:style>
  <w:style w:type="paragraph" w:styleId="Header">
    <w:name w:val="header"/>
    <w:basedOn w:val="Normal"/>
    <w:link w:val="HeaderChar"/>
    <w:uiPriority w:val="99"/>
    <w:unhideWhenUsed/>
    <w:rsid w:val="003F47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47FA"/>
  </w:style>
  <w:style w:type="paragraph" w:styleId="Footer">
    <w:name w:val="footer"/>
    <w:basedOn w:val="Normal"/>
    <w:link w:val="FooterChar"/>
    <w:uiPriority w:val="99"/>
    <w:unhideWhenUsed/>
    <w:rsid w:val="003F47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47FA"/>
  </w:style>
  <w:style w:type="character" w:styleId="Hyperlink">
    <w:name w:val="Hyperlink"/>
    <w:basedOn w:val="DefaultParagraphFont"/>
    <w:unhideWhenUsed/>
    <w:rsid w:val="00E24ED5"/>
    <w:rPr>
      <w:color w:val="467886" w:themeColor="hyperlink"/>
      <w:u w:val="single"/>
    </w:rPr>
  </w:style>
  <w:style w:type="numbering" w:customStyle="1" w:styleId="NoList1">
    <w:name w:val="No List1"/>
    <w:next w:val="NoList"/>
    <w:uiPriority w:val="99"/>
    <w:semiHidden/>
    <w:unhideWhenUsed/>
    <w:rsid w:val="00000A25"/>
  </w:style>
  <w:style w:type="paragraph" w:styleId="BodyText2">
    <w:name w:val="Body Text 2"/>
    <w:basedOn w:val="Normal"/>
    <w:link w:val="BodyText2Char"/>
    <w:uiPriority w:val="99"/>
    <w:rsid w:val="00000A25"/>
    <w:pPr>
      <w:spacing w:after="0" w:line="240" w:lineRule="auto"/>
      <w:ind w:left="720" w:hanging="720"/>
    </w:pPr>
    <w:rPr>
      <w:rFonts w:ascii="Times New Roman" w:eastAsia="Times New Roman" w:hAnsi="Times New Roman" w:cs="Times New Roman"/>
      <w:b/>
      <w:bCs/>
      <w:kern w:val="0"/>
      <w:sz w:val="22"/>
      <w:szCs w:val="22"/>
      <w14:ligatures w14:val="none"/>
    </w:rPr>
  </w:style>
  <w:style w:type="character" w:customStyle="1" w:styleId="BodyText2Char">
    <w:name w:val="Body Text 2 Char"/>
    <w:basedOn w:val="DefaultParagraphFont"/>
    <w:link w:val="BodyText2"/>
    <w:uiPriority w:val="99"/>
    <w:rsid w:val="00000A25"/>
    <w:rPr>
      <w:rFonts w:ascii="Times New Roman" w:eastAsia="Times New Roman" w:hAnsi="Times New Roman" w:cs="Times New Roman"/>
      <w:b/>
      <w:bCs/>
      <w:kern w:val="0"/>
      <w:sz w:val="22"/>
      <w:szCs w:val="22"/>
      <w14:ligatures w14:val="none"/>
    </w:rPr>
  </w:style>
  <w:style w:type="paragraph" w:customStyle="1" w:styleId="deannah1">
    <w:name w:val="deannah1"/>
    <w:basedOn w:val="Normal"/>
    <w:uiPriority w:val="99"/>
    <w:rsid w:val="00000A25"/>
    <w:pPr>
      <w:keepNext/>
      <w:spacing w:after="240" w:line="240" w:lineRule="auto"/>
    </w:pPr>
    <w:rPr>
      <w:rFonts w:ascii="Times New Roman" w:eastAsia="Times New Roman" w:hAnsi="Times New Roman" w:cs="Times New Roman"/>
      <w:b/>
      <w:bCs/>
      <w:kern w:val="0"/>
      <w14:ligatures w14:val="none"/>
    </w:rPr>
  </w:style>
  <w:style w:type="paragraph" w:styleId="BalloonText">
    <w:name w:val="Balloon Text"/>
    <w:basedOn w:val="Normal"/>
    <w:link w:val="BalloonTextChar"/>
    <w:uiPriority w:val="99"/>
    <w:semiHidden/>
    <w:rsid w:val="00000A25"/>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000A25"/>
    <w:rPr>
      <w:rFonts w:ascii="Tahoma" w:eastAsia="Times New Roman" w:hAnsi="Tahoma" w:cs="Tahoma"/>
      <w:kern w:val="0"/>
      <w:sz w:val="16"/>
      <w:szCs w:val="16"/>
      <w14:ligatures w14:val="none"/>
    </w:rPr>
  </w:style>
  <w:style w:type="table" w:styleId="TableGrid">
    <w:name w:val="Table Grid"/>
    <w:basedOn w:val="TableNormal"/>
    <w:rsid w:val="00000A25"/>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00A25"/>
    <w:rPr>
      <w:color w:val="800080"/>
      <w:u w:val="single"/>
    </w:rPr>
  </w:style>
  <w:style w:type="paragraph" w:styleId="NormalWeb">
    <w:name w:val="Normal (Web)"/>
    <w:basedOn w:val="Normal"/>
    <w:uiPriority w:val="99"/>
    <w:rsid w:val="00000A2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Hyperlink1">
    <w:name w:val="Hyperlink1"/>
    <w:uiPriority w:val="99"/>
    <w:rsid w:val="00000A25"/>
    <w:rPr>
      <w:color w:val="535353"/>
      <w:u w:val="single"/>
      <w:effect w:val="none"/>
    </w:rPr>
  </w:style>
  <w:style w:type="paragraph" w:customStyle="1" w:styleId="NormalWeb1">
    <w:name w:val="Normal (Web)1"/>
    <w:basedOn w:val="Normal"/>
    <w:uiPriority w:val="99"/>
    <w:rsid w:val="00000A25"/>
    <w:pPr>
      <w:spacing w:before="100" w:beforeAutospacing="1" w:after="300" w:line="240" w:lineRule="auto"/>
    </w:pPr>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rsid w:val="00000A25"/>
  </w:style>
  <w:style w:type="character" w:styleId="CommentReference">
    <w:name w:val="annotation reference"/>
    <w:uiPriority w:val="99"/>
    <w:semiHidden/>
    <w:unhideWhenUsed/>
    <w:rsid w:val="00000A25"/>
    <w:rPr>
      <w:sz w:val="16"/>
      <w:szCs w:val="16"/>
    </w:rPr>
  </w:style>
  <w:style w:type="paragraph" w:styleId="CommentText">
    <w:name w:val="annotation text"/>
    <w:basedOn w:val="Normal"/>
    <w:link w:val="CommentTextChar"/>
    <w:uiPriority w:val="99"/>
    <w:semiHidden/>
    <w:unhideWhenUsed/>
    <w:rsid w:val="00000A25"/>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000A2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000A25"/>
    <w:rPr>
      <w:b/>
      <w:bCs/>
    </w:rPr>
  </w:style>
  <w:style w:type="character" w:customStyle="1" w:styleId="CommentSubjectChar">
    <w:name w:val="Comment Subject Char"/>
    <w:basedOn w:val="CommentTextChar"/>
    <w:link w:val="CommentSubject"/>
    <w:uiPriority w:val="99"/>
    <w:semiHidden/>
    <w:rsid w:val="00000A25"/>
    <w:rPr>
      <w:rFonts w:ascii="Times New Roman" w:eastAsia="Times New Roman" w:hAnsi="Times New Roman" w:cs="Times New Roman"/>
      <w:b/>
      <w:bCs/>
      <w:kern w:val="0"/>
      <w:sz w:val="20"/>
      <w:szCs w:val="20"/>
      <w14:ligatures w14:val="none"/>
    </w:rPr>
  </w:style>
  <w:style w:type="character" w:styleId="Strong">
    <w:name w:val="Strong"/>
    <w:uiPriority w:val="22"/>
    <w:qFormat/>
    <w:rsid w:val="00000A25"/>
    <w:rPr>
      <w:b/>
      <w:bCs/>
    </w:rPr>
  </w:style>
  <w:style w:type="character" w:styleId="UnresolvedMention">
    <w:name w:val="Unresolved Mention"/>
    <w:basedOn w:val="DefaultParagraphFont"/>
    <w:uiPriority w:val="99"/>
    <w:semiHidden/>
    <w:unhideWhenUsed/>
    <w:rsid w:val="00000A2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80/21640629.2021.1944527" TargetMode="External"/><Relationship Id="rId18" Type="http://schemas.openxmlformats.org/officeDocument/2006/relationships/hyperlink" Target="https://pubmed.ncbi.nlm.nih.gov/40473312/?utm_source=chatgpt.com" TargetMode="External"/><Relationship Id="rId26" Type="http://schemas.openxmlformats.org/officeDocument/2006/relationships/hyperlink" Target="https://mytsd.uwtsd.ac.uk" TargetMode="External"/><Relationship Id="rId3" Type="http://schemas.openxmlformats.org/officeDocument/2006/relationships/settings" Target="settings.xml"/><Relationship Id="rId21" Type="http://schemas.openxmlformats.org/officeDocument/2006/relationships/hyperlink" Target="https://sportsmedicine-open.springeropen.com/articles/10.1186/s40798-024-00690-z?utm_source=chatgpt.com" TargetMode="External"/><Relationship Id="rId34" Type="http://schemas.openxmlformats.org/officeDocument/2006/relationships/footer" Target="footer1.xml"/><Relationship Id="rId7" Type="http://schemas.openxmlformats.org/officeDocument/2006/relationships/hyperlink" Target="https://doi.org/10.1177/13623613231158685" TargetMode="External"/><Relationship Id="rId12" Type="http://schemas.openxmlformats.org/officeDocument/2006/relationships/hyperlink" Target="https://doi.org/10.61838/kman.intjssh.7.3.6" TargetMode="External"/><Relationship Id="rId17" Type="http://schemas.openxmlformats.org/officeDocument/2006/relationships/hyperlink" Target="https://doi.org/10.1007/978-1-349-20895-1_6" TargetMode="External"/><Relationship Id="rId25" Type="http://schemas.openxmlformats.org/officeDocument/2006/relationships/image" Target="media/image1.jpeg"/><Relationship Id="rId33" Type="http://schemas.openxmlformats.org/officeDocument/2006/relationships/hyperlink" Target="mailto:pgresearch@uwtsd.ac.uk" TargetMode="External"/><Relationship Id="rId2" Type="http://schemas.openxmlformats.org/officeDocument/2006/relationships/styles" Target="styles.xml"/><Relationship Id="rId16" Type="http://schemas.openxmlformats.org/officeDocument/2006/relationships/hyperlink" Target="https://doi.org/10.1136/bjsports-2024-109026" TargetMode="External"/><Relationship Id="rId20" Type="http://schemas.openxmlformats.org/officeDocument/2006/relationships/hyperlink" Target="https://sportsmedicine-open.springeropen.com/articles/10.1186/s40798-024-00690-z?utm_source=chatgpt.com" TargetMode="External"/><Relationship Id="rId2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36/bmjsem-2023-001575" TargetMode="External"/><Relationship Id="rId24" Type="http://schemas.openxmlformats.org/officeDocument/2006/relationships/hyperlink" Target="https://doi.org/10.56397/ssspe.2024.12.04" TargetMode="External"/><Relationship Id="rId32" Type="http://schemas.openxmlformats.org/officeDocument/2006/relationships/hyperlink" Target="https://mytsd.uwtsd.ac.uk" TargetMode="External"/><Relationship Id="rId5" Type="http://schemas.openxmlformats.org/officeDocument/2006/relationships/footnotes" Target="footnotes.xml"/><Relationship Id="rId15" Type="http://schemas.openxmlformats.org/officeDocument/2006/relationships/hyperlink" Target="https://link.springer.com/article/10.1007/s40474-023-00277-5?utm_source=chatgpt.com" TargetMode="External"/><Relationship Id="rId23" Type="http://schemas.openxmlformats.org/officeDocument/2006/relationships/hyperlink" Target="https://www.mdpi.com/2413-4155/6/2/32?utm_source=chatgpt.com" TargetMode="External"/><Relationship Id="rId28" Type="http://schemas.openxmlformats.org/officeDocument/2006/relationships/hyperlink" Target="file:///C:/Users/c.lohmann-hancock/AppData/Local/Microsoft/Windows/INetCache/REICoP-17-20-v3-Final.pdf" TargetMode="External"/><Relationship Id="rId36" Type="http://schemas.openxmlformats.org/officeDocument/2006/relationships/theme" Target="theme/theme1.xml"/><Relationship Id="rId10" Type="http://schemas.openxmlformats.org/officeDocument/2006/relationships/hyperlink" Target="https://sportsmedicine-open.springeropen.com/articles/10.1186/s40798-024-00765-x?utm_source=chatgpt.com" TargetMode="External"/><Relationship Id="rId19" Type="http://schemas.openxmlformats.org/officeDocument/2006/relationships/hyperlink" Target="https://doi.org/10.4085/1062-6050-0295.23" TargetMode="External"/><Relationship Id="rId31" Type="http://schemas.openxmlformats.org/officeDocument/2006/relationships/hyperlink" Target="https://www.uwtsd.ac.uk/research/research-ethics/" TargetMode="External"/><Relationship Id="rId4" Type="http://schemas.openxmlformats.org/officeDocument/2006/relationships/webSettings" Target="webSettings.xml"/><Relationship Id="rId9" Type="http://schemas.openxmlformats.org/officeDocument/2006/relationships/hyperlink" Target="https://sportsmedicine-open.springeropen.com/articles/10.1186/s40798-024-00765-x?utm_source=chatgpt.com" TargetMode="External"/><Relationship Id="rId14" Type="http://schemas.openxmlformats.org/officeDocument/2006/relationships/hyperlink" Target="https://doi.org/10.18060/27629" TargetMode="External"/><Relationship Id="rId22" Type="http://schemas.openxmlformats.org/officeDocument/2006/relationships/hyperlink" Target="https://www.mdpi.com/2413-4155/6/2/32?utm_source=chatgpt.com" TargetMode="External"/><Relationship Id="rId27" Type="http://schemas.openxmlformats.org/officeDocument/2006/relationships/hyperlink" Target="mailto:pgresearch@uwtsd.ac.uk" TargetMode="External"/><Relationship Id="rId3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5" Type="http://schemas.openxmlformats.org/officeDocument/2006/relationships/fontTable" Target="fontTable.xml"/><Relationship Id="rId8" Type="http://schemas.openxmlformats.org/officeDocument/2006/relationships/hyperlink" Target="https://doi.org/10.1177/2754633024124064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41083</TotalTime>
  <Pages>85</Pages>
  <Words>30311</Words>
  <Characters>166107</Characters>
  <Application>Microsoft Office Word</Application>
  <DocSecurity>0</DocSecurity>
  <Lines>6921</Lines>
  <Paragraphs>4092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192326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Barfoot (1809847)</dc:creator>
  <cp:keywords/>
  <dc:description/>
  <cp:lastModifiedBy>Paul Barfoot (1809847)</cp:lastModifiedBy>
  <cp:revision>2417</cp:revision>
  <dcterms:created xsi:type="dcterms:W3CDTF">2025-09-15T09:07:00Z</dcterms:created>
  <dcterms:modified xsi:type="dcterms:W3CDTF">2025-10-26T10:21:00Z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87d94663-2c51-42a2-b7e7-fb9f104b961d</vt:lpwstr>
  </property>
</Properties>
</file>