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067F5D"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09BBF02D" w14:textId="3B5E731A" w:rsidR="004E39F4" w:rsidRDefault="00CD33A8" w:rsidP="00CD33A8">
      <w:pPr>
        <w:tabs>
          <w:tab w:val="left" w:pos="6540"/>
        </w:tabs>
        <w:spacing w:line="360" w:lineRule="auto"/>
        <w:rPr>
          <w:rFonts w:ascii="Arial" w:hAnsi="Arial" w:cs="Arial"/>
          <w:sz w:val="22"/>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0C0614" w:rsidRPr="000C0614">
        <w:rPr>
          <w:rFonts w:ascii="Arial" w:hAnsi="Arial" w:cs="Arial"/>
          <w:sz w:val="22"/>
          <w:lang w:val="nl-NL"/>
        </w:rPr>
        <w:t>Introduction t</w:t>
      </w:r>
      <w:r w:rsidR="0021238E">
        <w:rPr>
          <w:rFonts w:ascii="Arial" w:hAnsi="Arial" w:cs="Arial"/>
          <w:sz w:val="22"/>
          <w:lang w:val="nl-NL"/>
        </w:rPr>
        <w:t>o</w:t>
      </w:r>
      <w:r w:rsidR="000C0614" w:rsidRPr="000C0614">
        <w:rPr>
          <w:rFonts w:ascii="Arial" w:hAnsi="Arial" w:cs="Arial"/>
          <w:sz w:val="22"/>
          <w:lang w:val="nl-NL"/>
        </w:rPr>
        <w:t xml:space="preserve"> Health and Social Care </w:t>
      </w:r>
    </w:p>
    <w:p w14:paraId="11E64ACC" w14:textId="77777777" w:rsidR="004E39F4" w:rsidRPr="000C0614" w:rsidRDefault="004E39F4" w:rsidP="00CD33A8">
      <w:pPr>
        <w:tabs>
          <w:tab w:val="left" w:pos="6540"/>
        </w:tabs>
        <w:spacing w:line="360" w:lineRule="auto"/>
        <w:rPr>
          <w:rFonts w:ascii="Arial" w:hAnsi="Arial" w:cs="Arial"/>
          <w:sz w:val="22"/>
          <w:lang w:val="nl-NL"/>
        </w:rPr>
      </w:pPr>
    </w:p>
    <w:p w14:paraId="537571AF" w14:textId="45B85B91"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 xml:space="preserve">Module </w:t>
      </w:r>
      <w:r w:rsidR="000C0614" w:rsidRPr="00CD33A8">
        <w:rPr>
          <w:rFonts w:ascii="Arial" w:hAnsi="Arial" w:cs="Arial"/>
          <w:b/>
          <w:bCs/>
          <w:sz w:val="28"/>
          <w:szCs w:val="28"/>
        </w:rPr>
        <w:t>code</w:t>
      </w:r>
      <w:r w:rsidR="000C0614" w:rsidRPr="00CD33A8">
        <w:rPr>
          <w:rFonts w:ascii="Arial" w:hAnsi="Arial" w:cs="Arial"/>
          <w:sz w:val="28"/>
          <w:szCs w:val="28"/>
        </w:rPr>
        <w:t>:</w:t>
      </w:r>
      <w:r w:rsidR="000C0614">
        <w:rPr>
          <w:rFonts w:ascii="Arial" w:hAnsi="Arial" w:cs="Arial"/>
          <w:sz w:val="28"/>
          <w:szCs w:val="28"/>
        </w:rPr>
        <w:t xml:space="preserve"> </w:t>
      </w:r>
      <w:r w:rsidR="000C0614" w:rsidRPr="000C0614">
        <w:rPr>
          <w:rFonts w:ascii="Arial" w:hAnsi="Arial" w:cs="Arial"/>
          <w:sz w:val="22"/>
        </w:rPr>
        <w:t>LCHS4003</w:t>
      </w:r>
    </w:p>
    <w:p w14:paraId="0A48766D" w14:textId="32BDA49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854426">
        <w:rPr>
          <w:rFonts w:ascii="Arial" w:hAnsi="Arial" w:cs="Arial"/>
          <w:sz w:val="28"/>
          <w:szCs w:val="28"/>
          <w:lang w:val="nl-NL"/>
        </w:rPr>
        <w:t xml:space="preserve"> </w:t>
      </w:r>
      <w:r w:rsidR="00854426" w:rsidRPr="000C0614">
        <w:rPr>
          <w:rFonts w:ascii="Arial" w:hAnsi="Arial" w:cs="Arial"/>
          <w:sz w:val="22"/>
          <w:lang w:val="nl-NL"/>
        </w:rPr>
        <w:t>Grace Carolina Carrera Echeverria</w:t>
      </w:r>
      <w:r w:rsidR="00854426">
        <w:rPr>
          <w:rFonts w:ascii="Arial" w:hAnsi="Arial" w:cs="Arial"/>
          <w:sz w:val="28"/>
          <w:szCs w:val="28"/>
          <w:lang w:val="nl-NL"/>
        </w:rPr>
        <w:t xml:space="preserve"> </w:t>
      </w:r>
    </w:p>
    <w:p w14:paraId="39AA4413" w14:textId="51DDA00C" w:rsidR="00074402" w:rsidRDefault="00074402" w:rsidP="00CD33A8">
      <w:pPr>
        <w:tabs>
          <w:tab w:val="left" w:pos="6540"/>
        </w:tabs>
        <w:spacing w:line="360" w:lineRule="auto"/>
        <w:rPr>
          <w:rFonts w:ascii="Arial" w:hAnsi="Arial" w:cs="Arial"/>
          <w:sz w:val="22"/>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0C0614">
        <w:rPr>
          <w:rFonts w:ascii="Arial" w:hAnsi="Arial" w:cs="Arial"/>
          <w:sz w:val="28"/>
          <w:szCs w:val="28"/>
          <w:lang w:val="nl-NL"/>
        </w:rPr>
        <w:t xml:space="preserve"> </w:t>
      </w:r>
      <w:r w:rsidR="00854426" w:rsidRPr="000C0614">
        <w:rPr>
          <w:rFonts w:ascii="Arial" w:hAnsi="Arial" w:cs="Arial"/>
          <w:sz w:val="22"/>
          <w:lang w:val="nl-NL"/>
        </w:rPr>
        <w:t>2517020</w:t>
      </w:r>
    </w:p>
    <w:p w14:paraId="272C6822" w14:textId="77777777" w:rsidR="000519AA" w:rsidRPr="00CD33A8" w:rsidRDefault="000519AA" w:rsidP="00CD33A8">
      <w:pPr>
        <w:tabs>
          <w:tab w:val="left" w:pos="6540"/>
        </w:tabs>
        <w:spacing w:line="360" w:lineRule="auto"/>
        <w:rPr>
          <w:rFonts w:ascii="Arial" w:hAnsi="Arial" w:cs="Arial"/>
          <w:sz w:val="28"/>
          <w:szCs w:val="28"/>
          <w:lang w:val="nl-NL"/>
        </w:rPr>
      </w:pPr>
    </w:p>
    <w:p w14:paraId="1A0B2D2B" w14:textId="5FB85484"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854426" w:rsidRPr="00854426">
        <w:rPr>
          <w:rFonts w:ascii="Arial" w:hAnsi="Arial" w:cs="Arial"/>
          <w:color w:val="000000" w:themeColor="text1"/>
          <w14:textOutline w14:w="9525" w14:cap="flat" w14:cmpd="sng" w14:algn="ctr">
            <w14:noFill/>
            <w14:prstDash w14:val="solid"/>
            <w14:round/>
          </w14:textOutline>
        </w:rPr>
        <w:t xml:space="preserve"> </w:t>
      </w:r>
      <w:r w:rsidR="00854426" w:rsidRPr="000C0614">
        <w:rPr>
          <w:rFonts w:ascii="Arial" w:hAnsi="Arial" w:cs="Arial"/>
          <w:color w:val="000000" w:themeColor="text1"/>
          <w:sz w:val="22"/>
          <w14:textOutline w14:w="9525" w14:cap="flat" w14:cmpd="sng" w14:algn="ctr">
            <w14:noFill/>
            <w14:prstDash w14:val="solid"/>
            <w14:round/>
          </w14:textOutline>
        </w:rPr>
        <w:t>Muhammad Aliyu</w:t>
      </w:r>
    </w:p>
    <w:p w14:paraId="5463F952" w14:textId="65672584" w:rsidR="00854426" w:rsidRDefault="00854426" w:rsidP="00854426">
      <w:pPr>
        <w:autoSpaceDE w:val="0"/>
        <w:autoSpaceDN w:val="0"/>
        <w:adjustRightInd w:val="0"/>
        <w:spacing w:after="0" w:line="360" w:lineRule="auto"/>
        <w:rPr>
          <w:rFonts w:ascii="Arial" w:hAnsi="Arial" w:cs="Arial"/>
          <w:b/>
          <w:bCs/>
          <w:color w:val="4472C4" w:themeColor="accent1"/>
        </w:rPr>
      </w:pPr>
      <w:r w:rsidRPr="00BE4162">
        <w:rPr>
          <w:rFonts w:ascii="Arial" w:hAnsi="Arial" w:cs="Arial"/>
          <w:b/>
          <w:bCs/>
          <w:color w:val="4472C4" w:themeColor="accent1"/>
        </w:rPr>
        <w:t>Table of contents:</w:t>
      </w:r>
    </w:p>
    <w:p w14:paraId="5D8A1D9B" w14:textId="77777777" w:rsidR="00FE4416" w:rsidRDefault="00FE4416" w:rsidP="00854426">
      <w:pPr>
        <w:autoSpaceDE w:val="0"/>
        <w:autoSpaceDN w:val="0"/>
        <w:adjustRightInd w:val="0"/>
        <w:spacing w:after="0" w:line="360" w:lineRule="auto"/>
        <w:rPr>
          <w:rFonts w:ascii="Arial" w:hAnsi="Arial" w:cs="Arial"/>
          <w:b/>
          <w:bCs/>
          <w:color w:val="4472C4" w:themeColor="accent1"/>
        </w:rPr>
      </w:pPr>
    </w:p>
    <w:p w14:paraId="5426066F" w14:textId="41C06830" w:rsidR="002A6F89" w:rsidRPr="004E39F4" w:rsidRDefault="004E39F4" w:rsidP="004E39F4">
      <w:pPr>
        <w:autoSpaceDE w:val="0"/>
        <w:autoSpaceDN w:val="0"/>
        <w:adjustRightInd w:val="0"/>
        <w:spacing w:after="0" w:line="360" w:lineRule="auto"/>
        <w:rPr>
          <w:rFonts w:ascii="Arial" w:hAnsi="Arial" w:cs="Arial"/>
          <w:b/>
          <w:bCs/>
          <w:color w:val="000000" w:themeColor="text1"/>
          <w:sz w:val="22"/>
          <w:szCs w:val="21"/>
        </w:rPr>
      </w:pPr>
      <w:r w:rsidRPr="004E39F4">
        <w:rPr>
          <w:rFonts w:ascii="Arial" w:hAnsi="Arial" w:cs="Arial"/>
          <w:b/>
          <w:bCs/>
          <w:color w:val="000000" w:themeColor="text1"/>
        </w:rPr>
        <w:t>1.</w:t>
      </w:r>
      <w:r w:rsidR="002A6F89" w:rsidRPr="004E39F4">
        <w:rPr>
          <w:rFonts w:ascii="Arial" w:hAnsi="Arial" w:cs="Arial"/>
          <w:b/>
          <w:bCs/>
          <w:color w:val="000000" w:themeColor="text1"/>
          <w:sz w:val="22"/>
          <w:szCs w:val="21"/>
        </w:rPr>
        <w:t>Case study</w:t>
      </w:r>
      <w:r w:rsidR="00DB71A3" w:rsidRPr="004E39F4">
        <w:rPr>
          <w:rFonts w:ascii="Arial" w:hAnsi="Arial" w:cs="Arial"/>
          <w:b/>
          <w:bCs/>
          <w:color w:val="000000" w:themeColor="text1"/>
          <w:sz w:val="22"/>
          <w:szCs w:val="21"/>
        </w:rPr>
        <w:t>: Mr Ahme</w:t>
      </w:r>
      <w:r w:rsidR="00035C86" w:rsidRPr="004E39F4">
        <w:rPr>
          <w:rFonts w:ascii="Arial" w:hAnsi="Arial" w:cs="Arial"/>
          <w:b/>
          <w:bCs/>
          <w:color w:val="000000" w:themeColor="text1"/>
          <w:sz w:val="22"/>
          <w:szCs w:val="21"/>
        </w:rPr>
        <w:t>d………………………………………………………</w:t>
      </w:r>
      <w:r>
        <w:rPr>
          <w:rFonts w:ascii="Arial" w:hAnsi="Arial" w:cs="Arial"/>
          <w:b/>
          <w:bCs/>
          <w:color w:val="000000" w:themeColor="text1"/>
          <w:sz w:val="22"/>
          <w:szCs w:val="21"/>
        </w:rPr>
        <w:t>…</w:t>
      </w:r>
      <w:r w:rsidR="000D6B34">
        <w:rPr>
          <w:rFonts w:ascii="Arial" w:hAnsi="Arial" w:cs="Arial"/>
          <w:b/>
          <w:bCs/>
          <w:color w:val="000000" w:themeColor="text1"/>
          <w:sz w:val="22"/>
          <w:szCs w:val="21"/>
        </w:rPr>
        <w:t>….</w:t>
      </w:r>
    </w:p>
    <w:p w14:paraId="4990A3BE" w14:textId="40A80D40" w:rsidR="000C0614" w:rsidRPr="000519AA" w:rsidRDefault="002A6F89" w:rsidP="00854426">
      <w:pPr>
        <w:tabs>
          <w:tab w:val="left" w:pos="6540"/>
        </w:tabs>
        <w:spacing w:line="360" w:lineRule="auto"/>
        <w:rPr>
          <w:rFonts w:asciiTheme="minorBidi" w:hAnsiTheme="minorBidi"/>
          <w:sz w:val="21"/>
          <w:szCs w:val="21"/>
        </w:rPr>
      </w:pPr>
      <w:r w:rsidRPr="000519AA">
        <w:rPr>
          <w:rFonts w:asciiTheme="minorBidi" w:hAnsiTheme="minorBidi"/>
          <w:b/>
          <w:bCs/>
          <w:sz w:val="21"/>
          <w:szCs w:val="21"/>
        </w:rPr>
        <w:t>2.</w:t>
      </w:r>
      <w:r w:rsidR="000C0614" w:rsidRPr="000519AA">
        <w:rPr>
          <w:rFonts w:asciiTheme="minorBidi" w:hAnsiTheme="minorBidi"/>
          <w:b/>
          <w:bCs/>
          <w:sz w:val="21"/>
          <w:szCs w:val="21"/>
        </w:rPr>
        <w:t>Introduction……………………………………………………………………………</w:t>
      </w:r>
      <w:r w:rsidR="004E39F4" w:rsidRPr="000519AA">
        <w:rPr>
          <w:rFonts w:asciiTheme="minorBidi" w:hAnsiTheme="minorBidi"/>
          <w:b/>
          <w:bCs/>
          <w:sz w:val="21"/>
          <w:szCs w:val="21"/>
        </w:rPr>
        <w:t>….</w:t>
      </w:r>
    </w:p>
    <w:p w14:paraId="409FB46A" w14:textId="24765C6B" w:rsidR="000C0614" w:rsidRPr="000519AA" w:rsidRDefault="00BE4162" w:rsidP="00854426">
      <w:pPr>
        <w:tabs>
          <w:tab w:val="left" w:pos="6540"/>
        </w:tabs>
        <w:spacing w:line="360" w:lineRule="auto"/>
        <w:rPr>
          <w:rFonts w:asciiTheme="minorBidi" w:hAnsiTheme="minorBidi"/>
          <w:sz w:val="21"/>
          <w:szCs w:val="21"/>
        </w:rPr>
      </w:pPr>
      <w:r w:rsidRPr="000519AA">
        <w:rPr>
          <w:rFonts w:asciiTheme="minorBidi" w:hAnsiTheme="minorBidi"/>
          <w:sz w:val="21"/>
          <w:szCs w:val="21"/>
        </w:rPr>
        <w:t>Overview</w:t>
      </w:r>
      <w:r w:rsidR="000C0614" w:rsidRPr="000519AA">
        <w:rPr>
          <w:rFonts w:asciiTheme="minorBidi" w:hAnsiTheme="minorBidi"/>
          <w:sz w:val="21"/>
          <w:szCs w:val="21"/>
        </w:rPr>
        <w:t xml:space="preserve"> of Mr Ahmed’s case and the importance of professional care standards </w:t>
      </w:r>
    </w:p>
    <w:p w14:paraId="0EF9A674" w14:textId="23556DEC" w:rsidR="000C0614" w:rsidRPr="000519AA" w:rsidRDefault="002A6F89" w:rsidP="00854426">
      <w:pPr>
        <w:tabs>
          <w:tab w:val="left" w:pos="6540"/>
        </w:tabs>
        <w:spacing w:line="360" w:lineRule="auto"/>
        <w:rPr>
          <w:rFonts w:asciiTheme="minorBidi" w:hAnsiTheme="minorBidi"/>
          <w:b/>
          <w:bCs/>
          <w:sz w:val="21"/>
          <w:szCs w:val="21"/>
        </w:rPr>
      </w:pPr>
      <w:r w:rsidRPr="000519AA">
        <w:rPr>
          <w:rFonts w:asciiTheme="minorBidi" w:hAnsiTheme="minorBidi"/>
          <w:b/>
          <w:bCs/>
          <w:sz w:val="21"/>
          <w:szCs w:val="21"/>
        </w:rPr>
        <w:t>3.</w:t>
      </w:r>
      <w:r w:rsidR="00394094" w:rsidRPr="000519AA">
        <w:rPr>
          <w:rFonts w:asciiTheme="minorBidi" w:hAnsiTheme="minorBidi"/>
          <w:b/>
          <w:bCs/>
          <w:sz w:val="21"/>
          <w:szCs w:val="21"/>
        </w:rPr>
        <w:t>Importance of Effective</w:t>
      </w:r>
      <w:r w:rsidR="000C0614" w:rsidRPr="000519AA">
        <w:rPr>
          <w:rFonts w:asciiTheme="minorBidi" w:hAnsiTheme="minorBidi"/>
          <w:b/>
          <w:bCs/>
          <w:sz w:val="21"/>
          <w:szCs w:val="21"/>
        </w:rPr>
        <w:t xml:space="preserve"> Communication</w:t>
      </w:r>
      <w:r w:rsidR="008A1291">
        <w:rPr>
          <w:rFonts w:asciiTheme="minorBidi" w:hAnsiTheme="minorBidi"/>
          <w:b/>
          <w:bCs/>
          <w:sz w:val="21"/>
          <w:szCs w:val="21"/>
        </w:rPr>
        <w:t>………………………………</w:t>
      </w:r>
      <w:r w:rsidR="000C0614" w:rsidRPr="000519AA">
        <w:rPr>
          <w:rFonts w:asciiTheme="minorBidi" w:hAnsiTheme="minorBidi"/>
          <w:b/>
          <w:bCs/>
          <w:sz w:val="21"/>
          <w:szCs w:val="21"/>
        </w:rPr>
        <w:t>…</w:t>
      </w:r>
      <w:r w:rsidR="00394094" w:rsidRPr="000519AA">
        <w:rPr>
          <w:rFonts w:asciiTheme="minorBidi" w:hAnsiTheme="minorBidi"/>
          <w:b/>
          <w:bCs/>
          <w:sz w:val="21"/>
          <w:szCs w:val="21"/>
        </w:rPr>
        <w:t>………</w:t>
      </w:r>
      <w:r w:rsidR="004E39F4" w:rsidRPr="000519AA">
        <w:rPr>
          <w:rFonts w:asciiTheme="minorBidi" w:hAnsiTheme="minorBidi"/>
          <w:b/>
          <w:bCs/>
          <w:sz w:val="21"/>
          <w:szCs w:val="21"/>
        </w:rPr>
        <w:t>….</w:t>
      </w:r>
    </w:p>
    <w:p w14:paraId="1EFF4774" w14:textId="563DA75E" w:rsidR="00BE4162" w:rsidRPr="000519AA" w:rsidRDefault="00BE4162" w:rsidP="00854426">
      <w:pPr>
        <w:tabs>
          <w:tab w:val="left" w:pos="6540"/>
        </w:tabs>
        <w:spacing w:line="360" w:lineRule="auto"/>
        <w:rPr>
          <w:rFonts w:asciiTheme="minorBidi" w:hAnsiTheme="minorBidi"/>
          <w:sz w:val="21"/>
          <w:szCs w:val="21"/>
        </w:rPr>
      </w:pPr>
      <w:r w:rsidRPr="000519AA">
        <w:rPr>
          <w:rFonts w:asciiTheme="minorBidi" w:hAnsiTheme="minorBidi"/>
          <w:sz w:val="21"/>
          <w:szCs w:val="21"/>
        </w:rPr>
        <w:t>Analysis of the Equality Act 2010</w:t>
      </w:r>
    </w:p>
    <w:p w14:paraId="0DCFF2F6" w14:textId="562ADD90" w:rsidR="00BE4162" w:rsidRPr="000519AA" w:rsidRDefault="00BE4162" w:rsidP="00854426">
      <w:pPr>
        <w:tabs>
          <w:tab w:val="left" w:pos="6540"/>
        </w:tabs>
        <w:spacing w:line="360" w:lineRule="auto"/>
        <w:rPr>
          <w:rFonts w:asciiTheme="minorBidi" w:hAnsiTheme="minorBidi"/>
          <w:sz w:val="21"/>
          <w:szCs w:val="21"/>
        </w:rPr>
      </w:pPr>
      <w:r w:rsidRPr="000519AA">
        <w:rPr>
          <w:rFonts w:asciiTheme="minorBidi" w:hAnsiTheme="minorBidi"/>
          <w:sz w:val="21"/>
          <w:szCs w:val="21"/>
        </w:rPr>
        <w:t xml:space="preserve">Communication, models and </w:t>
      </w:r>
      <w:r w:rsidR="00394094" w:rsidRPr="000519AA">
        <w:rPr>
          <w:rFonts w:asciiTheme="minorBidi" w:hAnsiTheme="minorBidi"/>
          <w:sz w:val="21"/>
          <w:szCs w:val="21"/>
        </w:rPr>
        <w:t>language</w:t>
      </w:r>
      <w:r w:rsidRPr="000519AA">
        <w:rPr>
          <w:rFonts w:asciiTheme="minorBidi" w:hAnsiTheme="minorBidi"/>
          <w:sz w:val="21"/>
          <w:szCs w:val="21"/>
        </w:rPr>
        <w:t xml:space="preserve"> </w:t>
      </w:r>
      <w:r w:rsidR="00394094" w:rsidRPr="000519AA">
        <w:rPr>
          <w:rFonts w:asciiTheme="minorBidi" w:hAnsiTheme="minorBidi"/>
          <w:sz w:val="21"/>
          <w:szCs w:val="21"/>
        </w:rPr>
        <w:t>barriers</w:t>
      </w:r>
      <w:r w:rsidRPr="000519AA">
        <w:rPr>
          <w:rFonts w:asciiTheme="minorBidi" w:hAnsiTheme="minorBidi"/>
          <w:sz w:val="21"/>
          <w:szCs w:val="21"/>
        </w:rPr>
        <w:t>.</w:t>
      </w:r>
    </w:p>
    <w:p w14:paraId="58570503" w14:textId="5EE5BB77" w:rsidR="000C0614" w:rsidRPr="000519AA" w:rsidRDefault="002A6F89" w:rsidP="00854426">
      <w:pPr>
        <w:tabs>
          <w:tab w:val="left" w:pos="6540"/>
        </w:tabs>
        <w:spacing w:line="360" w:lineRule="auto"/>
        <w:rPr>
          <w:rFonts w:asciiTheme="minorBidi" w:hAnsiTheme="minorBidi"/>
          <w:b/>
          <w:bCs/>
          <w:sz w:val="21"/>
          <w:szCs w:val="21"/>
        </w:rPr>
      </w:pPr>
      <w:r w:rsidRPr="000519AA">
        <w:rPr>
          <w:rFonts w:asciiTheme="minorBidi" w:hAnsiTheme="minorBidi"/>
          <w:b/>
          <w:bCs/>
          <w:sz w:val="21"/>
          <w:szCs w:val="21"/>
        </w:rPr>
        <w:t>4.</w:t>
      </w:r>
      <w:r w:rsidR="00057052" w:rsidRPr="000519AA">
        <w:rPr>
          <w:rFonts w:asciiTheme="minorBidi" w:hAnsiTheme="minorBidi"/>
          <w:b/>
          <w:bCs/>
          <w:sz w:val="21"/>
          <w:szCs w:val="21"/>
        </w:rPr>
        <w:t xml:space="preserve">Importance of Good </w:t>
      </w:r>
      <w:r w:rsidR="00BE4162" w:rsidRPr="000519AA">
        <w:rPr>
          <w:rFonts w:asciiTheme="minorBidi" w:hAnsiTheme="minorBidi"/>
          <w:b/>
          <w:bCs/>
          <w:sz w:val="21"/>
          <w:szCs w:val="21"/>
        </w:rPr>
        <w:t>Administrative Skills ……………………</w:t>
      </w:r>
      <w:r w:rsidR="00A16C26" w:rsidRPr="000519AA">
        <w:rPr>
          <w:rFonts w:asciiTheme="minorBidi" w:hAnsiTheme="minorBidi"/>
          <w:b/>
          <w:bCs/>
          <w:sz w:val="21"/>
          <w:szCs w:val="21"/>
        </w:rPr>
        <w:t>…………………</w:t>
      </w:r>
      <w:r w:rsidR="004E39F4" w:rsidRPr="000519AA">
        <w:rPr>
          <w:rFonts w:asciiTheme="minorBidi" w:hAnsiTheme="minorBidi"/>
          <w:b/>
          <w:bCs/>
          <w:sz w:val="21"/>
          <w:szCs w:val="21"/>
        </w:rPr>
        <w:t>….</w:t>
      </w:r>
    </w:p>
    <w:p w14:paraId="3B4C20AF" w14:textId="7377BC14" w:rsidR="00A16C26" w:rsidRPr="000519AA" w:rsidRDefault="00A16C26" w:rsidP="00854426">
      <w:pPr>
        <w:tabs>
          <w:tab w:val="left" w:pos="6540"/>
        </w:tabs>
        <w:spacing w:line="360" w:lineRule="auto"/>
        <w:rPr>
          <w:rFonts w:asciiTheme="minorBidi" w:hAnsiTheme="minorBidi"/>
          <w:sz w:val="21"/>
          <w:szCs w:val="21"/>
        </w:rPr>
      </w:pPr>
      <w:r w:rsidRPr="000519AA">
        <w:rPr>
          <w:rFonts w:asciiTheme="minorBidi" w:hAnsiTheme="minorBidi"/>
          <w:sz w:val="21"/>
          <w:szCs w:val="21"/>
        </w:rPr>
        <w:t xml:space="preserve">Review of record </w:t>
      </w:r>
      <w:r w:rsidR="007E3D7E" w:rsidRPr="000519AA">
        <w:rPr>
          <w:rFonts w:asciiTheme="minorBidi" w:hAnsiTheme="minorBidi"/>
          <w:sz w:val="21"/>
          <w:szCs w:val="21"/>
        </w:rPr>
        <w:t>keeping, the</w:t>
      </w:r>
      <w:r w:rsidRPr="000519AA">
        <w:rPr>
          <w:rFonts w:asciiTheme="minorBidi" w:hAnsiTheme="minorBidi"/>
          <w:sz w:val="21"/>
          <w:szCs w:val="21"/>
        </w:rPr>
        <w:t xml:space="preserve"> Data Protection Act </w:t>
      </w:r>
      <w:r w:rsidR="007E3D7E" w:rsidRPr="000519AA">
        <w:rPr>
          <w:rFonts w:asciiTheme="minorBidi" w:hAnsiTheme="minorBidi"/>
          <w:sz w:val="21"/>
          <w:szCs w:val="21"/>
        </w:rPr>
        <w:t>2018, and</w:t>
      </w:r>
      <w:r w:rsidR="008E6849" w:rsidRPr="000519AA">
        <w:rPr>
          <w:rFonts w:asciiTheme="minorBidi" w:hAnsiTheme="minorBidi"/>
          <w:sz w:val="21"/>
          <w:szCs w:val="21"/>
        </w:rPr>
        <w:t xml:space="preserve"> medication safety </w:t>
      </w:r>
    </w:p>
    <w:p w14:paraId="23154A02" w14:textId="2FEF01FB" w:rsidR="008E6849" w:rsidRPr="000519AA" w:rsidRDefault="008E6849" w:rsidP="00854426">
      <w:pPr>
        <w:tabs>
          <w:tab w:val="left" w:pos="6540"/>
        </w:tabs>
        <w:spacing w:line="360" w:lineRule="auto"/>
        <w:rPr>
          <w:rFonts w:asciiTheme="minorBidi" w:hAnsiTheme="minorBidi"/>
          <w:b/>
          <w:bCs/>
          <w:sz w:val="21"/>
          <w:szCs w:val="21"/>
        </w:rPr>
      </w:pPr>
      <w:r w:rsidRPr="000519AA">
        <w:rPr>
          <w:rFonts w:asciiTheme="minorBidi" w:hAnsiTheme="minorBidi"/>
          <w:b/>
          <w:bCs/>
          <w:sz w:val="21"/>
          <w:szCs w:val="21"/>
        </w:rPr>
        <w:t>5.Importance of Working Collabo</w:t>
      </w:r>
      <w:r w:rsidR="007E3D7E" w:rsidRPr="000519AA">
        <w:rPr>
          <w:rFonts w:asciiTheme="minorBidi" w:hAnsiTheme="minorBidi"/>
          <w:b/>
          <w:bCs/>
          <w:sz w:val="21"/>
          <w:szCs w:val="21"/>
        </w:rPr>
        <w:t xml:space="preserve">ratively </w:t>
      </w:r>
      <w:r w:rsidR="00114E03" w:rsidRPr="000519AA">
        <w:rPr>
          <w:rFonts w:asciiTheme="minorBidi" w:hAnsiTheme="minorBidi"/>
          <w:b/>
          <w:bCs/>
          <w:sz w:val="21"/>
          <w:szCs w:val="21"/>
        </w:rPr>
        <w:t>………………………………………………</w:t>
      </w:r>
    </w:p>
    <w:p w14:paraId="4D74F2BE" w14:textId="60E04680" w:rsidR="00114E03" w:rsidRPr="000519AA" w:rsidRDefault="00D17A3C" w:rsidP="00854426">
      <w:pPr>
        <w:tabs>
          <w:tab w:val="left" w:pos="6540"/>
        </w:tabs>
        <w:spacing w:line="360" w:lineRule="auto"/>
        <w:rPr>
          <w:rFonts w:asciiTheme="minorBidi" w:hAnsiTheme="minorBidi"/>
          <w:sz w:val="21"/>
          <w:szCs w:val="21"/>
        </w:rPr>
      </w:pPr>
      <w:r w:rsidRPr="000519AA">
        <w:rPr>
          <w:rFonts w:asciiTheme="minorBidi" w:hAnsiTheme="minorBidi"/>
          <w:sz w:val="21"/>
          <w:szCs w:val="21"/>
        </w:rPr>
        <w:t xml:space="preserve">Evaluation of multi-agency collaboration and partnership with the family </w:t>
      </w:r>
    </w:p>
    <w:p w14:paraId="36C62F3A" w14:textId="2355CD30" w:rsidR="007E3D7E" w:rsidRPr="000519AA" w:rsidRDefault="008C2F84" w:rsidP="00854426">
      <w:pPr>
        <w:tabs>
          <w:tab w:val="left" w:pos="6540"/>
        </w:tabs>
        <w:spacing w:line="360" w:lineRule="auto"/>
        <w:rPr>
          <w:rFonts w:asciiTheme="minorBidi" w:hAnsiTheme="minorBidi"/>
          <w:b/>
          <w:bCs/>
          <w:sz w:val="21"/>
          <w:szCs w:val="21"/>
        </w:rPr>
      </w:pPr>
      <w:r w:rsidRPr="000519AA">
        <w:rPr>
          <w:rFonts w:asciiTheme="minorBidi" w:hAnsiTheme="minorBidi"/>
          <w:b/>
          <w:bCs/>
          <w:sz w:val="21"/>
          <w:szCs w:val="21"/>
        </w:rPr>
        <w:t>6.Conclusion</w:t>
      </w:r>
      <w:r w:rsidR="004E39F4">
        <w:rPr>
          <w:rFonts w:asciiTheme="minorBidi" w:hAnsiTheme="minorBidi"/>
          <w:b/>
          <w:bCs/>
          <w:sz w:val="21"/>
          <w:szCs w:val="21"/>
        </w:rPr>
        <w:t>…………………………………………………………………………………</w:t>
      </w:r>
    </w:p>
    <w:p w14:paraId="0E01BA65" w14:textId="0CB3203C" w:rsidR="008C2F84" w:rsidRPr="000519AA" w:rsidRDefault="008C2F84" w:rsidP="00854426">
      <w:pPr>
        <w:tabs>
          <w:tab w:val="left" w:pos="6540"/>
        </w:tabs>
        <w:spacing w:line="360" w:lineRule="auto"/>
        <w:rPr>
          <w:rFonts w:asciiTheme="minorBidi" w:hAnsiTheme="minorBidi"/>
          <w:b/>
          <w:bCs/>
          <w:sz w:val="21"/>
          <w:szCs w:val="21"/>
        </w:rPr>
      </w:pPr>
      <w:r w:rsidRPr="000519AA">
        <w:rPr>
          <w:rFonts w:asciiTheme="minorBidi" w:hAnsiTheme="minorBidi"/>
          <w:b/>
          <w:bCs/>
          <w:sz w:val="21"/>
          <w:szCs w:val="21"/>
        </w:rPr>
        <w:t>7.Reference</w:t>
      </w:r>
      <w:r w:rsidR="00114E03" w:rsidRPr="000519AA">
        <w:rPr>
          <w:rFonts w:asciiTheme="minorBidi" w:hAnsiTheme="minorBidi"/>
          <w:b/>
          <w:bCs/>
          <w:sz w:val="21"/>
          <w:szCs w:val="21"/>
        </w:rPr>
        <w:t>s</w:t>
      </w:r>
      <w:r w:rsidR="004E39F4">
        <w:rPr>
          <w:rFonts w:asciiTheme="minorBidi" w:hAnsiTheme="minorBidi"/>
          <w:b/>
          <w:bCs/>
          <w:sz w:val="21"/>
          <w:szCs w:val="21"/>
        </w:rPr>
        <w:t>………………………………………………………………………………….</w:t>
      </w:r>
    </w:p>
    <w:p w14:paraId="1059A6DD" w14:textId="77777777" w:rsidR="004552F6" w:rsidRDefault="004552F6" w:rsidP="00854426">
      <w:pPr>
        <w:spacing w:line="360" w:lineRule="auto"/>
        <w:rPr>
          <w:rFonts w:asciiTheme="minorBidi" w:hAnsiTheme="minorBidi"/>
          <w:b/>
          <w:bCs/>
          <w:sz w:val="22"/>
        </w:rPr>
      </w:pPr>
    </w:p>
    <w:p w14:paraId="496DE366" w14:textId="174D2FE7" w:rsidR="00854426" w:rsidRPr="00C362FA" w:rsidRDefault="00C362FA" w:rsidP="00854426">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1.</w:t>
      </w:r>
      <w:r w:rsidR="00854426" w:rsidRPr="00C362FA">
        <w:rPr>
          <w:rFonts w:ascii="Arial" w:hAnsi="Arial" w:cs="Arial"/>
          <w:b/>
          <w:bCs/>
          <w:color w:val="000000" w:themeColor="text1"/>
          <w:sz w:val="28"/>
          <w:szCs w:val="28"/>
        </w:rPr>
        <w:t>Case Study: Mr Ahmed</w:t>
      </w:r>
    </w:p>
    <w:p w14:paraId="4735D0C9" w14:textId="77777777" w:rsidR="00B56999" w:rsidRPr="00B56999" w:rsidRDefault="00B56999" w:rsidP="00B56999">
      <w:pPr>
        <w:pStyle w:val="p1"/>
        <w:spacing w:line="360" w:lineRule="auto"/>
        <w:rPr>
          <w:sz w:val="22"/>
          <w:szCs w:val="22"/>
        </w:rPr>
      </w:pPr>
      <w:r w:rsidRPr="00B56999">
        <w:rPr>
          <w:sz w:val="22"/>
          <w:szCs w:val="22"/>
        </w:rPr>
        <w:t>Mr Ahmed is a 68-year-old man recently discharged from the hospital following treatment for</w:t>
      </w:r>
    </w:p>
    <w:p w14:paraId="7697833C" w14:textId="77777777" w:rsidR="00B56999" w:rsidRPr="00B56999" w:rsidRDefault="00B56999" w:rsidP="00B56999">
      <w:pPr>
        <w:pStyle w:val="p1"/>
        <w:spacing w:line="360" w:lineRule="auto"/>
        <w:rPr>
          <w:sz w:val="22"/>
          <w:szCs w:val="22"/>
        </w:rPr>
      </w:pPr>
      <w:r w:rsidRPr="00B56999">
        <w:rPr>
          <w:sz w:val="22"/>
          <w:szCs w:val="22"/>
        </w:rPr>
        <w:t>a stroke. He lives with his wife in a ground-floor flat and receives support from a domiciliary</w:t>
      </w:r>
    </w:p>
    <w:p w14:paraId="2D929B4B" w14:textId="77777777" w:rsidR="00B56999" w:rsidRPr="00B56999" w:rsidRDefault="00B56999" w:rsidP="00B56999">
      <w:pPr>
        <w:pStyle w:val="p1"/>
        <w:spacing w:line="360" w:lineRule="auto"/>
        <w:rPr>
          <w:sz w:val="22"/>
          <w:szCs w:val="22"/>
        </w:rPr>
      </w:pPr>
      <w:r w:rsidRPr="00B56999">
        <w:rPr>
          <w:sz w:val="22"/>
          <w:szCs w:val="22"/>
        </w:rPr>
        <w:t>care agency three times daily to assist with personal care, medication administration, and</w:t>
      </w:r>
    </w:p>
    <w:p w14:paraId="6C5C67E2" w14:textId="77777777" w:rsidR="00B56999" w:rsidRPr="00B56999" w:rsidRDefault="00B56999" w:rsidP="00B56999">
      <w:pPr>
        <w:pStyle w:val="p1"/>
        <w:spacing w:line="360" w:lineRule="auto"/>
        <w:rPr>
          <w:sz w:val="22"/>
          <w:szCs w:val="22"/>
        </w:rPr>
      </w:pPr>
      <w:r w:rsidRPr="00B56999">
        <w:rPr>
          <w:sz w:val="22"/>
          <w:szCs w:val="22"/>
        </w:rPr>
        <w:t>meal preparation. Mr Ahmed’s first language is Bengali; he understands some English but</w:t>
      </w:r>
    </w:p>
    <w:p w14:paraId="300A2890" w14:textId="77777777" w:rsidR="00B56999" w:rsidRPr="00B56999" w:rsidRDefault="00B56999" w:rsidP="00B56999">
      <w:pPr>
        <w:pStyle w:val="p1"/>
        <w:spacing w:line="360" w:lineRule="auto"/>
        <w:rPr>
          <w:sz w:val="22"/>
          <w:szCs w:val="22"/>
        </w:rPr>
      </w:pPr>
      <w:r w:rsidRPr="00B56999">
        <w:rPr>
          <w:sz w:val="22"/>
          <w:szCs w:val="22"/>
        </w:rPr>
        <w:t>struggles with complex conversations. His wife speaks fluent English and often</w:t>
      </w:r>
    </w:p>
    <w:p w14:paraId="10C2DF87" w14:textId="77777777" w:rsidR="00B56999" w:rsidRPr="00B56999" w:rsidRDefault="00B56999" w:rsidP="00B56999">
      <w:pPr>
        <w:pStyle w:val="p1"/>
        <w:spacing w:line="360" w:lineRule="auto"/>
        <w:rPr>
          <w:sz w:val="22"/>
          <w:szCs w:val="22"/>
        </w:rPr>
      </w:pPr>
      <w:r w:rsidRPr="00B56999">
        <w:rPr>
          <w:sz w:val="22"/>
          <w:szCs w:val="22"/>
        </w:rPr>
        <w:t>communicates with the care team on his behalf. The multidisciplinary team also includes his</w:t>
      </w:r>
    </w:p>
    <w:p w14:paraId="1F05EEE6" w14:textId="77777777" w:rsidR="00B56999" w:rsidRPr="00B56999" w:rsidRDefault="00B56999" w:rsidP="00B56999">
      <w:pPr>
        <w:pStyle w:val="p1"/>
        <w:spacing w:line="360" w:lineRule="auto"/>
        <w:rPr>
          <w:sz w:val="22"/>
          <w:szCs w:val="22"/>
        </w:rPr>
      </w:pPr>
      <w:r w:rsidRPr="00B56999">
        <w:rPr>
          <w:sz w:val="22"/>
          <w:szCs w:val="22"/>
        </w:rPr>
        <w:t>GP, a district nurse who visits twice weekly to monitor his blood pressure and wound care,</w:t>
      </w:r>
    </w:p>
    <w:p w14:paraId="41AAB184" w14:textId="77777777" w:rsidR="00B56999" w:rsidRPr="00B56999" w:rsidRDefault="00B56999" w:rsidP="00B56999">
      <w:pPr>
        <w:pStyle w:val="p1"/>
        <w:spacing w:line="360" w:lineRule="auto"/>
        <w:rPr>
          <w:sz w:val="22"/>
          <w:szCs w:val="22"/>
        </w:rPr>
      </w:pPr>
      <w:r w:rsidRPr="00B56999">
        <w:rPr>
          <w:sz w:val="22"/>
          <w:szCs w:val="22"/>
        </w:rPr>
        <w:t>and a speech and language therapist who provides sessions to improve his communication</w:t>
      </w:r>
    </w:p>
    <w:p w14:paraId="4C68E520" w14:textId="77777777" w:rsidR="00B56999" w:rsidRPr="00B56999" w:rsidRDefault="00B56999" w:rsidP="00B56999">
      <w:pPr>
        <w:pStyle w:val="p1"/>
        <w:spacing w:line="360" w:lineRule="auto"/>
        <w:rPr>
          <w:sz w:val="22"/>
          <w:szCs w:val="22"/>
        </w:rPr>
      </w:pPr>
      <w:r w:rsidRPr="00B56999">
        <w:rPr>
          <w:sz w:val="22"/>
          <w:szCs w:val="22"/>
        </w:rPr>
        <w:t>and swallowing. Recently, concerns were raised about a missed home visit by the care</w:t>
      </w:r>
    </w:p>
    <w:p w14:paraId="6F2AE419" w14:textId="77777777" w:rsidR="00B56999" w:rsidRPr="00B56999" w:rsidRDefault="00B56999" w:rsidP="00B56999">
      <w:pPr>
        <w:pStyle w:val="p1"/>
        <w:spacing w:line="360" w:lineRule="auto"/>
        <w:rPr>
          <w:sz w:val="22"/>
          <w:szCs w:val="22"/>
        </w:rPr>
      </w:pPr>
      <w:r w:rsidRPr="00B56999">
        <w:rPr>
          <w:sz w:val="22"/>
          <w:szCs w:val="22"/>
        </w:rPr>
        <w:t>agency, which resulted in Mr Ahmed not receiving his prescribed medication on time. This</w:t>
      </w:r>
    </w:p>
    <w:p w14:paraId="5B7D8D5D" w14:textId="77777777" w:rsidR="00B56999" w:rsidRPr="00B56999" w:rsidRDefault="00B56999" w:rsidP="00B56999">
      <w:pPr>
        <w:pStyle w:val="p1"/>
        <w:spacing w:line="360" w:lineRule="auto"/>
        <w:rPr>
          <w:sz w:val="22"/>
          <w:szCs w:val="22"/>
        </w:rPr>
      </w:pPr>
      <w:r w:rsidRPr="00B56999">
        <w:rPr>
          <w:sz w:val="22"/>
          <w:szCs w:val="22"/>
        </w:rPr>
        <w:t>incident has been reported and is currently under investigation.</w:t>
      </w:r>
    </w:p>
    <w:p w14:paraId="64FA9DCD" w14:textId="77777777" w:rsidR="00B56999" w:rsidRPr="000C0614" w:rsidRDefault="00B56999" w:rsidP="00854426">
      <w:pPr>
        <w:spacing w:line="360" w:lineRule="auto"/>
        <w:rPr>
          <w:rFonts w:ascii="Arial" w:hAnsi="Arial" w:cs="Arial"/>
          <w:b/>
          <w:bCs/>
          <w:color w:val="4472C4" w:themeColor="accent1"/>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2010A5E" w14:textId="07A2EC52" w:rsidR="0026393A" w:rsidRPr="00C362FA" w:rsidRDefault="00C362FA" w:rsidP="00CD33A8">
      <w:pPr>
        <w:tabs>
          <w:tab w:val="left" w:pos="6540"/>
        </w:tabs>
        <w:spacing w:line="360" w:lineRule="auto"/>
        <w:rPr>
          <w:rFonts w:ascii="Arial" w:hAnsi="Arial" w:cs="Arial"/>
          <w:sz w:val="28"/>
          <w:szCs w:val="28"/>
        </w:rPr>
      </w:pPr>
      <w:r>
        <w:rPr>
          <w:rFonts w:ascii="Arial" w:hAnsi="Arial" w:cs="Arial"/>
          <w:b/>
          <w:bCs/>
          <w:sz w:val="28"/>
          <w:szCs w:val="28"/>
        </w:rPr>
        <w:t>2.I</w:t>
      </w:r>
      <w:r w:rsidR="004552F6" w:rsidRPr="00C362FA">
        <w:rPr>
          <w:rFonts w:ascii="Arial" w:hAnsi="Arial" w:cs="Arial"/>
          <w:b/>
          <w:bCs/>
          <w:sz w:val="28"/>
          <w:szCs w:val="28"/>
        </w:rPr>
        <w:t>ntroduction.</w:t>
      </w:r>
      <w:r w:rsidR="002A2CA3" w:rsidRPr="00C362FA">
        <w:rPr>
          <w:rFonts w:ascii="Arial" w:hAnsi="Arial" w:cs="Arial"/>
          <w:sz w:val="28"/>
          <w:szCs w:val="28"/>
        </w:rPr>
        <w:t xml:space="preserve">  </w:t>
      </w:r>
    </w:p>
    <w:p w14:paraId="08E32B7A" w14:textId="77777777" w:rsidR="00A12273" w:rsidRPr="0062146C" w:rsidRDefault="00A12273" w:rsidP="00A12273">
      <w:pPr>
        <w:spacing w:before="100" w:beforeAutospacing="1" w:after="100" w:afterAutospacing="1" w:line="360" w:lineRule="auto"/>
        <w:rPr>
          <w:rFonts w:ascii="Arial" w:eastAsia="Times New Roman" w:hAnsi="Arial" w:cs="Arial"/>
          <w:color w:val="000000"/>
          <w:sz w:val="22"/>
          <w:lang w:eastAsia="es-ES_tradnl"/>
        </w:rPr>
      </w:pPr>
      <w:r w:rsidRPr="0062146C">
        <w:rPr>
          <w:rFonts w:ascii="Arial" w:eastAsia="Times New Roman" w:hAnsi="Arial" w:cs="Arial"/>
          <w:color w:val="000000"/>
          <w:sz w:val="22"/>
          <w:lang w:eastAsia="es-ES_tradnl"/>
        </w:rPr>
        <w:t>This document summarises the professional standards expected in health and social care, focusing on the case study of Mr Ahmed.</w:t>
      </w:r>
    </w:p>
    <w:p w14:paraId="0E07958E" w14:textId="5F8E3364" w:rsidR="00A12273" w:rsidRPr="0062146C" w:rsidRDefault="00A12273" w:rsidP="00A12273">
      <w:pPr>
        <w:spacing w:before="100" w:beforeAutospacing="1" w:after="100" w:afterAutospacing="1" w:line="360" w:lineRule="auto"/>
        <w:rPr>
          <w:rFonts w:ascii="Arial" w:eastAsia="Times New Roman" w:hAnsi="Arial" w:cs="Arial"/>
          <w:color w:val="000000"/>
          <w:sz w:val="22"/>
          <w:lang w:eastAsia="es-ES_tradnl"/>
        </w:rPr>
      </w:pPr>
      <w:r w:rsidRPr="0062146C">
        <w:rPr>
          <w:rFonts w:ascii="Arial" w:eastAsia="Times New Roman" w:hAnsi="Arial" w:cs="Arial"/>
          <w:color w:val="000000"/>
          <w:sz w:val="22"/>
          <w:lang w:eastAsia="es-ES_tradnl"/>
        </w:rPr>
        <w:t xml:space="preserve">Mr Ahmed is a 68-year-old man who recently returned home after having a stroke. He lives with his wife and receives support from a domiciliary care agency three times a day. The care workers assist him with personal care, administer his medication, and prepare his meals. Mr Ahmed speaks Bengali as his first language and his English proficiency is limited, which make communication with professionals difficult. His </w:t>
      </w:r>
      <w:r w:rsidR="00DB67D3" w:rsidRPr="0062146C">
        <w:rPr>
          <w:rFonts w:ascii="Arial" w:eastAsia="Times New Roman" w:hAnsi="Arial" w:cs="Arial"/>
          <w:color w:val="000000"/>
          <w:sz w:val="22"/>
          <w:lang w:eastAsia="es-ES_tradnl"/>
        </w:rPr>
        <w:t>wife, fluent</w:t>
      </w:r>
      <w:r w:rsidRPr="0062146C">
        <w:rPr>
          <w:rFonts w:ascii="Arial" w:eastAsia="Times New Roman" w:hAnsi="Arial" w:cs="Arial"/>
          <w:color w:val="000000"/>
          <w:sz w:val="22"/>
          <w:lang w:eastAsia="es-ES_tradnl"/>
        </w:rPr>
        <w:t xml:space="preserve"> in English, often communicates with the care team on his behalf. Professionals involved in his care</w:t>
      </w:r>
      <w:r w:rsidR="00CD1B4D">
        <w:rPr>
          <w:rFonts w:ascii="Arial" w:eastAsia="Times New Roman" w:hAnsi="Arial" w:cs="Arial"/>
          <w:color w:val="000000"/>
          <w:sz w:val="22"/>
          <w:lang w:eastAsia="es-ES_tradnl"/>
        </w:rPr>
        <w:t xml:space="preserve"> include </w:t>
      </w:r>
      <w:r w:rsidRPr="0062146C">
        <w:rPr>
          <w:rFonts w:ascii="Arial" w:eastAsia="Times New Roman" w:hAnsi="Arial" w:cs="Arial"/>
          <w:color w:val="000000"/>
          <w:sz w:val="22"/>
          <w:lang w:eastAsia="es-ES_tradnl"/>
        </w:rPr>
        <w:t>his GP, a district nurse who regularly assesses his well-being, and a speech and language therapist who aids his communication and deglutition.</w:t>
      </w:r>
    </w:p>
    <w:p w14:paraId="54011ED5" w14:textId="734B188F" w:rsidR="00A12273" w:rsidRPr="0062146C" w:rsidRDefault="00A12273" w:rsidP="00A12273">
      <w:pPr>
        <w:spacing w:before="100" w:beforeAutospacing="1" w:after="100" w:afterAutospacing="1" w:line="360" w:lineRule="auto"/>
        <w:rPr>
          <w:rFonts w:ascii="Arial" w:eastAsia="Times New Roman" w:hAnsi="Arial" w:cs="Arial"/>
          <w:color w:val="000000"/>
          <w:sz w:val="22"/>
          <w:lang w:eastAsia="es-ES_tradnl"/>
        </w:rPr>
      </w:pPr>
      <w:r w:rsidRPr="0062146C">
        <w:rPr>
          <w:rFonts w:ascii="Arial" w:eastAsia="Times New Roman" w:hAnsi="Arial" w:cs="Arial"/>
          <w:color w:val="000000"/>
          <w:sz w:val="22"/>
          <w:lang w:eastAsia="es-ES_tradnl"/>
        </w:rPr>
        <w:t>This case study focuses on communication, administrative skills and teamwork. It emphasises the importance of person-centred, coordinated care support Mr Ahmed's recovery and wellbeing at home.</w:t>
      </w:r>
    </w:p>
    <w:p w14:paraId="435AAE72" w14:textId="77777777" w:rsidR="00A12273" w:rsidRPr="004F5653" w:rsidRDefault="00A12273" w:rsidP="00CD33A8">
      <w:pPr>
        <w:tabs>
          <w:tab w:val="left" w:pos="6540"/>
        </w:tabs>
        <w:spacing w:line="360" w:lineRule="auto"/>
        <w:rPr>
          <w:rFonts w:ascii="Arial" w:hAnsi="Arial" w:cs="Arial"/>
          <w:b/>
          <w:bCs/>
          <w:sz w:val="22"/>
        </w:rPr>
      </w:pPr>
    </w:p>
    <w:p w14:paraId="73B07562" w14:textId="7F435D20" w:rsidR="008E3943" w:rsidRDefault="00C362FA" w:rsidP="00854426">
      <w:pPr>
        <w:pStyle w:val="Ttulo1"/>
      </w:pPr>
      <w:r>
        <w:t>3.</w:t>
      </w:r>
      <w:r w:rsidR="008E3943">
        <w:t>I</w:t>
      </w:r>
      <w:r w:rsidR="008E3943" w:rsidRPr="008E3943">
        <w:t>mportance of effective communication</w:t>
      </w:r>
    </w:p>
    <w:p w14:paraId="4BA6D005" w14:textId="1B7E162A" w:rsidR="00CF6CBB" w:rsidRPr="00CF4F2B" w:rsidRDefault="00CF6CBB" w:rsidP="00CF6CBB">
      <w:pPr>
        <w:spacing w:before="100" w:beforeAutospacing="1" w:after="100" w:afterAutospacing="1" w:line="360" w:lineRule="auto"/>
        <w:rPr>
          <w:rFonts w:ascii="Arial" w:eastAsia="Times New Roman" w:hAnsi="Arial" w:cs="Arial"/>
          <w:color w:val="000000"/>
          <w:sz w:val="22"/>
          <w:lang w:eastAsia="es-ES_tradnl"/>
        </w:rPr>
      </w:pPr>
      <w:r w:rsidRPr="00CF4F2B">
        <w:rPr>
          <w:rFonts w:ascii="Arial" w:eastAsia="Times New Roman" w:hAnsi="Arial" w:cs="Arial"/>
          <w:color w:val="000000"/>
          <w:sz w:val="22"/>
          <w:lang w:eastAsia="es-ES_tradnl"/>
        </w:rPr>
        <w:t xml:space="preserve">The Equality Act 2010 </w:t>
      </w:r>
      <w:r w:rsidR="004D5D73">
        <w:rPr>
          <w:rFonts w:ascii="Arial" w:eastAsia="Times New Roman" w:hAnsi="Arial" w:cs="Arial"/>
          <w:color w:val="000000"/>
          <w:sz w:val="22"/>
          <w:lang w:eastAsia="es-ES_tradnl"/>
        </w:rPr>
        <w:t>(</w:t>
      </w:r>
      <w:r w:rsidR="004D5D73" w:rsidRPr="004D5D73">
        <w:rPr>
          <w:rFonts w:ascii="Arial" w:hAnsi="Arial" w:cs="Arial"/>
          <w:color w:val="000000"/>
          <w:sz w:val="22"/>
        </w:rPr>
        <w:t>Equality Act 2010</w:t>
      </w:r>
      <w:r w:rsidR="004C6F1A">
        <w:rPr>
          <w:rFonts w:ascii="Arial" w:hAnsi="Arial" w:cs="Arial"/>
          <w:color w:val="000000"/>
          <w:sz w:val="22"/>
        </w:rPr>
        <w:t xml:space="preserve"> </w:t>
      </w:r>
      <w:proofErr w:type="gramStart"/>
      <w:r w:rsidR="004D5D73" w:rsidRPr="004D5D73">
        <w:rPr>
          <w:rFonts w:ascii="Arial" w:hAnsi="Arial" w:cs="Arial"/>
          <w:color w:val="000000"/>
          <w:sz w:val="22"/>
        </w:rPr>
        <w:t>UK</w:t>
      </w:r>
      <w:r w:rsidR="00F41E52">
        <w:rPr>
          <w:rFonts w:ascii="Arial" w:hAnsi="Arial" w:cs="Arial"/>
          <w:color w:val="000000"/>
          <w:sz w:val="22"/>
        </w:rPr>
        <w:t>;</w:t>
      </w:r>
      <w:r w:rsidR="00F41E52" w:rsidRPr="00D20BFA">
        <w:rPr>
          <w:rFonts w:ascii="Arial" w:hAnsi="Arial" w:cs="Arial"/>
          <w:sz w:val="22"/>
        </w:rPr>
        <w:t>Central</w:t>
      </w:r>
      <w:proofErr w:type="gramEnd"/>
      <w:r w:rsidR="00F41E52" w:rsidRPr="00D20BFA">
        <w:rPr>
          <w:rFonts w:ascii="Arial" w:hAnsi="Arial" w:cs="Arial"/>
          <w:sz w:val="22"/>
        </w:rPr>
        <w:t xml:space="preserve"> and </w:t>
      </w:r>
      <w:r w:rsidR="00D20BFA" w:rsidRPr="00D20BFA">
        <w:rPr>
          <w:rFonts w:ascii="Arial" w:hAnsi="Arial" w:cs="Arial"/>
          <w:sz w:val="22"/>
        </w:rPr>
        <w:t>Northwest</w:t>
      </w:r>
      <w:r w:rsidR="00F41E52" w:rsidRPr="00D20BFA">
        <w:rPr>
          <w:rFonts w:ascii="Arial" w:hAnsi="Arial" w:cs="Arial"/>
          <w:sz w:val="22"/>
        </w:rPr>
        <w:t xml:space="preserve"> London NHS</w:t>
      </w:r>
      <w:r w:rsidR="004D5D73" w:rsidRPr="00D20BFA">
        <w:rPr>
          <w:rFonts w:ascii="Arial" w:hAnsi="Arial" w:cs="Arial"/>
          <w:color w:val="000000"/>
          <w:sz w:val="22"/>
        </w:rPr>
        <w:t>)</w:t>
      </w:r>
      <w:r w:rsidR="004D5D73" w:rsidRPr="0025154D">
        <w:rPr>
          <w:rStyle w:val="apple-converted-space"/>
          <w:rFonts w:ascii="Arial" w:hAnsi="Arial" w:cs="Arial"/>
          <w:color w:val="000000"/>
          <w:sz w:val="22"/>
        </w:rPr>
        <w:t> </w:t>
      </w:r>
      <w:r w:rsidRPr="00CF4F2B">
        <w:rPr>
          <w:rFonts w:ascii="Arial" w:eastAsia="Times New Roman" w:hAnsi="Arial" w:cs="Arial"/>
          <w:color w:val="000000"/>
          <w:sz w:val="22"/>
          <w:lang w:eastAsia="es-ES_tradnl"/>
        </w:rPr>
        <w:t>is a law designed to protect people from discrimination and ensure fair and equal treatment in all areas, including healthcare.</w:t>
      </w:r>
    </w:p>
    <w:p w14:paraId="59873053" w14:textId="19C59D60" w:rsidR="00CF6CBB" w:rsidRPr="00CF4F2B" w:rsidRDefault="00CF6CBB" w:rsidP="00CF6CBB">
      <w:pPr>
        <w:spacing w:before="100" w:beforeAutospacing="1" w:after="100" w:afterAutospacing="1" w:line="360" w:lineRule="auto"/>
        <w:rPr>
          <w:rFonts w:ascii="Arial" w:eastAsia="Times New Roman" w:hAnsi="Arial" w:cs="Arial"/>
          <w:color w:val="000000"/>
          <w:sz w:val="22"/>
          <w:lang w:eastAsia="es-ES_tradnl"/>
        </w:rPr>
      </w:pPr>
      <w:r w:rsidRPr="00CF4F2B">
        <w:rPr>
          <w:rFonts w:ascii="Arial" w:eastAsia="Times New Roman" w:hAnsi="Arial" w:cs="Arial"/>
          <w:color w:val="000000"/>
          <w:sz w:val="22"/>
          <w:lang w:eastAsia="es-ES_tradnl"/>
        </w:rPr>
        <w:t>Mr Ahmed is an elderly man who has recently been discharged from hospital following a stroke, which has left him struggling to carry out many of his daily activities. A stroke can drastically change a person’s life, affecting communication, eating and, in some cases, mobility and physical independence. Furthermore, a stroke affects not only the body but also the cognitive and emotional systems, and can cause fear, stress and frustration, which can have a significant impact on the quality of life of those affected. As a result, Mr Ahmed’s life has changed completely, as he relies on others to carry out basic activities such as dressing, eating or moving around, and needs constant help with his personal care, which affects his independence and quality of life</w:t>
      </w:r>
      <w:r w:rsidR="00820ACD">
        <w:rPr>
          <w:rFonts w:ascii="Arial" w:eastAsia="Times New Roman" w:hAnsi="Arial" w:cs="Arial"/>
          <w:color w:val="000000"/>
          <w:sz w:val="22"/>
          <w:lang w:eastAsia="es-ES_tradnl"/>
        </w:rPr>
        <w:t xml:space="preserve"> (NHS n.d.).</w:t>
      </w:r>
    </w:p>
    <w:p w14:paraId="699CA035" w14:textId="3B842A8A" w:rsidR="003709F0" w:rsidRPr="00B50882" w:rsidRDefault="00CF6CBB" w:rsidP="003709F0">
      <w:pPr>
        <w:pStyle w:val="NormalWeb"/>
        <w:spacing w:line="360" w:lineRule="auto"/>
        <w:rPr>
          <w:rFonts w:ascii="Arial" w:hAnsi="Arial" w:cs="Arial"/>
          <w:color w:val="000000"/>
          <w:sz w:val="22"/>
          <w:szCs w:val="22"/>
        </w:rPr>
      </w:pPr>
      <w:r w:rsidRPr="00CF4F2B">
        <w:rPr>
          <w:rFonts w:ascii="Arial" w:hAnsi="Arial" w:cs="Arial"/>
          <w:color w:val="000000"/>
          <w:sz w:val="22"/>
        </w:rPr>
        <w:t xml:space="preserve">The support system includes a </w:t>
      </w:r>
      <w:r w:rsidR="00A06B6B">
        <w:rPr>
          <w:rFonts w:ascii="Arial" w:hAnsi="Arial" w:cs="Arial"/>
          <w:color w:val="000000"/>
          <w:sz w:val="22"/>
        </w:rPr>
        <w:t xml:space="preserve">care agency </w:t>
      </w:r>
      <w:r w:rsidRPr="00CF4F2B">
        <w:rPr>
          <w:rFonts w:ascii="Arial" w:hAnsi="Arial" w:cs="Arial"/>
          <w:color w:val="000000"/>
          <w:sz w:val="22"/>
        </w:rPr>
        <w:t xml:space="preserve">and a nurse who visit him at different times during the week, each with a specific role in his care. However, his main </w:t>
      </w:r>
      <w:r w:rsidRPr="005517FE">
        <w:rPr>
          <w:rFonts w:ascii="Arial" w:hAnsi="Arial" w:cs="Arial"/>
          <w:color w:val="000000"/>
          <w:sz w:val="22"/>
        </w:rPr>
        <w:t xml:space="preserve">source </w:t>
      </w:r>
      <w:r w:rsidRPr="00CF4F2B">
        <w:rPr>
          <w:rFonts w:ascii="Arial" w:hAnsi="Arial" w:cs="Arial"/>
          <w:color w:val="000000"/>
          <w:sz w:val="22"/>
        </w:rPr>
        <w:t>of support is his wife, who acts as his primary carer. She helps him communicate with healthcare professionals due to language barriers and takes charge of much of his daily care. This situation can be very demanding. In addition, it would be important to support the primary caregiver by providing information and training on patient care, in order to help them manage the situation. This not only improves the quality of care but also reduces the emotional impact on the family.</w:t>
      </w:r>
      <w:r w:rsidR="003709F0" w:rsidRPr="003709F0">
        <w:rPr>
          <w:rFonts w:ascii="Arial" w:hAnsi="Arial" w:cs="Arial"/>
          <w:color w:val="000000"/>
          <w:sz w:val="22"/>
        </w:rPr>
        <w:t xml:space="preserve"> </w:t>
      </w:r>
      <w:r w:rsidR="003709F0" w:rsidRPr="00B50882">
        <w:rPr>
          <w:rFonts w:ascii="Arial" w:hAnsi="Arial" w:cs="Arial"/>
          <w:color w:val="000000"/>
          <w:sz w:val="22"/>
          <w:szCs w:val="22"/>
        </w:rPr>
        <w:t>Regular communication between professionals and the carer is also essential to ensure consistency for Mr Ahmed.</w:t>
      </w:r>
    </w:p>
    <w:p w14:paraId="52C2F1E7" w14:textId="70C5A37F" w:rsidR="003709F0" w:rsidRPr="00B50882" w:rsidRDefault="00CF6CBB" w:rsidP="003709F0">
      <w:pPr>
        <w:pStyle w:val="NormalWeb"/>
        <w:spacing w:line="360" w:lineRule="auto"/>
        <w:rPr>
          <w:rFonts w:ascii="Arial" w:hAnsi="Arial" w:cs="Arial"/>
          <w:color w:val="000000"/>
          <w:sz w:val="22"/>
          <w:szCs w:val="22"/>
        </w:rPr>
      </w:pPr>
      <w:r w:rsidRPr="00CF4F2B">
        <w:rPr>
          <w:rFonts w:ascii="Arial" w:hAnsi="Arial" w:cs="Arial"/>
          <w:color w:val="000000"/>
          <w:sz w:val="22"/>
        </w:rPr>
        <w:t>Applying Berlo’s communication model (SMCR) to Mr. Ahmed’s case allows for a better understanding of how information is conveyed in his care. In this model, the</w:t>
      </w:r>
      <w:r w:rsidRPr="005517FE">
        <w:rPr>
          <w:rFonts w:ascii="Arial" w:hAnsi="Arial" w:cs="Arial"/>
          <w:b/>
          <w:bCs/>
          <w:color w:val="000000"/>
          <w:sz w:val="22"/>
        </w:rPr>
        <w:t xml:space="preserve"> source</w:t>
      </w:r>
      <w:r w:rsidRPr="00CF4F2B">
        <w:rPr>
          <w:rFonts w:ascii="Arial" w:hAnsi="Arial" w:cs="Arial"/>
          <w:color w:val="000000"/>
          <w:sz w:val="22"/>
        </w:rPr>
        <w:t xml:space="preserve"> is the healthcare staff (</w:t>
      </w:r>
      <w:r w:rsidR="0068678E">
        <w:rPr>
          <w:rFonts w:ascii="Arial" w:hAnsi="Arial" w:cs="Arial"/>
          <w:color w:val="000000"/>
          <w:sz w:val="22"/>
        </w:rPr>
        <w:t>GP,</w:t>
      </w:r>
      <w:r w:rsidRPr="00CF4F2B">
        <w:rPr>
          <w:rFonts w:ascii="Arial" w:hAnsi="Arial" w:cs="Arial"/>
          <w:color w:val="000000"/>
          <w:sz w:val="22"/>
        </w:rPr>
        <w:t>nurse and care</w:t>
      </w:r>
      <w:r w:rsidR="0095755A">
        <w:rPr>
          <w:rFonts w:ascii="Arial" w:hAnsi="Arial" w:cs="Arial"/>
          <w:color w:val="000000"/>
          <w:sz w:val="22"/>
        </w:rPr>
        <w:t xml:space="preserve"> agency</w:t>
      </w:r>
      <w:r w:rsidRPr="00CF4F2B">
        <w:rPr>
          <w:rFonts w:ascii="Arial" w:hAnsi="Arial" w:cs="Arial"/>
          <w:color w:val="000000"/>
          <w:sz w:val="22"/>
        </w:rPr>
        <w:t xml:space="preserve">), who convey information about his health. The </w:t>
      </w:r>
      <w:r w:rsidRPr="005517FE">
        <w:rPr>
          <w:rFonts w:ascii="Arial" w:hAnsi="Arial" w:cs="Arial"/>
          <w:b/>
          <w:bCs/>
          <w:color w:val="000000"/>
          <w:sz w:val="22"/>
        </w:rPr>
        <w:t>message</w:t>
      </w:r>
      <w:r w:rsidRPr="00CF4F2B">
        <w:rPr>
          <w:rFonts w:ascii="Arial" w:hAnsi="Arial" w:cs="Arial"/>
          <w:color w:val="000000"/>
          <w:sz w:val="22"/>
        </w:rPr>
        <w:t xml:space="preserve"> includes instructions regarding his treatment, medication, and daily care. The </w:t>
      </w:r>
      <w:r w:rsidRPr="005517FE">
        <w:rPr>
          <w:rFonts w:ascii="Arial" w:hAnsi="Arial" w:cs="Arial"/>
          <w:b/>
          <w:bCs/>
          <w:color w:val="000000"/>
          <w:sz w:val="22"/>
        </w:rPr>
        <w:t>channel</w:t>
      </w:r>
      <w:r w:rsidRPr="00CF4F2B">
        <w:rPr>
          <w:rFonts w:ascii="Arial" w:hAnsi="Arial" w:cs="Arial"/>
          <w:color w:val="000000"/>
          <w:sz w:val="22"/>
        </w:rPr>
        <w:t xml:space="preserve"> is the means by which the information is conveyed, such as verbal communication, written communication, or body language. The </w:t>
      </w:r>
      <w:r w:rsidRPr="005517FE">
        <w:rPr>
          <w:rFonts w:ascii="Arial" w:hAnsi="Arial" w:cs="Arial"/>
          <w:b/>
          <w:bCs/>
          <w:color w:val="000000"/>
          <w:sz w:val="22"/>
        </w:rPr>
        <w:t xml:space="preserve">receiver </w:t>
      </w:r>
      <w:r w:rsidRPr="00CF4F2B">
        <w:rPr>
          <w:rFonts w:ascii="Arial" w:hAnsi="Arial" w:cs="Arial"/>
          <w:color w:val="000000"/>
          <w:sz w:val="22"/>
        </w:rPr>
        <w:t xml:space="preserve">is Mr. Ahmed and his family, who receive and must understand the information. However, </w:t>
      </w:r>
      <w:r w:rsidR="00FA55E3">
        <w:rPr>
          <w:rFonts w:ascii="Arial" w:hAnsi="Arial" w:cs="Arial"/>
          <w:color w:val="000000"/>
          <w:sz w:val="22"/>
        </w:rPr>
        <w:t xml:space="preserve">noise </w:t>
      </w:r>
      <w:r w:rsidRPr="00CF4F2B">
        <w:rPr>
          <w:rFonts w:ascii="Arial" w:hAnsi="Arial" w:cs="Arial"/>
          <w:color w:val="000000"/>
          <w:sz w:val="22"/>
        </w:rPr>
        <w:t>or barriers such as language, emotional stress, or cognitive difficulties resulting from the stroke can affect this process.</w:t>
      </w:r>
      <w:r w:rsidR="003709F0" w:rsidRPr="003709F0">
        <w:rPr>
          <w:rFonts w:ascii="Arial" w:hAnsi="Arial" w:cs="Arial"/>
          <w:color w:val="000000"/>
          <w:sz w:val="22"/>
        </w:rPr>
        <w:t xml:space="preserve"> </w:t>
      </w:r>
      <w:r w:rsidR="003709F0" w:rsidRPr="00B50882">
        <w:rPr>
          <w:rFonts w:ascii="Arial" w:hAnsi="Arial" w:cs="Arial"/>
          <w:color w:val="000000"/>
          <w:sz w:val="22"/>
          <w:szCs w:val="22"/>
        </w:rPr>
        <w:t>Failing to adapt information to Mr Ahmed's needs can lead to misunderstandings, so it is important to consider how best to present information to him.</w:t>
      </w:r>
    </w:p>
    <w:p w14:paraId="0537CEF5" w14:textId="1BC7122C" w:rsidR="003E4ECF" w:rsidRDefault="003E4ECF" w:rsidP="005517FE">
      <w:pPr>
        <w:spacing w:before="100" w:beforeAutospacing="1" w:after="100" w:afterAutospacing="1" w:line="360" w:lineRule="auto"/>
        <w:rPr>
          <w:rFonts w:ascii="Arial" w:eastAsia="Times New Roman" w:hAnsi="Arial" w:cs="Arial"/>
          <w:color w:val="000000"/>
          <w:sz w:val="22"/>
          <w:lang w:eastAsia="es-ES_tradnl"/>
        </w:rPr>
      </w:pPr>
    </w:p>
    <w:p w14:paraId="29B6A44B" w14:textId="0BA7AF53" w:rsidR="005517FE" w:rsidRPr="00DE3BD9" w:rsidRDefault="005517FE" w:rsidP="005517FE">
      <w:pPr>
        <w:pStyle w:val="NormalWeb"/>
        <w:spacing w:line="360" w:lineRule="auto"/>
        <w:rPr>
          <w:rFonts w:ascii="Arial" w:hAnsi="Arial" w:cs="Arial"/>
          <w:color w:val="000000"/>
          <w:sz w:val="22"/>
          <w:szCs w:val="22"/>
        </w:rPr>
      </w:pPr>
      <w:r w:rsidRPr="00DE3BD9">
        <w:rPr>
          <w:rFonts w:ascii="Arial" w:hAnsi="Arial" w:cs="Arial"/>
          <w:color w:val="000000"/>
          <w:sz w:val="22"/>
          <w:szCs w:val="22"/>
        </w:rPr>
        <w:t>The importance of effective communication in ensuring that Mr Ahmed's needs are accurately understood and that all professionals involved in his care are able to provide safe, consistent, and appropriate support tailored to his individual situation is demonstrated by this</w:t>
      </w:r>
      <w:r w:rsidR="006B5634">
        <w:rPr>
          <w:rFonts w:ascii="Arial" w:hAnsi="Arial" w:cs="Arial"/>
          <w:color w:val="000000"/>
          <w:sz w:val="22"/>
          <w:szCs w:val="22"/>
        </w:rPr>
        <w:t xml:space="preserve"> </w:t>
      </w:r>
      <w:r w:rsidR="006B5634">
        <w:rPr>
          <w:rFonts w:ascii="Arial" w:hAnsi="Arial" w:cs="Arial"/>
          <w:color w:val="000000"/>
          <w:sz w:val="22"/>
        </w:rPr>
        <w:t>(</w:t>
      </w:r>
      <w:r w:rsidR="006B5634" w:rsidRPr="00E921DA">
        <w:rPr>
          <w:rFonts w:ascii="Arial" w:hAnsi="Arial" w:cs="Arial"/>
          <w:color w:val="000000"/>
          <w:sz w:val="22"/>
          <w:szCs w:val="22"/>
        </w:rPr>
        <w:t xml:space="preserve">Journalism University </w:t>
      </w:r>
      <w:r w:rsidR="006B5634">
        <w:rPr>
          <w:rFonts w:ascii="Arial" w:hAnsi="Arial" w:cs="Arial"/>
          <w:color w:val="000000"/>
          <w:sz w:val="22"/>
          <w:szCs w:val="22"/>
        </w:rPr>
        <w:t>.</w:t>
      </w:r>
      <w:r w:rsidR="006B5634" w:rsidRPr="00E921DA">
        <w:rPr>
          <w:rFonts w:ascii="Arial" w:hAnsi="Arial" w:cs="Arial"/>
          <w:color w:val="000000"/>
          <w:sz w:val="22"/>
          <w:szCs w:val="22"/>
        </w:rPr>
        <w:t>2026)</w:t>
      </w:r>
      <w:r w:rsidR="006B5634" w:rsidRPr="00E921DA">
        <w:rPr>
          <w:rStyle w:val="apple-converted-space"/>
          <w:rFonts w:ascii="Arial" w:hAnsi="Arial" w:cs="Arial"/>
          <w:color w:val="000000"/>
          <w:sz w:val="22"/>
          <w:szCs w:val="22"/>
        </w:rPr>
        <w:t> </w:t>
      </w:r>
    </w:p>
    <w:p w14:paraId="6C1CE05E" w14:textId="5EC9A29E" w:rsidR="005517FE" w:rsidRPr="005517FE" w:rsidRDefault="005517FE" w:rsidP="005517FE">
      <w:pPr>
        <w:spacing w:before="100" w:beforeAutospacing="1" w:after="100" w:afterAutospacing="1" w:line="360" w:lineRule="auto"/>
        <w:rPr>
          <w:rFonts w:ascii="Arial" w:eastAsia="Times New Roman" w:hAnsi="Arial" w:cs="Arial"/>
          <w:color w:val="000000"/>
          <w:sz w:val="22"/>
          <w:lang w:eastAsia="es-ES_tradnl"/>
        </w:rPr>
      </w:pPr>
    </w:p>
    <w:p w14:paraId="0D68201B" w14:textId="77777777" w:rsidR="00A049BC" w:rsidRDefault="008A1291" w:rsidP="00854426">
      <w:pPr>
        <w:pStyle w:val="Ttulo1"/>
      </w:pPr>
      <w:r>
        <w:t>4.</w:t>
      </w:r>
      <w:r w:rsidR="008E3943">
        <w:t>I</w:t>
      </w:r>
      <w:r w:rsidR="008E3943" w:rsidRPr="008E3943">
        <w:t>mportance of good administrative skills</w:t>
      </w:r>
      <w:r w:rsidR="00A049BC">
        <w:t>.</w:t>
      </w:r>
    </w:p>
    <w:p w14:paraId="300F8E2F" w14:textId="030CDA92" w:rsidR="00985CF3" w:rsidRPr="00D02E7B" w:rsidRDefault="008E3943" w:rsidP="00985CF3">
      <w:pPr>
        <w:spacing w:before="100" w:beforeAutospacing="1" w:after="100" w:afterAutospacing="1" w:line="360" w:lineRule="auto"/>
        <w:rPr>
          <w:rFonts w:ascii="Arial" w:eastAsia="Times New Roman" w:hAnsi="Arial" w:cs="Arial"/>
          <w:color w:val="000000"/>
          <w:sz w:val="22"/>
          <w:lang w:eastAsia="es-ES_tradnl"/>
        </w:rPr>
      </w:pPr>
      <w:r w:rsidRPr="008E3943">
        <w:t xml:space="preserve"> </w:t>
      </w:r>
      <w:r w:rsidR="00985CF3" w:rsidRPr="00E276CD">
        <w:rPr>
          <w:rFonts w:ascii="Arial" w:eastAsia="Times New Roman" w:hAnsi="Arial" w:cs="Arial"/>
          <w:color w:val="000000"/>
          <w:sz w:val="22"/>
          <w:lang w:eastAsia="es-ES_tradnl"/>
        </w:rPr>
        <w:t xml:space="preserve">Good administrative skills are considered essential in the health and social care sector, as they enable information to be organised, coordinated and managed effectively. In Mr Ahmed’s case, he has two professionals who visit his home at different times to assist with his care and manage his medication. These skills are essential to ensuring the continuity and quality of </w:t>
      </w:r>
      <w:r w:rsidR="00985CF3" w:rsidRPr="00E276CD">
        <w:rPr>
          <w:rFonts w:ascii="Arial" w:eastAsia="Times New Roman" w:hAnsi="Arial" w:cs="Arial"/>
          <w:color w:val="000000"/>
          <w:sz w:val="22"/>
          <w:lang w:eastAsia="es-ES_tradnl"/>
        </w:rPr>
        <w:t>care.</w:t>
      </w:r>
      <w:r w:rsidR="00985CF3">
        <w:rPr>
          <w:rFonts w:ascii="Arial" w:eastAsia="Times New Roman" w:hAnsi="Arial" w:cs="Arial"/>
          <w:color w:val="000000"/>
          <w:sz w:val="22"/>
          <w:lang w:eastAsia="es-ES_tradnl"/>
        </w:rPr>
        <w:t xml:space="preserve"> They</w:t>
      </w:r>
      <w:r w:rsidR="00985CF3">
        <w:rPr>
          <w:rFonts w:ascii="Arial" w:eastAsia="Times New Roman" w:hAnsi="Arial" w:cs="Arial"/>
          <w:color w:val="000000"/>
          <w:sz w:val="22"/>
          <w:lang w:eastAsia="es-ES_tradnl"/>
        </w:rPr>
        <w:t xml:space="preserve"> also help reduce the risk of mistakes caused by poor organisation or lack of communication between </w:t>
      </w:r>
      <w:r w:rsidR="00985CF3">
        <w:rPr>
          <w:rFonts w:ascii="Arial" w:eastAsia="Times New Roman" w:hAnsi="Arial" w:cs="Arial"/>
          <w:color w:val="000000"/>
          <w:sz w:val="22"/>
          <w:lang w:eastAsia="es-ES_tradnl"/>
        </w:rPr>
        <w:t>staff. This</w:t>
      </w:r>
      <w:r w:rsidR="00985CF3">
        <w:rPr>
          <w:rFonts w:ascii="Arial" w:eastAsia="Times New Roman" w:hAnsi="Arial" w:cs="Arial"/>
          <w:color w:val="000000"/>
          <w:sz w:val="22"/>
          <w:lang w:eastAsia="es-ES_tradnl"/>
        </w:rPr>
        <w:t xml:space="preserve"> is particularly important in complex care situations where multiple professionals are involved and where patient safety must always be prioritised.</w:t>
      </w:r>
      <w:r w:rsidR="00D02E7B" w:rsidRPr="00D02E7B">
        <w:rPr>
          <w:rFonts w:ascii="AppleSystemUIFont" w:hAnsi="AppleSystemUIFont" w:cs="AppleSystemUIFont"/>
          <w:sz w:val="26"/>
          <w:szCs w:val="26"/>
        </w:rPr>
        <w:t xml:space="preserve"> </w:t>
      </w:r>
    </w:p>
    <w:p w14:paraId="5FCE79CA" w14:textId="54322E5E" w:rsidR="00985CF3" w:rsidRDefault="00985CF3" w:rsidP="00985CF3">
      <w:pPr>
        <w:spacing w:before="100" w:beforeAutospacing="1" w:after="100" w:afterAutospacing="1" w:line="360" w:lineRule="auto"/>
        <w:rPr>
          <w:rFonts w:ascii="Arial" w:eastAsia="Times New Roman" w:hAnsi="Arial" w:cs="Arial"/>
          <w:color w:val="000000"/>
          <w:sz w:val="22"/>
          <w:lang w:eastAsia="es-ES_tradnl"/>
        </w:rPr>
      </w:pPr>
      <w:r w:rsidRPr="00E276CD">
        <w:rPr>
          <w:rFonts w:ascii="Arial" w:eastAsia="Times New Roman" w:hAnsi="Arial" w:cs="Arial"/>
          <w:color w:val="000000"/>
          <w:sz w:val="22"/>
          <w:lang w:eastAsia="es-ES_tradnl"/>
        </w:rPr>
        <w:t xml:space="preserve">For example, it is necessary to organise the care </w:t>
      </w:r>
      <w:r w:rsidRPr="00E276CD">
        <w:rPr>
          <w:rFonts w:ascii="Arial" w:eastAsia="Times New Roman" w:hAnsi="Arial" w:cs="Arial"/>
          <w:color w:val="000000"/>
          <w:sz w:val="22"/>
          <w:lang w:eastAsia="es-ES_tradnl"/>
        </w:rPr>
        <w:t>agencies</w:t>
      </w:r>
      <w:r w:rsidRPr="00E276CD">
        <w:rPr>
          <w:rFonts w:ascii="Arial" w:eastAsia="Times New Roman" w:hAnsi="Arial" w:cs="Arial"/>
          <w:color w:val="000000"/>
          <w:sz w:val="22"/>
          <w:lang w:eastAsia="es-ES_tradnl"/>
        </w:rPr>
        <w:t xml:space="preserve"> and the nurse’s schedules correctly to ensure he receives the right care at the right time, which is vital for guaranteeing his well-being and quality of life. Furthermore, it is essential to monitor his medication to avoid errors that could affect his health. In this case, there has been a previously reported incident in which Mr Ahmed did not receive his medication on time, a situation that is currently under investigation, which demonstrates the importance of administrative </w:t>
      </w:r>
      <w:r w:rsidRPr="00E276CD">
        <w:rPr>
          <w:rFonts w:ascii="Arial" w:eastAsia="Times New Roman" w:hAnsi="Arial" w:cs="Arial"/>
          <w:color w:val="000000"/>
          <w:sz w:val="22"/>
          <w:lang w:eastAsia="es-ES_tradnl"/>
        </w:rPr>
        <w:t>management</w:t>
      </w:r>
      <w:r>
        <w:rPr>
          <w:rFonts w:ascii="Arial" w:eastAsia="Times New Roman" w:hAnsi="Arial" w:cs="Arial"/>
          <w:color w:val="000000"/>
          <w:sz w:val="22"/>
          <w:lang w:eastAsia="es-ES_tradnl"/>
        </w:rPr>
        <w:t>. Proper</w:t>
      </w:r>
      <w:r>
        <w:rPr>
          <w:rFonts w:ascii="Arial" w:eastAsia="Times New Roman" w:hAnsi="Arial" w:cs="Arial"/>
          <w:color w:val="000000"/>
          <w:sz w:val="22"/>
          <w:lang w:eastAsia="es-ES_tradnl"/>
        </w:rPr>
        <w:t xml:space="preserve"> coordination between professionals is therefore essential to prevent similar incidents in the </w:t>
      </w:r>
      <w:r>
        <w:rPr>
          <w:rFonts w:ascii="Arial" w:eastAsia="Times New Roman" w:hAnsi="Arial" w:cs="Arial"/>
          <w:color w:val="000000"/>
          <w:sz w:val="22"/>
          <w:lang w:eastAsia="es-ES_tradnl"/>
        </w:rPr>
        <w:t>future. This</w:t>
      </w:r>
      <w:r>
        <w:rPr>
          <w:rFonts w:ascii="Arial" w:eastAsia="Times New Roman" w:hAnsi="Arial" w:cs="Arial"/>
          <w:color w:val="000000"/>
          <w:sz w:val="22"/>
          <w:lang w:eastAsia="es-ES_tradnl"/>
        </w:rPr>
        <w:t xml:space="preserve"> ensures consistency in care and reduces the likelihood of risk to the patient.</w:t>
      </w:r>
    </w:p>
    <w:p w14:paraId="0F23169F" w14:textId="570D37A1" w:rsidR="00985CF3" w:rsidRPr="00E276CD" w:rsidRDefault="00985CF3" w:rsidP="00985CF3">
      <w:pPr>
        <w:spacing w:before="100" w:beforeAutospacing="1" w:after="100" w:afterAutospacing="1" w:line="360" w:lineRule="auto"/>
        <w:rPr>
          <w:rFonts w:ascii="Arial" w:eastAsia="Times New Roman" w:hAnsi="Arial" w:cs="Arial"/>
          <w:color w:val="000000"/>
          <w:sz w:val="22"/>
          <w:lang w:eastAsia="es-ES_tradnl"/>
        </w:rPr>
      </w:pPr>
      <w:r w:rsidRPr="00E276CD">
        <w:rPr>
          <w:rFonts w:ascii="Arial" w:eastAsia="Times New Roman" w:hAnsi="Arial" w:cs="Arial"/>
          <w:color w:val="000000"/>
          <w:sz w:val="22"/>
          <w:lang w:eastAsia="es-ES_tradnl"/>
        </w:rPr>
        <w:t>Another key aspect is record keeping, which involves medical staff recording all patient information clearly, accurately and up to date. This process is regulated by the Data Protection Act 2018 and the UK GDPR</w:t>
      </w:r>
      <w:r w:rsidR="00FF5E06">
        <w:rPr>
          <w:rFonts w:ascii="Arial" w:eastAsia="Times New Roman" w:hAnsi="Arial" w:cs="Arial"/>
          <w:color w:val="000000"/>
          <w:sz w:val="22"/>
          <w:lang w:eastAsia="es-ES_tradnl"/>
        </w:rPr>
        <w:t xml:space="preserve"> (GOV.UK,2023) </w:t>
      </w:r>
      <w:r w:rsidRPr="00E276CD">
        <w:rPr>
          <w:rFonts w:ascii="Arial" w:eastAsia="Times New Roman" w:hAnsi="Arial" w:cs="Arial"/>
          <w:color w:val="000000"/>
          <w:sz w:val="22"/>
          <w:lang w:eastAsia="es-ES_tradnl"/>
        </w:rPr>
        <w:t xml:space="preserve">which protect personal data and patient confidentiality. This data must be processed lawfully, fairly and transparently, collected for a specific and legitimate purpose, and be </w:t>
      </w:r>
      <w:r w:rsidRPr="00E276CD">
        <w:rPr>
          <w:rFonts w:ascii="Arial" w:eastAsia="Times New Roman" w:hAnsi="Arial" w:cs="Arial"/>
          <w:color w:val="000000"/>
          <w:sz w:val="22"/>
          <w:lang w:eastAsia="es-ES_tradnl"/>
        </w:rPr>
        <w:t>adequate</w:t>
      </w:r>
      <w:r>
        <w:rPr>
          <w:rFonts w:ascii="Arial" w:eastAsia="Times New Roman" w:hAnsi="Arial" w:cs="Arial"/>
          <w:color w:val="000000"/>
          <w:sz w:val="22"/>
          <w:lang w:eastAsia="es-ES_tradnl"/>
        </w:rPr>
        <w:t>. These</w:t>
      </w:r>
      <w:r>
        <w:rPr>
          <w:rFonts w:ascii="Arial" w:eastAsia="Times New Roman" w:hAnsi="Arial" w:cs="Arial"/>
          <w:color w:val="000000"/>
          <w:sz w:val="22"/>
          <w:lang w:eastAsia="es-ES_tradnl"/>
        </w:rPr>
        <w:t xml:space="preserve"> principles ensure that patient information is </w:t>
      </w:r>
      <w:r>
        <w:rPr>
          <w:rFonts w:ascii="Arial" w:eastAsia="Times New Roman" w:hAnsi="Arial" w:cs="Arial"/>
          <w:color w:val="000000"/>
          <w:sz w:val="22"/>
          <w:lang w:eastAsia="es-ES_tradnl"/>
        </w:rPr>
        <w:t>always handled responsibly and ethically</w:t>
      </w:r>
      <w:r>
        <w:rPr>
          <w:rFonts w:ascii="Arial" w:eastAsia="Times New Roman" w:hAnsi="Arial" w:cs="Arial"/>
          <w:color w:val="000000"/>
          <w:sz w:val="22"/>
          <w:lang w:eastAsia="es-ES_tradnl"/>
        </w:rPr>
        <w:t>.</w:t>
      </w:r>
    </w:p>
    <w:p w14:paraId="50279C3D" w14:textId="6073BF74" w:rsidR="00985CF3" w:rsidRDefault="00985CF3" w:rsidP="00985CF3">
      <w:pPr>
        <w:spacing w:before="100" w:beforeAutospacing="1" w:after="100" w:afterAutospacing="1" w:line="360" w:lineRule="auto"/>
        <w:rPr>
          <w:rFonts w:ascii="Arial" w:eastAsia="Times New Roman" w:hAnsi="Arial" w:cs="Arial"/>
          <w:color w:val="000000"/>
          <w:sz w:val="22"/>
          <w:lang w:eastAsia="es-ES_tradnl"/>
        </w:rPr>
      </w:pPr>
      <w:r w:rsidRPr="00E276CD">
        <w:rPr>
          <w:rFonts w:ascii="Arial" w:eastAsia="Times New Roman" w:hAnsi="Arial" w:cs="Arial"/>
          <w:color w:val="000000"/>
          <w:sz w:val="22"/>
          <w:lang w:eastAsia="es-ES_tradnl"/>
        </w:rPr>
        <w:t xml:space="preserve">Furthermore, it is important that the records are clear and appropriate for all the professionals involved in his care. As Mr Ahmed speaks Bengali as his first language, assistance in the form of an interpreter or translated documentation may be required to ensure that information is managed properly and records are accurate. Data must be stored securely, either in protected systems or in controlled files. Mr Ahmed must be informed about how his data is used and for what purpose. Furthermore, it is essential that he gives his consent before his information is shared with other professionals. The information must only be used for other purposes, and under no circumstances should it be used for purposes unrelated to those mentioned </w:t>
      </w:r>
      <w:r w:rsidRPr="00E276CD">
        <w:rPr>
          <w:rFonts w:ascii="Arial" w:eastAsia="Times New Roman" w:hAnsi="Arial" w:cs="Arial"/>
          <w:color w:val="000000"/>
          <w:sz w:val="22"/>
          <w:lang w:eastAsia="es-ES_tradnl"/>
        </w:rPr>
        <w:t>above.</w:t>
      </w:r>
      <w:r>
        <w:rPr>
          <w:rFonts w:ascii="Arial" w:eastAsia="Times New Roman" w:hAnsi="Arial" w:cs="Arial"/>
          <w:color w:val="000000"/>
          <w:sz w:val="22"/>
          <w:lang w:eastAsia="es-ES_tradnl"/>
        </w:rPr>
        <w:t xml:space="preserve"> This</w:t>
      </w:r>
      <w:r>
        <w:rPr>
          <w:rFonts w:ascii="Arial" w:eastAsia="Times New Roman" w:hAnsi="Arial" w:cs="Arial"/>
          <w:color w:val="000000"/>
          <w:sz w:val="22"/>
          <w:lang w:eastAsia="es-ES_tradnl"/>
        </w:rPr>
        <w:t xml:space="preserve"> helps maintain trust between the patient and </w:t>
      </w:r>
      <w:r>
        <w:rPr>
          <w:rFonts w:ascii="Arial" w:eastAsia="Times New Roman" w:hAnsi="Arial" w:cs="Arial"/>
          <w:color w:val="000000"/>
          <w:sz w:val="22"/>
          <w:lang w:eastAsia="es-ES_tradnl"/>
        </w:rPr>
        <w:t>healthcare</w:t>
      </w:r>
      <w:r>
        <w:rPr>
          <w:rFonts w:ascii="Arial" w:eastAsia="Times New Roman" w:hAnsi="Arial" w:cs="Arial"/>
          <w:color w:val="000000"/>
          <w:sz w:val="22"/>
          <w:lang w:eastAsia="es-ES_tradnl"/>
        </w:rPr>
        <w:t xml:space="preserve"> professionals</w:t>
      </w:r>
      <w:r w:rsidR="0036702E" w:rsidRPr="0036702E">
        <w:rPr>
          <w:rFonts w:ascii="Arial" w:hAnsi="Arial" w:cs="Arial"/>
          <w:color w:val="000000"/>
          <w:sz w:val="22"/>
        </w:rPr>
        <w:t xml:space="preserve"> </w:t>
      </w:r>
      <w:r w:rsidR="0036702E">
        <w:rPr>
          <w:rFonts w:ascii="Arial" w:hAnsi="Arial" w:cs="Arial"/>
          <w:color w:val="000000"/>
          <w:sz w:val="22"/>
        </w:rPr>
        <w:t>(</w:t>
      </w:r>
      <w:r w:rsidR="0036702E" w:rsidRPr="009C0FDD">
        <w:rPr>
          <w:rFonts w:ascii="Arial" w:hAnsi="Arial" w:cs="Arial"/>
          <w:color w:val="000000"/>
          <w:sz w:val="22"/>
        </w:rPr>
        <w:t>Healthcare Communication Matters n.d.)</w:t>
      </w:r>
      <w:r w:rsidR="0036702E">
        <w:rPr>
          <w:rStyle w:val="apple-converted-space"/>
          <w:rFonts w:ascii="Arial" w:hAnsi="Arial" w:cs="Arial"/>
          <w:color w:val="000000"/>
          <w:sz w:val="22"/>
        </w:rPr>
        <w:t>.</w:t>
      </w:r>
    </w:p>
    <w:p w14:paraId="1AA1BF22" w14:textId="17741AB2" w:rsidR="00985CF3" w:rsidRPr="00E276CD" w:rsidRDefault="00985CF3" w:rsidP="00985CF3">
      <w:pPr>
        <w:spacing w:before="100" w:beforeAutospacing="1" w:after="100" w:afterAutospacing="1" w:line="360" w:lineRule="auto"/>
        <w:rPr>
          <w:rFonts w:ascii="Arial" w:eastAsia="Times New Roman" w:hAnsi="Arial" w:cs="Arial"/>
          <w:color w:val="000000"/>
          <w:sz w:val="22"/>
          <w:lang w:eastAsia="es-ES_tradnl"/>
        </w:rPr>
      </w:pPr>
      <w:r>
        <w:rPr>
          <w:rFonts w:ascii="Arial" w:eastAsia="Times New Roman" w:hAnsi="Arial" w:cs="Arial"/>
          <w:color w:val="000000"/>
          <w:sz w:val="22"/>
          <w:lang w:eastAsia="es-ES_tradnl"/>
        </w:rPr>
        <w:t>Overall</w:t>
      </w:r>
      <w:r w:rsidRPr="00E276CD">
        <w:rPr>
          <w:rFonts w:ascii="Arial" w:eastAsia="Times New Roman" w:hAnsi="Arial" w:cs="Arial"/>
          <w:color w:val="000000"/>
          <w:sz w:val="22"/>
          <w:lang w:eastAsia="es-ES_tradnl"/>
        </w:rPr>
        <w:t>, administrative skills, particularly records management and compliance with the Data Protection Act 2018 and the UK GDPR</w:t>
      </w:r>
      <w:r w:rsidR="008315B2">
        <w:rPr>
          <w:rFonts w:ascii="Arial" w:eastAsia="Times New Roman" w:hAnsi="Arial" w:cs="Arial"/>
          <w:color w:val="000000"/>
          <w:sz w:val="22"/>
          <w:lang w:eastAsia="es-ES_tradnl"/>
        </w:rPr>
        <w:t xml:space="preserve"> </w:t>
      </w:r>
      <w:r w:rsidR="008315B2">
        <w:rPr>
          <w:rFonts w:ascii="Arial" w:eastAsia="Times New Roman" w:hAnsi="Arial" w:cs="Arial"/>
          <w:color w:val="000000"/>
          <w:sz w:val="22"/>
          <w:lang w:eastAsia="es-ES_tradnl"/>
        </w:rPr>
        <w:t>(GOV.UK,2023</w:t>
      </w:r>
      <w:r w:rsidR="008315B2">
        <w:rPr>
          <w:rFonts w:ascii="Arial" w:eastAsia="Times New Roman" w:hAnsi="Arial" w:cs="Arial"/>
          <w:color w:val="000000"/>
          <w:sz w:val="22"/>
          <w:lang w:eastAsia="es-ES_tradnl"/>
        </w:rPr>
        <w:t xml:space="preserve">) </w:t>
      </w:r>
      <w:r w:rsidR="008315B2" w:rsidRPr="00E276CD">
        <w:rPr>
          <w:rFonts w:ascii="Arial" w:eastAsia="Times New Roman" w:hAnsi="Arial" w:cs="Arial"/>
          <w:color w:val="000000"/>
          <w:sz w:val="22"/>
          <w:lang w:eastAsia="es-ES_tradnl"/>
        </w:rPr>
        <w:t>are</w:t>
      </w:r>
      <w:r w:rsidRPr="00E276CD">
        <w:rPr>
          <w:rFonts w:ascii="Arial" w:eastAsia="Times New Roman" w:hAnsi="Arial" w:cs="Arial"/>
          <w:color w:val="000000"/>
          <w:sz w:val="22"/>
          <w:lang w:eastAsia="es-ES_tradnl"/>
        </w:rPr>
        <w:t xml:space="preserve"> essential to ensure safe, organised and effective care. Communication between professionals is improved and the continuity of Mr Ahmed’s care is ensured.</w:t>
      </w:r>
    </w:p>
    <w:p w14:paraId="581C99BF" w14:textId="063AD9CA" w:rsidR="00B87E75" w:rsidRPr="00CD33A8" w:rsidRDefault="008A1291" w:rsidP="00854426">
      <w:pPr>
        <w:pStyle w:val="Ttulo1"/>
      </w:pPr>
      <w:r>
        <w:t>5.</w:t>
      </w:r>
      <w:r w:rsidR="00B87E75" w:rsidRPr="00CD33A8">
        <w:t xml:space="preserve"> </w:t>
      </w:r>
      <w:r w:rsidR="008E3943">
        <w:t>I</w:t>
      </w:r>
      <w:r w:rsidR="008E3943" w:rsidRPr="008E3943">
        <w:t>mportance of working collaboratively</w:t>
      </w:r>
    </w:p>
    <w:p w14:paraId="682D1769" w14:textId="77777777" w:rsidR="003E4ECF" w:rsidRDefault="003E4ECF" w:rsidP="00CD33A8">
      <w:pPr>
        <w:tabs>
          <w:tab w:val="left" w:pos="6540"/>
        </w:tabs>
        <w:spacing w:line="360" w:lineRule="auto"/>
        <w:rPr>
          <w:rFonts w:asciiTheme="minorBidi" w:hAnsiTheme="minorBidi"/>
          <w:sz w:val="22"/>
        </w:rPr>
      </w:pPr>
    </w:p>
    <w:p w14:paraId="7E4D2BD9" w14:textId="67DCBCC0" w:rsidR="001F3EEC" w:rsidRPr="00BE105D" w:rsidRDefault="001F3EEC" w:rsidP="001F3EEC">
      <w:pPr>
        <w:autoSpaceDE w:val="0"/>
        <w:autoSpaceDN w:val="0"/>
        <w:adjustRightInd w:val="0"/>
        <w:spacing w:line="360" w:lineRule="auto"/>
        <w:rPr>
          <w:rFonts w:ascii="Arial" w:hAnsi="Arial" w:cs="Arial"/>
          <w:sz w:val="22"/>
          <w14:ligatures w14:val="standardContextual"/>
        </w:rPr>
      </w:pPr>
      <w:r w:rsidRPr="00BE105D">
        <w:rPr>
          <w:rFonts w:ascii="Arial" w:hAnsi="Arial" w:cs="Arial"/>
          <w:sz w:val="22"/>
          <w14:ligatures w14:val="standardContextual"/>
        </w:rPr>
        <w:t xml:space="preserve">To effectively meet his needs, professionals must work together. Following his </w:t>
      </w:r>
      <w:r w:rsidR="00BE105D" w:rsidRPr="00BE105D">
        <w:rPr>
          <w:rFonts w:ascii="Arial" w:hAnsi="Arial" w:cs="Arial"/>
          <w:sz w:val="22"/>
          <w14:ligatures w14:val="standardContextual"/>
        </w:rPr>
        <w:t>stroke, Mr</w:t>
      </w:r>
      <w:r w:rsidRPr="00BE105D">
        <w:rPr>
          <w:rFonts w:ascii="Arial" w:hAnsi="Arial" w:cs="Arial"/>
          <w:sz w:val="22"/>
          <w14:ligatures w14:val="standardContextual"/>
        </w:rPr>
        <w:t xml:space="preserve"> Ahmed requires support from a range of professionals, such as GP, primary care nurse, home care workers and a speech and language therapist. Each of them has a specific role, and by collaborating effectively, they ensure that his care is consistent with his individual needs, which helps to improve outcomes and support recovery.</w:t>
      </w:r>
    </w:p>
    <w:p w14:paraId="765D4B69" w14:textId="52224393" w:rsidR="001F3EEC" w:rsidRPr="00BE105D" w:rsidRDefault="001F3EEC" w:rsidP="001F3EEC">
      <w:pPr>
        <w:autoSpaceDE w:val="0"/>
        <w:autoSpaceDN w:val="0"/>
        <w:adjustRightInd w:val="0"/>
        <w:spacing w:line="360" w:lineRule="auto"/>
        <w:rPr>
          <w:rFonts w:ascii="Arial" w:hAnsi="Arial" w:cs="Arial"/>
          <w:sz w:val="22"/>
          <w14:ligatures w14:val="standardContextual"/>
        </w:rPr>
      </w:pPr>
      <w:r w:rsidRPr="00BE105D">
        <w:rPr>
          <w:rFonts w:ascii="Arial" w:hAnsi="Arial" w:cs="Arial"/>
          <w:sz w:val="22"/>
          <w14:ligatures w14:val="standardContextual"/>
        </w:rPr>
        <w:t> For example, the GP is responsible for managing his overall health and treatment, whilst the district nurse oversees his recovery. Home care workers assist with daily activities, whilst the speech and language therapist helps with communication and swallowing difficulties. Effective interprofessional collaboration involves clear role sharing and coordinated working practices. This results in a reduction in duplication of tasks and ensures more efficient care delivery.</w:t>
      </w:r>
    </w:p>
    <w:p w14:paraId="7422F281" w14:textId="50C8E54F" w:rsidR="001F3EEC" w:rsidRPr="00BE105D" w:rsidRDefault="001F3EEC" w:rsidP="001F3EEC">
      <w:pPr>
        <w:autoSpaceDE w:val="0"/>
        <w:autoSpaceDN w:val="0"/>
        <w:adjustRightInd w:val="0"/>
        <w:spacing w:line="360" w:lineRule="auto"/>
        <w:rPr>
          <w:rFonts w:ascii="Arial" w:hAnsi="Arial" w:cs="Arial"/>
          <w:sz w:val="22"/>
          <w14:ligatures w14:val="standardContextual"/>
        </w:rPr>
      </w:pPr>
      <w:r w:rsidRPr="00BE105D">
        <w:rPr>
          <w:rFonts w:ascii="Arial" w:hAnsi="Arial" w:cs="Arial"/>
          <w:sz w:val="22"/>
          <w14:ligatures w14:val="standardContextual"/>
        </w:rPr>
        <w:t xml:space="preserve">To foster effective collaboration, it is recommended that </w:t>
      </w:r>
      <w:r w:rsidR="002F299F">
        <w:rPr>
          <w:rFonts w:ascii="Arial" w:hAnsi="Arial" w:cs="Arial"/>
          <w:sz w:val="22"/>
          <w14:ligatures w14:val="standardContextual"/>
        </w:rPr>
        <w:t xml:space="preserve">there </w:t>
      </w:r>
      <w:r w:rsidRPr="00BE105D">
        <w:rPr>
          <w:rFonts w:ascii="Arial" w:hAnsi="Arial" w:cs="Arial"/>
          <w:sz w:val="22"/>
          <w14:ligatures w14:val="standardContextual"/>
        </w:rPr>
        <w:t>be a collaborative care planning effort, with all professionals contributing to a shared plan based on Mr Ahmed’s needs. Furthermore, it is important to assign clear roles to ensure that everyone understands their responsibilities. Regular updates help to maintain consistent care that is adapted to changes in his condition. Involving Mr Ahmed and his wife in decision-making fosters a person-centred approach and promotes his independence.</w:t>
      </w:r>
      <w:r w:rsidR="000003DE" w:rsidRPr="000003DE">
        <w:rPr>
          <w:rFonts w:ascii="AppleSystemUIFont" w:hAnsi="AppleSystemUIFont" w:cs="AppleSystemUIFont"/>
          <w:sz w:val="26"/>
          <w:szCs w:val="26"/>
        </w:rPr>
        <w:t xml:space="preserve"> </w:t>
      </w:r>
      <w:r w:rsidR="000003DE">
        <w:rPr>
          <w:rFonts w:ascii="AppleSystemUIFont" w:hAnsi="AppleSystemUIFont" w:cs="AppleSystemUIFont"/>
          <w:sz w:val="26"/>
          <w:szCs w:val="26"/>
        </w:rPr>
        <w:t>(</w:t>
      </w:r>
      <w:r w:rsidR="000003DE" w:rsidRPr="00D02E7B">
        <w:rPr>
          <w:rFonts w:ascii="Arial" w:hAnsi="Arial" w:cs="Arial"/>
          <w:sz w:val="22"/>
          <w:lang w:val="es-ES_tradnl"/>
        </w:rPr>
        <w:t>JP Medica</w:t>
      </w:r>
      <w:r w:rsidR="000003DE">
        <w:rPr>
          <w:rFonts w:ascii="Arial" w:hAnsi="Arial" w:cs="Arial"/>
          <w:sz w:val="22"/>
          <w:lang w:val="es-ES_tradnl"/>
        </w:rPr>
        <w:t xml:space="preserve">l </w:t>
      </w:r>
      <w:r w:rsidR="000003DE" w:rsidRPr="00D02E7B">
        <w:rPr>
          <w:rFonts w:ascii="Arial" w:hAnsi="Arial" w:cs="Arial"/>
          <w:sz w:val="22"/>
          <w:lang w:val="es-ES_tradnl"/>
        </w:rPr>
        <w:t>Recruitment</w:t>
      </w:r>
      <w:r w:rsidR="000003DE">
        <w:rPr>
          <w:rFonts w:ascii="Arial" w:hAnsi="Arial" w:cs="Arial"/>
          <w:sz w:val="22"/>
          <w:lang w:val="es-ES_tradnl"/>
        </w:rPr>
        <w:t xml:space="preserve"> n</w:t>
      </w:r>
      <w:r w:rsidR="000003DE" w:rsidRPr="00D02E7B">
        <w:rPr>
          <w:rFonts w:ascii="Arial" w:hAnsi="Arial" w:cs="Arial"/>
          <w:sz w:val="22"/>
          <w:lang w:val="es-ES_tradnl"/>
        </w:rPr>
        <w:t>.d.)</w:t>
      </w:r>
      <w:r w:rsidR="000003DE">
        <w:rPr>
          <w:rFonts w:ascii="Arial" w:hAnsi="Arial" w:cs="Arial"/>
          <w:sz w:val="22"/>
          <w:lang w:val="es-ES_tradnl"/>
        </w:rPr>
        <w:t>.</w:t>
      </w:r>
    </w:p>
    <w:p w14:paraId="48D1AB9A" w14:textId="35E19110" w:rsidR="001F3EEC" w:rsidRPr="00BE105D" w:rsidRDefault="001F3EEC" w:rsidP="001F3EEC">
      <w:pPr>
        <w:autoSpaceDE w:val="0"/>
        <w:autoSpaceDN w:val="0"/>
        <w:adjustRightInd w:val="0"/>
        <w:spacing w:line="360" w:lineRule="auto"/>
        <w:rPr>
          <w:rFonts w:ascii="Arial" w:hAnsi="Arial" w:cs="Arial"/>
          <w:sz w:val="22"/>
          <w14:ligatures w14:val="standardContextual"/>
        </w:rPr>
      </w:pPr>
      <w:r w:rsidRPr="00BE105D">
        <w:rPr>
          <w:rFonts w:ascii="Arial" w:hAnsi="Arial" w:cs="Arial"/>
          <w:sz w:val="22"/>
          <w14:ligatures w14:val="standardContextual"/>
        </w:rPr>
        <w:t> However, collaboration between various organisations can present challenges. These may include differences of opinion among professionals, a lack of coordination, time constraints and unclear responsibilities. In Mr Ahmed’s case, his complex needs may require multiple service interventions, which can increase the risk of care being provided in a fragmented manner.</w:t>
      </w:r>
    </w:p>
    <w:p w14:paraId="5716A5C8" w14:textId="57EA489A" w:rsidR="001F3EEC" w:rsidRPr="00BE105D" w:rsidRDefault="001F3EEC" w:rsidP="001F3EEC">
      <w:pPr>
        <w:autoSpaceDE w:val="0"/>
        <w:autoSpaceDN w:val="0"/>
        <w:adjustRightInd w:val="0"/>
        <w:spacing w:line="360" w:lineRule="auto"/>
        <w:rPr>
          <w:rFonts w:ascii="Arial" w:hAnsi="Arial" w:cs="Arial"/>
          <w:sz w:val="22"/>
          <w14:ligatures w14:val="standardContextual"/>
        </w:rPr>
      </w:pPr>
      <w:r w:rsidRPr="00BE105D">
        <w:rPr>
          <w:rFonts w:ascii="Arial" w:hAnsi="Arial" w:cs="Arial"/>
          <w:sz w:val="22"/>
          <w14:ligatures w14:val="standardContextual"/>
        </w:rPr>
        <w:t> To overcome these challenges, it is important to foster teamwork, clearly define each professional’s roles, and ensure that all professionals share the same objectives, which is essential. Fostering good professional relationships and mutual respect improves collaboration. Ultimately, effective and coordinated working between different agencies ensures that Mr Ahmed receives high-quality, consistent and well-coordinated care</w:t>
      </w:r>
      <w:r w:rsidR="00A2583B">
        <w:rPr>
          <w:rFonts w:ascii="Arial" w:hAnsi="Arial" w:cs="Arial"/>
          <w:sz w:val="22"/>
          <w14:ligatures w14:val="standardContextual"/>
        </w:rPr>
        <w:t xml:space="preserve"> </w:t>
      </w:r>
      <w:r w:rsidR="00A2583B">
        <w:rPr>
          <w:rFonts w:ascii="AppleSystemUIFont" w:hAnsi="AppleSystemUIFont" w:cs="AppleSystemUIFont"/>
          <w:sz w:val="26"/>
          <w:szCs w:val="26"/>
        </w:rPr>
        <w:t>(</w:t>
      </w:r>
      <w:r w:rsidR="00A2583B" w:rsidRPr="00A2583B">
        <w:rPr>
          <w:rFonts w:ascii="Arial" w:hAnsi="Arial" w:cs="Arial"/>
          <w:sz w:val="22"/>
        </w:rPr>
        <w:t>JP Medical Recruitment n.d.).</w:t>
      </w:r>
    </w:p>
    <w:p w14:paraId="6DBC958B" w14:textId="31BFE9DF" w:rsidR="00CD33A8" w:rsidRPr="00F46A44" w:rsidRDefault="008A1291" w:rsidP="00F46A44">
      <w:pPr>
        <w:pStyle w:val="Ttulo1"/>
      </w:pPr>
      <w:r>
        <w:t>6</w:t>
      </w:r>
      <w:r w:rsidR="00B87E75" w:rsidRPr="00CD33A8">
        <w:t>. Conclusion</w:t>
      </w:r>
      <w:r w:rsidR="00CD33A8">
        <w:t xml:space="preserve"> </w:t>
      </w:r>
    </w:p>
    <w:p w14:paraId="54F5EA2B" w14:textId="77777777" w:rsidR="00F116E4" w:rsidRPr="00FD299F" w:rsidRDefault="00F116E4" w:rsidP="00F116E4">
      <w:pPr>
        <w:spacing w:before="100" w:beforeAutospacing="1" w:after="100" w:afterAutospacing="1" w:line="360" w:lineRule="auto"/>
        <w:rPr>
          <w:rFonts w:ascii="Arial" w:eastAsia="Times New Roman" w:hAnsi="Arial" w:cs="Arial"/>
          <w:color w:val="000000"/>
          <w:sz w:val="22"/>
          <w:lang w:eastAsia="es-ES_tradnl"/>
        </w:rPr>
      </w:pPr>
      <w:r w:rsidRPr="00FD299F">
        <w:rPr>
          <w:rFonts w:ascii="Arial" w:eastAsia="Times New Roman" w:hAnsi="Arial" w:cs="Arial"/>
          <w:color w:val="000000"/>
          <w:sz w:val="22"/>
          <w:lang w:eastAsia="es-ES_tradnl"/>
        </w:rPr>
        <w:t>In conclusion, this report has analysed the essential professional standards required to provide high-quality care for Mr Ahmed. Effective communication, as outlined in the Equality Act 2010, is paramount in overcoming language barriers and ensuring his cultural needs are met during his recovery. Additionally, the significance of precise record-keeping and administrative abilities was emphasised as a vital legal stipulation under the Data Protection Act 2018 to ensure patient safety and anonymity.</w:t>
      </w:r>
    </w:p>
    <w:p w14:paraId="79255C4B" w14:textId="2CE28033" w:rsidR="00F116E4" w:rsidRPr="00FD299F" w:rsidRDefault="00F116E4" w:rsidP="00F116E4">
      <w:pPr>
        <w:spacing w:before="100" w:beforeAutospacing="1" w:after="100" w:afterAutospacing="1" w:line="360" w:lineRule="auto"/>
        <w:rPr>
          <w:rFonts w:ascii="Arial" w:eastAsia="Times New Roman" w:hAnsi="Arial" w:cs="Arial"/>
          <w:color w:val="000000"/>
          <w:sz w:val="22"/>
          <w:lang w:eastAsia="es-ES_tradnl"/>
        </w:rPr>
      </w:pPr>
      <w:r w:rsidRPr="00FD299F">
        <w:rPr>
          <w:rFonts w:ascii="Arial" w:eastAsia="Times New Roman" w:hAnsi="Arial" w:cs="Arial"/>
          <w:color w:val="000000"/>
          <w:sz w:val="22"/>
          <w:lang w:eastAsia="es-ES_tradnl"/>
        </w:rPr>
        <w:t>The case study shows that it</w:t>
      </w:r>
      <w:r w:rsidR="00B24900">
        <w:rPr>
          <w:rFonts w:ascii="Arial" w:eastAsia="Times New Roman" w:hAnsi="Arial" w:cs="Arial"/>
          <w:color w:val="000000"/>
          <w:sz w:val="22"/>
          <w:lang w:eastAsia="es-ES_tradnl"/>
        </w:rPr>
        <w:t xml:space="preserve"> is</w:t>
      </w:r>
      <w:r w:rsidRPr="00FD299F">
        <w:rPr>
          <w:rFonts w:ascii="Arial" w:eastAsia="Times New Roman" w:hAnsi="Arial" w:cs="Arial"/>
          <w:color w:val="000000"/>
          <w:sz w:val="22"/>
          <w:lang w:eastAsia="es-ES_tradnl"/>
        </w:rPr>
        <w:t xml:space="preserve"> </w:t>
      </w:r>
      <w:proofErr w:type="gramStart"/>
      <w:r w:rsidRPr="00FD299F">
        <w:rPr>
          <w:rFonts w:ascii="Arial" w:eastAsia="Times New Roman" w:hAnsi="Arial" w:cs="Arial"/>
          <w:color w:val="000000"/>
          <w:sz w:val="22"/>
          <w:lang w:eastAsia="es-ES_tradnl"/>
        </w:rPr>
        <w:t>really important</w:t>
      </w:r>
      <w:proofErr w:type="gramEnd"/>
      <w:r w:rsidRPr="00FD299F">
        <w:rPr>
          <w:rFonts w:ascii="Arial" w:eastAsia="Times New Roman" w:hAnsi="Arial" w:cs="Arial"/>
          <w:color w:val="000000"/>
          <w:sz w:val="22"/>
          <w:lang w:eastAsia="es-ES_tradnl"/>
        </w:rPr>
        <w:t xml:space="preserve"> for the GP, the district nurse and Mr Ahmed's family to work together to make sure the patient gets the right care.</w:t>
      </w:r>
    </w:p>
    <w:p w14:paraId="29529FEF" w14:textId="77777777" w:rsidR="00F116E4" w:rsidRPr="00FD299F" w:rsidRDefault="00F116E4" w:rsidP="00F116E4">
      <w:pPr>
        <w:spacing w:before="100" w:beforeAutospacing="1" w:after="100" w:afterAutospacing="1" w:line="360" w:lineRule="auto"/>
        <w:rPr>
          <w:rFonts w:ascii="Arial" w:eastAsia="Times New Roman" w:hAnsi="Arial" w:cs="Arial"/>
          <w:color w:val="000000"/>
          <w:sz w:val="22"/>
          <w:lang w:eastAsia="es-ES_tradnl"/>
        </w:rPr>
      </w:pPr>
      <w:r w:rsidRPr="00FD299F">
        <w:rPr>
          <w:rFonts w:ascii="Arial" w:eastAsia="Times New Roman" w:hAnsi="Arial" w:cs="Arial"/>
          <w:color w:val="000000"/>
          <w:sz w:val="22"/>
          <w:lang w:eastAsia="es-ES_tradnl"/>
        </w:rPr>
        <w:t xml:space="preserve">A person-centred approach that promotes independence and wellbeing can be ensured by health and social care providers, </w:t>
      </w:r>
      <w:proofErr w:type="gramStart"/>
      <w:r w:rsidRPr="00FD299F">
        <w:rPr>
          <w:rFonts w:ascii="Arial" w:eastAsia="Times New Roman" w:hAnsi="Arial" w:cs="Arial"/>
          <w:color w:val="000000"/>
          <w:sz w:val="22"/>
          <w:lang w:eastAsia="es-ES_tradnl"/>
        </w:rPr>
        <w:t>as long as</w:t>
      </w:r>
      <w:proofErr w:type="gramEnd"/>
      <w:r w:rsidRPr="00FD299F">
        <w:rPr>
          <w:rFonts w:ascii="Arial" w:eastAsia="Times New Roman" w:hAnsi="Arial" w:cs="Arial"/>
          <w:color w:val="000000"/>
          <w:sz w:val="22"/>
          <w:lang w:eastAsia="es-ES_tradnl"/>
        </w:rPr>
        <w:t xml:space="preserve"> they integrate these professional themes.</w:t>
      </w:r>
    </w:p>
    <w:p w14:paraId="2938C7DD" w14:textId="77777777" w:rsidR="00C362FA" w:rsidRDefault="00F116E4" w:rsidP="00C362FA">
      <w:pPr>
        <w:spacing w:before="100" w:beforeAutospacing="1" w:after="100" w:afterAutospacing="1" w:line="360" w:lineRule="auto"/>
        <w:rPr>
          <w:rFonts w:ascii="Arial" w:eastAsia="Times New Roman" w:hAnsi="Arial" w:cs="Arial"/>
          <w:color w:val="000000"/>
          <w:sz w:val="22"/>
          <w:lang w:eastAsia="es-ES_tradnl"/>
        </w:rPr>
      </w:pPr>
      <w:r w:rsidRPr="00FD299F">
        <w:rPr>
          <w:rFonts w:ascii="Arial" w:eastAsia="Times New Roman" w:hAnsi="Arial" w:cs="Arial"/>
          <w:color w:val="000000"/>
          <w:sz w:val="22"/>
          <w:lang w:eastAsia="es-ES_tradnl"/>
        </w:rPr>
        <w:t xml:space="preserve">Adherence to these standards not only fulfils legal obligations but also improves the overall quality of life for individuals with complex care needs while living in </w:t>
      </w:r>
      <w:r w:rsidR="009922F1">
        <w:rPr>
          <w:rFonts w:ascii="Arial" w:eastAsia="Times New Roman" w:hAnsi="Arial" w:cs="Arial"/>
          <w:color w:val="000000"/>
          <w:sz w:val="22"/>
          <w:lang w:eastAsia="es-ES_tradnl"/>
        </w:rPr>
        <w:t xml:space="preserve">a home environment and </w:t>
      </w:r>
      <w:r w:rsidR="0079593C">
        <w:rPr>
          <w:rFonts w:ascii="Arial" w:eastAsia="Times New Roman" w:hAnsi="Arial" w:cs="Arial"/>
          <w:color w:val="000000"/>
          <w:sz w:val="22"/>
          <w:lang w:eastAsia="es-ES_tradnl"/>
        </w:rPr>
        <w:t>community.</w:t>
      </w:r>
    </w:p>
    <w:p w14:paraId="33F8F0BD" w14:textId="1D97DD5E" w:rsidR="00B87E75" w:rsidRPr="00C362FA" w:rsidRDefault="008A1291" w:rsidP="00C362FA">
      <w:pPr>
        <w:spacing w:before="100" w:beforeAutospacing="1" w:after="100" w:afterAutospacing="1" w:line="360" w:lineRule="auto"/>
        <w:rPr>
          <w:rFonts w:ascii="Arial" w:eastAsia="Times New Roman" w:hAnsi="Arial" w:cs="Arial"/>
          <w:b/>
          <w:bCs/>
          <w:color w:val="000000"/>
          <w:sz w:val="36"/>
          <w:szCs w:val="36"/>
          <w:lang w:eastAsia="es-ES_tradnl"/>
        </w:rPr>
      </w:pPr>
      <w:r>
        <w:rPr>
          <w:rFonts w:ascii="Arial" w:hAnsi="Arial" w:cs="Arial"/>
          <w:b/>
          <w:bCs/>
          <w:sz w:val="36"/>
          <w:szCs w:val="36"/>
        </w:rPr>
        <w:t>7</w:t>
      </w:r>
      <w:r w:rsidR="00C362FA" w:rsidRPr="00C362FA">
        <w:rPr>
          <w:rFonts w:ascii="Arial" w:hAnsi="Arial" w:cs="Arial"/>
          <w:b/>
          <w:bCs/>
          <w:sz w:val="36"/>
          <w:szCs w:val="36"/>
        </w:rPr>
        <w:t>.</w:t>
      </w:r>
      <w:r>
        <w:rPr>
          <w:rFonts w:ascii="Arial" w:hAnsi="Arial" w:cs="Arial"/>
          <w:b/>
          <w:bCs/>
          <w:sz w:val="36"/>
          <w:szCs w:val="36"/>
        </w:rPr>
        <w:t xml:space="preserve"> </w:t>
      </w:r>
      <w:r w:rsidR="00B87E75" w:rsidRPr="00C362FA">
        <w:rPr>
          <w:rFonts w:ascii="Arial" w:hAnsi="Arial" w:cs="Arial"/>
          <w:b/>
          <w:bCs/>
          <w:sz w:val="36"/>
          <w:szCs w:val="36"/>
        </w:rPr>
        <w:t>References</w:t>
      </w:r>
    </w:p>
    <w:p w14:paraId="24913ADF" w14:textId="77777777" w:rsidR="00DC18DA" w:rsidRPr="0025154D" w:rsidRDefault="00DC18DA" w:rsidP="0025154D">
      <w:pPr>
        <w:pStyle w:val="NormalWeb"/>
        <w:numPr>
          <w:ilvl w:val="0"/>
          <w:numId w:val="2"/>
        </w:numPr>
        <w:spacing w:line="360" w:lineRule="auto"/>
        <w:rPr>
          <w:rFonts w:ascii="Arial" w:hAnsi="Arial" w:cs="Arial"/>
          <w:color w:val="000000"/>
          <w:sz w:val="22"/>
          <w:szCs w:val="22"/>
        </w:rPr>
      </w:pPr>
      <w:r w:rsidRPr="0025154D">
        <w:rPr>
          <w:rFonts w:ascii="Arial" w:hAnsi="Arial" w:cs="Arial"/>
          <w:color w:val="000000"/>
          <w:sz w:val="22"/>
          <w:szCs w:val="22"/>
        </w:rPr>
        <w:t>Central and North West London NHS Foundation Trust (n.d.)</w:t>
      </w:r>
      <w:r w:rsidRPr="0025154D">
        <w:rPr>
          <w:rStyle w:val="apple-converted-space"/>
          <w:rFonts w:ascii="Arial" w:hAnsi="Arial" w:cs="Arial"/>
          <w:color w:val="000000"/>
          <w:sz w:val="22"/>
          <w:szCs w:val="22"/>
        </w:rPr>
        <w:t> </w:t>
      </w:r>
      <w:r w:rsidRPr="0025154D">
        <w:rPr>
          <w:rStyle w:val="nfasis"/>
          <w:rFonts w:ascii="Arial" w:hAnsi="Arial" w:cs="Arial"/>
          <w:color w:val="000000"/>
          <w:sz w:val="22"/>
          <w:szCs w:val="22"/>
        </w:rPr>
        <w:t>Equality Act 2010</w:t>
      </w:r>
      <w:r w:rsidRPr="0025154D">
        <w:rPr>
          <w:rFonts w:ascii="Arial" w:hAnsi="Arial" w:cs="Arial"/>
          <w:color w:val="000000"/>
          <w:sz w:val="22"/>
          <w:szCs w:val="22"/>
        </w:rPr>
        <w:t>. Available at:</w:t>
      </w:r>
      <w:r w:rsidRPr="0025154D">
        <w:rPr>
          <w:rStyle w:val="apple-converted-space"/>
          <w:rFonts w:ascii="Arial" w:hAnsi="Arial" w:cs="Arial"/>
          <w:color w:val="4472C4" w:themeColor="accent1"/>
          <w:sz w:val="22"/>
          <w:szCs w:val="22"/>
        </w:rPr>
        <w:t> </w:t>
      </w:r>
      <w:hyperlink r:id="rId9" w:tgtFrame="_new" w:history="1">
        <w:r w:rsidRPr="0025154D">
          <w:rPr>
            <w:rStyle w:val="Hipervnculo"/>
            <w:rFonts w:ascii="Arial" w:hAnsi="Arial" w:cs="Arial"/>
            <w:color w:val="4472C4" w:themeColor="accent1"/>
            <w:sz w:val="22"/>
            <w:szCs w:val="22"/>
          </w:rPr>
          <w:t>https://www.cnwl.nhs.uk/about/equality-diversity-and-inclusion/equality-act-2010</w:t>
        </w:r>
      </w:hyperlink>
      <w:r w:rsidRPr="0025154D">
        <w:rPr>
          <w:rStyle w:val="apple-converted-space"/>
          <w:rFonts w:ascii="Arial" w:hAnsi="Arial" w:cs="Arial"/>
          <w:color w:val="4472C4" w:themeColor="accent1"/>
          <w:sz w:val="22"/>
          <w:szCs w:val="22"/>
        </w:rPr>
        <w:t> </w:t>
      </w:r>
      <w:r w:rsidRPr="0025154D">
        <w:rPr>
          <w:rFonts w:ascii="Arial" w:hAnsi="Arial" w:cs="Arial"/>
          <w:color w:val="4472C4" w:themeColor="accent1"/>
          <w:sz w:val="22"/>
          <w:szCs w:val="22"/>
        </w:rPr>
        <w:t>(</w:t>
      </w:r>
      <w:r w:rsidRPr="0025154D">
        <w:rPr>
          <w:rFonts w:ascii="Arial" w:hAnsi="Arial" w:cs="Arial"/>
          <w:color w:val="000000"/>
          <w:sz w:val="22"/>
          <w:szCs w:val="22"/>
        </w:rPr>
        <w:t>Accessed: 22 April 2026).</w:t>
      </w:r>
    </w:p>
    <w:p w14:paraId="291C1762" w14:textId="77777777" w:rsidR="0025154D" w:rsidRPr="0025154D" w:rsidRDefault="00DC18DA" w:rsidP="0025154D">
      <w:pPr>
        <w:pStyle w:val="NormalWeb"/>
        <w:numPr>
          <w:ilvl w:val="0"/>
          <w:numId w:val="2"/>
        </w:numPr>
        <w:spacing w:line="360" w:lineRule="auto"/>
        <w:rPr>
          <w:rFonts w:ascii="Arial" w:hAnsi="Arial" w:cs="Arial"/>
          <w:color w:val="000000"/>
          <w:sz w:val="22"/>
          <w:szCs w:val="22"/>
        </w:rPr>
      </w:pPr>
      <w:r w:rsidRPr="0025154D">
        <w:rPr>
          <w:rFonts w:ascii="Arial" w:hAnsi="Arial" w:cs="Arial"/>
          <w:i/>
          <w:iCs/>
          <w:color w:val="000000"/>
          <w:sz w:val="22"/>
          <w:szCs w:val="22"/>
        </w:rPr>
        <w:t>Equality Act 2010 (</w:t>
      </w:r>
      <w:r w:rsidRPr="0025154D">
        <w:rPr>
          <w:rFonts w:ascii="Arial" w:hAnsi="Arial" w:cs="Arial"/>
          <w:color w:val="000000"/>
          <w:sz w:val="22"/>
          <w:szCs w:val="22"/>
        </w:rPr>
        <w:t>UK)</w:t>
      </w:r>
      <w:r w:rsidRPr="0025154D">
        <w:rPr>
          <w:rStyle w:val="apple-converted-space"/>
          <w:rFonts w:ascii="Arial" w:hAnsi="Arial" w:cs="Arial"/>
          <w:color w:val="000000"/>
          <w:sz w:val="22"/>
          <w:szCs w:val="22"/>
        </w:rPr>
        <w:t> </w:t>
      </w:r>
      <w:r w:rsidRPr="0025154D">
        <w:rPr>
          <w:rStyle w:val="nfasis"/>
          <w:rFonts w:ascii="Arial" w:hAnsi="Arial" w:cs="Arial"/>
          <w:color w:val="000000"/>
          <w:sz w:val="22"/>
          <w:szCs w:val="22"/>
        </w:rPr>
        <w:t>c. 15</w:t>
      </w:r>
      <w:r w:rsidRPr="0025154D">
        <w:rPr>
          <w:rFonts w:ascii="Arial" w:hAnsi="Arial" w:cs="Arial"/>
          <w:color w:val="000000"/>
          <w:sz w:val="22"/>
          <w:szCs w:val="22"/>
        </w:rPr>
        <w:t>. Available at:</w:t>
      </w:r>
      <w:r w:rsidRPr="0025154D">
        <w:rPr>
          <w:rStyle w:val="apple-converted-space"/>
          <w:rFonts w:ascii="Arial" w:hAnsi="Arial" w:cs="Arial"/>
          <w:color w:val="000000"/>
          <w:sz w:val="22"/>
          <w:szCs w:val="22"/>
        </w:rPr>
        <w:t> </w:t>
      </w:r>
      <w:hyperlink r:id="rId10" w:tgtFrame="_new" w:history="1">
        <w:r w:rsidRPr="0025154D">
          <w:rPr>
            <w:rStyle w:val="Hipervnculo"/>
            <w:rFonts w:ascii="Arial" w:hAnsi="Arial" w:cs="Arial"/>
            <w:color w:val="4472C4" w:themeColor="accent1"/>
            <w:sz w:val="22"/>
            <w:szCs w:val="22"/>
          </w:rPr>
          <w:t>https://www.legislation.gov.uk/ukpga/2010/15/contents</w:t>
        </w:r>
      </w:hyperlink>
      <w:r w:rsidRPr="0025154D">
        <w:rPr>
          <w:rStyle w:val="apple-converted-space"/>
          <w:rFonts w:ascii="Arial" w:hAnsi="Arial" w:cs="Arial"/>
          <w:color w:val="4472C4" w:themeColor="accent1"/>
          <w:sz w:val="22"/>
          <w:szCs w:val="22"/>
        </w:rPr>
        <w:t> </w:t>
      </w:r>
      <w:r w:rsidRPr="0025154D">
        <w:rPr>
          <w:rFonts w:ascii="Arial" w:hAnsi="Arial" w:cs="Arial"/>
          <w:color w:val="000000"/>
          <w:sz w:val="22"/>
          <w:szCs w:val="22"/>
        </w:rPr>
        <w:t>(Accessed: 22 April 2026).</w:t>
      </w:r>
      <w:r w:rsidR="0025154D" w:rsidRPr="0025154D">
        <w:rPr>
          <w:rFonts w:ascii="Arial" w:hAnsi="Arial" w:cs="Arial"/>
          <w:color w:val="000000"/>
          <w:sz w:val="22"/>
          <w:szCs w:val="22"/>
        </w:rPr>
        <w:t xml:space="preserve"> </w:t>
      </w:r>
    </w:p>
    <w:p w14:paraId="2133ACF9" w14:textId="5B7970BF" w:rsidR="009C0FDD" w:rsidRPr="007D4EBF" w:rsidRDefault="0025154D" w:rsidP="007D4EBF">
      <w:pPr>
        <w:pStyle w:val="NormalWeb"/>
        <w:numPr>
          <w:ilvl w:val="0"/>
          <w:numId w:val="2"/>
        </w:numPr>
        <w:spacing w:line="360" w:lineRule="auto"/>
        <w:rPr>
          <w:rFonts w:ascii="Arial" w:hAnsi="Arial" w:cs="Arial"/>
          <w:color w:val="000000"/>
          <w:sz w:val="22"/>
          <w:szCs w:val="22"/>
        </w:rPr>
      </w:pPr>
      <w:r w:rsidRPr="0025154D">
        <w:rPr>
          <w:rFonts w:ascii="Arial" w:hAnsi="Arial" w:cs="Arial"/>
          <w:color w:val="000000"/>
          <w:sz w:val="22"/>
          <w:szCs w:val="22"/>
        </w:rPr>
        <w:t>G</w:t>
      </w:r>
      <w:r w:rsidR="00C94D9A">
        <w:rPr>
          <w:rFonts w:ascii="Arial" w:hAnsi="Arial" w:cs="Arial"/>
          <w:color w:val="000000"/>
          <w:sz w:val="22"/>
          <w:szCs w:val="22"/>
        </w:rPr>
        <w:t>OV.UK (2023</w:t>
      </w:r>
      <w:r w:rsidRPr="0025154D">
        <w:rPr>
          <w:rFonts w:ascii="Arial" w:hAnsi="Arial" w:cs="Arial"/>
          <w:color w:val="000000"/>
          <w:sz w:val="22"/>
          <w:szCs w:val="22"/>
        </w:rPr>
        <w:t>)</w:t>
      </w:r>
      <w:r w:rsidRPr="0025154D">
        <w:rPr>
          <w:rStyle w:val="apple-converted-space"/>
          <w:rFonts w:ascii="Arial" w:hAnsi="Arial" w:cs="Arial"/>
          <w:color w:val="000000"/>
          <w:sz w:val="22"/>
          <w:szCs w:val="22"/>
        </w:rPr>
        <w:t> </w:t>
      </w:r>
      <w:r w:rsidRPr="0025154D">
        <w:rPr>
          <w:rStyle w:val="nfasis"/>
          <w:rFonts w:ascii="Arial" w:hAnsi="Arial" w:cs="Arial"/>
          <w:color w:val="000000"/>
          <w:sz w:val="22"/>
          <w:szCs w:val="22"/>
        </w:rPr>
        <w:t>Data protection</w:t>
      </w:r>
      <w:r w:rsidRPr="0025154D">
        <w:rPr>
          <w:rFonts w:ascii="Arial" w:hAnsi="Arial" w:cs="Arial"/>
          <w:color w:val="000000"/>
          <w:sz w:val="22"/>
          <w:szCs w:val="22"/>
        </w:rPr>
        <w:t>. GOV.UK. Available at:</w:t>
      </w:r>
      <w:r w:rsidRPr="0025154D">
        <w:rPr>
          <w:rStyle w:val="apple-converted-space"/>
          <w:rFonts w:ascii="Arial" w:hAnsi="Arial" w:cs="Arial"/>
          <w:color w:val="000000"/>
          <w:sz w:val="22"/>
          <w:szCs w:val="22"/>
        </w:rPr>
        <w:t> </w:t>
      </w:r>
      <w:hyperlink r:id="rId11" w:tgtFrame="_new" w:history="1">
        <w:r w:rsidRPr="0025154D">
          <w:rPr>
            <w:rStyle w:val="Hipervnculo"/>
            <w:rFonts w:ascii="Arial" w:hAnsi="Arial" w:cs="Arial"/>
            <w:color w:val="4472C4" w:themeColor="accent1"/>
            <w:sz w:val="22"/>
            <w:szCs w:val="22"/>
          </w:rPr>
          <w:t>https://www.gov.uk/data-protection</w:t>
        </w:r>
      </w:hyperlink>
      <w:r w:rsidR="00820A76">
        <w:rPr>
          <w:rFonts w:ascii="Arial" w:hAnsi="Arial" w:cs="Arial"/>
          <w:color w:val="4472C4" w:themeColor="accent1"/>
          <w:sz w:val="22"/>
          <w:szCs w:val="22"/>
        </w:rPr>
        <w:t xml:space="preserve"> </w:t>
      </w:r>
      <w:r w:rsidRPr="00820A76">
        <w:rPr>
          <w:rFonts w:ascii="Arial" w:hAnsi="Arial" w:cs="Arial"/>
          <w:color w:val="000000" w:themeColor="text1"/>
          <w:sz w:val="22"/>
          <w:szCs w:val="22"/>
        </w:rPr>
        <w:t>(</w:t>
      </w:r>
      <w:r w:rsidRPr="0025154D">
        <w:rPr>
          <w:rFonts w:ascii="Arial" w:hAnsi="Arial" w:cs="Arial"/>
          <w:color w:val="000000"/>
          <w:sz w:val="22"/>
          <w:szCs w:val="22"/>
        </w:rPr>
        <w:t>Accessed: 22 April 2026</w:t>
      </w:r>
      <w:r w:rsidR="00820A76">
        <w:rPr>
          <w:rFonts w:ascii="Arial" w:hAnsi="Arial" w:cs="Arial"/>
          <w:color w:val="000000"/>
          <w:sz w:val="22"/>
          <w:szCs w:val="22"/>
        </w:rPr>
        <w:t>)</w:t>
      </w:r>
      <w:r w:rsidR="00496CC0">
        <w:rPr>
          <w:rFonts w:ascii="Arial" w:hAnsi="Arial" w:cs="Arial"/>
          <w:color w:val="000000"/>
          <w:sz w:val="22"/>
          <w:szCs w:val="22"/>
        </w:rPr>
        <w:t>.</w:t>
      </w:r>
    </w:p>
    <w:p w14:paraId="7932ADC1" w14:textId="7C3A6E79" w:rsidR="009C0FDD" w:rsidRPr="00E921DA" w:rsidRDefault="009C0FDD" w:rsidP="0025154D">
      <w:pPr>
        <w:pStyle w:val="NormalWeb"/>
        <w:numPr>
          <w:ilvl w:val="0"/>
          <w:numId w:val="2"/>
        </w:numPr>
        <w:spacing w:line="360" w:lineRule="auto"/>
        <w:rPr>
          <w:rFonts w:ascii="Arial" w:hAnsi="Arial" w:cs="Arial"/>
          <w:color w:val="000000"/>
          <w:sz w:val="22"/>
          <w:szCs w:val="22"/>
        </w:rPr>
      </w:pPr>
      <w:r w:rsidRPr="00E921DA">
        <w:rPr>
          <w:rFonts w:ascii="Arial" w:hAnsi="Arial" w:cs="Arial"/>
          <w:color w:val="000000"/>
          <w:sz w:val="22"/>
          <w:szCs w:val="22"/>
        </w:rPr>
        <w:t>Journalism University (2026)</w:t>
      </w:r>
      <w:r w:rsidRPr="00E921DA">
        <w:rPr>
          <w:rStyle w:val="apple-converted-space"/>
          <w:rFonts w:ascii="Arial" w:hAnsi="Arial" w:cs="Arial"/>
          <w:color w:val="000000"/>
          <w:sz w:val="22"/>
          <w:szCs w:val="22"/>
        </w:rPr>
        <w:t> </w:t>
      </w:r>
      <w:r w:rsidRPr="00E921DA">
        <w:rPr>
          <w:rStyle w:val="nfasis"/>
          <w:rFonts w:ascii="Arial" w:hAnsi="Arial" w:cs="Arial"/>
          <w:color w:val="000000"/>
          <w:sz w:val="22"/>
          <w:szCs w:val="22"/>
        </w:rPr>
        <w:t>Berlo’s Model of Communication: The SMCR Framework</w:t>
      </w:r>
      <w:r w:rsidRPr="00E921DA">
        <w:rPr>
          <w:rFonts w:ascii="Arial" w:hAnsi="Arial" w:cs="Arial"/>
          <w:color w:val="000000"/>
          <w:sz w:val="22"/>
          <w:szCs w:val="22"/>
        </w:rPr>
        <w:t>. Available at:</w:t>
      </w:r>
      <w:r w:rsidRPr="00E921DA">
        <w:rPr>
          <w:rStyle w:val="apple-converted-space"/>
          <w:rFonts w:ascii="Arial" w:hAnsi="Arial" w:cs="Arial"/>
          <w:color w:val="000000"/>
          <w:sz w:val="22"/>
          <w:szCs w:val="22"/>
        </w:rPr>
        <w:t> </w:t>
      </w:r>
      <w:hyperlink r:id="rId12" w:tgtFrame="_new" w:history="1">
        <w:r w:rsidRPr="00E921DA">
          <w:rPr>
            <w:rStyle w:val="Hipervnculo"/>
            <w:rFonts w:ascii="Arial" w:hAnsi="Arial" w:cs="Arial"/>
            <w:color w:val="4472C4" w:themeColor="accent1"/>
            <w:sz w:val="22"/>
            <w:szCs w:val="22"/>
          </w:rPr>
          <w:t>https://journalism.university/fundamentals-of-development-and-communication/berlos-model-communication-smcr-framework/</w:t>
        </w:r>
      </w:hyperlink>
      <w:r w:rsidRPr="00E921DA">
        <w:rPr>
          <w:rStyle w:val="apple-converted-space"/>
          <w:rFonts w:ascii="Arial" w:hAnsi="Arial" w:cs="Arial"/>
          <w:color w:val="4472C4" w:themeColor="accent1"/>
          <w:sz w:val="22"/>
          <w:szCs w:val="22"/>
        </w:rPr>
        <w:t> </w:t>
      </w:r>
      <w:r w:rsidRPr="00E921DA">
        <w:rPr>
          <w:rFonts w:ascii="Arial" w:hAnsi="Arial" w:cs="Arial"/>
          <w:color w:val="000000"/>
          <w:sz w:val="22"/>
          <w:szCs w:val="22"/>
        </w:rPr>
        <w:t>(Accessed: 2</w:t>
      </w:r>
      <w:r w:rsidR="00E921DA">
        <w:rPr>
          <w:rFonts w:ascii="Arial" w:hAnsi="Arial" w:cs="Arial"/>
          <w:color w:val="000000"/>
          <w:sz w:val="22"/>
          <w:szCs w:val="22"/>
        </w:rPr>
        <w:t>2</w:t>
      </w:r>
      <w:r w:rsidRPr="00E921DA">
        <w:rPr>
          <w:rFonts w:ascii="Arial" w:hAnsi="Arial" w:cs="Arial"/>
          <w:color w:val="000000"/>
          <w:sz w:val="22"/>
          <w:szCs w:val="22"/>
        </w:rPr>
        <w:t xml:space="preserve"> April 2026).</w:t>
      </w:r>
    </w:p>
    <w:p w14:paraId="64E5E33D" w14:textId="64F502A9" w:rsidR="0025154D" w:rsidRPr="009C0FDD" w:rsidRDefault="0025154D" w:rsidP="009C0FDD">
      <w:pPr>
        <w:pStyle w:val="NormalWeb"/>
        <w:numPr>
          <w:ilvl w:val="0"/>
          <w:numId w:val="2"/>
        </w:numPr>
        <w:spacing w:line="360" w:lineRule="auto"/>
        <w:rPr>
          <w:rFonts w:ascii="Arial" w:hAnsi="Arial" w:cs="Arial"/>
          <w:color w:val="000000"/>
          <w:sz w:val="22"/>
          <w:szCs w:val="22"/>
        </w:rPr>
      </w:pPr>
      <w:r w:rsidRPr="009C0FDD">
        <w:rPr>
          <w:rFonts w:ascii="Arial" w:hAnsi="Arial" w:cs="Arial"/>
          <w:color w:val="000000"/>
          <w:sz w:val="22"/>
          <w:szCs w:val="22"/>
        </w:rPr>
        <w:t>Healthcare Communication Matters (n.d.)</w:t>
      </w:r>
      <w:r w:rsidRPr="009C0FDD">
        <w:rPr>
          <w:rStyle w:val="apple-converted-space"/>
          <w:rFonts w:ascii="Arial" w:hAnsi="Arial" w:cs="Arial"/>
          <w:color w:val="000000"/>
          <w:sz w:val="22"/>
          <w:szCs w:val="22"/>
        </w:rPr>
        <w:t> </w:t>
      </w:r>
      <w:r w:rsidRPr="009C0FDD">
        <w:rPr>
          <w:rStyle w:val="nfasis"/>
          <w:rFonts w:ascii="Arial" w:hAnsi="Arial" w:cs="Arial"/>
          <w:color w:val="000000"/>
          <w:sz w:val="22"/>
          <w:szCs w:val="22"/>
        </w:rPr>
        <w:t>The importance of good administration in patient care and wellbeing</w:t>
      </w:r>
      <w:r w:rsidRPr="009C0FDD">
        <w:rPr>
          <w:rFonts w:ascii="Arial" w:hAnsi="Arial" w:cs="Arial"/>
          <w:color w:val="000000"/>
          <w:sz w:val="22"/>
          <w:szCs w:val="22"/>
        </w:rPr>
        <w:t>.Available</w:t>
      </w:r>
      <w:r w:rsidRPr="009C0FDD">
        <w:rPr>
          <w:rFonts w:ascii="-webkit-standard" w:hAnsi="-webkit-standard"/>
          <w:color w:val="000000"/>
          <w:sz w:val="22"/>
          <w:szCs w:val="22"/>
        </w:rPr>
        <w:t xml:space="preserve"> </w:t>
      </w:r>
      <w:r w:rsidRPr="009C0FDD">
        <w:rPr>
          <w:rFonts w:ascii="-webkit-standard" w:hAnsi="-webkit-standard"/>
          <w:color w:val="000000"/>
          <w:sz w:val="22"/>
          <w:szCs w:val="22"/>
        </w:rPr>
        <w:t>at:</w:t>
      </w:r>
      <w:r w:rsidRPr="009C0FDD">
        <w:rPr>
          <w:rStyle w:val="apple-converted-space"/>
          <w:rFonts w:ascii="-webkit-standard" w:hAnsi="-webkit-standard"/>
          <w:color w:val="000000"/>
          <w:sz w:val="22"/>
          <w:szCs w:val="22"/>
        </w:rPr>
        <w:t> </w:t>
      </w:r>
      <w:hyperlink r:id="rId13" w:tgtFrame="_new" w:history="1">
        <w:r w:rsidRPr="00A2583B">
          <w:rPr>
            <w:rStyle w:val="Hipervnculo"/>
            <w:rFonts w:ascii="Arial" w:hAnsi="Arial" w:cs="Arial"/>
            <w:color w:val="4472C4" w:themeColor="accent1"/>
            <w:sz w:val="22"/>
            <w:szCs w:val="22"/>
          </w:rPr>
          <w:t>https://healthcarecommunicationmatters.co.uk/administration/the-importance-of-good-administration-in-patient-care-and-wellbeing/</w:t>
        </w:r>
      </w:hyperlink>
      <w:r w:rsidR="00A2583B">
        <w:rPr>
          <w:rStyle w:val="apple-converted-space"/>
          <w:rFonts w:ascii="-webkit-standard" w:hAnsi="-webkit-standard"/>
          <w:color w:val="4472C4" w:themeColor="accent1"/>
          <w:sz w:val="22"/>
          <w:szCs w:val="22"/>
        </w:rPr>
        <w:t xml:space="preserve"> </w:t>
      </w:r>
      <w:r w:rsidRPr="009C0FDD">
        <w:rPr>
          <w:rFonts w:ascii="Arial" w:hAnsi="Arial" w:cs="Arial"/>
          <w:color w:val="000000"/>
          <w:sz w:val="22"/>
          <w:szCs w:val="22"/>
        </w:rPr>
        <w:t>(Accessed: 2</w:t>
      </w:r>
      <w:r w:rsidR="0078617A" w:rsidRPr="009C0FDD">
        <w:rPr>
          <w:rFonts w:ascii="Arial" w:hAnsi="Arial" w:cs="Arial"/>
          <w:color w:val="000000"/>
          <w:sz w:val="22"/>
          <w:szCs w:val="22"/>
        </w:rPr>
        <w:t>2</w:t>
      </w:r>
      <w:r w:rsidRPr="009C0FDD">
        <w:rPr>
          <w:rFonts w:ascii="Arial" w:hAnsi="Arial" w:cs="Arial"/>
          <w:color w:val="000000"/>
          <w:sz w:val="22"/>
          <w:szCs w:val="22"/>
        </w:rPr>
        <w:t xml:space="preserve"> April 2026).</w:t>
      </w:r>
    </w:p>
    <w:p w14:paraId="40C66B7B" w14:textId="73CE2746" w:rsidR="00114AFE" w:rsidRPr="00E7475F" w:rsidRDefault="00F74D43" w:rsidP="00E7475F">
      <w:pPr>
        <w:pStyle w:val="NormalWeb"/>
        <w:numPr>
          <w:ilvl w:val="0"/>
          <w:numId w:val="2"/>
        </w:numPr>
        <w:spacing w:line="360" w:lineRule="auto"/>
        <w:rPr>
          <w:rFonts w:ascii="Arial" w:hAnsi="Arial" w:cs="Arial"/>
          <w:color w:val="000000"/>
          <w:sz w:val="22"/>
          <w:szCs w:val="22"/>
        </w:rPr>
      </w:pPr>
      <w:r w:rsidRPr="00E7475F">
        <w:rPr>
          <w:rFonts w:ascii="Arial" w:eastAsiaTheme="minorHAnsi" w:hAnsi="Arial" w:cs="Arial"/>
          <w:color w:val="000000"/>
          <w:sz w:val="22"/>
          <w:szCs w:val="22"/>
          <w:lang w:val="en-GB" w:eastAsia="en-US"/>
        </w:rPr>
        <w:t>J</w:t>
      </w:r>
      <w:r w:rsidR="008758C3">
        <w:rPr>
          <w:rFonts w:ascii="Arial" w:eastAsiaTheme="minorHAnsi" w:hAnsi="Arial" w:cs="Arial"/>
          <w:color w:val="000000"/>
          <w:sz w:val="22"/>
          <w:szCs w:val="22"/>
          <w:lang w:val="en-GB" w:eastAsia="en-US"/>
        </w:rPr>
        <w:t xml:space="preserve">P </w:t>
      </w:r>
      <w:r w:rsidR="00B933B0" w:rsidRPr="00E7475F">
        <w:rPr>
          <w:rFonts w:ascii="Arial" w:eastAsiaTheme="minorHAnsi" w:hAnsi="Arial" w:cs="Arial"/>
          <w:color w:val="000000"/>
          <w:sz w:val="22"/>
          <w:szCs w:val="22"/>
          <w:lang w:val="en-GB" w:eastAsia="en-US"/>
        </w:rPr>
        <w:t>Medical Recruitment (n.d.)</w:t>
      </w:r>
      <w:r w:rsidR="00E7475F">
        <w:rPr>
          <w:rFonts w:ascii="Arial" w:eastAsiaTheme="minorHAnsi" w:hAnsi="Arial" w:cs="Arial"/>
          <w:i/>
          <w:iCs/>
          <w:color w:val="000000"/>
          <w:sz w:val="22"/>
          <w:szCs w:val="22"/>
          <w:lang w:val="en-GB" w:eastAsia="en-US"/>
        </w:rPr>
        <w:t xml:space="preserve"> The Power of Interprofessional Collaboration</w:t>
      </w:r>
      <w:r w:rsidR="008758C3">
        <w:rPr>
          <w:rFonts w:ascii="Arial" w:eastAsiaTheme="minorHAnsi" w:hAnsi="Arial" w:cs="Arial"/>
          <w:i/>
          <w:iCs/>
          <w:color w:val="000000"/>
          <w:sz w:val="22"/>
          <w:szCs w:val="22"/>
          <w:lang w:val="en-GB" w:eastAsia="en-US"/>
        </w:rPr>
        <w:t>.</w:t>
      </w:r>
      <w:r w:rsidR="00775BEE" w:rsidRPr="00E7475F">
        <w:rPr>
          <w:rFonts w:ascii="Arial" w:eastAsiaTheme="minorHAnsi" w:hAnsi="Arial" w:cs="Arial"/>
          <w:color w:val="000000"/>
          <w:sz w:val="22"/>
          <w:szCs w:val="22"/>
          <w:lang w:val="en-GB" w:eastAsia="en-US"/>
        </w:rPr>
        <w:t xml:space="preserve"> Available at: </w:t>
      </w:r>
      <w:hyperlink r:id="rId14" w:tgtFrame="_new" w:history="1">
        <w:r w:rsidR="00775BEE" w:rsidRPr="00E7475F">
          <w:rPr>
            <w:rFonts w:ascii="Arial" w:eastAsiaTheme="minorHAnsi" w:hAnsi="Arial" w:cs="Arial"/>
            <w:color w:val="4472C4" w:themeColor="accent1"/>
            <w:sz w:val="22"/>
            <w:szCs w:val="22"/>
            <w:u w:val="single"/>
            <w:lang w:val="en-GB" w:eastAsia="en-US"/>
          </w:rPr>
          <w:t>https://www.jpmedicals.co.uk/why-interprofessional-collaboration-is-vital-for-70-of-healthcare-teams/</w:t>
        </w:r>
      </w:hyperlink>
      <w:r w:rsidR="00775BEE" w:rsidRPr="00E7475F">
        <w:rPr>
          <w:rFonts w:ascii="Arial" w:eastAsiaTheme="minorHAnsi" w:hAnsi="Arial" w:cs="Arial"/>
          <w:color w:val="000000"/>
          <w:sz w:val="22"/>
          <w:szCs w:val="22"/>
          <w:lang w:val="en-GB" w:eastAsia="en-US"/>
        </w:rPr>
        <w:t> (Accessed: 2</w:t>
      </w:r>
      <w:r w:rsidR="00775BEE" w:rsidRPr="00E7475F">
        <w:rPr>
          <w:rFonts w:ascii="Arial" w:eastAsiaTheme="minorHAnsi" w:hAnsi="Arial" w:cs="Arial"/>
          <w:color w:val="000000"/>
          <w:sz w:val="22"/>
          <w:szCs w:val="22"/>
          <w:lang w:val="en-GB" w:eastAsia="en-US"/>
        </w:rPr>
        <w:t>2</w:t>
      </w:r>
      <w:r w:rsidR="00775BEE" w:rsidRPr="00E7475F">
        <w:rPr>
          <w:rFonts w:ascii="Arial" w:eastAsiaTheme="minorHAnsi" w:hAnsi="Arial" w:cs="Arial"/>
          <w:color w:val="000000"/>
          <w:sz w:val="22"/>
          <w:szCs w:val="22"/>
          <w:lang w:val="en-GB" w:eastAsia="en-US"/>
        </w:rPr>
        <w:t xml:space="preserve"> April 2026).</w:t>
      </w:r>
    </w:p>
    <w:p w14:paraId="31B5A235" w14:textId="61B6397F" w:rsidR="00DC18DA" w:rsidRPr="0025154D" w:rsidRDefault="00DC18DA" w:rsidP="0025154D">
      <w:pPr>
        <w:pStyle w:val="NormalWeb"/>
        <w:numPr>
          <w:ilvl w:val="0"/>
          <w:numId w:val="2"/>
        </w:numPr>
        <w:spacing w:line="360" w:lineRule="auto"/>
        <w:rPr>
          <w:rFonts w:ascii="Arial" w:hAnsi="Arial" w:cs="Arial"/>
          <w:color w:val="000000"/>
          <w:sz w:val="22"/>
          <w:szCs w:val="22"/>
        </w:rPr>
      </w:pPr>
      <w:r w:rsidRPr="0025154D">
        <w:rPr>
          <w:rFonts w:ascii="Arial" w:hAnsi="Arial" w:cs="Arial"/>
          <w:color w:val="000000"/>
          <w:sz w:val="22"/>
          <w:szCs w:val="22"/>
        </w:rPr>
        <w:t>NHS (n.d.)</w:t>
      </w:r>
      <w:r w:rsidRPr="0025154D">
        <w:rPr>
          <w:rStyle w:val="apple-converted-space"/>
          <w:rFonts w:ascii="Arial" w:hAnsi="Arial" w:cs="Arial"/>
          <w:color w:val="000000"/>
          <w:sz w:val="22"/>
          <w:szCs w:val="22"/>
        </w:rPr>
        <w:t> </w:t>
      </w:r>
      <w:r w:rsidRPr="0025154D">
        <w:rPr>
          <w:rStyle w:val="nfasis"/>
          <w:rFonts w:ascii="Arial" w:hAnsi="Arial" w:cs="Arial"/>
          <w:color w:val="000000"/>
          <w:sz w:val="22"/>
          <w:szCs w:val="22"/>
        </w:rPr>
        <w:t>Stroke</w:t>
      </w:r>
      <w:r w:rsidRPr="0025154D">
        <w:rPr>
          <w:rFonts w:ascii="Arial" w:hAnsi="Arial" w:cs="Arial"/>
          <w:color w:val="000000"/>
          <w:sz w:val="22"/>
          <w:szCs w:val="22"/>
        </w:rPr>
        <w:t>. Available</w:t>
      </w:r>
      <w:r w:rsidR="00AE7856" w:rsidRPr="0025154D">
        <w:rPr>
          <w:rFonts w:ascii="Arial" w:hAnsi="Arial" w:cs="Arial"/>
          <w:color w:val="000000"/>
          <w:sz w:val="22"/>
          <w:szCs w:val="22"/>
        </w:rPr>
        <w:t xml:space="preserve"> </w:t>
      </w:r>
      <w:r w:rsidRPr="0025154D">
        <w:rPr>
          <w:rFonts w:ascii="Arial" w:hAnsi="Arial" w:cs="Arial"/>
          <w:color w:val="000000"/>
          <w:sz w:val="22"/>
          <w:szCs w:val="22"/>
        </w:rPr>
        <w:t>at</w:t>
      </w:r>
      <w:r w:rsidRPr="0025154D">
        <w:rPr>
          <w:rFonts w:ascii="Arial" w:hAnsi="Arial" w:cs="Arial"/>
          <w:color w:val="4472C4" w:themeColor="accent1"/>
          <w:sz w:val="22"/>
          <w:szCs w:val="22"/>
        </w:rPr>
        <w:t>:</w:t>
      </w:r>
      <w:r w:rsidRPr="0025154D">
        <w:rPr>
          <w:rStyle w:val="apple-converted-space"/>
          <w:rFonts w:ascii="Arial" w:hAnsi="Arial" w:cs="Arial"/>
          <w:color w:val="4472C4" w:themeColor="accent1"/>
          <w:sz w:val="22"/>
          <w:szCs w:val="22"/>
        </w:rPr>
        <w:t> </w:t>
      </w:r>
      <w:hyperlink r:id="rId15" w:tgtFrame="_new" w:history="1">
        <w:r w:rsidRPr="0025154D">
          <w:rPr>
            <w:rStyle w:val="Hipervnculo"/>
            <w:rFonts w:ascii="Arial" w:hAnsi="Arial" w:cs="Arial"/>
            <w:color w:val="4472C4" w:themeColor="accent1"/>
            <w:sz w:val="22"/>
            <w:szCs w:val="22"/>
          </w:rPr>
          <w:t>https://www.nhs.uk/conditions/stroke/</w:t>
        </w:r>
      </w:hyperlink>
      <w:r w:rsidRPr="0025154D">
        <w:rPr>
          <w:rStyle w:val="apple-converted-space"/>
          <w:rFonts w:ascii="Arial" w:hAnsi="Arial" w:cs="Arial"/>
          <w:color w:val="000000"/>
          <w:sz w:val="22"/>
          <w:szCs w:val="22"/>
        </w:rPr>
        <w:t> </w:t>
      </w:r>
      <w:r w:rsidRPr="0025154D">
        <w:rPr>
          <w:rFonts w:ascii="Arial" w:hAnsi="Arial" w:cs="Arial"/>
          <w:color w:val="000000"/>
          <w:sz w:val="22"/>
          <w:szCs w:val="22"/>
        </w:rPr>
        <w:t>(Accessed: 22 April 2026).</w:t>
      </w:r>
    </w:p>
    <w:p w14:paraId="201CA9E4" w14:textId="77777777" w:rsidR="00DC18DA" w:rsidRDefault="00DC18DA" w:rsidP="0025154D">
      <w:pPr>
        <w:pStyle w:val="NormalWeb"/>
        <w:numPr>
          <w:ilvl w:val="0"/>
          <w:numId w:val="2"/>
        </w:numPr>
        <w:spacing w:line="360" w:lineRule="auto"/>
        <w:rPr>
          <w:rFonts w:ascii="Arial" w:hAnsi="Arial" w:cs="Arial"/>
          <w:color w:val="000000"/>
          <w:sz w:val="22"/>
          <w:szCs w:val="22"/>
        </w:rPr>
      </w:pPr>
      <w:r w:rsidRPr="0025154D">
        <w:rPr>
          <w:rFonts w:ascii="Arial" w:hAnsi="Arial" w:cs="Arial"/>
          <w:color w:val="000000"/>
          <w:sz w:val="22"/>
          <w:szCs w:val="22"/>
        </w:rPr>
        <w:t>NHS (n.d.)</w:t>
      </w:r>
      <w:r w:rsidRPr="0025154D">
        <w:rPr>
          <w:rStyle w:val="apple-converted-space"/>
          <w:rFonts w:ascii="Arial" w:hAnsi="Arial" w:cs="Arial"/>
          <w:color w:val="000000"/>
          <w:sz w:val="22"/>
          <w:szCs w:val="22"/>
        </w:rPr>
        <w:t> </w:t>
      </w:r>
      <w:r w:rsidRPr="0025154D">
        <w:rPr>
          <w:rStyle w:val="nfasis"/>
          <w:rFonts w:ascii="Arial" w:hAnsi="Arial" w:cs="Arial"/>
          <w:color w:val="000000"/>
          <w:sz w:val="22"/>
          <w:szCs w:val="22"/>
        </w:rPr>
        <w:t>Stroke – Recovery</w:t>
      </w:r>
      <w:r w:rsidRPr="0025154D">
        <w:rPr>
          <w:rFonts w:ascii="Arial" w:hAnsi="Arial" w:cs="Arial"/>
          <w:color w:val="000000"/>
          <w:sz w:val="22"/>
          <w:szCs w:val="22"/>
        </w:rPr>
        <w:t>. Available at</w:t>
      </w:r>
      <w:r w:rsidRPr="0025154D">
        <w:rPr>
          <w:rFonts w:ascii="Arial" w:hAnsi="Arial" w:cs="Arial"/>
          <w:color w:val="4472C4" w:themeColor="accent1"/>
          <w:sz w:val="22"/>
          <w:szCs w:val="22"/>
        </w:rPr>
        <w:t>:</w:t>
      </w:r>
      <w:r w:rsidRPr="0025154D">
        <w:rPr>
          <w:rStyle w:val="apple-converted-space"/>
          <w:rFonts w:ascii="Arial" w:hAnsi="Arial" w:cs="Arial"/>
          <w:color w:val="4472C4" w:themeColor="accent1"/>
          <w:sz w:val="22"/>
          <w:szCs w:val="22"/>
        </w:rPr>
        <w:t> </w:t>
      </w:r>
      <w:hyperlink r:id="rId16" w:tgtFrame="_new" w:history="1">
        <w:r w:rsidRPr="0025154D">
          <w:rPr>
            <w:rStyle w:val="Hipervnculo"/>
            <w:rFonts w:ascii="Arial" w:hAnsi="Arial" w:cs="Arial"/>
            <w:color w:val="4472C4" w:themeColor="accent1"/>
            <w:sz w:val="22"/>
            <w:szCs w:val="22"/>
          </w:rPr>
          <w:t>https://www.nhs.uk/conditions/stroke/recovery/</w:t>
        </w:r>
      </w:hyperlink>
      <w:r w:rsidRPr="0025154D">
        <w:rPr>
          <w:rStyle w:val="apple-converted-space"/>
          <w:rFonts w:ascii="Arial" w:hAnsi="Arial" w:cs="Arial"/>
          <w:color w:val="000000"/>
          <w:sz w:val="22"/>
          <w:szCs w:val="22"/>
        </w:rPr>
        <w:t> </w:t>
      </w:r>
      <w:r w:rsidRPr="0025154D">
        <w:rPr>
          <w:rFonts w:ascii="Arial" w:hAnsi="Arial" w:cs="Arial"/>
          <w:color w:val="000000"/>
          <w:sz w:val="22"/>
          <w:szCs w:val="22"/>
        </w:rPr>
        <w:t>(Accessed: 22 April 2026).</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6019D" w14:textId="77777777" w:rsidR="00D37B32" w:rsidRDefault="00D37B32" w:rsidP="003E4ECF">
      <w:pPr>
        <w:spacing w:after="0" w:line="240" w:lineRule="auto"/>
      </w:pPr>
      <w:r>
        <w:separator/>
      </w:r>
    </w:p>
  </w:endnote>
  <w:endnote w:type="continuationSeparator" w:id="0">
    <w:p w14:paraId="20056955" w14:textId="77777777" w:rsidR="00D37B32" w:rsidRDefault="00D37B3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pitch w:val="default"/>
    <w:sig w:usb0="00000003" w:usb1="00000000" w:usb2="00000000" w:usb3="00000000" w:csb0="00000001"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Piedepgina"/>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46404" w14:textId="77777777" w:rsidR="00D37B32" w:rsidRDefault="00D37B32" w:rsidP="003E4ECF">
      <w:pPr>
        <w:spacing w:after="0" w:line="240" w:lineRule="auto"/>
      </w:pPr>
      <w:r>
        <w:separator/>
      </w:r>
    </w:p>
  </w:footnote>
  <w:footnote w:type="continuationSeparator" w:id="0">
    <w:p w14:paraId="4451AA9E" w14:textId="77777777" w:rsidR="00D37B32" w:rsidRDefault="00D37B32"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C0D94"/>
    <w:multiLevelType w:val="hybridMultilevel"/>
    <w:tmpl w:val="307455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5DA54521"/>
    <w:multiLevelType w:val="multilevel"/>
    <w:tmpl w:val="356A76BE"/>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788665219">
    <w:abstractNumId w:val="1"/>
  </w:num>
  <w:num w:numId="2" w16cid:durableId="922302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activeWritingStyle w:appName="MSWord" w:lang="es-ES_tradnl" w:vendorID="64" w:dllVersion="0" w:nlCheck="1" w:checkStyle="0"/>
  <w:activeWritingStyle w:appName="MSWord" w:lang="en-GB" w:vendorID="64" w:dllVersion="0" w:nlCheck="1" w:checkStyle="0"/>
  <w:activeWritingStyle w:appName="MSWord" w:lang="nl-NL"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3DE"/>
    <w:rsid w:val="000137ED"/>
    <w:rsid w:val="00035C86"/>
    <w:rsid w:val="000519AA"/>
    <w:rsid w:val="00057052"/>
    <w:rsid w:val="000572BF"/>
    <w:rsid w:val="00067F5D"/>
    <w:rsid w:val="00074402"/>
    <w:rsid w:val="0007542F"/>
    <w:rsid w:val="000C0614"/>
    <w:rsid w:val="000D6B34"/>
    <w:rsid w:val="00114AFE"/>
    <w:rsid w:val="00114E03"/>
    <w:rsid w:val="001516C3"/>
    <w:rsid w:val="001625DE"/>
    <w:rsid w:val="00184D99"/>
    <w:rsid w:val="001C0E77"/>
    <w:rsid w:val="001D7C03"/>
    <w:rsid w:val="001F3EEC"/>
    <w:rsid w:val="0021238E"/>
    <w:rsid w:val="00216C85"/>
    <w:rsid w:val="0025154D"/>
    <w:rsid w:val="0026393A"/>
    <w:rsid w:val="00273EDD"/>
    <w:rsid w:val="002A2CA3"/>
    <w:rsid w:val="002A6F89"/>
    <w:rsid w:val="002C3965"/>
    <w:rsid w:val="002E7FD4"/>
    <w:rsid w:val="002F299F"/>
    <w:rsid w:val="003114DD"/>
    <w:rsid w:val="00321C4C"/>
    <w:rsid w:val="0036702E"/>
    <w:rsid w:val="003709F0"/>
    <w:rsid w:val="0039105D"/>
    <w:rsid w:val="00392BBC"/>
    <w:rsid w:val="00394094"/>
    <w:rsid w:val="003A2CC1"/>
    <w:rsid w:val="003E4ECF"/>
    <w:rsid w:val="0040261B"/>
    <w:rsid w:val="00450726"/>
    <w:rsid w:val="004552F6"/>
    <w:rsid w:val="00474F1F"/>
    <w:rsid w:val="0048649B"/>
    <w:rsid w:val="00496CC0"/>
    <w:rsid w:val="004A736E"/>
    <w:rsid w:val="004C6F1A"/>
    <w:rsid w:val="004D5D73"/>
    <w:rsid w:val="004E39F4"/>
    <w:rsid w:val="004F0EB4"/>
    <w:rsid w:val="004F5653"/>
    <w:rsid w:val="005517FE"/>
    <w:rsid w:val="005A1E67"/>
    <w:rsid w:val="005E35E8"/>
    <w:rsid w:val="00661DB7"/>
    <w:rsid w:val="00667B4B"/>
    <w:rsid w:val="00676343"/>
    <w:rsid w:val="0068678E"/>
    <w:rsid w:val="006925AA"/>
    <w:rsid w:val="0069284B"/>
    <w:rsid w:val="006A321E"/>
    <w:rsid w:val="006B5634"/>
    <w:rsid w:val="006C4419"/>
    <w:rsid w:val="006C6896"/>
    <w:rsid w:val="00725177"/>
    <w:rsid w:val="00761CE5"/>
    <w:rsid w:val="00775BEE"/>
    <w:rsid w:val="0078617A"/>
    <w:rsid w:val="0079593C"/>
    <w:rsid w:val="007A1B8D"/>
    <w:rsid w:val="007D1A38"/>
    <w:rsid w:val="007D4EBF"/>
    <w:rsid w:val="007E3D7E"/>
    <w:rsid w:val="00810E37"/>
    <w:rsid w:val="00814A9E"/>
    <w:rsid w:val="00820A76"/>
    <w:rsid w:val="00820ACD"/>
    <w:rsid w:val="008315B2"/>
    <w:rsid w:val="00854426"/>
    <w:rsid w:val="008758C3"/>
    <w:rsid w:val="008775B8"/>
    <w:rsid w:val="008A1291"/>
    <w:rsid w:val="008B0CA7"/>
    <w:rsid w:val="008C2F84"/>
    <w:rsid w:val="008E3943"/>
    <w:rsid w:val="008E6849"/>
    <w:rsid w:val="008F2A1C"/>
    <w:rsid w:val="0090040D"/>
    <w:rsid w:val="00940F59"/>
    <w:rsid w:val="0095755A"/>
    <w:rsid w:val="00965963"/>
    <w:rsid w:val="00967935"/>
    <w:rsid w:val="00975EDC"/>
    <w:rsid w:val="00985CF3"/>
    <w:rsid w:val="009922F1"/>
    <w:rsid w:val="00995FB3"/>
    <w:rsid w:val="009A6CDB"/>
    <w:rsid w:val="009C0FDD"/>
    <w:rsid w:val="009D052C"/>
    <w:rsid w:val="009D17A6"/>
    <w:rsid w:val="009D1D1E"/>
    <w:rsid w:val="009E7F48"/>
    <w:rsid w:val="00A035FD"/>
    <w:rsid w:val="00A049BC"/>
    <w:rsid w:val="00A06B6B"/>
    <w:rsid w:val="00A12273"/>
    <w:rsid w:val="00A16C26"/>
    <w:rsid w:val="00A2583B"/>
    <w:rsid w:val="00AD23A0"/>
    <w:rsid w:val="00AE4AD1"/>
    <w:rsid w:val="00AE7856"/>
    <w:rsid w:val="00B0151E"/>
    <w:rsid w:val="00B1431D"/>
    <w:rsid w:val="00B24900"/>
    <w:rsid w:val="00B52F84"/>
    <w:rsid w:val="00B56999"/>
    <w:rsid w:val="00B72A7A"/>
    <w:rsid w:val="00B83041"/>
    <w:rsid w:val="00B87969"/>
    <w:rsid w:val="00B87E75"/>
    <w:rsid w:val="00B933B0"/>
    <w:rsid w:val="00BC4F34"/>
    <w:rsid w:val="00BD32C6"/>
    <w:rsid w:val="00BE105D"/>
    <w:rsid w:val="00BE4162"/>
    <w:rsid w:val="00C14EF1"/>
    <w:rsid w:val="00C231AA"/>
    <w:rsid w:val="00C362FA"/>
    <w:rsid w:val="00C364DE"/>
    <w:rsid w:val="00C94D9A"/>
    <w:rsid w:val="00CD1B4D"/>
    <w:rsid w:val="00CD33A8"/>
    <w:rsid w:val="00CF17D8"/>
    <w:rsid w:val="00CF6CBB"/>
    <w:rsid w:val="00D02E7B"/>
    <w:rsid w:val="00D17A3C"/>
    <w:rsid w:val="00D20BFA"/>
    <w:rsid w:val="00D266BA"/>
    <w:rsid w:val="00D37B32"/>
    <w:rsid w:val="00D50159"/>
    <w:rsid w:val="00DB2B0B"/>
    <w:rsid w:val="00DB67D3"/>
    <w:rsid w:val="00DB71A3"/>
    <w:rsid w:val="00DC18DA"/>
    <w:rsid w:val="00DE19D7"/>
    <w:rsid w:val="00DF528A"/>
    <w:rsid w:val="00E035C3"/>
    <w:rsid w:val="00E569FD"/>
    <w:rsid w:val="00E620E7"/>
    <w:rsid w:val="00E7475F"/>
    <w:rsid w:val="00E77535"/>
    <w:rsid w:val="00E8697C"/>
    <w:rsid w:val="00E921DA"/>
    <w:rsid w:val="00EB181B"/>
    <w:rsid w:val="00EB4270"/>
    <w:rsid w:val="00F116E4"/>
    <w:rsid w:val="00F40425"/>
    <w:rsid w:val="00F41E52"/>
    <w:rsid w:val="00F46A44"/>
    <w:rsid w:val="00F66E1B"/>
    <w:rsid w:val="00F74D43"/>
    <w:rsid w:val="00FA55E3"/>
    <w:rsid w:val="00FD4D51"/>
    <w:rsid w:val="00FE4416"/>
    <w:rsid w:val="00FF5E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854426"/>
    <w:pPr>
      <w:keepNext/>
      <w:keepLines/>
      <w:spacing w:before="240" w:after="0" w:line="360" w:lineRule="auto"/>
      <w:outlineLvl w:val="0"/>
    </w:pPr>
    <w:rPr>
      <w:rFonts w:ascii="Arial" w:eastAsiaTheme="majorEastAsia" w:hAnsi="Arial"/>
      <w:b/>
      <w:sz w:val="32"/>
    </w:rPr>
  </w:style>
  <w:style w:type="paragraph" w:styleId="Ttulo2">
    <w:name w:val="heading 2"/>
    <w:basedOn w:val="Normal"/>
    <w:next w:val="Normal"/>
    <w:link w:val="Ttulo2C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Ttulo3">
    <w:name w:val="heading 3"/>
    <w:basedOn w:val="Normal"/>
    <w:link w:val="Ttulo3C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4426"/>
    <w:rPr>
      <w:rFonts w:ascii="Arial" w:eastAsiaTheme="majorEastAsia" w:hAnsi="Arial"/>
      <w:b/>
      <w:sz w:val="32"/>
    </w:rPr>
  </w:style>
  <w:style w:type="character" w:customStyle="1" w:styleId="Ttulo2Car">
    <w:name w:val="Título 2 Car"/>
    <w:basedOn w:val="Fuentedeprrafopredeter"/>
    <w:link w:val="Ttulo2"/>
    <w:uiPriority w:val="9"/>
    <w:rsid w:val="00A035FD"/>
    <w:rPr>
      <w:rFonts w:ascii="Arial" w:eastAsiaTheme="majorEastAsia" w:hAnsi="Arial" w:cstheme="majorBidi"/>
      <w:b/>
      <w:i/>
      <w:color w:val="2F5496" w:themeColor="accent1" w:themeShade="BF"/>
      <w:sz w:val="26"/>
      <w:szCs w:val="26"/>
    </w:rPr>
  </w:style>
  <w:style w:type="character" w:customStyle="1" w:styleId="Ttulo3Car">
    <w:name w:val="Título 3 Car"/>
    <w:basedOn w:val="Fuentedeprrafopredeter"/>
    <w:link w:val="Ttulo3"/>
    <w:uiPriority w:val="9"/>
    <w:rsid w:val="002C3965"/>
    <w:rPr>
      <w:rFonts w:ascii="Arial" w:eastAsia="Times New Roman" w:hAnsi="Arial" w:cs="Times New Roman"/>
      <w:b/>
      <w:bCs/>
      <w:szCs w:val="27"/>
      <w:lang w:eastAsia="en-GB"/>
    </w:rPr>
  </w:style>
  <w:style w:type="paragraph" w:styleId="Encabezado">
    <w:name w:val="header"/>
    <w:basedOn w:val="Normal"/>
    <w:link w:val="EncabezadoCar"/>
    <w:uiPriority w:val="99"/>
    <w:unhideWhenUsed/>
    <w:rsid w:val="003E4ECF"/>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3E4ECF"/>
  </w:style>
  <w:style w:type="paragraph" w:styleId="Piedepgina">
    <w:name w:val="footer"/>
    <w:basedOn w:val="Normal"/>
    <w:link w:val="PiedepginaCar"/>
    <w:uiPriority w:val="99"/>
    <w:unhideWhenUsed/>
    <w:rsid w:val="003E4EC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3E4ECF"/>
  </w:style>
  <w:style w:type="paragraph" w:customStyle="1" w:styleId="p1">
    <w:name w:val="p1"/>
    <w:basedOn w:val="Normal"/>
    <w:rsid w:val="00854426"/>
    <w:pPr>
      <w:spacing w:after="0" w:line="240" w:lineRule="auto"/>
    </w:pPr>
    <w:rPr>
      <w:rFonts w:ascii="Arial" w:eastAsia="Times New Roman" w:hAnsi="Arial" w:cs="Arial"/>
      <w:color w:val="000000"/>
      <w:sz w:val="17"/>
      <w:szCs w:val="17"/>
      <w:lang w:val="es-GB" w:eastAsia="es-ES_tradnl"/>
    </w:rPr>
  </w:style>
  <w:style w:type="paragraph" w:styleId="Prrafodelista">
    <w:name w:val="List Paragraph"/>
    <w:basedOn w:val="Normal"/>
    <w:uiPriority w:val="34"/>
    <w:qFormat/>
    <w:rsid w:val="002A6F89"/>
    <w:pPr>
      <w:ind w:left="720"/>
      <w:contextualSpacing/>
    </w:pPr>
  </w:style>
  <w:style w:type="paragraph" w:styleId="NormalWeb">
    <w:name w:val="Normal (Web)"/>
    <w:basedOn w:val="Normal"/>
    <w:uiPriority w:val="99"/>
    <w:semiHidden/>
    <w:unhideWhenUsed/>
    <w:rsid w:val="00DC18DA"/>
    <w:pPr>
      <w:spacing w:before="100" w:beforeAutospacing="1" w:after="100" w:afterAutospacing="1" w:line="240" w:lineRule="auto"/>
    </w:pPr>
    <w:rPr>
      <w:rFonts w:eastAsia="Times New Roman" w:cs="Times New Roman"/>
      <w:szCs w:val="24"/>
      <w:lang w:val="es-GB" w:eastAsia="es-ES_tradnl"/>
    </w:rPr>
  </w:style>
  <w:style w:type="character" w:customStyle="1" w:styleId="apple-converted-space">
    <w:name w:val="apple-converted-space"/>
    <w:basedOn w:val="Fuentedeprrafopredeter"/>
    <w:rsid w:val="00DC18DA"/>
  </w:style>
  <w:style w:type="character" w:styleId="nfasis">
    <w:name w:val="Emphasis"/>
    <w:basedOn w:val="Fuentedeprrafopredeter"/>
    <w:uiPriority w:val="20"/>
    <w:qFormat/>
    <w:rsid w:val="00DC18DA"/>
    <w:rPr>
      <w:i/>
      <w:iCs/>
    </w:rPr>
  </w:style>
  <w:style w:type="character" w:styleId="Hipervnculo">
    <w:name w:val="Hyperlink"/>
    <w:basedOn w:val="Fuentedeprrafopredeter"/>
    <w:uiPriority w:val="99"/>
    <w:semiHidden/>
    <w:unhideWhenUsed/>
    <w:rsid w:val="00DC18DA"/>
    <w:rPr>
      <w:color w:val="0000FF"/>
      <w:u w:val="single"/>
    </w:rPr>
  </w:style>
  <w:style w:type="character" w:styleId="Hipervnculovisitado">
    <w:name w:val="FollowedHyperlink"/>
    <w:basedOn w:val="Fuentedeprrafopredeter"/>
    <w:uiPriority w:val="99"/>
    <w:semiHidden/>
    <w:unhideWhenUsed/>
    <w:rsid w:val="00AE78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healthcarecommunicationmatters.co.uk/administration/the-importance-of-good-administration-in-patient-care-and-wellbeing/?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ism.university/fundamentals-of-development-and-communication/berlos-model-communication-smcr-framework/?utm_source=chatgp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hs.uk/conditions/stroke/recove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 TargetMode="External"/><Relationship Id="rId5" Type="http://schemas.openxmlformats.org/officeDocument/2006/relationships/footnotes" Target="footnotes.xml"/><Relationship Id="rId15" Type="http://schemas.openxmlformats.org/officeDocument/2006/relationships/hyperlink" Target="https://www.nhs.uk/conditions/stroke/" TargetMode="External"/><Relationship Id="rId10" Type="http://schemas.openxmlformats.org/officeDocument/2006/relationships/hyperlink" Target="https://www.legislation.gov.uk/ukpga/2010/15/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nwl.nhs.uk/about/equality-diversity-and-inclusion/equality-act-2010" TargetMode="External"/><Relationship Id="rId14" Type="http://schemas.openxmlformats.org/officeDocument/2006/relationships/hyperlink" Target="https://www.jpmedicals.co.uk/why-interprofessional-collaboration-is-vital-for-70-of-healthcare-team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1978</Words>
  <Characters>12602</Characters>
  <Application>Microsoft Office Word</Application>
  <DocSecurity>0</DocSecurity>
  <Lines>525</Lines>
  <Paragraphs>404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Grace Carrera Echeverria</cp:lastModifiedBy>
  <cp:revision>3</cp:revision>
  <dcterms:created xsi:type="dcterms:W3CDTF">2026-04-24T00:20:00Z</dcterms:created>
  <dcterms:modified xsi:type="dcterms:W3CDTF">2026-04-24T00:22:00Z</dcterms:modified>
</cp:coreProperties>
</file>