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5A862" w14:textId="77777777" w:rsidR="00312269" w:rsidRPr="0097033B" w:rsidRDefault="00312269" w:rsidP="00312269">
      <w:pPr>
        <w:pStyle w:val="Heading1"/>
        <w:spacing w:line="480" w:lineRule="auto"/>
        <w:rPr>
          <w:rFonts w:ascii="Calibri" w:hAnsi="Calibri" w:cs="Calibri"/>
          <w:sz w:val="22"/>
          <w:szCs w:val="22"/>
        </w:rPr>
      </w:pPr>
      <w:bookmarkStart w:id="0" w:name="_Toc197635927"/>
      <w:r w:rsidRPr="0097033B">
        <w:rPr>
          <w:rFonts w:ascii="Calibri" w:hAnsi="Calibri" w:cs="Calibri"/>
          <w:sz w:val="22"/>
          <w:szCs w:val="22"/>
        </w:rPr>
        <w:t>Introduction</w:t>
      </w:r>
      <w:bookmarkEnd w:id="0"/>
    </w:p>
    <w:p w14:paraId="2C997139" w14:textId="77777777" w:rsidR="00312269" w:rsidRPr="0097033B" w:rsidRDefault="00312269" w:rsidP="00312269">
      <w:pPr>
        <w:spacing w:line="480" w:lineRule="auto"/>
        <w:rPr>
          <w:sz w:val="22"/>
          <w:szCs w:val="22"/>
        </w:rPr>
      </w:pPr>
    </w:p>
    <w:p w14:paraId="15996556" w14:textId="77777777" w:rsidR="00312269" w:rsidRPr="0097033B" w:rsidRDefault="00312269" w:rsidP="00312269">
      <w:pPr>
        <w:spacing w:line="480" w:lineRule="auto"/>
        <w:ind w:firstLine="720"/>
        <w:rPr>
          <w:sz w:val="22"/>
          <w:szCs w:val="22"/>
        </w:rPr>
      </w:pPr>
      <w:r w:rsidRPr="0097033B">
        <w:rPr>
          <w:sz w:val="22"/>
          <w:szCs w:val="22"/>
        </w:rPr>
        <w:t>Personality disorders are a group of mental disorders characterised by long-lasting patterns of thoughts, emotions, and behaviours that distinctly differ from those prevalent in a culture (</w:t>
      </w:r>
      <w:proofErr w:type="spellStart"/>
      <w:r w:rsidRPr="0097033B">
        <w:rPr>
          <w:sz w:val="22"/>
          <w:szCs w:val="22"/>
        </w:rPr>
        <w:t>Ekselius</w:t>
      </w:r>
      <w:proofErr w:type="spellEnd"/>
      <w:r w:rsidRPr="0097033B">
        <w:rPr>
          <w:sz w:val="22"/>
          <w:szCs w:val="22"/>
        </w:rPr>
        <w:t>, 2018). The estimated prevalence of personality disorders in the general population is 4.4%, or one in 23 people, in the UK, with 9.7% of all hospital admissions being diagnosed with a personality disorder (</w:t>
      </w:r>
      <w:proofErr w:type="spellStart"/>
      <w:r w:rsidRPr="0097033B">
        <w:rPr>
          <w:sz w:val="22"/>
          <w:szCs w:val="22"/>
        </w:rPr>
        <w:t>Coid</w:t>
      </w:r>
      <w:proofErr w:type="spellEnd"/>
      <w:r w:rsidRPr="0097033B">
        <w:rPr>
          <w:sz w:val="22"/>
          <w:szCs w:val="22"/>
        </w:rPr>
        <w:t xml:space="preserve"> et al., 2006). Common symptoms of personality disorders include difficulties in regulating emotions, challenges with interpersonal relationships, impulsive and risky behaviours, and a distorted self-image (Tyrer et al., 2015). Individuals with personality disorders can experience intense mood swings and extreme feelings of emptiness, which can lead to significant distress in day-to-day living (Newton-Howes et al., 2015). </w:t>
      </w:r>
    </w:p>
    <w:p w14:paraId="38D14E9D" w14:textId="77777777" w:rsidR="00312269" w:rsidRPr="0097033B" w:rsidRDefault="00312269" w:rsidP="00312269">
      <w:pPr>
        <w:spacing w:line="480" w:lineRule="auto"/>
        <w:rPr>
          <w:sz w:val="22"/>
          <w:szCs w:val="22"/>
        </w:rPr>
      </w:pPr>
    </w:p>
    <w:p w14:paraId="50C1A39E" w14:textId="77777777" w:rsidR="00312269" w:rsidRPr="0097033B" w:rsidRDefault="00312269" w:rsidP="00312269">
      <w:pPr>
        <w:spacing w:line="480" w:lineRule="auto"/>
        <w:ind w:firstLine="720"/>
        <w:rPr>
          <w:sz w:val="22"/>
          <w:szCs w:val="22"/>
        </w:rPr>
      </w:pPr>
      <w:r w:rsidRPr="0097033B">
        <w:rPr>
          <w:sz w:val="22"/>
          <w:szCs w:val="22"/>
        </w:rPr>
        <w:t>The reasons individuals develop personality disorders are complex. Research suggests that genetics plays a significant role; for example, the heritability of cluster B personality disorders, such as borderline personality disorder (BPD) or narcissistic personality disorder (NPD), is around 60% (Torgersen et al., 2000). Early life experiences also play a critical role, with research by Johnson et al. (1999) finding that childhood trauma, neglect, and unstable family environments are strongly associated with individuals later developing a personality disorder. </w:t>
      </w:r>
    </w:p>
    <w:p w14:paraId="2FAEC249" w14:textId="77777777" w:rsidR="00312269" w:rsidRPr="0097033B" w:rsidRDefault="00312269" w:rsidP="00312269">
      <w:pPr>
        <w:spacing w:line="480" w:lineRule="auto"/>
        <w:rPr>
          <w:sz w:val="22"/>
          <w:szCs w:val="22"/>
        </w:rPr>
      </w:pPr>
    </w:p>
    <w:p w14:paraId="5E6034D9" w14:textId="77777777" w:rsidR="00312269" w:rsidRPr="0097033B" w:rsidRDefault="00312269" w:rsidP="00312269">
      <w:pPr>
        <w:spacing w:line="480" w:lineRule="auto"/>
        <w:ind w:firstLine="720"/>
        <w:rPr>
          <w:sz w:val="22"/>
          <w:szCs w:val="22"/>
        </w:rPr>
      </w:pPr>
      <w:r w:rsidRPr="0097033B">
        <w:rPr>
          <w:sz w:val="22"/>
          <w:szCs w:val="22"/>
        </w:rPr>
        <w:t xml:space="preserve">The study of personality disorders is critical, due to their impact on an individual's quality of life and their challenge to mental health services (Kavanagh et al., 2020; </w:t>
      </w:r>
      <w:proofErr w:type="spellStart"/>
      <w:r w:rsidRPr="0097033B">
        <w:rPr>
          <w:sz w:val="22"/>
          <w:szCs w:val="22"/>
        </w:rPr>
        <w:t>Rendu</w:t>
      </w:r>
      <w:proofErr w:type="spellEnd"/>
      <w:r w:rsidRPr="0097033B">
        <w:rPr>
          <w:sz w:val="22"/>
          <w:szCs w:val="22"/>
        </w:rPr>
        <w:t xml:space="preserve"> et al., 2002). Therapies like Dialectical Behaviour Therapy (DBT) have been very beneficial for individuals with BPD (May et al., 2016). DBT was developed by </w:t>
      </w:r>
      <w:proofErr w:type="spellStart"/>
      <w:r w:rsidRPr="0097033B">
        <w:rPr>
          <w:sz w:val="22"/>
          <w:szCs w:val="22"/>
        </w:rPr>
        <w:t>Dr.</w:t>
      </w:r>
      <w:proofErr w:type="spellEnd"/>
      <w:r w:rsidRPr="0097033B">
        <w:rPr>
          <w:sz w:val="22"/>
          <w:szCs w:val="22"/>
        </w:rPr>
        <w:t xml:space="preserve"> Marsha Linehan in the early nineties, and it involves the acquisition of mindfulness skills, emotion regulation skills, distress tolerance skills, and interpersonal </w:t>
      </w:r>
      <w:r w:rsidRPr="0097033B">
        <w:rPr>
          <w:sz w:val="22"/>
          <w:szCs w:val="22"/>
        </w:rPr>
        <w:lastRenderedPageBreak/>
        <w:t>effectiveness skills to reduce self-harming behaviours and improve overall functioning (Linehan &amp; Wilks, 2015).</w:t>
      </w:r>
    </w:p>
    <w:p w14:paraId="2BD849DE" w14:textId="77777777" w:rsidR="00312269" w:rsidRPr="0097033B" w:rsidRDefault="00312269" w:rsidP="00312269">
      <w:pPr>
        <w:spacing w:line="480" w:lineRule="auto"/>
        <w:rPr>
          <w:sz w:val="22"/>
          <w:szCs w:val="22"/>
        </w:rPr>
      </w:pPr>
    </w:p>
    <w:p w14:paraId="239685BE" w14:textId="77777777" w:rsidR="00312269" w:rsidRPr="0097033B" w:rsidRDefault="00312269" w:rsidP="00312269">
      <w:pPr>
        <w:spacing w:line="480" w:lineRule="auto"/>
        <w:ind w:firstLine="720"/>
        <w:rPr>
          <w:sz w:val="22"/>
          <w:szCs w:val="22"/>
        </w:rPr>
      </w:pPr>
      <w:r w:rsidRPr="0097033B">
        <w:rPr>
          <w:sz w:val="22"/>
          <w:szCs w:val="22"/>
        </w:rPr>
        <w:t xml:space="preserve">This critical case study will utilise DBT to examine how this approach can meet the needs of an individual with Emotionally Unstable Personality Disorder (EUPD), more commonly known as Borderline Personality Disorder (BPD). </w:t>
      </w:r>
    </w:p>
    <w:p w14:paraId="6095976C" w14:textId="77777777" w:rsidR="00312269" w:rsidRPr="0097033B" w:rsidRDefault="00312269" w:rsidP="00312269">
      <w:pPr>
        <w:spacing w:line="480" w:lineRule="auto"/>
        <w:rPr>
          <w:sz w:val="22"/>
          <w:szCs w:val="22"/>
        </w:rPr>
      </w:pPr>
    </w:p>
    <w:p w14:paraId="65DEFC6C" w14:textId="77777777" w:rsidR="00312269" w:rsidRPr="0097033B" w:rsidRDefault="00312269" w:rsidP="00312269">
      <w:pPr>
        <w:pStyle w:val="Heading1"/>
        <w:spacing w:line="480" w:lineRule="auto"/>
        <w:rPr>
          <w:rFonts w:ascii="Calibri" w:hAnsi="Calibri" w:cs="Calibri"/>
          <w:sz w:val="22"/>
          <w:szCs w:val="22"/>
        </w:rPr>
      </w:pPr>
      <w:bookmarkStart w:id="1" w:name="_Toc197635928"/>
      <w:r w:rsidRPr="0097033B">
        <w:rPr>
          <w:rFonts w:ascii="Calibri" w:hAnsi="Calibri" w:cs="Calibri"/>
          <w:sz w:val="22"/>
          <w:szCs w:val="22"/>
        </w:rPr>
        <w:t>Discussion</w:t>
      </w:r>
      <w:bookmarkEnd w:id="1"/>
    </w:p>
    <w:p w14:paraId="3686B48B" w14:textId="77777777" w:rsidR="00312269" w:rsidRPr="0097033B" w:rsidRDefault="00312269" w:rsidP="00312269">
      <w:pPr>
        <w:pStyle w:val="NoSpacing"/>
        <w:spacing w:line="480" w:lineRule="auto"/>
        <w:rPr>
          <w:rFonts w:ascii="Calibri" w:hAnsi="Calibri" w:cs="Calibri"/>
          <w:sz w:val="22"/>
          <w:szCs w:val="22"/>
        </w:rPr>
      </w:pPr>
    </w:p>
    <w:p w14:paraId="68C91541" w14:textId="77777777" w:rsidR="00312269" w:rsidRPr="0097033B" w:rsidRDefault="00312269" w:rsidP="00312269">
      <w:pPr>
        <w:pStyle w:val="Heading2"/>
        <w:spacing w:line="480" w:lineRule="auto"/>
        <w:rPr>
          <w:rFonts w:ascii="Calibri" w:hAnsi="Calibri" w:cs="Calibri"/>
          <w:sz w:val="22"/>
          <w:szCs w:val="22"/>
        </w:rPr>
      </w:pPr>
      <w:bookmarkStart w:id="2" w:name="_Toc197635929"/>
      <w:r w:rsidRPr="0097033B">
        <w:rPr>
          <w:rFonts w:ascii="Calibri" w:hAnsi="Calibri" w:cs="Calibri"/>
          <w:sz w:val="22"/>
          <w:szCs w:val="22"/>
        </w:rPr>
        <w:t>Case presentation and background</w:t>
      </w:r>
      <w:bookmarkEnd w:id="2"/>
      <w:r w:rsidRPr="0097033B">
        <w:rPr>
          <w:rFonts w:ascii="Calibri" w:hAnsi="Calibri" w:cs="Calibri"/>
          <w:sz w:val="22"/>
          <w:szCs w:val="22"/>
        </w:rPr>
        <w:t>.</w:t>
      </w:r>
    </w:p>
    <w:p w14:paraId="054159E0" w14:textId="77777777" w:rsidR="00312269" w:rsidRPr="0097033B" w:rsidRDefault="00312269" w:rsidP="00312269">
      <w:pPr>
        <w:pStyle w:val="NoSpacing"/>
        <w:spacing w:line="480" w:lineRule="auto"/>
        <w:rPr>
          <w:rFonts w:ascii="Calibri" w:hAnsi="Calibri" w:cs="Calibri"/>
          <w:sz w:val="22"/>
          <w:szCs w:val="22"/>
        </w:rPr>
      </w:pPr>
    </w:p>
    <w:p w14:paraId="37219222" w14:textId="77777777" w:rsidR="00312269" w:rsidRPr="0097033B" w:rsidRDefault="00312269" w:rsidP="00312269">
      <w:pPr>
        <w:spacing w:line="480" w:lineRule="auto"/>
        <w:rPr>
          <w:sz w:val="22"/>
          <w:szCs w:val="22"/>
        </w:rPr>
      </w:pPr>
      <w:r w:rsidRPr="0097033B">
        <w:rPr>
          <w:sz w:val="22"/>
          <w:szCs w:val="22"/>
        </w:rPr>
        <w:tab/>
        <w:t>V is a 25-year-old graphic designer who has experienced ongoing challenges in managing her emotions, leading to multiple hospital admissions over the past year. She often undergoes rapid shifts from happiness and motivation to feelings of hopelessness and suicidal thoughts. Various situations can trigger these intense emotional swings, but her responses consistently reflect her suffering from overwhelming distress and a sense of being unable to cope. To manage these feelings, V has resorted to short-term coping strategies such as comfort eating, impulsive shopping, self-harm, and, in severe cases, overdosing. V finds that these actions provide temporary relief, but feelings of guilt and shame quickly follow. This cycle has persisted throughout V's life, especially as she faced the difficulties of growing up in a foster care environment. Recently, she was officially diagnosed with emotionally unstable personality disorder (EUPD).</w:t>
      </w:r>
    </w:p>
    <w:p w14:paraId="1DEFFF31" w14:textId="77777777" w:rsidR="00312269" w:rsidRPr="0097033B" w:rsidRDefault="00312269" w:rsidP="00312269">
      <w:pPr>
        <w:spacing w:line="480" w:lineRule="auto"/>
        <w:rPr>
          <w:sz w:val="22"/>
          <w:szCs w:val="22"/>
        </w:rPr>
      </w:pPr>
    </w:p>
    <w:p w14:paraId="1B1DB04D" w14:textId="77777777" w:rsidR="00312269" w:rsidRPr="0097033B" w:rsidRDefault="00312269" w:rsidP="00312269">
      <w:pPr>
        <w:spacing w:line="480" w:lineRule="auto"/>
        <w:ind w:firstLine="720"/>
        <w:rPr>
          <w:sz w:val="22"/>
          <w:szCs w:val="22"/>
        </w:rPr>
      </w:pPr>
      <w:r w:rsidRPr="0097033B">
        <w:rPr>
          <w:sz w:val="22"/>
          <w:szCs w:val="22"/>
        </w:rPr>
        <w:t>EUPD is a complex medical disorder that impacts how a person feels, thinks, and interacts with those around them (</w:t>
      </w:r>
      <w:proofErr w:type="spellStart"/>
      <w:r w:rsidRPr="0097033B">
        <w:rPr>
          <w:sz w:val="22"/>
          <w:szCs w:val="22"/>
        </w:rPr>
        <w:t>Leichsenring</w:t>
      </w:r>
      <w:proofErr w:type="spellEnd"/>
      <w:r w:rsidRPr="0097033B">
        <w:rPr>
          <w:sz w:val="22"/>
          <w:szCs w:val="22"/>
        </w:rPr>
        <w:t xml:space="preserve"> et al., 2024). Individuals with EUPD tend to experience rapid and intense emotions, making it difficult to maintain relationships. They often have an unstable self-</w:t>
      </w:r>
      <w:r w:rsidRPr="0097033B">
        <w:rPr>
          <w:sz w:val="22"/>
          <w:szCs w:val="22"/>
        </w:rPr>
        <w:lastRenderedPageBreak/>
        <w:t>image, suffer from feelings of shame or guilt, and view themselves negatively (</w:t>
      </w:r>
      <w:proofErr w:type="spellStart"/>
      <w:r w:rsidRPr="0097033B">
        <w:rPr>
          <w:sz w:val="22"/>
          <w:szCs w:val="22"/>
        </w:rPr>
        <w:t>Motala</w:t>
      </w:r>
      <w:proofErr w:type="spellEnd"/>
      <w:r w:rsidRPr="0097033B">
        <w:rPr>
          <w:sz w:val="22"/>
          <w:szCs w:val="22"/>
        </w:rPr>
        <w:t xml:space="preserve"> &amp; Price, 2022). Those with EUPD may struggle with trust, experience feelings of emptiness, and fear abandonment. This can lead to maladaptive, impulsive behaviours such as substance abuse, overspending, and self-harm (</w:t>
      </w:r>
      <w:proofErr w:type="spellStart"/>
      <w:r w:rsidRPr="0097033B">
        <w:rPr>
          <w:sz w:val="22"/>
          <w:szCs w:val="22"/>
        </w:rPr>
        <w:t>Leichsenring</w:t>
      </w:r>
      <w:proofErr w:type="spellEnd"/>
      <w:r w:rsidRPr="0097033B">
        <w:rPr>
          <w:sz w:val="22"/>
          <w:szCs w:val="22"/>
        </w:rPr>
        <w:t xml:space="preserve"> et al., 2024). These behaviours are attempts to cope with emotional pain or to feel a sense of control. Although these actions may provide temporary relief, they are usually accompanied by feelings of guilt and shame, which ultimately perpetuate the cycle of distress (</w:t>
      </w:r>
      <w:proofErr w:type="spellStart"/>
      <w:r w:rsidRPr="0097033B">
        <w:rPr>
          <w:sz w:val="22"/>
          <w:szCs w:val="22"/>
        </w:rPr>
        <w:t>Göttlich</w:t>
      </w:r>
      <w:proofErr w:type="spellEnd"/>
      <w:r w:rsidRPr="0097033B">
        <w:rPr>
          <w:sz w:val="22"/>
          <w:szCs w:val="22"/>
        </w:rPr>
        <w:t xml:space="preserve"> et al., 2020). EUPD affects all aspects of life and often impacts an individual’s social and work functioning, as they may find it challenging to navigate friendships and work responsibilities. These instabilities can lead to reliance on mental health services and often result in hospitalisation due to a breakdown (</w:t>
      </w:r>
      <w:proofErr w:type="spellStart"/>
      <w:r w:rsidRPr="0097033B">
        <w:rPr>
          <w:sz w:val="22"/>
          <w:szCs w:val="22"/>
        </w:rPr>
        <w:t>Leichsenring</w:t>
      </w:r>
      <w:proofErr w:type="spellEnd"/>
      <w:r w:rsidRPr="0097033B">
        <w:rPr>
          <w:sz w:val="22"/>
          <w:szCs w:val="22"/>
        </w:rPr>
        <w:t xml:space="preserve"> et al., 2024). </w:t>
      </w:r>
    </w:p>
    <w:p w14:paraId="5D0147F9" w14:textId="77777777" w:rsidR="00312269" w:rsidRPr="0097033B" w:rsidRDefault="00312269" w:rsidP="00312269">
      <w:pPr>
        <w:spacing w:line="480" w:lineRule="auto"/>
        <w:rPr>
          <w:sz w:val="22"/>
          <w:szCs w:val="22"/>
        </w:rPr>
      </w:pPr>
    </w:p>
    <w:p w14:paraId="1532F8AC" w14:textId="77777777" w:rsidR="00312269" w:rsidRPr="0097033B" w:rsidRDefault="00312269" w:rsidP="00312269">
      <w:pPr>
        <w:pStyle w:val="Heading2"/>
        <w:spacing w:line="480" w:lineRule="auto"/>
        <w:rPr>
          <w:rFonts w:ascii="Calibri" w:hAnsi="Calibri" w:cs="Calibri"/>
          <w:sz w:val="22"/>
          <w:szCs w:val="22"/>
        </w:rPr>
      </w:pPr>
      <w:bookmarkStart w:id="3" w:name="_Toc197635930"/>
      <w:r w:rsidRPr="0097033B">
        <w:rPr>
          <w:rFonts w:ascii="Calibri" w:hAnsi="Calibri" w:cs="Calibri"/>
          <w:sz w:val="22"/>
          <w:szCs w:val="22"/>
        </w:rPr>
        <w:t>Theoretical Framework: Dialectical Behaviour Therapy (DBT).</w:t>
      </w:r>
      <w:bookmarkEnd w:id="3"/>
    </w:p>
    <w:p w14:paraId="5F7A9076" w14:textId="77777777" w:rsidR="00312269" w:rsidRPr="0097033B" w:rsidRDefault="00312269" w:rsidP="00312269">
      <w:pPr>
        <w:spacing w:line="480" w:lineRule="auto"/>
        <w:rPr>
          <w:sz w:val="22"/>
          <w:szCs w:val="22"/>
        </w:rPr>
      </w:pPr>
    </w:p>
    <w:p w14:paraId="7C04DE9F" w14:textId="77777777" w:rsidR="00312269" w:rsidRPr="0097033B" w:rsidRDefault="00312269" w:rsidP="00312269">
      <w:pPr>
        <w:spacing w:line="480" w:lineRule="auto"/>
        <w:rPr>
          <w:sz w:val="22"/>
          <w:szCs w:val="22"/>
        </w:rPr>
      </w:pPr>
      <w:r w:rsidRPr="0097033B">
        <w:rPr>
          <w:sz w:val="22"/>
          <w:szCs w:val="22"/>
        </w:rPr>
        <w:tab/>
        <w:t xml:space="preserve">DBT is a leading, evidence-based treatment for EUPD (May et al., 2016). DBT targets emotional dysregulation by teaching </w:t>
      </w:r>
      <w:proofErr w:type="gramStart"/>
      <w:r w:rsidRPr="0097033B">
        <w:rPr>
          <w:sz w:val="22"/>
          <w:szCs w:val="22"/>
        </w:rPr>
        <w:t>clients</w:t>
      </w:r>
      <w:proofErr w:type="gramEnd"/>
      <w:r w:rsidRPr="0097033B">
        <w:rPr>
          <w:sz w:val="22"/>
          <w:szCs w:val="22"/>
        </w:rPr>
        <w:t xml:space="preserve"> practical skills in four main areas: </w:t>
      </w:r>
      <w:r w:rsidRPr="0097033B">
        <w:rPr>
          <w:i/>
          <w:iCs/>
          <w:sz w:val="22"/>
          <w:szCs w:val="22"/>
        </w:rPr>
        <w:t xml:space="preserve">mindfulness, distress tolerance, emotional regulation, and interpersonal effectiveness </w:t>
      </w:r>
      <w:r w:rsidRPr="0097033B">
        <w:rPr>
          <w:sz w:val="22"/>
          <w:szCs w:val="22"/>
        </w:rPr>
        <w:t>(Linehan &amp; Wilks, 2015). Mindfulness helps individuals become more aware of their thoughts, feelings, and bodies in the present moment. Increasing this awareness allows clients to recognise their most common triggers before they escalate. Mindfulness aids them in developing the ability to observe their experiences without judgment, which ultimately reduces impulsive reactions and improves their emotional stability (Eeles &amp; Walker, 2022).</w:t>
      </w:r>
    </w:p>
    <w:p w14:paraId="61DD7F35" w14:textId="77777777" w:rsidR="00312269" w:rsidRPr="0097033B" w:rsidRDefault="00312269" w:rsidP="00312269">
      <w:pPr>
        <w:spacing w:line="480" w:lineRule="auto"/>
        <w:rPr>
          <w:sz w:val="22"/>
          <w:szCs w:val="22"/>
        </w:rPr>
      </w:pPr>
    </w:p>
    <w:p w14:paraId="0966016E" w14:textId="77777777" w:rsidR="00312269" w:rsidRPr="0097033B" w:rsidRDefault="00312269" w:rsidP="00312269">
      <w:pPr>
        <w:spacing w:line="480" w:lineRule="auto"/>
        <w:rPr>
          <w:sz w:val="22"/>
          <w:szCs w:val="22"/>
        </w:rPr>
      </w:pPr>
      <w:r w:rsidRPr="0097033B">
        <w:rPr>
          <w:sz w:val="22"/>
          <w:szCs w:val="22"/>
        </w:rPr>
        <w:tab/>
        <w:t xml:space="preserve">Improving distress tolerance is another key component of DBT. Distress tolerance refers to an individual's ability to manage emotional distress, and these skills are crucial for helping individuals cope with intense emotions without resorting to maladaptive, self-destructive behaviours (Linehan &amp; Wilks, 2015). This process involves learning to accept and endure difficult moments rather than </w:t>
      </w:r>
      <w:r w:rsidRPr="0097033B">
        <w:rPr>
          <w:sz w:val="22"/>
          <w:szCs w:val="22"/>
        </w:rPr>
        <w:lastRenderedPageBreak/>
        <w:t>trying to escape them. As individuals build distress tolerance, they typically report fewer instances of self-harm and impulsive actions, demonstrating how these skills impact behaviour and resilience (</w:t>
      </w:r>
      <w:proofErr w:type="spellStart"/>
      <w:r w:rsidRPr="0097033B">
        <w:rPr>
          <w:sz w:val="22"/>
          <w:szCs w:val="22"/>
        </w:rPr>
        <w:t>Schaich</w:t>
      </w:r>
      <w:proofErr w:type="spellEnd"/>
      <w:r w:rsidRPr="0097033B">
        <w:rPr>
          <w:sz w:val="22"/>
          <w:szCs w:val="22"/>
        </w:rPr>
        <w:t xml:space="preserve"> et al., 2021).</w:t>
      </w:r>
    </w:p>
    <w:p w14:paraId="29517F07" w14:textId="77777777" w:rsidR="00312269" w:rsidRPr="0097033B" w:rsidRDefault="00312269" w:rsidP="00312269">
      <w:pPr>
        <w:spacing w:line="480" w:lineRule="auto"/>
        <w:rPr>
          <w:sz w:val="22"/>
          <w:szCs w:val="22"/>
        </w:rPr>
      </w:pPr>
    </w:p>
    <w:p w14:paraId="3682ED82" w14:textId="77777777" w:rsidR="00312269" w:rsidRPr="0097033B" w:rsidRDefault="00312269" w:rsidP="00312269">
      <w:pPr>
        <w:spacing w:line="480" w:lineRule="auto"/>
        <w:rPr>
          <w:sz w:val="22"/>
          <w:szCs w:val="22"/>
        </w:rPr>
      </w:pPr>
      <w:r w:rsidRPr="0097033B">
        <w:rPr>
          <w:sz w:val="22"/>
          <w:szCs w:val="22"/>
        </w:rPr>
        <w:tab/>
        <w:t>Helping individuals develop their emotional regulation skills addresses the tendency to experience extreme mood swings and emotional sensitivity. Through the DBT process, individuals learn to identify, label, and modify intense emotions. This process enables them to develop healthier coping mechanisms that replace negative strategies such as self-harm or substance abuse (Linehan &amp; Wilks, 2015).</w:t>
      </w:r>
    </w:p>
    <w:p w14:paraId="57DE7662" w14:textId="77777777" w:rsidR="00312269" w:rsidRPr="0097033B" w:rsidRDefault="00312269" w:rsidP="00312269">
      <w:pPr>
        <w:spacing w:line="480" w:lineRule="auto"/>
        <w:rPr>
          <w:sz w:val="22"/>
          <w:szCs w:val="22"/>
        </w:rPr>
      </w:pPr>
    </w:p>
    <w:p w14:paraId="0C70657F" w14:textId="77777777" w:rsidR="00312269" w:rsidRPr="0097033B" w:rsidRDefault="00312269" w:rsidP="00312269">
      <w:pPr>
        <w:spacing w:line="480" w:lineRule="auto"/>
        <w:rPr>
          <w:sz w:val="22"/>
          <w:szCs w:val="22"/>
        </w:rPr>
      </w:pPr>
      <w:r w:rsidRPr="0097033B">
        <w:rPr>
          <w:sz w:val="22"/>
          <w:szCs w:val="22"/>
        </w:rPr>
        <w:tab/>
        <w:t>The final component, interpersonal effectiveness, helps individuals navigate their relationships more successfully. It teaches assertiveness, boundary setting, and effective communication, allowing individuals to experience less conflict and better social support, which further provides improvements in overall functioning (Linehan &amp; Wilks, 2015). Throughout the DBT process, the collaborative relationship between therapist and client, known as the therapeutic alliance, plays a critical role. A strong therapeutic alliance encourages the individual to remain engaged and consistent throughout treatment, which is essential for acquiring the skills needed and facilitating long-term change (</w:t>
      </w:r>
      <w:proofErr w:type="spellStart"/>
      <w:r w:rsidRPr="0097033B">
        <w:rPr>
          <w:sz w:val="22"/>
          <w:szCs w:val="22"/>
        </w:rPr>
        <w:t>Bedics</w:t>
      </w:r>
      <w:proofErr w:type="spellEnd"/>
      <w:r w:rsidRPr="0097033B">
        <w:rPr>
          <w:sz w:val="22"/>
          <w:szCs w:val="22"/>
        </w:rPr>
        <w:t xml:space="preserve"> &amp; McKinley, 2020).</w:t>
      </w:r>
    </w:p>
    <w:p w14:paraId="4EF26F16" w14:textId="77777777" w:rsidR="00312269" w:rsidRPr="0097033B" w:rsidRDefault="00312269" w:rsidP="00312269">
      <w:pPr>
        <w:pStyle w:val="Heading2"/>
        <w:spacing w:line="480" w:lineRule="auto"/>
        <w:rPr>
          <w:rFonts w:ascii="Calibri" w:hAnsi="Calibri" w:cs="Calibri"/>
          <w:sz w:val="22"/>
          <w:szCs w:val="22"/>
        </w:rPr>
      </w:pPr>
    </w:p>
    <w:p w14:paraId="459C7070" w14:textId="77777777" w:rsidR="00312269" w:rsidRPr="0097033B" w:rsidRDefault="00312269" w:rsidP="00312269">
      <w:pPr>
        <w:pStyle w:val="Heading2"/>
        <w:spacing w:line="480" w:lineRule="auto"/>
        <w:rPr>
          <w:rFonts w:ascii="Calibri" w:hAnsi="Calibri" w:cs="Calibri"/>
          <w:sz w:val="22"/>
          <w:szCs w:val="22"/>
        </w:rPr>
      </w:pPr>
      <w:bookmarkStart w:id="4" w:name="_Toc197635931"/>
      <w:r w:rsidRPr="0097033B">
        <w:rPr>
          <w:rFonts w:ascii="Calibri" w:hAnsi="Calibri" w:cs="Calibri"/>
          <w:sz w:val="22"/>
          <w:szCs w:val="22"/>
        </w:rPr>
        <w:t>Application of DBT.</w:t>
      </w:r>
      <w:bookmarkEnd w:id="4"/>
    </w:p>
    <w:p w14:paraId="1D92638A" w14:textId="77777777" w:rsidR="00312269" w:rsidRPr="0097033B" w:rsidRDefault="00312269" w:rsidP="00312269">
      <w:pPr>
        <w:spacing w:line="480" w:lineRule="auto"/>
        <w:rPr>
          <w:sz w:val="22"/>
          <w:szCs w:val="22"/>
        </w:rPr>
      </w:pPr>
    </w:p>
    <w:p w14:paraId="1401595C" w14:textId="77777777" w:rsidR="00312269" w:rsidRPr="0097033B" w:rsidRDefault="00312269" w:rsidP="00312269">
      <w:pPr>
        <w:spacing w:line="480" w:lineRule="auto"/>
        <w:rPr>
          <w:sz w:val="22"/>
          <w:szCs w:val="22"/>
        </w:rPr>
      </w:pPr>
      <w:r w:rsidRPr="0097033B">
        <w:rPr>
          <w:sz w:val="22"/>
          <w:szCs w:val="22"/>
        </w:rPr>
        <w:tab/>
        <w:t xml:space="preserve">Applying DBT to the case of V, a 25-year-old graphic designer diagnosed with EUPD, offers a structured, evidence-based approach to addressing her emotional and behavioural challenges. V’s experiences of rapid mood swings, intense distress, impulsive behaviours, and a history of self-harm and overdosing are characteristics of EUPD and align closely with the issues that DBT is designed to </w:t>
      </w:r>
      <w:r w:rsidRPr="0097033B">
        <w:rPr>
          <w:sz w:val="22"/>
          <w:szCs w:val="22"/>
        </w:rPr>
        <w:lastRenderedPageBreak/>
        <w:t>target. Firstly, establishing a strong therapeutic alliance is essential for V to feel safe and supported (</w:t>
      </w:r>
      <w:proofErr w:type="spellStart"/>
      <w:r w:rsidRPr="0097033B">
        <w:rPr>
          <w:sz w:val="22"/>
          <w:szCs w:val="22"/>
        </w:rPr>
        <w:t>Bedics</w:t>
      </w:r>
      <w:proofErr w:type="spellEnd"/>
      <w:r w:rsidRPr="0097033B">
        <w:rPr>
          <w:sz w:val="22"/>
          <w:szCs w:val="22"/>
        </w:rPr>
        <w:t xml:space="preserve"> &amp; McKinley, 2020). This relationship provides the foundation for V to engage in treatment, and with her background in foster care, she likely experienced feelings of instability and mistrust; therefore, fostering a trusting relationship is crucial to this whole process (Tan et al., 2018). The therapist would collaborate with V to set clear treatment goals, in this case, reducing self-harm, managing emotional crises, and improving the overall quality of V’s life (</w:t>
      </w:r>
      <w:proofErr w:type="spellStart"/>
      <w:r w:rsidRPr="0097033B">
        <w:rPr>
          <w:sz w:val="22"/>
          <w:szCs w:val="22"/>
        </w:rPr>
        <w:t>Bedics</w:t>
      </w:r>
      <w:proofErr w:type="spellEnd"/>
      <w:r w:rsidRPr="0097033B">
        <w:rPr>
          <w:sz w:val="22"/>
          <w:szCs w:val="22"/>
        </w:rPr>
        <w:t xml:space="preserve"> &amp; McKinley, 2020).</w:t>
      </w:r>
    </w:p>
    <w:p w14:paraId="12CDE90E" w14:textId="77777777" w:rsidR="00312269" w:rsidRPr="0097033B" w:rsidRDefault="00312269" w:rsidP="00312269">
      <w:pPr>
        <w:spacing w:line="480" w:lineRule="auto"/>
        <w:rPr>
          <w:sz w:val="22"/>
          <w:szCs w:val="22"/>
        </w:rPr>
      </w:pPr>
    </w:p>
    <w:p w14:paraId="00726E45" w14:textId="77777777" w:rsidR="00312269" w:rsidRPr="0097033B" w:rsidRDefault="00312269" w:rsidP="00312269">
      <w:pPr>
        <w:spacing w:line="480" w:lineRule="auto"/>
        <w:rPr>
          <w:sz w:val="22"/>
          <w:szCs w:val="22"/>
        </w:rPr>
      </w:pPr>
      <w:r w:rsidRPr="0097033B">
        <w:rPr>
          <w:sz w:val="22"/>
          <w:szCs w:val="22"/>
        </w:rPr>
        <w:tab/>
        <w:t>The initial core component of DBT is mindfulness. V would be taught to observe her thoughts, feelings, and bodily sensations without judgment. This skill should help her recognise her emotional triggers and patterns, such as the shift from happiness to hopelessness, before she escalates into a crisis (Linehan &amp; Wilks, 2015). For V, practising mindfulness could mean setting aside a few minutes every day to focus on her breathing or to observe her thoughts and feelings as they occur without trying to change them (</w:t>
      </w:r>
      <w:proofErr w:type="spellStart"/>
      <w:r w:rsidRPr="0097033B">
        <w:rPr>
          <w:sz w:val="22"/>
          <w:szCs w:val="22"/>
        </w:rPr>
        <w:t>Komariah</w:t>
      </w:r>
      <w:proofErr w:type="spellEnd"/>
      <w:r w:rsidRPr="0097033B">
        <w:rPr>
          <w:sz w:val="22"/>
          <w:szCs w:val="22"/>
        </w:rPr>
        <w:t xml:space="preserve"> et al., 2022). There are numerous mindfulness exercises, which ultimately should help V learn to stay grounded in the present moment, to pause and reflect rather than react, which is crucial for breaking the cycle of distress and maladaptive coping she has previously utilised (Schuman-Olivier et al., 2020). </w:t>
      </w:r>
    </w:p>
    <w:p w14:paraId="40FCF8AD" w14:textId="77777777" w:rsidR="00312269" w:rsidRPr="0097033B" w:rsidRDefault="00312269" w:rsidP="00312269">
      <w:pPr>
        <w:spacing w:line="480" w:lineRule="auto"/>
        <w:rPr>
          <w:sz w:val="22"/>
          <w:szCs w:val="22"/>
        </w:rPr>
      </w:pPr>
    </w:p>
    <w:p w14:paraId="43DCD3C0" w14:textId="77777777" w:rsidR="00312269" w:rsidRPr="0097033B" w:rsidRDefault="00312269" w:rsidP="00312269">
      <w:pPr>
        <w:spacing w:line="480" w:lineRule="auto"/>
        <w:rPr>
          <w:i/>
          <w:iCs/>
          <w:sz w:val="22"/>
          <w:szCs w:val="22"/>
        </w:rPr>
      </w:pPr>
      <w:r w:rsidRPr="0097033B">
        <w:rPr>
          <w:sz w:val="22"/>
          <w:szCs w:val="22"/>
        </w:rPr>
        <w:tab/>
        <w:t xml:space="preserve">Learning distress tolerance skills is crucial for V when her emotions become overwhelming and immediate relief is required (Linehan &amp; Wilks, 2015). Instead of turning to self-harm or impulsive shopping, V could use DBT's </w:t>
      </w:r>
      <w:r w:rsidRPr="0097033B">
        <w:rPr>
          <w:i/>
          <w:iCs/>
          <w:sz w:val="22"/>
          <w:szCs w:val="22"/>
        </w:rPr>
        <w:t xml:space="preserve">T.I.P.P </w:t>
      </w:r>
      <w:r w:rsidRPr="0097033B">
        <w:rPr>
          <w:sz w:val="22"/>
          <w:szCs w:val="22"/>
        </w:rPr>
        <w:t xml:space="preserve">skills: </w:t>
      </w:r>
      <w:r w:rsidRPr="0097033B">
        <w:rPr>
          <w:i/>
          <w:iCs/>
          <w:sz w:val="22"/>
          <w:szCs w:val="22"/>
        </w:rPr>
        <w:t>Temperature</w:t>
      </w:r>
      <w:r w:rsidRPr="0097033B">
        <w:rPr>
          <w:sz w:val="22"/>
          <w:szCs w:val="22"/>
        </w:rPr>
        <w:t xml:space="preserve">: Splashing cold water on her face, </w:t>
      </w:r>
      <w:r w:rsidRPr="0097033B">
        <w:rPr>
          <w:i/>
          <w:iCs/>
          <w:sz w:val="22"/>
          <w:szCs w:val="22"/>
        </w:rPr>
        <w:t xml:space="preserve">Intense Exercise: </w:t>
      </w:r>
      <w:r w:rsidRPr="0097033B">
        <w:rPr>
          <w:sz w:val="22"/>
          <w:szCs w:val="22"/>
        </w:rPr>
        <w:t xml:space="preserve">going for a brisk walk or a jog, making sure to match the intensity of the exercise to the intensity of the emotions, </w:t>
      </w:r>
      <w:r w:rsidRPr="0097033B">
        <w:rPr>
          <w:i/>
          <w:iCs/>
          <w:sz w:val="22"/>
          <w:szCs w:val="22"/>
        </w:rPr>
        <w:t xml:space="preserve">Paced Breathing: </w:t>
      </w:r>
      <w:r w:rsidRPr="0097033B">
        <w:rPr>
          <w:sz w:val="22"/>
          <w:szCs w:val="22"/>
        </w:rPr>
        <w:t xml:space="preserve">slowing down her breathing, and </w:t>
      </w:r>
      <w:r w:rsidRPr="0097033B">
        <w:rPr>
          <w:i/>
          <w:iCs/>
          <w:sz w:val="22"/>
          <w:szCs w:val="22"/>
        </w:rPr>
        <w:t xml:space="preserve">Paired Muscle Relaxation: </w:t>
      </w:r>
      <w:r w:rsidRPr="0097033B">
        <w:rPr>
          <w:sz w:val="22"/>
          <w:szCs w:val="22"/>
        </w:rPr>
        <w:t xml:space="preserve">tensing and relaxing her muscles (Linehan, 2015). Strategies such as these can help V get through moments of high emotion safely.  </w:t>
      </w:r>
    </w:p>
    <w:p w14:paraId="09B435F5" w14:textId="77777777" w:rsidR="00312269" w:rsidRPr="0097033B" w:rsidRDefault="00312269" w:rsidP="00312269">
      <w:pPr>
        <w:spacing w:line="480" w:lineRule="auto"/>
        <w:rPr>
          <w:i/>
          <w:iCs/>
          <w:sz w:val="22"/>
          <w:szCs w:val="22"/>
        </w:rPr>
      </w:pPr>
    </w:p>
    <w:p w14:paraId="6186BD3C" w14:textId="77777777" w:rsidR="00312269" w:rsidRPr="0097033B" w:rsidRDefault="00312269" w:rsidP="00312269">
      <w:pPr>
        <w:spacing w:line="480" w:lineRule="auto"/>
        <w:rPr>
          <w:sz w:val="22"/>
          <w:szCs w:val="22"/>
        </w:rPr>
      </w:pPr>
      <w:r w:rsidRPr="0097033B">
        <w:rPr>
          <w:sz w:val="22"/>
          <w:szCs w:val="22"/>
        </w:rPr>
        <w:lastRenderedPageBreak/>
        <w:tab/>
        <w:t xml:space="preserve">Emotional regulation is another key focus. V would be taught to identify and label her emotions, understanding their origins and then applying strategies to moderate their intensity (Linehan &amp; Wilks, 2015). For example, she could use </w:t>
      </w:r>
      <w:r w:rsidRPr="0097033B">
        <w:rPr>
          <w:i/>
          <w:iCs/>
          <w:sz w:val="22"/>
          <w:szCs w:val="22"/>
        </w:rPr>
        <w:t>Opposite Action</w:t>
      </w:r>
      <w:r w:rsidRPr="0097033B">
        <w:rPr>
          <w:sz w:val="22"/>
          <w:szCs w:val="22"/>
        </w:rPr>
        <w:t>; if V felt the urge to isolate herself when feeling down, she could instead choose to reach out to a friend or engage in an activity that she enjoys (Sauer-Zavala et al., 2019). V also needs to learn how to challenge her emotional reactions and understand how cognitive distortions affect her responses to situations, which can lead to negative feelings of hopelessness, such as the belief that a minor mistake at work could result in losing her job (Puri et al., 2021).</w:t>
      </w:r>
    </w:p>
    <w:p w14:paraId="0916A0B5" w14:textId="77777777" w:rsidR="00312269" w:rsidRPr="0097033B" w:rsidRDefault="00312269" w:rsidP="00312269">
      <w:pPr>
        <w:spacing w:line="480" w:lineRule="auto"/>
        <w:rPr>
          <w:sz w:val="22"/>
          <w:szCs w:val="22"/>
        </w:rPr>
      </w:pPr>
    </w:p>
    <w:p w14:paraId="44200789" w14:textId="77777777" w:rsidR="00312269" w:rsidRPr="0097033B" w:rsidRDefault="00312269" w:rsidP="00312269">
      <w:pPr>
        <w:spacing w:line="480" w:lineRule="auto"/>
        <w:rPr>
          <w:sz w:val="22"/>
          <w:szCs w:val="22"/>
        </w:rPr>
      </w:pPr>
      <w:r w:rsidRPr="0097033B">
        <w:rPr>
          <w:sz w:val="22"/>
          <w:szCs w:val="22"/>
        </w:rPr>
        <w:tab/>
        <w:t xml:space="preserve">Finally, learning interpersonal effectiveness skills would help V navigate her personal relationships with greater success. For example, she could use the </w:t>
      </w:r>
      <w:r w:rsidRPr="0097033B">
        <w:rPr>
          <w:i/>
          <w:iCs/>
          <w:sz w:val="22"/>
          <w:szCs w:val="22"/>
        </w:rPr>
        <w:t>DEAR MAN</w:t>
      </w:r>
      <w:r w:rsidRPr="0097033B">
        <w:rPr>
          <w:sz w:val="22"/>
          <w:szCs w:val="22"/>
        </w:rPr>
        <w:t xml:space="preserve"> technique: Describe the situation, Express her feelings, Assert her needs, Reinforce the benefits, stay Mindful of her goals, Appear confident, and Negotiate when she should. V could utilise this skill at work, where, if she feels overwhelmed by demands, she could apply these steps to set respectful boundaries, allowing her to reduce workplace conflict and build healthier work relationships (Linehan, 2015). </w:t>
      </w:r>
    </w:p>
    <w:p w14:paraId="1BCDED10" w14:textId="77777777" w:rsidR="00312269" w:rsidRPr="0097033B" w:rsidRDefault="00312269" w:rsidP="00312269">
      <w:pPr>
        <w:spacing w:line="480" w:lineRule="auto"/>
        <w:rPr>
          <w:sz w:val="22"/>
          <w:szCs w:val="22"/>
        </w:rPr>
      </w:pPr>
    </w:p>
    <w:p w14:paraId="460C2D91" w14:textId="77777777" w:rsidR="00312269" w:rsidRPr="0097033B" w:rsidRDefault="00312269" w:rsidP="00312269">
      <w:pPr>
        <w:spacing w:line="480" w:lineRule="auto"/>
        <w:rPr>
          <w:sz w:val="22"/>
          <w:szCs w:val="22"/>
        </w:rPr>
      </w:pPr>
      <w:r w:rsidRPr="0097033B">
        <w:rPr>
          <w:sz w:val="22"/>
          <w:szCs w:val="22"/>
        </w:rPr>
        <w:tab/>
        <w:t>By implementing these DBT skills in her daily life, V can gradually break the cycle of emotional volatility and impulsivity. Each skill includes specific step-by-step actions that will enable her to cope with distress, stabilise her emotions, and improve her relationships with others, bringing her closer to stability and wellness (Linehan &amp; Wilks, 2015).</w:t>
      </w:r>
    </w:p>
    <w:p w14:paraId="5C3CFAB3" w14:textId="77777777" w:rsidR="00312269" w:rsidRPr="0097033B" w:rsidRDefault="00312269" w:rsidP="00312269">
      <w:pPr>
        <w:spacing w:line="480" w:lineRule="auto"/>
        <w:rPr>
          <w:sz w:val="22"/>
          <w:szCs w:val="22"/>
        </w:rPr>
      </w:pPr>
    </w:p>
    <w:p w14:paraId="2A6A9BDE" w14:textId="77777777" w:rsidR="00312269" w:rsidRPr="0097033B" w:rsidRDefault="00312269" w:rsidP="00312269">
      <w:pPr>
        <w:pStyle w:val="Heading2"/>
        <w:spacing w:line="480" w:lineRule="auto"/>
        <w:rPr>
          <w:rFonts w:ascii="Calibri" w:hAnsi="Calibri" w:cs="Calibri"/>
          <w:sz w:val="22"/>
          <w:szCs w:val="22"/>
        </w:rPr>
      </w:pPr>
      <w:bookmarkStart w:id="5" w:name="_Toc197635932"/>
      <w:r w:rsidRPr="0097033B">
        <w:rPr>
          <w:rFonts w:ascii="Calibri" w:hAnsi="Calibri" w:cs="Calibri"/>
          <w:sz w:val="22"/>
          <w:szCs w:val="22"/>
        </w:rPr>
        <w:t>Future Recommendations and Implications for V.</w:t>
      </w:r>
      <w:bookmarkEnd w:id="5"/>
    </w:p>
    <w:p w14:paraId="56EA4A45" w14:textId="77777777" w:rsidR="00312269" w:rsidRPr="0097033B" w:rsidRDefault="00312269" w:rsidP="00312269">
      <w:pPr>
        <w:spacing w:line="480" w:lineRule="auto"/>
        <w:rPr>
          <w:sz w:val="22"/>
          <w:szCs w:val="22"/>
        </w:rPr>
      </w:pPr>
    </w:p>
    <w:p w14:paraId="753022DD" w14:textId="77777777" w:rsidR="00312269" w:rsidRPr="0097033B" w:rsidRDefault="00312269" w:rsidP="00312269">
      <w:pPr>
        <w:spacing w:line="480" w:lineRule="auto"/>
        <w:rPr>
          <w:sz w:val="22"/>
          <w:szCs w:val="22"/>
        </w:rPr>
      </w:pPr>
      <w:r w:rsidRPr="0097033B">
        <w:rPr>
          <w:sz w:val="22"/>
          <w:szCs w:val="22"/>
        </w:rPr>
        <w:tab/>
        <w:t xml:space="preserve">Based on V’s presentation of EUPD, there are several recommendations for her ongoing care and support. Primarily, it will be critical for her to consistently engage with DBT, which will involve keeping her motivated and encouraging her to utilise the skills learned to reduce emotional </w:t>
      </w:r>
      <w:r w:rsidRPr="0097033B">
        <w:rPr>
          <w:sz w:val="22"/>
          <w:szCs w:val="22"/>
        </w:rPr>
        <w:lastRenderedPageBreak/>
        <w:t>instability and maladaptive behaviours (Linehan &amp; Wilks, 2015). Given V’s professional role in graphic design, encouraging her to integrate DBT skills into her workplace environment could be extremely beneficial, helping to manage work-based stressors effectively and, in turn, providing her with more encouragement and motivation to remain active in DBT.</w:t>
      </w:r>
    </w:p>
    <w:p w14:paraId="52B66468" w14:textId="77777777" w:rsidR="00312269" w:rsidRPr="0097033B" w:rsidRDefault="00312269" w:rsidP="00312269">
      <w:pPr>
        <w:spacing w:line="480" w:lineRule="auto"/>
        <w:rPr>
          <w:sz w:val="22"/>
          <w:szCs w:val="22"/>
        </w:rPr>
      </w:pPr>
    </w:p>
    <w:p w14:paraId="3A36C7D1" w14:textId="77777777" w:rsidR="00312269" w:rsidRPr="0097033B" w:rsidRDefault="00312269" w:rsidP="00312269">
      <w:pPr>
        <w:spacing w:line="480" w:lineRule="auto"/>
        <w:rPr>
          <w:sz w:val="22"/>
          <w:szCs w:val="22"/>
        </w:rPr>
      </w:pPr>
      <w:r w:rsidRPr="0097033B">
        <w:rPr>
          <w:sz w:val="22"/>
          <w:szCs w:val="22"/>
        </w:rPr>
        <w:tab/>
        <w:t>Long-term implications should encourage the development of a strong support system beyond therapy. V could utilise self-help groups specifically for individuals with EUPD, which have shown promising results in long-term recovery (</w:t>
      </w:r>
      <w:proofErr w:type="spellStart"/>
      <w:r w:rsidRPr="0097033B">
        <w:rPr>
          <w:sz w:val="22"/>
          <w:szCs w:val="22"/>
        </w:rPr>
        <w:t>Dahlenburg</w:t>
      </w:r>
      <w:proofErr w:type="spellEnd"/>
      <w:r w:rsidRPr="0097033B">
        <w:rPr>
          <w:sz w:val="22"/>
          <w:szCs w:val="22"/>
        </w:rPr>
        <w:t xml:space="preserve"> et al., 2024; Gillard et al., 2015). Additionally, considering V’s adverse childhood experiences in foster care, further approaches could be integrated into her ongoing treatment plan (Tan et al., 2018).</w:t>
      </w:r>
    </w:p>
    <w:p w14:paraId="629C7531" w14:textId="77777777" w:rsidR="00312269" w:rsidRPr="0097033B" w:rsidRDefault="00312269" w:rsidP="00312269">
      <w:pPr>
        <w:spacing w:line="480" w:lineRule="auto"/>
        <w:rPr>
          <w:sz w:val="22"/>
          <w:szCs w:val="22"/>
        </w:rPr>
      </w:pPr>
    </w:p>
    <w:p w14:paraId="2748B198" w14:textId="77777777" w:rsidR="00312269" w:rsidRPr="0097033B" w:rsidRDefault="00312269" w:rsidP="00312269">
      <w:pPr>
        <w:pStyle w:val="Heading2"/>
        <w:spacing w:line="480" w:lineRule="auto"/>
        <w:rPr>
          <w:rFonts w:ascii="Calibri" w:hAnsi="Calibri" w:cs="Calibri"/>
          <w:sz w:val="22"/>
          <w:szCs w:val="22"/>
        </w:rPr>
      </w:pPr>
      <w:bookmarkStart w:id="6" w:name="_Toc197635933"/>
      <w:r w:rsidRPr="0097033B">
        <w:rPr>
          <w:rFonts w:ascii="Calibri" w:hAnsi="Calibri" w:cs="Calibri"/>
          <w:sz w:val="22"/>
          <w:szCs w:val="22"/>
        </w:rPr>
        <w:t>Strengths and Weaknesses of DBT.</w:t>
      </w:r>
      <w:bookmarkEnd w:id="6"/>
    </w:p>
    <w:p w14:paraId="2AD1D110" w14:textId="77777777" w:rsidR="00312269" w:rsidRPr="0097033B" w:rsidRDefault="00312269" w:rsidP="00312269">
      <w:pPr>
        <w:spacing w:line="480" w:lineRule="auto"/>
        <w:rPr>
          <w:sz w:val="22"/>
          <w:szCs w:val="22"/>
        </w:rPr>
      </w:pPr>
    </w:p>
    <w:p w14:paraId="4E4E192B" w14:textId="77777777" w:rsidR="00312269" w:rsidRPr="0097033B" w:rsidRDefault="00312269" w:rsidP="00312269">
      <w:pPr>
        <w:spacing w:line="480" w:lineRule="auto"/>
        <w:rPr>
          <w:sz w:val="22"/>
          <w:szCs w:val="22"/>
        </w:rPr>
      </w:pPr>
      <w:r w:rsidRPr="0097033B">
        <w:rPr>
          <w:sz w:val="22"/>
          <w:szCs w:val="22"/>
        </w:rPr>
        <w:tab/>
        <w:t>Research has found DBT to be one of the most effective treatments for EUPD. Like all therapies, it has its strengths and weaknesses, which have been widely discussed in the literature. Understanding these strengths and weaknesses can help clinicians, therapists, and service users make informed decisions about its use. One of DBT's main strengths is its robust evidence base. Numerous controlled trials and meta-analyses have demonstrated that DBT significantly reduces self-harm, suicidal behaviours, and hospitalisations in individuals with EUPD (</w:t>
      </w:r>
      <w:proofErr w:type="spellStart"/>
      <w:r w:rsidRPr="0097033B">
        <w:rPr>
          <w:sz w:val="22"/>
          <w:szCs w:val="22"/>
        </w:rPr>
        <w:t>Stoffers-Winterling</w:t>
      </w:r>
      <w:proofErr w:type="spellEnd"/>
      <w:r w:rsidRPr="0097033B">
        <w:rPr>
          <w:sz w:val="22"/>
          <w:szCs w:val="22"/>
        </w:rPr>
        <w:t xml:space="preserve"> et al., 2012; Linehan et al., 2006). A meta-analysis by </w:t>
      </w:r>
      <w:proofErr w:type="spellStart"/>
      <w:r w:rsidRPr="0097033B">
        <w:rPr>
          <w:sz w:val="22"/>
          <w:szCs w:val="22"/>
        </w:rPr>
        <w:t>Stoffers-Winterling</w:t>
      </w:r>
      <w:proofErr w:type="spellEnd"/>
      <w:r w:rsidRPr="0097033B">
        <w:rPr>
          <w:sz w:val="22"/>
          <w:szCs w:val="22"/>
        </w:rPr>
        <w:t xml:space="preserve"> and colleagues (2012) found that DBT was a superior treatment for reducing self-harming behaviour and improving overall functioning. DBT's structured, skill-based approach provides clients with practical tools to manage their symptoms and improve overall quality of life (Hernandez-Bustamante et al., 2023).</w:t>
      </w:r>
    </w:p>
    <w:p w14:paraId="252875F7" w14:textId="77777777" w:rsidR="00312269" w:rsidRPr="0097033B" w:rsidRDefault="00312269" w:rsidP="00312269">
      <w:pPr>
        <w:spacing w:line="480" w:lineRule="auto"/>
        <w:rPr>
          <w:sz w:val="22"/>
          <w:szCs w:val="22"/>
        </w:rPr>
      </w:pPr>
    </w:p>
    <w:p w14:paraId="1C425B6D" w14:textId="77777777" w:rsidR="00312269" w:rsidRPr="0097033B" w:rsidRDefault="00312269" w:rsidP="00312269">
      <w:pPr>
        <w:spacing w:line="480" w:lineRule="auto"/>
        <w:rPr>
          <w:sz w:val="22"/>
          <w:szCs w:val="22"/>
        </w:rPr>
      </w:pPr>
      <w:r w:rsidRPr="0097033B">
        <w:rPr>
          <w:sz w:val="22"/>
          <w:szCs w:val="22"/>
        </w:rPr>
        <w:tab/>
        <w:t xml:space="preserve">A further strength of DBT is its adaptability. It has been adjusted for use by groups and individuals and for a range of populations outside of EUPD. It has been tailored for use with </w:t>
      </w:r>
      <w:r w:rsidRPr="0097033B">
        <w:rPr>
          <w:sz w:val="22"/>
          <w:szCs w:val="22"/>
        </w:rPr>
        <w:lastRenderedPageBreak/>
        <w:t xml:space="preserve">adolescents, individuals with substance use issues, and individuals with eating disorders (Brown et al., 2020; </w:t>
      </w:r>
      <w:proofErr w:type="spellStart"/>
      <w:r w:rsidRPr="0097033B">
        <w:rPr>
          <w:sz w:val="22"/>
          <w:szCs w:val="22"/>
        </w:rPr>
        <w:t>Dimeff</w:t>
      </w:r>
      <w:proofErr w:type="spellEnd"/>
      <w:r w:rsidRPr="0097033B">
        <w:rPr>
          <w:sz w:val="22"/>
          <w:szCs w:val="22"/>
        </w:rPr>
        <w:t xml:space="preserve">, 2008; </w:t>
      </w:r>
      <w:proofErr w:type="spellStart"/>
      <w:r w:rsidRPr="0097033B">
        <w:rPr>
          <w:sz w:val="22"/>
          <w:szCs w:val="22"/>
        </w:rPr>
        <w:t>Fleischhaker</w:t>
      </w:r>
      <w:proofErr w:type="spellEnd"/>
      <w:r w:rsidRPr="0097033B">
        <w:rPr>
          <w:sz w:val="22"/>
          <w:szCs w:val="22"/>
        </w:rPr>
        <w:t xml:space="preserve"> et al., 2011). DBT’s emphasis on fostering a deep therapeutic alliance is particularly beneficial for individuals who have experienced invalidating early environments, such as childhood trauma, as it encourages trust and engagement in therapy (</w:t>
      </w:r>
      <w:proofErr w:type="spellStart"/>
      <w:r w:rsidRPr="0097033B">
        <w:rPr>
          <w:sz w:val="22"/>
          <w:szCs w:val="22"/>
        </w:rPr>
        <w:t>Bohus</w:t>
      </w:r>
      <w:proofErr w:type="spellEnd"/>
      <w:r w:rsidRPr="0097033B">
        <w:rPr>
          <w:sz w:val="22"/>
          <w:szCs w:val="22"/>
        </w:rPr>
        <w:t xml:space="preserve"> et al., 2020; </w:t>
      </w:r>
      <w:proofErr w:type="spellStart"/>
      <w:r w:rsidRPr="0097033B">
        <w:rPr>
          <w:sz w:val="22"/>
          <w:szCs w:val="22"/>
        </w:rPr>
        <w:t>Görg</w:t>
      </w:r>
      <w:proofErr w:type="spellEnd"/>
      <w:r w:rsidRPr="0097033B">
        <w:rPr>
          <w:sz w:val="22"/>
          <w:szCs w:val="22"/>
        </w:rPr>
        <w:t xml:space="preserve"> et al., 2019).</w:t>
      </w:r>
    </w:p>
    <w:p w14:paraId="38BA1E25" w14:textId="77777777" w:rsidR="00312269" w:rsidRPr="0097033B" w:rsidRDefault="00312269" w:rsidP="00312269">
      <w:pPr>
        <w:spacing w:line="480" w:lineRule="auto"/>
        <w:rPr>
          <w:sz w:val="22"/>
          <w:szCs w:val="22"/>
        </w:rPr>
      </w:pPr>
    </w:p>
    <w:p w14:paraId="57233819" w14:textId="77777777" w:rsidR="00312269" w:rsidRPr="0097033B" w:rsidRDefault="00312269" w:rsidP="00312269">
      <w:pPr>
        <w:spacing w:line="480" w:lineRule="auto"/>
        <w:rPr>
          <w:sz w:val="22"/>
          <w:szCs w:val="22"/>
        </w:rPr>
      </w:pPr>
      <w:r w:rsidRPr="0097033B">
        <w:rPr>
          <w:sz w:val="22"/>
          <w:szCs w:val="22"/>
        </w:rPr>
        <w:tab/>
        <w:t xml:space="preserve">However, DBT has its limitations. One weakness is the intense demands of a DBT course, which typically involves weekly individual therapy, group skills training, and phone coaching. These requirements can be hugely challenging for both clients and services, particularly due to resource and funding constraints (Flynn et al., 2021; Swenson et al., 2002). Dropout rates can be high; a study by Priebe et al. (2012) reported that only 48% of participants completed the course of DBT. Reasons for dropping out included the emotional demands of therapy, the necessity for high levels of motivation and commitment from individuals, and logistical barriers (Landes et al., 2016). Research also indicates that while DBT is effective for reducing self-harm, impulsivity, and mood swings, its impact on chronic feelings of emptiness or sense of self is more modest, with Schema Therapy (ST) and Acceptance and Commitment Therapy (ACT) showing promising results in these areas (Morton et al., 2012; </w:t>
      </w:r>
      <w:proofErr w:type="spellStart"/>
      <w:r w:rsidRPr="0097033B">
        <w:rPr>
          <w:sz w:val="22"/>
          <w:szCs w:val="22"/>
        </w:rPr>
        <w:t>Stoffers-Winterling</w:t>
      </w:r>
      <w:proofErr w:type="spellEnd"/>
      <w:r w:rsidRPr="0097033B">
        <w:rPr>
          <w:sz w:val="22"/>
          <w:szCs w:val="22"/>
        </w:rPr>
        <w:t xml:space="preserve"> et al., 2012; Tan et al., 2018).</w:t>
      </w:r>
    </w:p>
    <w:p w14:paraId="7D2BFBEF" w14:textId="77777777" w:rsidR="00312269" w:rsidRPr="0097033B" w:rsidRDefault="00312269" w:rsidP="00312269">
      <w:pPr>
        <w:spacing w:line="480" w:lineRule="auto"/>
        <w:rPr>
          <w:sz w:val="22"/>
          <w:szCs w:val="22"/>
        </w:rPr>
      </w:pPr>
    </w:p>
    <w:p w14:paraId="1B6CEC66" w14:textId="77777777" w:rsidR="00312269" w:rsidRPr="0097033B" w:rsidRDefault="00312269" w:rsidP="00312269">
      <w:pPr>
        <w:spacing w:line="480" w:lineRule="auto"/>
        <w:rPr>
          <w:sz w:val="22"/>
          <w:szCs w:val="22"/>
        </w:rPr>
      </w:pPr>
      <w:r w:rsidRPr="0097033B">
        <w:rPr>
          <w:sz w:val="22"/>
          <w:szCs w:val="22"/>
        </w:rPr>
        <w:tab/>
        <w:t>Some researchers argue that DBT’s focus on symptom management fails to address deeper, underlying causes that may contribute to personality disorders, and that further integrative approaches may be needed for sustained recovery (Hernandez-Bustamante et al., 2023). Additionally, gaining access to DBT can be limited due to resources and funding, and waiting lists for mental health services are long, with waiting times up to 23 weeks to be seen (</w:t>
      </w:r>
      <w:proofErr w:type="spellStart"/>
      <w:r w:rsidRPr="0097033B">
        <w:rPr>
          <w:sz w:val="22"/>
          <w:szCs w:val="22"/>
        </w:rPr>
        <w:t>Punton</w:t>
      </w:r>
      <w:proofErr w:type="spellEnd"/>
      <w:r w:rsidRPr="0097033B">
        <w:rPr>
          <w:sz w:val="22"/>
          <w:szCs w:val="22"/>
        </w:rPr>
        <w:t xml:space="preserve"> et al., 2022). Overall, DBT is an adaptable and structured intervention that offers significant benefits for individuals with EUPD, particularly in reducing self-harm and improving emotional regulation. However, its </w:t>
      </w:r>
      <w:r w:rsidRPr="0097033B">
        <w:rPr>
          <w:sz w:val="22"/>
          <w:szCs w:val="22"/>
        </w:rPr>
        <w:lastRenderedPageBreak/>
        <w:t>intensity, need for motivation, and demands on resources highlight the need for ongoing research to allow better accessibility and maximise its effectiveness. </w:t>
      </w:r>
    </w:p>
    <w:p w14:paraId="3CB5C02C" w14:textId="77777777" w:rsidR="00312269" w:rsidRPr="0097033B" w:rsidRDefault="00312269" w:rsidP="00312269">
      <w:pPr>
        <w:spacing w:line="480" w:lineRule="auto"/>
        <w:rPr>
          <w:sz w:val="22"/>
          <w:szCs w:val="22"/>
        </w:rPr>
      </w:pPr>
    </w:p>
    <w:p w14:paraId="239A3DE4" w14:textId="77777777" w:rsidR="00312269" w:rsidRPr="0097033B" w:rsidRDefault="00312269" w:rsidP="00312269">
      <w:pPr>
        <w:pStyle w:val="Heading1"/>
        <w:spacing w:line="480" w:lineRule="auto"/>
        <w:rPr>
          <w:rFonts w:ascii="Calibri" w:hAnsi="Calibri" w:cs="Calibri"/>
          <w:sz w:val="22"/>
          <w:szCs w:val="22"/>
        </w:rPr>
      </w:pPr>
      <w:bookmarkStart w:id="7" w:name="_Toc197635934"/>
      <w:r w:rsidRPr="0097033B">
        <w:rPr>
          <w:rFonts w:ascii="Calibri" w:hAnsi="Calibri" w:cs="Calibri"/>
          <w:sz w:val="22"/>
          <w:szCs w:val="22"/>
        </w:rPr>
        <w:t>Conclusion</w:t>
      </w:r>
      <w:bookmarkEnd w:id="7"/>
    </w:p>
    <w:p w14:paraId="6F450880" w14:textId="77777777" w:rsidR="00312269" w:rsidRPr="0097033B" w:rsidRDefault="00312269" w:rsidP="00312269">
      <w:pPr>
        <w:spacing w:line="480" w:lineRule="auto"/>
        <w:rPr>
          <w:sz w:val="22"/>
          <w:szCs w:val="22"/>
        </w:rPr>
      </w:pPr>
    </w:p>
    <w:p w14:paraId="46640AF0" w14:textId="77777777" w:rsidR="00312269" w:rsidRPr="0097033B" w:rsidRDefault="00312269" w:rsidP="00312269">
      <w:pPr>
        <w:spacing w:line="480" w:lineRule="auto"/>
        <w:rPr>
          <w:sz w:val="22"/>
          <w:szCs w:val="22"/>
        </w:rPr>
      </w:pPr>
      <w:r w:rsidRPr="0097033B">
        <w:rPr>
          <w:sz w:val="22"/>
          <w:szCs w:val="22"/>
        </w:rPr>
        <w:tab/>
        <w:t>In conclusion, EUPD is a debilitating mental health condition that significantly impacts an individual’s emotional well-being, relationships, and quality of life. As evidenced by V’s case, individuals with EUPD can experience intense mood fluctuations, exhibit impulsive behaviours, and have self-destructive coping mechanisms, which perpetuate a cycle of distress and hinder their ability to function in day-to-day life. Through utilising DBT, these challenges can be effectively addressed.</w:t>
      </w:r>
    </w:p>
    <w:p w14:paraId="07047D5F" w14:textId="77777777" w:rsidR="00312269" w:rsidRPr="0097033B" w:rsidRDefault="00312269" w:rsidP="00312269">
      <w:pPr>
        <w:spacing w:line="480" w:lineRule="auto"/>
        <w:rPr>
          <w:sz w:val="22"/>
          <w:szCs w:val="22"/>
        </w:rPr>
      </w:pPr>
    </w:p>
    <w:p w14:paraId="524A535E" w14:textId="77777777" w:rsidR="00312269" w:rsidRPr="0097033B" w:rsidRDefault="00312269" w:rsidP="00312269">
      <w:pPr>
        <w:spacing w:line="480" w:lineRule="auto"/>
        <w:rPr>
          <w:sz w:val="22"/>
          <w:szCs w:val="22"/>
        </w:rPr>
      </w:pPr>
      <w:r w:rsidRPr="0097033B">
        <w:rPr>
          <w:sz w:val="22"/>
          <w:szCs w:val="22"/>
        </w:rPr>
        <w:tab/>
        <w:t xml:space="preserve">DBT offers a structured approach that focuses on four key areas: </w:t>
      </w:r>
      <w:r w:rsidRPr="0097033B">
        <w:rPr>
          <w:i/>
          <w:iCs/>
          <w:sz w:val="22"/>
          <w:szCs w:val="22"/>
        </w:rPr>
        <w:t>mindfulness, emotional regulation, distress tolerance, and interpersonal effectiveness</w:t>
      </w:r>
      <w:r w:rsidRPr="0097033B">
        <w:rPr>
          <w:sz w:val="22"/>
          <w:szCs w:val="22"/>
        </w:rPr>
        <w:t>. Learning these skills helps individuals like V gain control over their emotions, reduces maladaptive behaviours, and improves their relationships with others. V’s treatment through mindfulness and distress tolerance exercises should provide the necessary tools to allow her to break the cycle of impulsive reactions and build more appropriate coping mechanisms. By learning to identify and label emotions, V should gain the ability to modulate her emotional responses, which will encourage better emotional stability and self-control.</w:t>
      </w:r>
    </w:p>
    <w:p w14:paraId="086D1D49" w14:textId="77777777" w:rsidR="00312269" w:rsidRPr="0097033B" w:rsidRDefault="00312269" w:rsidP="00312269">
      <w:pPr>
        <w:spacing w:line="480" w:lineRule="auto"/>
        <w:rPr>
          <w:sz w:val="22"/>
          <w:szCs w:val="22"/>
        </w:rPr>
      </w:pPr>
    </w:p>
    <w:p w14:paraId="5D092EB8" w14:textId="77777777" w:rsidR="00312269" w:rsidRPr="0097033B" w:rsidRDefault="00312269" w:rsidP="00312269">
      <w:pPr>
        <w:spacing w:line="480" w:lineRule="auto"/>
        <w:rPr>
          <w:sz w:val="22"/>
          <w:szCs w:val="22"/>
        </w:rPr>
      </w:pPr>
      <w:r w:rsidRPr="0097033B">
        <w:rPr>
          <w:sz w:val="22"/>
          <w:szCs w:val="22"/>
        </w:rPr>
        <w:tab/>
        <w:t xml:space="preserve">DBT offers many benefits, it is not without its challenges. The intensity of DBT, the need for strong motivation, and the demands on both the individual and mental health services can be barriers to successfully completing a course of DBT. Additionally, DBT's focus on managing symptoms rather than addressing possible underlying causes indicates the need for further integrative </w:t>
      </w:r>
      <w:r w:rsidRPr="0097033B">
        <w:rPr>
          <w:sz w:val="22"/>
          <w:szCs w:val="22"/>
        </w:rPr>
        <w:lastRenderedPageBreak/>
        <w:t>approaches in treating EUPD. Despite these limitations, DBT remains one of the most effective interventions for individuals with EUPD, providing a strong framework for improving the debilitating symptoms that individuals with EUPD experience. Continued research, along with more funding, is critical to ensuring the long-term effectiveness and improved accessibility for those struggling with EUPD.</w:t>
      </w:r>
    </w:p>
    <w:p w14:paraId="684AFA9C" w14:textId="77777777" w:rsidR="00B56052" w:rsidRDefault="00B56052"/>
    <w:sectPr w:rsidR="00B56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69"/>
    <w:rsid w:val="0001224F"/>
    <w:rsid w:val="00312269"/>
    <w:rsid w:val="0042687A"/>
    <w:rsid w:val="00B56052"/>
    <w:rsid w:val="00E17AF9"/>
    <w:rsid w:val="00E569B2"/>
    <w:rsid w:val="00F44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64CC3C"/>
  <w15:chartTrackingRefBased/>
  <w15:docId w15:val="{47164750-6314-5649-807B-865CA173B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269"/>
    <w:rPr>
      <w:rFonts w:ascii="Calibri" w:hAnsi="Calibri" w:cs="Calibri"/>
    </w:rPr>
  </w:style>
  <w:style w:type="paragraph" w:styleId="Heading1">
    <w:name w:val="heading 1"/>
    <w:basedOn w:val="Normal"/>
    <w:next w:val="Normal"/>
    <w:link w:val="Heading1Char"/>
    <w:uiPriority w:val="9"/>
    <w:qFormat/>
    <w:rsid w:val="003122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22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226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226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1226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1226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226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226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226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2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22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22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22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22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22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22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22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2269"/>
    <w:rPr>
      <w:rFonts w:eastAsiaTheme="majorEastAsia" w:cstheme="majorBidi"/>
      <w:color w:val="272727" w:themeColor="text1" w:themeTint="D8"/>
    </w:rPr>
  </w:style>
  <w:style w:type="paragraph" w:styleId="Title">
    <w:name w:val="Title"/>
    <w:basedOn w:val="Normal"/>
    <w:next w:val="Normal"/>
    <w:link w:val="TitleChar"/>
    <w:uiPriority w:val="10"/>
    <w:qFormat/>
    <w:rsid w:val="0031226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22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226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22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2269"/>
    <w:pPr>
      <w:spacing w:before="160" w:after="160"/>
      <w:jc w:val="center"/>
    </w:pPr>
    <w:rPr>
      <w:rFonts w:ascii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312269"/>
    <w:rPr>
      <w:i/>
      <w:iCs/>
      <w:color w:val="404040" w:themeColor="text1" w:themeTint="BF"/>
    </w:rPr>
  </w:style>
  <w:style w:type="paragraph" w:styleId="ListParagraph">
    <w:name w:val="List Paragraph"/>
    <w:basedOn w:val="Normal"/>
    <w:uiPriority w:val="34"/>
    <w:qFormat/>
    <w:rsid w:val="00312269"/>
    <w:pPr>
      <w:ind w:left="720"/>
      <w:contextualSpacing/>
    </w:pPr>
    <w:rPr>
      <w:rFonts w:asciiTheme="minorHAnsi" w:hAnsiTheme="minorHAnsi" w:cstheme="minorBidi"/>
    </w:rPr>
  </w:style>
  <w:style w:type="character" w:styleId="IntenseEmphasis">
    <w:name w:val="Intense Emphasis"/>
    <w:basedOn w:val="DefaultParagraphFont"/>
    <w:uiPriority w:val="21"/>
    <w:qFormat/>
    <w:rsid w:val="00312269"/>
    <w:rPr>
      <w:i/>
      <w:iCs/>
      <w:color w:val="0F4761" w:themeColor="accent1" w:themeShade="BF"/>
    </w:rPr>
  </w:style>
  <w:style w:type="paragraph" w:styleId="IntenseQuote">
    <w:name w:val="Intense Quote"/>
    <w:basedOn w:val="Normal"/>
    <w:next w:val="Normal"/>
    <w:link w:val="IntenseQuoteChar"/>
    <w:uiPriority w:val="30"/>
    <w:qFormat/>
    <w:rsid w:val="00312269"/>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312269"/>
    <w:rPr>
      <w:i/>
      <w:iCs/>
      <w:color w:val="0F4761" w:themeColor="accent1" w:themeShade="BF"/>
    </w:rPr>
  </w:style>
  <w:style w:type="character" w:styleId="IntenseReference">
    <w:name w:val="Intense Reference"/>
    <w:basedOn w:val="DefaultParagraphFont"/>
    <w:uiPriority w:val="32"/>
    <w:qFormat/>
    <w:rsid w:val="00312269"/>
    <w:rPr>
      <w:b/>
      <w:bCs/>
      <w:smallCaps/>
      <w:color w:val="0F4761" w:themeColor="accent1" w:themeShade="BF"/>
      <w:spacing w:val="5"/>
    </w:rPr>
  </w:style>
  <w:style w:type="paragraph" w:styleId="NoSpacing">
    <w:name w:val="No Spacing"/>
    <w:basedOn w:val="Normal"/>
    <w:link w:val="NoSpacingChar"/>
    <w:uiPriority w:val="1"/>
    <w:qFormat/>
    <w:rsid w:val="00312269"/>
    <w:pPr>
      <w:jc w:val="center"/>
    </w:pPr>
    <w:rPr>
      <w:rFonts w:ascii="Calibri Light" w:hAnsi="Calibri Light" w:cs="Calibri Light"/>
      <w:b/>
      <w:bCs/>
    </w:rPr>
  </w:style>
  <w:style w:type="character" w:customStyle="1" w:styleId="NoSpacingChar">
    <w:name w:val="No Spacing Char"/>
    <w:basedOn w:val="DefaultParagraphFont"/>
    <w:link w:val="NoSpacing"/>
    <w:uiPriority w:val="1"/>
    <w:rsid w:val="00312269"/>
    <w:rPr>
      <w:rFonts w:ascii="Calibri Light" w:hAnsi="Calibri Light" w:cs="Calibri Ligh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2645</Words>
  <Characters>15079</Characters>
  <Application>Microsoft Office Word</Application>
  <DocSecurity>0</DocSecurity>
  <Lines>125</Lines>
  <Paragraphs>35</Paragraphs>
  <ScaleCrop>false</ScaleCrop>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Suter (0252227)</dc:creator>
  <cp:keywords/>
  <dc:description/>
  <cp:lastModifiedBy>Rebecca Suter (0252227)</cp:lastModifiedBy>
  <cp:revision>1</cp:revision>
  <dcterms:created xsi:type="dcterms:W3CDTF">2025-05-08T21:54:00Z</dcterms:created>
  <dcterms:modified xsi:type="dcterms:W3CDTF">2025-05-08T21:55:00Z</dcterms:modified>
</cp:coreProperties>
</file>