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D9FB1" w14:textId="77777777" w:rsidR="00D043F6" w:rsidRDefault="00F6163D" w:rsidP="00D043F6">
      <w:pPr>
        <w:pStyle w:val="Heading1"/>
        <w:jc w:val="center"/>
      </w:pPr>
      <w:bookmarkStart w:id="0" w:name="_Toc139835033"/>
      <w:bookmarkStart w:id="1" w:name="_Toc139835307"/>
      <w:r>
        <w:t>Fluid Flow</w:t>
      </w:r>
      <w:bookmarkEnd w:id="0"/>
      <w:r w:rsidR="009F2EFA">
        <w:t xml:space="preserve"> Around an Automotive Airfoil Rear Wing Profile.</w:t>
      </w:r>
      <w:bookmarkEnd w:id="1"/>
    </w:p>
    <w:p w14:paraId="3EFC036C" w14:textId="6E38C696" w:rsidR="00D043F6" w:rsidRDefault="00D043F6" w:rsidP="00D043F6">
      <w:pPr>
        <w:pStyle w:val="Heading1"/>
      </w:pPr>
      <w:bookmarkStart w:id="2" w:name="_Toc139835308"/>
      <w:r>
        <w:rPr>
          <w:noProof/>
        </w:rPr>
        <w:drawing>
          <wp:anchor distT="0" distB="0" distL="114300" distR="114300" simplePos="0" relativeHeight="251658240" behindDoc="0" locked="0" layoutInCell="1" allowOverlap="1" wp14:anchorId="22BB2F40" wp14:editId="2B4CF60C">
            <wp:simplePos x="0" y="0"/>
            <wp:positionH relativeFrom="margin">
              <wp:posOffset>210416</wp:posOffset>
            </wp:positionH>
            <wp:positionV relativeFrom="paragraph">
              <wp:posOffset>554990</wp:posOffset>
            </wp:positionV>
            <wp:extent cx="5372100" cy="3738755"/>
            <wp:effectExtent l="0" t="0" r="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372100" cy="3738755"/>
                    </a:xfrm>
                    <a:prstGeom prst="rect">
                      <a:avLst/>
                    </a:prstGeom>
                  </pic:spPr>
                </pic:pic>
              </a:graphicData>
            </a:graphic>
            <wp14:sizeRelH relativeFrom="page">
              <wp14:pctWidth>0</wp14:pctWidth>
            </wp14:sizeRelH>
            <wp14:sizeRelV relativeFrom="page">
              <wp14:pctHeight>0</wp14:pctHeight>
            </wp14:sizeRelV>
          </wp:anchor>
        </w:drawing>
      </w:r>
      <w:bookmarkEnd w:id="2"/>
    </w:p>
    <w:p w14:paraId="715A8A1A" w14:textId="255FFB4F" w:rsidR="00D043F6" w:rsidRDefault="00D043F6" w:rsidP="00D043F6">
      <w:pPr>
        <w:pStyle w:val="Heading1"/>
      </w:pPr>
    </w:p>
    <w:p w14:paraId="144E5AF6" w14:textId="32AD0A1B" w:rsidR="00567612" w:rsidRDefault="00D043F6" w:rsidP="0012730A">
      <w:pPr>
        <w:jc w:val="center"/>
      </w:pPr>
      <w:r>
        <w:t>A report into the affecting factors of fluid flow around an airfoil profil</w:t>
      </w:r>
      <w:r w:rsidR="009D5E67">
        <w:t>e</w:t>
      </w:r>
      <w:r w:rsidR="0012730A">
        <w:t>.</w:t>
      </w:r>
    </w:p>
    <w:p w14:paraId="6FB9FD2D" w14:textId="2BDFFCEF" w:rsidR="0012730A" w:rsidRDefault="0012730A" w:rsidP="0012730A">
      <w:pPr>
        <w:jc w:val="center"/>
      </w:pPr>
      <w:r>
        <w:t>Charlotte Stroud July 2023.</w:t>
      </w:r>
    </w:p>
    <w:p w14:paraId="08B9D3CF" w14:textId="6930A575" w:rsidR="009D5E67" w:rsidRDefault="009D5E67">
      <w:r>
        <w:br w:type="page"/>
      </w:r>
    </w:p>
    <w:p w14:paraId="0A485C30" w14:textId="77777777" w:rsidR="009D5E67" w:rsidRDefault="009D5E67" w:rsidP="00D043F6">
      <w:pPr>
        <w:rPr>
          <w:rFonts w:asciiTheme="majorHAnsi" w:eastAsiaTheme="majorEastAsia" w:hAnsiTheme="majorHAnsi" w:cstheme="majorBidi"/>
          <w:color w:val="2F5496" w:themeColor="accent1" w:themeShade="BF"/>
          <w:sz w:val="32"/>
          <w:szCs w:val="32"/>
        </w:rPr>
      </w:pPr>
    </w:p>
    <w:p w14:paraId="29CBC822" w14:textId="1849CD73" w:rsidR="00567612" w:rsidRDefault="00567612">
      <w:pPr>
        <w:rPr>
          <w:rFonts w:asciiTheme="majorHAnsi" w:eastAsiaTheme="majorEastAsia" w:hAnsiTheme="majorHAnsi" w:cstheme="majorBidi"/>
          <w:color w:val="2F5496" w:themeColor="accent1" w:themeShade="BF"/>
          <w:sz w:val="32"/>
          <w:szCs w:val="32"/>
        </w:rPr>
      </w:pPr>
    </w:p>
    <w:sdt>
      <w:sdtPr>
        <w:id w:val="-3510293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EFA35F" w14:textId="695824D9" w:rsidR="00D5192A" w:rsidRDefault="00D5192A">
          <w:pPr>
            <w:pStyle w:val="TOCHeading"/>
          </w:pPr>
          <w:r>
            <w:t>Contents</w:t>
          </w:r>
        </w:p>
        <w:p w14:paraId="7AD14BE1" w14:textId="5B2534A4" w:rsidR="000668A2" w:rsidRDefault="00D5192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835307" w:history="1">
            <w:r w:rsidR="000668A2" w:rsidRPr="005F2CD7">
              <w:rPr>
                <w:rStyle w:val="Hyperlink"/>
                <w:noProof/>
              </w:rPr>
              <w:t>Fluid Flow Around an Automotive Airfoil Rear Wing Profile.</w:t>
            </w:r>
            <w:r w:rsidR="000668A2">
              <w:rPr>
                <w:noProof/>
                <w:webHidden/>
              </w:rPr>
              <w:tab/>
            </w:r>
            <w:r w:rsidR="000668A2">
              <w:rPr>
                <w:noProof/>
                <w:webHidden/>
              </w:rPr>
              <w:fldChar w:fldCharType="begin"/>
            </w:r>
            <w:r w:rsidR="000668A2">
              <w:rPr>
                <w:noProof/>
                <w:webHidden/>
              </w:rPr>
              <w:instrText xml:space="preserve"> PAGEREF _Toc139835307 \h </w:instrText>
            </w:r>
            <w:r w:rsidR="000668A2">
              <w:rPr>
                <w:noProof/>
                <w:webHidden/>
              </w:rPr>
            </w:r>
            <w:r w:rsidR="000668A2">
              <w:rPr>
                <w:noProof/>
                <w:webHidden/>
              </w:rPr>
              <w:fldChar w:fldCharType="separate"/>
            </w:r>
            <w:r w:rsidR="000668A2">
              <w:rPr>
                <w:noProof/>
                <w:webHidden/>
              </w:rPr>
              <w:t>1</w:t>
            </w:r>
            <w:r w:rsidR="000668A2">
              <w:rPr>
                <w:noProof/>
                <w:webHidden/>
              </w:rPr>
              <w:fldChar w:fldCharType="end"/>
            </w:r>
          </w:hyperlink>
        </w:p>
        <w:p w14:paraId="4A58E09D" w14:textId="44A8F4B5" w:rsidR="000668A2" w:rsidRDefault="000668A2">
          <w:pPr>
            <w:pStyle w:val="TOC1"/>
            <w:tabs>
              <w:tab w:val="right" w:leader="dot" w:pos="9016"/>
            </w:tabs>
            <w:rPr>
              <w:rFonts w:eastAsiaTheme="minorEastAsia"/>
              <w:noProof/>
              <w:lang w:eastAsia="en-GB"/>
            </w:rPr>
          </w:pPr>
          <w:hyperlink w:anchor="_Toc139835308" w:history="1">
            <w:r>
              <w:rPr>
                <w:noProof/>
                <w:webHidden/>
              </w:rPr>
              <w:tab/>
            </w:r>
            <w:r>
              <w:rPr>
                <w:noProof/>
                <w:webHidden/>
              </w:rPr>
              <w:fldChar w:fldCharType="begin"/>
            </w:r>
            <w:r>
              <w:rPr>
                <w:noProof/>
                <w:webHidden/>
              </w:rPr>
              <w:instrText xml:space="preserve"> PAGEREF _Toc139835308 \h </w:instrText>
            </w:r>
            <w:r>
              <w:rPr>
                <w:noProof/>
                <w:webHidden/>
              </w:rPr>
            </w:r>
            <w:r>
              <w:rPr>
                <w:noProof/>
                <w:webHidden/>
              </w:rPr>
              <w:fldChar w:fldCharType="separate"/>
            </w:r>
            <w:r>
              <w:rPr>
                <w:noProof/>
                <w:webHidden/>
              </w:rPr>
              <w:t>1</w:t>
            </w:r>
            <w:r>
              <w:rPr>
                <w:noProof/>
                <w:webHidden/>
              </w:rPr>
              <w:fldChar w:fldCharType="end"/>
            </w:r>
          </w:hyperlink>
        </w:p>
        <w:p w14:paraId="4EADB3D6" w14:textId="00982B84" w:rsidR="000668A2" w:rsidRDefault="000668A2">
          <w:pPr>
            <w:pStyle w:val="TOC2"/>
            <w:tabs>
              <w:tab w:val="right" w:leader="dot" w:pos="9016"/>
            </w:tabs>
            <w:rPr>
              <w:rFonts w:eastAsiaTheme="minorEastAsia"/>
              <w:noProof/>
              <w:lang w:eastAsia="en-GB"/>
            </w:rPr>
          </w:pPr>
          <w:hyperlink w:anchor="_Toc139835309" w:history="1">
            <w:r w:rsidRPr="005F2CD7">
              <w:rPr>
                <w:rStyle w:val="Hyperlink"/>
                <w:noProof/>
              </w:rPr>
              <w:t>Reynolds number</w:t>
            </w:r>
            <w:r>
              <w:rPr>
                <w:noProof/>
                <w:webHidden/>
              </w:rPr>
              <w:tab/>
            </w:r>
            <w:r>
              <w:rPr>
                <w:noProof/>
                <w:webHidden/>
              </w:rPr>
              <w:fldChar w:fldCharType="begin"/>
            </w:r>
            <w:r>
              <w:rPr>
                <w:noProof/>
                <w:webHidden/>
              </w:rPr>
              <w:instrText xml:space="preserve"> PAGEREF _Toc139835309 \h </w:instrText>
            </w:r>
            <w:r>
              <w:rPr>
                <w:noProof/>
                <w:webHidden/>
              </w:rPr>
            </w:r>
            <w:r>
              <w:rPr>
                <w:noProof/>
                <w:webHidden/>
              </w:rPr>
              <w:fldChar w:fldCharType="separate"/>
            </w:r>
            <w:r>
              <w:rPr>
                <w:noProof/>
                <w:webHidden/>
              </w:rPr>
              <w:t>3</w:t>
            </w:r>
            <w:r>
              <w:rPr>
                <w:noProof/>
                <w:webHidden/>
              </w:rPr>
              <w:fldChar w:fldCharType="end"/>
            </w:r>
          </w:hyperlink>
        </w:p>
        <w:p w14:paraId="78D8F98C" w14:textId="78F3CF7C" w:rsidR="000668A2" w:rsidRDefault="000668A2">
          <w:pPr>
            <w:pStyle w:val="TOC2"/>
            <w:tabs>
              <w:tab w:val="right" w:leader="dot" w:pos="9016"/>
            </w:tabs>
            <w:rPr>
              <w:rFonts w:eastAsiaTheme="minorEastAsia"/>
              <w:noProof/>
              <w:lang w:eastAsia="en-GB"/>
            </w:rPr>
          </w:pPr>
          <w:hyperlink w:anchor="_Toc139835310" w:history="1">
            <w:r w:rsidRPr="005F2CD7">
              <w:rPr>
                <w:rStyle w:val="Hyperlink"/>
                <w:noProof/>
              </w:rPr>
              <w:t>Boundary layer</w:t>
            </w:r>
            <w:r>
              <w:rPr>
                <w:noProof/>
                <w:webHidden/>
              </w:rPr>
              <w:tab/>
            </w:r>
            <w:r>
              <w:rPr>
                <w:noProof/>
                <w:webHidden/>
              </w:rPr>
              <w:fldChar w:fldCharType="begin"/>
            </w:r>
            <w:r>
              <w:rPr>
                <w:noProof/>
                <w:webHidden/>
              </w:rPr>
              <w:instrText xml:space="preserve"> PAGEREF _Toc139835310 \h </w:instrText>
            </w:r>
            <w:r>
              <w:rPr>
                <w:noProof/>
                <w:webHidden/>
              </w:rPr>
            </w:r>
            <w:r>
              <w:rPr>
                <w:noProof/>
                <w:webHidden/>
              </w:rPr>
              <w:fldChar w:fldCharType="separate"/>
            </w:r>
            <w:r>
              <w:rPr>
                <w:noProof/>
                <w:webHidden/>
              </w:rPr>
              <w:t>7</w:t>
            </w:r>
            <w:r>
              <w:rPr>
                <w:noProof/>
                <w:webHidden/>
              </w:rPr>
              <w:fldChar w:fldCharType="end"/>
            </w:r>
          </w:hyperlink>
        </w:p>
        <w:p w14:paraId="36EA63C6" w14:textId="64998CB8" w:rsidR="000668A2" w:rsidRDefault="000668A2">
          <w:pPr>
            <w:pStyle w:val="TOC2"/>
            <w:tabs>
              <w:tab w:val="right" w:leader="dot" w:pos="9016"/>
            </w:tabs>
            <w:rPr>
              <w:rFonts w:eastAsiaTheme="minorEastAsia"/>
              <w:noProof/>
              <w:lang w:eastAsia="en-GB"/>
            </w:rPr>
          </w:pPr>
          <w:hyperlink w:anchor="_Toc139835311" w:history="1">
            <w:r w:rsidRPr="005F2CD7">
              <w:rPr>
                <w:rStyle w:val="Hyperlink"/>
                <w:noProof/>
              </w:rPr>
              <w:t>Carbon Fibre</w:t>
            </w:r>
            <w:r>
              <w:rPr>
                <w:noProof/>
                <w:webHidden/>
              </w:rPr>
              <w:tab/>
            </w:r>
            <w:r>
              <w:rPr>
                <w:noProof/>
                <w:webHidden/>
              </w:rPr>
              <w:fldChar w:fldCharType="begin"/>
            </w:r>
            <w:r>
              <w:rPr>
                <w:noProof/>
                <w:webHidden/>
              </w:rPr>
              <w:instrText xml:space="preserve"> PAGEREF _Toc139835311 \h </w:instrText>
            </w:r>
            <w:r>
              <w:rPr>
                <w:noProof/>
                <w:webHidden/>
              </w:rPr>
            </w:r>
            <w:r>
              <w:rPr>
                <w:noProof/>
                <w:webHidden/>
              </w:rPr>
              <w:fldChar w:fldCharType="separate"/>
            </w:r>
            <w:r>
              <w:rPr>
                <w:noProof/>
                <w:webHidden/>
              </w:rPr>
              <w:t>9</w:t>
            </w:r>
            <w:r>
              <w:rPr>
                <w:noProof/>
                <w:webHidden/>
              </w:rPr>
              <w:fldChar w:fldCharType="end"/>
            </w:r>
          </w:hyperlink>
        </w:p>
        <w:p w14:paraId="59027CC4" w14:textId="1EBBEE2A" w:rsidR="000668A2" w:rsidRDefault="000668A2">
          <w:pPr>
            <w:pStyle w:val="TOC2"/>
            <w:tabs>
              <w:tab w:val="right" w:leader="dot" w:pos="9016"/>
            </w:tabs>
            <w:rPr>
              <w:rFonts w:eastAsiaTheme="minorEastAsia"/>
              <w:noProof/>
              <w:lang w:eastAsia="en-GB"/>
            </w:rPr>
          </w:pPr>
          <w:hyperlink w:anchor="_Toc139835312" w:history="1">
            <w:r w:rsidRPr="005F2CD7">
              <w:rPr>
                <w:rStyle w:val="Hyperlink"/>
                <w:noProof/>
              </w:rPr>
              <w:t>Computational Fluid Dynamics</w:t>
            </w:r>
            <w:r>
              <w:rPr>
                <w:noProof/>
                <w:webHidden/>
              </w:rPr>
              <w:tab/>
            </w:r>
            <w:r>
              <w:rPr>
                <w:noProof/>
                <w:webHidden/>
              </w:rPr>
              <w:fldChar w:fldCharType="begin"/>
            </w:r>
            <w:r>
              <w:rPr>
                <w:noProof/>
                <w:webHidden/>
              </w:rPr>
              <w:instrText xml:space="preserve"> PAGEREF _Toc139835312 \h </w:instrText>
            </w:r>
            <w:r>
              <w:rPr>
                <w:noProof/>
                <w:webHidden/>
              </w:rPr>
            </w:r>
            <w:r>
              <w:rPr>
                <w:noProof/>
                <w:webHidden/>
              </w:rPr>
              <w:fldChar w:fldCharType="separate"/>
            </w:r>
            <w:r>
              <w:rPr>
                <w:noProof/>
                <w:webHidden/>
              </w:rPr>
              <w:t>12</w:t>
            </w:r>
            <w:r>
              <w:rPr>
                <w:noProof/>
                <w:webHidden/>
              </w:rPr>
              <w:fldChar w:fldCharType="end"/>
            </w:r>
          </w:hyperlink>
        </w:p>
        <w:p w14:paraId="4F79633D" w14:textId="45C01E63" w:rsidR="000668A2" w:rsidRDefault="000668A2">
          <w:pPr>
            <w:pStyle w:val="TOC1"/>
            <w:tabs>
              <w:tab w:val="right" w:leader="dot" w:pos="9016"/>
            </w:tabs>
            <w:rPr>
              <w:rFonts w:eastAsiaTheme="minorEastAsia"/>
              <w:noProof/>
              <w:lang w:eastAsia="en-GB"/>
            </w:rPr>
          </w:pPr>
          <w:r>
            <w:rPr>
              <w:rStyle w:val="Hyperlink"/>
              <w:noProof/>
              <w:u w:val="none"/>
            </w:rPr>
            <w:t xml:space="preserve">     </w:t>
          </w:r>
          <w:hyperlink w:anchor="_Toc139835313" w:history="1">
            <w:r w:rsidRPr="005F2CD7">
              <w:rPr>
                <w:rStyle w:val="Hyperlink"/>
                <w:noProof/>
              </w:rPr>
              <w:t>References</w:t>
            </w:r>
            <w:r>
              <w:rPr>
                <w:noProof/>
                <w:webHidden/>
              </w:rPr>
              <w:tab/>
            </w:r>
            <w:r>
              <w:rPr>
                <w:noProof/>
                <w:webHidden/>
              </w:rPr>
              <w:fldChar w:fldCharType="begin"/>
            </w:r>
            <w:r>
              <w:rPr>
                <w:noProof/>
                <w:webHidden/>
              </w:rPr>
              <w:instrText xml:space="preserve"> PAGEREF _Toc139835313 \h </w:instrText>
            </w:r>
            <w:r>
              <w:rPr>
                <w:noProof/>
                <w:webHidden/>
              </w:rPr>
            </w:r>
            <w:r>
              <w:rPr>
                <w:noProof/>
                <w:webHidden/>
              </w:rPr>
              <w:fldChar w:fldCharType="separate"/>
            </w:r>
            <w:r>
              <w:rPr>
                <w:noProof/>
                <w:webHidden/>
              </w:rPr>
              <w:t>14</w:t>
            </w:r>
            <w:r>
              <w:rPr>
                <w:noProof/>
                <w:webHidden/>
              </w:rPr>
              <w:fldChar w:fldCharType="end"/>
            </w:r>
          </w:hyperlink>
        </w:p>
        <w:p w14:paraId="755B2E67" w14:textId="7EE0F48C" w:rsidR="00D5192A" w:rsidRDefault="00D5192A">
          <w:r>
            <w:rPr>
              <w:b/>
              <w:bCs/>
              <w:noProof/>
            </w:rPr>
            <w:fldChar w:fldCharType="end"/>
          </w:r>
        </w:p>
      </w:sdtContent>
    </w:sdt>
    <w:p w14:paraId="3E9E6FE1" w14:textId="625B7909" w:rsidR="00567612" w:rsidRDefault="00567612">
      <w:pPr>
        <w:rPr>
          <w:rFonts w:asciiTheme="majorHAnsi" w:eastAsiaTheme="majorEastAsia" w:hAnsiTheme="majorHAnsi" w:cstheme="majorBidi"/>
          <w:color w:val="2F5496" w:themeColor="accent1" w:themeShade="BF"/>
          <w:sz w:val="32"/>
          <w:szCs w:val="32"/>
        </w:rPr>
      </w:pPr>
      <w:r>
        <w:br w:type="page"/>
      </w:r>
    </w:p>
    <w:p w14:paraId="4BA4386A" w14:textId="7815E635" w:rsidR="00F6163D" w:rsidRDefault="00F6163D" w:rsidP="008F15A7">
      <w:pPr>
        <w:pStyle w:val="Heading2"/>
      </w:pPr>
      <w:bookmarkStart w:id="3" w:name="_Toc139835034"/>
      <w:bookmarkStart w:id="4" w:name="_Toc139835309"/>
      <w:r>
        <w:lastRenderedPageBreak/>
        <w:t>Reynolds number</w:t>
      </w:r>
      <w:bookmarkEnd w:id="3"/>
      <w:bookmarkEnd w:id="4"/>
    </w:p>
    <w:p w14:paraId="1779225E" w14:textId="6447BE1A" w:rsidR="004B3213" w:rsidRDefault="002B47CA" w:rsidP="004B3213">
      <w:r>
        <w:t xml:space="preserve">Reynolds </w:t>
      </w:r>
      <w:r w:rsidR="00644338">
        <w:t xml:space="preserve">(Re) </w:t>
      </w:r>
      <w:r>
        <w:t>number is</w:t>
      </w:r>
      <w:r w:rsidR="007E56C4">
        <w:t xml:space="preserve"> a dimensionless </w:t>
      </w:r>
      <w:r w:rsidR="00B8568D">
        <w:t>value</w:t>
      </w:r>
      <w:r w:rsidR="007E65F8">
        <w:t xml:space="preserve"> </w:t>
      </w:r>
      <w:r w:rsidR="001A684B">
        <w:t>representing</w:t>
      </w:r>
      <w:r>
        <w:t xml:space="preserve"> the ratio of internal forces to viscous f</w:t>
      </w:r>
      <w:r w:rsidR="00632D9E">
        <w:t>orces</w:t>
      </w:r>
      <w:r w:rsidR="003714AC">
        <w:t xml:space="preserve">, used </w:t>
      </w:r>
      <w:r w:rsidR="007E65F8">
        <w:t xml:space="preserve">in fluid mechanics </w:t>
      </w:r>
      <w:r w:rsidR="003714AC">
        <w:t xml:space="preserve">to </w:t>
      </w:r>
      <w:r w:rsidR="007E3849">
        <w:t>determine whether the flow</w:t>
      </w:r>
      <w:r w:rsidR="005C13ED">
        <w:t xml:space="preserve"> regime of a fluid</w:t>
      </w:r>
      <w:r w:rsidR="007E3849">
        <w:t xml:space="preserve"> is laminar</w:t>
      </w:r>
      <w:r w:rsidR="0086556D">
        <w:t xml:space="preserve">, </w:t>
      </w:r>
      <w:r w:rsidR="005A62A6">
        <w:t xml:space="preserve">transitional, or fully turbulent, </w:t>
      </w:r>
      <w:r w:rsidR="0086556D">
        <w:t>calculated using the following equation:</w:t>
      </w:r>
    </w:p>
    <w:p w14:paraId="29F0C982" w14:textId="77777777" w:rsidR="00861F5C" w:rsidRDefault="00861F5C" w:rsidP="004B3213"/>
    <w:p w14:paraId="1D28204A" w14:textId="77777777" w:rsidR="004B3213" w:rsidRDefault="004B3213" w:rsidP="00455268">
      <w:pPr>
        <w:jc w:val="center"/>
      </w:pPr>
      <w:r>
        <w:t>Re = (ρ * V * L) / μ</w:t>
      </w:r>
    </w:p>
    <w:p w14:paraId="276B6A91" w14:textId="77777777" w:rsidR="004B3213" w:rsidRDefault="004B3213" w:rsidP="004B3213"/>
    <w:p w14:paraId="5EE404C1" w14:textId="77777777" w:rsidR="004B3213" w:rsidRDefault="004B3213" w:rsidP="004B3213">
      <w:r>
        <w:t>Where:</w:t>
      </w:r>
    </w:p>
    <w:p w14:paraId="6C975646" w14:textId="7515C2EB" w:rsidR="004B3213" w:rsidRDefault="004B3213" w:rsidP="004B3213">
      <w:r>
        <w:t>- Re is Reynolds number</w:t>
      </w:r>
    </w:p>
    <w:p w14:paraId="04D5A66E" w14:textId="27E839D0" w:rsidR="004B3213" w:rsidRDefault="004B3213" w:rsidP="004B3213">
      <w:r>
        <w:t>- ρ is the density of the fluid</w:t>
      </w:r>
    </w:p>
    <w:p w14:paraId="135E8C20" w14:textId="77777777" w:rsidR="004B3213" w:rsidRDefault="004B3213" w:rsidP="004B3213">
      <w:r>
        <w:t>- V is the velocity of the fluid relative to the object or through the conduit</w:t>
      </w:r>
    </w:p>
    <w:p w14:paraId="2D326A03" w14:textId="18B5F0EF" w:rsidR="004B3213" w:rsidRDefault="004B3213" w:rsidP="004B3213">
      <w:r>
        <w:t xml:space="preserve">- L is a </w:t>
      </w:r>
      <w:r w:rsidR="009770E9">
        <w:t>represent</w:t>
      </w:r>
      <w:r w:rsidR="00BC1EFB">
        <w:t>at</w:t>
      </w:r>
      <w:r w:rsidR="009770E9">
        <w:t>iv</w:t>
      </w:r>
      <w:r w:rsidR="00BC1EFB">
        <w:t xml:space="preserve">e length in respect to the boundary of flow </w:t>
      </w:r>
      <w:r>
        <w:t>(such as diameter)</w:t>
      </w:r>
    </w:p>
    <w:p w14:paraId="0219CC63" w14:textId="40671B19" w:rsidR="004B3213" w:rsidRDefault="004B3213" w:rsidP="004B3213">
      <w:r>
        <w:t>- μ is the dynamic viscosity of the fluid</w:t>
      </w:r>
    </w:p>
    <w:p w14:paraId="6E15AB75" w14:textId="17B12DC2" w:rsidR="004B3213" w:rsidRDefault="004C3605" w:rsidP="004B3213">
      <w:r>
        <w:t xml:space="preserve">Laminar flow occurs when Re </w:t>
      </w:r>
      <w:r w:rsidR="00C830F6">
        <w:t xml:space="preserve">is low, </w:t>
      </w:r>
      <w:r w:rsidR="008E082D">
        <w:t>when flows are smooth and streamlined</w:t>
      </w:r>
      <w:r w:rsidR="00837DAE">
        <w:t xml:space="preserve"> around an object</w:t>
      </w:r>
      <w:r w:rsidR="002C1F04">
        <w:t xml:space="preserve">, with little to no </w:t>
      </w:r>
      <w:r w:rsidR="000F026C">
        <w:t xml:space="preserve">turbulence. </w:t>
      </w:r>
      <w:r w:rsidR="00465C7D">
        <w:t>Laminar flow can be revers</w:t>
      </w:r>
      <w:r w:rsidR="00DE60F1">
        <w:t>able and predictive, allowing the direction of flow to retrace its path</w:t>
      </w:r>
      <w:r w:rsidR="00704550">
        <w:t xml:space="preserve"> when reversed</w:t>
      </w:r>
      <w:r w:rsidR="00837DAE">
        <w:t xml:space="preserve">. </w:t>
      </w:r>
      <w:r w:rsidR="007B0032">
        <w:t xml:space="preserve">An example of laminar flow </w:t>
      </w:r>
      <w:r w:rsidR="00AA1191">
        <w:t>would be</w:t>
      </w:r>
      <w:r w:rsidR="009C38C4">
        <w:t xml:space="preserve"> a low </w:t>
      </w:r>
      <w:r w:rsidR="00C222D2">
        <w:t>velocity</w:t>
      </w:r>
      <w:r w:rsidR="00D26EC2">
        <w:t xml:space="preserve"> flowing water, in which the water would move </w:t>
      </w:r>
      <w:r w:rsidR="00B21761">
        <w:t xml:space="preserve">smoothly with fluid particles </w:t>
      </w:r>
      <w:r w:rsidR="00D274CA">
        <w:t>moving in parallel laminae</w:t>
      </w:r>
      <w:r w:rsidR="008B6543">
        <w:t xml:space="preserve">, retracing the lines if the water </w:t>
      </w:r>
      <w:r w:rsidR="00642352">
        <w:t xml:space="preserve">direction </w:t>
      </w:r>
      <w:r w:rsidR="008B6543">
        <w:t>were to be reversed.</w:t>
      </w:r>
    </w:p>
    <w:p w14:paraId="0C28B061" w14:textId="395758E5" w:rsidR="004B3213" w:rsidRDefault="00B52CF9" w:rsidP="00DD6FD6">
      <w:r>
        <w:t>Contrastingly</w:t>
      </w:r>
      <w:r w:rsidR="00ED7679">
        <w:t>, turbulent flow occurs when R</w:t>
      </w:r>
      <w:r w:rsidR="004006CB">
        <w:t>e</w:t>
      </w:r>
      <w:r>
        <w:t xml:space="preserve"> number is </w:t>
      </w:r>
      <w:r w:rsidR="00096528">
        <w:t>high, typically greater than 2000. In turbulent fl</w:t>
      </w:r>
      <w:r w:rsidR="0056607B">
        <w:t>ow the fluid moves in the boundary in a cha</w:t>
      </w:r>
      <w:r w:rsidR="00AA0405">
        <w:t xml:space="preserve">otic manner with </w:t>
      </w:r>
      <w:r w:rsidR="00155AE3">
        <w:t>disruptions</w:t>
      </w:r>
      <w:r w:rsidR="00AA0405">
        <w:t xml:space="preserve"> to the path causing particles to</w:t>
      </w:r>
      <w:r w:rsidR="00145BBF">
        <w:t xml:space="preserve"> flow in unpredictable </w:t>
      </w:r>
      <w:r w:rsidR="00C92342">
        <w:t>momentous fluid flows. Due to the nature of the changes of direction</w:t>
      </w:r>
      <w:r w:rsidR="00D67440">
        <w:t xml:space="preserve">, the velocities are higher when turbulent flow occurs, comparingly </w:t>
      </w:r>
      <w:r w:rsidR="00DF06F1">
        <w:t>like</w:t>
      </w:r>
      <w:r w:rsidR="00D67440">
        <w:t xml:space="preserve"> the flui</w:t>
      </w:r>
      <w:r w:rsidR="00155AE3">
        <w:t>d movement in a chaotic river.</w:t>
      </w:r>
      <w:r w:rsidR="00DD6FD6">
        <w:t xml:space="preserve"> Turbulent flow </w:t>
      </w:r>
      <w:r w:rsidR="009406A7">
        <w:t>typically occurs when there is a change of direction, mass, temperature</w:t>
      </w:r>
      <w:r w:rsidR="00244B01">
        <w:t xml:space="preserve">, </w:t>
      </w:r>
      <w:r w:rsidR="009406A7">
        <w:t>momentu</w:t>
      </w:r>
      <w:r w:rsidR="00244B01">
        <w:t>m</w:t>
      </w:r>
      <w:r w:rsidR="00F863A1">
        <w:t>, change of velocity</w:t>
      </w:r>
      <w:r w:rsidR="00826D79">
        <w:t xml:space="preserve"> or change in friction.</w:t>
      </w:r>
    </w:p>
    <w:p w14:paraId="5C090510" w14:textId="60E8D386" w:rsidR="00A206E8" w:rsidRDefault="00480C4A" w:rsidP="004B3213">
      <w:r>
        <w:t xml:space="preserve">Laminar flows </w:t>
      </w:r>
      <w:r w:rsidR="00893F4E">
        <w:t xml:space="preserve">typically </w:t>
      </w:r>
      <w:r w:rsidR="001E0E80">
        <w:t>occur</w:t>
      </w:r>
      <w:r w:rsidR="004F7251">
        <w:t xml:space="preserve"> when Re</w:t>
      </w:r>
      <w:r w:rsidR="00256570">
        <w:t>ynolds number</w:t>
      </w:r>
      <w:r w:rsidR="004F7251">
        <w:t xml:space="preserve"> is &lt;2</w:t>
      </w:r>
      <w:r w:rsidR="00422BDE">
        <w:t>3</w:t>
      </w:r>
      <w:r w:rsidR="004F7251">
        <w:t>00, with turbulent occurring &gt;</w:t>
      </w:r>
      <w:r w:rsidR="009153BE">
        <w:t>40</w:t>
      </w:r>
      <w:r w:rsidR="004F7251">
        <w:t>00</w:t>
      </w:r>
      <w:r w:rsidR="009153BE">
        <w:t xml:space="preserve"> </w:t>
      </w:r>
      <w:sdt>
        <w:sdtPr>
          <w:id w:val="-352198026"/>
          <w:citation/>
        </w:sdtPr>
        <w:sdtEndPr/>
        <w:sdtContent>
          <w:r w:rsidR="009153BE">
            <w:fldChar w:fldCharType="begin"/>
          </w:r>
          <w:r w:rsidR="009153BE">
            <w:instrText xml:space="preserve"> CITATION Ste00 \l 2057 </w:instrText>
          </w:r>
          <w:r w:rsidR="009153BE">
            <w:fldChar w:fldCharType="separate"/>
          </w:r>
          <w:r w:rsidR="0031351F">
            <w:rPr>
              <w:noProof/>
            </w:rPr>
            <w:t>(Pope, 2000)</w:t>
          </w:r>
          <w:r w:rsidR="009153BE">
            <w:fldChar w:fldCharType="end"/>
          </w:r>
        </w:sdtContent>
      </w:sdt>
      <w:r w:rsidR="009153BE">
        <w:t xml:space="preserve">. </w:t>
      </w:r>
      <w:r w:rsidR="002218B5">
        <w:t xml:space="preserve">When Re numbers are between these figures, the flow can be both laminar and turbulent, </w:t>
      </w:r>
      <w:r w:rsidR="00996821">
        <w:t xml:space="preserve">entering the state of </w:t>
      </w:r>
      <w:r w:rsidR="001E0E80">
        <w:t>a transitional</w:t>
      </w:r>
      <w:r w:rsidR="00A96967">
        <w:t xml:space="preserve"> flow. </w:t>
      </w:r>
      <w:sdt>
        <w:sdtPr>
          <w:id w:val="22756817"/>
          <w:citation/>
        </w:sdtPr>
        <w:sdtEndPr/>
        <w:sdtContent>
          <w:r w:rsidR="00996821">
            <w:fldChar w:fldCharType="begin"/>
          </w:r>
          <w:r w:rsidR="00996821">
            <w:instrText xml:space="preserve"> CITATION HKV07 \l 2057 </w:instrText>
          </w:r>
          <w:r w:rsidR="00996821">
            <w:fldChar w:fldCharType="separate"/>
          </w:r>
          <w:r w:rsidR="0031351F">
            <w:rPr>
              <w:noProof/>
            </w:rPr>
            <w:t>(Malalasekra, 2007)</w:t>
          </w:r>
          <w:r w:rsidR="00996821">
            <w:fldChar w:fldCharType="end"/>
          </w:r>
        </w:sdtContent>
      </w:sdt>
      <w:r w:rsidR="00E34D70">
        <w:t xml:space="preserve">. </w:t>
      </w:r>
      <w:r w:rsidR="00E34D70">
        <w:tab/>
        <w:t xml:space="preserve"> </w:t>
      </w:r>
      <w:r w:rsidR="00E035CE">
        <w:t xml:space="preserve"> </w:t>
      </w:r>
      <w:r w:rsidR="00A96967">
        <w:t xml:space="preserve">Flows can also start as laminar but transition into turbulent with the </w:t>
      </w:r>
      <w:r w:rsidR="008A5ECB">
        <w:t>change in variable characteristics.</w:t>
      </w:r>
      <w:r w:rsidR="00A206E8">
        <w:t xml:space="preserve"> </w:t>
      </w:r>
    </w:p>
    <w:p w14:paraId="49B1DC40" w14:textId="77777777" w:rsidR="00F404B7" w:rsidRDefault="00A206E8" w:rsidP="00F404B7">
      <w:pPr>
        <w:keepNext/>
      </w:pPr>
      <w:r>
        <w:rPr>
          <w:noProof/>
        </w:rPr>
        <w:lastRenderedPageBreak/>
        <w:drawing>
          <wp:inline distT="0" distB="0" distL="0" distR="0" wp14:anchorId="58C039EE" wp14:editId="5AF89978">
            <wp:extent cx="5722234" cy="31692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0320" cy="3179244"/>
                    </a:xfrm>
                    <a:prstGeom prst="rect">
                      <a:avLst/>
                    </a:prstGeom>
                  </pic:spPr>
                </pic:pic>
              </a:graphicData>
            </a:graphic>
          </wp:inline>
        </w:drawing>
      </w:r>
    </w:p>
    <w:p w14:paraId="0009561B" w14:textId="0B356D41" w:rsidR="004B3213" w:rsidRDefault="00FF031F" w:rsidP="004B3213">
      <w:sdt>
        <w:sdtPr>
          <w:id w:val="1331644532"/>
          <w:citation/>
        </w:sdtPr>
        <w:sdtEndPr/>
        <w:sdtContent>
          <w:r w:rsidR="00A206E8">
            <w:fldChar w:fldCharType="begin"/>
          </w:r>
          <w:r w:rsidR="00A206E8">
            <w:instrText xml:space="preserve"> CITATION Ide23 \l 2057 </w:instrText>
          </w:r>
          <w:r w:rsidR="00A206E8">
            <w:fldChar w:fldCharType="separate"/>
          </w:r>
          <w:r w:rsidR="0031351F">
            <w:rPr>
              <w:noProof/>
            </w:rPr>
            <w:t>(Simulations, 2023)</w:t>
          </w:r>
          <w:r w:rsidR="00A206E8">
            <w:fldChar w:fldCharType="end"/>
          </w:r>
        </w:sdtContent>
      </w:sdt>
    </w:p>
    <w:p w14:paraId="6E9F502E" w14:textId="5D672CAE" w:rsidR="00A44FCE" w:rsidRPr="00A44FCE" w:rsidRDefault="005E593C" w:rsidP="00B47DF8">
      <w:pPr>
        <w:ind w:left="720"/>
        <w:rPr>
          <w:rStyle w:val="SubtleEmphasis"/>
        </w:rPr>
      </w:pPr>
      <w:r>
        <w:rPr>
          <w:rStyle w:val="SubtleEmphasis"/>
        </w:rPr>
        <w:t>Figure</w:t>
      </w:r>
      <w:r w:rsidR="00A44FCE">
        <w:rPr>
          <w:rStyle w:val="SubtleEmphasis"/>
        </w:rPr>
        <w:t xml:space="preserve"> </w:t>
      </w:r>
      <w:r w:rsidR="00F404B7">
        <w:rPr>
          <w:rStyle w:val="SubtleEmphasis"/>
        </w:rPr>
        <w:t>1</w:t>
      </w:r>
      <w:r>
        <w:rPr>
          <w:rStyle w:val="SubtleEmphasis"/>
        </w:rPr>
        <w:t xml:space="preserve"> by Simulation Ideas</w:t>
      </w:r>
      <w:r w:rsidR="00A44FCE">
        <w:rPr>
          <w:rStyle w:val="SubtleEmphasis"/>
        </w:rPr>
        <w:t xml:space="preserve"> illustrating the fluid flow around a spherical object</w:t>
      </w:r>
      <w:r>
        <w:rPr>
          <w:rStyle w:val="SubtleEmphasis"/>
        </w:rPr>
        <w:t xml:space="preserve"> and its relevance to turbulent or laminar airflow</w:t>
      </w:r>
      <w:r w:rsidR="000135E8">
        <w:rPr>
          <w:rStyle w:val="SubtleEmphasis"/>
        </w:rPr>
        <w:t>, with Reynolds number ranges indicated.</w:t>
      </w:r>
    </w:p>
    <w:p w14:paraId="74DD4FCC" w14:textId="12EB85C7" w:rsidR="0042608E" w:rsidRDefault="00A206E8" w:rsidP="004B3213">
      <w:r>
        <w:t xml:space="preserve">Figure </w:t>
      </w:r>
      <w:r w:rsidR="009267E7">
        <w:t>1</w:t>
      </w:r>
      <w:r>
        <w:t xml:space="preserve"> shows how the</w:t>
      </w:r>
      <w:r w:rsidR="001B32AC">
        <w:t xml:space="preserve"> </w:t>
      </w:r>
      <w:r w:rsidR="009740CC">
        <w:t>fluid at different Reynolds numbers would move around an object,</w:t>
      </w:r>
      <w:r w:rsidR="0049197A">
        <w:t xml:space="preserve"> this is a useful visual to</w:t>
      </w:r>
      <w:r w:rsidR="00455C3E">
        <w:t xml:space="preserve"> </w:t>
      </w:r>
      <w:r w:rsidR="00BE3B1F">
        <w:t xml:space="preserve">help understand and </w:t>
      </w:r>
      <w:r w:rsidR="00455C3E">
        <w:t>predict</w:t>
      </w:r>
      <w:r w:rsidR="0049197A">
        <w:t xml:space="preserve"> </w:t>
      </w:r>
      <w:r w:rsidR="00D75832">
        <w:t>ho</w:t>
      </w:r>
      <w:r w:rsidR="007309D4">
        <w:t>w the airflow would</w:t>
      </w:r>
      <w:r w:rsidR="000B010B">
        <w:t xml:space="preserve"> move aroun</w:t>
      </w:r>
      <w:r w:rsidR="00455C3E">
        <w:t>d the airfoil</w:t>
      </w:r>
      <w:r w:rsidR="007F327E">
        <w:t xml:space="preserve"> profile. Figure </w:t>
      </w:r>
      <w:r w:rsidR="00F404B7">
        <w:t>2</w:t>
      </w:r>
      <w:r w:rsidR="007F327E">
        <w:t xml:space="preserve"> shows the </w:t>
      </w:r>
      <w:r w:rsidR="00604E9E">
        <w:t xml:space="preserve">typical </w:t>
      </w:r>
      <w:r w:rsidR="00FF47A1">
        <w:t xml:space="preserve">airflow </w:t>
      </w:r>
      <w:r w:rsidR="00604E9E">
        <w:t xml:space="preserve">lines </w:t>
      </w:r>
      <w:r w:rsidR="00FF47A1">
        <w:t>around the air</w:t>
      </w:r>
      <w:r w:rsidR="00604E9E">
        <w:t>f</w:t>
      </w:r>
      <w:r w:rsidR="007F327E">
        <w:t>oil profile</w:t>
      </w:r>
      <w:r w:rsidR="00FF47A1">
        <w:t>.</w:t>
      </w:r>
    </w:p>
    <w:p w14:paraId="1548A0BC" w14:textId="082008C8" w:rsidR="00FF47A1" w:rsidRDefault="00FF47A1" w:rsidP="004B3213">
      <w:r>
        <w:rPr>
          <w:noProof/>
        </w:rPr>
        <w:drawing>
          <wp:inline distT="0" distB="0" distL="0" distR="0" wp14:anchorId="67A3B545" wp14:editId="6C6F5F7D">
            <wp:extent cx="3262745" cy="1985360"/>
            <wp:effectExtent l="0" t="0" r="0" b="0"/>
            <wp:docPr id="3" name="Picture 3" descr="Laminar Flow Airfo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minar Flow Airfoi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69236" cy="1989310"/>
                    </a:xfrm>
                    <a:prstGeom prst="rect">
                      <a:avLst/>
                    </a:prstGeom>
                    <a:noFill/>
                    <a:ln>
                      <a:noFill/>
                    </a:ln>
                  </pic:spPr>
                </pic:pic>
              </a:graphicData>
            </a:graphic>
          </wp:inline>
        </w:drawing>
      </w:r>
      <w:sdt>
        <w:sdtPr>
          <w:id w:val="-1887096148"/>
          <w:citation/>
        </w:sdtPr>
        <w:sdtContent>
          <w:r w:rsidR="009267E7">
            <w:fldChar w:fldCharType="begin"/>
          </w:r>
          <w:r w:rsidR="009267E7">
            <w:instrText xml:space="preserve"> CITATION The02 \l 2057 </w:instrText>
          </w:r>
          <w:r w:rsidR="009267E7">
            <w:fldChar w:fldCharType="separate"/>
          </w:r>
          <w:r w:rsidR="0031351F">
            <w:rPr>
              <w:noProof/>
            </w:rPr>
            <w:t xml:space="preserve"> (Online, 2002)</w:t>
          </w:r>
          <w:r w:rsidR="009267E7">
            <w:fldChar w:fldCharType="end"/>
          </w:r>
        </w:sdtContent>
      </w:sdt>
    </w:p>
    <w:p w14:paraId="0E797CAF" w14:textId="27872562" w:rsidR="000135E8" w:rsidRPr="007C0ABF" w:rsidRDefault="007C0ABF" w:rsidP="00B47DF8">
      <w:pPr>
        <w:ind w:left="720"/>
        <w:rPr>
          <w:rStyle w:val="SubtleEmphasis"/>
        </w:rPr>
      </w:pPr>
      <w:r>
        <w:rPr>
          <w:rStyle w:val="SubtleEmphasis"/>
        </w:rPr>
        <w:t xml:space="preserve">Figure </w:t>
      </w:r>
      <w:r w:rsidR="007F6FA7">
        <w:rPr>
          <w:rStyle w:val="SubtleEmphasis"/>
        </w:rPr>
        <w:t>2</w:t>
      </w:r>
      <w:r>
        <w:rPr>
          <w:rStyle w:val="SubtleEmphasis"/>
        </w:rPr>
        <w:t xml:space="preserve"> is an illustration produced by Aviation History, showing the typical airflow around an airfoil</w:t>
      </w:r>
      <w:r w:rsidR="006C52E1">
        <w:rPr>
          <w:rStyle w:val="SubtleEmphasis"/>
        </w:rPr>
        <w:t xml:space="preserve"> or wing profile.</w:t>
      </w:r>
    </w:p>
    <w:p w14:paraId="29BA7C54" w14:textId="288DCF7B" w:rsidR="002B47CA" w:rsidRDefault="00401DA0" w:rsidP="004B3213">
      <w:r w:rsidRPr="00401DA0">
        <w:t xml:space="preserve"> </w:t>
      </w:r>
      <w:r w:rsidR="004B3213">
        <w:t>The Reynolds number is</w:t>
      </w:r>
      <w:r w:rsidR="00D841A2">
        <w:t xml:space="preserve"> </w:t>
      </w:r>
      <w:r w:rsidR="004B3213">
        <w:t>used in</w:t>
      </w:r>
      <w:r w:rsidR="00D841A2">
        <w:t xml:space="preserve"> many</w:t>
      </w:r>
      <w:r w:rsidR="004B3213">
        <w:t xml:space="preserve"> engineering </w:t>
      </w:r>
      <w:r w:rsidR="00D841A2">
        <w:t>as</w:t>
      </w:r>
      <w:r w:rsidR="001B1120">
        <w:t>pects</w:t>
      </w:r>
      <w:r w:rsidR="008E5B11">
        <w:t xml:space="preserve"> and</w:t>
      </w:r>
      <w:r w:rsidR="004B3213">
        <w:t xml:space="preserve"> fluid dynamics to </w:t>
      </w:r>
      <w:r w:rsidR="001E0E80">
        <w:t>analyse</w:t>
      </w:r>
      <w:r w:rsidR="004B3213">
        <w:t xml:space="preserve"> and predict the </w:t>
      </w:r>
      <w:r w:rsidR="001E0E80">
        <w:t>behaviour</w:t>
      </w:r>
      <w:r w:rsidR="004B3213">
        <w:t xml:space="preserve"> of fluids in various applications, such as in pipes, channels, aircraft wings, and ship hulls. </w:t>
      </w:r>
      <w:r w:rsidR="00D00050">
        <w:t>Aiding the</w:t>
      </w:r>
      <w:r w:rsidR="004B3213">
        <w:t xml:space="preserve"> design and optimi</w:t>
      </w:r>
      <w:r w:rsidR="00D00050">
        <w:t>sing</w:t>
      </w:r>
      <w:r w:rsidR="004B3213">
        <w:t xml:space="preserve"> systems for efficient and safe fluid flow</w:t>
      </w:r>
      <w:r w:rsidR="00D00050">
        <w:t xml:space="preserve">, </w:t>
      </w:r>
      <w:r w:rsidR="00756DE7">
        <w:t>Reynolds</w:t>
      </w:r>
      <w:r w:rsidR="00D00050">
        <w:t xml:space="preserve"> number is </w:t>
      </w:r>
      <w:r w:rsidR="004A1914">
        <w:t>heavily used in CFD applications.</w:t>
      </w:r>
    </w:p>
    <w:p w14:paraId="284EF876" w14:textId="4C3E1E64" w:rsidR="008E5962" w:rsidRDefault="000A44A5" w:rsidP="004B3213">
      <w:r>
        <w:t>Computational Fluid Dynamics i</w:t>
      </w:r>
      <w:r w:rsidR="00DF0F37">
        <w:t>s a significant tool for the design and testing of a product and</w:t>
      </w:r>
      <w:r w:rsidR="00546767">
        <w:t xml:space="preserve"> having Re aids the simulation of</w:t>
      </w:r>
      <w:r w:rsidR="00DF0F37">
        <w:t xml:space="preserve"> how the fluid flows around it. Used widely for aerodynamic</w:t>
      </w:r>
      <w:r w:rsidR="00327540">
        <w:t xml:space="preserve">s by the aviation and automation fields, the use of Reynolds number and CFD allows a universally </w:t>
      </w:r>
      <w:r w:rsidR="00756DE7">
        <w:t>accredited</w:t>
      </w:r>
      <w:r w:rsidR="00327540">
        <w:t xml:space="preserve"> and </w:t>
      </w:r>
      <w:r w:rsidR="00327540">
        <w:lastRenderedPageBreak/>
        <w:t xml:space="preserve">accurate result of </w:t>
      </w:r>
      <w:r w:rsidR="0091295A">
        <w:t xml:space="preserve">the products </w:t>
      </w:r>
      <w:r w:rsidR="00756DE7">
        <w:t>characteristic</w:t>
      </w:r>
      <w:r w:rsidR="0091295A">
        <w:t>, such as fluid movement</w:t>
      </w:r>
      <w:r w:rsidR="00FE7B81">
        <w:t xml:space="preserve"> to calculate</w:t>
      </w:r>
      <w:r w:rsidR="0091295A">
        <w:t xml:space="preserve"> drag</w:t>
      </w:r>
      <w:r w:rsidR="00756DE7">
        <w:t xml:space="preserve">, pressure changes and energy transfers. </w:t>
      </w:r>
    </w:p>
    <w:p w14:paraId="3AEDC166" w14:textId="347C729D" w:rsidR="00201038" w:rsidRDefault="00201038" w:rsidP="004B3213">
      <w:r>
        <w:t xml:space="preserve">Used in automotive and </w:t>
      </w:r>
      <w:r w:rsidR="00A06EE1">
        <w:t>aviation</w:t>
      </w:r>
      <w:r>
        <w:t xml:space="preserve"> industries, calculating </w:t>
      </w:r>
      <w:r w:rsidR="00304A46">
        <w:t xml:space="preserve">the properties of drag and any frictional forces allows the design of the product/s to be altered to allow </w:t>
      </w:r>
      <w:r w:rsidR="00A06EE1">
        <w:t>the most energy and fuel efficient.</w:t>
      </w:r>
      <w:r w:rsidR="00B232F4">
        <w:t xml:space="preserve"> Calculating the Reynolds number allows engineers and </w:t>
      </w:r>
      <w:r w:rsidR="00506923">
        <w:t>analysis</w:t>
      </w:r>
      <w:r w:rsidR="00FE7B81">
        <w:t>t</w:t>
      </w:r>
      <w:r w:rsidR="00506923">
        <w:t>s</w:t>
      </w:r>
      <w:r w:rsidR="00B232F4">
        <w:t xml:space="preserve"> to simulate fluid flow to determine these f</w:t>
      </w:r>
      <w:r w:rsidR="00506923">
        <w:t>actors.</w:t>
      </w:r>
    </w:p>
    <w:p w14:paraId="7E411F90" w14:textId="5FDD3242" w:rsidR="005931DA" w:rsidRDefault="00463A17" w:rsidP="004B3213">
      <w:r>
        <w:t>Typically, a race car</w:t>
      </w:r>
      <w:r w:rsidR="00DE6E69">
        <w:t>s</w:t>
      </w:r>
      <w:r>
        <w:t xml:space="preserve"> </w:t>
      </w:r>
      <w:r w:rsidR="005931DA">
        <w:t>rear wing</w:t>
      </w:r>
      <w:r w:rsidR="00C5532C">
        <w:t xml:space="preserve">s Reynolds number can be </w:t>
      </w:r>
      <w:r w:rsidR="002F01FD">
        <w:t>calculated</w:t>
      </w:r>
      <w:r w:rsidR="00C5532C">
        <w:t xml:space="preserve"> using the following </w:t>
      </w:r>
      <w:r w:rsidR="00444DEC">
        <w:t>formula</w:t>
      </w:r>
      <w:r w:rsidR="00152319">
        <w:t xml:space="preserve"> used to calculate Reynolds number of a curved surface</w:t>
      </w:r>
      <w:r w:rsidR="00444DEC">
        <w:t xml:space="preserve">: </w:t>
      </w:r>
    </w:p>
    <w:p w14:paraId="31A6CD23" w14:textId="4D7353FD" w:rsidR="00886327" w:rsidRDefault="00A40959" w:rsidP="004B3213">
      <m:oMath>
        <m:r>
          <w:rPr>
            <w:rFonts w:ascii="Cambria Math" w:hAnsi="Cambria Math" w:cs="Cambria Math"/>
          </w:rPr>
          <m:t>Re=</m:t>
        </m:r>
        <m:f>
          <m:fPr>
            <m:ctrlPr>
              <w:rPr>
                <w:rFonts w:ascii="Cambria Math" w:hAnsi="Cambria Math" w:cs="Cambria Math"/>
                <w:i/>
              </w:rPr>
            </m:ctrlPr>
          </m:fPr>
          <m:num>
            <m:r>
              <w:rPr>
                <w:rFonts w:ascii="Cambria Math" w:hAnsi="Cambria Math" w:cs="Cambria Math"/>
              </w:rPr>
              <m:t>ρU∞c</m:t>
            </m:r>
          </m:num>
          <m:den>
            <m:r>
              <w:rPr>
                <w:rFonts w:ascii="Cambria Math" w:hAnsi="Cambria Math" w:cs="Cambria Math"/>
              </w:rPr>
              <m:t>μ</m:t>
            </m:r>
          </m:den>
        </m:f>
      </m:oMath>
      <w:r w:rsidR="00886327" w:rsidRPr="00886327">
        <w:t xml:space="preserve"> </w:t>
      </w:r>
    </w:p>
    <w:p w14:paraId="2BEB14B4" w14:textId="77777777" w:rsidR="0073379E" w:rsidRDefault="00886327" w:rsidP="004B3213">
      <w:r w:rsidRPr="00886327">
        <w:t xml:space="preserve">where, c = chord length, </w:t>
      </w:r>
    </w:p>
    <w:p w14:paraId="54D77F64" w14:textId="77777777" w:rsidR="0073379E" w:rsidRDefault="00886327" w:rsidP="004B3213">
      <w:r w:rsidRPr="00886327">
        <w:rPr>
          <w:rFonts w:ascii="Cambria Math" w:hAnsi="Cambria Math" w:cs="Cambria Math"/>
        </w:rPr>
        <w:t>𝑈</w:t>
      </w:r>
      <w:r w:rsidRPr="00886327">
        <w:t xml:space="preserve">∞ = freestream velocity, </w:t>
      </w:r>
    </w:p>
    <w:p w14:paraId="10AF8CD8" w14:textId="77777777" w:rsidR="0073379E" w:rsidRDefault="00886327" w:rsidP="004B3213">
      <w:r w:rsidRPr="00886327">
        <w:t xml:space="preserve">ρ = fluid density, and </w:t>
      </w:r>
    </w:p>
    <w:p w14:paraId="4019AD19" w14:textId="16DED573" w:rsidR="00C5532C" w:rsidRDefault="00886327" w:rsidP="004B3213">
      <w:r w:rsidRPr="00886327">
        <w:t>µ = dynamic viscosity of the fluid.</w:t>
      </w:r>
      <w:r w:rsidR="00D93735">
        <w:tab/>
      </w:r>
      <w:r w:rsidR="00D93735">
        <w:tab/>
      </w:r>
      <w:r w:rsidR="00D93735" w:rsidRPr="00D93735">
        <w:t xml:space="preserve"> </w:t>
      </w:r>
      <w:sdt>
        <w:sdtPr>
          <w:id w:val="1792933602"/>
          <w:citation/>
        </w:sdtPr>
        <w:sdtEndPr/>
        <w:sdtContent>
          <w:r w:rsidR="00D93735">
            <w:fldChar w:fldCharType="begin"/>
          </w:r>
          <w:r w:rsidR="00D93735">
            <w:instrText xml:space="preserve">CITATION ELH17 \l 2057 </w:instrText>
          </w:r>
          <w:r w:rsidR="00D93735">
            <w:fldChar w:fldCharType="separate"/>
          </w:r>
          <w:r w:rsidR="0031351F">
            <w:rPr>
              <w:noProof/>
            </w:rPr>
            <w:t>(E L Houghton, 2017)</w:t>
          </w:r>
          <w:r w:rsidR="00D93735">
            <w:fldChar w:fldCharType="end"/>
          </w:r>
        </w:sdtContent>
      </w:sdt>
    </w:p>
    <w:p w14:paraId="2022F3F6" w14:textId="77777777" w:rsidR="00341D52" w:rsidRDefault="00341D52" w:rsidP="004B3213"/>
    <w:p w14:paraId="128EC3D8" w14:textId="0D38ACEA" w:rsidR="00C06F3F" w:rsidRDefault="00341D52" w:rsidP="004B3213">
      <w:r>
        <w:t xml:space="preserve">Using </w:t>
      </w:r>
      <w:r w:rsidR="00D7178E">
        <w:t xml:space="preserve">a compiled </w:t>
      </w:r>
      <w:r w:rsidR="002738FF">
        <w:t>table</w:t>
      </w:r>
      <w:r w:rsidR="004B3C6B">
        <w:t xml:space="preserve"> of airfo</w:t>
      </w:r>
      <w:r w:rsidR="004F2854">
        <w:t>i</w:t>
      </w:r>
      <w:r w:rsidR="004B3C6B">
        <w:t xml:space="preserve">l dimensions from figure </w:t>
      </w:r>
      <w:r w:rsidR="00D51460">
        <w:t>3</w:t>
      </w:r>
      <w:r w:rsidR="00F81499">
        <w:t xml:space="preserve"> below</w:t>
      </w:r>
      <w:r w:rsidR="00611509">
        <w:t>, the significant length of the airfoil is</w:t>
      </w:r>
      <w:r w:rsidR="00021801">
        <w:t xml:space="preserve"> dimension ‘B’, and</w:t>
      </w:r>
      <w:r w:rsidR="00611509">
        <w:t xml:space="preserve"> to be taken as 2</w:t>
      </w:r>
      <w:r w:rsidR="00C06F3F">
        <w:t>50m</w:t>
      </w:r>
      <w:r w:rsidR="00500206">
        <w:t>m</w:t>
      </w:r>
      <w:r w:rsidR="00C06F3F">
        <w:t>.</w:t>
      </w:r>
      <w:r w:rsidR="00165F27">
        <w:t xml:space="preserve"> </w:t>
      </w:r>
      <w:r w:rsidR="00C06F3F">
        <w:t>G</w:t>
      </w:r>
      <w:r w:rsidR="00165F27">
        <w:t>iven mean average is 9.5” which is</w:t>
      </w:r>
      <w:r w:rsidR="00C06F3F">
        <w:t xml:space="preserve"> approximately</w:t>
      </w:r>
      <w:r w:rsidR="00165F27">
        <w:t xml:space="preserve"> equal</w:t>
      </w:r>
      <w:r w:rsidR="00C06F3F">
        <w:t xml:space="preserve"> and rounded</w:t>
      </w:r>
      <w:r w:rsidR="00165F27">
        <w:t xml:space="preserve"> to </w:t>
      </w:r>
      <w:r w:rsidR="00B5265C">
        <w:t>2</w:t>
      </w:r>
      <w:r w:rsidR="00C06F3F">
        <w:t>5</w:t>
      </w:r>
      <w:r w:rsidR="00B5265C">
        <w:t>0mm.</w:t>
      </w:r>
    </w:p>
    <w:p w14:paraId="08D196C0" w14:textId="235109DC" w:rsidR="00632232" w:rsidRDefault="00632232" w:rsidP="004B3213">
      <w:r>
        <w:rPr>
          <w:noProof/>
        </w:rPr>
        <w:drawing>
          <wp:inline distT="0" distB="0" distL="0" distR="0" wp14:anchorId="76FDC951" wp14:editId="59B52A80">
            <wp:extent cx="4441434" cy="36290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2561" cy="3638116"/>
                    </a:xfrm>
                    <a:prstGeom prst="rect">
                      <a:avLst/>
                    </a:prstGeom>
                  </pic:spPr>
                </pic:pic>
              </a:graphicData>
            </a:graphic>
          </wp:inline>
        </w:drawing>
      </w:r>
      <w:sdt>
        <w:sdtPr>
          <w:id w:val="-1978606799"/>
          <w:citation/>
        </w:sdtPr>
        <w:sdtEndPr/>
        <w:sdtContent>
          <w:r w:rsidR="002E2CF4">
            <w:fldChar w:fldCharType="begin"/>
          </w:r>
          <w:r w:rsidR="002E2CF4">
            <w:instrText xml:space="preserve"> CITATION APR23 \l 2057 </w:instrText>
          </w:r>
          <w:r w:rsidR="002E2CF4">
            <w:fldChar w:fldCharType="separate"/>
          </w:r>
          <w:r w:rsidR="0031351F">
            <w:rPr>
              <w:noProof/>
            </w:rPr>
            <w:t xml:space="preserve"> (Performance, 2023)</w:t>
          </w:r>
          <w:r w:rsidR="002E2CF4">
            <w:fldChar w:fldCharType="end"/>
          </w:r>
        </w:sdtContent>
      </w:sdt>
    </w:p>
    <w:p w14:paraId="714312BA" w14:textId="21F2455B" w:rsidR="004F6F70" w:rsidRPr="00A44FCE" w:rsidRDefault="004F6F70" w:rsidP="00B47DF8">
      <w:pPr>
        <w:ind w:firstLine="720"/>
        <w:rPr>
          <w:rStyle w:val="SubtleEmphasis"/>
        </w:rPr>
      </w:pPr>
      <w:r w:rsidRPr="00A44FCE">
        <w:rPr>
          <w:rStyle w:val="SubtleEmphasis"/>
        </w:rPr>
        <w:t xml:space="preserve">Figure </w:t>
      </w:r>
      <w:r w:rsidR="00D51460">
        <w:rPr>
          <w:rStyle w:val="SubtleEmphasis"/>
        </w:rPr>
        <w:t>3</w:t>
      </w:r>
      <w:r w:rsidRPr="00A44FCE">
        <w:rPr>
          <w:rStyle w:val="SubtleEmphasis"/>
        </w:rPr>
        <w:t xml:space="preserve"> showing a table compiled by APR Performance, to show typical race car rear wings.</w:t>
      </w:r>
    </w:p>
    <w:p w14:paraId="45FCDD02" w14:textId="77777777" w:rsidR="002E2CF4" w:rsidRDefault="002E2CF4" w:rsidP="004B3213"/>
    <w:p w14:paraId="2ED6BE2F" w14:textId="0E3AC88B" w:rsidR="008A1DF3" w:rsidRDefault="00B70937" w:rsidP="004B3213">
      <w:r>
        <w:t>Ideal</w:t>
      </w:r>
      <w:r w:rsidR="003A1332">
        <w:t xml:space="preserve"> dynamic viscosity at 15</w:t>
      </w:r>
      <w:r w:rsidR="009520B3" w:rsidRPr="009520B3">
        <w:t>°c</w:t>
      </w:r>
      <w:r w:rsidR="003A1332">
        <w:t xml:space="preserve"> is </w:t>
      </w:r>
      <w:r w:rsidR="008A1DF3">
        <w:t>1.81x10</w:t>
      </w:r>
      <w:r w:rsidR="008A1DF3" w:rsidRPr="008A1DF3">
        <w:rPr>
          <w:vertAlign w:val="superscript"/>
        </w:rPr>
        <w:t>-5</w:t>
      </w:r>
      <w:r w:rsidR="008A1DF3">
        <w:t xml:space="preserve"> .</w:t>
      </w:r>
      <w:r w:rsidR="005E0B87">
        <w:t xml:space="preserve"> </w:t>
      </w:r>
      <w:sdt>
        <w:sdtPr>
          <w:id w:val="-1168089842"/>
          <w:citation/>
        </w:sdtPr>
        <w:sdtEndPr/>
        <w:sdtContent>
          <w:r w:rsidR="00A437AD">
            <w:fldChar w:fldCharType="begin"/>
          </w:r>
          <w:r w:rsidR="00A437AD">
            <w:instrText xml:space="preserve"> CITATION Eng23 \l 2057 </w:instrText>
          </w:r>
          <w:r w:rsidR="00A437AD">
            <w:fldChar w:fldCharType="separate"/>
          </w:r>
          <w:r w:rsidR="0031351F">
            <w:rPr>
              <w:noProof/>
            </w:rPr>
            <w:t>(Edge, 2023)</w:t>
          </w:r>
          <w:r w:rsidR="00A437AD">
            <w:fldChar w:fldCharType="end"/>
          </w:r>
        </w:sdtContent>
      </w:sdt>
    </w:p>
    <w:p w14:paraId="4F14073C" w14:textId="35CB53F0" w:rsidR="00DC5440" w:rsidRDefault="00DC5440" w:rsidP="004B3213">
      <w:r>
        <w:lastRenderedPageBreak/>
        <w:t xml:space="preserve">Freestream velocity </w:t>
      </w:r>
      <w:r w:rsidR="008B6FD5">
        <w:t>used is ma</w:t>
      </w:r>
      <w:r w:rsidR="0000712D">
        <w:t xml:space="preserve">x speed reached, converted to m/s of 103m/s. </w:t>
      </w:r>
      <w:sdt>
        <w:sdtPr>
          <w:id w:val="-1218584751"/>
          <w:citation/>
        </w:sdtPr>
        <w:sdtEndPr/>
        <w:sdtContent>
          <w:r w:rsidR="00FE72A4">
            <w:fldChar w:fldCharType="begin"/>
          </w:r>
          <w:r w:rsidR="00FE72A4">
            <w:instrText xml:space="preserve"> CITATION Dan23 \l 2057 </w:instrText>
          </w:r>
          <w:r w:rsidR="00FE72A4">
            <w:fldChar w:fldCharType="separate"/>
          </w:r>
          <w:r w:rsidR="0031351F">
            <w:rPr>
              <w:noProof/>
            </w:rPr>
            <w:t>(McCarthy, 2023)</w:t>
          </w:r>
          <w:r w:rsidR="00FE72A4">
            <w:fldChar w:fldCharType="end"/>
          </w:r>
        </w:sdtContent>
      </w:sdt>
    </w:p>
    <w:p w14:paraId="136F9A1F" w14:textId="76943589" w:rsidR="00500206" w:rsidRDefault="00500206" w:rsidP="004B3213">
      <w:r>
        <w:t>The Reynolds number would be calculated as following.</w:t>
      </w:r>
    </w:p>
    <w:p w14:paraId="78FF8157" w14:textId="542BC229" w:rsidR="0073379E" w:rsidRPr="007F67B5" w:rsidRDefault="0073379E" w:rsidP="0073379E">
      <w:pPr>
        <w:rPr>
          <w:sz w:val="36"/>
          <w:szCs w:val="36"/>
        </w:rPr>
      </w:pPr>
      <m:oMath>
        <m:r>
          <w:rPr>
            <w:rFonts w:ascii="Cambria Math" w:hAnsi="Cambria Math" w:cs="Cambria Math"/>
            <w:sz w:val="36"/>
            <w:szCs w:val="36"/>
          </w:rPr>
          <m:t>Re=</m:t>
        </m:r>
        <m:f>
          <m:fPr>
            <m:ctrlPr>
              <w:rPr>
                <w:rFonts w:ascii="Cambria Math" w:hAnsi="Cambria Math" w:cs="Cambria Math"/>
                <w:i/>
                <w:sz w:val="36"/>
                <w:szCs w:val="36"/>
              </w:rPr>
            </m:ctrlPr>
          </m:fPr>
          <m:num>
            <m:r>
              <w:rPr>
                <w:rFonts w:ascii="Cambria Math" w:hAnsi="Cambria Math" w:cs="Cambria Math"/>
                <w:sz w:val="36"/>
                <w:szCs w:val="36"/>
              </w:rPr>
              <m:t>1.225</m:t>
            </m:r>
            <m:r>
              <m:rPr>
                <m:sty m:val="p"/>
              </m:rPr>
              <w:rPr>
                <w:rFonts w:ascii="Cambria Math" w:hAnsi="Cambria Math" w:cs="Cambria Math"/>
                <w:sz w:val="36"/>
                <w:szCs w:val="36"/>
              </w:rPr>
              <m:t>x</m:t>
            </m:r>
            <m:r>
              <w:rPr>
                <w:rFonts w:ascii="Cambria Math" w:hAnsi="Cambria Math" w:cs="Cambria Math"/>
                <w:sz w:val="36"/>
                <w:szCs w:val="36"/>
              </w:rPr>
              <m:t xml:space="preserve"> 103</m:t>
            </m:r>
            <m:r>
              <m:rPr>
                <m:sty m:val="p"/>
              </m:rPr>
              <w:rPr>
                <w:rFonts w:ascii="Cambria Math" w:hAnsi="Cambria Math" w:cs="Cambria Math"/>
                <w:sz w:val="36"/>
                <w:szCs w:val="36"/>
              </w:rPr>
              <m:t>x</m:t>
            </m:r>
            <m:r>
              <w:rPr>
                <w:rFonts w:ascii="Cambria Math" w:hAnsi="Cambria Math" w:cs="Cambria Math"/>
                <w:sz w:val="36"/>
                <w:szCs w:val="36"/>
              </w:rPr>
              <m:t>0.25</m:t>
            </m:r>
          </m:num>
          <m:den>
            <m:r>
              <m:rPr>
                <m:sty m:val="p"/>
              </m:rPr>
              <w:rPr>
                <w:rFonts w:ascii="Cambria Math" w:hAnsi="Cambria Math"/>
                <w:sz w:val="36"/>
                <w:szCs w:val="36"/>
              </w:rPr>
              <m:t>1.81x10</m:t>
            </m:r>
            <m:r>
              <m:rPr>
                <m:sty m:val="p"/>
              </m:rPr>
              <w:rPr>
                <w:rFonts w:ascii="Cambria Math" w:hAnsi="Cambria Math"/>
                <w:sz w:val="36"/>
                <w:szCs w:val="36"/>
                <w:vertAlign w:val="superscript"/>
              </w:rPr>
              <m:t>-5</m:t>
            </m:r>
            <m:r>
              <m:rPr>
                <m:sty m:val="p"/>
              </m:rPr>
              <w:rPr>
                <w:rFonts w:ascii="Cambria Math" w:hAnsi="Cambria Math"/>
                <w:sz w:val="36"/>
                <w:szCs w:val="36"/>
              </w:rPr>
              <m:t xml:space="preserve"> </m:t>
            </m:r>
          </m:den>
        </m:f>
      </m:oMath>
      <w:r w:rsidRPr="007F67B5">
        <w:rPr>
          <w:sz w:val="36"/>
          <w:szCs w:val="36"/>
        </w:rPr>
        <w:t xml:space="preserve"> </w:t>
      </w:r>
      <w:r w:rsidR="00D2600E">
        <w:rPr>
          <w:sz w:val="36"/>
          <w:szCs w:val="36"/>
        </w:rPr>
        <w:t xml:space="preserve"> </w:t>
      </w:r>
      <w:r w:rsidR="00D2600E">
        <w:rPr>
          <w:sz w:val="36"/>
          <w:szCs w:val="36"/>
        </w:rPr>
        <w:tab/>
        <w:t>Re = 1</w:t>
      </w:r>
      <w:r w:rsidR="00FE72A4">
        <w:rPr>
          <w:sz w:val="36"/>
          <w:szCs w:val="36"/>
        </w:rPr>
        <w:t>,</w:t>
      </w:r>
      <w:r w:rsidR="00D2600E">
        <w:rPr>
          <w:sz w:val="36"/>
          <w:szCs w:val="36"/>
        </w:rPr>
        <w:t>742</w:t>
      </w:r>
      <w:r w:rsidR="00FE72A4">
        <w:rPr>
          <w:sz w:val="36"/>
          <w:szCs w:val="36"/>
        </w:rPr>
        <w:t>,</w:t>
      </w:r>
      <w:r w:rsidR="00D2600E">
        <w:rPr>
          <w:sz w:val="36"/>
          <w:szCs w:val="36"/>
        </w:rPr>
        <w:t>748</w:t>
      </w:r>
      <w:r w:rsidR="00FE72A4">
        <w:rPr>
          <w:sz w:val="36"/>
          <w:szCs w:val="36"/>
        </w:rPr>
        <w:t>.6</w:t>
      </w:r>
    </w:p>
    <w:p w14:paraId="52ABF592" w14:textId="77777777" w:rsidR="0073379E" w:rsidRDefault="0073379E" w:rsidP="004B3213"/>
    <w:p w14:paraId="7D2E025F" w14:textId="3AEE957D" w:rsidR="008164A7" w:rsidRDefault="008164A7" w:rsidP="004B3213">
      <w:r>
        <w:t>The calculated Reynolds number indicates that the airflow around the airfoil rear wing is</w:t>
      </w:r>
      <w:r w:rsidR="00F81499">
        <w:t xml:space="preserve"> very</w:t>
      </w:r>
      <w:r>
        <w:t xml:space="preserve"> turbulent, as Re = </w:t>
      </w:r>
      <w:r w:rsidR="005522A6">
        <w:t>&gt;</w:t>
      </w:r>
      <w:r>
        <w:t>4000.</w:t>
      </w:r>
      <w:r w:rsidR="00F81499">
        <w:t xml:space="preserve"> </w:t>
      </w:r>
      <w:r w:rsidR="000650B1">
        <w:t>As</w:t>
      </w:r>
      <w:r w:rsidR="008A3D72">
        <w:t xml:space="preserve"> a safety factor, the</w:t>
      </w:r>
      <w:r w:rsidR="0029365D">
        <w:t xml:space="preserve"> velocity and viscosity factors </w:t>
      </w:r>
      <w:r w:rsidR="000650B1">
        <w:t>would be considered</w:t>
      </w:r>
      <w:r w:rsidR="00FF2753">
        <w:t>,</w:t>
      </w:r>
      <w:r w:rsidR="000650B1">
        <w:t xml:space="preserve"> </w:t>
      </w:r>
      <w:r w:rsidR="00DF4E19">
        <w:t>simulated,</w:t>
      </w:r>
      <w:r w:rsidR="00FF2753">
        <w:t xml:space="preserve"> and</w:t>
      </w:r>
      <w:r w:rsidR="0029365D">
        <w:t xml:space="preserve"> tested and Re number will be recalculated based on </w:t>
      </w:r>
      <w:r w:rsidR="009A0B52">
        <w:t>extremities of highest and lowest possible factors.</w:t>
      </w:r>
      <w:r w:rsidR="00295136">
        <w:t xml:space="preserve"> </w:t>
      </w:r>
    </w:p>
    <w:p w14:paraId="317EFD13" w14:textId="77777777" w:rsidR="005B612E" w:rsidRDefault="005B612E" w:rsidP="008F15A7">
      <w:pPr>
        <w:pStyle w:val="Heading2"/>
      </w:pPr>
      <w:r>
        <w:br w:type="page"/>
      </w:r>
    </w:p>
    <w:p w14:paraId="77709834" w14:textId="089AB0D8" w:rsidR="0092380F" w:rsidRDefault="0092380F" w:rsidP="008F15A7">
      <w:pPr>
        <w:pStyle w:val="Heading2"/>
      </w:pPr>
      <w:bookmarkStart w:id="5" w:name="_Toc139835035"/>
      <w:bookmarkStart w:id="6" w:name="_Toc139835310"/>
      <w:r>
        <w:lastRenderedPageBreak/>
        <w:t>Boundary layer</w:t>
      </w:r>
      <w:bookmarkEnd w:id="5"/>
      <w:bookmarkEnd w:id="6"/>
    </w:p>
    <w:p w14:paraId="69464229" w14:textId="1911F064" w:rsidR="00DF7775" w:rsidRDefault="0092380F" w:rsidP="00261F3F">
      <w:r>
        <w:t>Boundary layer refers to the thin layer of fluid</w:t>
      </w:r>
      <w:r w:rsidR="008206A1">
        <w:t xml:space="preserve">, usually static or very </w:t>
      </w:r>
      <w:r w:rsidR="00E3517E">
        <w:t>slow moving, which is adjacent to the surface of the object in which the fluid force is applied.</w:t>
      </w:r>
      <w:r w:rsidR="00C44B81">
        <w:t xml:space="preserve"> This thin layer, </w:t>
      </w:r>
      <w:r w:rsidR="00CB10BA">
        <w:t>acts in a way where the</w:t>
      </w:r>
      <w:r w:rsidR="001C2C10">
        <w:t xml:space="preserve"> friction between the object and fluid hol</w:t>
      </w:r>
      <w:r w:rsidR="007C77F1">
        <w:t>ds back</w:t>
      </w:r>
      <w:r w:rsidR="001C2C10">
        <w:t xml:space="preserve"> the </w:t>
      </w:r>
      <w:r w:rsidR="006C78EB">
        <w:t>flows nearest to the object, leaving the flows unaffected further away from the object</w:t>
      </w:r>
      <w:r w:rsidR="00B4025C">
        <w:t>.</w:t>
      </w:r>
      <w:r w:rsidR="001013F9">
        <w:t xml:space="preserve"> </w:t>
      </w:r>
      <w:r w:rsidR="00E528BA">
        <w:t>Boundary layers directly correlate to the flow in which it is in, for instance, laminar boundary layer and turbulent boundary layer</w:t>
      </w:r>
      <w:r w:rsidR="00E528BA">
        <w:t>.</w:t>
      </w:r>
    </w:p>
    <w:p w14:paraId="2D6954AE" w14:textId="6B29BA54" w:rsidR="00733653" w:rsidRDefault="00E528BA" w:rsidP="00261F3F">
      <w:r>
        <w:t>When Reynol</w:t>
      </w:r>
      <w:r w:rsidR="006A6D61">
        <w:t>d</w:t>
      </w:r>
      <w:r>
        <w:t xml:space="preserve">s number is below </w:t>
      </w:r>
      <w:r w:rsidR="006A6D61">
        <w:t>1x10</w:t>
      </w:r>
      <w:r w:rsidR="006A6D61" w:rsidRPr="006A6D61">
        <w:rPr>
          <w:vertAlign w:val="superscript"/>
        </w:rPr>
        <w:t>5</w:t>
      </w:r>
      <w:r w:rsidR="006A6D61">
        <w:rPr>
          <w:vertAlign w:val="superscript"/>
        </w:rPr>
        <w:t xml:space="preserve"> </w:t>
      </w:r>
      <w:r w:rsidR="006A6D61">
        <w:t>, the</w:t>
      </w:r>
      <w:r w:rsidR="00B96D89">
        <w:t xml:space="preserve"> </w:t>
      </w:r>
      <w:r w:rsidR="006A6D61">
        <w:t>boundary layer</w:t>
      </w:r>
      <w:r w:rsidR="00347304">
        <w:t xml:space="preserve"> flow</w:t>
      </w:r>
      <w:r w:rsidR="006A6D61">
        <w:t xml:space="preserve"> is laminar, </w:t>
      </w:r>
      <w:r w:rsidR="00B96D89">
        <w:t xml:space="preserve">when Re is greater </w:t>
      </w:r>
      <w:r w:rsidR="00A83FAF">
        <w:t>than</w:t>
      </w:r>
      <w:r w:rsidR="00B96D89">
        <w:t xml:space="preserve"> 5x10</w:t>
      </w:r>
      <w:r w:rsidR="00B96D89" w:rsidRPr="00B96D89">
        <w:rPr>
          <w:vertAlign w:val="superscript"/>
        </w:rPr>
        <w:t>5</w:t>
      </w:r>
      <w:r w:rsidR="00B96D89">
        <w:t xml:space="preserve">, the </w:t>
      </w:r>
      <w:r w:rsidR="00A83FAF">
        <w:t>boundary layer flow is turbulent, anything between is transition region boundary layer flow.</w:t>
      </w:r>
      <w:r w:rsidR="000F7403">
        <w:t xml:space="preserve"> </w:t>
      </w:r>
    </w:p>
    <w:p w14:paraId="7856425F" w14:textId="631CBF93" w:rsidR="00DF7775" w:rsidRDefault="007C0638" w:rsidP="00261F3F">
      <w:r>
        <w:t>As</w:t>
      </w:r>
      <w:r w:rsidR="000F7403">
        <w:t xml:space="preserve"> the flow</w:t>
      </w:r>
      <w:r>
        <w:t xml:space="preserve"> comes into contact with the curved surface, it is referred to as a stagnation point, as the flow</w:t>
      </w:r>
      <w:r w:rsidR="000F7403">
        <w:t xml:space="preserve"> moves along the </w:t>
      </w:r>
      <w:r w:rsidR="00480786">
        <w:t xml:space="preserve">wing, the boundary will begin to grow. </w:t>
      </w:r>
      <w:r w:rsidR="00B03BA8">
        <w:t xml:space="preserve">While the fluid around the object moves at </w:t>
      </w:r>
      <w:r w:rsidR="00680865">
        <w:t>freestream</w:t>
      </w:r>
      <w:r w:rsidR="00B03BA8">
        <w:t xml:space="preserve"> </w:t>
      </w:r>
      <w:r w:rsidR="0086198A">
        <w:t>velocity</w:t>
      </w:r>
      <w:r w:rsidR="00B03BA8">
        <w:t xml:space="preserve">, the boundary </w:t>
      </w:r>
      <w:r w:rsidR="0086198A">
        <w:t xml:space="preserve">of the object will have a velocity of 0, with the boundary layer flow having a transitional region figure. </w:t>
      </w:r>
      <w:r w:rsidR="000F7403">
        <w:t xml:space="preserve"> </w:t>
      </w:r>
    </w:p>
    <w:p w14:paraId="7EFBAE09" w14:textId="60186704" w:rsidR="00F4630D" w:rsidRDefault="00955785" w:rsidP="00261F3F">
      <w:r>
        <w:t xml:space="preserve">The boundary thickness determined by the viscosity within the fluid. </w:t>
      </w:r>
      <w:r w:rsidR="003117A1">
        <w:t xml:space="preserve">Due </w:t>
      </w:r>
      <w:r w:rsidR="00DF7775">
        <w:t xml:space="preserve">to </w:t>
      </w:r>
      <w:r w:rsidR="003117A1">
        <w:t xml:space="preserve">the curved surface, unlike a simple flat plate, having a </w:t>
      </w:r>
      <w:r w:rsidR="00C42C2D">
        <w:t>constant velo</w:t>
      </w:r>
      <w:r w:rsidR="00FA09A8">
        <w:t>city, a curved surface will have an increased</w:t>
      </w:r>
      <w:r w:rsidR="002834B2">
        <w:t xml:space="preserve"> potential energy, subsequently, a decreased pressure</w:t>
      </w:r>
      <w:r w:rsidR="002C0C68">
        <w:t>, producing a favourable pressure gradient</w:t>
      </w:r>
      <w:r w:rsidR="00100B10">
        <w:t xml:space="preserve"> </w:t>
      </w:r>
      <w:r w:rsidR="00BD2C42">
        <w:t>decrease in fluid flow, encouraging the fluid flow.</w:t>
      </w:r>
      <w:r w:rsidR="003F7C80">
        <w:t xml:space="preserve"> A</w:t>
      </w:r>
      <w:r w:rsidR="000F7403">
        <w:t xml:space="preserve"> shearing action occurs, </w:t>
      </w:r>
      <w:r w:rsidR="009709A4">
        <w:t xml:space="preserve">when the </w:t>
      </w:r>
      <w:r w:rsidR="007C0638">
        <w:t>velocity</w:t>
      </w:r>
      <w:r w:rsidR="009709A4">
        <w:t xml:space="preserve"> and pressure changes</w:t>
      </w:r>
      <w:r w:rsidR="003F7C80">
        <w:t>,</w:t>
      </w:r>
      <w:r w:rsidR="009709A4">
        <w:t xml:space="preserve"> </w:t>
      </w:r>
      <w:r w:rsidR="000F7403">
        <w:t>which</w:t>
      </w:r>
      <w:r w:rsidR="006E316D">
        <w:t xml:space="preserve"> produces the different boundary flow regions</w:t>
      </w:r>
      <w:r w:rsidR="000D1C80">
        <w:t xml:space="preserve"> (refer to figure 4)</w:t>
      </w:r>
      <w:r w:rsidR="003F7C80">
        <w:t>, on a curved profile like an airfoil, or wing, th</w:t>
      </w:r>
      <w:r w:rsidR="005206AE">
        <w:t>e shearing action acts to slow down the fluid flow, which is counter acted by the positive pressure gradient.</w:t>
      </w:r>
      <w:r w:rsidR="00E019A8">
        <w:t xml:space="preserve"> After the </w:t>
      </w:r>
      <w:r w:rsidR="00540533">
        <w:t>apex of the airfoil, the</w:t>
      </w:r>
      <w:r w:rsidR="00C068C0">
        <w:t xml:space="preserve"> pressure gradient is adverse, meaning the </w:t>
      </w:r>
      <w:r w:rsidR="00203980">
        <w:t>pressure will increase</w:t>
      </w:r>
      <w:r w:rsidR="005728F3">
        <w:t xml:space="preserve">, resisting the movement of fluid flow, this </w:t>
      </w:r>
      <w:r w:rsidR="005C56AD">
        <w:t xml:space="preserve">paired with the viscous fluid, </w:t>
      </w:r>
      <w:r w:rsidR="00080AD5">
        <w:t xml:space="preserve">reduces the velocity in the boundary layer, </w:t>
      </w:r>
      <w:r w:rsidR="005C56AD">
        <w:t>creat</w:t>
      </w:r>
      <w:r w:rsidR="00080AD5">
        <w:t>ing</w:t>
      </w:r>
      <w:r w:rsidR="005C56AD">
        <w:t xml:space="preserve"> the separation point</w:t>
      </w:r>
      <w:r w:rsidR="000D1C80">
        <w:t>.</w:t>
      </w:r>
    </w:p>
    <w:p w14:paraId="536CF955" w14:textId="0EFAB195" w:rsidR="000D1C80" w:rsidRDefault="000D1C80" w:rsidP="000D1C80">
      <w:pPr>
        <w:ind w:firstLine="720"/>
        <w:rPr>
          <w:rStyle w:val="SubtleEmphasis"/>
        </w:rPr>
      </w:pPr>
      <w:r>
        <w:rPr>
          <w:noProof/>
        </w:rPr>
        <w:drawing>
          <wp:inline distT="0" distB="0" distL="0" distR="0" wp14:anchorId="56DF03A0" wp14:editId="449AFC20">
            <wp:extent cx="2655418" cy="1300016"/>
            <wp:effectExtent l="0" t="0" r="0" b="0"/>
            <wp:docPr id="10" name="Picture 10" descr="Appendix 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endix F"/>
                    <pic:cNvPicPr>
                      <a:picLocks noChangeAspect="1" noChangeArrowheads="1"/>
                    </pic:cNvPicPr>
                  </pic:nvPicPr>
                  <pic:blipFill rotWithShape="1">
                    <a:blip r:embed="rId11">
                      <a:extLst>
                        <a:ext uri="{28A0092B-C50C-407E-A947-70E740481C1C}">
                          <a14:useLocalDpi xmlns:a14="http://schemas.microsoft.com/office/drawing/2010/main" val="0"/>
                        </a:ext>
                      </a:extLst>
                    </a:blip>
                    <a:srcRect l="13893" t="-796" r="-969" b="48262"/>
                    <a:stretch/>
                  </pic:blipFill>
                  <pic:spPr bwMode="auto">
                    <a:xfrm>
                      <a:off x="0" y="0"/>
                      <a:ext cx="2664805" cy="1304611"/>
                    </a:xfrm>
                    <a:prstGeom prst="rect">
                      <a:avLst/>
                    </a:prstGeom>
                    <a:noFill/>
                    <a:ln>
                      <a:noFill/>
                    </a:ln>
                    <a:extLst>
                      <a:ext uri="{53640926-AAD7-44D8-BBD7-CCE9431645EC}">
                        <a14:shadowObscured xmlns:a14="http://schemas.microsoft.com/office/drawing/2010/main"/>
                      </a:ext>
                    </a:extLst>
                  </pic:spPr>
                </pic:pic>
              </a:graphicData>
            </a:graphic>
          </wp:inline>
        </w:drawing>
      </w:r>
      <w:r w:rsidRPr="000D1C80">
        <w:rPr>
          <w:rStyle w:val="SubtleEmphasis"/>
        </w:rPr>
        <w:t xml:space="preserve"> </w:t>
      </w:r>
      <w:sdt>
        <w:sdtPr>
          <w:rPr>
            <w:rStyle w:val="SubtleEmphasis"/>
          </w:rPr>
          <w:id w:val="-786049307"/>
          <w:citation/>
        </w:sdtPr>
        <w:sdtContent>
          <w:r w:rsidR="009D2D36">
            <w:rPr>
              <w:rStyle w:val="SubtleEmphasis"/>
            </w:rPr>
            <w:fldChar w:fldCharType="begin"/>
          </w:r>
          <w:r w:rsidR="009D2D36">
            <w:rPr>
              <w:rStyle w:val="SubtleEmphasis"/>
            </w:rPr>
            <w:instrText xml:space="preserve"> CITATION NAS23 \l 2057 </w:instrText>
          </w:r>
          <w:r w:rsidR="009D2D36">
            <w:rPr>
              <w:rStyle w:val="SubtleEmphasis"/>
            </w:rPr>
            <w:fldChar w:fldCharType="separate"/>
          </w:r>
          <w:r w:rsidR="0031351F" w:rsidRPr="0031351F">
            <w:rPr>
              <w:noProof/>
              <w:color w:val="404040" w:themeColor="text1" w:themeTint="BF"/>
            </w:rPr>
            <w:t>(NASA, Accessed July 9th 2023)</w:t>
          </w:r>
          <w:r w:rsidR="009D2D36">
            <w:rPr>
              <w:rStyle w:val="SubtleEmphasis"/>
            </w:rPr>
            <w:fldChar w:fldCharType="end"/>
          </w:r>
        </w:sdtContent>
      </w:sdt>
    </w:p>
    <w:p w14:paraId="60D451C8" w14:textId="797332B3" w:rsidR="000D1C80" w:rsidRPr="006B049E" w:rsidRDefault="000D1C80" w:rsidP="000D1C80">
      <w:pPr>
        <w:ind w:firstLine="720"/>
        <w:rPr>
          <w:rStyle w:val="SubtleEmphasis"/>
        </w:rPr>
      </w:pPr>
      <w:r>
        <w:rPr>
          <w:rStyle w:val="SubtleEmphasis"/>
        </w:rPr>
        <w:t>Figure 4 illustrating Laminar/turbulent boundary flow layer regions on a typical wing.</w:t>
      </w:r>
    </w:p>
    <w:p w14:paraId="3763EB59" w14:textId="07664AEF" w:rsidR="008F15A7" w:rsidRDefault="00F4630D" w:rsidP="00261F3F">
      <w:pPr>
        <w:rPr>
          <w:rStyle w:val="SubtleEmphasis"/>
        </w:rPr>
      </w:pPr>
      <w:r>
        <w:rPr>
          <w:noProof/>
        </w:rPr>
        <w:drawing>
          <wp:inline distT="0" distB="0" distL="0" distR="0" wp14:anchorId="0F9CCA06" wp14:editId="18DE7217">
            <wp:extent cx="3404858" cy="1371600"/>
            <wp:effectExtent l="0" t="0" r="5715" b="0"/>
            <wp:docPr id="11" name="Picture 11" descr="Appendix 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endix 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17746" cy="1376792"/>
                    </a:xfrm>
                    <a:prstGeom prst="rect">
                      <a:avLst/>
                    </a:prstGeom>
                    <a:noFill/>
                    <a:ln>
                      <a:noFill/>
                    </a:ln>
                  </pic:spPr>
                </pic:pic>
              </a:graphicData>
            </a:graphic>
          </wp:inline>
        </w:drawing>
      </w:r>
      <w:sdt>
        <w:sdtPr>
          <w:rPr>
            <w:rStyle w:val="SubtleEmphasis"/>
          </w:rPr>
          <w:id w:val="-648752773"/>
          <w:citation/>
        </w:sdtPr>
        <w:sdtContent>
          <w:r w:rsidR="009D2D36">
            <w:rPr>
              <w:rStyle w:val="SubtleEmphasis"/>
            </w:rPr>
            <w:fldChar w:fldCharType="begin"/>
          </w:r>
          <w:r w:rsidR="009D2D36">
            <w:rPr>
              <w:rStyle w:val="SubtleEmphasis"/>
            </w:rPr>
            <w:instrText xml:space="preserve"> CITATION NAS23 \l 2057 </w:instrText>
          </w:r>
          <w:r w:rsidR="009D2D36">
            <w:rPr>
              <w:rStyle w:val="SubtleEmphasis"/>
            </w:rPr>
            <w:fldChar w:fldCharType="separate"/>
          </w:r>
          <w:r w:rsidR="0031351F">
            <w:rPr>
              <w:rStyle w:val="SubtleEmphasis"/>
              <w:noProof/>
            </w:rPr>
            <w:t xml:space="preserve"> </w:t>
          </w:r>
          <w:r w:rsidR="0031351F" w:rsidRPr="0031351F">
            <w:rPr>
              <w:noProof/>
              <w:color w:val="404040" w:themeColor="text1" w:themeTint="BF"/>
            </w:rPr>
            <w:t>(NASA, Accessed July 9th 2023)</w:t>
          </w:r>
          <w:r w:rsidR="009D2D36">
            <w:rPr>
              <w:rStyle w:val="SubtleEmphasis"/>
            </w:rPr>
            <w:fldChar w:fldCharType="end"/>
          </w:r>
        </w:sdtContent>
      </w:sdt>
    </w:p>
    <w:p w14:paraId="0234A15D" w14:textId="72C1513A" w:rsidR="00112F7F" w:rsidRPr="00441DFF" w:rsidRDefault="00441DFF" w:rsidP="008F15A7">
      <w:pPr>
        <w:ind w:left="720"/>
        <w:rPr>
          <w:rStyle w:val="SubtleEmphasis"/>
        </w:rPr>
      </w:pPr>
      <w:r>
        <w:rPr>
          <w:rStyle w:val="SubtleEmphasis"/>
        </w:rPr>
        <w:t xml:space="preserve">Figure </w:t>
      </w:r>
      <w:r w:rsidR="009039D9">
        <w:rPr>
          <w:rStyle w:val="SubtleEmphasis"/>
        </w:rPr>
        <w:t>5</w:t>
      </w:r>
      <w:r>
        <w:rPr>
          <w:rStyle w:val="SubtleEmphasis"/>
        </w:rPr>
        <w:t xml:space="preserve"> representing the </w:t>
      </w:r>
      <w:r w:rsidR="006B049E">
        <w:rPr>
          <w:rStyle w:val="SubtleEmphasis"/>
        </w:rPr>
        <w:t>fluid flow transition from laminar to turbulent upon reaching the separation point.</w:t>
      </w:r>
    </w:p>
    <w:p w14:paraId="2B689DE9" w14:textId="3DA3DC4F" w:rsidR="009C54FE" w:rsidRDefault="009C54FE" w:rsidP="00261F3F">
      <w:r>
        <w:t xml:space="preserve">After the separation point, the </w:t>
      </w:r>
      <w:r w:rsidR="00720E33">
        <w:t xml:space="preserve">velocity reverses, causing </w:t>
      </w:r>
      <w:r w:rsidR="00BF584D">
        <w:t xml:space="preserve">turbulent flow, </w:t>
      </w:r>
      <w:r w:rsidR="00441DFF">
        <w:t>(as represented in figure</w:t>
      </w:r>
      <w:r w:rsidR="000D1C80">
        <w:t xml:space="preserve"> 5</w:t>
      </w:r>
      <w:r w:rsidR="00441DFF">
        <w:t xml:space="preserve">) </w:t>
      </w:r>
      <w:r w:rsidR="0097073B">
        <w:t xml:space="preserve">and a wake at the tail </w:t>
      </w:r>
      <w:r w:rsidR="00CF0939">
        <w:t>end, resulting</w:t>
      </w:r>
      <w:r w:rsidR="00BF584D">
        <w:t xml:space="preserve"> in the</w:t>
      </w:r>
      <w:r w:rsidR="0097073B">
        <w:t xml:space="preserve"> reduced lift forces, and increased drag forces.</w:t>
      </w:r>
      <w:r w:rsidR="004606E5">
        <w:t xml:space="preserve"> In order for </w:t>
      </w:r>
      <w:r w:rsidR="004606E5">
        <w:lastRenderedPageBreak/>
        <w:t xml:space="preserve">the wing to be the most effective in terms of producing </w:t>
      </w:r>
      <w:r w:rsidR="008B761D">
        <w:t xml:space="preserve">optimal lift forces (downforce) and reduced drag, </w:t>
      </w:r>
      <w:r w:rsidR="00CF0939">
        <w:t>the separation point needs to be as far back on the airfoil or wing profile as possible.</w:t>
      </w:r>
    </w:p>
    <w:p w14:paraId="25EE0488" w14:textId="1A183FEC" w:rsidR="00B361A4" w:rsidRDefault="00143369" w:rsidP="00261F3F">
      <w:r>
        <w:t xml:space="preserve">To </w:t>
      </w:r>
      <w:r w:rsidR="00852A5D">
        <w:t xml:space="preserve">reduce drag and </w:t>
      </w:r>
      <w:r w:rsidR="00223B2D">
        <w:t>delay</w:t>
      </w:r>
      <w:r>
        <w:t xml:space="preserve"> the separation of the wing, </w:t>
      </w:r>
      <w:r w:rsidR="00223B2D">
        <w:t>kinetic energy needs to be added</w:t>
      </w:r>
      <w:r w:rsidR="00852A5D">
        <w:t xml:space="preserve"> to the boundary layer. </w:t>
      </w:r>
      <w:r w:rsidR="008F15A7">
        <w:t>Typically,</w:t>
      </w:r>
      <w:r w:rsidR="00852A5D">
        <w:t xml:space="preserve"> in the automotive or aviation industry, the</w:t>
      </w:r>
      <w:r w:rsidR="00B341B9">
        <w:t xml:space="preserve"> airfoil would </w:t>
      </w:r>
      <w:r w:rsidR="000D1C80">
        <w:t>have</w:t>
      </w:r>
      <w:r w:rsidR="00B341B9">
        <w:t xml:space="preserve"> a slotted profile</w:t>
      </w:r>
      <w:r w:rsidR="002E50E8">
        <w:t xml:space="preserve"> to achieve this desired delay.</w:t>
      </w:r>
    </w:p>
    <w:p w14:paraId="70920074" w14:textId="6CE51F42" w:rsidR="00B361A4" w:rsidRDefault="00276418" w:rsidP="00261F3F">
      <w:r>
        <w:rPr>
          <w:noProof/>
        </w:rPr>
        <w:drawing>
          <wp:inline distT="0" distB="0" distL="0" distR="0" wp14:anchorId="2D1B68A5" wp14:editId="2B82CC2A">
            <wp:extent cx="3896436" cy="2047507"/>
            <wp:effectExtent l="0" t="0" r="8890" b="0"/>
            <wp:docPr id="17" name="Picture 17" descr="How The 4 Types Of Aircraft Flaps Work | Bold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he 4 Types Of Aircraft Flaps Work | Boldmetho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05113" cy="2052067"/>
                    </a:xfrm>
                    <a:prstGeom prst="rect">
                      <a:avLst/>
                    </a:prstGeom>
                    <a:noFill/>
                    <a:ln>
                      <a:noFill/>
                    </a:ln>
                  </pic:spPr>
                </pic:pic>
              </a:graphicData>
            </a:graphic>
          </wp:inline>
        </w:drawing>
      </w:r>
      <w:sdt>
        <w:sdtPr>
          <w:id w:val="289255444"/>
          <w:citation/>
        </w:sdtPr>
        <w:sdtContent>
          <w:r w:rsidR="00327175">
            <w:fldChar w:fldCharType="begin"/>
          </w:r>
          <w:r w:rsidR="00327175">
            <w:instrText xml:space="preserve"> CITATION Col23 \l 2057 </w:instrText>
          </w:r>
          <w:r w:rsidR="00327175">
            <w:fldChar w:fldCharType="separate"/>
          </w:r>
          <w:r w:rsidR="0031351F">
            <w:rPr>
              <w:noProof/>
            </w:rPr>
            <w:t xml:space="preserve"> (Cutler, 2023)</w:t>
          </w:r>
          <w:r w:rsidR="00327175">
            <w:fldChar w:fldCharType="end"/>
          </w:r>
        </w:sdtContent>
      </w:sdt>
    </w:p>
    <w:p w14:paraId="4BD860DE" w14:textId="6F8F675C" w:rsidR="0056213F" w:rsidRPr="0056213F" w:rsidRDefault="0056213F" w:rsidP="008B4BD6">
      <w:pPr>
        <w:ind w:left="720"/>
        <w:rPr>
          <w:rStyle w:val="SubtleEmphasis"/>
        </w:rPr>
      </w:pPr>
      <w:r>
        <w:rPr>
          <w:rStyle w:val="SubtleEmphasis"/>
        </w:rPr>
        <w:t xml:space="preserve">Figure </w:t>
      </w:r>
      <w:r w:rsidR="000D1C80">
        <w:rPr>
          <w:rStyle w:val="SubtleEmphasis"/>
        </w:rPr>
        <w:t>6</w:t>
      </w:r>
      <w:r w:rsidR="00327175">
        <w:rPr>
          <w:rStyle w:val="SubtleEmphasis"/>
        </w:rPr>
        <w:t xml:space="preserve"> by Cutler</w:t>
      </w:r>
      <w:r>
        <w:rPr>
          <w:rStyle w:val="SubtleEmphasis"/>
        </w:rPr>
        <w:t xml:space="preserve"> shows the</w:t>
      </w:r>
      <w:r w:rsidR="00A22A95">
        <w:rPr>
          <w:rStyle w:val="SubtleEmphasis"/>
        </w:rPr>
        <w:t xml:space="preserve"> slotted airfoil/wing profile resulting in</w:t>
      </w:r>
      <w:r w:rsidR="00484F66">
        <w:rPr>
          <w:rStyle w:val="SubtleEmphasis"/>
        </w:rPr>
        <w:t xml:space="preserve"> an</w:t>
      </w:r>
      <w:r>
        <w:rPr>
          <w:rStyle w:val="SubtleEmphasis"/>
        </w:rPr>
        <w:t xml:space="preserve"> introduction of </w:t>
      </w:r>
      <w:r w:rsidR="008B4BD6">
        <w:rPr>
          <w:rStyle w:val="SubtleEmphasis"/>
        </w:rPr>
        <w:t>kinetic energy in the form of fluid</w:t>
      </w:r>
      <w:r w:rsidR="00484F66">
        <w:rPr>
          <w:rStyle w:val="SubtleEmphasis"/>
        </w:rPr>
        <w:t>,</w:t>
      </w:r>
      <w:r w:rsidR="008B4BD6">
        <w:rPr>
          <w:rStyle w:val="SubtleEmphasis"/>
        </w:rPr>
        <w:t xml:space="preserve"> affecting the air pressure and velocity in the boundary layer.</w:t>
      </w:r>
    </w:p>
    <w:p w14:paraId="378C033F" w14:textId="7F0C8758" w:rsidR="00161780" w:rsidRDefault="00B361A4" w:rsidP="003D3A39">
      <w:r>
        <w:t xml:space="preserve">As represented in figure </w:t>
      </w:r>
      <w:r w:rsidR="000D1C80">
        <w:t>6</w:t>
      </w:r>
      <w:r>
        <w:t xml:space="preserve"> t</w:t>
      </w:r>
      <w:r w:rsidR="00276418">
        <w:t>hrough the introduction of a slotted profile, the air</w:t>
      </w:r>
      <w:r>
        <w:t xml:space="preserve"> flows through the slot, </w:t>
      </w:r>
      <w:r w:rsidR="006E3348">
        <w:t xml:space="preserve">so the adverse pressure gradient isn’t achieved. The extra air, </w:t>
      </w:r>
      <w:r>
        <w:t xml:space="preserve">allowing </w:t>
      </w:r>
      <w:r w:rsidR="003D0833">
        <w:t xml:space="preserve">the introduction of </w:t>
      </w:r>
      <w:r>
        <w:t>kinetic energy</w:t>
      </w:r>
      <w:r w:rsidR="0056213F">
        <w:t xml:space="preserve"> </w:t>
      </w:r>
      <w:r w:rsidR="003D0833">
        <w:t>results in</w:t>
      </w:r>
      <w:r w:rsidR="0056213F">
        <w:t xml:space="preserve"> a reduction </w:t>
      </w:r>
      <w:r w:rsidR="003D0833">
        <w:t>of</w:t>
      </w:r>
      <w:r w:rsidR="0056213F">
        <w:t xml:space="preserve"> drag and increase </w:t>
      </w:r>
      <w:r w:rsidR="003E7F2D">
        <w:t>of</w:t>
      </w:r>
      <w:r w:rsidR="0056213F">
        <w:t xml:space="preserve"> downforce</w:t>
      </w:r>
      <w:r w:rsidR="006A235F">
        <w:t>. The air</w:t>
      </w:r>
      <w:r w:rsidR="008C01CC">
        <w:t>foil</w:t>
      </w:r>
      <w:r w:rsidR="006A235F">
        <w:t xml:space="preserve"> in the brief was designed with a slotted</w:t>
      </w:r>
      <w:r w:rsidR="003D3A39">
        <w:t xml:space="preserve"> airfoil, clearly taking into consideration the greatly positive effect that allowing the kinetic energy has on the overall outcome of the component.</w:t>
      </w:r>
    </w:p>
    <w:p w14:paraId="3F8E2649" w14:textId="77777777" w:rsidR="005B612E" w:rsidRDefault="00D6350F" w:rsidP="005B612E">
      <w:r>
        <w:t xml:space="preserve">From the calculated turbulent flow from the Reynolds number, it is clear that the component is able to be designed in such a way to handle, optimise and </w:t>
      </w:r>
      <w:r w:rsidR="003F376A">
        <w:t xml:space="preserve">take advantage of the fluid flow. Such calculations are critical when designing and engineering a product as </w:t>
      </w:r>
      <w:r w:rsidR="00036A1F">
        <w:t>substantial as the rear wing.</w:t>
      </w:r>
    </w:p>
    <w:p w14:paraId="28743032" w14:textId="77777777" w:rsidR="005B612E" w:rsidRDefault="005B612E" w:rsidP="005B612E">
      <w:pPr>
        <w:pStyle w:val="Heading2"/>
      </w:pPr>
      <w:r>
        <w:br w:type="page"/>
      </w:r>
    </w:p>
    <w:p w14:paraId="15A1F5BE" w14:textId="77919E56" w:rsidR="003B4C4C" w:rsidRDefault="00F6163D" w:rsidP="005B612E">
      <w:pPr>
        <w:pStyle w:val="Heading2"/>
      </w:pPr>
      <w:bookmarkStart w:id="7" w:name="_Toc139835036"/>
      <w:bookmarkStart w:id="8" w:name="_Toc139835311"/>
      <w:r>
        <w:lastRenderedPageBreak/>
        <w:t>Carbon Fibre</w:t>
      </w:r>
      <w:bookmarkEnd w:id="7"/>
      <w:bookmarkEnd w:id="8"/>
      <w:r w:rsidR="003B4C4C">
        <w:t xml:space="preserve"> </w:t>
      </w:r>
    </w:p>
    <w:p w14:paraId="14E31214" w14:textId="6E175406" w:rsidR="00F6163D" w:rsidRDefault="003B4C4C">
      <w:r>
        <w:rPr>
          <w:noProof/>
        </w:rPr>
        <w:drawing>
          <wp:inline distT="0" distB="0" distL="0" distR="0" wp14:anchorId="5B8B86C7" wp14:editId="5A0582E0">
            <wp:extent cx="5105511" cy="3397827"/>
            <wp:effectExtent l="0" t="0" r="0" b="0"/>
            <wp:docPr id="8" name="Picture 8" descr="Ultimate Guide to Carbon Fiber Design &amp;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ltimate Guide to Carbon Fiber Design &amp; Applicatio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08493" cy="3466364"/>
                    </a:xfrm>
                    <a:prstGeom prst="rect">
                      <a:avLst/>
                    </a:prstGeom>
                    <a:noFill/>
                    <a:ln>
                      <a:noFill/>
                    </a:ln>
                  </pic:spPr>
                </pic:pic>
              </a:graphicData>
            </a:graphic>
          </wp:inline>
        </w:drawing>
      </w:r>
      <w:sdt>
        <w:sdtPr>
          <w:id w:val="-2031951949"/>
          <w:citation/>
        </w:sdtPr>
        <w:sdtContent>
          <w:r w:rsidR="00141223">
            <w:fldChar w:fldCharType="begin"/>
          </w:r>
          <w:r w:rsidR="00141223">
            <w:instrText xml:space="preserve"> CITATION Ele23 \l 2057 </w:instrText>
          </w:r>
          <w:r w:rsidR="00141223">
            <w:fldChar w:fldCharType="separate"/>
          </w:r>
          <w:r w:rsidR="0031351F">
            <w:rPr>
              <w:noProof/>
            </w:rPr>
            <w:t xml:space="preserve"> (Composites, Accessed July 9th 2023)</w:t>
          </w:r>
          <w:r w:rsidR="00141223">
            <w:fldChar w:fldCharType="end"/>
          </w:r>
        </w:sdtContent>
      </w:sdt>
    </w:p>
    <w:p w14:paraId="0133AD1E" w14:textId="12DCF1C6" w:rsidR="00C9080A" w:rsidRDefault="00C9080A" w:rsidP="00C9080A">
      <w:pPr>
        <w:ind w:firstLine="720"/>
      </w:pPr>
      <w:r w:rsidRPr="00C9080A">
        <w:rPr>
          <w:rStyle w:val="SubtleEmphasis"/>
        </w:rPr>
        <w:t xml:space="preserve">Figure </w:t>
      </w:r>
      <w:r w:rsidR="00141223">
        <w:rPr>
          <w:rStyle w:val="SubtleEmphasis"/>
        </w:rPr>
        <w:t>7</w:t>
      </w:r>
      <w:r w:rsidRPr="00C9080A">
        <w:rPr>
          <w:rStyle w:val="SubtleEmphasis"/>
        </w:rPr>
        <w:t xml:space="preserve"> is an image of carbon fibre woven in </w:t>
      </w:r>
      <w:r w:rsidR="00E1675A">
        <w:rPr>
          <w:rStyle w:val="SubtleEmphasis"/>
        </w:rPr>
        <w:t>its final form</w:t>
      </w:r>
      <w:r>
        <w:t>.</w:t>
      </w:r>
    </w:p>
    <w:p w14:paraId="3066B6F7" w14:textId="008482BE" w:rsidR="00F10F15" w:rsidRDefault="001A1FFF">
      <w:r>
        <w:rPr>
          <w:noProof/>
        </w:rPr>
        <w:drawing>
          <wp:inline distT="0" distB="0" distL="0" distR="0" wp14:anchorId="7E6D026E" wp14:editId="37033B1C">
            <wp:extent cx="2343150" cy="2343150"/>
            <wp:effectExtent l="0" t="0" r="0" b="0"/>
            <wp:docPr id="9" name="Picture 9" descr="12k Carbon Fiber tow under a micr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2k Carbon Fiber tow under a microscop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43150" cy="2343150"/>
                    </a:xfrm>
                    <a:prstGeom prst="rect">
                      <a:avLst/>
                    </a:prstGeom>
                    <a:noFill/>
                    <a:ln>
                      <a:noFill/>
                    </a:ln>
                  </pic:spPr>
                </pic:pic>
              </a:graphicData>
            </a:graphic>
          </wp:inline>
        </w:drawing>
      </w:r>
      <w:sdt>
        <w:sdtPr>
          <w:id w:val="1838648215"/>
          <w:citation/>
        </w:sdtPr>
        <w:sdtContent>
          <w:r w:rsidR="009E1A7D">
            <w:fldChar w:fldCharType="begin"/>
          </w:r>
          <w:r w:rsidR="009E1A7D">
            <w:instrText xml:space="preserve"> CITATION Jar21 \l 2057 </w:instrText>
          </w:r>
          <w:r w:rsidR="009E1A7D">
            <w:fldChar w:fldCharType="separate"/>
          </w:r>
          <w:r w:rsidR="0031351F">
            <w:rPr>
              <w:noProof/>
            </w:rPr>
            <w:t xml:space="preserve"> (Jones, 12k Carbon Fibre tow under a microscope, 2021)</w:t>
          </w:r>
          <w:r w:rsidR="009E1A7D">
            <w:fldChar w:fldCharType="end"/>
          </w:r>
        </w:sdtContent>
      </w:sdt>
    </w:p>
    <w:p w14:paraId="6F1F150E" w14:textId="16AF47EE" w:rsidR="00C9080A" w:rsidRPr="00E01BC9" w:rsidRDefault="00C9080A" w:rsidP="00E01BC9">
      <w:pPr>
        <w:ind w:firstLine="720"/>
        <w:rPr>
          <w:rStyle w:val="SubtleEmphasis"/>
        </w:rPr>
      </w:pPr>
      <w:r w:rsidRPr="00E01BC9">
        <w:rPr>
          <w:rStyle w:val="SubtleEmphasis"/>
        </w:rPr>
        <w:t xml:space="preserve">Figure </w:t>
      </w:r>
      <w:r w:rsidR="009E1A7D">
        <w:rPr>
          <w:rStyle w:val="SubtleEmphasis"/>
        </w:rPr>
        <w:t>8</w:t>
      </w:r>
      <w:r w:rsidRPr="00E01BC9">
        <w:rPr>
          <w:rStyle w:val="SubtleEmphasis"/>
        </w:rPr>
        <w:t xml:space="preserve"> </w:t>
      </w:r>
      <w:r w:rsidR="00CD5541" w:rsidRPr="00E01BC9">
        <w:rPr>
          <w:rStyle w:val="SubtleEmphasis"/>
        </w:rPr>
        <w:t>by Structural</w:t>
      </w:r>
      <w:r w:rsidR="00E01BC9" w:rsidRPr="00E01BC9">
        <w:rPr>
          <w:rStyle w:val="SubtleEmphasis"/>
        </w:rPr>
        <w:t xml:space="preserve"> ARS </w:t>
      </w:r>
      <w:r w:rsidRPr="00E01BC9">
        <w:rPr>
          <w:rStyle w:val="SubtleEmphasis"/>
        </w:rPr>
        <w:t>showing Carbon fibre</w:t>
      </w:r>
      <w:r w:rsidR="00CD5541" w:rsidRPr="00E01BC9">
        <w:rPr>
          <w:rStyle w:val="SubtleEmphasis"/>
        </w:rPr>
        <w:t xml:space="preserve"> under a microscope.</w:t>
      </w:r>
    </w:p>
    <w:p w14:paraId="4BB18EA3" w14:textId="4895A84F" w:rsidR="001A1FFF" w:rsidRDefault="001A1FFF">
      <w:r>
        <w:rPr>
          <w:noProof/>
        </w:rPr>
        <w:lastRenderedPageBreak/>
        <w:drawing>
          <wp:inline distT="0" distB="0" distL="0" distR="0" wp14:anchorId="172E5483" wp14:editId="0501C062">
            <wp:extent cx="2209800" cy="3486150"/>
            <wp:effectExtent l="0" t="0" r="0" b="0"/>
            <wp:docPr id="7" name="Picture 7" descr="Illustration carbon fiber car how much is carbon fiber carbon fiber car body carbon fibre car carbon fiber car parts bmw carbon fi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llustration carbon fiber car how much is carbon fiber carbon fiber car body carbon fibre car carbon fiber car parts bmw carbon fibe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8579" r="18033"/>
                    <a:stretch/>
                  </pic:blipFill>
                  <pic:spPr bwMode="auto">
                    <a:xfrm>
                      <a:off x="0" y="0"/>
                      <a:ext cx="2209800" cy="3486150"/>
                    </a:xfrm>
                    <a:prstGeom prst="rect">
                      <a:avLst/>
                    </a:prstGeom>
                    <a:noFill/>
                    <a:ln>
                      <a:noFill/>
                    </a:ln>
                    <a:extLst>
                      <a:ext uri="{53640926-AAD7-44D8-BBD7-CCE9431645EC}">
                        <a14:shadowObscured xmlns:a14="http://schemas.microsoft.com/office/drawing/2010/main"/>
                      </a:ext>
                    </a:extLst>
                  </pic:spPr>
                </pic:pic>
              </a:graphicData>
            </a:graphic>
          </wp:inline>
        </w:drawing>
      </w:r>
    </w:p>
    <w:p w14:paraId="3740D549" w14:textId="20C70B1D" w:rsidR="00E01BC9" w:rsidRPr="006836A4" w:rsidRDefault="00E01BC9" w:rsidP="006836A4">
      <w:pPr>
        <w:ind w:left="720"/>
        <w:rPr>
          <w:rStyle w:val="SubtleEmphasis"/>
        </w:rPr>
      </w:pPr>
      <w:r w:rsidRPr="006836A4">
        <w:rPr>
          <w:rStyle w:val="SubtleEmphasis"/>
        </w:rPr>
        <w:t xml:space="preserve">Figure </w:t>
      </w:r>
      <w:r w:rsidR="000E530F">
        <w:rPr>
          <w:rStyle w:val="SubtleEmphasis"/>
        </w:rPr>
        <w:t>9</w:t>
      </w:r>
      <w:r w:rsidRPr="006836A4">
        <w:rPr>
          <w:rStyle w:val="SubtleEmphasis"/>
        </w:rPr>
        <w:t xml:space="preserve"> </w:t>
      </w:r>
      <w:r w:rsidR="009A5028" w:rsidRPr="006836A4">
        <w:rPr>
          <w:rStyle w:val="SubtleEmphasis"/>
        </w:rPr>
        <w:t>an illustration</w:t>
      </w:r>
      <w:r w:rsidR="00AA3CE5">
        <w:rPr>
          <w:rStyle w:val="SubtleEmphasis"/>
        </w:rPr>
        <w:t xml:space="preserve"> by BMW</w:t>
      </w:r>
      <w:r w:rsidR="009A5028" w:rsidRPr="006836A4">
        <w:rPr>
          <w:rStyle w:val="SubtleEmphasis"/>
        </w:rPr>
        <w:t xml:space="preserve"> of </w:t>
      </w:r>
      <w:r w:rsidR="006836A4" w:rsidRPr="006836A4">
        <w:rPr>
          <w:rStyle w:val="SubtleEmphasis"/>
        </w:rPr>
        <w:t>the</w:t>
      </w:r>
      <w:r w:rsidR="009A5028" w:rsidRPr="006836A4">
        <w:rPr>
          <w:rStyle w:val="SubtleEmphasis"/>
        </w:rPr>
        <w:t xml:space="preserve"> crystalline structure of carbon fibre</w:t>
      </w:r>
      <w:r w:rsidR="006836A4" w:rsidRPr="006836A4">
        <w:rPr>
          <w:rStyle w:val="SubtleEmphasis"/>
        </w:rPr>
        <w:t xml:space="preserve"> and the rolling method to produce the fibre coil. </w:t>
      </w:r>
    </w:p>
    <w:p w14:paraId="18D8EEC0" w14:textId="384582A0" w:rsidR="00FC6DDC" w:rsidRDefault="008D404C">
      <w:r>
        <w:t xml:space="preserve"> </w:t>
      </w:r>
      <w:r w:rsidR="009B4D48">
        <w:t>A</w:t>
      </w:r>
      <w:r w:rsidR="00CD5F17">
        <w:t>dvantageously</w:t>
      </w:r>
      <w:r w:rsidR="00C04DB4">
        <w:t xml:space="preserve"> it is</w:t>
      </w:r>
      <w:r w:rsidR="00915B2B">
        <w:t xml:space="preserve"> high in stiffness, tensile strength</w:t>
      </w:r>
      <w:r w:rsidR="0096115C">
        <w:t xml:space="preserve">, </w:t>
      </w:r>
      <w:r w:rsidR="00CD5F17">
        <w:t>has low thermal expansion</w:t>
      </w:r>
      <w:r w:rsidR="0053296F">
        <w:t xml:space="preserve">, </w:t>
      </w:r>
      <w:r w:rsidR="00F91E49">
        <w:t>and good critical safety</w:t>
      </w:r>
      <w:r w:rsidR="0096115C">
        <w:t xml:space="preserve"> factors, </w:t>
      </w:r>
      <w:r w:rsidR="0053296F">
        <w:t>making it very popular in the automotive,</w:t>
      </w:r>
      <w:r w:rsidR="005B2C1C">
        <w:t xml:space="preserve"> aviation, </w:t>
      </w:r>
      <w:r w:rsidR="003A08FD">
        <w:t xml:space="preserve">marine </w:t>
      </w:r>
      <w:r w:rsidR="005B2C1C">
        <w:t xml:space="preserve">and militant industries. </w:t>
      </w:r>
      <w:sdt>
        <w:sdtPr>
          <w:id w:val="-714962212"/>
          <w:citation/>
        </w:sdtPr>
        <w:sdtEndPr/>
        <w:sdtContent>
          <w:r w:rsidR="005B2C1C">
            <w:fldChar w:fldCharType="begin"/>
          </w:r>
          <w:r w:rsidR="005B2C1C">
            <w:instrText xml:space="preserve"> CITATION Eng231 \l 2057 </w:instrText>
          </w:r>
          <w:r w:rsidR="005B2C1C">
            <w:fldChar w:fldCharType="separate"/>
          </w:r>
          <w:r w:rsidR="0031351F">
            <w:rPr>
              <w:noProof/>
            </w:rPr>
            <w:t>(Engineering, 2023)</w:t>
          </w:r>
          <w:r w:rsidR="005B2C1C">
            <w:fldChar w:fldCharType="end"/>
          </w:r>
        </w:sdtContent>
      </w:sdt>
      <w:r w:rsidR="0044489E">
        <w:t>.</w:t>
      </w:r>
      <w:r w:rsidR="00865EC5">
        <w:t xml:space="preserve"> </w:t>
      </w:r>
      <w:r w:rsidR="00216097">
        <w:t>Whilst</w:t>
      </w:r>
      <w:r w:rsidR="00937BA0">
        <w:t xml:space="preserve"> many benefits of the material </w:t>
      </w:r>
      <w:r w:rsidR="004B1C46">
        <w:t>composite</w:t>
      </w:r>
      <w:r w:rsidR="00937BA0">
        <w:t>, there is one significant disadvantage, and that is the cost. Production and</w:t>
      </w:r>
      <w:r w:rsidR="004B1C46">
        <w:t xml:space="preserve"> subsequently the</w:t>
      </w:r>
      <w:r w:rsidR="00937BA0">
        <w:t xml:space="preserve"> purchasing of carbon fib</w:t>
      </w:r>
      <w:r w:rsidR="004B1C46">
        <w:t>r</w:t>
      </w:r>
      <w:r w:rsidR="00937BA0">
        <w:t xml:space="preserve">e </w:t>
      </w:r>
      <w:r w:rsidR="00902A34">
        <w:t>was</w:t>
      </w:r>
      <w:r w:rsidR="00937BA0">
        <w:t xml:space="preserve"> </w:t>
      </w:r>
      <w:r w:rsidR="00F314EC">
        <w:t>significantly higher than th</w:t>
      </w:r>
      <w:r w:rsidR="00573333">
        <w:t>eir comparator materials</w:t>
      </w:r>
      <w:r w:rsidR="00E71242">
        <w:t>, however, i</w:t>
      </w:r>
      <w:r w:rsidR="00E06BD8">
        <w:t>n recent years, the</w:t>
      </w:r>
      <w:r w:rsidR="00E66A33">
        <w:t xml:space="preserve"> production of carbon fibre has become more reasonable and affordable. </w:t>
      </w:r>
    </w:p>
    <w:p w14:paraId="45A64AAF" w14:textId="39D283B1" w:rsidR="00CD1ECC" w:rsidRDefault="001A5A0B">
      <w:r>
        <w:t xml:space="preserve">Carbon fibre </w:t>
      </w:r>
      <w:r w:rsidR="007137FD">
        <w:t>matches</w:t>
      </w:r>
      <w:r w:rsidR="00405F90">
        <w:t>,</w:t>
      </w:r>
      <w:r w:rsidR="007137FD">
        <w:t xml:space="preserve"> </w:t>
      </w:r>
      <w:r w:rsidR="00405F90">
        <w:t xml:space="preserve">and in some cases, betters </w:t>
      </w:r>
      <w:r w:rsidR="007137FD">
        <w:t xml:space="preserve">the properties of </w:t>
      </w:r>
      <w:r w:rsidR="00C369A9">
        <w:t xml:space="preserve">many popular material choices </w:t>
      </w:r>
      <w:r w:rsidR="00242581">
        <w:t xml:space="preserve">such as the strength of steel, or the </w:t>
      </w:r>
      <w:r w:rsidR="00022249">
        <w:t xml:space="preserve">tensile strength of Kevlar, without </w:t>
      </w:r>
      <w:r w:rsidR="00993E26">
        <w:t xml:space="preserve">compromising the lightweight factor that makes it so widely desired. </w:t>
      </w:r>
      <w:r w:rsidR="004342AD">
        <w:t xml:space="preserve">Carbon fibre also </w:t>
      </w:r>
      <w:r w:rsidR="00ED4411">
        <w:t>has very</w:t>
      </w:r>
      <w:r w:rsidR="00345BD2">
        <w:t xml:space="preserve"> good</w:t>
      </w:r>
      <w:r w:rsidR="00EE0269">
        <w:t xml:space="preserve"> thermal expansion properties and</w:t>
      </w:r>
      <w:r w:rsidR="00ED4411">
        <w:t xml:space="preserve"> good energy absorption rates. </w:t>
      </w:r>
      <w:sdt>
        <w:sdtPr>
          <w:id w:val="-1964338364"/>
          <w:citation/>
        </w:sdtPr>
        <w:sdtEndPr/>
        <w:sdtContent>
          <w:r w:rsidR="00665500">
            <w:fldChar w:fldCharType="begin"/>
          </w:r>
          <w:r w:rsidR="00665500">
            <w:instrText xml:space="preserve"> CITATION Nil20 \l 2057 </w:instrText>
          </w:r>
          <w:r w:rsidR="00665500">
            <w:fldChar w:fldCharType="separate"/>
          </w:r>
          <w:r w:rsidR="0031351F">
            <w:rPr>
              <w:noProof/>
            </w:rPr>
            <w:t>(Arnold, 2020)</w:t>
          </w:r>
          <w:r w:rsidR="00665500">
            <w:fldChar w:fldCharType="end"/>
          </w:r>
        </w:sdtContent>
      </w:sdt>
      <w:r w:rsidR="007A0E5B">
        <w:t xml:space="preserve"> </w:t>
      </w:r>
      <w:r w:rsidR="0044489E">
        <w:t xml:space="preserve">. </w:t>
      </w:r>
    </w:p>
    <w:p w14:paraId="6053CAAE" w14:textId="77777777" w:rsidR="007E36C0" w:rsidRDefault="007E36C0"/>
    <w:p w14:paraId="40D2B367" w14:textId="41578A22" w:rsidR="00B403AF" w:rsidRDefault="0044489E">
      <w:r>
        <w:tab/>
      </w:r>
      <w:r w:rsidR="00B403AF">
        <w:rPr>
          <w:noProof/>
        </w:rPr>
        <w:drawing>
          <wp:inline distT="0" distB="0" distL="0" distR="0" wp14:anchorId="1D05716B" wp14:editId="275B28F7">
            <wp:extent cx="3717985" cy="971550"/>
            <wp:effectExtent l="0" t="0" r="0" b="0"/>
            <wp:docPr id="4" name="Picture 4" descr="Mechanical properties of carbon fibers compared with steel materia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chanical properties of carbon fibers compared with steel materials. "/>
                    <pic:cNvPicPr>
                      <a:picLocks noChangeAspect="1" noChangeArrowheads="1"/>
                    </pic:cNvPicPr>
                  </pic:nvPicPr>
                  <pic:blipFill rotWithShape="1">
                    <a:blip r:embed="rId17">
                      <a:extLst>
                        <a:ext uri="{28A0092B-C50C-407E-A947-70E740481C1C}">
                          <a14:useLocalDpi xmlns:a14="http://schemas.microsoft.com/office/drawing/2010/main" val="0"/>
                        </a:ext>
                      </a:extLst>
                    </a:blip>
                    <a:srcRect r="16772"/>
                    <a:stretch/>
                  </pic:blipFill>
                  <pic:spPr bwMode="auto">
                    <a:xfrm>
                      <a:off x="0" y="0"/>
                      <a:ext cx="3741195" cy="977615"/>
                    </a:xfrm>
                    <a:prstGeom prst="rect">
                      <a:avLst/>
                    </a:prstGeom>
                    <a:noFill/>
                    <a:ln>
                      <a:noFill/>
                    </a:ln>
                    <a:extLst>
                      <a:ext uri="{53640926-AAD7-44D8-BBD7-CCE9431645EC}">
                        <a14:shadowObscured xmlns:a14="http://schemas.microsoft.com/office/drawing/2010/main"/>
                      </a:ext>
                    </a:extLst>
                  </pic:spPr>
                </pic:pic>
              </a:graphicData>
            </a:graphic>
          </wp:inline>
        </w:drawing>
      </w:r>
      <w:sdt>
        <w:sdtPr>
          <w:id w:val="1476640642"/>
          <w:citation/>
        </w:sdtPr>
        <w:sdtContent>
          <w:r w:rsidR="00865EC5">
            <w:fldChar w:fldCharType="begin"/>
          </w:r>
          <w:r w:rsidR="00865EC5">
            <w:instrText xml:space="preserve"> CITATION Liu15 \l 2057 </w:instrText>
          </w:r>
          <w:r w:rsidR="00865EC5">
            <w:fldChar w:fldCharType="separate"/>
          </w:r>
          <w:r w:rsidR="0031351F">
            <w:rPr>
              <w:noProof/>
            </w:rPr>
            <w:t xml:space="preserve"> (Liu, 2015)</w:t>
          </w:r>
          <w:r w:rsidR="00865EC5">
            <w:fldChar w:fldCharType="end"/>
          </w:r>
        </w:sdtContent>
      </w:sdt>
    </w:p>
    <w:p w14:paraId="72542F05" w14:textId="3FA4E082" w:rsidR="00CD1ECC" w:rsidRPr="00AA3CE5" w:rsidRDefault="00CD1ECC" w:rsidP="00AA3CE5">
      <w:pPr>
        <w:ind w:left="720"/>
        <w:rPr>
          <w:rStyle w:val="SubtleEmphasis"/>
        </w:rPr>
      </w:pPr>
      <w:r w:rsidRPr="00AA3CE5">
        <w:rPr>
          <w:rStyle w:val="SubtleEmphasis"/>
        </w:rPr>
        <w:t xml:space="preserve">Figure </w:t>
      </w:r>
      <w:r w:rsidR="00865EC5">
        <w:rPr>
          <w:rStyle w:val="SubtleEmphasis"/>
        </w:rPr>
        <w:t>10</w:t>
      </w:r>
      <w:r w:rsidRPr="00AA3CE5">
        <w:rPr>
          <w:rStyle w:val="SubtleEmphasis"/>
        </w:rPr>
        <w:t xml:space="preserve"> </w:t>
      </w:r>
      <w:r w:rsidR="0095325E">
        <w:rPr>
          <w:rStyle w:val="SubtleEmphasis"/>
        </w:rPr>
        <w:t>from Carbon Fibre Reinforced Polymer for Cable Structures</w:t>
      </w:r>
      <w:r w:rsidR="007E36C0">
        <w:rPr>
          <w:rStyle w:val="SubtleEmphasis"/>
        </w:rPr>
        <w:t xml:space="preserve"> </w:t>
      </w:r>
      <w:r w:rsidRPr="00AA3CE5">
        <w:rPr>
          <w:rStyle w:val="SubtleEmphasis"/>
        </w:rPr>
        <w:t xml:space="preserve">shows how carbon fibre compares to steel properties for density, tensile </w:t>
      </w:r>
      <w:r w:rsidR="008D4CD8" w:rsidRPr="00AA3CE5">
        <w:rPr>
          <w:rStyle w:val="SubtleEmphasis"/>
        </w:rPr>
        <w:t>strength,</w:t>
      </w:r>
      <w:r w:rsidRPr="00AA3CE5">
        <w:rPr>
          <w:rStyle w:val="SubtleEmphasis"/>
        </w:rPr>
        <w:t xml:space="preserve"> and </w:t>
      </w:r>
      <w:r w:rsidR="00A806AA" w:rsidRPr="00AA3CE5">
        <w:rPr>
          <w:rStyle w:val="SubtleEmphasis"/>
        </w:rPr>
        <w:t>e</w:t>
      </w:r>
      <w:r w:rsidRPr="00AA3CE5">
        <w:rPr>
          <w:rStyle w:val="SubtleEmphasis"/>
        </w:rPr>
        <w:t>lastic</w:t>
      </w:r>
      <w:r w:rsidR="00A806AA" w:rsidRPr="00AA3CE5">
        <w:rPr>
          <w:rStyle w:val="SubtleEmphasis"/>
        </w:rPr>
        <w:t xml:space="preserve"> modulus.  </w:t>
      </w:r>
    </w:p>
    <w:p w14:paraId="303AC880" w14:textId="77777777" w:rsidR="00AA3CE5" w:rsidRDefault="00AA3CE5"/>
    <w:p w14:paraId="6055B103" w14:textId="619A432B" w:rsidR="00FC6DDC" w:rsidRDefault="00DD5A90">
      <w:r>
        <w:t>Whilst it can act as well as steel for strength, it will not corrode like steel</w:t>
      </w:r>
      <w:r w:rsidR="009C3EF3">
        <w:t>, giving it longer lifespan</w:t>
      </w:r>
      <w:r w:rsidR="00472638">
        <w:t>, this is due to the fact carbo fibres are not influenced by air, humidity</w:t>
      </w:r>
      <w:r w:rsidR="00B2278C">
        <w:t xml:space="preserve">, weak acids, </w:t>
      </w:r>
      <w:r w:rsidR="008D4CD8">
        <w:t>alkalis,</w:t>
      </w:r>
      <w:r w:rsidR="00B2278C">
        <w:t xml:space="preserve"> and solvents at ambient temperatures. </w:t>
      </w:r>
      <w:sdt>
        <w:sdtPr>
          <w:id w:val="-443694831"/>
          <w:citation/>
        </w:sdtPr>
        <w:sdtEndPr/>
        <w:sdtContent>
          <w:r w:rsidR="00B43E64">
            <w:fldChar w:fldCharType="begin"/>
          </w:r>
          <w:r w:rsidR="00B43E64">
            <w:instrText xml:space="preserve"> CITATION Mas21 \l 2057 </w:instrText>
          </w:r>
          <w:r w:rsidR="00B43E64">
            <w:fldChar w:fldCharType="separate"/>
          </w:r>
          <w:r w:rsidR="0031351F">
            <w:rPr>
              <w:noProof/>
            </w:rPr>
            <w:t>(Latifi, 2021)</w:t>
          </w:r>
          <w:r w:rsidR="00B43E64">
            <w:fldChar w:fldCharType="end"/>
          </w:r>
        </w:sdtContent>
      </w:sdt>
      <w:r w:rsidR="00B2278C">
        <w:tab/>
      </w:r>
      <w:r w:rsidR="00B43E64">
        <w:t>.</w:t>
      </w:r>
      <w:r w:rsidR="00484F66">
        <w:t xml:space="preserve"> </w:t>
      </w:r>
      <w:r w:rsidR="007A0E5B">
        <w:t>Despite th</w:t>
      </w:r>
      <w:r w:rsidR="009C3EF3">
        <w:t>ese positive factors</w:t>
      </w:r>
      <w:r w:rsidR="007A0E5B">
        <w:t xml:space="preserve">, </w:t>
      </w:r>
      <w:r w:rsidR="00AA2F0B">
        <w:t xml:space="preserve">it cannot be </w:t>
      </w:r>
      <w:r w:rsidR="00AA2F0B">
        <w:lastRenderedPageBreak/>
        <w:t xml:space="preserve">dismissed that </w:t>
      </w:r>
      <w:r w:rsidR="00100BFD">
        <w:t xml:space="preserve">carbon fibre has a low shock resistance and </w:t>
      </w:r>
      <w:r w:rsidR="00A661AA">
        <w:t>fibre will crack and shatter</w:t>
      </w:r>
      <w:r w:rsidR="00AA2F0B">
        <w:t>, making it extremely important to ensure any appropriate tests are conducted, virtually and practically to</w:t>
      </w:r>
      <w:r w:rsidR="001A0989">
        <w:t xml:space="preserve"> reduce the risk of this.</w:t>
      </w:r>
      <w:r w:rsidR="00C91359">
        <w:t xml:space="preserve"> In addition to this, at higher temperatures, carbon fibre will also oxidise, </w:t>
      </w:r>
      <w:r w:rsidR="003F5C72">
        <w:t xml:space="preserve">though it is worth noting that it doesn’t oxidise </w:t>
      </w:r>
      <w:r w:rsidR="004A6792">
        <w:t>at the rate that other materials d</w:t>
      </w:r>
      <w:r w:rsidR="003F5C72">
        <w:t>o.</w:t>
      </w:r>
    </w:p>
    <w:p w14:paraId="3D353F21" w14:textId="6C3B7661" w:rsidR="00FC6DDC" w:rsidRDefault="00762696">
      <w:r>
        <w:t>Having first been introduced into the formula 1 racing scene in 1981, carbon fibre ha</w:t>
      </w:r>
      <w:r w:rsidR="00CA2F83">
        <w:t>s since</w:t>
      </w:r>
      <w:r w:rsidR="009E528F">
        <w:t xml:space="preserve"> </w:t>
      </w:r>
      <w:r w:rsidR="00100750">
        <w:t>become</w:t>
      </w:r>
      <w:r w:rsidR="009E528F">
        <w:t xml:space="preserve"> the most used material on F1 cars. </w:t>
      </w:r>
      <w:r w:rsidR="00100750">
        <w:t>Typically,</w:t>
      </w:r>
      <w:r w:rsidR="009E528F">
        <w:t xml:space="preserve"> F1 race cars </w:t>
      </w:r>
      <w:r w:rsidR="00100750">
        <w:t>now comprise</w:t>
      </w:r>
      <w:r w:rsidR="009E528F">
        <w:t xml:space="preserve"> of </w:t>
      </w:r>
      <w:r w:rsidR="00100750">
        <w:t xml:space="preserve">85% of the </w:t>
      </w:r>
      <w:r w:rsidR="00984095">
        <w:t>car’s</w:t>
      </w:r>
      <w:r w:rsidR="00100750">
        <w:t xml:space="preserve"> materials. </w:t>
      </w:r>
      <w:sdt>
        <w:sdtPr>
          <w:id w:val="-1338150142"/>
          <w:citation/>
        </w:sdtPr>
        <w:sdtEndPr/>
        <w:sdtContent>
          <w:r w:rsidR="00984095">
            <w:fldChar w:fldCharType="begin"/>
          </w:r>
          <w:r w:rsidR="00984095">
            <w:instrText xml:space="preserve"> CITATION Reb23 \l 2057 </w:instrText>
          </w:r>
          <w:r w:rsidR="00984095">
            <w:fldChar w:fldCharType="separate"/>
          </w:r>
          <w:r w:rsidR="0031351F">
            <w:rPr>
              <w:noProof/>
            </w:rPr>
            <w:t>(Shortland, 2023)</w:t>
          </w:r>
          <w:r w:rsidR="00984095">
            <w:fldChar w:fldCharType="end"/>
          </w:r>
        </w:sdtContent>
      </w:sdt>
      <w:r w:rsidR="00A9302D">
        <w:t>.</w:t>
      </w:r>
      <w:r w:rsidR="00484F66">
        <w:t xml:space="preserve"> </w:t>
      </w:r>
      <w:r w:rsidR="00A9302D">
        <w:t>The use of carbon fibre s</w:t>
      </w:r>
      <w:r w:rsidR="00476BD9">
        <w:t>tarted with McLaren implementing it into their</w:t>
      </w:r>
      <w:r w:rsidR="00615F7D">
        <w:t xml:space="preserve"> monocoque</w:t>
      </w:r>
      <w:r w:rsidR="00476BD9">
        <w:t xml:space="preserve"> chassis</w:t>
      </w:r>
      <w:r w:rsidR="00615F7D">
        <w:t xml:space="preserve"> in the 1980s.</w:t>
      </w:r>
      <w:r w:rsidR="00343A1B">
        <w:t xml:space="preserve"> Now used in</w:t>
      </w:r>
      <w:r w:rsidR="003865EE">
        <w:t xml:space="preserve"> almost every aspect of the vehicle, </w:t>
      </w:r>
      <w:r w:rsidR="00697097">
        <w:t xml:space="preserve">particularly in aerodynamic components. </w:t>
      </w:r>
      <w:r w:rsidR="007E50BA">
        <w:t>Carbon fibre can be tailored to suit many property requirements of the projects</w:t>
      </w:r>
      <w:r w:rsidR="005C25F2">
        <w:t>, for example adding energy absorbing properties to reduce th</w:t>
      </w:r>
      <w:r w:rsidR="00D762C3">
        <w:t xml:space="preserve">e </w:t>
      </w:r>
      <w:r w:rsidR="00CB06D7">
        <w:t>risk</w:t>
      </w:r>
      <w:r w:rsidR="00D762C3">
        <w:t xml:space="preserve"> of deformation</w:t>
      </w:r>
      <w:r w:rsidR="009B2154">
        <w:t xml:space="preserve"> upon high impact or high tensile strength.</w:t>
      </w:r>
      <w:r w:rsidR="00CD23EE">
        <w:t xml:space="preserve">  </w:t>
      </w:r>
    </w:p>
    <w:p w14:paraId="507C34D2" w14:textId="592FA844" w:rsidR="00B37508" w:rsidRDefault="00967FD0">
      <w:r>
        <w:t xml:space="preserve">One major </w:t>
      </w:r>
      <w:r w:rsidR="00EE6DA6">
        <w:t>component</w:t>
      </w:r>
      <w:r>
        <w:t xml:space="preserve"> of the 85% make up of carbon fibre components </w:t>
      </w:r>
      <w:r w:rsidR="0036723C">
        <w:t xml:space="preserve">are the wings, front and rear. Designed to produce downforce to maximise the vehicles </w:t>
      </w:r>
      <w:r w:rsidR="00C74C4B">
        <w:t>stability and handling, the use of carbon fibre allows for intricate and complex designs, witho</w:t>
      </w:r>
      <w:r w:rsidR="00040612">
        <w:t>ut losing the most efficient aerodynamic properties and the lightweight</w:t>
      </w:r>
      <w:r w:rsidR="00EE6DA6">
        <w:t xml:space="preserve"> factor.</w:t>
      </w:r>
      <w:r w:rsidR="006E3600">
        <w:t xml:space="preserve"> </w:t>
      </w:r>
      <w:sdt>
        <w:sdtPr>
          <w:id w:val="-463582352"/>
          <w:citation/>
        </w:sdtPr>
        <w:sdtContent>
          <w:r w:rsidR="00824F03">
            <w:fldChar w:fldCharType="begin"/>
          </w:r>
          <w:r w:rsidR="00824F03">
            <w:instrText xml:space="preserve"> CITATION GPT13 \l 2057 </w:instrText>
          </w:r>
          <w:r w:rsidR="00824F03">
            <w:fldChar w:fldCharType="separate"/>
          </w:r>
          <w:r w:rsidR="0031351F">
            <w:rPr>
              <w:noProof/>
            </w:rPr>
            <w:t>(Thomas, 2013)</w:t>
          </w:r>
          <w:r w:rsidR="00824F03">
            <w:fldChar w:fldCharType="end"/>
          </w:r>
        </w:sdtContent>
      </w:sdt>
    </w:p>
    <w:p w14:paraId="5BA25362" w14:textId="3D723BE4" w:rsidR="00967FD0" w:rsidRDefault="00D0248D">
      <w:r>
        <w:t>The rear wing in more recent times, constructed of carbon fibre, has been widely used with a curved</w:t>
      </w:r>
      <w:r w:rsidR="00FD1A00">
        <w:t xml:space="preserve"> airfoil profile.</w:t>
      </w:r>
      <w:r w:rsidR="00960250">
        <w:t xml:space="preserve"> As experienced by </w:t>
      </w:r>
      <w:r w:rsidR="000329B0">
        <w:t>Chrysler design</w:t>
      </w:r>
      <w:r w:rsidR="00A85F2E">
        <w:t xml:space="preserve"> experts</w:t>
      </w:r>
      <w:r w:rsidR="000329B0">
        <w:t>,</w:t>
      </w:r>
      <w:r w:rsidR="00A85F2E">
        <w:t xml:space="preserve"> advised that given the considerable amount of downforce required for the best optimality, the </w:t>
      </w:r>
      <w:r w:rsidR="00562F04">
        <w:t>only material suitable for a rear wing would be carbon fibre reinforced polymer</w:t>
      </w:r>
      <w:r w:rsidR="00327F59">
        <w:t>.</w:t>
      </w:r>
      <w:r w:rsidR="00EC7CB0">
        <w:t xml:space="preserve"> </w:t>
      </w:r>
      <w:sdt>
        <w:sdtPr>
          <w:id w:val="307752192"/>
          <w:citation/>
        </w:sdtPr>
        <w:sdtEndPr/>
        <w:sdtContent>
          <w:r w:rsidR="00EC7CB0">
            <w:fldChar w:fldCharType="begin"/>
          </w:r>
          <w:r w:rsidR="00EC7CB0">
            <w:instrText xml:space="preserve"> CITATION Peg09 \l 2057 </w:instrText>
          </w:r>
          <w:r w:rsidR="00EC7CB0">
            <w:fldChar w:fldCharType="separate"/>
          </w:r>
          <w:r w:rsidR="0031351F">
            <w:rPr>
              <w:noProof/>
            </w:rPr>
            <w:t>(Malnati, 2009)</w:t>
          </w:r>
          <w:r w:rsidR="00EC7CB0">
            <w:fldChar w:fldCharType="end"/>
          </w:r>
        </w:sdtContent>
      </w:sdt>
      <w:r w:rsidR="00EC7CB0">
        <w:t>.</w:t>
      </w:r>
      <w:r w:rsidR="00484F66">
        <w:t xml:space="preserve"> </w:t>
      </w:r>
      <w:r w:rsidR="00327F59">
        <w:t>Achieving required downforce</w:t>
      </w:r>
      <w:r w:rsidR="00EF103D">
        <w:t xml:space="preserve"> while</w:t>
      </w:r>
      <w:r w:rsidR="00327F59">
        <w:t xml:space="preserve"> allowing the vehicle to stay in the required weight tolerances</w:t>
      </w:r>
      <w:r w:rsidR="00EF103D">
        <w:t>.</w:t>
      </w:r>
      <w:r w:rsidR="00FC7202">
        <w:t xml:space="preserve"> Comparisons of other materials were conducted, proving that extruded aluminium isn’t suitable for the aerodynamic requirements</w:t>
      </w:r>
      <w:r w:rsidR="00750453">
        <w:t>, as well as being 50-80% heavier. Tests concluded that blow moulded thermoplastics we</w:t>
      </w:r>
      <w:r w:rsidR="00FC4FEF">
        <w:t xml:space="preserve"> not able to handle the downforce at the higher speeds and sheet moulded compound would exceed the weight allowance for the component and subsequently, the vehicle.</w:t>
      </w:r>
    </w:p>
    <w:p w14:paraId="7C78DB63" w14:textId="1B0AFAEF" w:rsidR="00C234CE" w:rsidRDefault="0029171B">
      <w:r>
        <w:t xml:space="preserve">Thorough research, simulations and </w:t>
      </w:r>
      <w:r w:rsidR="00A44AAC">
        <w:t>prototype</w:t>
      </w:r>
      <w:r>
        <w:t xml:space="preserve"> testing continually shows the advantages of the use of carbon fibre, allowing the project designers and engineers to clearly see the benefits an determine if the negative factors of </w:t>
      </w:r>
      <w:r w:rsidR="00A44AAC">
        <w:t>low shock resistance and high production costs are enough to justify the use of carbon fibre components.</w:t>
      </w:r>
    </w:p>
    <w:p w14:paraId="285B67F0" w14:textId="77777777" w:rsidR="005B612E" w:rsidRDefault="005B612E" w:rsidP="008F15A7">
      <w:pPr>
        <w:pStyle w:val="Heading2"/>
      </w:pPr>
      <w:r>
        <w:br w:type="page"/>
      </w:r>
    </w:p>
    <w:p w14:paraId="7C1FC0E7" w14:textId="1325B347" w:rsidR="005F586F" w:rsidRDefault="005F586F" w:rsidP="008F15A7">
      <w:pPr>
        <w:pStyle w:val="Heading2"/>
      </w:pPr>
      <w:bookmarkStart w:id="9" w:name="_Toc139835037"/>
      <w:bookmarkStart w:id="10" w:name="_Toc139835312"/>
      <w:r>
        <w:lastRenderedPageBreak/>
        <w:t>Computational Fluid Dynamics</w:t>
      </w:r>
      <w:bookmarkEnd w:id="9"/>
      <w:bookmarkEnd w:id="10"/>
    </w:p>
    <w:p w14:paraId="2A27D81B" w14:textId="6C2FE81C" w:rsidR="00345173" w:rsidRDefault="007D59C1">
      <w:r>
        <w:t xml:space="preserve">CFD </w:t>
      </w:r>
      <w:r w:rsidR="000C5E3C">
        <w:t xml:space="preserve">software </w:t>
      </w:r>
      <w:r>
        <w:t xml:space="preserve">‘creates computational fluid dynamics simulations that engineers and analysts use to intelligently predict how liquids and gases will perform’ </w:t>
      </w:r>
      <w:sdt>
        <w:sdtPr>
          <w:id w:val="-2065716483"/>
          <w:citation/>
        </w:sdtPr>
        <w:sdtEndPr/>
        <w:sdtContent>
          <w:r>
            <w:fldChar w:fldCharType="begin"/>
          </w:r>
          <w:r>
            <w:instrText xml:space="preserve"> CITATION Aut23 \l 2057 </w:instrText>
          </w:r>
          <w:r>
            <w:fldChar w:fldCharType="separate"/>
          </w:r>
          <w:r w:rsidR="0031351F">
            <w:rPr>
              <w:noProof/>
            </w:rPr>
            <w:t>(AutoDesk, 2023)</w:t>
          </w:r>
          <w:r>
            <w:fldChar w:fldCharType="end"/>
          </w:r>
        </w:sdtContent>
      </w:sdt>
      <w:r>
        <w:t xml:space="preserve">. </w:t>
      </w:r>
      <w:r w:rsidR="003228AE">
        <w:t>The software is the mathematical simulation of flow determined by governing equations</w:t>
      </w:r>
      <w:r w:rsidR="001A1867">
        <w:t xml:space="preserve">. </w:t>
      </w:r>
    </w:p>
    <w:p w14:paraId="74618952" w14:textId="07E7F5BA" w:rsidR="00FC6DDC" w:rsidRDefault="00595EA2">
      <w:r>
        <w:t>The use of CFD is extensive and very beneficial to th</w:t>
      </w:r>
      <w:r w:rsidR="00821BFE">
        <w:t xml:space="preserve">e calculation and design stage of a product or project to determine </w:t>
      </w:r>
      <w:r w:rsidR="00345173">
        <w:t>several</w:t>
      </w:r>
      <w:r w:rsidR="00821BFE">
        <w:t xml:space="preserve"> factors. Calculating Re allows us to simulate</w:t>
      </w:r>
      <w:r w:rsidR="00960B89">
        <w:t xml:space="preserve"> a realistic</w:t>
      </w:r>
      <w:r w:rsidR="00821BFE">
        <w:t xml:space="preserve"> airflow</w:t>
      </w:r>
      <w:r w:rsidR="00960B89">
        <w:t>, transitioning from laminar to turbulent as and when require</w:t>
      </w:r>
      <w:r w:rsidR="000F3321">
        <w:t>d</w:t>
      </w:r>
      <w:r w:rsidR="00821BFE">
        <w:t xml:space="preserve">, once </w:t>
      </w:r>
      <w:r w:rsidR="000F3321">
        <w:t>this is calculated</w:t>
      </w:r>
      <w:r w:rsidR="00821BFE">
        <w:t xml:space="preserve">, a </w:t>
      </w:r>
      <w:r w:rsidR="00D91E15">
        <w:t>multitude</w:t>
      </w:r>
      <w:r w:rsidR="00821BFE">
        <w:t xml:space="preserve"> of </w:t>
      </w:r>
      <w:r w:rsidR="00D91E15">
        <w:t>factors which airflow correlate</w:t>
      </w:r>
      <w:r w:rsidR="00E9007F">
        <w:t xml:space="preserve"> directly from</w:t>
      </w:r>
      <w:r w:rsidR="000F3321">
        <w:t xml:space="preserve"> can be calculated.</w:t>
      </w:r>
    </w:p>
    <w:p w14:paraId="1DA9B4BB" w14:textId="72262305" w:rsidR="00FC6DDC" w:rsidRDefault="00A73480">
      <w:r>
        <w:t>Some benefits of CFD application include</w:t>
      </w:r>
      <w:r w:rsidR="0079258F">
        <w:t xml:space="preserve"> energy analysis and subsequently optimizing energy efficiency, </w:t>
      </w:r>
      <w:r w:rsidR="00304091">
        <w:t xml:space="preserve">furthering the development of efficiency </w:t>
      </w:r>
      <w:r w:rsidR="00594BEB">
        <w:t xml:space="preserve">CFD application provides </w:t>
      </w:r>
      <w:r w:rsidR="00304091">
        <w:t xml:space="preserve">a reduced element of failure risk. </w:t>
      </w:r>
      <w:r w:rsidR="00594BEB">
        <w:t>With the use of CFD programmes, the analysis of fluid movement a</w:t>
      </w:r>
      <w:r w:rsidR="00E575EA">
        <w:t>llows a cheaper alternative to prototypes and physical testing, saving time and reducing costs.</w:t>
      </w:r>
      <w:r w:rsidR="00927866">
        <w:t xml:space="preserve"> </w:t>
      </w:r>
    </w:p>
    <w:p w14:paraId="0EC8C326" w14:textId="3ECD7616" w:rsidR="00F6163D" w:rsidRDefault="007A0BA6">
      <w:r>
        <w:t xml:space="preserve">Upon conducting testing of the airfoil, using both CFD methods and </w:t>
      </w:r>
      <w:r w:rsidR="009A42AF">
        <w:t>practical</w:t>
      </w:r>
      <w:r>
        <w:t xml:space="preserve"> prototype testing, we would typically expect to see the results in figure </w:t>
      </w:r>
      <w:r w:rsidR="00753D1F">
        <w:t>11</w:t>
      </w:r>
      <w:r>
        <w:t xml:space="preserve"> replicated</w:t>
      </w:r>
      <w:r w:rsidR="00296681">
        <w:t xml:space="preserve">, as well as separation around the </w:t>
      </w:r>
      <w:r w:rsidR="00865EC5">
        <w:t>low-pressure</w:t>
      </w:r>
      <w:r w:rsidR="00296681">
        <w:t xml:space="preserve"> area </w:t>
      </w:r>
      <w:r w:rsidR="00AD0B0F">
        <w:t>aforementioned.</w:t>
      </w:r>
      <w:r w:rsidR="00296681">
        <w:t xml:space="preserve"> </w:t>
      </w:r>
    </w:p>
    <w:p w14:paraId="664B153B" w14:textId="7708454C" w:rsidR="007A0BA6" w:rsidRDefault="007A0BA6">
      <w:r>
        <w:rPr>
          <w:noProof/>
        </w:rPr>
        <w:drawing>
          <wp:inline distT="0" distB="0" distL="0" distR="0" wp14:anchorId="53DF49A4" wp14:editId="0D119831">
            <wp:extent cx="3305175" cy="1381125"/>
            <wp:effectExtent l="0" t="0" r="9525" b="9525"/>
            <wp:docPr id="6" name="Picture 6" descr="Rocket Planes - Sc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ocket Planes - Sci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5175" cy="1381125"/>
                    </a:xfrm>
                    <a:prstGeom prst="rect">
                      <a:avLst/>
                    </a:prstGeom>
                    <a:noFill/>
                    <a:ln>
                      <a:noFill/>
                    </a:ln>
                  </pic:spPr>
                </pic:pic>
              </a:graphicData>
            </a:graphic>
          </wp:inline>
        </w:drawing>
      </w:r>
    </w:p>
    <w:p w14:paraId="5302DE72" w14:textId="5B65FD3C" w:rsidR="008B45C1" w:rsidRPr="003C1D65" w:rsidRDefault="008B45C1" w:rsidP="003C1D65">
      <w:pPr>
        <w:ind w:firstLine="720"/>
        <w:rPr>
          <w:rStyle w:val="SubtleEmphasis"/>
        </w:rPr>
      </w:pPr>
      <w:r w:rsidRPr="003C1D65">
        <w:rPr>
          <w:rStyle w:val="SubtleEmphasis"/>
        </w:rPr>
        <w:t xml:space="preserve">Figure </w:t>
      </w:r>
      <w:r w:rsidR="00865EC5">
        <w:rPr>
          <w:rStyle w:val="SubtleEmphasis"/>
        </w:rPr>
        <w:t>11</w:t>
      </w:r>
      <w:r w:rsidRPr="003C1D65">
        <w:rPr>
          <w:rStyle w:val="SubtleEmphasis"/>
        </w:rPr>
        <w:t xml:space="preserve"> illustrating </w:t>
      </w:r>
      <w:r w:rsidR="003C1D65" w:rsidRPr="003C1D65">
        <w:rPr>
          <w:rStyle w:val="SubtleEmphasis"/>
        </w:rPr>
        <w:t>fluid lines around airfoil profile.</w:t>
      </w:r>
    </w:p>
    <w:p w14:paraId="1B62F5BF" w14:textId="0804B5E4" w:rsidR="007A0BA6" w:rsidRDefault="00A83F3C">
      <w:r>
        <w:t>S</w:t>
      </w:r>
      <w:r w:rsidR="007A0BA6">
        <w:t>hown</w:t>
      </w:r>
      <w:r>
        <w:t xml:space="preserve"> in figure </w:t>
      </w:r>
      <w:r w:rsidR="00753D1F">
        <w:t>11</w:t>
      </w:r>
      <w:r>
        <w:t xml:space="preserve"> </w:t>
      </w:r>
      <w:r w:rsidR="00997E2F">
        <w:t xml:space="preserve">it is </w:t>
      </w:r>
      <w:r w:rsidR="00753D1F">
        <w:t>evident</w:t>
      </w:r>
      <w:r w:rsidR="00997E2F">
        <w:t xml:space="preserve"> how the </w:t>
      </w:r>
      <w:r w:rsidR="009A42AF">
        <w:t xml:space="preserve">flow lines of fluid movement will predictably move around </w:t>
      </w:r>
      <w:r w:rsidR="00193C76">
        <w:t xml:space="preserve">an airfoil. Fluid lines below the airfoil </w:t>
      </w:r>
      <w:r w:rsidR="00613D2B">
        <w:t xml:space="preserve">show less turbulent movement, which will also have higher pressure areas. </w:t>
      </w:r>
      <w:r w:rsidR="00781DBD">
        <w:t>Contrastingly</w:t>
      </w:r>
      <w:r w:rsidR="00613D2B">
        <w:t xml:space="preserve"> </w:t>
      </w:r>
      <w:r w:rsidR="00781DBD">
        <w:t xml:space="preserve">fluid lines above the airfoil show a significant difference, with turbulent </w:t>
      </w:r>
      <w:r w:rsidR="00600278">
        <w:t>regions</w:t>
      </w:r>
      <w:r w:rsidR="00781DBD">
        <w:t xml:space="preserve"> being </w:t>
      </w:r>
      <w:r w:rsidR="00600278">
        <w:t>shown due to the disruption in airflow, with lower pressure areas after the apex of the airfoil</w:t>
      </w:r>
      <w:r w:rsidR="00161B7F">
        <w:t>, before separation.</w:t>
      </w:r>
    </w:p>
    <w:p w14:paraId="29510D63" w14:textId="101A7B00" w:rsidR="00592CB3" w:rsidRDefault="00592CB3" w:rsidP="00592CB3">
      <w:r>
        <w:rPr>
          <w:noProof/>
        </w:rPr>
        <w:drawing>
          <wp:inline distT="0" distB="0" distL="0" distR="0" wp14:anchorId="0776BAC8" wp14:editId="377E6153">
            <wp:extent cx="4191000" cy="1521803"/>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7019" cy="1523988"/>
                    </a:xfrm>
                    <a:prstGeom prst="rect">
                      <a:avLst/>
                    </a:prstGeom>
                    <a:noFill/>
                  </pic:spPr>
                </pic:pic>
              </a:graphicData>
            </a:graphic>
          </wp:inline>
        </w:drawing>
      </w:r>
      <w:r w:rsidRPr="0042608E">
        <w:t xml:space="preserve"> </w:t>
      </w:r>
      <w:sdt>
        <w:sdtPr>
          <w:id w:val="-1623915890"/>
          <w:citation/>
        </w:sdtPr>
        <w:sdtEndPr/>
        <w:sdtContent>
          <w:r w:rsidR="003C5B5B">
            <w:fldChar w:fldCharType="begin"/>
          </w:r>
          <w:r w:rsidR="003C5B5B">
            <w:instrText xml:space="preserve"> CITATION Sar17 \l 2057 </w:instrText>
          </w:r>
          <w:r w:rsidR="003C5B5B">
            <w:fldChar w:fldCharType="separate"/>
          </w:r>
          <w:r w:rsidR="0031351F">
            <w:rPr>
              <w:noProof/>
            </w:rPr>
            <w:t>(Sarah Becker, 2017)</w:t>
          </w:r>
          <w:r w:rsidR="003C5B5B">
            <w:fldChar w:fldCharType="end"/>
          </w:r>
        </w:sdtContent>
      </w:sdt>
    </w:p>
    <w:p w14:paraId="4B1421CD" w14:textId="3162301E" w:rsidR="008B45C1" w:rsidRPr="008B45C1" w:rsidRDefault="008B45C1" w:rsidP="003C1D65">
      <w:pPr>
        <w:ind w:firstLine="720"/>
        <w:rPr>
          <w:rStyle w:val="SubtleEmphasis"/>
        </w:rPr>
      </w:pPr>
      <w:r>
        <w:rPr>
          <w:rStyle w:val="SubtleEmphasis"/>
        </w:rPr>
        <w:t xml:space="preserve">Figure </w:t>
      </w:r>
      <w:r w:rsidR="00D81DF0">
        <w:rPr>
          <w:rStyle w:val="SubtleEmphasis"/>
        </w:rPr>
        <w:t>12</w:t>
      </w:r>
      <w:r>
        <w:rPr>
          <w:rStyle w:val="SubtleEmphasis"/>
        </w:rPr>
        <w:t xml:space="preserve"> is a CFD result showing normalised velocity around an airfoil profile.</w:t>
      </w:r>
    </w:p>
    <w:p w14:paraId="257B54F3" w14:textId="152FF217" w:rsidR="00592CB3" w:rsidRDefault="00592CB3" w:rsidP="00592CB3">
      <w:r>
        <w:rPr>
          <w:noProof/>
        </w:rPr>
        <w:t xml:space="preserve">Refering to figure </w:t>
      </w:r>
      <w:r w:rsidR="00FF031F">
        <w:rPr>
          <w:noProof/>
        </w:rPr>
        <w:t>12</w:t>
      </w:r>
      <w:r>
        <w:rPr>
          <w:noProof/>
        </w:rPr>
        <w:t xml:space="preserve">, it can be seen how both the pressure and veolcity can be determined from CFD softwares. Analysing how the velocity changes over and around the airfoil will allow designers and project engineers to make changes to the product as seen fit to optimise air flow and subsequently maximuse energy efficiency. </w:t>
      </w:r>
      <w:r w:rsidR="00575170">
        <w:rPr>
          <w:noProof/>
        </w:rPr>
        <w:t xml:space="preserve">From the veolcity and aerodynamic forces given from the </w:t>
      </w:r>
      <w:r w:rsidR="00575170">
        <w:rPr>
          <w:noProof/>
        </w:rPr>
        <w:lastRenderedPageBreak/>
        <w:t>CFD</w:t>
      </w:r>
      <w:r w:rsidR="00135EF6">
        <w:rPr>
          <w:noProof/>
        </w:rPr>
        <w:t xml:space="preserve"> inputted with the calculated Re number, the project engineers can calculate the downward force, aerodynamic force, drag and lift for </w:t>
      </w:r>
      <w:r w:rsidR="00C9258D">
        <w:rPr>
          <w:noProof/>
        </w:rPr>
        <w:t>any wing.</w:t>
      </w:r>
    </w:p>
    <w:p w14:paraId="4C425F5B" w14:textId="3D0B13A8" w:rsidR="00592CB3" w:rsidRDefault="00E46187">
      <w:r>
        <w:t>Theoretically</w:t>
      </w:r>
      <w:r w:rsidR="00D7178E">
        <w:t>, the best test for airflow around a</w:t>
      </w:r>
      <w:r w:rsidR="00E92AA5">
        <w:t>n</w:t>
      </w:r>
      <w:r w:rsidR="00D7178E">
        <w:t xml:space="preserve"> airfoil would be</w:t>
      </w:r>
      <w:r w:rsidR="00A17EE5">
        <w:t xml:space="preserve"> through a programme like CFD, however, some might argue that CFD cannot be programmed to act in such a way that would be </w:t>
      </w:r>
      <w:r w:rsidR="007255C9">
        <w:t>representative</w:t>
      </w:r>
      <w:r w:rsidR="00A17EE5">
        <w:t xml:space="preserve">. A </w:t>
      </w:r>
      <w:r w:rsidR="007255C9">
        <w:t>representative</w:t>
      </w:r>
      <w:r w:rsidR="000B7DD1">
        <w:t xml:space="preserve"> test would be to use an air</w:t>
      </w:r>
      <w:r w:rsidR="00197794">
        <w:t xml:space="preserve"> or wind</w:t>
      </w:r>
      <w:r w:rsidR="000B7DD1">
        <w:t xml:space="preserve"> tunnel, and have representative data inputted to get the most accurate results possible.</w:t>
      </w:r>
    </w:p>
    <w:p w14:paraId="5BD5AAA3" w14:textId="47680E78" w:rsidR="005A7027" w:rsidRDefault="005A7027">
      <w:r>
        <w:t>Air or win</w:t>
      </w:r>
      <w:r w:rsidR="004A0445">
        <w:t>d</w:t>
      </w:r>
      <w:r>
        <w:t xml:space="preserve"> tunnels are</w:t>
      </w:r>
      <w:r w:rsidR="00295E6E">
        <w:t xml:space="preserve"> </w:t>
      </w:r>
      <w:r w:rsidR="004A0445">
        <w:t xml:space="preserve">machine </w:t>
      </w:r>
      <w:r w:rsidR="00295E6E">
        <w:t>simulators which allow a stationary object to be placed</w:t>
      </w:r>
      <w:r w:rsidR="004E75D3">
        <w:t xml:space="preserve"> and have the </w:t>
      </w:r>
      <w:r w:rsidR="004A0445">
        <w:t>velocity-controlled</w:t>
      </w:r>
      <w:r w:rsidR="009F326C">
        <w:t xml:space="preserve"> air passed over to analyse the aerodynamic </w:t>
      </w:r>
      <w:r w:rsidR="004A0445">
        <w:t>properties</w:t>
      </w:r>
      <w:r w:rsidR="009F326C">
        <w:t xml:space="preserve"> of the object</w:t>
      </w:r>
      <w:r w:rsidR="00BF5743">
        <w:t xml:space="preserve"> by assessing the fluid flow interaction</w:t>
      </w:r>
      <w:r w:rsidR="00A80556">
        <w:t xml:space="preserve">, simulating </w:t>
      </w:r>
      <w:r w:rsidR="007A7EF5">
        <w:t>how the object would act if it were moving</w:t>
      </w:r>
      <w:r w:rsidR="009F326C">
        <w:t xml:space="preserve">. </w:t>
      </w:r>
      <w:r w:rsidR="004D23D6">
        <w:t xml:space="preserve"> Air is forced into the tunnel, at </w:t>
      </w:r>
      <w:r w:rsidR="008F3352">
        <w:t>desired speed and in automotive industries, the car moves along a large conveyor belt</w:t>
      </w:r>
      <w:r w:rsidR="00482EE1">
        <w:t>, to represent the relative flow</w:t>
      </w:r>
      <w:r w:rsidR="008F3352">
        <w:t xml:space="preserve">. </w:t>
      </w:r>
      <w:r w:rsidR="00BF5743">
        <w:t xml:space="preserve">The </w:t>
      </w:r>
      <w:r w:rsidR="00325329">
        <w:t>availability</w:t>
      </w:r>
      <w:r w:rsidR="00BF5743">
        <w:t xml:space="preserve"> of</w:t>
      </w:r>
      <w:r w:rsidR="009F326C">
        <w:t xml:space="preserve"> a </w:t>
      </w:r>
      <w:r w:rsidR="00777075">
        <w:t xml:space="preserve">wide </w:t>
      </w:r>
      <w:r w:rsidR="009F326C">
        <w:t>range of air properties (fluid type, pressure, velocity etc) allows for a full practical analysis of test specimen.</w:t>
      </w:r>
      <w:r w:rsidR="00BE5D66">
        <w:t xml:space="preserve"> Often </w:t>
      </w:r>
      <w:r w:rsidR="00AE472A">
        <w:t xml:space="preserve">fluid flow </w:t>
      </w:r>
      <w:r w:rsidR="00BE5D66">
        <w:t xml:space="preserve">streams </w:t>
      </w:r>
      <w:r w:rsidR="00AE472A">
        <w:t xml:space="preserve">include small amounts of smoke, which allow for prominent </w:t>
      </w:r>
      <w:r w:rsidR="00591DCF">
        <w:t>streams easily identified, a great visual for project engineers</w:t>
      </w:r>
      <w:r w:rsidR="00294B4E">
        <w:t xml:space="preserve"> (figure</w:t>
      </w:r>
      <w:r w:rsidR="00766F02">
        <w:t xml:space="preserve"> 13</w:t>
      </w:r>
      <w:r w:rsidR="00294B4E">
        <w:t>)</w:t>
      </w:r>
      <w:r w:rsidR="00591DCF">
        <w:t xml:space="preserve">. When putting something into practice, the comparisons between the results from a software developed result and </w:t>
      </w:r>
      <w:r w:rsidR="00BA4375">
        <w:t>prototype results can be used to further develop the software which may be missing critical information.</w:t>
      </w:r>
    </w:p>
    <w:p w14:paraId="40694978" w14:textId="77777777" w:rsidR="008B45C1" w:rsidRDefault="0022434D">
      <w:r>
        <w:rPr>
          <w:noProof/>
        </w:rPr>
        <w:drawing>
          <wp:inline distT="0" distB="0" distL="0" distR="0" wp14:anchorId="5180CEF1" wp14:editId="17519CE6">
            <wp:extent cx="3117273" cy="1950375"/>
            <wp:effectExtent l="0" t="0" r="6985" b="0"/>
            <wp:docPr id="19" name="Picture 19" descr="Wind Tunn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ind Tunn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7501" cy="1963031"/>
                    </a:xfrm>
                    <a:prstGeom prst="rect">
                      <a:avLst/>
                    </a:prstGeom>
                    <a:noFill/>
                    <a:ln>
                      <a:noFill/>
                    </a:ln>
                  </pic:spPr>
                </pic:pic>
              </a:graphicData>
            </a:graphic>
          </wp:inline>
        </w:drawing>
      </w:r>
      <w:r w:rsidR="00294B4E">
        <w:t xml:space="preserve"> </w:t>
      </w:r>
    </w:p>
    <w:p w14:paraId="36EFE499" w14:textId="642FC043" w:rsidR="00A578BF" w:rsidRPr="00294B4E" w:rsidRDefault="00294B4E" w:rsidP="008F15A7">
      <w:pPr>
        <w:ind w:left="720"/>
        <w:rPr>
          <w:rStyle w:val="SubtleEmphasis"/>
        </w:rPr>
      </w:pPr>
      <w:r>
        <w:rPr>
          <w:rStyle w:val="SubtleEmphasis"/>
        </w:rPr>
        <w:t xml:space="preserve">Figure </w:t>
      </w:r>
      <w:r w:rsidR="00D81DF0">
        <w:rPr>
          <w:rStyle w:val="SubtleEmphasis"/>
        </w:rPr>
        <w:t>13</w:t>
      </w:r>
      <w:r w:rsidR="00811D7A">
        <w:rPr>
          <w:rStyle w:val="SubtleEmphasis"/>
        </w:rPr>
        <w:t xml:space="preserve"> shows air tunnel testing conducted using smoke in the fluid to identify fluid flow lines.</w:t>
      </w:r>
    </w:p>
    <w:p w14:paraId="0234C11E" w14:textId="4AC04FEF" w:rsidR="00103AC3" w:rsidRDefault="00103AC3">
      <w:r>
        <w:t xml:space="preserve">Test results from such practical results and results used from CFDs are often </w:t>
      </w:r>
      <w:r w:rsidR="00701A23">
        <w:t>indistinguishable. If there were to be a practical test of the airfoil</w:t>
      </w:r>
      <w:r w:rsidR="00844F9D">
        <w:t xml:space="preserve"> given in the brief, it would be best conducted</w:t>
      </w:r>
      <w:r w:rsidR="00701A23">
        <w:t xml:space="preserve"> in a wind tunnel</w:t>
      </w:r>
      <w:r w:rsidR="006C66A1">
        <w:t xml:space="preserve">. The wing as a prototype, to scale or 1:1 would show exactly how the fluid moves around the airfoil in practical application, but not always </w:t>
      </w:r>
      <w:r w:rsidR="000B6C7F">
        <w:t>representative.</w:t>
      </w:r>
    </w:p>
    <w:p w14:paraId="54AE4569" w14:textId="66158C2F" w:rsidR="000B6C7F" w:rsidRDefault="000B6C7F">
      <w:r>
        <w:t xml:space="preserve">It is to be </w:t>
      </w:r>
      <w:r w:rsidR="00B5336D">
        <w:t>expected</w:t>
      </w:r>
      <w:r>
        <w:t xml:space="preserve"> to achieve results almost identical to the below figure </w:t>
      </w:r>
      <w:r w:rsidR="00D81DF0">
        <w:t>13</w:t>
      </w:r>
      <w:r w:rsidR="000105DF">
        <w:t xml:space="preserve"> where </w:t>
      </w:r>
      <w:r w:rsidR="00B5336D">
        <w:t>there’s</w:t>
      </w:r>
      <w:r w:rsidR="000105DF">
        <w:t xml:space="preserve"> high velocity, but no turbulent flows or </w:t>
      </w:r>
      <w:r w:rsidR="00B5336D">
        <w:t>separation.</w:t>
      </w:r>
      <w:r w:rsidR="000105DF">
        <w:rPr>
          <w:noProof/>
        </w:rPr>
        <w:drawing>
          <wp:inline distT="0" distB="0" distL="0" distR="0" wp14:anchorId="568132B7" wp14:editId="663ADA7A">
            <wp:extent cx="3886200" cy="1543702"/>
            <wp:effectExtent l="0" t="0" r="0" b="0"/>
            <wp:docPr id="20" name="Picture 20" descr="Numerical investigation of Darrieus wind turbine with slotted airfoil  blade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umerical investigation of Darrieus wind turbine with slotted airfoil  blades - ScienceDi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l="5381" t="51577" r="11021" b="-1581"/>
                    <a:stretch/>
                  </pic:blipFill>
                  <pic:spPr bwMode="auto">
                    <a:xfrm>
                      <a:off x="0" y="0"/>
                      <a:ext cx="3893430" cy="1546574"/>
                    </a:xfrm>
                    <a:prstGeom prst="rect">
                      <a:avLst/>
                    </a:prstGeom>
                    <a:noFill/>
                    <a:ln>
                      <a:noFill/>
                    </a:ln>
                    <a:extLst>
                      <a:ext uri="{53640926-AAD7-44D8-BBD7-CCE9431645EC}">
                        <a14:shadowObscured xmlns:a14="http://schemas.microsoft.com/office/drawing/2010/main"/>
                      </a:ext>
                    </a:extLst>
                  </pic:spPr>
                </pic:pic>
              </a:graphicData>
            </a:graphic>
          </wp:inline>
        </w:drawing>
      </w:r>
      <w:sdt>
        <w:sdtPr>
          <w:id w:val="1881202318"/>
          <w:citation/>
        </w:sdtPr>
        <w:sdtContent>
          <w:r w:rsidR="0075392A">
            <w:fldChar w:fldCharType="begin"/>
          </w:r>
          <w:r w:rsidR="0075392A">
            <w:instrText xml:space="preserve"> CITATION Oma20 \l 2057 </w:instrText>
          </w:r>
          <w:r w:rsidR="0075392A">
            <w:fldChar w:fldCharType="separate"/>
          </w:r>
          <w:r w:rsidR="0031351F">
            <w:rPr>
              <w:noProof/>
            </w:rPr>
            <w:t xml:space="preserve"> (Omar S. Mohamed, 2020)</w:t>
          </w:r>
          <w:r w:rsidR="0075392A">
            <w:fldChar w:fldCharType="end"/>
          </w:r>
        </w:sdtContent>
      </w:sdt>
    </w:p>
    <w:p w14:paraId="1FA881C1" w14:textId="3FF9E0F2" w:rsidR="00D81DF0" w:rsidRDefault="00D81DF0" w:rsidP="009718AE">
      <w:pPr>
        <w:ind w:firstLine="720"/>
        <w:rPr>
          <w:rStyle w:val="SubtleEmphasis"/>
        </w:rPr>
      </w:pPr>
      <w:r>
        <w:rPr>
          <w:rStyle w:val="SubtleEmphasis"/>
        </w:rPr>
        <w:t>Figure 1</w:t>
      </w:r>
      <w:r w:rsidR="009718AE">
        <w:rPr>
          <w:rStyle w:val="SubtleEmphasis"/>
        </w:rPr>
        <w:t>4</w:t>
      </w:r>
      <w:r>
        <w:rPr>
          <w:rStyle w:val="SubtleEmphasis"/>
        </w:rPr>
        <w:t xml:space="preserve"> by Mohamed showing th</w:t>
      </w:r>
      <w:r w:rsidR="00AE4C98">
        <w:rPr>
          <w:rStyle w:val="SubtleEmphasis"/>
        </w:rPr>
        <w:t>e slotted airfoil allowing ai</w:t>
      </w:r>
      <w:r w:rsidR="009718AE">
        <w:rPr>
          <w:rStyle w:val="SubtleEmphasis"/>
        </w:rPr>
        <w:t>r producing kinetic energy.</w:t>
      </w:r>
    </w:p>
    <w:bookmarkStart w:id="11" w:name="_Toc139835313" w:displacedByCustomXml="next"/>
    <w:bookmarkStart w:id="12" w:name="_Toc139835038" w:displacedByCustomXml="next"/>
    <w:sdt>
      <w:sdtPr>
        <w:id w:val="767432374"/>
        <w:docPartObj>
          <w:docPartGallery w:val="Bibliographies"/>
          <w:docPartUnique/>
        </w:docPartObj>
      </w:sdtPr>
      <w:sdtEndPr>
        <w:rPr>
          <w:rFonts w:asciiTheme="minorHAnsi" w:eastAsiaTheme="minorHAnsi" w:hAnsiTheme="minorHAnsi" w:cstheme="minorBidi"/>
          <w:color w:val="auto"/>
          <w:sz w:val="22"/>
          <w:szCs w:val="22"/>
        </w:rPr>
      </w:sdtEndPr>
      <w:sdtContent>
        <w:p w14:paraId="4CFFD3D0" w14:textId="47F7EFC5" w:rsidR="00567612" w:rsidRPr="00D5192A" w:rsidRDefault="00567612">
          <w:pPr>
            <w:pStyle w:val="Heading1"/>
            <w:rPr>
              <w:rStyle w:val="Heading2Char"/>
            </w:rPr>
          </w:pPr>
          <w:r w:rsidRPr="00D5192A">
            <w:rPr>
              <w:rStyle w:val="Heading2Char"/>
            </w:rPr>
            <w:t>References</w:t>
          </w:r>
          <w:bookmarkEnd w:id="12"/>
          <w:bookmarkEnd w:id="11"/>
        </w:p>
        <w:sdt>
          <w:sdtPr>
            <w:id w:val="-573587230"/>
            <w:bibliography/>
          </w:sdtPr>
          <w:sdtContent>
            <w:p w14:paraId="54A5E428" w14:textId="77777777" w:rsidR="0031351F" w:rsidRDefault="00567612" w:rsidP="0031351F">
              <w:pPr>
                <w:pStyle w:val="Bibliography"/>
                <w:ind w:left="720" w:hanging="720"/>
                <w:rPr>
                  <w:noProof/>
                  <w:sz w:val="24"/>
                  <w:szCs w:val="24"/>
                </w:rPr>
              </w:pPr>
              <w:r>
                <w:fldChar w:fldCharType="begin"/>
              </w:r>
              <w:r>
                <w:instrText xml:space="preserve"> BIBLIOGRAPHY </w:instrText>
              </w:r>
              <w:r>
                <w:fldChar w:fldCharType="separate"/>
              </w:r>
              <w:r w:rsidR="0031351F">
                <w:rPr>
                  <w:noProof/>
                </w:rPr>
                <w:t xml:space="preserve">Arnold, N. (2020, December 18). </w:t>
              </w:r>
              <w:r w:rsidR="0031351F">
                <w:rPr>
                  <w:i/>
                  <w:iCs/>
                  <w:noProof/>
                </w:rPr>
                <w:t>Carbon fiber: Using the hi-tech material in car-making</w:t>
              </w:r>
              <w:r w:rsidR="0031351F">
                <w:rPr>
                  <w:noProof/>
                </w:rPr>
                <w:t>. Retrieved from BMW: https://www.bmw.com/en/performance/carbon-fiber-in-a-car.html#:~:text=When%20we%20talk%20about%20carbon,components%20that%20make%20it%20up.</w:t>
              </w:r>
            </w:p>
            <w:p w14:paraId="7B2EC146" w14:textId="77777777" w:rsidR="0031351F" w:rsidRDefault="0031351F" w:rsidP="0031351F">
              <w:pPr>
                <w:pStyle w:val="Bibliography"/>
                <w:ind w:left="720" w:hanging="720"/>
                <w:rPr>
                  <w:noProof/>
                </w:rPr>
              </w:pPr>
              <w:r>
                <w:rPr>
                  <w:noProof/>
                </w:rPr>
                <w:t xml:space="preserve">AutoDesk. (2023, July). </w:t>
              </w:r>
              <w:r>
                <w:rPr>
                  <w:i/>
                  <w:iCs/>
                  <w:noProof/>
                </w:rPr>
                <w:t>Autodesk CFD: Simulation software for engineering complex liquid, gas and air systems</w:t>
              </w:r>
              <w:r>
                <w:rPr>
                  <w:noProof/>
                </w:rPr>
                <w:t>. Retrieved from Autodesk CFD: https://www.autodesk.co.uk/products/cfd/overview</w:t>
              </w:r>
            </w:p>
            <w:p w14:paraId="4BB9861A" w14:textId="77777777" w:rsidR="0031351F" w:rsidRDefault="0031351F" w:rsidP="0031351F">
              <w:pPr>
                <w:pStyle w:val="Bibliography"/>
                <w:ind w:left="720" w:hanging="720"/>
                <w:rPr>
                  <w:noProof/>
                </w:rPr>
              </w:pPr>
              <w:r>
                <w:rPr>
                  <w:noProof/>
                </w:rPr>
                <w:t xml:space="preserve">Composites, E. 6. (Accessed July 9th 2023). </w:t>
              </w:r>
              <w:r>
                <w:rPr>
                  <w:i/>
                  <w:iCs/>
                  <w:noProof/>
                </w:rPr>
                <w:t>The Ultimate Guide to Carbon Fiber Design and Application</w:t>
              </w:r>
              <w:r>
                <w:rPr>
                  <w:noProof/>
                </w:rPr>
                <w:t>. Retrieved from Element 6 Composites: https://element6composites.com/a-comprehensive-guide-to-carbon-fiber-design-and-application/</w:t>
              </w:r>
            </w:p>
            <w:p w14:paraId="275A6E09" w14:textId="77777777" w:rsidR="0031351F" w:rsidRDefault="0031351F" w:rsidP="0031351F">
              <w:pPr>
                <w:pStyle w:val="Bibliography"/>
                <w:ind w:left="720" w:hanging="720"/>
                <w:rPr>
                  <w:noProof/>
                </w:rPr>
              </w:pPr>
              <w:r>
                <w:rPr>
                  <w:noProof/>
                </w:rPr>
                <w:t xml:space="preserve">Cutler, C. (2023). </w:t>
              </w:r>
              <w:r>
                <w:rPr>
                  <w:i/>
                  <w:iCs/>
                  <w:noProof/>
                </w:rPr>
                <w:t>How The 4 Types Of Aircraft Flaps Work</w:t>
              </w:r>
              <w:r>
                <w:rPr>
                  <w:noProof/>
                </w:rPr>
                <w:t>. Retrieved from BoldMethod: https://www.boldmethod.com/learn-to-fly/aircraft-systems/how-the-4-types-of-aircraft-flaps-work/</w:t>
              </w:r>
            </w:p>
            <w:p w14:paraId="533C19E6" w14:textId="77777777" w:rsidR="0031351F" w:rsidRDefault="0031351F" w:rsidP="0031351F">
              <w:pPr>
                <w:pStyle w:val="Bibliography"/>
                <w:ind w:left="720" w:hanging="720"/>
                <w:rPr>
                  <w:noProof/>
                </w:rPr>
              </w:pPr>
              <w:r>
                <w:rPr>
                  <w:noProof/>
                </w:rPr>
                <w:t xml:space="preserve">E L Houghton, P. W. (2017). </w:t>
              </w:r>
              <w:r>
                <w:rPr>
                  <w:i/>
                  <w:iCs/>
                  <w:noProof/>
                </w:rPr>
                <w:t>Aerodynamics for Engineering Students.</w:t>
              </w:r>
              <w:r>
                <w:rPr>
                  <w:noProof/>
                </w:rPr>
                <w:t xml:space="preserve"> Oxford: Butterworth-Heinemann.</w:t>
              </w:r>
            </w:p>
            <w:p w14:paraId="43BA6319" w14:textId="77777777" w:rsidR="0031351F" w:rsidRDefault="0031351F" w:rsidP="0031351F">
              <w:pPr>
                <w:pStyle w:val="Bibliography"/>
                <w:ind w:left="720" w:hanging="720"/>
                <w:rPr>
                  <w:noProof/>
                </w:rPr>
              </w:pPr>
              <w:r>
                <w:rPr>
                  <w:noProof/>
                </w:rPr>
                <w:t xml:space="preserve">Edge, E. (2023, June). </w:t>
              </w:r>
              <w:r>
                <w:rPr>
                  <w:i/>
                  <w:iCs/>
                  <w:noProof/>
                </w:rPr>
                <w:t>Viscosity of Aid, Dynamic and Kinematic</w:t>
              </w:r>
              <w:r>
                <w:rPr>
                  <w:noProof/>
                </w:rPr>
                <w:t>. Retrieved from Engineers Edge: https://www.engineersedge.com/physics/viscosity_of_air_dynamic_and_kinematic_14483.htm#:~:text=At%2015%20%C2%B0C%2C%20the,10%2D5%20Pa%C2%B7s%20.</w:t>
              </w:r>
            </w:p>
            <w:p w14:paraId="6078880D" w14:textId="77777777" w:rsidR="0031351F" w:rsidRDefault="0031351F" w:rsidP="0031351F">
              <w:pPr>
                <w:pStyle w:val="Bibliography"/>
                <w:ind w:left="720" w:hanging="720"/>
                <w:rPr>
                  <w:noProof/>
                </w:rPr>
              </w:pPr>
              <w:r>
                <w:rPr>
                  <w:noProof/>
                </w:rPr>
                <w:t xml:space="preserve">Engineering, I. C. (2023). </w:t>
              </w:r>
              <w:r>
                <w:rPr>
                  <w:i/>
                  <w:iCs/>
                  <w:noProof/>
                </w:rPr>
                <w:t>What is Carbon Fiber?</w:t>
              </w:r>
              <w:r>
                <w:rPr>
                  <w:noProof/>
                </w:rPr>
                <w:t xml:space="preserve"> Retrieved from Innovative Composite Engineering: https://www.innovativecomposite.com/what-is-carbon-fiber/#:~:text=Carbon%20Fiber%20is%20a%20polymer,steel%20and%20twice%20as%20stiff.</w:t>
              </w:r>
            </w:p>
            <w:p w14:paraId="0B084FFD" w14:textId="77777777" w:rsidR="0031351F" w:rsidRDefault="0031351F" w:rsidP="0031351F">
              <w:pPr>
                <w:pStyle w:val="Bibliography"/>
                <w:ind w:left="720" w:hanging="720"/>
                <w:rPr>
                  <w:noProof/>
                </w:rPr>
              </w:pPr>
              <w:r>
                <w:rPr>
                  <w:noProof/>
                </w:rPr>
                <w:t xml:space="preserve">Jones, J. (2021). </w:t>
              </w:r>
              <w:r>
                <w:rPr>
                  <w:i/>
                  <w:iCs/>
                  <w:noProof/>
                </w:rPr>
                <w:t>12k Carbon Fiber tow under a microscope</w:t>
              </w:r>
              <w:r>
                <w:rPr>
                  <w:noProof/>
                </w:rPr>
                <w:t>. Retrieved from Structural Reinforcement Solutions: https://www.structuralrs.com/post/12k-carbon-fiber-tow-under-a-microscope</w:t>
              </w:r>
            </w:p>
            <w:p w14:paraId="58F15AA6" w14:textId="77777777" w:rsidR="0031351F" w:rsidRDefault="0031351F" w:rsidP="0031351F">
              <w:pPr>
                <w:pStyle w:val="Bibliography"/>
                <w:ind w:left="720" w:hanging="720"/>
                <w:rPr>
                  <w:noProof/>
                </w:rPr>
              </w:pPr>
              <w:r>
                <w:rPr>
                  <w:noProof/>
                </w:rPr>
                <w:t xml:space="preserve">Jones, J. (2021, Feb 24). </w:t>
              </w:r>
              <w:r>
                <w:rPr>
                  <w:i/>
                  <w:iCs/>
                  <w:noProof/>
                </w:rPr>
                <w:t>12k Carbon Fibre tow under a microscope</w:t>
              </w:r>
              <w:r>
                <w:rPr>
                  <w:noProof/>
                </w:rPr>
                <w:t>. Retrieved from Structural Reinforcement Solutions: https://www.structuralrs.com/post/12k-carbon-fiber-tow-under-a-microscope</w:t>
              </w:r>
            </w:p>
            <w:p w14:paraId="3E2F85EB" w14:textId="77777777" w:rsidR="0031351F" w:rsidRDefault="0031351F" w:rsidP="0031351F">
              <w:pPr>
                <w:pStyle w:val="Bibliography"/>
                <w:ind w:left="720" w:hanging="720"/>
                <w:rPr>
                  <w:noProof/>
                </w:rPr>
              </w:pPr>
              <w:r>
                <w:rPr>
                  <w:noProof/>
                </w:rPr>
                <w:t xml:space="preserve">Latifi, M. (2021). </w:t>
              </w:r>
              <w:r>
                <w:rPr>
                  <w:i/>
                  <w:iCs/>
                  <w:noProof/>
                </w:rPr>
                <w:t>Engineered Polymeric Fibrous Materials.</w:t>
              </w:r>
              <w:r>
                <w:rPr>
                  <w:noProof/>
                </w:rPr>
                <w:t xml:space="preserve"> Woodhead Publishing.</w:t>
              </w:r>
            </w:p>
            <w:p w14:paraId="40316CA0" w14:textId="77777777" w:rsidR="0031351F" w:rsidRDefault="0031351F" w:rsidP="0031351F">
              <w:pPr>
                <w:pStyle w:val="Bibliography"/>
                <w:ind w:left="720" w:hanging="720"/>
                <w:rPr>
                  <w:noProof/>
                </w:rPr>
              </w:pPr>
              <w:r>
                <w:rPr>
                  <w:noProof/>
                </w:rPr>
                <w:t xml:space="preserve">Liu, Y. &amp;. (2015). </w:t>
              </w:r>
              <w:r>
                <w:rPr>
                  <w:i/>
                  <w:iCs/>
                  <w:noProof/>
                </w:rPr>
                <w:t>Carbon Fiber Reinforced Polymer for Cable Structures.</w:t>
              </w:r>
              <w:r>
                <w:rPr>
                  <w:noProof/>
                </w:rPr>
                <w:t xml:space="preserve"> </w:t>
              </w:r>
            </w:p>
            <w:p w14:paraId="43211150" w14:textId="77777777" w:rsidR="0031351F" w:rsidRDefault="0031351F" w:rsidP="0031351F">
              <w:pPr>
                <w:pStyle w:val="Bibliography"/>
                <w:ind w:left="720" w:hanging="720"/>
                <w:rPr>
                  <w:noProof/>
                </w:rPr>
              </w:pPr>
              <w:r>
                <w:rPr>
                  <w:noProof/>
                </w:rPr>
                <w:t xml:space="preserve">Malalasekra, H. K. (2007). </w:t>
              </w:r>
              <w:r>
                <w:rPr>
                  <w:i/>
                  <w:iCs/>
                  <w:noProof/>
                </w:rPr>
                <w:t>An Introduction to Computational Fluid Dynamics.</w:t>
              </w:r>
              <w:r>
                <w:rPr>
                  <w:noProof/>
                </w:rPr>
                <w:t xml:space="preserve"> Essex: Pearson Education Ltd.</w:t>
              </w:r>
            </w:p>
            <w:p w14:paraId="66A20613" w14:textId="77777777" w:rsidR="0031351F" w:rsidRDefault="0031351F" w:rsidP="0031351F">
              <w:pPr>
                <w:pStyle w:val="Bibliography"/>
                <w:ind w:left="720" w:hanging="720"/>
                <w:rPr>
                  <w:noProof/>
                </w:rPr>
              </w:pPr>
              <w:r>
                <w:rPr>
                  <w:noProof/>
                </w:rPr>
                <w:t xml:space="preserve">Malnati, P. (2009). Composite wing key to high speed stability. </w:t>
              </w:r>
              <w:r>
                <w:rPr>
                  <w:i/>
                  <w:iCs/>
                  <w:noProof/>
                </w:rPr>
                <w:t>CompositesWorld</w:t>
              </w:r>
              <w:r>
                <w:rPr>
                  <w:noProof/>
                </w:rPr>
                <w:t>, 1.</w:t>
              </w:r>
            </w:p>
            <w:p w14:paraId="70CFE2D6" w14:textId="77777777" w:rsidR="0031351F" w:rsidRDefault="0031351F" w:rsidP="0031351F">
              <w:pPr>
                <w:pStyle w:val="Bibliography"/>
                <w:ind w:left="720" w:hanging="720"/>
                <w:rPr>
                  <w:noProof/>
                </w:rPr>
              </w:pPr>
              <w:r>
                <w:rPr>
                  <w:noProof/>
                </w:rPr>
                <w:t xml:space="preserve">McCarthy, D. (2023). How fast is an F1 car? . </w:t>
              </w:r>
              <w:r>
                <w:rPr>
                  <w:i/>
                  <w:iCs/>
                  <w:noProof/>
                </w:rPr>
                <w:t>Radio times</w:t>
              </w:r>
              <w:r>
                <w:rPr>
                  <w:noProof/>
                </w:rPr>
                <w:t>.</w:t>
              </w:r>
            </w:p>
            <w:p w14:paraId="723E2712" w14:textId="77777777" w:rsidR="0031351F" w:rsidRDefault="0031351F" w:rsidP="0031351F">
              <w:pPr>
                <w:pStyle w:val="Bibliography"/>
                <w:ind w:left="720" w:hanging="720"/>
                <w:rPr>
                  <w:noProof/>
                </w:rPr>
              </w:pPr>
              <w:r>
                <w:rPr>
                  <w:noProof/>
                </w:rPr>
                <w:t xml:space="preserve">NASA. (Accessed July 9th 2023). </w:t>
              </w:r>
              <w:r>
                <w:rPr>
                  <w:i/>
                  <w:iCs/>
                  <w:noProof/>
                </w:rPr>
                <w:t>Appendex F Research</w:t>
              </w:r>
              <w:r>
                <w:rPr>
                  <w:noProof/>
                </w:rPr>
                <w:t>. Retrieved from NASA SP-4103 Model Research - Volume 2: https://history.nasa.gov/SP-4103/app-f.htm</w:t>
              </w:r>
            </w:p>
            <w:p w14:paraId="556DDD24" w14:textId="77777777" w:rsidR="0031351F" w:rsidRDefault="0031351F" w:rsidP="0031351F">
              <w:pPr>
                <w:pStyle w:val="Bibliography"/>
                <w:ind w:left="720" w:hanging="720"/>
                <w:rPr>
                  <w:noProof/>
                </w:rPr>
              </w:pPr>
              <w:r>
                <w:rPr>
                  <w:noProof/>
                </w:rPr>
                <w:t xml:space="preserve">Omar S. Mohamed, A. A. (2020). </w:t>
              </w:r>
              <w:r>
                <w:rPr>
                  <w:i/>
                  <w:iCs/>
                  <w:noProof/>
                </w:rPr>
                <w:t>Numerical investigation of Darrieus wind turbine with slotted airfoil blades.</w:t>
              </w:r>
              <w:r>
                <w:rPr>
                  <w:noProof/>
                </w:rPr>
                <w:t xml:space="preserve"> Cairo: The British University of Egypt.</w:t>
              </w:r>
            </w:p>
            <w:p w14:paraId="72C994CD" w14:textId="77777777" w:rsidR="0031351F" w:rsidRDefault="0031351F" w:rsidP="0031351F">
              <w:pPr>
                <w:pStyle w:val="Bibliography"/>
                <w:ind w:left="720" w:hanging="720"/>
                <w:rPr>
                  <w:noProof/>
                </w:rPr>
              </w:pPr>
              <w:r>
                <w:rPr>
                  <w:noProof/>
                </w:rPr>
                <w:t xml:space="preserve">Online, T. A. (2002). Laminar Flow Airflow. </w:t>
              </w:r>
              <w:r>
                <w:rPr>
                  <w:i/>
                  <w:iCs/>
                  <w:noProof/>
                </w:rPr>
                <w:t>The Aviation History Museum Online</w:t>
              </w:r>
              <w:r>
                <w:rPr>
                  <w:noProof/>
                </w:rPr>
                <w:t>.</w:t>
              </w:r>
            </w:p>
            <w:p w14:paraId="3A5E7DCD" w14:textId="77777777" w:rsidR="0031351F" w:rsidRDefault="0031351F" w:rsidP="0031351F">
              <w:pPr>
                <w:pStyle w:val="Bibliography"/>
                <w:ind w:left="720" w:hanging="720"/>
                <w:rPr>
                  <w:noProof/>
                </w:rPr>
              </w:pPr>
              <w:r>
                <w:rPr>
                  <w:noProof/>
                </w:rPr>
                <w:t xml:space="preserve">Performance, A. (2023, June). </w:t>
              </w:r>
              <w:r>
                <w:rPr>
                  <w:i/>
                  <w:iCs/>
                  <w:noProof/>
                </w:rPr>
                <w:t>APR Performance</w:t>
              </w:r>
              <w:r>
                <w:rPr>
                  <w:noProof/>
                </w:rPr>
                <w:t>. Retrieved from Racing Application - Adjustable Wing: https://aprperformance.com/racing-product/gtc-200-adjustable-wings/</w:t>
              </w:r>
            </w:p>
            <w:p w14:paraId="560CE8BA" w14:textId="77777777" w:rsidR="0031351F" w:rsidRDefault="0031351F" w:rsidP="0031351F">
              <w:pPr>
                <w:pStyle w:val="Bibliography"/>
                <w:ind w:left="720" w:hanging="720"/>
                <w:rPr>
                  <w:noProof/>
                </w:rPr>
              </w:pPr>
              <w:r>
                <w:rPr>
                  <w:noProof/>
                </w:rPr>
                <w:t xml:space="preserve">Pope, S. B. (2000). </w:t>
              </w:r>
              <w:r>
                <w:rPr>
                  <w:i/>
                  <w:iCs/>
                  <w:noProof/>
                </w:rPr>
                <w:t>Turbulent Flows.</w:t>
              </w:r>
              <w:r>
                <w:rPr>
                  <w:noProof/>
                </w:rPr>
                <w:t xml:space="preserve"> Cambridge: Cambridge University Press.</w:t>
              </w:r>
            </w:p>
            <w:p w14:paraId="48491DCF" w14:textId="77777777" w:rsidR="0031351F" w:rsidRDefault="0031351F" w:rsidP="0031351F">
              <w:pPr>
                <w:pStyle w:val="Bibliography"/>
                <w:ind w:left="720" w:hanging="720"/>
                <w:rPr>
                  <w:noProof/>
                </w:rPr>
              </w:pPr>
              <w:r>
                <w:rPr>
                  <w:noProof/>
                </w:rPr>
                <w:t xml:space="preserve">Sarah Becker, P. B. (2017). </w:t>
              </w:r>
              <w:r>
                <w:rPr>
                  <w:i/>
                  <w:iCs/>
                  <w:noProof/>
                </w:rPr>
                <w:t>Experimental Study of Paraglider Aerodynamics.</w:t>
              </w:r>
              <w:r>
                <w:rPr>
                  <w:noProof/>
                </w:rPr>
                <w:t xml:space="preserve"> 10.13140?RB.2.2.33674.16321.</w:t>
              </w:r>
            </w:p>
            <w:p w14:paraId="380959CD" w14:textId="77777777" w:rsidR="0031351F" w:rsidRDefault="0031351F" w:rsidP="0031351F">
              <w:pPr>
                <w:pStyle w:val="Bibliography"/>
                <w:ind w:left="720" w:hanging="720"/>
                <w:rPr>
                  <w:noProof/>
                </w:rPr>
              </w:pPr>
              <w:r>
                <w:rPr>
                  <w:noProof/>
                </w:rPr>
                <w:t xml:space="preserve">Shortland, R. (2023). </w:t>
              </w:r>
              <w:r>
                <w:rPr>
                  <w:i/>
                  <w:iCs/>
                  <w:noProof/>
                </w:rPr>
                <w:t>Speed, Strength, and Safety: The Importance of Plastis in Formula One</w:t>
              </w:r>
              <w:r>
                <w:rPr>
                  <w:noProof/>
                </w:rPr>
                <w:t>. Retrieved from British Plastics Federation: https://www.bpf.co.uk/article/plastics-in-formula-one-3292.aspx#:~:text=Carbon%20fibre%20has%20now%20become,car%20(4%2C%205).</w:t>
              </w:r>
            </w:p>
            <w:p w14:paraId="59C6F1E0" w14:textId="77777777" w:rsidR="0031351F" w:rsidRDefault="0031351F" w:rsidP="0031351F">
              <w:pPr>
                <w:pStyle w:val="Bibliography"/>
                <w:ind w:left="720" w:hanging="720"/>
                <w:rPr>
                  <w:noProof/>
                </w:rPr>
              </w:pPr>
              <w:r>
                <w:rPr>
                  <w:noProof/>
                </w:rPr>
                <w:t xml:space="preserve">Simulations, I. (2023, July). </w:t>
              </w:r>
              <w:r>
                <w:rPr>
                  <w:i/>
                  <w:iCs/>
                  <w:noProof/>
                </w:rPr>
                <w:t>Reynolds Number</w:t>
              </w:r>
              <w:r>
                <w:rPr>
                  <w:noProof/>
                </w:rPr>
                <w:t>. Retrieved from idealsimulations: https://www.idealsimulations.com/resources/reynolds-number/</w:t>
              </w:r>
            </w:p>
            <w:p w14:paraId="403A0780" w14:textId="77777777" w:rsidR="0031351F" w:rsidRDefault="0031351F" w:rsidP="0031351F">
              <w:pPr>
                <w:pStyle w:val="Bibliography"/>
                <w:ind w:left="720" w:hanging="720"/>
                <w:rPr>
                  <w:noProof/>
                </w:rPr>
              </w:pPr>
              <w:r>
                <w:rPr>
                  <w:noProof/>
                </w:rPr>
                <w:t xml:space="preserve">Thomas, G. P. (2013, August 26). </w:t>
              </w:r>
              <w:r>
                <w:rPr>
                  <w:i/>
                  <w:iCs/>
                  <w:noProof/>
                </w:rPr>
                <w:t>Materials Used In Formula One (F1) Cars</w:t>
              </w:r>
              <w:r>
                <w:rPr>
                  <w:noProof/>
                </w:rPr>
                <w:t>. Retrieved from AZO Materials: https://www.azom.com/article.aspx?ArticleID=8194</w:t>
              </w:r>
            </w:p>
            <w:p w14:paraId="0D6DA5A9" w14:textId="5966632F" w:rsidR="00567612" w:rsidRDefault="00567612" w:rsidP="0031351F">
              <w:r>
                <w:rPr>
                  <w:b/>
                  <w:bCs/>
                  <w:noProof/>
                </w:rPr>
                <w:fldChar w:fldCharType="end"/>
              </w:r>
            </w:p>
          </w:sdtContent>
        </w:sdt>
      </w:sdtContent>
    </w:sdt>
    <w:p w14:paraId="31C0D839" w14:textId="2FF3A2F6" w:rsidR="005B612E" w:rsidRPr="005B612E" w:rsidRDefault="005B612E" w:rsidP="005B612E">
      <w:pPr>
        <w:pStyle w:val="Heading2"/>
        <w:rPr>
          <w:rStyle w:val="SubtleEmphasis"/>
          <w:i w:val="0"/>
          <w:iCs w:val="0"/>
          <w:color w:val="2F5496" w:themeColor="accent1" w:themeShade="BF"/>
        </w:rPr>
      </w:pPr>
    </w:p>
    <w:sectPr w:rsidR="005B612E" w:rsidRPr="005B612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13C940" w14:textId="77777777" w:rsidR="00D716F0" w:rsidRDefault="00D716F0" w:rsidP="00543E6B">
      <w:pPr>
        <w:spacing w:after="0" w:line="240" w:lineRule="auto"/>
      </w:pPr>
      <w:r>
        <w:separator/>
      </w:r>
    </w:p>
  </w:endnote>
  <w:endnote w:type="continuationSeparator" w:id="0">
    <w:p w14:paraId="138581A6" w14:textId="77777777" w:rsidR="00D716F0" w:rsidRDefault="00D716F0" w:rsidP="00543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851286"/>
      <w:docPartObj>
        <w:docPartGallery w:val="Page Numbers (Bottom of Page)"/>
        <w:docPartUnique/>
      </w:docPartObj>
    </w:sdtPr>
    <w:sdtEndPr>
      <w:rPr>
        <w:noProof/>
      </w:rPr>
    </w:sdtEndPr>
    <w:sdtContent>
      <w:p w14:paraId="4E3E1B3A" w14:textId="10FD7F28" w:rsidR="00D043F6" w:rsidRDefault="00D043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79FE3" w14:textId="32511F61" w:rsidR="00D043F6" w:rsidRDefault="00D043F6">
    <w:pPr>
      <w:pStyle w:val="Footer"/>
    </w:pPr>
    <w:r>
      <w:t>Charlotte Stroud 1909685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E8074" w14:textId="77777777" w:rsidR="00D716F0" w:rsidRDefault="00D716F0" w:rsidP="00543E6B">
      <w:pPr>
        <w:spacing w:after="0" w:line="240" w:lineRule="auto"/>
      </w:pPr>
      <w:r>
        <w:separator/>
      </w:r>
    </w:p>
  </w:footnote>
  <w:footnote w:type="continuationSeparator" w:id="0">
    <w:p w14:paraId="689F6D6E" w14:textId="77777777" w:rsidR="00D716F0" w:rsidRDefault="00D716F0" w:rsidP="00543E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63D"/>
    <w:rsid w:val="0000712D"/>
    <w:rsid w:val="000105DF"/>
    <w:rsid w:val="000135E8"/>
    <w:rsid w:val="00021801"/>
    <w:rsid w:val="00022249"/>
    <w:rsid w:val="000329B0"/>
    <w:rsid w:val="00036A1F"/>
    <w:rsid w:val="00040612"/>
    <w:rsid w:val="000568E3"/>
    <w:rsid w:val="000650B1"/>
    <w:rsid w:val="000668A2"/>
    <w:rsid w:val="000756A5"/>
    <w:rsid w:val="00080AD5"/>
    <w:rsid w:val="00096528"/>
    <w:rsid w:val="00097E69"/>
    <w:rsid w:val="000A44A5"/>
    <w:rsid w:val="000B010B"/>
    <w:rsid w:val="000B358D"/>
    <w:rsid w:val="000B6C7F"/>
    <w:rsid w:val="000B7DD1"/>
    <w:rsid w:val="000C5E3C"/>
    <w:rsid w:val="000C64D0"/>
    <w:rsid w:val="000D1C80"/>
    <w:rsid w:val="000E530F"/>
    <w:rsid w:val="000F026C"/>
    <w:rsid w:val="000F3321"/>
    <w:rsid w:val="000F3E4F"/>
    <w:rsid w:val="000F7403"/>
    <w:rsid w:val="00100750"/>
    <w:rsid w:val="00100B10"/>
    <w:rsid w:val="00100BFD"/>
    <w:rsid w:val="001013F9"/>
    <w:rsid w:val="00103AC3"/>
    <w:rsid w:val="00112F7F"/>
    <w:rsid w:val="0012730A"/>
    <w:rsid w:val="00135EF6"/>
    <w:rsid w:val="00141223"/>
    <w:rsid w:val="00143369"/>
    <w:rsid w:val="00145BBF"/>
    <w:rsid w:val="001479B5"/>
    <w:rsid w:val="00152319"/>
    <w:rsid w:val="00155AE3"/>
    <w:rsid w:val="0015793E"/>
    <w:rsid w:val="00161780"/>
    <w:rsid w:val="00161B7F"/>
    <w:rsid w:val="00165F27"/>
    <w:rsid w:val="00193C76"/>
    <w:rsid w:val="00197794"/>
    <w:rsid w:val="001A0989"/>
    <w:rsid w:val="001A1867"/>
    <w:rsid w:val="001A1FFF"/>
    <w:rsid w:val="001A5A0B"/>
    <w:rsid w:val="001A684B"/>
    <w:rsid w:val="001B1120"/>
    <w:rsid w:val="001B32AC"/>
    <w:rsid w:val="001C2C10"/>
    <w:rsid w:val="001D4D39"/>
    <w:rsid w:val="001E0E80"/>
    <w:rsid w:val="00201038"/>
    <w:rsid w:val="00203980"/>
    <w:rsid w:val="00204C42"/>
    <w:rsid w:val="00216097"/>
    <w:rsid w:val="002218B5"/>
    <w:rsid w:val="00223B2D"/>
    <w:rsid w:val="00223B32"/>
    <w:rsid w:val="0022434D"/>
    <w:rsid w:val="00242581"/>
    <w:rsid w:val="00244B01"/>
    <w:rsid w:val="00256570"/>
    <w:rsid w:val="00261F3F"/>
    <w:rsid w:val="00263395"/>
    <w:rsid w:val="002738FF"/>
    <w:rsid w:val="00276418"/>
    <w:rsid w:val="002834B2"/>
    <w:rsid w:val="0029171B"/>
    <w:rsid w:val="0029365D"/>
    <w:rsid w:val="00294B4E"/>
    <w:rsid w:val="00295136"/>
    <w:rsid w:val="00295E6E"/>
    <w:rsid w:val="00296681"/>
    <w:rsid w:val="002B47CA"/>
    <w:rsid w:val="002C0C68"/>
    <w:rsid w:val="002C1F04"/>
    <w:rsid w:val="002E2CF4"/>
    <w:rsid w:val="002E50E8"/>
    <w:rsid w:val="002F01FD"/>
    <w:rsid w:val="002F642B"/>
    <w:rsid w:val="0030146F"/>
    <w:rsid w:val="00304091"/>
    <w:rsid w:val="00304A46"/>
    <w:rsid w:val="003117A1"/>
    <w:rsid w:val="0031351F"/>
    <w:rsid w:val="003228AE"/>
    <w:rsid w:val="00325329"/>
    <w:rsid w:val="00327175"/>
    <w:rsid w:val="00327540"/>
    <w:rsid w:val="00327F59"/>
    <w:rsid w:val="00336E87"/>
    <w:rsid w:val="003377C6"/>
    <w:rsid w:val="00341D52"/>
    <w:rsid w:val="00343A1B"/>
    <w:rsid w:val="00345173"/>
    <w:rsid w:val="00345BD2"/>
    <w:rsid w:val="00346888"/>
    <w:rsid w:val="00347304"/>
    <w:rsid w:val="0035351F"/>
    <w:rsid w:val="0036096A"/>
    <w:rsid w:val="0036723C"/>
    <w:rsid w:val="003714AC"/>
    <w:rsid w:val="00380FE8"/>
    <w:rsid w:val="003865EE"/>
    <w:rsid w:val="003A08FD"/>
    <w:rsid w:val="003A1332"/>
    <w:rsid w:val="003B2376"/>
    <w:rsid w:val="003B4C4C"/>
    <w:rsid w:val="003C1D65"/>
    <w:rsid w:val="003C5B5B"/>
    <w:rsid w:val="003C5E3B"/>
    <w:rsid w:val="003D0833"/>
    <w:rsid w:val="003D2DF3"/>
    <w:rsid w:val="003D3A39"/>
    <w:rsid w:val="003D7801"/>
    <w:rsid w:val="003E6DCE"/>
    <w:rsid w:val="003E792F"/>
    <w:rsid w:val="003E7F2D"/>
    <w:rsid w:val="003F376A"/>
    <w:rsid w:val="003F5C72"/>
    <w:rsid w:val="003F7C80"/>
    <w:rsid w:val="004006CB"/>
    <w:rsid w:val="00401DA0"/>
    <w:rsid w:val="004030BE"/>
    <w:rsid w:val="00405F90"/>
    <w:rsid w:val="00422BDE"/>
    <w:rsid w:val="0042608E"/>
    <w:rsid w:val="004342AD"/>
    <w:rsid w:val="00441DFF"/>
    <w:rsid w:val="0044489E"/>
    <w:rsid w:val="00444DEC"/>
    <w:rsid w:val="0045033D"/>
    <w:rsid w:val="00455268"/>
    <w:rsid w:val="00455C3E"/>
    <w:rsid w:val="004606E5"/>
    <w:rsid w:val="00463A17"/>
    <w:rsid w:val="00465C7D"/>
    <w:rsid w:val="00472638"/>
    <w:rsid w:val="00476316"/>
    <w:rsid w:val="00476BD9"/>
    <w:rsid w:val="00480786"/>
    <w:rsid w:val="00480C4A"/>
    <w:rsid w:val="00482EE1"/>
    <w:rsid w:val="00484F66"/>
    <w:rsid w:val="0049197A"/>
    <w:rsid w:val="00493DAC"/>
    <w:rsid w:val="004A0445"/>
    <w:rsid w:val="004A1914"/>
    <w:rsid w:val="004A6792"/>
    <w:rsid w:val="004B051B"/>
    <w:rsid w:val="004B1C46"/>
    <w:rsid w:val="004B3213"/>
    <w:rsid w:val="004B3C6B"/>
    <w:rsid w:val="004C3605"/>
    <w:rsid w:val="004D23D6"/>
    <w:rsid w:val="004D2C89"/>
    <w:rsid w:val="004D7BF8"/>
    <w:rsid w:val="004E3F0A"/>
    <w:rsid w:val="004E75D3"/>
    <w:rsid w:val="004F2854"/>
    <w:rsid w:val="004F2B6A"/>
    <w:rsid w:val="004F3507"/>
    <w:rsid w:val="004F6F70"/>
    <w:rsid w:val="004F7251"/>
    <w:rsid w:val="00500206"/>
    <w:rsid w:val="00506923"/>
    <w:rsid w:val="005206AE"/>
    <w:rsid w:val="00531992"/>
    <w:rsid w:val="0053296F"/>
    <w:rsid w:val="0054052D"/>
    <w:rsid w:val="00540533"/>
    <w:rsid w:val="00543E6B"/>
    <w:rsid w:val="00544267"/>
    <w:rsid w:val="00546767"/>
    <w:rsid w:val="005522A6"/>
    <w:rsid w:val="0056213F"/>
    <w:rsid w:val="00562F04"/>
    <w:rsid w:val="0056607B"/>
    <w:rsid w:val="00567612"/>
    <w:rsid w:val="005728F3"/>
    <w:rsid w:val="00573333"/>
    <w:rsid w:val="00575170"/>
    <w:rsid w:val="00591DCF"/>
    <w:rsid w:val="00592CB3"/>
    <w:rsid w:val="005931DA"/>
    <w:rsid w:val="00594BEB"/>
    <w:rsid w:val="00595EA2"/>
    <w:rsid w:val="005A62A6"/>
    <w:rsid w:val="005A7027"/>
    <w:rsid w:val="005B2C1C"/>
    <w:rsid w:val="005B612E"/>
    <w:rsid w:val="005C13ED"/>
    <w:rsid w:val="005C25F2"/>
    <w:rsid w:val="005C56AD"/>
    <w:rsid w:val="005E0B87"/>
    <w:rsid w:val="005E593C"/>
    <w:rsid w:val="005F586F"/>
    <w:rsid w:val="00600278"/>
    <w:rsid w:val="00604E9E"/>
    <w:rsid w:val="00611509"/>
    <w:rsid w:val="00613D2B"/>
    <w:rsid w:val="00615F7D"/>
    <w:rsid w:val="00632232"/>
    <w:rsid w:val="00632D9E"/>
    <w:rsid w:val="00642352"/>
    <w:rsid w:val="00644338"/>
    <w:rsid w:val="00644E92"/>
    <w:rsid w:val="00665500"/>
    <w:rsid w:val="00680865"/>
    <w:rsid w:val="00681499"/>
    <w:rsid w:val="006836A4"/>
    <w:rsid w:val="00697097"/>
    <w:rsid w:val="006A235F"/>
    <w:rsid w:val="006A6D61"/>
    <w:rsid w:val="006B049E"/>
    <w:rsid w:val="006B1F3D"/>
    <w:rsid w:val="006C52E1"/>
    <w:rsid w:val="006C66A1"/>
    <w:rsid w:val="006C78EB"/>
    <w:rsid w:val="006D2D03"/>
    <w:rsid w:val="006E316D"/>
    <w:rsid w:val="006E3348"/>
    <w:rsid w:val="006E3600"/>
    <w:rsid w:val="00701A23"/>
    <w:rsid w:val="00704550"/>
    <w:rsid w:val="00710ADC"/>
    <w:rsid w:val="007137FD"/>
    <w:rsid w:val="00720E33"/>
    <w:rsid w:val="007255C9"/>
    <w:rsid w:val="00725D09"/>
    <w:rsid w:val="007309D4"/>
    <w:rsid w:val="00733653"/>
    <w:rsid w:val="0073379E"/>
    <w:rsid w:val="00737AD7"/>
    <w:rsid w:val="00750453"/>
    <w:rsid w:val="0075392A"/>
    <w:rsid w:val="00753D1F"/>
    <w:rsid w:val="00756DE7"/>
    <w:rsid w:val="00762696"/>
    <w:rsid w:val="007664BB"/>
    <w:rsid w:val="00766F02"/>
    <w:rsid w:val="00777075"/>
    <w:rsid w:val="00781DBD"/>
    <w:rsid w:val="00783EFE"/>
    <w:rsid w:val="0079258F"/>
    <w:rsid w:val="007A0BA6"/>
    <w:rsid w:val="007A0E5B"/>
    <w:rsid w:val="007A7EF5"/>
    <w:rsid w:val="007B0032"/>
    <w:rsid w:val="007C0638"/>
    <w:rsid w:val="007C0ABF"/>
    <w:rsid w:val="007C3136"/>
    <w:rsid w:val="007C6664"/>
    <w:rsid w:val="007C77F1"/>
    <w:rsid w:val="007D59C1"/>
    <w:rsid w:val="007E09FE"/>
    <w:rsid w:val="007E36C0"/>
    <w:rsid w:val="007E3849"/>
    <w:rsid w:val="007E45C8"/>
    <w:rsid w:val="007E50BA"/>
    <w:rsid w:val="007E56C4"/>
    <w:rsid w:val="007E65F8"/>
    <w:rsid w:val="007F327E"/>
    <w:rsid w:val="007F67B5"/>
    <w:rsid w:val="007F6FA7"/>
    <w:rsid w:val="00811D7A"/>
    <w:rsid w:val="008164A7"/>
    <w:rsid w:val="008206A1"/>
    <w:rsid w:val="00821BFE"/>
    <w:rsid w:val="00824F03"/>
    <w:rsid w:val="00826D79"/>
    <w:rsid w:val="00837DAE"/>
    <w:rsid w:val="008423B4"/>
    <w:rsid w:val="00844F9D"/>
    <w:rsid w:val="00852A5D"/>
    <w:rsid w:val="0086198A"/>
    <w:rsid w:val="00861F5C"/>
    <w:rsid w:val="00864233"/>
    <w:rsid w:val="00865159"/>
    <w:rsid w:val="0086556D"/>
    <w:rsid w:val="00865EC5"/>
    <w:rsid w:val="00886327"/>
    <w:rsid w:val="00893F4E"/>
    <w:rsid w:val="008A1DF3"/>
    <w:rsid w:val="008A3D72"/>
    <w:rsid w:val="008A5ECB"/>
    <w:rsid w:val="008B45C1"/>
    <w:rsid w:val="008B4BD6"/>
    <w:rsid w:val="008B551A"/>
    <w:rsid w:val="008B6543"/>
    <w:rsid w:val="008B6FD5"/>
    <w:rsid w:val="008B761D"/>
    <w:rsid w:val="008C01CC"/>
    <w:rsid w:val="008D20D1"/>
    <w:rsid w:val="008D404C"/>
    <w:rsid w:val="008D4CD8"/>
    <w:rsid w:val="008E082D"/>
    <w:rsid w:val="008E5347"/>
    <w:rsid w:val="008E5962"/>
    <w:rsid w:val="008E5B11"/>
    <w:rsid w:val="008F15A7"/>
    <w:rsid w:val="008F1B8A"/>
    <w:rsid w:val="008F3352"/>
    <w:rsid w:val="00902A34"/>
    <w:rsid w:val="009039D9"/>
    <w:rsid w:val="0091190B"/>
    <w:rsid w:val="0091295A"/>
    <w:rsid w:val="009153BE"/>
    <w:rsid w:val="00915B2B"/>
    <w:rsid w:val="0092380F"/>
    <w:rsid w:val="009267E7"/>
    <w:rsid w:val="00927866"/>
    <w:rsid w:val="00936450"/>
    <w:rsid w:val="00937BA0"/>
    <w:rsid w:val="009406A7"/>
    <w:rsid w:val="009520B3"/>
    <w:rsid w:val="0095325E"/>
    <w:rsid w:val="00955785"/>
    <w:rsid w:val="00960250"/>
    <w:rsid w:val="00960B89"/>
    <w:rsid w:val="0096115C"/>
    <w:rsid w:val="00963B58"/>
    <w:rsid w:val="00965057"/>
    <w:rsid w:val="00967FD0"/>
    <w:rsid w:val="0097073B"/>
    <w:rsid w:val="009709A4"/>
    <w:rsid w:val="009718AE"/>
    <w:rsid w:val="00971F42"/>
    <w:rsid w:val="009740CC"/>
    <w:rsid w:val="009770E9"/>
    <w:rsid w:val="0097772D"/>
    <w:rsid w:val="00984095"/>
    <w:rsid w:val="00993E26"/>
    <w:rsid w:val="00996821"/>
    <w:rsid w:val="00997E2F"/>
    <w:rsid w:val="009A0B52"/>
    <w:rsid w:val="009A42AF"/>
    <w:rsid w:val="009A5028"/>
    <w:rsid w:val="009B2154"/>
    <w:rsid w:val="009B4D48"/>
    <w:rsid w:val="009C38C4"/>
    <w:rsid w:val="009C3EF3"/>
    <w:rsid w:val="009C54FE"/>
    <w:rsid w:val="009C5D24"/>
    <w:rsid w:val="009D2D36"/>
    <w:rsid w:val="009D5E67"/>
    <w:rsid w:val="009E1A7D"/>
    <w:rsid w:val="009E528F"/>
    <w:rsid w:val="009F2EFA"/>
    <w:rsid w:val="009F326C"/>
    <w:rsid w:val="00A021C0"/>
    <w:rsid w:val="00A06EE1"/>
    <w:rsid w:val="00A17EE5"/>
    <w:rsid w:val="00A206E8"/>
    <w:rsid w:val="00A22A95"/>
    <w:rsid w:val="00A40959"/>
    <w:rsid w:val="00A437AD"/>
    <w:rsid w:val="00A44AAC"/>
    <w:rsid w:val="00A44FCE"/>
    <w:rsid w:val="00A578BF"/>
    <w:rsid w:val="00A661AA"/>
    <w:rsid w:val="00A73480"/>
    <w:rsid w:val="00A80556"/>
    <w:rsid w:val="00A806AA"/>
    <w:rsid w:val="00A83F3C"/>
    <w:rsid w:val="00A83FAF"/>
    <w:rsid w:val="00A85F2E"/>
    <w:rsid w:val="00A9302D"/>
    <w:rsid w:val="00A96967"/>
    <w:rsid w:val="00AA0405"/>
    <w:rsid w:val="00AA1191"/>
    <w:rsid w:val="00AA13A1"/>
    <w:rsid w:val="00AA1E62"/>
    <w:rsid w:val="00AA2F0B"/>
    <w:rsid w:val="00AA3CE5"/>
    <w:rsid w:val="00AA4C9C"/>
    <w:rsid w:val="00AD0B0F"/>
    <w:rsid w:val="00AE472A"/>
    <w:rsid w:val="00AE4C98"/>
    <w:rsid w:val="00AE5CDE"/>
    <w:rsid w:val="00AF02E9"/>
    <w:rsid w:val="00AF0875"/>
    <w:rsid w:val="00AF322F"/>
    <w:rsid w:val="00B03BA8"/>
    <w:rsid w:val="00B21761"/>
    <w:rsid w:val="00B2278C"/>
    <w:rsid w:val="00B232F4"/>
    <w:rsid w:val="00B341B9"/>
    <w:rsid w:val="00B361A4"/>
    <w:rsid w:val="00B37508"/>
    <w:rsid w:val="00B4025C"/>
    <w:rsid w:val="00B403AF"/>
    <w:rsid w:val="00B43E64"/>
    <w:rsid w:val="00B47DF8"/>
    <w:rsid w:val="00B5265C"/>
    <w:rsid w:val="00B526EB"/>
    <w:rsid w:val="00B52CF9"/>
    <w:rsid w:val="00B5336D"/>
    <w:rsid w:val="00B70937"/>
    <w:rsid w:val="00B7325C"/>
    <w:rsid w:val="00B8568D"/>
    <w:rsid w:val="00B91285"/>
    <w:rsid w:val="00B96D89"/>
    <w:rsid w:val="00BA1BB0"/>
    <w:rsid w:val="00BA4375"/>
    <w:rsid w:val="00BB71F5"/>
    <w:rsid w:val="00BC1EFB"/>
    <w:rsid w:val="00BD2C42"/>
    <w:rsid w:val="00BD414E"/>
    <w:rsid w:val="00BD48C5"/>
    <w:rsid w:val="00BE3B1F"/>
    <w:rsid w:val="00BE40CD"/>
    <w:rsid w:val="00BE45E9"/>
    <w:rsid w:val="00BE5D66"/>
    <w:rsid w:val="00BF521A"/>
    <w:rsid w:val="00BF5743"/>
    <w:rsid w:val="00BF584D"/>
    <w:rsid w:val="00C0384B"/>
    <w:rsid w:val="00C04DB4"/>
    <w:rsid w:val="00C068C0"/>
    <w:rsid w:val="00C06F3F"/>
    <w:rsid w:val="00C222D2"/>
    <w:rsid w:val="00C234CE"/>
    <w:rsid w:val="00C369A9"/>
    <w:rsid w:val="00C42C2D"/>
    <w:rsid w:val="00C44B81"/>
    <w:rsid w:val="00C5532C"/>
    <w:rsid w:val="00C57764"/>
    <w:rsid w:val="00C74C4B"/>
    <w:rsid w:val="00C830F6"/>
    <w:rsid w:val="00C9080A"/>
    <w:rsid w:val="00C91359"/>
    <w:rsid w:val="00C92342"/>
    <w:rsid w:val="00C9258D"/>
    <w:rsid w:val="00C93A50"/>
    <w:rsid w:val="00CA0D03"/>
    <w:rsid w:val="00CA2F83"/>
    <w:rsid w:val="00CA790A"/>
    <w:rsid w:val="00CB06D7"/>
    <w:rsid w:val="00CB10BA"/>
    <w:rsid w:val="00CD1ECC"/>
    <w:rsid w:val="00CD23EE"/>
    <w:rsid w:val="00CD5541"/>
    <w:rsid w:val="00CD5F17"/>
    <w:rsid w:val="00CE5797"/>
    <w:rsid w:val="00CF0939"/>
    <w:rsid w:val="00D00050"/>
    <w:rsid w:val="00D0248D"/>
    <w:rsid w:val="00D043F6"/>
    <w:rsid w:val="00D05830"/>
    <w:rsid w:val="00D23A3F"/>
    <w:rsid w:val="00D253A6"/>
    <w:rsid w:val="00D2600E"/>
    <w:rsid w:val="00D26EC2"/>
    <w:rsid w:val="00D274CA"/>
    <w:rsid w:val="00D32F26"/>
    <w:rsid w:val="00D42508"/>
    <w:rsid w:val="00D43A55"/>
    <w:rsid w:val="00D44FB6"/>
    <w:rsid w:val="00D51460"/>
    <w:rsid w:val="00D5192A"/>
    <w:rsid w:val="00D53042"/>
    <w:rsid w:val="00D6350F"/>
    <w:rsid w:val="00D67440"/>
    <w:rsid w:val="00D716F0"/>
    <w:rsid w:val="00D7178E"/>
    <w:rsid w:val="00D75832"/>
    <w:rsid w:val="00D762C3"/>
    <w:rsid w:val="00D81DF0"/>
    <w:rsid w:val="00D841A2"/>
    <w:rsid w:val="00D91E15"/>
    <w:rsid w:val="00D93735"/>
    <w:rsid w:val="00DA0C7E"/>
    <w:rsid w:val="00DC5440"/>
    <w:rsid w:val="00DD5A90"/>
    <w:rsid w:val="00DD6FD6"/>
    <w:rsid w:val="00DE60F1"/>
    <w:rsid w:val="00DE6E69"/>
    <w:rsid w:val="00DF06F1"/>
    <w:rsid w:val="00DF0F37"/>
    <w:rsid w:val="00DF4E19"/>
    <w:rsid w:val="00DF7775"/>
    <w:rsid w:val="00E019A8"/>
    <w:rsid w:val="00E01BC9"/>
    <w:rsid w:val="00E035CE"/>
    <w:rsid w:val="00E06BD8"/>
    <w:rsid w:val="00E13C36"/>
    <w:rsid w:val="00E1675A"/>
    <w:rsid w:val="00E34D70"/>
    <w:rsid w:val="00E3517E"/>
    <w:rsid w:val="00E46187"/>
    <w:rsid w:val="00E528BA"/>
    <w:rsid w:val="00E575EA"/>
    <w:rsid w:val="00E66A33"/>
    <w:rsid w:val="00E71242"/>
    <w:rsid w:val="00E73BC4"/>
    <w:rsid w:val="00E84FD8"/>
    <w:rsid w:val="00E9007F"/>
    <w:rsid w:val="00E92AA5"/>
    <w:rsid w:val="00E937B3"/>
    <w:rsid w:val="00EA660A"/>
    <w:rsid w:val="00EC7CB0"/>
    <w:rsid w:val="00ED4411"/>
    <w:rsid w:val="00ED58EE"/>
    <w:rsid w:val="00ED7679"/>
    <w:rsid w:val="00EE0269"/>
    <w:rsid w:val="00EE0D9C"/>
    <w:rsid w:val="00EE6DA6"/>
    <w:rsid w:val="00EF103D"/>
    <w:rsid w:val="00F00B91"/>
    <w:rsid w:val="00F0393D"/>
    <w:rsid w:val="00F10F15"/>
    <w:rsid w:val="00F314EC"/>
    <w:rsid w:val="00F37C8A"/>
    <w:rsid w:val="00F404B7"/>
    <w:rsid w:val="00F4630D"/>
    <w:rsid w:val="00F54741"/>
    <w:rsid w:val="00F6163D"/>
    <w:rsid w:val="00F81499"/>
    <w:rsid w:val="00F863A1"/>
    <w:rsid w:val="00F91E49"/>
    <w:rsid w:val="00F969EE"/>
    <w:rsid w:val="00F96C30"/>
    <w:rsid w:val="00FA09A8"/>
    <w:rsid w:val="00FA7738"/>
    <w:rsid w:val="00FC4FEF"/>
    <w:rsid w:val="00FC6DDC"/>
    <w:rsid w:val="00FC7202"/>
    <w:rsid w:val="00FD0BB1"/>
    <w:rsid w:val="00FD1A00"/>
    <w:rsid w:val="00FE3497"/>
    <w:rsid w:val="00FE72A4"/>
    <w:rsid w:val="00FE7B81"/>
    <w:rsid w:val="00FF031F"/>
    <w:rsid w:val="00FF2753"/>
    <w:rsid w:val="00FF4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771C6"/>
  <w15:chartTrackingRefBased/>
  <w15:docId w15:val="{5EBB6148-AE42-448D-BDB6-07B558213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1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19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0959"/>
    <w:rPr>
      <w:color w:val="808080"/>
    </w:rPr>
  </w:style>
  <w:style w:type="character" w:styleId="SubtleEmphasis">
    <w:name w:val="Subtle Emphasis"/>
    <w:basedOn w:val="DefaultParagraphFont"/>
    <w:uiPriority w:val="19"/>
    <w:qFormat/>
    <w:rsid w:val="00A44FCE"/>
    <w:rPr>
      <w:i/>
      <w:iCs/>
      <w:color w:val="404040" w:themeColor="text1" w:themeTint="BF"/>
    </w:rPr>
  </w:style>
  <w:style w:type="character" w:customStyle="1" w:styleId="Heading1Char">
    <w:name w:val="Heading 1 Char"/>
    <w:basedOn w:val="DefaultParagraphFont"/>
    <w:link w:val="Heading1"/>
    <w:uiPriority w:val="9"/>
    <w:rsid w:val="008F15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15A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semiHidden/>
    <w:unhideWhenUsed/>
    <w:qFormat/>
    <w:rsid w:val="00F404B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67612"/>
  </w:style>
  <w:style w:type="paragraph" w:styleId="TOCHeading">
    <w:name w:val="TOC Heading"/>
    <w:basedOn w:val="Heading1"/>
    <w:next w:val="Normal"/>
    <w:uiPriority w:val="39"/>
    <w:unhideWhenUsed/>
    <w:qFormat/>
    <w:rsid w:val="00567612"/>
    <w:pPr>
      <w:outlineLvl w:val="9"/>
    </w:pPr>
    <w:rPr>
      <w:lang w:val="en-US"/>
    </w:rPr>
  </w:style>
  <w:style w:type="paragraph" w:styleId="TOC1">
    <w:name w:val="toc 1"/>
    <w:basedOn w:val="Normal"/>
    <w:next w:val="Normal"/>
    <w:autoRedefine/>
    <w:uiPriority w:val="39"/>
    <w:unhideWhenUsed/>
    <w:rsid w:val="00567612"/>
    <w:pPr>
      <w:spacing w:after="100"/>
    </w:pPr>
  </w:style>
  <w:style w:type="paragraph" w:styleId="TOC2">
    <w:name w:val="toc 2"/>
    <w:basedOn w:val="Normal"/>
    <w:next w:val="Normal"/>
    <w:autoRedefine/>
    <w:uiPriority w:val="39"/>
    <w:unhideWhenUsed/>
    <w:rsid w:val="00567612"/>
    <w:pPr>
      <w:spacing w:after="100"/>
      <w:ind w:left="220"/>
    </w:pPr>
  </w:style>
  <w:style w:type="character" w:styleId="Hyperlink">
    <w:name w:val="Hyperlink"/>
    <w:basedOn w:val="DefaultParagraphFont"/>
    <w:uiPriority w:val="99"/>
    <w:unhideWhenUsed/>
    <w:rsid w:val="00567612"/>
    <w:rPr>
      <w:color w:val="0563C1" w:themeColor="hyperlink"/>
      <w:u w:val="single"/>
    </w:rPr>
  </w:style>
  <w:style w:type="character" w:customStyle="1" w:styleId="Heading3Char">
    <w:name w:val="Heading 3 Char"/>
    <w:basedOn w:val="DefaultParagraphFont"/>
    <w:link w:val="Heading3"/>
    <w:uiPriority w:val="9"/>
    <w:rsid w:val="00D5192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04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43F6"/>
  </w:style>
  <w:style w:type="paragraph" w:styleId="Footer">
    <w:name w:val="footer"/>
    <w:basedOn w:val="Normal"/>
    <w:link w:val="FooterChar"/>
    <w:uiPriority w:val="99"/>
    <w:unhideWhenUsed/>
    <w:rsid w:val="00D04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4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400">
      <w:bodyDiv w:val="1"/>
      <w:marLeft w:val="0"/>
      <w:marRight w:val="0"/>
      <w:marTop w:val="0"/>
      <w:marBottom w:val="0"/>
      <w:divBdr>
        <w:top w:val="none" w:sz="0" w:space="0" w:color="auto"/>
        <w:left w:val="none" w:sz="0" w:space="0" w:color="auto"/>
        <w:bottom w:val="none" w:sz="0" w:space="0" w:color="auto"/>
        <w:right w:val="none" w:sz="0" w:space="0" w:color="auto"/>
      </w:divBdr>
    </w:div>
    <w:div w:id="11340465">
      <w:bodyDiv w:val="1"/>
      <w:marLeft w:val="0"/>
      <w:marRight w:val="0"/>
      <w:marTop w:val="0"/>
      <w:marBottom w:val="0"/>
      <w:divBdr>
        <w:top w:val="none" w:sz="0" w:space="0" w:color="auto"/>
        <w:left w:val="none" w:sz="0" w:space="0" w:color="auto"/>
        <w:bottom w:val="none" w:sz="0" w:space="0" w:color="auto"/>
        <w:right w:val="none" w:sz="0" w:space="0" w:color="auto"/>
      </w:divBdr>
    </w:div>
    <w:div w:id="18243458">
      <w:bodyDiv w:val="1"/>
      <w:marLeft w:val="0"/>
      <w:marRight w:val="0"/>
      <w:marTop w:val="0"/>
      <w:marBottom w:val="0"/>
      <w:divBdr>
        <w:top w:val="none" w:sz="0" w:space="0" w:color="auto"/>
        <w:left w:val="none" w:sz="0" w:space="0" w:color="auto"/>
        <w:bottom w:val="none" w:sz="0" w:space="0" w:color="auto"/>
        <w:right w:val="none" w:sz="0" w:space="0" w:color="auto"/>
      </w:divBdr>
    </w:div>
    <w:div w:id="67118661">
      <w:bodyDiv w:val="1"/>
      <w:marLeft w:val="0"/>
      <w:marRight w:val="0"/>
      <w:marTop w:val="0"/>
      <w:marBottom w:val="0"/>
      <w:divBdr>
        <w:top w:val="none" w:sz="0" w:space="0" w:color="auto"/>
        <w:left w:val="none" w:sz="0" w:space="0" w:color="auto"/>
        <w:bottom w:val="none" w:sz="0" w:space="0" w:color="auto"/>
        <w:right w:val="none" w:sz="0" w:space="0" w:color="auto"/>
      </w:divBdr>
    </w:div>
    <w:div w:id="77217971">
      <w:bodyDiv w:val="1"/>
      <w:marLeft w:val="0"/>
      <w:marRight w:val="0"/>
      <w:marTop w:val="0"/>
      <w:marBottom w:val="0"/>
      <w:divBdr>
        <w:top w:val="none" w:sz="0" w:space="0" w:color="auto"/>
        <w:left w:val="none" w:sz="0" w:space="0" w:color="auto"/>
        <w:bottom w:val="none" w:sz="0" w:space="0" w:color="auto"/>
        <w:right w:val="none" w:sz="0" w:space="0" w:color="auto"/>
      </w:divBdr>
    </w:div>
    <w:div w:id="125511219">
      <w:bodyDiv w:val="1"/>
      <w:marLeft w:val="0"/>
      <w:marRight w:val="0"/>
      <w:marTop w:val="0"/>
      <w:marBottom w:val="0"/>
      <w:divBdr>
        <w:top w:val="none" w:sz="0" w:space="0" w:color="auto"/>
        <w:left w:val="none" w:sz="0" w:space="0" w:color="auto"/>
        <w:bottom w:val="none" w:sz="0" w:space="0" w:color="auto"/>
        <w:right w:val="none" w:sz="0" w:space="0" w:color="auto"/>
      </w:divBdr>
    </w:div>
    <w:div w:id="146669865">
      <w:bodyDiv w:val="1"/>
      <w:marLeft w:val="0"/>
      <w:marRight w:val="0"/>
      <w:marTop w:val="0"/>
      <w:marBottom w:val="0"/>
      <w:divBdr>
        <w:top w:val="none" w:sz="0" w:space="0" w:color="auto"/>
        <w:left w:val="none" w:sz="0" w:space="0" w:color="auto"/>
        <w:bottom w:val="none" w:sz="0" w:space="0" w:color="auto"/>
        <w:right w:val="none" w:sz="0" w:space="0" w:color="auto"/>
      </w:divBdr>
    </w:div>
    <w:div w:id="149715272">
      <w:bodyDiv w:val="1"/>
      <w:marLeft w:val="0"/>
      <w:marRight w:val="0"/>
      <w:marTop w:val="0"/>
      <w:marBottom w:val="0"/>
      <w:divBdr>
        <w:top w:val="none" w:sz="0" w:space="0" w:color="auto"/>
        <w:left w:val="none" w:sz="0" w:space="0" w:color="auto"/>
        <w:bottom w:val="none" w:sz="0" w:space="0" w:color="auto"/>
        <w:right w:val="none" w:sz="0" w:space="0" w:color="auto"/>
      </w:divBdr>
    </w:div>
    <w:div w:id="165677060">
      <w:bodyDiv w:val="1"/>
      <w:marLeft w:val="0"/>
      <w:marRight w:val="0"/>
      <w:marTop w:val="0"/>
      <w:marBottom w:val="0"/>
      <w:divBdr>
        <w:top w:val="none" w:sz="0" w:space="0" w:color="auto"/>
        <w:left w:val="none" w:sz="0" w:space="0" w:color="auto"/>
        <w:bottom w:val="none" w:sz="0" w:space="0" w:color="auto"/>
        <w:right w:val="none" w:sz="0" w:space="0" w:color="auto"/>
      </w:divBdr>
    </w:div>
    <w:div w:id="205218741">
      <w:bodyDiv w:val="1"/>
      <w:marLeft w:val="0"/>
      <w:marRight w:val="0"/>
      <w:marTop w:val="0"/>
      <w:marBottom w:val="0"/>
      <w:divBdr>
        <w:top w:val="none" w:sz="0" w:space="0" w:color="auto"/>
        <w:left w:val="none" w:sz="0" w:space="0" w:color="auto"/>
        <w:bottom w:val="none" w:sz="0" w:space="0" w:color="auto"/>
        <w:right w:val="none" w:sz="0" w:space="0" w:color="auto"/>
      </w:divBdr>
    </w:div>
    <w:div w:id="231353002">
      <w:bodyDiv w:val="1"/>
      <w:marLeft w:val="0"/>
      <w:marRight w:val="0"/>
      <w:marTop w:val="0"/>
      <w:marBottom w:val="0"/>
      <w:divBdr>
        <w:top w:val="none" w:sz="0" w:space="0" w:color="auto"/>
        <w:left w:val="none" w:sz="0" w:space="0" w:color="auto"/>
        <w:bottom w:val="none" w:sz="0" w:space="0" w:color="auto"/>
        <w:right w:val="none" w:sz="0" w:space="0" w:color="auto"/>
      </w:divBdr>
    </w:div>
    <w:div w:id="276375827">
      <w:bodyDiv w:val="1"/>
      <w:marLeft w:val="0"/>
      <w:marRight w:val="0"/>
      <w:marTop w:val="0"/>
      <w:marBottom w:val="0"/>
      <w:divBdr>
        <w:top w:val="none" w:sz="0" w:space="0" w:color="auto"/>
        <w:left w:val="none" w:sz="0" w:space="0" w:color="auto"/>
        <w:bottom w:val="none" w:sz="0" w:space="0" w:color="auto"/>
        <w:right w:val="none" w:sz="0" w:space="0" w:color="auto"/>
      </w:divBdr>
    </w:div>
    <w:div w:id="279846645">
      <w:bodyDiv w:val="1"/>
      <w:marLeft w:val="0"/>
      <w:marRight w:val="0"/>
      <w:marTop w:val="0"/>
      <w:marBottom w:val="0"/>
      <w:divBdr>
        <w:top w:val="none" w:sz="0" w:space="0" w:color="auto"/>
        <w:left w:val="none" w:sz="0" w:space="0" w:color="auto"/>
        <w:bottom w:val="none" w:sz="0" w:space="0" w:color="auto"/>
        <w:right w:val="none" w:sz="0" w:space="0" w:color="auto"/>
      </w:divBdr>
    </w:div>
    <w:div w:id="298920129">
      <w:bodyDiv w:val="1"/>
      <w:marLeft w:val="0"/>
      <w:marRight w:val="0"/>
      <w:marTop w:val="0"/>
      <w:marBottom w:val="0"/>
      <w:divBdr>
        <w:top w:val="none" w:sz="0" w:space="0" w:color="auto"/>
        <w:left w:val="none" w:sz="0" w:space="0" w:color="auto"/>
        <w:bottom w:val="none" w:sz="0" w:space="0" w:color="auto"/>
        <w:right w:val="none" w:sz="0" w:space="0" w:color="auto"/>
      </w:divBdr>
    </w:div>
    <w:div w:id="305401970">
      <w:bodyDiv w:val="1"/>
      <w:marLeft w:val="0"/>
      <w:marRight w:val="0"/>
      <w:marTop w:val="0"/>
      <w:marBottom w:val="0"/>
      <w:divBdr>
        <w:top w:val="none" w:sz="0" w:space="0" w:color="auto"/>
        <w:left w:val="none" w:sz="0" w:space="0" w:color="auto"/>
        <w:bottom w:val="none" w:sz="0" w:space="0" w:color="auto"/>
        <w:right w:val="none" w:sz="0" w:space="0" w:color="auto"/>
      </w:divBdr>
    </w:div>
    <w:div w:id="316037464">
      <w:bodyDiv w:val="1"/>
      <w:marLeft w:val="0"/>
      <w:marRight w:val="0"/>
      <w:marTop w:val="0"/>
      <w:marBottom w:val="0"/>
      <w:divBdr>
        <w:top w:val="none" w:sz="0" w:space="0" w:color="auto"/>
        <w:left w:val="none" w:sz="0" w:space="0" w:color="auto"/>
        <w:bottom w:val="none" w:sz="0" w:space="0" w:color="auto"/>
        <w:right w:val="none" w:sz="0" w:space="0" w:color="auto"/>
      </w:divBdr>
    </w:div>
    <w:div w:id="433482864">
      <w:bodyDiv w:val="1"/>
      <w:marLeft w:val="0"/>
      <w:marRight w:val="0"/>
      <w:marTop w:val="0"/>
      <w:marBottom w:val="0"/>
      <w:divBdr>
        <w:top w:val="none" w:sz="0" w:space="0" w:color="auto"/>
        <w:left w:val="none" w:sz="0" w:space="0" w:color="auto"/>
        <w:bottom w:val="none" w:sz="0" w:space="0" w:color="auto"/>
        <w:right w:val="none" w:sz="0" w:space="0" w:color="auto"/>
      </w:divBdr>
    </w:div>
    <w:div w:id="461266209">
      <w:bodyDiv w:val="1"/>
      <w:marLeft w:val="0"/>
      <w:marRight w:val="0"/>
      <w:marTop w:val="0"/>
      <w:marBottom w:val="0"/>
      <w:divBdr>
        <w:top w:val="none" w:sz="0" w:space="0" w:color="auto"/>
        <w:left w:val="none" w:sz="0" w:space="0" w:color="auto"/>
        <w:bottom w:val="none" w:sz="0" w:space="0" w:color="auto"/>
        <w:right w:val="none" w:sz="0" w:space="0" w:color="auto"/>
      </w:divBdr>
    </w:div>
    <w:div w:id="548346270">
      <w:bodyDiv w:val="1"/>
      <w:marLeft w:val="0"/>
      <w:marRight w:val="0"/>
      <w:marTop w:val="0"/>
      <w:marBottom w:val="0"/>
      <w:divBdr>
        <w:top w:val="none" w:sz="0" w:space="0" w:color="auto"/>
        <w:left w:val="none" w:sz="0" w:space="0" w:color="auto"/>
        <w:bottom w:val="none" w:sz="0" w:space="0" w:color="auto"/>
        <w:right w:val="none" w:sz="0" w:space="0" w:color="auto"/>
      </w:divBdr>
    </w:div>
    <w:div w:id="575631840">
      <w:bodyDiv w:val="1"/>
      <w:marLeft w:val="0"/>
      <w:marRight w:val="0"/>
      <w:marTop w:val="0"/>
      <w:marBottom w:val="0"/>
      <w:divBdr>
        <w:top w:val="none" w:sz="0" w:space="0" w:color="auto"/>
        <w:left w:val="none" w:sz="0" w:space="0" w:color="auto"/>
        <w:bottom w:val="none" w:sz="0" w:space="0" w:color="auto"/>
        <w:right w:val="none" w:sz="0" w:space="0" w:color="auto"/>
      </w:divBdr>
    </w:div>
    <w:div w:id="580872666">
      <w:bodyDiv w:val="1"/>
      <w:marLeft w:val="0"/>
      <w:marRight w:val="0"/>
      <w:marTop w:val="0"/>
      <w:marBottom w:val="0"/>
      <w:divBdr>
        <w:top w:val="none" w:sz="0" w:space="0" w:color="auto"/>
        <w:left w:val="none" w:sz="0" w:space="0" w:color="auto"/>
        <w:bottom w:val="none" w:sz="0" w:space="0" w:color="auto"/>
        <w:right w:val="none" w:sz="0" w:space="0" w:color="auto"/>
      </w:divBdr>
    </w:div>
    <w:div w:id="609707422">
      <w:bodyDiv w:val="1"/>
      <w:marLeft w:val="0"/>
      <w:marRight w:val="0"/>
      <w:marTop w:val="0"/>
      <w:marBottom w:val="0"/>
      <w:divBdr>
        <w:top w:val="none" w:sz="0" w:space="0" w:color="auto"/>
        <w:left w:val="none" w:sz="0" w:space="0" w:color="auto"/>
        <w:bottom w:val="none" w:sz="0" w:space="0" w:color="auto"/>
        <w:right w:val="none" w:sz="0" w:space="0" w:color="auto"/>
      </w:divBdr>
    </w:div>
    <w:div w:id="651371575">
      <w:bodyDiv w:val="1"/>
      <w:marLeft w:val="0"/>
      <w:marRight w:val="0"/>
      <w:marTop w:val="0"/>
      <w:marBottom w:val="0"/>
      <w:divBdr>
        <w:top w:val="none" w:sz="0" w:space="0" w:color="auto"/>
        <w:left w:val="none" w:sz="0" w:space="0" w:color="auto"/>
        <w:bottom w:val="none" w:sz="0" w:space="0" w:color="auto"/>
        <w:right w:val="none" w:sz="0" w:space="0" w:color="auto"/>
      </w:divBdr>
    </w:div>
    <w:div w:id="655844087">
      <w:bodyDiv w:val="1"/>
      <w:marLeft w:val="0"/>
      <w:marRight w:val="0"/>
      <w:marTop w:val="0"/>
      <w:marBottom w:val="0"/>
      <w:divBdr>
        <w:top w:val="none" w:sz="0" w:space="0" w:color="auto"/>
        <w:left w:val="none" w:sz="0" w:space="0" w:color="auto"/>
        <w:bottom w:val="none" w:sz="0" w:space="0" w:color="auto"/>
        <w:right w:val="none" w:sz="0" w:space="0" w:color="auto"/>
      </w:divBdr>
    </w:div>
    <w:div w:id="663779328">
      <w:bodyDiv w:val="1"/>
      <w:marLeft w:val="0"/>
      <w:marRight w:val="0"/>
      <w:marTop w:val="0"/>
      <w:marBottom w:val="0"/>
      <w:divBdr>
        <w:top w:val="none" w:sz="0" w:space="0" w:color="auto"/>
        <w:left w:val="none" w:sz="0" w:space="0" w:color="auto"/>
        <w:bottom w:val="none" w:sz="0" w:space="0" w:color="auto"/>
        <w:right w:val="none" w:sz="0" w:space="0" w:color="auto"/>
      </w:divBdr>
    </w:div>
    <w:div w:id="702755056">
      <w:bodyDiv w:val="1"/>
      <w:marLeft w:val="0"/>
      <w:marRight w:val="0"/>
      <w:marTop w:val="0"/>
      <w:marBottom w:val="0"/>
      <w:divBdr>
        <w:top w:val="none" w:sz="0" w:space="0" w:color="auto"/>
        <w:left w:val="none" w:sz="0" w:space="0" w:color="auto"/>
        <w:bottom w:val="none" w:sz="0" w:space="0" w:color="auto"/>
        <w:right w:val="none" w:sz="0" w:space="0" w:color="auto"/>
      </w:divBdr>
    </w:div>
    <w:div w:id="707730136">
      <w:bodyDiv w:val="1"/>
      <w:marLeft w:val="0"/>
      <w:marRight w:val="0"/>
      <w:marTop w:val="0"/>
      <w:marBottom w:val="0"/>
      <w:divBdr>
        <w:top w:val="none" w:sz="0" w:space="0" w:color="auto"/>
        <w:left w:val="none" w:sz="0" w:space="0" w:color="auto"/>
        <w:bottom w:val="none" w:sz="0" w:space="0" w:color="auto"/>
        <w:right w:val="none" w:sz="0" w:space="0" w:color="auto"/>
      </w:divBdr>
    </w:div>
    <w:div w:id="708797492">
      <w:bodyDiv w:val="1"/>
      <w:marLeft w:val="0"/>
      <w:marRight w:val="0"/>
      <w:marTop w:val="0"/>
      <w:marBottom w:val="0"/>
      <w:divBdr>
        <w:top w:val="none" w:sz="0" w:space="0" w:color="auto"/>
        <w:left w:val="none" w:sz="0" w:space="0" w:color="auto"/>
        <w:bottom w:val="none" w:sz="0" w:space="0" w:color="auto"/>
        <w:right w:val="none" w:sz="0" w:space="0" w:color="auto"/>
      </w:divBdr>
    </w:div>
    <w:div w:id="893781741">
      <w:bodyDiv w:val="1"/>
      <w:marLeft w:val="0"/>
      <w:marRight w:val="0"/>
      <w:marTop w:val="0"/>
      <w:marBottom w:val="0"/>
      <w:divBdr>
        <w:top w:val="none" w:sz="0" w:space="0" w:color="auto"/>
        <w:left w:val="none" w:sz="0" w:space="0" w:color="auto"/>
        <w:bottom w:val="none" w:sz="0" w:space="0" w:color="auto"/>
        <w:right w:val="none" w:sz="0" w:space="0" w:color="auto"/>
      </w:divBdr>
    </w:div>
    <w:div w:id="1001737427">
      <w:bodyDiv w:val="1"/>
      <w:marLeft w:val="0"/>
      <w:marRight w:val="0"/>
      <w:marTop w:val="0"/>
      <w:marBottom w:val="0"/>
      <w:divBdr>
        <w:top w:val="none" w:sz="0" w:space="0" w:color="auto"/>
        <w:left w:val="none" w:sz="0" w:space="0" w:color="auto"/>
        <w:bottom w:val="none" w:sz="0" w:space="0" w:color="auto"/>
        <w:right w:val="none" w:sz="0" w:space="0" w:color="auto"/>
      </w:divBdr>
    </w:div>
    <w:div w:id="1038286875">
      <w:bodyDiv w:val="1"/>
      <w:marLeft w:val="0"/>
      <w:marRight w:val="0"/>
      <w:marTop w:val="0"/>
      <w:marBottom w:val="0"/>
      <w:divBdr>
        <w:top w:val="none" w:sz="0" w:space="0" w:color="auto"/>
        <w:left w:val="none" w:sz="0" w:space="0" w:color="auto"/>
        <w:bottom w:val="none" w:sz="0" w:space="0" w:color="auto"/>
        <w:right w:val="none" w:sz="0" w:space="0" w:color="auto"/>
      </w:divBdr>
    </w:div>
    <w:div w:id="1061169842">
      <w:bodyDiv w:val="1"/>
      <w:marLeft w:val="0"/>
      <w:marRight w:val="0"/>
      <w:marTop w:val="0"/>
      <w:marBottom w:val="0"/>
      <w:divBdr>
        <w:top w:val="none" w:sz="0" w:space="0" w:color="auto"/>
        <w:left w:val="none" w:sz="0" w:space="0" w:color="auto"/>
        <w:bottom w:val="none" w:sz="0" w:space="0" w:color="auto"/>
        <w:right w:val="none" w:sz="0" w:space="0" w:color="auto"/>
      </w:divBdr>
    </w:div>
    <w:div w:id="1062562283">
      <w:bodyDiv w:val="1"/>
      <w:marLeft w:val="0"/>
      <w:marRight w:val="0"/>
      <w:marTop w:val="0"/>
      <w:marBottom w:val="0"/>
      <w:divBdr>
        <w:top w:val="none" w:sz="0" w:space="0" w:color="auto"/>
        <w:left w:val="none" w:sz="0" w:space="0" w:color="auto"/>
        <w:bottom w:val="none" w:sz="0" w:space="0" w:color="auto"/>
        <w:right w:val="none" w:sz="0" w:space="0" w:color="auto"/>
      </w:divBdr>
    </w:div>
    <w:div w:id="1110322050">
      <w:bodyDiv w:val="1"/>
      <w:marLeft w:val="0"/>
      <w:marRight w:val="0"/>
      <w:marTop w:val="0"/>
      <w:marBottom w:val="0"/>
      <w:divBdr>
        <w:top w:val="none" w:sz="0" w:space="0" w:color="auto"/>
        <w:left w:val="none" w:sz="0" w:space="0" w:color="auto"/>
        <w:bottom w:val="none" w:sz="0" w:space="0" w:color="auto"/>
        <w:right w:val="none" w:sz="0" w:space="0" w:color="auto"/>
      </w:divBdr>
    </w:div>
    <w:div w:id="1115174993">
      <w:bodyDiv w:val="1"/>
      <w:marLeft w:val="0"/>
      <w:marRight w:val="0"/>
      <w:marTop w:val="0"/>
      <w:marBottom w:val="0"/>
      <w:divBdr>
        <w:top w:val="none" w:sz="0" w:space="0" w:color="auto"/>
        <w:left w:val="none" w:sz="0" w:space="0" w:color="auto"/>
        <w:bottom w:val="none" w:sz="0" w:space="0" w:color="auto"/>
        <w:right w:val="none" w:sz="0" w:space="0" w:color="auto"/>
      </w:divBdr>
    </w:div>
    <w:div w:id="1134106251">
      <w:bodyDiv w:val="1"/>
      <w:marLeft w:val="0"/>
      <w:marRight w:val="0"/>
      <w:marTop w:val="0"/>
      <w:marBottom w:val="0"/>
      <w:divBdr>
        <w:top w:val="none" w:sz="0" w:space="0" w:color="auto"/>
        <w:left w:val="none" w:sz="0" w:space="0" w:color="auto"/>
        <w:bottom w:val="none" w:sz="0" w:space="0" w:color="auto"/>
        <w:right w:val="none" w:sz="0" w:space="0" w:color="auto"/>
      </w:divBdr>
    </w:div>
    <w:div w:id="1248268160">
      <w:bodyDiv w:val="1"/>
      <w:marLeft w:val="0"/>
      <w:marRight w:val="0"/>
      <w:marTop w:val="0"/>
      <w:marBottom w:val="0"/>
      <w:divBdr>
        <w:top w:val="none" w:sz="0" w:space="0" w:color="auto"/>
        <w:left w:val="none" w:sz="0" w:space="0" w:color="auto"/>
        <w:bottom w:val="none" w:sz="0" w:space="0" w:color="auto"/>
        <w:right w:val="none" w:sz="0" w:space="0" w:color="auto"/>
      </w:divBdr>
    </w:div>
    <w:div w:id="1256212238">
      <w:bodyDiv w:val="1"/>
      <w:marLeft w:val="0"/>
      <w:marRight w:val="0"/>
      <w:marTop w:val="0"/>
      <w:marBottom w:val="0"/>
      <w:divBdr>
        <w:top w:val="none" w:sz="0" w:space="0" w:color="auto"/>
        <w:left w:val="none" w:sz="0" w:space="0" w:color="auto"/>
        <w:bottom w:val="none" w:sz="0" w:space="0" w:color="auto"/>
        <w:right w:val="none" w:sz="0" w:space="0" w:color="auto"/>
      </w:divBdr>
    </w:div>
    <w:div w:id="1271740351">
      <w:bodyDiv w:val="1"/>
      <w:marLeft w:val="0"/>
      <w:marRight w:val="0"/>
      <w:marTop w:val="0"/>
      <w:marBottom w:val="0"/>
      <w:divBdr>
        <w:top w:val="none" w:sz="0" w:space="0" w:color="auto"/>
        <w:left w:val="none" w:sz="0" w:space="0" w:color="auto"/>
        <w:bottom w:val="none" w:sz="0" w:space="0" w:color="auto"/>
        <w:right w:val="none" w:sz="0" w:space="0" w:color="auto"/>
      </w:divBdr>
    </w:div>
    <w:div w:id="1309631206">
      <w:bodyDiv w:val="1"/>
      <w:marLeft w:val="0"/>
      <w:marRight w:val="0"/>
      <w:marTop w:val="0"/>
      <w:marBottom w:val="0"/>
      <w:divBdr>
        <w:top w:val="none" w:sz="0" w:space="0" w:color="auto"/>
        <w:left w:val="none" w:sz="0" w:space="0" w:color="auto"/>
        <w:bottom w:val="none" w:sz="0" w:space="0" w:color="auto"/>
        <w:right w:val="none" w:sz="0" w:space="0" w:color="auto"/>
      </w:divBdr>
    </w:div>
    <w:div w:id="1391687931">
      <w:bodyDiv w:val="1"/>
      <w:marLeft w:val="0"/>
      <w:marRight w:val="0"/>
      <w:marTop w:val="0"/>
      <w:marBottom w:val="0"/>
      <w:divBdr>
        <w:top w:val="none" w:sz="0" w:space="0" w:color="auto"/>
        <w:left w:val="none" w:sz="0" w:space="0" w:color="auto"/>
        <w:bottom w:val="none" w:sz="0" w:space="0" w:color="auto"/>
        <w:right w:val="none" w:sz="0" w:space="0" w:color="auto"/>
      </w:divBdr>
    </w:div>
    <w:div w:id="1415086039">
      <w:bodyDiv w:val="1"/>
      <w:marLeft w:val="0"/>
      <w:marRight w:val="0"/>
      <w:marTop w:val="0"/>
      <w:marBottom w:val="0"/>
      <w:divBdr>
        <w:top w:val="none" w:sz="0" w:space="0" w:color="auto"/>
        <w:left w:val="none" w:sz="0" w:space="0" w:color="auto"/>
        <w:bottom w:val="none" w:sz="0" w:space="0" w:color="auto"/>
        <w:right w:val="none" w:sz="0" w:space="0" w:color="auto"/>
      </w:divBdr>
    </w:div>
    <w:div w:id="1438020222">
      <w:bodyDiv w:val="1"/>
      <w:marLeft w:val="0"/>
      <w:marRight w:val="0"/>
      <w:marTop w:val="0"/>
      <w:marBottom w:val="0"/>
      <w:divBdr>
        <w:top w:val="none" w:sz="0" w:space="0" w:color="auto"/>
        <w:left w:val="none" w:sz="0" w:space="0" w:color="auto"/>
        <w:bottom w:val="none" w:sz="0" w:space="0" w:color="auto"/>
        <w:right w:val="none" w:sz="0" w:space="0" w:color="auto"/>
      </w:divBdr>
    </w:div>
    <w:div w:id="1476947389">
      <w:bodyDiv w:val="1"/>
      <w:marLeft w:val="0"/>
      <w:marRight w:val="0"/>
      <w:marTop w:val="0"/>
      <w:marBottom w:val="0"/>
      <w:divBdr>
        <w:top w:val="none" w:sz="0" w:space="0" w:color="auto"/>
        <w:left w:val="none" w:sz="0" w:space="0" w:color="auto"/>
        <w:bottom w:val="none" w:sz="0" w:space="0" w:color="auto"/>
        <w:right w:val="none" w:sz="0" w:space="0" w:color="auto"/>
      </w:divBdr>
    </w:div>
    <w:div w:id="1617174809">
      <w:bodyDiv w:val="1"/>
      <w:marLeft w:val="0"/>
      <w:marRight w:val="0"/>
      <w:marTop w:val="0"/>
      <w:marBottom w:val="0"/>
      <w:divBdr>
        <w:top w:val="none" w:sz="0" w:space="0" w:color="auto"/>
        <w:left w:val="none" w:sz="0" w:space="0" w:color="auto"/>
        <w:bottom w:val="none" w:sz="0" w:space="0" w:color="auto"/>
        <w:right w:val="none" w:sz="0" w:space="0" w:color="auto"/>
      </w:divBdr>
    </w:div>
    <w:div w:id="1637485406">
      <w:bodyDiv w:val="1"/>
      <w:marLeft w:val="0"/>
      <w:marRight w:val="0"/>
      <w:marTop w:val="0"/>
      <w:marBottom w:val="0"/>
      <w:divBdr>
        <w:top w:val="none" w:sz="0" w:space="0" w:color="auto"/>
        <w:left w:val="none" w:sz="0" w:space="0" w:color="auto"/>
        <w:bottom w:val="none" w:sz="0" w:space="0" w:color="auto"/>
        <w:right w:val="none" w:sz="0" w:space="0" w:color="auto"/>
      </w:divBdr>
    </w:div>
    <w:div w:id="1686978609">
      <w:bodyDiv w:val="1"/>
      <w:marLeft w:val="0"/>
      <w:marRight w:val="0"/>
      <w:marTop w:val="0"/>
      <w:marBottom w:val="0"/>
      <w:divBdr>
        <w:top w:val="none" w:sz="0" w:space="0" w:color="auto"/>
        <w:left w:val="none" w:sz="0" w:space="0" w:color="auto"/>
        <w:bottom w:val="none" w:sz="0" w:space="0" w:color="auto"/>
        <w:right w:val="none" w:sz="0" w:space="0" w:color="auto"/>
      </w:divBdr>
    </w:div>
    <w:div w:id="1713118251">
      <w:bodyDiv w:val="1"/>
      <w:marLeft w:val="0"/>
      <w:marRight w:val="0"/>
      <w:marTop w:val="0"/>
      <w:marBottom w:val="0"/>
      <w:divBdr>
        <w:top w:val="none" w:sz="0" w:space="0" w:color="auto"/>
        <w:left w:val="none" w:sz="0" w:space="0" w:color="auto"/>
        <w:bottom w:val="none" w:sz="0" w:space="0" w:color="auto"/>
        <w:right w:val="none" w:sz="0" w:space="0" w:color="auto"/>
      </w:divBdr>
    </w:div>
    <w:div w:id="1715888810">
      <w:bodyDiv w:val="1"/>
      <w:marLeft w:val="0"/>
      <w:marRight w:val="0"/>
      <w:marTop w:val="0"/>
      <w:marBottom w:val="0"/>
      <w:divBdr>
        <w:top w:val="none" w:sz="0" w:space="0" w:color="auto"/>
        <w:left w:val="none" w:sz="0" w:space="0" w:color="auto"/>
        <w:bottom w:val="none" w:sz="0" w:space="0" w:color="auto"/>
        <w:right w:val="none" w:sz="0" w:space="0" w:color="auto"/>
      </w:divBdr>
    </w:div>
    <w:div w:id="1803577866">
      <w:bodyDiv w:val="1"/>
      <w:marLeft w:val="0"/>
      <w:marRight w:val="0"/>
      <w:marTop w:val="0"/>
      <w:marBottom w:val="0"/>
      <w:divBdr>
        <w:top w:val="none" w:sz="0" w:space="0" w:color="auto"/>
        <w:left w:val="none" w:sz="0" w:space="0" w:color="auto"/>
        <w:bottom w:val="none" w:sz="0" w:space="0" w:color="auto"/>
        <w:right w:val="none" w:sz="0" w:space="0" w:color="auto"/>
      </w:divBdr>
    </w:div>
    <w:div w:id="1838230570">
      <w:bodyDiv w:val="1"/>
      <w:marLeft w:val="0"/>
      <w:marRight w:val="0"/>
      <w:marTop w:val="0"/>
      <w:marBottom w:val="0"/>
      <w:divBdr>
        <w:top w:val="none" w:sz="0" w:space="0" w:color="auto"/>
        <w:left w:val="none" w:sz="0" w:space="0" w:color="auto"/>
        <w:bottom w:val="none" w:sz="0" w:space="0" w:color="auto"/>
        <w:right w:val="none" w:sz="0" w:space="0" w:color="auto"/>
      </w:divBdr>
    </w:div>
    <w:div w:id="1854027621">
      <w:bodyDiv w:val="1"/>
      <w:marLeft w:val="0"/>
      <w:marRight w:val="0"/>
      <w:marTop w:val="0"/>
      <w:marBottom w:val="0"/>
      <w:divBdr>
        <w:top w:val="none" w:sz="0" w:space="0" w:color="auto"/>
        <w:left w:val="none" w:sz="0" w:space="0" w:color="auto"/>
        <w:bottom w:val="none" w:sz="0" w:space="0" w:color="auto"/>
        <w:right w:val="none" w:sz="0" w:space="0" w:color="auto"/>
      </w:divBdr>
    </w:div>
    <w:div w:id="1903444125">
      <w:bodyDiv w:val="1"/>
      <w:marLeft w:val="0"/>
      <w:marRight w:val="0"/>
      <w:marTop w:val="0"/>
      <w:marBottom w:val="0"/>
      <w:divBdr>
        <w:top w:val="none" w:sz="0" w:space="0" w:color="auto"/>
        <w:left w:val="none" w:sz="0" w:space="0" w:color="auto"/>
        <w:bottom w:val="none" w:sz="0" w:space="0" w:color="auto"/>
        <w:right w:val="none" w:sz="0" w:space="0" w:color="auto"/>
      </w:divBdr>
    </w:div>
    <w:div w:id="2029989546">
      <w:bodyDiv w:val="1"/>
      <w:marLeft w:val="0"/>
      <w:marRight w:val="0"/>
      <w:marTop w:val="0"/>
      <w:marBottom w:val="0"/>
      <w:divBdr>
        <w:top w:val="none" w:sz="0" w:space="0" w:color="auto"/>
        <w:left w:val="none" w:sz="0" w:space="0" w:color="auto"/>
        <w:bottom w:val="none" w:sz="0" w:space="0" w:color="auto"/>
        <w:right w:val="none" w:sz="0" w:space="0" w:color="auto"/>
      </w:divBdr>
    </w:div>
    <w:div w:id="2104983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HKV07</b:Tag>
    <b:SourceType>Book</b:SourceType>
    <b:Guid>{B0D9ACCD-E5E0-4703-8748-9D89793FF247}</b:Guid>
    <b:Author>
      <b:Author>
        <b:NameList>
          <b:Person>
            <b:Last>Malalasekra</b:Last>
            <b:First>H</b:First>
            <b:Middle>K Verteeg and W</b:Middle>
          </b:Person>
        </b:NameList>
      </b:Author>
    </b:Author>
    <b:Title>An Introduction to Computational Fluid Dynamics</b:Title>
    <b:Year>2007</b:Year>
    <b:City>Essex</b:City>
    <b:Publisher>Pearson Education Ltd.</b:Publisher>
    <b:RefOrder>2</b:RefOrder>
  </b:Source>
  <b:Source>
    <b:Tag>Ste00</b:Tag>
    <b:SourceType>Book</b:SourceType>
    <b:Guid>{CAF30417-AE38-4308-B84E-DDC9BECB733F}</b:Guid>
    <b:Author>
      <b:Author>
        <b:NameList>
          <b:Person>
            <b:Last>Pope</b:Last>
            <b:First>Stephen</b:First>
            <b:Middle>B</b:Middle>
          </b:Person>
        </b:NameList>
      </b:Author>
    </b:Author>
    <b:Title>Turbulent Flows</b:Title>
    <b:Year>2000</b:Year>
    <b:City>Cambridge</b:City>
    <b:Publisher>Cambridge University Press</b:Publisher>
    <b:RefOrder>1</b:RefOrder>
  </b:Source>
  <b:Source>
    <b:Tag>ELH17</b:Tag>
    <b:SourceType>Book</b:SourceType>
    <b:Guid>{A450174C-C909-4910-9CDC-48142C8DBE25}</b:Guid>
    <b:Author>
      <b:Author>
        <b:NameList>
          <b:Person>
            <b:Last>E L Houghton</b:Last>
            <b:First>P</b:First>
            <b:Middle>W Carpenter, Stephen H Collicott, Daniel T Valentine</b:Middle>
          </b:Person>
        </b:NameList>
      </b:Author>
    </b:Author>
    <b:Title>Aerodynamics for Engineering Students</b:Title>
    <b:Year>2017</b:Year>
    <b:City>Oxford</b:City>
    <b:Publisher>Butterworth-Heinemann</b:Publisher>
    <b:RefOrder>5</b:RefOrder>
  </b:Source>
  <b:Source>
    <b:Tag>APR23</b:Tag>
    <b:SourceType>InternetSite</b:SourceType>
    <b:Guid>{056CFBA0-47E9-4C17-B425-991CDB6765BD}</b:Guid>
    <b:Title>APR Performance</b:Title>
    <b:Year>2023</b:Year>
    <b:Author>
      <b:Author>
        <b:NameList>
          <b:Person>
            <b:Last>Performance</b:Last>
            <b:First>APR</b:First>
          </b:Person>
        </b:NameList>
      </b:Author>
    </b:Author>
    <b:InternetSiteTitle>Racing Application - Adjustable Wing</b:InternetSiteTitle>
    <b:Month>June</b:Month>
    <b:URL>https://aprperformance.com/racing-product/gtc-200-adjustable-wings/</b:URL>
    <b:RefOrder>6</b:RefOrder>
  </b:Source>
  <b:Source>
    <b:Tag>Eng23</b:Tag>
    <b:SourceType>InternetSite</b:SourceType>
    <b:Guid>{748AB56D-23B6-4D36-9454-38755E80307E}</b:Guid>
    <b:Author>
      <b:Author>
        <b:NameList>
          <b:Person>
            <b:Last>Edge</b:Last>
            <b:First>Engineers</b:First>
          </b:Person>
        </b:NameList>
      </b:Author>
    </b:Author>
    <b:Title>Viscosity of Aid, Dynamic and Kinematic</b:Title>
    <b:InternetSiteTitle>Engineers Edge</b:InternetSiteTitle>
    <b:Year>2023</b:Year>
    <b:Month>June</b:Month>
    <b:URL>https://www.engineersedge.com/physics/viscosity_of_air_dynamic_and_kinematic_14483.htm#:~:text=At%2015%20%C2%B0C%2C%20the,10%2D5%20Pa%C2%B7s%20.</b:URL>
    <b:RefOrder>7</b:RefOrder>
  </b:Source>
  <b:Source>
    <b:Tag>Aut23</b:Tag>
    <b:SourceType>InternetSite</b:SourceType>
    <b:Guid>{380D4625-6B9D-401C-B1D2-15EC049DBD21}</b:Guid>
    <b:Title>Autodesk CFD: Simulation software for engineering complex liquid, gas and air systems</b:Title>
    <b:Year>2023</b:Year>
    <b:Author>
      <b:Author>
        <b:NameList>
          <b:Person>
            <b:Last>AutoDesk</b:Last>
          </b:Person>
        </b:NameList>
      </b:Author>
    </b:Author>
    <b:InternetSiteTitle>Autodesk CFD</b:InternetSiteTitle>
    <b:Month>July</b:Month>
    <b:URL>https://www.autodesk.co.uk/products/cfd/overview</b:URL>
    <b:RefOrder>20</b:RefOrder>
  </b:Source>
  <b:Source>
    <b:Tag>Ide23</b:Tag>
    <b:SourceType>InternetSite</b:SourceType>
    <b:Guid>{605D61B9-0B45-4C3B-9952-660FE7E7887B}</b:Guid>
    <b:Author>
      <b:Author>
        <b:NameList>
          <b:Person>
            <b:Last>Simulations</b:Last>
            <b:First>Ideal</b:First>
          </b:Person>
        </b:NameList>
      </b:Author>
    </b:Author>
    <b:Title>Reynolds Number</b:Title>
    <b:InternetSiteTitle>idealsimulations</b:InternetSiteTitle>
    <b:Year>2023</b:Year>
    <b:Month>July</b:Month>
    <b:URL>https://www.idealsimulations.com/resources/reynolds-number/</b:URL>
    <b:RefOrder>3</b:RefOrder>
  </b:Source>
  <b:Source>
    <b:Tag>Dan23</b:Tag>
    <b:SourceType>JournalArticle</b:SourceType>
    <b:Guid>{2EC1CDF4-7392-48C1-81C7-F70EDBF7E35E}</b:Guid>
    <b:Title>How fast is an F1 car? </b:Title>
    <b:Year>2023</b:Year>
    <b:Author>
      <b:Author>
        <b:NameList>
          <b:Person>
            <b:Last>McCarthy</b:Last>
            <b:First>Dan</b:First>
          </b:Person>
        </b:NameList>
      </b:Author>
    </b:Author>
    <b:JournalName>Radio times</b:JournalName>
    <b:RefOrder>8</b:RefOrder>
  </b:Source>
  <b:Source>
    <b:Tag>Sar17</b:Tag>
    <b:SourceType>Book</b:SourceType>
    <b:Guid>{83B8E37C-747E-41AF-8929-7AD673C22666}</b:Guid>
    <b:Author>
      <b:Author>
        <b:NameList>
          <b:Person>
            <b:Last>Sarah Becker</b:Last>
            <b:First>Paul</b:First>
            <b:Middle>Bruce</b:Middle>
          </b:Person>
        </b:NameList>
      </b:Author>
    </b:Author>
    <b:Title>Experimental Study of Paraglider Aerodynamics</b:Title>
    <b:Year>2017</b:Year>
    <b:Publisher>10.13140?RB.2.2.33674.16321</b:Publisher>
    <b:RefOrder>21</b:RefOrder>
  </b:Source>
  <b:Source>
    <b:Tag>Eng231</b:Tag>
    <b:SourceType>InternetSite</b:SourceType>
    <b:Guid>{71F3D926-A0B4-4C9C-A6F4-4F72DACAC043}</b:Guid>
    <b:Title>What is Carbon Fiber?</b:Title>
    <b:Year>2023</b:Year>
    <b:Author>
      <b:Author>
        <b:NameList>
          <b:Person>
            <b:Last>Engineering</b:Last>
            <b:First>Innovative</b:First>
            <b:Middle>Composite</b:Middle>
          </b:Person>
        </b:NameList>
      </b:Author>
    </b:Author>
    <b:InternetSiteTitle>Innovative Composite Engineering</b:InternetSiteTitle>
    <b:URL>https://www.innovativecomposite.com/what-is-carbon-fiber/#:~:text=Carbon%20Fiber%20is%20a%20polymer,steel%20and%20twice%20as%20stiff.</b:URL>
    <b:RefOrder>13</b:RefOrder>
  </b:Source>
  <b:Source>
    <b:Tag>Reb23</b:Tag>
    <b:SourceType>InternetSite</b:SourceType>
    <b:Guid>{027AA986-18DE-4445-AE92-620A23A3C5B5}</b:Guid>
    <b:Author>
      <b:Author>
        <b:NameList>
          <b:Person>
            <b:Last>Shortland</b:Last>
            <b:First>Rebecca</b:First>
          </b:Person>
        </b:NameList>
      </b:Author>
    </b:Author>
    <b:Title>Speed, Strength, and Safety: The Importance of Plastis in Formula One</b:Title>
    <b:InternetSiteTitle>British Plastics Federation</b:InternetSiteTitle>
    <b:Year>2023</b:Year>
    <b:URL>https://www.bpf.co.uk/article/plastics-in-formula-one-3292.aspx#:~:text=Carbon%20fibre%20has%20now%20become,car%20(4%2C%205).</b:URL>
    <b:RefOrder>17</b:RefOrder>
  </b:Source>
  <b:Source>
    <b:Tag>Jar21</b:Tag>
    <b:SourceType>InternetSite</b:SourceType>
    <b:Guid>{156FAE99-6027-42D9-980B-D566413ACF2C}</b:Guid>
    <b:Author>
      <b:Author>
        <b:NameList>
          <b:Person>
            <b:Last>Jones</b:Last>
            <b:First>Jarred</b:First>
          </b:Person>
        </b:NameList>
      </b:Author>
    </b:Author>
    <b:Title>12k Carbon Fibre tow under a microscope</b:Title>
    <b:InternetSiteTitle>Structural Reinforcement Solutions</b:InternetSiteTitle>
    <b:Year>2021</b:Year>
    <b:Month>Feb</b:Month>
    <b:Day>24</b:Day>
    <b:URL>https://www.structuralrs.com/post/12k-carbon-fiber-tow-under-a-microscope</b:URL>
    <b:RefOrder>12</b:RefOrder>
  </b:Source>
  <b:Source>
    <b:Tag>Nil20</b:Tag>
    <b:SourceType>InternetSite</b:SourceType>
    <b:Guid>{F5048803-A8EA-4068-9B80-BFD7E58081EB}</b:Guid>
    <b:Author>
      <b:Author>
        <b:NameList>
          <b:Person>
            <b:Last>Arnold</b:Last>
            <b:First>Nils</b:First>
          </b:Person>
        </b:NameList>
      </b:Author>
    </b:Author>
    <b:Title>Carbon fiber: Using the hi-tech material in car-making</b:Title>
    <b:InternetSiteTitle>BMW</b:InternetSiteTitle>
    <b:Year>2020</b:Year>
    <b:Month>December</b:Month>
    <b:Day>18</b:Day>
    <b:URL>https://www.bmw.com/en/performance/carbon-fiber-in-a-car.html#:~:text=When%20we%20talk%20about%20carbon,components%20that%20make%20it%20up.</b:URL>
    <b:RefOrder>14</b:RefOrder>
  </b:Source>
  <b:Source>
    <b:Tag>Mas21</b:Tag>
    <b:SourceType>Book</b:SourceType>
    <b:Guid>{97409357-7234-4D03-8543-1EF2C5F89CDD}</b:Guid>
    <b:Title>Engineered Polymeric Fibrous Materials</b:Title>
    <b:Year>2021</b:Year>
    <b:Author>
      <b:Author>
        <b:NameList>
          <b:Person>
            <b:Last>Latifi</b:Last>
            <b:First>Masoud</b:First>
          </b:Person>
        </b:NameList>
      </b:Author>
    </b:Author>
    <b:Publisher>Woodhead Publishing</b:Publisher>
    <b:RefOrder>16</b:RefOrder>
  </b:Source>
  <b:Source>
    <b:Tag>Peg09</b:Tag>
    <b:SourceType>JournalArticle</b:SourceType>
    <b:Guid>{84EE0B2C-9724-4A97-A3A5-D9044FB2B4C2}</b:Guid>
    <b:Title>Composite wing key to high speed stability</b:Title>
    <b:Year>2009</b:Year>
    <b:Author>
      <b:Author>
        <b:NameList>
          <b:Person>
            <b:Last>Malnati</b:Last>
            <b:First>Peggy</b:First>
          </b:Person>
        </b:NameList>
      </b:Author>
    </b:Author>
    <b:JournalName>CompositesWorld</b:JournalName>
    <b:Pages>1</b:Pages>
    <b:RefOrder>19</b:RefOrder>
  </b:Source>
  <b:Source>
    <b:Tag>Oma20</b:Tag>
    <b:SourceType>Book</b:SourceType>
    <b:Guid>{108DF312-3F6B-4CE4-BE3A-F3608DF5306F}</b:Guid>
    <b:Title>Numerical investigation of Darrieus wind turbine with slotted airfoil blades</b:Title>
    <b:Year>2020</b:Year>
    <b:Author>
      <b:Author>
        <b:NameList>
          <b:Person>
            <b:Last>Omar S. Mohamed</b:Last>
            <b:First>Ahmed</b:First>
            <b:Middle>A. Ibrahim, Ahmed K. Etman, Amr A. Abdelfatah, Ahmed M.R. Elbaz</b:Middle>
          </b:Person>
        </b:NameList>
      </b:Author>
    </b:Author>
    <b:City>Cairo</b:City>
    <b:Publisher>The British University of Egypt</b:Publisher>
    <b:RefOrder>22</b:RefOrder>
  </b:Source>
  <b:Source>
    <b:Tag>The02</b:Tag>
    <b:SourceType>JournalArticle</b:SourceType>
    <b:Guid>{E2F17B17-9667-4378-B664-57C6973315B1}</b:Guid>
    <b:Title>Laminar Flow Airflow</b:Title>
    <b:Year>2002</b:Year>
    <b:Author>
      <b:Author>
        <b:NameList>
          <b:Person>
            <b:Last>Online</b:Last>
            <b:First>The</b:First>
            <b:Middle>Aviation History Museum</b:Middle>
          </b:Person>
        </b:NameList>
      </b:Author>
    </b:Author>
    <b:JournalName>The Aviation History Museum Online</b:JournalName>
    <b:RefOrder>4</b:RefOrder>
  </b:Source>
  <b:Source>
    <b:Tag>Ele23</b:Tag>
    <b:SourceType>InternetSite</b:SourceType>
    <b:Guid>{EEABA1A2-3833-4CF7-8095-D00DE9D7DE90}</b:Guid>
    <b:Title>The Ultimate Guide to Carbon Fiber Design and Application</b:Title>
    <b:Year>Accessed July 9th 2023</b:Year>
    <b:InternetSiteTitle>Element 6 Composites</b:InternetSiteTitle>
    <b:URL>https://element6composites.com/a-comprehensive-guide-to-carbon-fiber-design-and-application/</b:URL>
    <b:Author>
      <b:Author>
        <b:NameList>
          <b:Person>
            <b:Last>Composites</b:Last>
            <b:First>Element</b:First>
            <b:Middle>6</b:Middle>
          </b:Person>
        </b:NameList>
      </b:Author>
    </b:Author>
    <b:RefOrder>11</b:RefOrder>
  </b:Source>
  <b:Source>
    <b:Tag>Jar211</b:Tag>
    <b:SourceType>InternetSite</b:SourceType>
    <b:Guid>{8925C8FF-7831-4583-ADF7-8D6EAAF3B65B}</b:Guid>
    <b:Author>
      <b:Author>
        <b:NameList>
          <b:Person>
            <b:Last>Jones</b:Last>
            <b:First>Jarred</b:First>
          </b:Person>
        </b:NameList>
      </b:Author>
    </b:Author>
    <b:Title>12k Carbon Fiber tow under a microscope</b:Title>
    <b:InternetSiteTitle>Structural Reinforcement Solutions</b:InternetSiteTitle>
    <b:Year>2021</b:Year>
    <b:URL>https://www.structuralrs.com/post/12k-carbon-fiber-tow-under-a-microscope</b:URL>
    <b:RefOrder>23</b:RefOrder>
  </b:Source>
  <b:Source>
    <b:Tag>Col23</b:Tag>
    <b:SourceType>InternetSite</b:SourceType>
    <b:Guid>{30BE8FD5-A76B-4701-89F8-C83CF5780639}</b:Guid>
    <b:Author>
      <b:Author>
        <b:NameList>
          <b:Person>
            <b:Last>Cutler</b:Last>
            <b:First>Colin</b:First>
          </b:Person>
        </b:NameList>
      </b:Author>
    </b:Author>
    <b:Title>How The 4 Types Of Aircraft Flaps Work</b:Title>
    <b:InternetSiteTitle>BoldMethod</b:InternetSiteTitle>
    <b:Year>2023</b:Year>
    <b:URL>https://www.boldmethod.com/learn-to-fly/aircraft-systems/how-the-4-types-of-aircraft-flaps-work/</b:URL>
    <b:RefOrder>10</b:RefOrder>
  </b:Source>
  <b:Source>
    <b:Tag>Liu15</b:Tag>
    <b:SourceType>Book</b:SourceType>
    <b:Guid>{91E7C8E4-8EAD-4AA6-A6CC-789852E4B8C6}</b:Guid>
    <b:Title>Carbon Fiber Reinforced Polymer for Cable Structures</b:Title>
    <b:Year>2015</b:Year>
    <b:Author>
      <b:Author>
        <b:NameList>
          <b:Person>
            <b:Last>Liu</b:Last>
            <b:First>Yue</b:First>
            <b:Middle>&amp; Zwingmann, Bernd &amp; Schlaich, Mike.</b:Middle>
          </b:Person>
        </b:NameList>
      </b:Author>
    </b:Author>
    <b:RefOrder>15</b:RefOrder>
  </b:Source>
  <b:Source>
    <b:Tag>NAS23</b:Tag>
    <b:SourceType>InternetSite</b:SourceType>
    <b:Guid>{22499EAB-B688-46B3-B38D-8240410F032E}</b:Guid>
    <b:Title>Appendex F Research</b:Title>
    <b:Year>Accessed July 9th 2023</b:Year>
    <b:Author>
      <b:Author>
        <b:NameList>
          <b:Person>
            <b:Last>NASA</b:Last>
          </b:Person>
        </b:NameList>
      </b:Author>
    </b:Author>
    <b:InternetSiteTitle>NASA SP-4103 Model Research - Volume 2</b:InternetSiteTitle>
    <b:URL>https://history.nasa.gov/SP-4103/app-f.htm</b:URL>
    <b:RefOrder>9</b:RefOrder>
  </b:Source>
  <b:Source>
    <b:Tag>GPT13</b:Tag>
    <b:SourceType>InternetSite</b:SourceType>
    <b:Guid>{328643B5-14D5-4A80-B82F-CB54AADFC1D0}</b:Guid>
    <b:Author>
      <b:Author>
        <b:NameList>
          <b:Person>
            <b:Last>Thomas</b:Last>
            <b:First>G.</b:First>
            <b:Middle>P</b:Middle>
          </b:Person>
        </b:NameList>
      </b:Author>
    </b:Author>
    <b:Title>Materials Used In Formula One (F1) Cars</b:Title>
    <b:InternetSiteTitle>AZO Materials</b:InternetSiteTitle>
    <b:Year>2013</b:Year>
    <b:Month>August</b:Month>
    <b:Day>26</b:Day>
    <b:URL>https://www.azom.com/article.aspx?ArticleID=8194</b:URL>
    <b:RefOrder>18</b:RefOrder>
  </b:Source>
</b:Sources>
</file>

<file path=customXml/itemProps1.xml><?xml version="1.0" encoding="utf-8"?>
<ds:datastoreItem xmlns:ds="http://schemas.openxmlformats.org/officeDocument/2006/customXml" ds:itemID="{EFD75FA0-16A5-4379-974E-E591BDCD8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10602</TotalTime>
  <Pages>15</Pages>
  <Words>3339</Words>
  <Characters>19037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Johnson Controls, Inc.</Company>
  <LinksUpToDate>false</LinksUpToDate>
  <CharactersWithSpaces>22332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Elizabeth Stroud</dc:creator>
  <cp:keywords/>
  <dc:description/>
  <cp:lastModifiedBy>Charlotte Elizabeth Stroud</cp:lastModifiedBy>
  <cp:revision>538</cp:revision>
  <dcterms:created xsi:type="dcterms:W3CDTF">2023-06-06T08:11:00Z</dcterms:created>
  <dcterms:modified xsi:type="dcterms:W3CDTF">2023-07-09T21:52:00Z</dcterms:modified>
</cp:coreProperties>
</file>