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96DBA" w14:textId="77777777" w:rsidR="00364F55" w:rsidRDefault="00D73ADF">
      <w:pPr>
        <w:spacing w:after="180" w:line="360" w:lineRule="auto"/>
        <w:jc w:val="center"/>
        <w:rPr>
          <w:rFonts w:ascii="Times New Roman" w:eastAsia="Times New Roman" w:hAnsi="Times New Roman" w:cs="Times New Roman"/>
          <w:b/>
          <w:highlight w:val="white"/>
          <w:u w:val="single"/>
        </w:rPr>
      </w:pPr>
      <w:r>
        <w:rPr>
          <w:rFonts w:ascii="Times New Roman" w:eastAsia="Times New Roman" w:hAnsi="Times New Roman" w:cs="Times New Roman"/>
          <w:b/>
          <w:noProof/>
          <w:highlight w:val="white"/>
          <w:u w:val="single"/>
        </w:rPr>
        <w:drawing>
          <wp:inline distT="114300" distB="114300" distL="114300" distR="114300" wp14:anchorId="0F23F4CE" wp14:editId="717344FF">
            <wp:extent cx="4576763" cy="1828971"/>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4576763" cy="1828971"/>
                    </a:xfrm>
                    <a:prstGeom prst="rect">
                      <a:avLst/>
                    </a:prstGeom>
                    <a:ln/>
                  </pic:spPr>
                </pic:pic>
              </a:graphicData>
            </a:graphic>
          </wp:inline>
        </w:drawing>
      </w:r>
    </w:p>
    <w:p w14:paraId="2E9328D3" w14:textId="77777777" w:rsidR="00364F55" w:rsidRDefault="00D73ADF">
      <w:pPr>
        <w:spacing w:after="180" w:line="360" w:lineRule="auto"/>
        <w:jc w:val="center"/>
        <w:rPr>
          <w:rFonts w:ascii="Times New Roman" w:eastAsia="Times New Roman" w:hAnsi="Times New Roman" w:cs="Times New Roman"/>
          <w:b/>
          <w:highlight w:val="white"/>
          <w:u w:val="single"/>
        </w:rPr>
      </w:pPr>
      <w:r>
        <w:rPr>
          <w:rFonts w:ascii="Times New Roman" w:eastAsia="Times New Roman" w:hAnsi="Times New Roman" w:cs="Times New Roman"/>
          <w:b/>
          <w:highlight w:val="white"/>
          <w:u w:val="single"/>
        </w:rPr>
        <w:t>MODULE:</w:t>
      </w:r>
    </w:p>
    <w:p w14:paraId="5E91FF97"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 xml:space="preserve"> CHANGEMAKERS: CREATIVITY AND VALUE CREATION </w:t>
      </w:r>
    </w:p>
    <w:p w14:paraId="22073500" w14:textId="77777777" w:rsidR="00364F55" w:rsidRDefault="00364F55">
      <w:pPr>
        <w:spacing w:after="180" w:line="360" w:lineRule="auto"/>
        <w:jc w:val="center"/>
        <w:rPr>
          <w:rFonts w:ascii="Times New Roman" w:eastAsia="Times New Roman" w:hAnsi="Times New Roman" w:cs="Times New Roman"/>
          <w:b/>
          <w:highlight w:val="white"/>
        </w:rPr>
      </w:pPr>
    </w:p>
    <w:p w14:paraId="0988FF1F"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ASSIGNMENT TITLE:</w:t>
      </w:r>
    </w:p>
    <w:p w14:paraId="67AFEBA0" w14:textId="77777777" w:rsidR="00364F55" w:rsidRDefault="00364F55">
      <w:pPr>
        <w:spacing w:after="180" w:line="360" w:lineRule="auto"/>
        <w:rPr>
          <w:rFonts w:ascii="Times New Roman" w:eastAsia="Times New Roman" w:hAnsi="Times New Roman" w:cs="Times New Roman"/>
          <w:b/>
          <w:highlight w:val="white"/>
        </w:rPr>
      </w:pPr>
    </w:p>
    <w:p w14:paraId="62EF4F23"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E-PORTFOLIO: EVIDENCE OF LEARNING</w:t>
      </w:r>
    </w:p>
    <w:p w14:paraId="11BBCEC7"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(Social Media Influence Retail Business)</w:t>
      </w:r>
    </w:p>
    <w:p w14:paraId="6CF872B2" w14:textId="77777777" w:rsidR="00364F55" w:rsidRDefault="00364F55">
      <w:pPr>
        <w:spacing w:after="180" w:line="360" w:lineRule="auto"/>
        <w:rPr>
          <w:rFonts w:ascii="Times New Roman" w:eastAsia="Times New Roman" w:hAnsi="Times New Roman" w:cs="Times New Roman"/>
          <w:b/>
          <w:highlight w:val="white"/>
        </w:rPr>
      </w:pPr>
    </w:p>
    <w:p w14:paraId="1254FEAB"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 xml:space="preserve">LECTURER: </w:t>
      </w:r>
    </w:p>
    <w:p w14:paraId="61BA9E17"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MYFANWY DAVIES</w:t>
      </w:r>
    </w:p>
    <w:p w14:paraId="4F4FCC7E" w14:textId="77777777" w:rsidR="00364F55" w:rsidRDefault="00364F55">
      <w:pPr>
        <w:spacing w:after="180" w:line="360" w:lineRule="auto"/>
        <w:jc w:val="center"/>
        <w:rPr>
          <w:rFonts w:ascii="Times New Roman" w:eastAsia="Times New Roman" w:hAnsi="Times New Roman" w:cs="Times New Roman"/>
          <w:b/>
          <w:highlight w:val="white"/>
        </w:rPr>
      </w:pPr>
    </w:p>
    <w:p w14:paraId="4364EC71"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SUBMISSION DATELINE:</w:t>
      </w:r>
    </w:p>
    <w:p w14:paraId="11CF8FC2" w14:textId="77777777" w:rsidR="00364F55" w:rsidRDefault="00D73ADF">
      <w:pPr>
        <w:spacing w:after="180" w:line="360" w:lineRule="auto"/>
        <w:jc w:val="center"/>
        <w:rPr>
          <w:rFonts w:ascii="Times New Roman" w:eastAsia="Times New Roman" w:hAnsi="Times New Roman" w:cs="Times New Roman"/>
          <w:b/>
          <w:highlight w:val="white"/>
        </w:rPr>
      </w:pPr>
      <w:r>
        <w:rPr>
          <w:rFonts w:ascii="Times New Roman" w:eastAsia="Times New Roman" w:hAnsi="Times New Roman" w:cs="Times New Roman"/>
          <w:b/>
          <w:highlight w:val="white"/>
        </w:rPr>
        <w:t>25TH AUGUST 2023</w:t>
      </w:r>
    </w:p>
    <w:p w14:paraId="62CABDBF" w14:textId="77777777" w:rsidR="00364F55" w:rsidRDefault="00364F55">
      <w:pPr>
        <w:spacing w:after="180" w:line="360" w:lineRule="auto"/>
        <w:jc w:val="center"/>
        <w:rPr>
          <w:rFonts w:ascii="Times New Roman" w:eastAsia="Times New Roman" w:hAnsi="Times New Roman" w:cs="Times New Roman"/>
          <w:b/>
          <w:highlight w:val="white"/>
        </w:rPr>
      </w:pPr>
    </w:p>
    <w:p w14:paraId="16DE320A" w14:textId="77777777" w:rsidR="00364F55" w:rsidRDefault="00364F55">
      <w:pPr>
        <w:spacing w:after="180" w:line="360" w:lineRule="auto"/>
        <w:jc w:val="center"/>
        <w:rPr>
          <w:rFonts w:ascii="Times New Roman" w:eastAsia="Times New Roman" w:hAnsi="Times New Roman" w:cs="Times New Roman"/>
          <w:b/>
          <w:highlight w:val="white"/>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64F55" w14:paraId="78F55183" w14:textId="77777777">
        <w:trPr>
          <w:jc w:val="center"/>
        </w:trPr>
        <w:tc>
          <w:tcPr>
            <w:tcW w:w="4680" w:type="dxa"/>
            <w:shd w:val="clear" w:color="auto" w:fill="auto"/>
            <w:tcMar>
              <w:top w:w="100" w:type="dxa"/>
              <w:left w:w="100" w:type="dxa"/>
              <w:bottom w:w="100" w:type="dxa"/>
              <w:right w:w="100" w:type="dxa"/>
            </w:tcMar>
          </w:tcPr>
          <w:p w14:paraId="65326174" w14:textId="77777777" w:rsidR="00364F55" w:rsidRDefault="00D73ADF">
            <w:pPr>
              <w:widowControl w:val="0"/>
              <w:pBdr>
                <w:top w:val="nil"/>
                <w:left w:val="nil"/>
                <w:bottom w:val="nil"/>
                <w:right w:val="nil"/>
                <w:between w:val="nil"/>
              </w:pBdr>
              <w:spacing w:line="240" w:lineRule="auto"/>
              <w:rPr>
                <w:rFonts w:ascii="Times New Roman" w:eastAsia="Times New Roman" w:hAnsi="Times New Roman" w:cs="Times New Roman"/>
                <w:b/>
                <w:highlight w:val="white"/>
              </w:rPr>
            </w:pPr>
            <w:r>
              <w:rPr>
                <w:rFonts w:ascii="Times New Roman" w:eastAsia="Times New Roman" w:hAnsi="Times New Roman" w:cs="Times New Roman"/>
                <w:b/>
                <w:highlight w:val="white"/>
              </w:rPr>
              <w:t xml:space="preserve">NELLY ARYSA </w:t>
            </w:r>
          </w:p>
        </w:tc>
        <w:tc>
          <w:tcPr>
            <w:tcW w:w="4680" w:type="dxa"/>
            <w:shd w:val="clear" w:color="auto" w:fill="auto"/>
            <w:tcMar>
              <w:top w:w="100" w:type="dxa"/>
              <w:left w:w="100" w:type="dxa"/>
              <w:bottom w:w="100" w:type="dxa"/>
              <w:right w:w="100" w:type="dxa"/>
            </w:tcMar>
          </w:tcPr>
          <w:p w14:paraId="58D18557" w14:textId="77777777" w:rsidR="00364F55" w:rsidRDefault="00D73ADF">
            <w:pPr>
              <w:widowControl w:val="0"/>
              <w:pBdr>
                <w:top w:val="nil"/>
                <w:left w:val="nil"/>
                <w:bottom w:val="nil"/>
                <w:right w:val="nil"/>
                <w:between w:val="nil"/>
              </w:pBdr>
              <w:spacing w:line="240" w:lineRule="auto"/>
              <w:rPr>
                <w:rFonts w:ascii="Times New Roman" w:eastAsia="Times New Roman" w:hAnsi="Times New Roman" w:cs="Times New Roman"/>
                <w:b/>
                <w:highlight w:val="white"/>
              </w:rPr>
            </w:pPr>
            <w:r>
              <w:rPr>
                <w:rFonts w:ascii="Times New Roman" w:eastAsia="Times New Roman" w:hAnsi="Times New Roman" w:cs="Times New Roman"/>
                <w:b/>
                <w:highlight w:val="white"/>
              </w:rPr>
              <w:t>21090198</w:t>
            </w:r>
          </w:p>
        </w:tc>
      </w:tr>
    </w:tbl>
    <w:p w14:paraId="764518E8" w14:textId="77777777" w:rsidR="00364F55" w:rsidRDefault="00364F55">
      <w:pPr>
        <w:spacing w:after="180" w:line="360" w:lineRule="auto"/>
        <w:jc w:val="both"/>
        <w:rPr>
          <w:rFonts w:ascii="Times New Roman" w:eastAsia="Times New Roman" w:hAnsi="Times New Roman" w:cs="Times New Roman"/>
          <w:b/>
          <w:highlight w:val="white"/>
          <w:u w:val="single"/>
        </w:rPr>
      </w:pPr>
    </w:p>
    <w:p w14:paraId="53D9621C" w14:textId="77777777" w:rsidR="00364F55" w:rsidRDefault="00D73ADF">
      <w:pPr>
        <w:spacing w:after="180" w:line="360" w:lineRule="auto"/>
        <w:jc w:val="both"/>
        <w:rPr>
          <w:rFonts w:ascii="Times New Roman" w:eastAsia="Times New Roman" w:hAnsi="Times New Roman" w:cs="Times New Roman"/>
          <w:b/>
          <w:highlight w:val="white"/>
          <w:u w:val="single"/>
        </w:rPr>
      </w:pPr>
      <w:r>
        <w:rPr>
          <w:rFonts w:ascii="Times New Roman" w:eastAsia="Times New Roman" w:hAnsi="Times New Roman" w:cs="Times New Roman"/>
          <w:b/>
          <w:highlight w:val="white"/>
          <w:u w:val="single"/>
        </w:rPr>
        <w:t xml:space="preserve">Task 1 </w:t>
      </w:r>
    </w:p>
    <w:p w14:paraId="5595A051" w14:textId="77777777" w:rsidR="00364F55" w:rsidRDefault="00D73ADF">
      <w:pPr>
        <w:spacing w:after="180" w:line="360" w:lineRule="auto"/>
        <w:jc w:val="both"/>
        <w:rPr>
          <w:rFonts w:ascii="Times New Roman" w:eastAsia="Times New Roman" w:hAnsi="Times New Roman" w:cs="Times New Roman"/>
          <w:b/>
          <w:highlight w:val="white"/>
        </w:rPr>
      </w:pPr>
      <w:r>
        <w:rPr>
          <w:rFonts w:ascii="Times New Roman" w:eastAsia="Times New Roman" w:hAnsi="Times New Roman" w:cs="Times New Roman"/>
          <w:b/>
          <w:highlight w:val="white"/>
        </w:rPr>
        <w:lastRenderedPageBreak/>
        <w:t xml:space="preserve">Research Question </w:t>
      </w:r>
    </w:p>
    <w:p w14:paraId="68341C97" w14:textId="77777777" w:rsidR="00364F55" w:rsidRDefault="00D73ADF">
      <w:pPr>
        <w:spacing w:after="180" w:line="360" w:lineRule="auto"/>
        <w:jc w:val="both"/>
        <w:rPr>
          <w:rFonts w:ascii="Times New Roman" w:eastAsia="Times New Roman" w:hAnsi="Times New Roman" w:cs="Times New Roman"/>
          <w:color w:val="242424"/>
          <w:highlight w:val="white"/>
          <w:u w:val="single"/>
        </w:rPr>
      </w:pPr>
      <w:r>
        <w:rPr>
          <w:rFonts w:ascii="Times New Roman" w:eastAsia="Times New Roman" w:hAnsi="Times New Roman" w:cs="Times New Roman"/>
          <w:highlight w:val="white"/>
        </w:rPr>
        <w:t xml:space="preserve">In the retail industry it consists of many companies with the same purpose of selling goods and services to the consumers (Grady, n.d.). Modern people depend heavily on retail establishments because they give customers access to </w:t>
      </w:r>
      <w:r>
        <w:rPr>
          <w:rFonts w:ascii="Times New Roman" w:eastAsia="Times New Roman" w:hAnsi="Times New Roman" w:cs="Times New Roman"/>
          <w:highlight w:val="white"/>
        </w:rPr>
        <w:t xml:space="preserve">a large range of goods and services offered all over the world. Stores selling items and paying taxes to the government's budget while also creating extra jobs may benefit the nation's economy, lowering the rate of unemployment(Amadeo, 2023). According to </w:t>
      </w:r>
      <w:r>
        <w:rPr>
          <w:rFonts w:ascii="Times New Roman" w:eastAsia="Times New Roman" w:hAnsi="Times New Roman" w:cs="Times New Roman"/>
          <w:highlight w:val="white"/>
        </w:rPr>
        <w:t xml:space="preserve">(Suttle, 2019), retail industry is all about the convenience of the customers, where retailers would bring ready to consume products for people then eventually use it for their daily life use. When visiting a grocery, clothing, convenience, or drug store, </w:t>
      </w:r>
      <w:r>
        <w:rPr>
          <w:rFonts w:ascii="Times New Roman" w:eastAsia="Times New Roman" w:hAnsi="Times New Roman" w:cs="Times New Roman"/>
          <w:highlight w:val="white"/>
        </w:rPr>
        <w:t>customers wouldn't have to wait a long time to get the items they need. The supply chain is one of the larger systems in the retail industry. It connects a producer and a consumer, making it simpler to contact vendors and purchase goods in large quantities</w:t>
      </w:r>
      <w:r>
        <w:rPr>
          <w:rFonts w:ascii="Times New Roman" w:eastAsia="Times New Roman" w:hAnsi="Times New Roman" w:cs="Times New Roman"/>
          <w:highlight w:val="white"/>
        </w:rPr>
        <w:t xml:space="preserve"> before selling them to customers in smaller quantities to generate a profit. (Keenan, 2022). </w:t>
      </w:r>
    </w:p>
    <w:p w14:paraId="3239AC8A" w14:textId="77777777" w:rsidR="00364F55" w:rsidRDefault="00D73ADF">
      <w:pPr>
        <w:spacing w:line="360" w:lineRule="auto"/>
        <w:jc w:val="both"/>
        <w:rPr>
          <w:rFonts w:ascii="Times New Roman" w:eastAsia="Times New Roman" w:hAnsi="Times New Roman" w:cs="Times New Roman"/>
          <w:color w:val="242424"/>
          <w:highlight w:val="white"/>
        </w:rPr>
      </w:pPr>
      <w:r>
        <w:rPr>
          <w:rFonts w:ascii="Times New Roman" w:eastAsia="Times New Roman" w:hAnsi="Times New Roman" w:cs="Times New Roman"/>
          <w:color w:val="242424"/>
          <w:highlight w:val="white"/>
        </w:rPr>
        <w:t>The emergence of social media has influenced the retail industry's operational strategies in new ways to adapt, as it has had an impact on many businesses of all</w:t>
      </w:r>
      <w:r>
        <w:rPr>
          <w:rFonts w:ascii="Times New Roman" w:eastAsia="Times New Roman" w:hAnsi="Times New Roman" w:cs="Times New Roman"/>
          <w:color w:val="242424"/>
          <w:highlight w:val="white"/>
        </w:rPr>
        <w:t xml:space="preserve"> sizes in a variety of ways, including how they personalize their brands, market their goods differently, and interact with customers.  According to (McMullen, 2017), There are two categories of Social Media Influence Retail Business Sector, which are mark</w:t>
      </w:r>
      <w:r>
        <w:rPr>
          <w:rFonts w:ascii="Times New Roman" w:eastAsia="Times New Roman" w:hAnsi="Times New Roman" w:cs="Times New Roman"/>
          <w:color w:val="242424"/>
          <w:highlight w:val="white"/>
        </w:rPr>
        <w:t>eting and communication. First, marketing. Since the market is one of a company's most crucial components, it makes sense that businesses would seek out innovative ways to implement their marketing strategy using social media. Before social media platforms</w:t>
      </w:r>
      <w:r>
        <w:rPr>
          <w:rFonts w:ascii="Times New Roman" w:eastAsia="Times New Roman" w:hAnsi="Times New Roman" w:cs="Times New Roman"/>
          <w:color w:val="242424"/>
          <w:highlight w:val="white"/>
        </w:rPr>
        <w:t xml:space="preserve"> were developed, advertisements for businesses were conveyed via mail, television advertising, and word of mouth. These marketing strategies are still effective, but companies now also engage influencers to host livestreams to advertise the latest goods or</w:t>
      </w:r>
      <w:r>
        <w:rPr>
          <w:rFonts w:ascii="Times New Roman" w:eastAsia="Times New Roman" w:hAnsi="Times New Roman" w:cs="Times New Roman"/>
          <w:color w:val="242424"/>
          <w:highlight w:val="white"/>
        </w:rPr>
        <w:t xml:space="preserve"> commodities that are on sale with special offers. (Brisset, 2023). </w:t>
      </w:r>
    </w:p>
    <w:p w14:paraId="699D023F" w14:textId="77777777" w:rsidR="00364F55" w:rsidRDefault="00364F55">
      <w:pPr>
        <w:spacing w:line="360" w:lineRule="auto"/>
        <w:jc w:val="both"/>
        <w:rPr>
          <w:rFonts w:ascii="Times New Roman" w:eastAsia="Times New Roman" w:hAnsi="Times New Roman" w:cs="Times New Roman"/>
          <w:color w:val="242424"/>
          <w:highlight w:val="white"/>
        </w:rPr>
      </w:pPr>
    </w:p>
    <w:p w14:paraId="476C1C1A" w14:textId="77777777" w:rsidR="00364F55" w:rsidRDefault="00D73ADF">
      <w:pPr>
        <w:spacing w:line="360" w:lineRule="auto"/>
        <w:jc w:val="both"/>
        <w:rPr>
          <w:rFonts w:ascii="Times New Roman" w:eastAsia="Times New Roman" w:hAnsi="Times New Roman" w:cs="Times New Roman"/>
          <w:color w:val="242424"/>
          <w:highlight w:val="white"/>
        </w:rPr>
      </w:pPr>
      <w:r>
        <w:rPr>
          <w:rFonts w:ascii="Times New Roman" w:eastAsia="Times New Roman" w:hAnsi="Times New Roman" w:cs="Times New Roman"/>
          <w:color w:val="242424"/>
          <w:highlight w:val="white"/>
        </w:rPr>
        <w:t>Second, would be communication. Social media gives businesses the chance to promote deals in order to expand, which will close the attention gap between them and consumers when trying to</w:t>
      </w:r>
      <w:r>
        <w:rPr>
          <w:rFonts w:ascii="Times New Roman" w:eastAsia="Times New Roman" w:hAnsi="Times New Roman" w:cs="Times New Roman"/>
          <w:color w:val="242424"/>
          <w:highlight w:val="white"/>
        </w:rPr>
        <w:t xml:space="preserve"> sell them products and services. The shorter the gap between consumer and product, the more likely a business to convert sales (Mehta, 2021). If a customer has a question about a product or service, they would send a private message to the company, this m</w:t>
      </w:r>
      <w:r>
        <w:rPr>
          <w:rFonts w:ascii="Times New Roman" w:eastAsia="Times New Roman" w:hAnsi="Times New Roman" w:cs="Times New Roman"/>
          <w:color w:val="242424"/>
          <w:highlight w:val="white"/>
        </w:rPr>
        <w:t>ight also include both positive and negative feedback. It is crucial for small businesses to be aware of the reviews and details they intend to share online since one day it could backfire on them. If a customer posts it online, it could influence the repu</w:t>
      </w:r>
      <w:r>
        <w:rPr>
          <w:rFonts w:ascii="Times New Roman" w:eastAsia="Times New Roman" w:hAnsi="Times New Roman" w:cs="Times New Roman"/>
          <w:color w:val="242424"/>
          <w:highlight w:val="white"/>
        </w:rPr>
        <w:t xml:space="preserve">tation of the business and opinions of customers. In addition to helping to improve the company's reputation, promptly reacting to complaints and offering solutions to customers' problems may increase client loyalty (Cha, 2023). </w:t>
      </w:r>
    </w:p>
    <w:p w14:paraId="197EFCE5" w14:textId="77777777" w:rsidR="00364F55" w:rsidRDefault="00364F55">
      <w:pPr>
        <w:spacing w:line="360" w:lineRule="auto"/>
        <w:jc w:val="both"/>
        <w:rPr>
          <w:rFonts w:ascii="Times New Roman" w:eastAsia="Times New Roman" w:hAnsi="Times New Roman" w:cs="Times New Roman"/>
          <w:color w:val="242424"/>
          <w:highlight w:val="white"/>
        </w:rPr>
      </w:pPr>
    </w:p>
    <w:p w14:paraId="37B8A2CD" w14:textId="77777777" w:rsidR="00364F55" w:rsidRDefault="00D73ADF">
      <w:pPr>
        <w:shd w:val="clear" w:color="auto" w:fill="FFFFFF"/>
        <w:spacing w:after="220" w:line="372"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lastRenderedPageBreak/>
        <w:t>It has proven that social media has the ability to reach a wide range of audiences which create a huge impact on the marketing world (Henderson, 2021). Companies no longer need to pay for advertising space in publications, banners, or billboards because th</w:t>
      </w:r>
      <w:r>
        <w:rPr>
          <w:rFonts w:ascii="Times New Roman" w:eastAsia="Times New Roman" w:hAnsi="Times New Roman" w:cs="Times New Roman"/>
          <w:color w:val="2A2A2A"/>
          <w:highlight w:val="white"/>
        </w:rPr>
        <w:t>ey are now free to return to the internet and simply reach their customers. An example of a company would be Coca-cola as their campaign Share a coke made its way around the world and it featured in Facebook Ads in 2012. The ad invited facebook users to cr</w:t>
      </w:r>
      <w:r>
        <w:rPr>
          <w:rFonts w:ascii="Times New Roman" w:eastAsia="Times New Roman" w:hAnsi="Times New Roman" w:cs="Times New Roman"/>
          <w:color w:val="2A2A2A"/>
          <w:highlight w:val="white"/>
        </w:rPr>
        <w:t xml:space="preserve">eate their own custom coke can and share it virtually, this made the campaign successful as facebook website saw an 87 % increase in the Coca-cola Facebook page which had 39% increase in fans (Mupeti, 2023). Despite that, there are also disadvantages when </w:t>
      </w:r>
      <w:r>
        <w:rPr>
          <w:rFonts w:ascii="Times New Roman" w:eastAsia="Times New Roman" w:hAnsi="Times New Roman" w:cs="Times New Roman"/>
          <w:color w:val="2A2A2A"/>
          <w:highlight w:val="white"/>
        </w:rPr>
        <w:t>social media's influence retail industries. According to (Michail, 2023) negative reviews are more common and easy to publish now because of how quickly communication occurs, making it simpler to harm a brand's reputation and image. This gives the consumer</w:t>
      </w:r>
      <w:r>
        <w:rPr>
          <w:rFonts w:ascii="Times New Roman" w:eastAsia="Times New Roman" w:hAnsi="Times New Roman" w:cs="Times New Roman"/>
          <w:color w:val="2A2A2A"/>
          <w:highlight w:val="white"/>
        </w:rPr>
        <w:t xml:space="preserve"> a particular viewpoint, which finally leads to current and potential customers deciding not to purchase the goods.Thus, it will make investors not be confident in investing in the companies. For example on the 4th of July Nike released its Air Max 1 with </w:t>
      </w:r>
      <w:r>
        <w:rPr>
          <w:rFonts w:ascii="Times New Roman" w:eastAsia="Times New Roman" w:hAnsi="Times New Roman" w:cs="Times New Roman"/>
          <w:color w:val="2A2A2A"/>
          <w:highlight w:val="white"/>
        </w:rPr>
        <w:t>Betsy Ross Flag on it, in celebration of American history week. However, it was canceled due to the feature of 13 white stars in a circle which is known to be a Betsy Ross Flag. It is referred to as the Revolutionary War-era Version of the American flag wh</w:t>
      </w:r>
      <w:r>
        <w:rPr>
          <w:rFonts w:ascii="Times New Roman" w:eastAsia="Times New Roman" w:hAnsi="Times New Roman" w:cs="Times New Roman"/>
          <w:color w:val="2A2A2A"/>
          <w:highlight w:val="white"/>
        </w:rPr>
        <w:t>ich is associated with the era of slavery (Koerner, 2019). This has tarnished the reputation for Nike as even the Arizona governor stepped back from funding for the establishment of a Nike facility in the state of Arizona which could have employed over 500</w:t>
      </w:r>
      <w:r>
        <w:rPr>
          <w:rFonts w:ascii="Times New Roman" w:eastAsia="Times New Roman" w:hAnsi="Times New Roman" w:cs="Times New Roman"/>
          <w:color w:val="2A2A2A"/>
          <w:highlight w:val="white"/>
        </w:rPr>
        <w:t xml:space="preserve"> people. </w:t>
      </w:r>
    </w:p>
    <w:p w14:paraId="414A627F" w14:textId="77777777" w:rsidR="00364F55" w:rsidRDefault="00D73ADF">
      <w:pPr>
        <w:shd w:val="clear" w:color="auto" w:fill="FFFFFF"/>
        <w:spacing w:after="220" w:line="372"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Moving on, due to the pandemic that occurred there were many studies that were conducted and surveys being answered by the targeted demographic.This made it obvious that many consumers had adapted to buying their goods and services online, and we</w:t>
      </w:r>
      <w:r>
        <w:rPr>
          <w:rFonts w:ascii="Times New Roman" w:eastAsia="Times New Roman" w:hAnsi="Times New Roman" w:cs="Times New Roman"/>
          <w:color w:val="2A2A2A"/>
          <w:highlight w:val="white"/>
        </w:rPr>
        <w:t xml:space="preserve"> can see that social media had a significant impact on the retail industry. Research techniques are used to gather additional evidence in this regard.. In this report, the research methods that would be used would be the deductive approach method, as seen </w:t>
      </w:r>
      <w:r>
        <w:rPr>
          <w:rFonts w:ascii="Times New Roman" w:eastAsia="Times New Roman" w:hAnsi="Times New Roman" w:cs="Times New Roman"/>
          <w:color w:val="2A2A2A"/>
          <w:highlight w:val="white"/>
        </w:rPr>
        <w:t>below (Figure 1).</w:t>
      </w:r>
    </w:p>
    <w:p w14:paraId="5DB17BAD" w14:textId="77777777" w:rsidR="00364F55" w:rsidRDefault="00364F55">
      <w:pPr>
        <w:shd w:val="clear" w:color="auto" w:fill="FFFFFF"/>
        <w:spacing w:after="280" w:line="372" w:lineRule="auto"/>
        <w:jc w:val="both"/>
        <w:rPr>
          <w:rFonts w:ascii="Times New Roman" w:eastAsia="Times New Roman" w:hAnsi="Times New Roman" w:cs="Times New Roman"/>
          <w:color w:val="2A2A2A"/>
          <w:highlight w:val="white"/>
        </w:rPr>
      </w:pPr>
    </w:p>
    <w:p w14:paraId="7CE27802" w14:textId="77777777" w:rsidR="00364F55" w:rsidRDefault="00364F55">
      <w:pPr>
        <w:shd w:val="clear" w:color="auto" w:fill="FFFFFF"/>
        <w:spacing w:after="280" w:line="372" w:lineRule="auto"/>
        <w:jc w:val="both"/>
        <w:rPr>
          <w:rFonts w:ascii="Times New Roman" w:eastAsia="Times New Roman" w:hAnsi="Times New Roman" w:cs="Times New Roman"/>
          <w:color w:val="2A2A2A"/>
          <w:highlight w:val="white"/>
          <w:u w:val="single"/>
        </w:rPr>
      </w:pPr>
    </w:p>
    <w:p w14:paraId="1722CE9A"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u w:val="single"/>
        </w:rPr>
      </w:pPr>
      <w:r>
        <w:rPr>
          <w:rFonts w:ascii="Times New Roman" w:eastAsia="Times New Roman" w:hAnsi="Times New Roman" w:cs="Times New Roman"/>
          <w:noProof/>
          <w:color w:val="2A2A2A"/>
          <w:highlight w:val="white"/>
          <w:u w:val="single"/>
        </w:rPr>
        <w:drawing>
          <wp:inline distT="114300" distB="114300" distL="114300" distR="114300" wp14:anchorId="6E2AD362" wp14:editId="7BFC5467">
            <wp:extent cx="3810000" cy="16287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810000" cy="1628775"/>
                    </a:xfrm>
                    <a:prstGeom prst="rect">
                      <a:avLst/>
                    </a:prstGeom>
                    <a:ln/>
                  </pic:spPr>
                </pic:pic>
              </a:graphicData>
            </a:graphic>
          </wp:inline>
        </w:drawing>
      </w:r>
    </w:p>
    <w:p w14:paraId="2D5CB6C0" w14:textId="77777777" w:rsidR="00364F55" w:rsidRDefault="00D73ADF">
      <w:pPr>
        <w:shd w:val="clear" w:color="auto" w:fill="FFFFFF"/>
        <w:spacing w:after="280" w:line="360" w:lineRule="auto"/>
        <w:jc w:val="center"/>
        <w:rPr>
          <w:rFonts w:ascii="Times New Roman" w:eastAsia="Times New Roman" w:hAnsi="Times New Roman" w:cs="Times New Roman"/>
          <w:color w:val="2A2A2A"/>
          <w:highlight w:val="white"/>
          <w:u w:val="single"/>
        </w:rPr>
      </w:pPr>
      <w:r>
        <w:rPr>
          <w:rFonts w:ascii="Times New Roman" w:eastAsia="Times New Roman" w:hAnsi="Times New Roman" w:cs="Times New Roman"/>
          <w:color w:val="2A2A2A"/>
          <w:highlight w:val="white"/>
          <w:u w:val="single"/>
        </w:rPr>
        <w:t>Figure 1: Deductive Approach Method</w:t>
      </w:r>
    </w:p>
    <w:p w14:paraId="58DB9E31" w14:textId="77777777" w:rsidR="00364F55" w:rsidRDefault="00D73ADF">
      <w:pPr>
        <w:shd w:val="clear" w:color="auto" w:fill="FFFFFF"/>
        <w:spacing w:after="280" w:line="360" w:lineRule="auto"/>
        <w:jc w:val="center"/>
        <w:rPr>
          <w:rFonts w:ascii="Times New Roman" w:eastAsia="Times New Roman" w:hAnsi="Times New Roman" w:cs="Times New Roman"/>
          <w:color w:val="2A2A2A"/>
          <w:highlight w:val="white"/>
          <w:u w:val="single"/>
        </w:rPr>
      </w:pPr>
      <w:r>
        <w:rPr>
          <w:rFonts w:ascii="Times New Roman" w:eastAsia="Times New Roman" w:hAnsi="Times New Roman" w:cs="Times New Roman"/>
          <w:color w:val="2A2A2A"/>
          <w:highlight w:val="white"/>
          <w:u w:val="single"/>
        </w:rPr>
        <w:t>(Trochim, n.d.)</w:t>
      </w:r>
    </w:p>
    <w:p w14:paraId="7C50B1B6" w14:textId="77777777" w:rsidR="00364F55" w:rsidRDefault="00D73ADF">
      <w:pPr>
        <w:shd w:val="clear" w:color="auto" w:fill="FFFFFF"/>
        <w:spacing w:after="28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The deductive strategy is the alternative to the inductive strategy. Qualitative, quantitative, and mixed approaches are all deductive. This typically happens when a team of researchers conducts surveys, experiments, statistical analyses, and content analy</w:t>
      </w:r>
      <w:r>
        <w:rPr>
          <w:rFonts w:ascii="Times New Roman" w:eastAsia="Times New Roman" w:hAnsi="Times New Roman" w:cs="Times New Roman"/>
          <w:highlight w:val="white"/>
        </w:rPr>
        <w:t>ses to see whether their hypothesis is supported by the available data. According to (Sirisilla &amp; Sirisilla, 2023) it would start with a theory such as one or more general statements then eventually reach a logical conclusion. The first method which is a q</w:t>
      </w:r>
      <w:r>
        <w:rPr>
          <w:rFonts w:ascii="Times New Roman" w:eastAsia="Times New Roman" w:hAnsi="Times New Roman" w:cs="Times New Roman"/>
          <w:highlight w:val="white"/>
        </w:rPr>
        <w:t>ualitative method is to understand people’s beliefs, experiences, attitude and behavior, it would generate non-numerical data (Pathak et al., 2013). Qualitative research offers more flexibility when evaluating data because it may be collected in four diffe</w:t>
      </w:r>
      <w:r>
        <w:rPr>
          <w:rFonts w:ascii="Times New Roman" w:eastAsia="Times New Roman" w:hAnsi="Times New Roman" w:cs="Times New Roman"/>
          <w:highlight w:val="white"/>
        </w:rPr>
        <w:t>rent ways: through observations, interviews, focus groups, surveys, and secondary research. Due to the fact that all of the observations and analyses in this technique were done via the researcher's personal lens, it is vital to analyse the methodology and</w:t>
      </w:r>
      <w:r>
        <w:rPr>
          <w:rFonts w:ascii="Times New Roman" w:eastAsia="Times New Roman" w:hAnsi="Times New Roman" w:cs="Times New Roman"/>
          <w:highlight w:val="white"/>
        </w:rPr>
        <w:t xml:space="preserve"> fully explain the decisions that were taken when gathering and analysing the data. (Bhandari, 2023). The second approach is a quantitative approach based on deductive reasoning, in which the researcher develops a hypothesis and then runs an experiment to </w:t>
      </w:r>
      <w:r>
        <w:rPr>
          <w:rFonts w:ascii="Times New Roman" w:eastAsia="Times New Roman" w:hAnsi="Times New Roman" w:cs="Times New Roman"/>
          <w:highlight w:val="white"/>
        </w:rPr>
        <w:t xml:space="preserve">see if it may lead to a conclusion. It will be simpler to employ operational definitions that convert an abstract concept into observable and quantifiable measures in order to collect data for quantitative objectives (Bhandari, 2023b). The final way would </w:t>
      </w:r>
      <w:r>
        <w:rPr>
          <w:rFonts w:ascii="Times New Roman" w:eastAsia="Times New Roman" w:hAnsi="Times New Roman" w:cs="Times New Roman"/>
          <w:highlight w:val="white"/>
        </w:rPr>
        <w:t>be mixed methods, which combines qualitative and quantitative research methods in a single study and entails gathering and analysing data to better understand a phenomenon and provide research questions. By employing this strategy, research can enhance its</w:t>
      </w:r>
      <w:r>
        <w:rPr>
          <w:rFonts w:ascii="Times New Roman" w:eastAsia="Times New Roman" w:hAnsi="Times New Roman" w:cs="Times New Roman"/>
          <w:highlight w:val="white"/>
        </w:rPr>
        <w:t xml:space="preserve"> advantages while minimising its disadvantages. (H &amp; Yee, 2022). </w:t>
      </w:r>
    </w:p>
    <w:p w14:paraId="3EBE933F" w14:textId="77777777" w:rsidR="00364F55" w:rsidRDefault="00D73ADF">
      <w:pPr>
        <w:shd w:val="clear" w:color="auto" w:fill="FFFFFF"/>
        <w:spacing w:after="28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Moving on, this topic showed a few examples regarding Social Media Influence Retail Business (Figure 2). As it's shown, the graph had an increase in the year from 2019-2020 in the retail ind</w:t>
      </w:r>
      <w:r>
        <w:rPr>
          <w:rFonts w:ascii="Times New Roman" w:eastAsia="Times New Roman" w:hAnsi="Times New Roman" w:cs="Times New Roman"/>
          <w:highlight w:val="white"/>
        </w:rPr>
        <w:t>ustry. One of the main reasons for this to increase might be related to the global pandemic where lockdowns occur around the whole world resulting in consumers having to rely heavily on social media platforms to order products then having it delivered righ</w:t>
      </w:r>
      <w:r>
        <w:rPr>
          <w:rFonts w:ascii="Times New Roman" w:eastAsia="Times New Roman" w:hAnsi="Times New Roman" w:cs="Times New Roman"/>
          <w:highlight w:val="white"/>
        </w:rPr>
        <w:t>t at their doorsteps. Globally, social commerce is a half trillion dollar industry, within the United States alone as it was predicted $45.74 trillions social commerce sales in the year 2022, which is an increase of 24.9% from the year before (Newberry, 20</w:t>
      </w:r>
      <w:r>
        <w:rPr>
          <w:rFonts w:ascii="Times New Roman" w:eastAsia="Times New Roman" w:hAnsi="Times New Roman" w:cs="Times New Roman"/>
          <w:highlight w:val="white"/>
        </w:rPr>
        <w:t xml:space="preserve">23). </w:t>
      </w:r>
    </w:p>
    <w:p w14:paraId="3023A2BE" w14:textId="77777777" w:rsidR="00364F55" w:rsidRDefault="00364F55">
      <w:pPr>
        <w:shd w:val="clear" w:color="auto" w:fill="FFFFFF"/>
        <w:spacing w:after="280" w:line="372" w:lineRule="auto"/>
        <w:jc w:val="both"/>
        <w:rPr>
          <w:rFonts w:ascii="Times New Roman" w:eastAsia="Times New Roman" w:hAnsi="Times New Roman" w:cs="Times New Roman"/>
          <w:color w:val="2A2A2A"/>
          <w:highlight w:val="white"/>
          <w:u w:val="single"/>
        </w:rPr>
      </w:pPr>
    </w:p>
    <w:p w14:paraId="6227181B"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u w:val="single"/>
        </w:rPr>
      </w:pPr>
      <w:r>
        <w:rPr>
          <w:rFonts w:ascii="Times New Roman" w:eastAsia="Times New Roman" w:hAnsi="Times New Roman" w:cs="Times New Roman"/>
          <w:noProof/>
          <w:color w:val="2A2A2A"/>
          <w:highlight w:val="white"/>
          <w:u w:val="single"/>
        </w:rPr>
        <w:drawing>
          <wp:inline distT="114300" distB="114300" distL="114300" distR="114300" wp14:anchorId="1A3EF2B9" wp14:editId="7BF26E0F">
            <wp:extent cx="4476750" cy="461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76750" cy="4619625"/>
                    </a:xfrm>
                    <a:prstGeom prst="rect">
                      <a:avLst/>
                    </a:prstGeom>
                    <a:ln/>
                  </pic:spPr>
                </pic:pic>
              </a:graphicData>
            </a:graphic>
          </wp:inline>
        </w:drawing>
      </w:r>
    </w:p>
    <w:p w14:paraId="10D4AFC9"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 xml:space="preserve">Figure 2: Social Commerce Sale in Retail Industry. </w:t>
      </w:r>
    </w:p>
    <w:p w14:paraId="4A685BAE"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(Newberry, 2023)</w:t>
      </w:r>
    </w:p>
    <w:p w14:paraId="2091FBC1" w14:textId="77777777" w:rsidR="00364F55" w:rsidRDefault="00364F55">
      <w:pPr>
        <w:shd w:val="clear" w:color="auto" w:fill="FFFFFF"/>
        <w:spacing w:after="280" w:line="372" w:lineRule="auto"/>
        <w:jc w:val="center"/>
        <w:rPr>
          <w:rFonts w:ascii="Times New Roman" w:eastAsia="Times New Roman" w:hAnsi="Times New Roman" w:cs="Times New Roman"/>
          <w:color w:val="2A2A2A"/>
          <w:highlight w:val="white"/>
        </w:rPr>
      </w:pPr>
    </w:p>
    <w:p w14:paraId="1B73D0EA" w14:textId="77777777" w:rsidR="00364F55" w:rsidRDefault="00D73ADF">
      <w:pPr>
        <w:shd w:val="clear" w:color="auto" w:fill="FFFFFF"/>
        <w:spacing w:after="280" w:line="372" w:lineRule="auto"/>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Furthermore, US Gen Z consumers would have a higher chance of purchasing directly from a social media platform especially platforms like Instagram, Tiktok and Facebook. A lack o</w:t>
      </w:r>
      <w:r>
        <w:rPr>
          <w:rFonts w:ascii="Times New Roman" w:eastAsia="Times New Roman" w:hAnsi="Times New Roman" w:cs="Times New Roman"/>
          <w:color w:val="2A2A2A"/>
          <w:highlight w:val="white"/>
        </w:rPr>
        <w:t>f trust is the top barrier to social commerce among all the generations combined, which was proven according to the US Social Commerce and Digital Trust Survey in 2022 (Feger, 2023). Even still, increasing trust won't result in an increase in sales because</w:t>
      </w:r>
      <w:r>
        <w:rPr>
          <w:rFonts w:ascii="Times New Roman" w:eastAsia="Times New Roman" w:hAnsi="Times New Roman" w:cs="Times New Roman"/>
          <w:color w:val="2A2A2A"/>
          <w:highlight w:val="white"/>
        </w:rPr>
        <w:t xml:space="preserve"> there is no obvious link between trust and purchasing, according to the study results. Other platforms should promote consumer trust by concentrating on funding creator partnerships, giving the user experience first priority, and centering social commerce</w:t>
      </w:r>
      <w:r>
        <w:rPr>
          <w:rFonts w:ascii="Times New Roman" w:eastAsia="Times New Roman" w:hAnsi="Times New Roman" w:cs="Times New Roman"/>
          <w:color w:val="2A2A2A"/>
          <w:highlight w:val="white"/>
        </w:rPr>
        <w:t xml:space="preserve"> methods around ads..</w:t>
      </w:r>
    </w:p>
    <w:p w14:paraId="45226485"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rPr>
      </w:pPr>
      <w:r>
        <w:rPr>
          <w:rFonts w:ascii="Times New Roman" w:eastAsia="Times New Roman" w:hAnsi="Times New Roman" w:cs="Times New Roman"/>
          <w:noProof/>
          <w:color w:val="2A2A2A"/>
          <w:highlight w:val="white"/>
        </w:rPr>
        <w:drawing>
          <wp:inline distT="114300" distB="114300" distL="114300" distR="114300" wp14:anchorId="1E7520E6" wp14:editId="0E7BDD51">
            <wp:extent cx="3067050" cy="324950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67050" cy="3249509"/>
                    </a:xfrm>
                    <a:prstGeom prst="rect">
                      <a:avLst/>
                    </a:prstGeom>
                    <a:ln/>
                  </pic:spPr>
                </pic:pic>
              </a:graphicData>
            </a:graphic>
          </wp:inline>
        </w:drawing>
      </w:r>
    </w:p>
    <w:p w14:paraId="53770F0B" w14:textId="77777777" w:rsidR="00364F55" w:rsidRDefault="00D73ADF">
      <w:pPr>
        <w:shd w:val="clear" w:color="auto" w:fill="FFFFFF"/>
        <w:spacing w:after="280" w:line="372" w:lineRule="auto"/>
        <w:jc w:val="center"/>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 xml:space="preserve">Figure 3: Gen Z purchasing on Social Media </w:t>
      </w:r>
    </w:p>
    <w:p w14:paraId="1988F2D6" w14:textId="77777777" w:rsidR="00364F55" w:rsidRDefault="00364F55">
      <w:pPr>
        <w:shd w:val="clear" w:color="auto" w:fill="FFFFFF"/>
        <w:spacing w:after="280" w:line="372" w:lineRule="auto"/>
        <w:rPr>
          <w:rFonts w:ascii="Times New Roman" w:eastAsia="Times New Roman" w:hAnsi="Times New Roman" w:cs="Times New Roman"/>
          <w:color w:val="2A2A2A"/>
          <w:highlight w:val="white"/>
        </w:rPr>
      </w:pPr>
    </w:p>
    <w:p w14:paraId="35D8CD6A"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The above-mentioned evidence falls within the category of secondary data. When a dataset is gathered by someone other than the person using it, it is referred to as secondary data or seco</w:t>
      </w:r>
      <w:r>
        <w:rPr>
          <w:rFonts w:ascii="Times New Roman" w:eastAsia="Times New Roman" w:hAnsi="Times New Roman" w:cs="Times New Roman"/>
          <w:color w:val="2A2A2A"/>
          <w:highlight w:val="white"/>
        </w:rPr>
        <w:t xml:space="preserve">nd party data. As the majority of secondary data would originate from outside organisations, this enables researchers and data analysts to develop substantial and high quality databases that aid in the resolution of business challenges. Despite that it is </w:t>
      </w:r>
      <w:r>
        <w:rPr>
          <w:rFonts w:ascii="Times New Roman" w:eastAsia="Times New Roman" w:hAnsi="Times New Roman" w:cs="Times New Roman"/>
          <w:color w:val="2A2A2A"/>
          <w:highlight w:val="white"/>
        </w:rPr>
        <w:t>collected within an organization then repurposed (HILLIER, 2022). The advantage of using secondary data is due to the variety of sources that are available, as there are many different places where it may be found, including books, periodicals, and the int</w:t>
      </w:r>
      <w:r>
        <w:rPr>
          <w:rFonts w:ascii="Times New Roman" w:eastAsia="Times New Roman" w:hAnsi="Times New Roman" w:cs="Times New Roman"/>
          <w:color w:val="2A2A2A"/>
          <w:highlight w:val="white"/>
        </w:rPr>
        <w:t xml:space="preserve">ernet. These many sources can be used by its users to get data for analysis because they are conveniently accessible and readily available to them (Prasanna, 2022). </w:t>
      </w:r>
    </w:p>
    <w:p w14:paraId="594D34E5"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Lastly, sample size is a term that is used to define the number of individuals that includ</w:t>
      </w:r>
      <w:r>
        <w:rPr>
          <w:rFonts w:ascii="Times New Roman" w:eastAsia="Times New Roman" w:hAnsi="Times New Roman" w:cs="Times New Roman"/>
          <w:color w:val="2A2A2A"/>
          <w:highlight w:val="white"/>
        </w:rPr>
        <w:t>es to represent a particular population. According to (Kibuacha, 2022) sample size is a reference total number of respondents which in a study with the number would often be broken down into sub-groups by demographics such as age, gender and locations so t</w:t>
      </w:r>
      <w:r>
        <w:rPr>
          <w:rFonts w:ascii="Times New Roman" w:eastAsia="Times New Roman" w:hAnsi="Times New Roman" w:cs="Times New Roman"/>
          <w:color w:val="2A2A2A"/>
          <w:highlight w:val="white"/>
        </w:rPr>
        <w:t xml:space="preserve">hat the total sample represents the entire population. For this research the sample size of population would be tested for 30 people, which would be sufficient enough for the results that will be obtained. </w:t>
      </w:r>
    </w:p>
    <w:p w14:paraId="01F329C9"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6896A968"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76EDED1F"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20AEB626"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698E9B41"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1EE70972"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2062256B"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70424CE4"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3A8CAA8F"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417800CC"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33C36B93"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6B02BB98"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62E3A436"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521F9E55"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220A003E"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74B80A6F"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53754234" w14:textId="77777777" w:rsidR="00364F55" w:rsidRDefault="00D73ADF">
      <w:pPr>
        <w:shd w:val="clear" w:color="auto" w:fill="FFFFFF"/>
        <w:spacing w:after="280" w:line="360" w:lineRule="auto"/>
        <w:jc w:val="both"/>
        <w:rPr>
          <w:rFonts w:ascii="Times New Roman" w:eastAsia="Times New Roman" w:hAnsi="Times New Roman" w:cs="Times New Roman"/>
          <w:b/>
          <w:color w:val="2A2A2A"/>
          <w:highlight w:val="white"/>
        </w:rPr>
      </w:pPr>
      <w:r>
        <w:rPr>
          <w:rFonts w:ascii="Times New Roman" w:eastAsia="Times New Roman" w:hAnsi="Times New Roman" w:cs="Times New Roman"/>
          <w:b/>
          <w:color w:val="2A2A2A"/>
          <w:highlight w:val="white"/>
        </w:rPr>
        <w:t xml:space="preserve">Task 2 - Research Techniques </w:t>
      </w:r>
    </w:p>
    <w:p w14:paraId="5479A4B9"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Instead of depending on information that is based on databases and other publications, primary research is when researchers obtain data directly from sources..  According to (Bouchrika, 2023), Primary research is also known as original research since it is</w:t>
      </w:r>
      <w:r>
        <w:rPr>
          <w:rFonts w:ascii="Times New Roman" w:eastAsia="Times New Roman" w:hAnsi="Times New Roman" w:cs="Times New Roman"/>
          <w:color w:val="2A2A2A"/>
          <w:highlight w:val="white"/>
        </w:rPr>
        <w:t xml:space="preserve"> frequently done with the intention of generating new information. The researchers' goal in conducting this primary research is to provide answers to problems that have not before been explored or posed; this sets primary research apart from secondary rese</w:t>
      </w:r>
      <w:r>
        <w:rPr>
          <w:rFonts w:ascii="Times New Roman" w:eastAsia="Times New Roman" w:hAnsi="Times New Roman" w:cs="Times New Roman"/>
          <w:color w:val="2A2A2A"/>
          <w:highlight w:val="white"/>
        </w:rPr>
        <w:t xml:space="preserve">arch in terms of originality. </w:t>
      </w:r>
    </w:p>
    <w:p w14:paraId="59B13342"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A2A2A"/>
          <w:highlight w:val="white"/>
        </w:rPr>
        <w:t>Additionally, secondary research uses information that has already been gathered by someone else. Any form of study that is able to be conducted is referred to as primary research, which is a more straightforward way of expla</w:t>
      </w:r>
      <w:r>
        <w:rPr>
          <w:rFonts w:ascii="Times New Roman" w:eastAsia="Times New Roman" w:hAnsi="Times New Roman" w:cs="Times New Roman"/>
          <w:color w:val="2A2A2A"/>
          <w:highlight w:val="white"/>
        </w:rPr>
        <w:t xml:space="preserve">ining that the research employing data has already been. Secondary research, which draws its information from databases owned by the government or the corporate sector, peer-reviewed publications, meta-analyses, or both, can be qualitative or quantitative </w:t>
      </w:r>
      <w:r>
        <w:rPr>
          <w:rFonts w:ascii="Times New Roman" w:eastAsia="Times New Roman" w:hAnsi="Times New Roman" w:cs="Times New Roman"/>
          <w:color w:val="2A2A2A"/>
          <w:highlight w:val="white"/>
        </w:rPr>
        <w:t>in character. (George, 2023). A survey is a type of research that enables us to ask questions of a group of individuals, then analyse the responses. It is a flexible way of data gathering that may be utilised in various types of research. (McCombes, 2023).</w:t>
      </w:r>
      <w:r>
        <w:rPr>
          <w:rFonts w:ascii="Times New Roman" w:eastAsia="Times New Roman" w:hAnsi="Times New Roman" w:cs="Times New Roman"/>
          <w:color w:val="2A2A2A"/>
          <w:highlight w:val="white"/>
        </w:rPr>
        <w:t xml:space="preserve"> When it comes to literature review, it refers to the researcher’s survey and observation as most of the reference from secondary research support questionnaires or surveys that were conducted and given to 30 people. </w:t>
      </w:r>
    </w:p>
    <w:p w14:paraId="7E0853F3"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u w:val="single"/>
        </w:rPr>
      </w:pPr>
    </w:p>
    <w:p w14:paraId="20897D7A"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hyperlink r:id="rId9">
        <w:r>
          <w:rPr>
            <w:rFonts w:ascii="Times New Roman" w:eastAsia="Times New Roman" w:hAnsi="Times New Roman" w:cs="Times New Roman"/>
            <w:color w:val="1155CC"/>
            <w:highlight w:val="white"/>
            <w:u w:val="single"/>
          </w:rPr>
          <w:t>https://forms.gle/bDT3SrVU7PnaB2Pi7</w:t>
        </w:r>
      </w:hyperlink>
    </w:p>
    <w:p w14:paraId="559F6FE2" w14:textId="77777777" w:rsidR="00364F55" w:rsidRDefault="00D73ADF">
      <w:pPr>
        <w:shd w:val="clear" w:color="auto" w:fill="FFFFFF"/>
        <w:spacing w:after="280" w:line="360" w:lineRule="auto"/>
        <w:jc w:val="both"/>
        <w:rPr>
          <w:rFonts w:ascii="Times New Roman" w:eastAsia="Times New Roman" w:hAnsi="Times New Roman" w:cs="Times New Roman"/>
          <w:color w:val="2A2A2A"/>
          <w:highlight w:val="white"/>
        </w:rPr>
      </w:pPr>
      <w:hyperlink r:id="rId10">
        <w:r>
          <w:rPr>
            <w:rFonts w:ascii="Times New Roman" w:eastAsia="Times New Roman" w:hAnsi="Times New Roman" w:cs="Times New Roman"/>
            <w:color w:val="1155CC"/>
            <w:highlight w:val="white"/>
            <w:u w:val="single"/>
          </w:rPr>
          <w:t>https://docs.google.com/forms/d/e/1FAIp</w:t>
        </w:r>
        <w:r>
          <w:rPr>
            <w:rFonts w:ascii="Times New Roman" w:eastAsia="Times New Roman" w:hAnsi="Times New Roman" w:cs="Times New Roman"/>
            <w:color w:val="1155CC"/>
            <w:highlight w:val="white"/>
            <w:u w:val="single"/>
          </w:rPr>
          <w:t>QLSe8pVyUDh2CG7n0W3dHVb6mbky-cRuPw7KaIzK1An1VnH6G-w/viewform?usp=sf_link</w:t>
        </w:r>
      </w:hyperlink>
    </w:p>
    <w:p w14:paraId="609424A4"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2E4E84DE"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154BF199"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1D802FDC"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59B8C404"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2044B708" w14:textId="77777777" w:rsidR="00364F55" w:rsidRDefault="00364F55">
      <w:pPr>
        <w:shd w:val="clear" w:color="auto" w:fill="FFFFFF"/>
        <w:spacing w:after="280" w:line="360" w:lineRule="auto"/>
        <w:jc w:val="both"/>
        <w:rPr>
          <w:rFonts w:ascii="Times New Roman" w:eastAsia="Times New Roman" w:hAnsi="Times New Roman" w:cs="Times New Roman"/>
          <w:b/>
          <w:color w:val="2A2A2A"/>
          <w:highlight w:val="white"/>
        </w:rPr>
      </w:pPr>
    </w:p>
    <w:p w14:paraId="072E5EC3" w14:textId="77777777" w:rsidR="00364F55" w:rsidRDefault="00D73ADF">
      <w:pPr>
        <w:shd w:val="clear" w:color="auto" w:fill="FFFFFF"/>
        <w:spacing w:after="280" w:line="360" w:lineRule="auto"/>
        <w:jc w:val="both"/>
        <w:rPr>
          <w:rFonts w:ascii="Times New Roman" w:eastAsia="Times New Roman" w:hAnsi="Times New Roman" w:cs="Times New Roman"/>
          <w:color w:val="242424"/>
          <w:highlight w:val="white"/>
          <w:u w:val="single"/>
        </w:rPr>
      </w:pPr>
      <w:r>
        <w:rPr>
          <w:rFonts w:ascii="Times New Roman" w:eastAsia="Times New Roman" w:hAnsi="Times New Roman" w:cs="Times New Roman"/>
          <w:b/>
          <w:color w:val="2A2A2A"/>
          <w:highlight w:val="white"/>
        </w:rPr>
        <w:t>Task 3</w:t>
      </w:r>
    </w:p>
    <w:p w14:paraId="18F622CD" w14:textId="77777777" w:rsidR="00364F55" w:rsidRDefault="00D73ADF">
      <w:pPr>
        <w:shd w:val="clear" w:color="auto" w:fill="FFFFFF"/>
        <w:spacing w:line="360" w:lineRule="auto"/>
        <w:jc w:val="both"/>
        <w:rPr>
          <w:rFonts w:ascii="Times New Roman" w:eastAsia="Times New Roman" w:hAnsi="Times New Roman" w:cs="Times New Roman"/>
          <w:color w:val="2A2A2A"/>
          <w:highlight w:val="white"/>
        </w:rPr>
      </w:pPr>
      <w:r>
        <w:rPr>
          <w:rFonts w:ascii="Times New Roman" w:eastAsia="Times New Roman" w:hAnsi="Times New Roman" w:cs="Times New Roman"/>
          <w:color w:val="242424"/>
          <w:highlight w:val="white"/>
        </w:rPr>
        <w:t>Presentation is one of the most important skills as it needs information to be clear and it is one of the methods to help allow messages to be sent across, it is one of the skills that is needed to be used in every type of field, some people are required t</w:t>
      </w:r>
      <w:r>
        <w:rPr>
          <w:rFonts w:ascii="Times New Roman" w:eastAsia="Times New Roman" w:hAnsi="Times New Roman" w:cs="Times New Roman"/>
          <w:color w:val="242424"/>
          <w:highlight w:val="white"/>
        </w:rPr>
        <w:t>o give presentations on different types of occasion.I have obtained 3 very crucial things that needed to be improved for this pitch to be better. Firstly, was to be more aware of the placement of my video as it was said to be obscured by my presentation, h</w:t>
      </w:r>
      <w:r>
        <w:rPr>
          <w:rFonts w:ascii="Times New Roman" w:eastAsia="Times New Roman" w:hAnsi="Times New Roman" w:cs="Times New Roman"/>
          <w:color w:val="242424"/>
          <w:highlight w:val="white"/>
        </w:rPr>
        <w:t xml:space="preserve">ence why I should not take it lightly and fix the size of my presentation or adjust the wording of my context. Secondly, I will put the resource and reference from the graph that I have obtained as it would make my presentation more impactful while making </w:t>
      </w:r>
      <w:r>
        <w:rPr>
          <w:rFonts w:ascii="Times New Roman" w:eastAsia="Times New Roman" w:hAnsi="Times New Roman" w:cs="Times New Roman"/>
          <w:color w:val="242424"/>
          <w:highlight w:val="white"/>
        </w:rPr>
        <w:t>it easier to trust the information that was proven by previous researchers. Thirdly, I will try to narrow down the time period of my explanation as I was talking in a slow pace with too much information and did not manage my time well as it was said the ti</w:t>
      </w:r>
      <w:r>
        <w:rPr>
          <w:rFonts w:ascii="Times New Roman" w:eastAsia="Times New Roman" w:hAnsi="Times New Roman" w:cs="Times New Roman"/>
          <w:color w:val="242424"/>
          <w:highlight w:val="white"/>
        </w:rPr>
        <w:t xml:space="preserve">ming should only be 3 minutes, however I have exceeded the time period given. Which is why next time I should record a video and use a timer so that I won't exceed the time limit. </w:t>
      </w:r>
    </w:p>
    <w:p w14:paraId="35A1E2A6"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1E80BB6B"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4BA2CBCA"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3F70EF02"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6A8DE568" w14:textId="77777777" w:rsidR="00364F55" w:rsidRDefault="00364F55">
      <w:pPr>
        <w:shd w:val="clear" w:color="auto" w:fill="FFFFFF"/>
        <w:spacing w:after="280" w:line="360" w:lineRule="auto"/>
        <w:jc w:val="both"/>
        <w:rPr>
          <w:rFonts w:ascii="Times New Roman" w:eastAsia="Times New Roman" w:hAnsi="Times New Roman" w:cs="Times New Roman"/>
          <w:color w:val="2A2A2A"/>
          <w:highlight w:val="white"/>
        </w:rPr>
      </w:pPr>
    </w:p>
    <w:p w14:paraId="60A6C422" w14:textId="77777777" w:rsidR="00364F55" w:rsidRDefault="00364F55">
      <w:pPr>
        <w:spacing w:line="360" w:lineRule="auto"/>
        <w:jc w:val="both"/>
        <w:rPr>
          <w:rFonts w:ascii="Times New Roman" w:eastAsia="Times New Roman" w:hAnsi="Times New Roman" w:cs="Times New Roman"/>
          <w:sz w:val="24"/>
          <w:szCs w:val="24"/>
        </w:rPr>
      </w:pPr>
    </w:p>
    <w:p w14:paraId="78BF4821" w14:textId="77777777" w:rsidR="00364F55" w:rsidRDefault="00364F55">
      <w:pPr>
        <w:spacing w:line="360" w:lineRule="auto"/>
        <w:jc w:val="both"/>
        <w:rPr>
          <w:rFonts w:ascii="Times New Roman" w:eastAsia="Times New Roman" w:hAnsi="Times New Roman" w:cs="Times New Roman"/>
          <w:sz w:val="24"/>
          <w:szCs w:val="24"/>
        </w:rPr>
      </w:pPr>
    </w:p>
    <w:p w14:paraId="5D3F1CE3" w14:textId="77777777" w:rsidR="00364F55" w:rsidRDefault="00364F55">
      <w:pPr>
        <w:spacing w:line="360" w:lineRule="auto"/>
        <w:jc w:val="both"/>
        <w:rPr>
          <w:rFonts w:ascii="Times New Roman" w:eastAsia="Times New Roman" w:hAnsi="Times New Roman" w:cs="Times New Roman"/>
          <w:sz w:val="24"/>
          <w:szCs w:val="24"/>
        </w:rPr>
      </w:pPr>
    </w:p>
    <w:p w14:paraId="594416E4" w14:textId="77777777" w:rsidR="00364F55" w:rsidRDefault="00364F55">
      <w:pPr>
        <w:spacing w:line="360" w:lineRule="auto"/>
        <w:jc w:val="both"/>
        <w:rPr>
          <w:rFonts w:ascii="Times New Roman" w:eastAsia="Times New Roman" w:hAnsi="Times New Roman" w:cs="Times New Roman"/>
          <w:sz w:val="24"/>
          <w:szCs w:val="24"/>
        </w:rPr>
      </w:pPr>
    </w:p>
    <w:p w14:paraId="242F0E48" w14:textId="77777777" w:rsidR="00364F55" w:rsidRDefault="00364F55">
      <w:pPr>
        <w:spacing w:line="360" w:lineRule="auto"/>
        <w:jc w:val="both"/>
        <w:rPr>
          <w:rFonts w:ascii="Times New Roman" w:eastAsia="Times New Roman" w:hAnsi="Times New Roman" w:cs="Times New Roman"/>
          <w:sz w:val="24"/>
          <w:szCs w:val="24"/>
        </w:rPr>
      </w:pPr>
    </w:p>
    <w:p w14:paraId="3C43B7BF" w14:textId="77777777" w:rsidR="00364F55" w:rsidRDefault="00364F55">
      <w:pPr>
        <w:spacing w:line="360" w:lineRule="auto"/>
        <w:jc w:val="both"/>
        <w:rPr>
          <w:rFonts w:ascii="Times New Roman" w:eastAsia="Times New Roman" w:hAnsi="Times New Roman" w:cs="Times New Roman"/>
          <w:sz w:val="24"/>
          <w:szCs w:val="24"/>
        </w:rPr>
      </w:pPr>
    </w:p>
    <w:p w14:paraId="0CED0131" w14:textId="77777777" w:rsidR="00364F55" w:rsidRDefault="00364F55">
      <w:pPr>
        <w:spacing w:line="360" w:lineRule="auto"/>
        <w:jc w:val="both"/>
        <w:rPr>
          <w:rFonts w:ascii="Times New Roman" w:eastAsia="Times New Roman" w:hAnsi="Times New Roman" w:cs="Times New Roman"/>
          <w:sz w:val="24"/>
          <w:szCs w:val="24"/>
        </w:rPr>
      </w:pPr>
    </w:p>
    <w:p w14:paraId="7B53705E" w14:textId="77777777" w:rsidR="00364F55" w:rsidRDefault="00364F55">
      <w:pPr>
        <w:spacing w:line="360" w:lineRule="auto"/>
        <w:jc w:val="both"/>
        <w:rPr>
          <w:rFonts w:ascii="Times New Roman" w:eastAsia="Times New Roman" w:hAnsi="Times New Roman" w:cs="Times New Roman"/>
          <w:sz w:val="24"/>
          <w:szCs w:val="24"/>
        </w:rPr>
      </w:pPr>
    </w:p>
    <w:p w14:paraId="4B0AAF7F" w14:textId="77777777" w:rsidR="00364F55" w:rsidRDefault="00364F55">
      <w:pPr>
        <w:spacing w:line="360" w:lineRule="auto"/>
        <w:jc w:val="both"/>
        <w:rPr>
          <w:rFonts w:ascii="Times New Roman" w:eastAsia="Times New Roman" w:hAnsi="Times New Roman" w:cs="Times New Roman"/>
          <w:sz w:val="24"/>
          <w:szCs w:val="24"/>
        </w:rPr>
      </w:pPr>
    </w:p>
    <w:p w14:paraId="73FB83F5" w14:textId="77777777" w:rsidR="00364F55" w:rsidRDefault="00364F55">
      <w:pPr>
        <w:spacing w:line="360" w:lineRule="auto"/>
        <w:jc w:val="both"/>
        <w:rPr>
          <w:rFonts w:ascii="Times New Roman" w:eastAsia="Times New Roman" w:hAnsi="Times New Roman" w:cs="Times New Roman"/>
          <w:sz w:val="24"/>
          <w:szCs w:val="24"/>
        </w:rPr>
      </w:pPr>
    </w:p>
    <w:p w14:paraId="130252A1" w14:textId="77777777" w:rsidR="00364F55" w:rsidRDefault="00364F55">
      <w:pPr>
        <w:spacing w:line="360" w:lineRule="auto"/>
        <w:jc w:val="both"/>
        <w:rPr>
          <w:rFonts w:ascii="Times New Roman" w:eastAsia="Times New Roman" w:hAnsi="Times New Roman" w:cs="Times New Roman"/>
          <w:sz w:val="24"/>
          <w:szCs w:val="24"/>
        </w:rPr>
      </w:pPr>
    </w:p>
    <w:p w14:paraId="5B28B172" w14:textId="77777777" w:rsidR="00364F55" w:rsidRDefault="00D73ADF">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Task 4</w:t>
      </w:r>
    </w:p>
    <w:p w14:paraId="432C3CC7" w14:textId="77777777" w:rsidR="00364F55" w:rsidRDefault="00D73ADF">
      <w:pPr>
        <w:spacing w:line="360" w:lineRule="auto"/>
        <w:jc w:val="both"/>
        <w:rPr>
          <w:rFonts w:ascii="Times New Roman" w:eastAsia="Times New Roman" w:hAnsi="Times New Roman" w:cs="Times New Roman"/>
          <w:b/>
          <w:color w:val="2A2A2A"/>
          <w:highlight w:val="white"/>
          <w:u w:val="single"/>
        </w:rPr>
      </w:pPr>
      <w:r>
        <w:rPr>
          <w:rFonts w:ascii="Times New Roman" w:eastAsia="Times New Roman" w:hAnsi="Times New Roman" w:cs="Times New Roman"/>
        </w:rPr>
        <w:t>In conclusion, it was shown that social media did influence retail business as it helps to increase brand awareness by targeting the right audience and spending more on online marketing. Shoppers would rely on social media such as Instagram, Facebook and T</w:t>
      </w:r>
      <w:r>
        <w:rPr>
          <w:rFonts w:ascii="Times New Roman" w:eastAsia="Times New Roman" w:hAnsi="Times New Roman" w:cs="Times New Roman"/>
        </w:rPr>
        <w:t>iktok, in terms of their marketing strategy of shopping choices as promotion through the media would be important. Majority of the people that answered the survey stated that in-stores should have online websites as social media or websites are a better pl</w:t>
      </w:r>
      <w:r>
        <w:rPr>
          <w:rFonts w:ascii="Times New Roman" w:eastAsia="Times New Roman" w:hAnsi="Times New Roman" w:cs="Times New Roman"/>
        </w:rPr>
        <w:t xml:space="preserve">atform for advertising because it stores information while ensuring marketing reaches its retailers specific target market, hence making it better for the retail industry to strive in their business. </w:t>
      </w:r>
    </w:p>
    <w:p w14:paraId="13247A62" w14:textId="77777777" w:rsidR="00364F55" w:rsidRDefault="00D73ADF">
      <w:pPr>
        <w:shd w:val="clear" w:color="auto" w:fill="FFFFFF"/>
        <w:spacing w:after="280" w:line="372" w:lineRule="auto"/>
        <w:jc w:val="center"/>
        <w:rPr>
          <w:rFonts w:ascii="Times New Roman" w:eastAsia="Times New Roman" w:hAnsi="Times New Roman" w:cs="Times New Roman"/>
          <w:b/>
          <w:color w:val="2A2A2A"/>
          <w:highlight w:val="white"/>
          <w:u w:val="single"/>
        </w:rPr>
      </w:pPr>
      <w:r>
        <w:rPr>
          <w:rFonts w:ascii="Times New Roman" w:eastAsia="Times New Roman" w:hAnsi="Times New Roman" w:cs="Times New Roman"/>
          <w:b/>
          <w:noProof/>
          <w:color w:val="2A2A2A"/>
          <w:highlight w:val="white"/>
          <w:u w:val="single"/>
        </w:rPr>
        <w:drawing>
          <wp:inline distT="114300" distB="114300" distL="114300" distR="114300" wp14:anchorId="40E62406" wp14:editId="5800CB7A">
            <wp:extent cx="2205038" cy="5491593"/>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205038" cy="5491593"/>
                    </a:xfrm>
                    <a:prstGeom prst="rect">
                      <a:avLst/>
                    </a:prstGeom>
                    <a:ln/>
                  </pic:spPr>
                </pic:pic>
              </a:graphicData>
            </a:graphic>
          </wp:inline>
        </w:drawing>
      </w:r>
    </w:p>
    <w:p w14:paraId="7977BE24" w14:textId="77777777" w:rsidR="00364F55" w:rsidRDefault="00D73ADF">
      <w:pPr>
        <w:shd w:val="clear" w:color="auto" w:fill="FFFFFF"/>
        <w:spacing w:after="280" w:line="372" w:lineRule="auto"/>
        <w:jc w:val="center"/>
        <w:rPr>
          <w:rFonts w:ascii="Times New Roman" w:eastAsia="Times New Roman" w:hAnsi="Times New Roman" w:cs="Times New Roman"/>
          <w:b/>
          <w:color w:val="2A2A2A"/>
          <w:highlight w:val="white"/>
          <w:u w:val="single"/>
        </w:rPr>
      </w:pPr>
      <w:r>
        <w:rPr>
          <w:rFonts w:ascii="Times New Roman" w:eastAsia="Times New Roman" w:hAnsi="Times New Roman" w:cs="Times New Roman"/>
          <w:b/>
          <w:color w:val="2A2A2A"/>
          <w:highlight w:val="white"/>
          <w:u w:val="single"/>
        </w:rPr>
        <w:t>Figure 4: Conference Poster</w:t>
      </w:r>
    </w:p>
    <w:p w14:paraId="01C6624B" w14:textId="77777777" w:rsidR="00364F55" w:rsidRDefault="00D73ADF">
      <w:pPr>
        <w:shd w:val="clear" w:color="auto" w:fill="FFFFFF"/>
        <w:spacing w:after="280" w:line="372" w:lineRule="auto"/>
        <w:jc w:val="both"/>
        <w:rPr>
          <w:rFonts w:ascii="Times New Roman" w:eastAsia="Times New Roman" w:hAnsi="Times New Roman" w:cs="Times New Roman"/>
          <w:b/>
          <w:color w:val="2A2A2A"/>
          <w:highlight w:val="white"/>
        </w:rPr>
      </w:pPr>
      <w:r>
        <w:rPr>
          <w:rFonts w:ascii="Times New Roman" w:eastAsia="Times New Roman" w:hAnsi="Times New Roman" w:cs="Times New Roman"/>
          <w:b/>
          <w:color w:val="2A2A2A"/>
          <w:highlight w:val="white"/>
          <w:u w:val="single"/>
        </w:rPr>
        <w:t>Reference</w:t>
      </w:r>
      <w:r>
        <w:rPr>
          <w:rFonts w:ascii="Times New Roman" w:eastAsia="Times New Roman" w:hAnsi="Times New Roman" w:cs="Times New Roman"/>
          <w:b/>
          <w:color w:val="2A2A2A"/>
          <w:highlight w:val="white"/>
        </w:rPr>
        <w:t xml:space="preserve"> </w:t>
      </w:r>
    </w:p>
    <w:p w14:paraId="32B58A6C" w14:textId="77777777" w:rsidR="00364F55" w:rsidRDefault="00D73ADF">
      <w:pPr>
        <w:numPr>
          <w:ilvl w:val="0"/>
          <w:numId w:val="1"/>
        </w:numPr>
        <w:shd w:val="clear" w:color="auto" w:fill="FFFFFF"/>
        <w:spacing w:line="36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McMullen, A. (2017, November 21). </w:t>
      </w:r>
      <w:r>
        <w:rPr>
          <w:rFonts w:ascii="Times New Roman" w:eastAsia="Times New Roman" w:hAnsi="Times New Roman" w:cs="Times New Roman"/>
          <w:i/>
          <w:color w:val="2A2A2A"/>
          <w:sz w:val="24"/>
          <w:szCs w:val="24"/>
          <w:highlight w:val="white"/>
        </w:rPr>
        <w:t>Qualitative selling targets</w:t>
      </w:r>
      <w:r>
        <w:rPr>
          <w:rFonts w:ascii="Times New Roman" w:eastAsia="Times New Roman" w:hAnsi="Times New Roman" w:cs="Times New Roman"/>
          <w:color w:val="2A2A2A"/>
          <w:sz w:val="24"/>
          <w:szCs w:val="24"/>
          <w:highlight w:val="white"/>
        </w:rPr>
        <w:t xml:space="preserve">. Small Business - Chron.com. Retrieved August 21, 2023, from </w:t>
      </w:r>
      <w:hyperlink r:id="rId12">
        <w:r>
          <w:rPr>
            <w:rFonts w:ascii="Times New Roman" w:eastAsia="Times New Roman" w:hAnsi="Times New Roman" w:cs="Times New Roman"/>
            <w:color w:val="1155CC"/>
            <w:sz w:val="24"/>
            <w:szCs w:val="24"/>
            <w:highlight w:val="white"/>
            <w:u w:val="single"/>
          </w:rPr>
          <w:t>https://smallbusiness.chron.com/qualitative-selling-targets-39696.html</w:t>
        </w:r>
      </w:hyperlink>
    </w:p>
    <w:p w14:paraId="798C2D65"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Grady, A. (n.d.). </w:t>
      </w:r>
      <w:r>
        <w:rPr>
          <w:rFonts w:ascii="Times New Roman" w:eastAsia="Times New Roman" w:hAnsi="Times New Roman" w:cs="Times New Roman"/>
          <w:i/>
          <w:color w:val="2A2A2A"/>
          <w:sz w:val="24"/>
          <w:szCs w:val="24"/>
          <w:highlight w:val="white"/>
        </w:rPr>
        <w:t>What is retail business? A definitive guide to the sector</w:t>
      </w:r>
      <w:r>
        <w:rPr>
          <w:rFonts w:ascii="Times New Roman" w:eastAsia="Times New Roman" w:hAnsi="Times New Roman" w:cs="Times New Roman"/>
          <w:color w:val="2A2A2A"/>
          <w:sz w:val="24"/>
          <w:szCs w:val="24"/>
          <w:highlight w:val="white"/>
        </w:rPr>
        <w:t>. SumUp - a Better Way to Get Paid. Retrieved August 21, 2023, from https:/</w:t>
      </w:r>
      <w:r>
        <w:rPr>
          <w:rFonts w:ascii="Times New Roman" w:eastAsia="Times New Roman" w:hAnsi="Times New Roman" w:cs="Times New Roman"/>
          <w:color w:val="2A2A2A"/>
          <w:sz w:val="24"/>
          <w:szCs w:val="24"/>
          <w:highlight w:val="white"/>
        </w:rPr>
        <w:t>/www.sumup.com/en-gb/business-guide/lg/retail-business-explained/</w:t>
      </w:r>
    </w:p>
    <w:p w14:paraId="11B67C92"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Amadeo, K. (2023). The retail industry and its impact on the economy. </w:t>
      </w:r>
      <w:r>
        <w:rPr>
          <w:rFonts w:ascii="Times New Roman" w:eastAsia="Times New Roman" w:hAnsi="Times New Roman" w:cs="Times New Roman"/>
          <w:i/>
          <w:color w:val="2A2A2A"/>
          <w:sz w:val="24"/>
          <w:szCs w:val="24"/>
          <w:highlight w:val="white"/>
        </w:rPr>
        <w:t>The Balance</w:t>
      </w:r>
      <w:r>
        <w:rPr>
          <w:rFonts w:ascii="Times New Roman" w:eastAsia="Times New Roman" w:hAnsi="Times New Roman" w:cs="Times New Roman"/>
          <w:color w:val="2A2A2A"/>
          <w:sz w:val="24"/>
          <w:szCs w:val="24"/>
          <w:highlight w:val="white"/>
        </w:rPr>
        <w:t>. https://www.thebalancemoney.com/what-is-retailing-why-it-s-important-to-the-economy-3305718</w:t>
      </w:r>
    </w:p>
    <w:p w14:paraId="20D5B0B4"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Suttle, R. (201</w:t>
      </w:r>
      <w:r>
        <w:rPr>
          <w:rFonts w:ascii="Times New Roman" w:eastAsia="Times New Roman" w:hAnsi="Times New Roman" w:cs="Times New Roman"/>
          <w:color w:val="2A2A2A"/>
          <w:sz w:val="24"/>
          <w:szCs w:val="24"/>
          <w:highlight w:val="white"/>
        </w:rPr>
        <w:t xml:space="preserve">9, February 12). </w:t>
      </w:r>
      <w:r>
        <w:rPr>
          <w:rFonts w:ascii="Times New Roman" w:eastAsia="Times New Roman" w:hAnsi="Times New Roman" w:cs="Times New Roman"/>
          <w:i/>
          <w:color w:val="2A2A2A"/>
          <w:sz w:val="24"/>
          <w:szCs w:val="24"/>
          <w:highlight w:val="white"/>
        </w:rPr>
        <w:t>What types of businesses are considered retail?</w:t>
      </w:r>
      <w:r>
        <w:rPr>
          <w:rFonts w:ascii="Times New Roman" w:eastAsia="Times New Roman" w:hAnsi="Times New Roman" w:cs="Times New Roman"/>
          <w:color w:val="2A2A2A"/>
          <w:sz w:val="24"/>
          <w:szCs w:val="24"/>
          <w:highlight w:val="white"/>
        </w:rPr>
        <w:t xml:space="preserve"> Small Business - Chron.com. Retrieved August 21, 2023, from https://smallbusiness.chron.com/types-businesses-considered-retail-340.html</w:t>
      </w:r>
    </w:p>
    <w:p w14:paraId="40E89DB1"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Keenan, M. (2022, August 5). </w:t>
      </w:r>
      <w:r>
        <w:rPr>
          <w:rFonts w:ascii="Times New Roman" w:eastAsia="Times New Roman" w:hAnsi="Times New Roman" w:cs="Times New Roman"/>
          <w:i/>
          <w:color w:val="2A2A2A"/>
          <w:sz w:val="24"/>
          <w:szCs w:val="24"/>
          <w:highlight w:val="white"/>
        </w:rPr>
        <w:t>The Retailer’s Guide to Su</w:t>
      </w:r>
      <w:r>
        <w:rPr>
          <w:rFonts w:ascii="Times New Roman" w:eastAsia="Times New Roman" w:hAnsi="Times New Roman" w:cs="Times New Roman"/>
          <w:i/>
          <w:color w:val="2A2A2A"/>
          <w:sz w:val="24"/>
          <w:szCs w:val="24"/>
          <w:highlight w:val="white"/>
        </w:rPr>
        <w:t>pply Chain Management</w:t>
      </w:r>
      <w:r>
        <w:rPr>
          <w:rFonts w:ascii="Times New Roman" w:eastAsia="Times New Roman" w:hAnsi="Times New Roman" w:cs="Times New Roman"/>
          <w:color w:val="2A2A2A"/>
          <w:sz w:val="24"/>
          <w:szCs w:val="24"/>
          <w:highlight w:val="white"/>
        </w:rPr>
        <w:t>. Shopify. Retrieved August 21, 2023, from https://www.shopify.com/my/retail/retail-supply-chain#:~:text=Retail%20supply%20chain%20management%20refers,competitive%20advantage%20in%20the%20market.</w:t>
      </w:r>
    </w:p>
    <w:p w14:paraId="36F660E6"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Brisset, C. (2023). How is Social Media</w:t>
      </w:r>
      <w:r>
        <w:rPr>
          <w:rFonts w:ascii="Times New Roman" w:eastAsia="Times New Roman" w:hAnsi="Times New Roman" w:cs="Times New Roman"/>
          <w:color w:val="2A2A2A"/>
          <w:sz w:val="24"/>
          <w:szCs w:val="24"/>
          <w:highlight w:val="white"/>
        </w:rPr>
        <w:t xml:space="preserve"> Used in The Retail Industry? </w:t>
      </w:r>
      <w:r>
        <w:rPr>
          <w:rFonts w:ascii="Times New Roman" w:eastAsia="Times New Roman" w:hAnsi="Times New Roman" w:cs="Times New Roman"/>
          <w:i/>
          <w:color w:val="2A2A2A"/>
          <w:sz w:val="24"/>
          <w:szCs w:val="24"/>
          <w:highlight w:val="white"/>
        </w:rPr>
        <w:t>ICUC</w:t>
      </w:r>
      <w:r>
        <w:rPr>
          <w:rFonts w:ascii="Times New Roman" w:eastAsia="Times New Roman" w:hAnsi="Times New Roman" w:cs="Times New Roman"/>
          <w:color w:val="2A2A2A"/>
          <w:sz w:val="24"/>
          <w:szCs w:val="24"/>
          <w:highlight w:val="white"/>
        </w:rPr>
        <w:t xml:space="preserve">. </w:t>
      </w:r>
      <w:hyperlink r:id="rId13" w:anchor=":~:text=Retail%20businesses%20use%20social%20media,and%20reacting%20in%20real%2Dtime">
        <w:r>
          <w:rPr>
            <w:rFonts w:ascii="Times New Roman" w:eastAsia="Times New Roman" w:hAnsi="Times New Roman" w:cs="Times New Roman"/>
            <w:color w:val="1155CC"/>
            <w:sz w:val="24"/>
            <w:szCs w:val="24"/>
            <w:highlight w:val="white"/>
            <w:u w:val="single"/>
          </w:rPr>
          <w:t>https://icuc.social/resources</w:t>
        </w:r>
        <w:r>
          <w:rPr>
            <w:rFonts w:ascii="Times New Roman" w:eastAsia="Times New Roman" w:hAnsi="Times New Roman" w:cs="Times New Roman"/>
            <w:color w:val="1155CC"/>
            <w:sz w:val="24"/>
            <w:szCs w:val="24"/>
            <w:highlight w:val="white"/>
            <w:u w:val="single"/>
          </w:rPr>
          <w:t>/blog/how-is-social-media-used-in-the-retail-industry/#:~:text=Retail%20businesses%20use%20social%20media,and%20reacting%20in%20real%2Dtime</w:t>
        </w:r>
      </w:hyperlink>
      <w:r>
        <w:rPr>
          <w:rFonts w:ascii="Times New Roman" w:eastAsia="Times New Roman" w:hAnsi="Times New Roman" w:cs="Times New Roman"/>
          <w:color w:val="2A2A2A"/>
          <w:sz w:val="24"/>
          <w:szCs w:val="24"/>
          <w:highlight w:val="white"/>
        </w:rPr>
        <w:t>.</w:t>
      </w:r>
    </w:p>
    <w:p w14:paraId="24F029FA"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Cha, C. (2023, June 9). Why and How Should Brands Respond to Customers on Socia</w:t>
      </w:r>
      <w:r>
        <w:rPr>
          <w:rFonts w:ascii="Times New Roman" w:eastAsia="Times New Roman" w:hAnsi="Times New Roman" w:cs="Times New Roman"/>
          <w:color w:val="2A2A2A"/>
          <w:sz w:val="24"/>
          <w:szCs w:val="24"/>
          <w:highlight w:val="white"/>
        </w:rPr>
        <w:t xml:space="preserve">l Media? </w:t>
      </w:r>
      <w:r>
        <w:rPr>
          <w:rFonts w:ascii="Times New Roman" w:eastAsia="Times New Roman" w:hAnsi="Times New Roman" w:cs="Times New Roman"/>
          <w:i/>
          <w:color w:val="2A2A2A"/>
          <w:sz w:val="24"/>
          <w:szCs w:val="24"/>
          <w:highlight w:val="white"/>
        </w:rPr>
        <w:t>brandbastion</w:t>
      </w:r>
      <w:r>
        <w:rPr>
          <w:rFonts w:ascii="Times New Roman" w:eastAsia="Times New Roman" w:hAnsi="Times New Roman" w:cs="Times New Roman"/>
          <w:color w:val="2A2A2A"/>
          <w:sz w:val="24"/>
          <w:szCs w:val="24"/>
          <w:highlight w:val="white"/>
        </w:rPr>
        <w:t>. Retrieved August 21, 2023, from https://blog.brandbastion.com/why-how-respond-to-customers-social-media</w:t>
      </w:r>
    </w:p>
    <w:p w14:paraId="2C872E2B"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Mupeti, L. (2023). The emotional appeal of Coca-Cola’s “Share a Coke” campaign: Lessons for marketers. </w:t>
      </w:r>
      <w:r>
        <w:rPr>
          <w:rFonts w:ascii="Times New Roman" w:eastAsia="Times New Roman" w:hAnsi="Times New Roman" w:cs="Times New Roman"/>
          <w:i/>
          <w:color w:val="2A2A2A"/>
          <w:sz w:val="24"/>
          <w:szCs w:val="24"/>
          <w:highlight w:val="white"/>
        </w:rPr>
        <w:t>www.linkedin.com</w:t>
      </w:r>
      <w:r>
        <w:rPr>
          <w:rFonts w:ascii="Times New Roman" w:eastAsia="Times New Roman" w:hAnsi="Times New Roman" w:cs="Times New Roman"/>
          <w:color w:val="2A2A2A"/>
          <w:sz w:val="24"/>
          <w:szCs w:val="24"/>
          <w:highlight w:val="white"/>
        </w:rPr>
        <w:t>. https://</w:t>
      </w:r>
      <w:r>
        <w:rPr>
          <w:rFonts w:ascii="Times New Roman" w:eastAsia="Times New Roman" w:hAnsi="Times New Roman" w:cs="Times New Roman"/>
          <w:color w:val="2A2A2A"/>
          <w:sz w:val="24"/>
          <w:szCs w:val="24"/>
          <w:highlight w:val="white"/>
        </w:rPr>
        <w:t>www.linkedin.com/pulse/emotional-appeal-coca-colas-share-coke-campaign-lessons-leslie-mupeti/</w:t>
      </w:r>
    </w:p>
    <w:p w14:paraId="5902F2FF"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Henderson, G. (2021, December 10). The Importance Of Social Media Marketing. </w:t>
      </w:r>
      <w:r>
        <w:rPr>
          <w:rFonts w:ascii="Times New Roman" w:eastAsia="Times New Roman" w:hAnsi="Times New Roman" w:cs="Times New Roman"/>
          <w:i/>
          <w:color w:val="2A2A2A"/>
          <w:sz w:val="24"/>
          <w:szCs w:val="24"/>
          <w:highlight w:val="white"/>
        </w:rPr>
        <w:t>digitalmarketing</w:t>
      </w:r>
      <w:r>
        <w:rPr>
          <w:rFonts w:ascii="Times New Roman" w:eastAsia="Times New Roman" w:hAnsi="Times New Roman" w:cs="Times New Roman"/>
          <w:color w:val="2A2A2A"/>
          <w:sz w:val="24"/>
          <w:szCs w:val="24"/>
          <w:highlight w:val="white"/>
        </w:rPr>
        <w:t>. Retrieved August 21, 2023, from https://www.digitalmarketing.org/bl</w:t>
      </w:r>
      <w:r>
        <w:rPr>
          <w:rFonts w:ascii="Times New Roman" w:eastAsia="Times New Roman" w:hAnsi="Times New Roman" w:cs="Times New Roman"/>
          <w:color w:val="2A2A2A"/>
          <w:sz w:val="24"/>
          <w:szCs w:val="24"/>
          <w:highlight w:val="white"/>
        </w:rPr>
        <w:t>og/the-importance-of-social-media-marketing</w:t>
      </w:r>
    </w:p>
    <w:p w14:paraId="6131167F"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Michail, J. (2023, April 18). Social Media Isn’t Responsible For Maintaining Your Business’s Good Reputation. </w:t>
      </w:r>
      <w:r>
        <w:rPr>
          <w:rFonts w:ascii="Times New Roman" w:eastAsia="Times New Roman" w:hAnsi="Times New Roman" w:cs="Times New Roman"/>
          <w:i/>
          <w:color w:val="2A2A2A"/>
          <w:sz w:val="24"/>
          <w:szCs w:val="24"/>
          <w:highlight w:val="white"/>
        </w:rPr>
        <w:t>Forbes</w:t>
      </w:r>
      <w:r>
        <w:rPr>
          <w:rFonts w:ascii="Times New Roman" w:eastAsia="Times New Roman" w:hAnsi="Times New Roman" w:cs="Times New Roman"/>
          <w:color w:val="2A2A2A"/>
          <w:sz w:val="24"/>
          <w:szCs w:val="24"/>
          <w:highlight w:val="white"/>
        </w:rPr>
        <w:t>. https://www.forbes.com/sites/forbescoachescouncil/2023/04/18/social-media-isnt-responsible-for</w:t>
      </w:r>
      <w:r>
        <w:rPr>
          <w:rFonts w:ascii="Times New Roman" w:eastAsia="Times New Roman" w:hAnsi="Times New Roman" w:cs="Times New Roman"/>
          <w:color w:val="2A2A2A"/>
          <w:sz w:val="24"/>
          <w:szCs w:val="24"/>
          <w:highlight w:val="white"/>
        </w:rPr>
        <w:t>-maintaining-your-businesss-good-reputation/?sh=4de7c871565a</w:t>
      </w:r>
    </w:p>
    <w:p w14:paraId="3338FBA0"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Koerner, C. (2019, July 2). Nike Won’t Launch Its Air Max 1 Featuring The Betsy Ross Flag. </w:t>
      </w:r>
      <w:r>
        <w:rPr>
          <w:rFonts w:ascii="Times New Roman" w:eastAsia="Times New Roman" w:hAnsi="Times New Roman" w:cs="Times New Roman"/>
          <w:i/>
          <w:color w:val="2A2A2A"/>
          <w:sz w:val="24"/>
          <w:szCs w:val="24"/>
          <w:highlight w:val="white"/>
        </w:rPr>
        <w:t>BuzzFeed News</w:t>
      </w:r>
      <w:r>
        <w:rPr>
          <w:rFonts w:ascii="Times New Roman" w:eastAsia="Times New Roman" w:hAnsi="Times New Roman" w:cs="Times New Roman"/>
          <w:color w:val="2A2A2A"/>
          <w:sz w:val="24"/>
          <w:szCs w:val="24"/>
          <w:highlight w:val="white"/>
        </w:rPr>
        <w:t>. https://www.buzzfeednews.com/article/claudiakoerner/nike-air-max-betsy-ross-flag</w:t>
      </w:r>
    </w:p>
    <w:p w14:paraId="2C19FBC6"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Trochim,</w:t>
      </w:r>
      <w:r>
        <w:rPr>
          <w:rFonts w:ascii="Times New Roman" w:eastAsia="Times New Roman" w:hAnsi="Times New Roman" w:cs="Times New Roman"/>
          <w:color w:val="2A2A2A"/>
          <w:sz w:val="24"/>
          <w:szCs w:val="24"/>
          <w:highlight w:val="white"/>
        </w:rPr>
        <w:t xml:space="preserve"> W. M. (n.d.). </w:t>
      </w:r>
      <w:r>
        <w:rPr>
          <w:rFonts w:ascii="Times New Roman" w:eastAsia="Times New Roman" w:hAnsi="Times New Roman" w:cs="Times New Roman"/>
          <w:i/>
          <w:color w:val="2A2A2A"/>
          <w:sz w:val="24"/>
          <w:szCs w:val="24"/>
          <w:highlight w:val="white"/>
        </w:rPr>
        <w:t>Deduction &amp; induction</w:t>
      </w:r>
      <w:r>
        <w:rPr>
          <w:rFonts w:ascii="Times New Roman" w:eastAsia="Times New Roman" w:hAnsi="Times New Roman" w:cs="Times New Roman"/>
          <w:color w:val="2A2A2A"/>
          <w:sz w:val="24"/>
          <w:szCs w:val="24"/>
          <w:highlight w:val="white"/>
        </w:rPr>
        <w:t xml:space="preserve">. Research Methods Knowledge Base. </w:t>
      </w:r>
      <w:hyperlink r:id="rId14">
        <w:r>
          <w:rPr>
            <w:rFonts w:ascii="Times New Roman" w:eastAsia="Times New Roman" w:hAnsi="Times New Roman" w:cs="Times New Roman"/>
            <w:color w:val="1155CC"/>
            <w:sz w:val="24"/>
            <w:szCs w:val="24"/>
            <w:highlight w:val="white"/>
            <w:u w:val="single"/>
          </w:rPr>
          <w:t>https://conjointly.com/kb/deduction-and-induction/</w:t>
        </w:r>
      </w:hyperlink>
    </w:p>
    <w:p w14:paraId="7BDC9BD0"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Sirisilla, S., &amp; Sirisilla, S. (2023, January 19). Inductive and Deductive Reasoning — Strategic approach for conducting research. </w:t>
      </w:r>
      <w:r>
        <w:rPr>
          <w:rFonts w:ascii="Times New Roman" w:eastAsia="Times New Roman" w:hAnsi="Times New Roman" w:cs="Times New Roman"/>
          <w:i/>
          <w:color w:val="2A2A2A"/>
          <w:sz w:val="24"/>
          <w:szCs w:val="24"/>
          <w:highlight w:val="white"/>
        </w:rPr>
        <w:t>Enago Academy</w:t>
      </w:r>
      <w:r>
        <w:rPr>
          <w:rFonts w:ascii="Times New Roman" w:eastAsia="Times New Roman" w:hAnsi="Times New Roman" w:cs="Times New Roman"/>
          <w:color w:val="2A2A2A"/>
          <w:sz w:val="24"/>
          <w:szCs w:val="24"/>
          <w:highlight w:val="white"/>
        </w:rPr>
        <w:t>. https://www.enago.com/academy/inductive-and-deductive-reasoning/</w:t>
      </w:r>
    </w:p>
    <w:p w14:paraId="5952864D"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Pathak, V., Bijayini, J., &amp; Kalra, S. (2013).</w:t>
      </w:r>
      <w:r>
        <w:rPr>
          <w:rFonts w:ascii="Times New Roman" w:eastAsia="Times New Roman" w:hAnsi="Times New Roman" w:cs="Times New Roman"/>
          <w:color w:val="2A2A2A"/>
          <w:sz w:val="24"/>
          <w:szCs w:val="24"/>
          <w:highlight w:val="white"/>
        </w:rPr>
        <w:t xml:space="preserve"> Qualitative research. </w:t>
      </w:r>
      <w:r>
        <w:rPr>
          <w:rFonts w:ascii="Times New Roman" w:eastAsia="Times New Roman" w:hAnsi="Times New Roman" w:cs="Times New Roman"/>
          <w:i/>
          <w:color w:val="2A2A2A"/>
          <w:sz w:val="24"/>
          <w:szCs w:val="24"/>
          <w:highlight w:val="white"/>
        </w:rPr>
        <w:t>Perspectives in Clinical Research</w:t>
      </w:r>
      <w:r>
        <w:rPr>
          <w:rFonts w:ascii="Times New Roman" w:eastAsia="Times New Roman" w:hAnsi="Times New Roman" w:cs="Times New Roman"/>
          <w:color w:val="2A2A2A"/>
          <w:sz w:val="24"/>
          <w:szCs w:val="24"/>
          <w:highlight w:val="white"/>
        </w:rPr>
        <w:t xml:space="preserve">, </w:t>
      </w:r>
      <w:r>
        <w:rPr>
          <w:rFonts w:ascii="Times New Roman" w:eastAsia="Times New Roman" w:hAnsi="Times New Roman" w:cs="Times New Roman"/>
          <w:i/>
          <w:color w:val="2A2A2A"/>
          <w:sz w:val="24"/>
          <w:szCs w:val="24"/>
          <w:highlight w:val="white"/>
        </w:rPr>
        <w:t>4</w:t>
      </w:r>
      <w:r>
        <w:rPr>
          <w:rFonts w:ascii="Times New Roman" w:eastAsia="Times New Roman" w:hAnsi="Times New Roman" w:cs="Times New Roman"/>
          <w:color w:val="2A2A2A"/>
          <w:sz w:val="24"/>
          <w:szCs w:val="24"/>
          <w:highlight w:val="white"/>
        </w:rPr>
        <w:t>(3), 192. https://doi.org/10.4103/2229-3485.115389</w:t>
      </w:r>
    </w:p>
    <w:p w14:paraId="4DF72F08"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Bhandari, P. (2023). What is qualitative research? | Methods &amp; Examples. </w:t>
      </w:r>
      <w:r>
        <w:rPr>
          <w:rFonts w:ascii="Times New Roman" w:eastAsia="Times New Roman" w:hAnsi="Times New Roman" w:cs="Times New Roman"/>
          <w:i/>
          <w:color w:val="2A2A2A"/>
          <w:sz w:val="24"/>
          <w:szCs w:val="24"/>
          <w:highlight w:val="white"/>
        </w:rPr>
        <w:t>Scribbr</w:t>
      </w:r>
      <w:r>
        <w:rPr>
          <w:rFonts w:ascii="Times New Roman" w:eastAsia="Times New Roman" w:hAnsi="Times New Roman" w:cs="Times New Roman"/>
          <w:color w:val="2A2A2A"/>
          <w:sz w:val="24"/>
          <w:szCs w:val="24"/>
          <w:highlight w:val="white"/>
        </w:rPr>
        <w:t>. https://www.scribbr.com/methodology/qualitative-research/</w:t>
      </w:r>
    </w:p>
    <w:p w14:paraId="1ED437CD"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Bhanda</w:t>
      </w:r>
      <w:r>
        <w:rPr>
          <w:rFonts w:ascii="Times New Roman" w:eastAsia="Times New Roman" w:hAnsi="Times New Roman" w:cs="Times New Roman"/>
          <w:color w:val="2A2A2A"/>
          <w:sz w:val="24"/>
          <w:szCs w:val="24"/>
          <w:highlight w:val="white"/>
        </w:rPr>
        <w:t xml:space="preserve">ri, P. (2023b). What is quantitative research? | Definition, uses &amp; methods. </w:t>
      </w:r>
      <w:r>
        <w:rPr>
          <w:rFonts w:ascii="Times New Roman" w:eastAsia="Times New Roman" w:hAnsi="Times New Roman" w:cs="Times New Roman"/>
          <w:i/>
          <w:color w:val="2A2A2A"/>
          <w:sz w:val="24"/>
          <w:szCs w:val="24"/>
          <w:highlight w:val="white"/>
        </w:rPr>
        <w:t>Scribbr</w:t>
      </w:r>
      <w:r>
        <w:rPr>
          <w:rFonts w:ascii="Times New Roman" w:eastAsia="Times New Roman" w:hAnsi="Times New Roman" w:cs="Times New Roman"/>
          <w:color w:val="2A2A2A"/>
          <w:sz w:val="24"/>
          <w:szCs w:val="24"/>
          <w:highlight w:val="white"/>
        </w:rPr>
        <w:t>. https://www.scribbr.com/methodology/quantitative-research/</w:t>
      </w:r>
    </w:p>
    <w:p w14:paraId="4E6D6A8B"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H, L., &amp; Yee, L. (2022). What is Mixed Methods Research?  — Delve. </w:t>
      </w:r>
      <w:r>
        <w:rPr>
          <w:rFonts w:ascii="Times New Roman" w:eastAsia="Times New Roman" w:hAnsi="Times New Roman" w:cs="Times New Roman"/>
          <w:i/>
          <w:color w:val="2A2A2A"/>
          <w:sz w:val="24"/>
          <w:szCs w:val="24"/>
          <w:highlight w:val="white"/>
        </w:rPr>
        <w:t>Delve</w:t>
      </w:r>
      <w:r>
        <w:rPr>
          <w:rFonts w:ascii="Times New Roman" w:eastAsia="Times New Roman" w:hAnsi="Times New Roman" w:cs="Times New Roman"/>
          <w:color w:val="2A2A2A"/>
          <w:sz w:val="24"/>
          <w:szCs w:val="24"/>
          <w:highlight w:val="white"/>
        </w:rPr>
        <w:t>. https://delvetool.com/blog/mixedmetho</w:t>
      </w:r>
      <w:r>
        <w:rPr>
          <w:rFonts w:ascii="Times New Roman" w:eastAsia="Times New Roman" w:hAnsi="Times New Roman" w:cs="Times New Roman"/>
          <w:color w:val="2A2A2A"/>
          <w:sz w:val="24"/>
          <w:szCs w:val="24"/>
          <w:highlight w:val="white"/>
        </w:rPr>
        <w:t>ds#:~:text=Mixed%20methods%20research%20is%20a,and%20answer%20the%20research%20questions.</w:t>
      </w:r>
    </w:p>
    <w:p w14:paraId="569D43BE"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Newberry, C. (2023). Social Media Marketing for Retail Brands: 5 Essential Tips. </w:t>
      </w:r>
      <w:r>
        <w:rPr>
          <w:rFonts w:ascii="Times New Roman" w:eastAsia="Times New Roman" w:hAnsi="Times New Roman" w:cs="Times New Roman"/>
          <w:i/>
          <w:color w:val="2A2A2A"/>
          <w:sz w:val="24"/>
          <w:szCs w:val="24"/>
          <w:highlight w:val="white"/>
        </w:rPr>
        <w:t>Social Media Marketing &amp; Management Dashboard</w:t>
      </w:r>
      <w:r>
        <w:rPr>
          <w:rFonts w:ascii="Times New Roman" w:eastAsia="Times New Roman" w:hAnsi="Times New Roman" w:cs="Times New Roman"/>
          <w:color w:val="2A2A2A"/>
          <w:sz w:val="24"/>
          <w:szCs w:val="24"/>
          <w:highlight w:val="white"/>
        </w:rPr>
        <w:t>. https://blog.hootsuite.com/social-medi</w:t>
      </w:r>
      <w:r>
        <w:rPr>
          <w:rFonts w:ascii="Times New Roman" w:eastAsia="Times New Roman" w:hAnsi="Times New Roman" w:cs="Times New Roman"/>
          <w:color w:val="2A2A2A"/>
          <w:sz w:val="24"/>
          <w:szCs w:val="24"/>
          <w:highlight w:val="white"/>
        </w:rPr>
        <w:t>a-marketing-for-retail-brands/</w:t>
      </w:r>
    </w:p>
    <w:p w14:paraId="6A3CA36B"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Feger, A. (2023). 5 charts showing how consumers shop on social media. </w:t>
      </w:r>
      <w:r>
        <w:rPr>
          <w:rFonts w:ascii="Times New Roman" w:eastAsia="Times New Roman" w:hAnsi="Times New Roman" w:cs="Times New Roman"/>
          <w:i/>
          <w:color w:val="2A2A2A"/>
          <w:sz w:val="24"/>
          <w:szCs w:val="24"/>
          <w:highlight w:val="white"/>
        </w:rPr>
        <w:t>Insider Intelligence</w:t>
      </w:r>
      <w:r>
        <w:rPr>
          <w:rFonts w:ascii="Times New Roman" w:eastAsia="Times New Roman" w:hAnsi="Times New Roman" w:cs="Times New Roman"/>
          <w:color w:val="2A2A2A"/>
          <w:sz w:val="24"/>
          <w:szCs w:val="24"/>
          <w:highlight w:val="white"/>
        </w:rPr>
        <w:t>. https://www.insiderintelligence.com/content/5-charts-showing-how-consumers-shop-on-social-media</w:t>
      </w:r>
    </w:p>
    <w:p w14:paraId="33562015"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Prasanna. (2022). Advantages and Dis</w:t>
      </w:r>
      <w:r>
        <w:rPr>
          <w:rFonts w:ascii="Times New Roman" w:eastAsia="Times New Roman" w:hAnsi="Times New Roman" w:cs="Times New Roman"/>
          <w:color w:val="2A2A2A"/>
          <w:sz w:val="24"/>
          <w:szCs w:val="24"/>
          <w:highlight w:val="white"/>
        </w:rPr>
        <w:t xml:space="preserve">advantages of Secondary data | Secondary data meaning, sources, types, methods and benefits. </w:t>
      </w:r>
      <w:r>
        <w:rPr>
          <w:rFonts w:ascii="Times New Roman" w:eastAsia="Times New Roman" w:hAnsi="Times New Roman" w:cs="Times New Roman"/>
          <w:i/>
          <w:color w:val="2A2A2A"/>
          <w:sz w:val="24"/>
          <w:szCs w:val="24"/>
          <w:highlight w:val="white"/>
        </w:rPr>
        <w:t>CBSE Library</w:t>
      </w:r>
      <w:r>
        <w:rPr>
          <w:rFonts w:ascii="Times New Roman" w:eastAsia="Times New Roman" w:hAnsi="Times New Roman" w:cs="Times New Roman"/>
          <w:color w:val="2A2A2A"/>
          <w:sz w:val="24"/>
          <w:szCs w:val="24"/>
          <w:highlight w:val="white"/>
        </w:rPr>
        <w:t>. https://cbselibrary.com/advantages-and-disadvantages-of-secondary-data/</w:t>
      </w:r>
    </w:p>
    <w:p w14:paraId="0A1981CD"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Kibuacha, F. (2022). How to determine sample size for a research study. </w:t>
      </w:r>
      <w:r>
        <w:rPr>
          <w:rFonts w:ascii="Times New Roman" w:eastAsia="Times New Roman" w:hAnsi="Times New Roman" w:cs="Times New Roman"/>
          <w:i/>
          <w:color w:val="2A2A2A"/>
          <w:sz w:val="24"/>
          <w:szCs w:val="24"/>
          <w:highlight w:val="white"/>
        </w:rPr>
        <w:t>GeoPo</w:t>
      </w:r>
      <w:r>
        <w:rPr>
          <w:rFonts w:ascii="Times New Roman" w:eastAsia="Times New Roman" w:hAnsi="Times New Roman" w:cs="Times New Roman"/>
          <w:i/>
          <w:color w:val="2A2A2A"/>
          <w:sz w:val="24"/>
          <w:szCs w:val="24"/>
          <w:highlight w:val="white"/>
        </w:rPr>
        <w:t>ll</w:t>
      </w:r>
      <w:r>
        <w:rPr>
          <w:rFonts w:ascii="Times New Roman" w:eastAsia="Times New Roman" w:hAnsi="Times New Roman" w:cs="Times New Roman"/>
          <w:color w:val="2A2A2A"/>
          <w:sz w:val="24"/>
          <w:szCs w:val="24"/>
          <w:highlight w:val="white"/>
        </w:rPr>
        <w:t>. https://www.geopoll.com/blog/sample-size-research/</w:t>
      </w:r>
    </w:p>
    <w:p w14:paraId="0F95437B"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Bouchrika, I. (2023, April 4). Primary Research vs Secondary Research: Definitions, Differences, and Examples. </w:t>
      </w:r>
      <w:r>
        <w:rPr>
          <w:rFonts w:ascii="Times New Roman" w:eastAsia="Times New Roman" w:hAnsi="Times New Roman" w:cs="Times New Roman"/>
          <w:i/>
          <w:color w:val="2A2A2A"/>
          <w:sz w:val="24"/>
          <w:szCs w:val="24"/>
          <w:highlight w:val="white"/>
        </w:rPr>
        <w:t>Research.com</w:t>
      </w:r>
      <w:r>
        <w:rPr>
          <w:rFonts w:ascii="Times New Roman" w:eastAsia="Times New Roman" w:hAnsi="Times New Roman" w:cs="Times New Roman"/>
          <w:color w:val="2A2A2A"/>
          <w:sz w:val="24"/>
          <w:szCs w:val="24"/>
          <w:highlight w:val="white"/>
        </w:rPr>
        <w:t xml:space="preserve">. Retrieved August 25, 2023, from </w:t>
      </w:r>
      <w:hyperlink r:id="rId15">
        <w:r>
          <w:rPr>
            <w:rFonts w:ascii="Times New Roman" w:eastAsia="Times New Roman" w:hAnsi="Times New Roman" w:cs="Times New Roman"/>
            <w:color w:val="1155CC"/>
            <w:sz w:val="24"/>
            <w:szCs w:val="24"/>
            <w:highlight w:val="white"/>
            <w:u w:val="single"/>
          </w:rPr>
          <w:t>https://resea</w:t>
        </w:r>
        <w:r>
          <w:rPr>
            <w:rFonts w:ascii="Times New Roman" w:eastAsia="Times New Roman" w:hAnsi="Times New Roman" w:cs="Times New Roman"/>
            <w:color w:val="1155CC"/>
            <w:sz w:val="24"/>
            <w:szCs w:val="24"/>
            <w:highlight w:val="white"/>
            <w:u w:val="single"/>
          </w:rPr>
          <w:t>rch.com/research/primary-research-vs-secondary-research</w:t>
        </w:r>
      </w:hyperlink>
    </w:p>
    <w:p w14:paraId="6C4A8D63"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George, T. (2023). What is Secondary Research? | Definition, Types, &amp; Examples. </w:t>
      </w:r>
      <w:r>
        <w:rPr>
          <w:rFonts w:ascii="Times New Roman" w:eastAsia="Times New Roman" w:hAnsi="Times New Roman" w:cs="Times New Roman"/>
          <w:i/>
          <w:color w:val="2A2A2A"/>
          <w:sz w:val="24"/>
          <w:szCs w:val="24"/>
          <w:highlight w:val="white"/>
        </w:rPr>
        <w:t>Scribbr</w:t>
      </w:r>
      <w:r>
        <w:rPr>
          <w:rFonts w:ascii="Times New Roman" w:eastAsia="Times New Roman" w:hAnsi="Times New Roman" w:cs="Times New Roman"/>
          <w:color w:val="2A2A2A"/>
          <w:sz w:val="24"/>
          <w:szCs w:val="24"/>
          <w:highlight w:val="white"/>
        </w:rPr>
        <w:t>. https://www.scribbr.com/methodology/secondary-research/#:~:text=Secondary%2</w:t>
      </w:r>
      <w:r>
        <w:rPr>
          <w:rFonts w:ascii="Times New Roman" w:eastAsia="Times New Roman" w:hAnsi="Times New Roman" w:cs="Times New Roman"/>
          <w:color w:val="2A2A2A"/>
          <w:sz w:val="24"/>
          <w:szCs w:val="24"/>
          <w:highlight w:val="white"/>
        </w:rPr>
        <w:t>0research%20is%20a%20research,yourself%20is%20called%20primary%20research.</w:t>
      </w:r>
    </w:p>
    <w:p w14:paraId="031F08A7" w14:textId="77777777" w:rsidR="00364F55" w:rsidRDefault="00D73ADF">
      <w:pPr>
        <w:numPr>
          <w:ilvl w:val="0"/>
          <w:numId w:val="1"/>
        </w:numPr>
        <w:shd w:val="clear" w:color="auto" w:fill="FFFFFF"/>
        <w:spacing w:line="480" w:lineRule="auto"/>
        <w:jc w:val="both"/>
        <w:rPr>
          <w:rFonts w:ascii="Times New Roman" w:eastAsia="Times New Roman" w:hAnsi="Times New Roman" w:cs="Times New Roman"/>
          <w:color w:val="2A2A2A"/>
          <w:sz w:val="24"/>
          <w:szCs w:val="24"/>
          <w:highlight w:val="white"/>
        </w:rPr>
      </w:pPr>
      <w:r>
        <w:rPr>
          <w:rFonts w:ascii="Times New Roman" w:eastAsia="Times New Roman" w:hAnsi="Times New Roman" w:cs="Times New Roman"/>
          <w:color w:val="2A2A2A"/>
          <w:sz w:val="24"/>
          <w:szCs w:val="24"/>
          <w:highlight w:val="white"/>
        </w:rPr>
        <w:t xml:space="preserve">McCombes, S. (2023). Survey Research | Definition, Examples &amp; Methods. </w:t>
      </w:r>
      <w:r>
        <w:rPr>
          <w:rFonts w:ascii="Times New Roman" w:eastAsia="Times New Roman" w:hAnsi="Times New Roman" w:cs="Times New Roman"/>
          <w:i/>
          <w:color w:val="2A2A2A"/>
          <w:sz w:val="24"/>
          <w:szCs w:val="24"/>
          <w:highlight w:val="white"/>
        </w:rPr>
        <w:t>Scribbr</w:t>
      </w:r>
      <w:r>
        <w:rPr>
          <w:rFonts w:ascii="Times New Roman" w:eastAsia="Times New Roman" w:hAnsi="Times New Roman" w:cs="Times New Roman"/>
          <w:color w:val="2A2A2A"/>
          <w:sz w:val="24"/>
          <w:szCs w:val="24"/>
          <w:highlight w:val="white"/>
        </w:rPr>
        <w:t>. https://www.scribbr.com/methodology/survey-research/</w:t>
      </w:r>
    </w:p>
    <w:p w14:paraId="589BA18B" w14:textId="77777777" w:rsidR="00364F55" w:rsidRDefault="00364F55">
      <w:pPr>
        <w:shd w:val="clear" w:color="auto" w:fill="FFFFFF"/>
        <w:spacing w:after="280" w:line="372" w:lineRule="auto"/>
        <w:jc w:val="both"/>
        <w:rPr>
          <w:rFonts w:ascii="Times New Roman" w:eastAsia="Times New Roman" w:hAnsi="Times New Roman" w:cs="Times New Roman"/>
          <w:color w:val="2A2A2A"/>
          <w:highlight w:val="white"/>
        </w:rPr>
      </w:pPr>
    </w:p>
    <w:p w14:paraId="65913826" w14:textId="77777777" w:rsidR="00364F55" w:rsidRDefault="00364F55">
      <w:pPr>
        <w:spacing w:line="360" w:lineRule="auto"/>
        <w:jc w:val="both"/>
        <w:rPr>
          <w:rFonts w:ascii="Times New Roman" w:eastAsia="Times New Roman" w:hAnsi="Times New Roman" w:cs="Times New Roman"/>
          <w:color w:val="242424"/>
          <w:highlight w:val="white"/>
        </w:rPr>
      </w:pPr>
    </w:p>
    <w:sectPr w:rsidR="00364F5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B4DE4"/>
    <w:multiLevelType w:val="multilevel"/>
    <w:tmpl w:val="D248A5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36311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F55"/>
    <w:rsid w:val="00364F55"/>
    <w:rsid w:val="00D73A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28E44"/>
  <w15:docId w15:val="{BE5DEC12-10F2-4755-9CE6-D40454085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icuc.social/resources/blog/how-is-social-media-used-in-the-retail-industry/"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smallbusiness.chron.com/qualitative-selling-targets-39696.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s://research.com/research/primary-research-vs-secondary-research" TargetMode="External"/><Relationship Id="rId10" Type="http://schemas.openxmlformats.org/officeDocument/2006/relationships/hyperlink" Target="https://docs.google.com/forms/d/e/1FAIpQLSe8pVyUDh2CG7n0W3dHVb6mbky-cRuPw7KaIzK1An1VnH6G-w/viewform?usp=sf_link" TargetMode="External"/><Relationship Id="rId4" Type="http://schemas.openxmlformats.org/officeDocument/2006/relationships/webSettings" Target="webSettings.xml"/><Relationship Id="rId9" Type="http://schemas.openxmlformats.org/officeDocument/2006/relationships/hyperlink" Target="https://forms.gle/bDT3SrVU7PnaB2Pi7" TargetMode="External"/><Relationship Id="rId14" Type="http://schemas.openxmlformats.org/officeDocument/2006/relationships/hyperlink" Target="https://conjointly.com/kb/deduction-and-in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2914</Words>
  <Characters>16612</Characters>
  <Application>Microsoft Office Word</Application>
  <DocSecurity>4</DocSecurity>
  <Lines>138</Lines>
  <Paragraphs>38</Paragraphs>
  <ScaleCrop>false</ScaleCrop>
  <Company>University of Wales Trinity Saint David</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Myfanwy Davies (IMH)</dc:creator>
  <cp:lastModifiedBy>Myfanwy Davies (IMH)</cp:lastModifiedBy>
  <cp:revision>2</cp:revision>
  <dcterms:created xsi:type="dcterms:W3CDTF">2023-08-28T18:51:00Z</dcterms:created>
  <dcterms:modified xsi:type="dcterms:W3CDTF">2023-08-28T18:51:00Z</dcterms:modified>
</cp:coreProperties>
</file>