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BA0F4" w14:textId="0D56CC51" w:rsidR="00D673CA" w:rsidRDefault="00D673CA">
      <w:pPr>
        <w:rPr>
          <w:noProof/>
        </w:rPr>
      </w:pPr>
      <w:r>
        <w:rPr>
          <w:noProof/>
        </w:rPr>
        <w:drawing>
          <wp:anchor distT="0" distB="0" distL="114300" distR="114300" simplePos="0" relativeHeight="251658240" behindDoc="0" locked="0" layoutInCell="1" allowOverlap="1" wp14:anchorId="12780A69" wp14:editId="14272944">
            <wp:simplePos x="0" y="0"/>
            <wp:positionH relativeFrom="column">
              <wp:posOffset>-933450</wp:posOffset>
            </wp:positionH>
            <wp:positionV relativeFrom="paragraph">
              <wp:posOffset>-920750</wp:posOffset>
            </wp:positionV>
            <wp:extent cx="7599045" cy="10753725"/>
            <wp:effectExtent l="0" t="0" r="190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99045" cy="10753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4A5F7A" w14:textId="2D7AB50A" w:rsidR="00D673CA" w:rsidRDefault="00D673CA"/>
    <w:p w14:paraId="403D6C97" w14:textId="44836280" w:rsidR="00D673CA" w:rsidRDefault="00D673CA"/>
    <w:p w14:paraId="0F7BA936" w14:textId="36976818" w:rsidR="00D673CA" w:rsidRDefault="00C3109F">
      <w:r>
        <w:rPr>
          <w:noProof/>
        </w:rPr>
        <mc:AlternateContent>
          <mc:Choice Requires="wps">
            <w:drawing>
              <wp:anchor distT="45720" distB="45720" distL="114300" distR="114300" simplePos="0" relativeHeight="251660288" behindDoc="0" locked="0" layoutInCell="1" allowOverlap="1" wp14:anchorId="786B25D6" wp14:editId="7CCF2EB7">
                <wp:simplePos x="0" y="0"/>
                <wp:positionH relativeFrom="column">
                  <wp:posOffset>1091565</wp:posOffset>
                </wp:positionH>
                <wp:positionV relativeFrom="paragraph">
                  <wp:posOffset>249555</wp:posOffset>
                </wp:positionV>
                <wp:extent cx="5554345"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345" cy="1404620"/>
                        </a:xfrm>
                        <a:prstGeom prst="rect">
                          <a:avLst/>
                        </a:prstGeom>
                        <a:noFill/>
                        <a:ln w="9525">
                          <a:noFill/>
                          <a:miter lim="800000"/>
                          <a:headEnd/>
                          <a:tailEnd/>
                        </a:ln>
                      </wps:spPr>
                      <wps:txbx>
                        <w:txbxContent>
                          <w:p w14:paraId="49A7B9C2" w14:textId="77777777" w:rsidR="007B7BDE" w:rsidRPr="00EE04E5" w:rsidRDefault="007B7BDE" w:rsidP="007B7BDE">
                            <w:pPr>
                              <w:jc w:val="center"/>
                              <w:rPr>
                                <w:b/>
                                <w:bCs/>
                                <w:i/>
                                <w:iCs/>
                                <w:color w:val="2F5496" w:themeColor="accent1" w:themeShade="BF"/>
                                <w:sz w:val="56"/>
                                <w:szCs w:val="56"/>
                              </w:rPr>
                            </w:pPr>
                            <w:r w:rsidRPr="00EE04E5">
                              <w:rPr>
                                <w:b/>
                                <w:bCs/>
                                <w:i/>
                                <w:iCs/>
                                <w:color w:val="2F5496" w:themeColor="accent1" w:themeShade="BF"/>
                                <w:sz w:val="56"/>
                                <w:szCs w:val="56"/>
                              </w:rPr>
                              <w:t>Report</w:t>
                            </w:r>
                          </w:p>
                          <w:p w14:paraId="428E2D4E" w14:textId="77777777" w:rsidR="007B7BDE" w:rsidRPr="00EE04E5" w:rsidRDefault="007B7BDE" w:rsidP="007B7BDE">
                            <w:pPr>
                              <w:jc w:val="center"/>
                              <w:rPr>
                                <w:b/>
                                <w:bCs/>
                                <w:i/>
                                <w:iCs/>
                                <w:color w:val="2F5496" w:themeColor="accent1" w:themeShade="BF"/>
                                <w:sz w:val="52"/>
                                <w:szCs w:val="52"/>
                              </w:rPr>
                            </w:pPr>
                          </w:p>
                          <w:p w14:paraId="636CDD67" w14:textId="77777777" w:rsidR="007B7BDE" w:rsidRPr="00EE04E5" w:rsidRDefault="007B7BDE" w:rsidP="007B7BDE">
                            <w:pPr>
                              <w:jc w:val="center"/>
                              <w:rPr>
                                <w:b/>
                                <w:bCs/>
                                <w:i/>
                                <w:iCs/>
                                <w:color w:val="2F5496" w:themeColor="accent1" w:themeShade="BF"/>
                                <w:sz w:val="52"/>
                                <w:szCs w:val="52"/>
                              </w:rPr>
                            </w:pPr>
                            <w:r w:rsidRPr="00EE04E5">
                              <w:rPr>
                                <w:b/>
                                <w:bCs/>
                                <w:i/>
                                <w:iCs/>
                                <w:color w:val="2F5496" w:themeColor="accent1" w:themeShade="BF"/>
                                <w:sz w:val="52"/>
                                <w:szCs w:val="52"/>
                              </w:rPr>
                              <w:t xml:space="preserve">Coaching and Mentoring </w:t>
                            </w:r>
                          </w:p>
                          <w:p w14:paraId="6276B0FA" w14:textId="77777777" w:rsidR="007B7BDE" w:rsidRPr="00EE04E5" w:rsidRDefault="007B7BDE" w:rsidP="007B7BDE">
                            <w:pPr>
                              <w:jc w:val="center"/>
                              <w:rPr>
                                <w:b/>
                                <w:bCs/>
                                <w:i/>
                                <w:iCs/>
                                <w:color w:val="2F5496" w:themeColor="accent1" w:themeShade="BF"/>
                                <w:sz w:val="52"/>
                                <w:szCs w:val="52"/>
                              </w:rPr>
                            </w:pPr>
                            <w:r w:rsidRPr="00EE04E5">
                              <w:rPr>
                                <w:b/>
                                <w:bCs/>
                                <w:i/>
                                <w:iCs/>
                                <w:color w:val="2F5496" w:themeColor="accent1" w:themeShade="BF"/>
                                <w:sz w:val="52"/>
                                <w:szCs w:val="52"/>
                              </w:rPr>
                              <w:t xml:space="preserve">within an </w:t>
                            </w:r>
                          </w:p>
                          <w:p w14:paraId="7E704A9F" w14:textId="77777777" w:rsidR="007B7BDE" w:rsidRPr="00EE04E5" w:rsidRDefault="007B7BDE" w:rsidP="007B7BDE">
                            <w:pPr>
                              <w:jc w:val="center"/>
                              <w:rPr>
                                <w:b/>
                                <w:bCs/>
                                <w:i/>
                                <w:iCs/>
                                <w:color w:val="2F5496" w:themeColor="accent1" w:themeShade="BF"/>
                                <w:sz w:val="52"/>
                                <w:szCs w:val="52"/>
                              </w:rPr>
                            </w:pPr>
                            <w:r w:rsidRPr="00EE04E5">
                              <w:rPr>
                                <w:b/>
                                <w:bCs/>
                                <w:i/>
                                <w:iCs/>
                                <w:color w:val="2F5496" w:themeColor="accent1" w:themeShade="BF"/>
                                <w:sz w:val="52"/>
                                <w:szCs w:val="52"/>
                              </w:rPr>
                              <w:t>organisational context.</w:t>
                            </w:r>
                          </w:p>
                          <w:p w14:paraId="34EBB3DE" w14:textId="77777777" w:rsidR="007B7BDE" w:rsidRPr="00EE1E5E" w:rsidRDefault="007B7BDE" w:rsidP="007B7BDE">
                            <w:pPr>
                              <w:jc w:val="center"/>
                              <w:rPr>
                                <w:b/>
                                <w:bCs/>
                                <w:i/>
                                <w:iCs/>
                                <w:sz w:val="52"/>
                                <w:szCs w:val="52"/>
                              </w:rPr>
                            </w:pPr>
                          </w:p>
                          <w:p w14:paraId="51601A19" w14:textId="77777777" w:rsidR="007B7BDE" w:rsidRPr="00EE04E5" w:rsidRDefault="007B7BDE" w:rsidP="007B7BDE">
                            <w:pPr>
                              <w:jc w:val="center"/>
                              <w:rPr>
                                <w:i/>
                                <w:iCs/>
                                <w:color w:val="2F5496" w:themeColor="accent1" w:themeShade="BF"/>
                                <w:sz w:val="28"/>
                                <w:szCs w:val="28"/>
                              </w:rPr>
                            </w:pPr>
                            <w:r w:rsidRPr="00EE04E5">
                              <w:rPr>
                                <w:i/>
                                <w:iCs/>
                                <w:color w:val="2F5496" w:themeColor="accent1" w:themeShade="BF"/>
                                <w:sz w:val="28"/>
                                <w:szCs w:val="28"/>
                              </w:rPr>
                              <w:t>2,500 words</w:t>
                            </w:r>
                          </w:p>
                          <w:p w14:paraId="6ED611BD" w14:textId="77777777" w:rsidR="007B7BDE" w:rsidRPr="00EE04E5" w:rsidRDefault="007B7BDE" w:rsidP="007B7BDE">
                            <w:pPr>
                              <w:jc w:val="center"/>
                              <w:rPr>
                                <w:i/>
                                <w:iCs/>
                                <w:color w:val="2F5496" w:themeColor="accent1" w:themeShade="BF"/>
                                <w:sz w:val="36"/>
                                <w:szCs w:val="36"/>
                              </w:rPr>
                            </w:pPr>
                            <w:r w:rsidRPr="00EE04E5">
                              <w:rPr>
                                <w:i/>
                                <w:iCs/>
                                <w:color w:val="2F5496" w:themeColor="accent1" w:themeShade="BF"/>
                                <w:sz w:val="36"/>
                                <w:szCs w:val="36"/>
                              </w:rPr>
                              <w:t>Submitted on 9/12/2022</w:t>
                            </w:r>
                          </w:p>
                          <w:p w14:paraId="257365A4" w14:textId="77777777" w:rsidR="007B7BDE" w:rsidRPr="00EE04E5" w:rsidRDefault="007B7BDE" w:rsidP="007B7BDE">
                            <w:pPr>
                              <w:jc w:val="center"/>
                              <w:rPr>
                                <w:i/>
                                <w:iCs/>
                                <w:color w:val="2F5496" w:themeColor="accent1" w:themeShade="BF"/>
                                <w:sz w:val="28"/>
                                <w:szCs w:val="28"/>
                              </w:rPr>
                            </w:pPr>
                            <w:r w:rsidRPr="00EE04E5">
                              <w:rPr>
                                <w:i/>
                                <w:iCs/>
                                <w:color w:val="2F5496" w:themeColor="accent1" w:themeShade="BF"/>
                                <w:sz w:val="28"/>
                                <w:szCs w:val="28"/>
                              </w:rPr>
                              <w:t>Module BMSW6105_SWAN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6B25D6" id="_x0000_t202" coordsize="21600,21600" o:spt="202" path="m,l,21600r21600,l21600,xe">
                <v:stroke joinstyle="miter"/>
                <v:path gradientshapeok="t" o:connecttype="rect"/>
              </v:shapetype>
              <v:shape id="Text Box 2" o:spid="_x0000_s1026" type="#_x0000_t202" style="position:absolute;margin-left:85.95pt;margin-top:19.65pt;width:437.3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" filled="f" stroked="f">
                <v:textbox style="mso-fit-shape-to-text:t">
                  <w:txbxContent>
                    <w:p w14:paraId="49A7B9C2" w14:textId="77777777" w:rsidR="007B7BDE" w:rsidRPr="00EE04E5" w:rsidRDefault="007B7BDE" w:rsidP="007B7BDE">
                      <w:pPr>
                        <w:jc w:val="center"/>
                        <w:rPr>
                          <w:b/>
                          <w:bCs/>
                          <w:i/>
                          <w:iCs/>
                          <w:color w:val="2F5496" w:themeColor="accent1" w:themeShade="BF"/>
                          <w:sz w:val="56"/>
                          <w:szCs w:val="56"/>
                        </w:rPr>
                      </w:pPr>
                      <w:r w:rsidRPr="00EE04E5">
                        <w:rPr>
                          <w:b/>
                          <w:bCs/>
                          <w:i/>
                          <w:iCs/>
                          <w:color w:val="2F5496" w:themeColor="accent1" w:themeShade="BF"/>
                          <w:sz w:val="56"/>
                          <w:szCs w:val="56"/>
                        </w:rPr>
                        <w:t>Report</w:t>
                      </w:r>
                    </w:p>
                    <w:p w14:paraId="428E2D4E" w14:textId="77777777" w:rsidR="007B7BDE" w:rsidRPr="00EE04E5" w:rsidRDefault="007B7BDE" w:rsidP="007B7BDE">
                      <w:pPr>
                        <w:jc w:val="center"/>
                        <w:rPr>
                          <w:b/>
                          <w:bCs/>
                          <w:i/>
                          <w:iCs/>
                          <w:color w:val="2F5496" w:themeColor="accent1" w:themeShade="BF"/>
                          <w:sz w:val="52"/>
                          <w:szCs w:val="52"/>
                        </w:rPr>
                      </w:pPr>
                    </w:p>
                    <w:p w14:paraId="636CDD67" w14:textId="77777777" w:rsidR="007B7BDE" w:rsidRPr="00EE04E5" w:rsidRDefault="007B7BDE" w:rsidP="007B7BDE">
                      <w:pPr>
                        <w:jc w:val="center"/>
                        <w:rPr>
                          <w:b/>
                          <w:bCs/>
                          <w:i/>
                          <w:iCs/>
                          <w:color w:val="2F5496" w:themeColor="accent1" w:themeShade="BF"/>
                          <w:sz w:val="52"/>
                          <w:szCs w:val="52"/>
                        </w:rPr>
                      </w:pPr>
                      <w:r w:rsidRPr="00EE04E5">
                        <w:rPr>
                          <w:b/>
                          <w:bCs/>
                          <w:i/>
                          <w:iCs/>
                          <w:color w:val="2F5496" w:themeColor="accent1" w:themeShade="BF"/>
                          <w:sz w:val="52"/>
                          <w:szCs w:val="52"/>
                        </w:rPr>
                        <w:t xml:space="preserve">Coaching and Mentoring </w:t>
                      </w:r>
                    </w:p>
                    <w:p w14:paraId="6276B0FA" w14:textId="77777777" w:rsidR="007B7BDE" w:rsidRPr="00EE04E5" w:rsidRDefault="007B7BDE" w:rsidP="007B7BDE">
                      <w:pPr>
                        <w:jc w:val="center"/>
                        <w:rPr>
                          <w:b/>
                          <w:bCs/>
                          <w:i/>
                          <w:iCs/>
                          <w:color w:val="2F5496" w:themeColor="accent1" w:themeShade="BF"/>
                          <w:sz w:val="52"/>
                          <w:szCs w:val="52"/>
                        </w:rPr>
                      </w:pPr>
                      <w:r w:rsidRPr="00EE04E5">
                        <w:rPr>
                          <w:b/>
                          <w:bCs/>
                          <w:i/>
                          <w:iCs/>
                          <w:color w:val="2F5496" w:themeColor="accent1" w:themeShade="BF"/>
                          <w:sz w:val="52"/>
                          <w:szCs w:val="52"/>
                        </w:rPr>
                        <w:t xml:space="preserve">within an </w:t>
                      </w:r>
                    </w:p>
                    <w:p w14:paraId="7E704A9F" w14:textId="77777777" w:rsidR="007B7BDE" w:rsidRPr="00EE04E5" w:rsidRDefault="007B7BDE" w:rsidP="007B7BDE">
                      <w:pPr>
                        <w:jc w:val="center"/>
                        <w:rPr>
                          <w:b/>
                          <w:bCs/>
                          <w:i/>
                          <w:iCs/>
                          <w:color w:val="2F5496" w:themeColor="accent1" w:themeShade="BF"/>
                          <w:sz w:val="52"/>
                          <w:szCs w:val="52"/>
                        </w:rPr>
                      </w:pPr>
                      <w:r w:rsidRPr="00EE04E5">
                        <w:rPr>
                          <w:b/>
                          <w:bCs/>
                          <w:i/>
                          <w:iCs/>
                          <w:color w:val="2F5496" w:themeColor="accent1" w:themeShade="BF"/>
                          <w:sz w:val="52"/>
                          <w:szCs w:val="52"/>
                        </w:rPr>
                        <w:t>organisational context.</w:t>
                      </w:r>
                    </w:p>
                    <w:p w14:paraId="34EBB3DE" w14:textId="77777777" w:rsidR="007B7BDE" w:rsidRPr="00EE1E5E" w:rsidRDefault="007B7BDE" w:rsidP="007B7BDE">
                      <w:pPr>
                        <w:jc w:val="center"/>
                        <w:rPr>
                          <w:b/>
                          <w:bCs/>
                          <w:i/>
                          <w:iCs/>
                          <w:sz w:val="52"/>
                          <w:szCs w:val="52"/>
                        </w:rPr>
                      </w:pPr>
                    </w:p>
                    <w:p w14:paraId="51601A19" w14:textId="77777777" w:rsidR="007B7BDE" w:rsidRPr="00EE04E5" w:rsidRDefault="007B7BDE" w:rsidP="007B7BDE">
                      <w:pPr>
                        <w:jc w:val="center"/>
                        <w:rPr>
                          <w:i/>
                          <w:iCs/>
                          <w:color w:val="2F5496" w:themeColor="accent1" w:themeShade="BF"/>
                          <w:sz w:val="28"/>
                          <w:szCs w:val="28"/>
                        </w:rPr>
                      </w:pPr>
                      <w:r w:rsidRPr="00EE04E5">
                        <w:rPr>
                          <w:i/>
                          <w:iCs/>
                          <w:color w:val="2F5496" w:themeColor="accent1" w:themeShade="BF"/>
                          <w:sz w:val="28"/>
                          <w:szCs w:val="28"/>
                        </w:rPr>
                        <w:t>2,500 words</w:t>
                      </w:r>
                    </w:p>
                    <w:p w14:paraId="6ED611BD" w14:textId="77777777" w:rsidR="007B7BDE" w:rsidRPr="00EE04E5" w:rsidRDefault="007B7BDE" w:rsidP="007B7BDE">
                      <w:pPr>
                        <w:jc w:val="center"/>
                        <w:rPr>
                          <w:i/>
                          <w:iCs/>
                          <w:color w:val="2F5496" w:themeColor="accent1" w:themeShade="BF"/>
                          <w:sz w:val="36"/>
                          <w:szCs w:val="36"/>
                        </w:rPr>
                      </w:pPr>
                      <w:r w:rsidRPr="00EE04E5">
                        <w:rPr>
                          <w:i/>
                          <w:iCs/>
                          <w:color w:val="2F5496" w:themeColor="accent1" w:themeShade="BF"/>
                          <w:sz w:val="36"/>
                          <w:szCs w:val="36"/>
                        </w:rPr>
                        <w:t>Submitted on 9/12/2022</w:t>
                      </w:r>
                    </w:p>
                    <w:p w14:paraId="257365A4" w14:textId="77777777" w:rsidR="007B7BDE" w:rsidRPr="00EE04E5" w:rsidRDefault="007B7BDE" w:rsidP="007B7BDE">
                      <w:pPr>
                        <w:jc w:val="center"/>
                        <w:rPr>
                          <w:i/>
                          <w:iCs/>
                          <w:color w:val="2F5496" w:themeColor="accent1" w:themeShade="BF"/>
                          <w:sz w:val="28"/>
                          <w:szCs w:val="28"/>
                        </w:rPr>
                      </w:pPr>
                      <w:r w:rsidRPr="00EE04E5">
                        <w:rPr>
                          <w:i/>
                          <w:iCs/>
                          <w:color w:val="2F5496" w:themeColor="accent1" w:themeShade="BF"/>
                          <w:sz w:val="28"/>
                          <w:szCs w:val="28"/>
                        </w:rPr>
                        <w:t>Module BMSW6105_SWAN</w:t>
                      </w:r>
                    </w:p>
                  </w:txbxContent>
                </v:textbox>
                <w10:wrap type="square"/>
              </v:shape>
            </w:pict>
          </mc:Fallback>
        </mc:AlternateContent>
      </w:r>
    </w:p>
    <w:p w14:paraId="16174201" w14:textId="10C1DF42" w:rsidR="00D673CA" w:rsidRDefault="00D673CA"/>
    <w:p w14:paraId="154BDB7C" w14:textId="679F69DC" w:rsidR="00D673CA" w:rsidRDefault="00D673CA"/>
    <w:p w14:paraId="1A2FE397" w14:textId="3E03E5E5" w:rsidR="00D673CA" w:rsidRDefault="00D673CA"/>
    <w:p w14:paraId="3A3ACC88" w14:textId="77777777" w:rsidR="00D673CA" w:rsidRDefault="00D673CA"/>
    <w:p w14:paraId="7CC54B7A" w14:textId="77777777" w:rsidR="00D673CA" w:rsidRDefault="00D673CA"/>
    <w:p w14:paraId="37ED91DD" w14:textId="77777777" w:rsidR="00D673CA" w:rsidRDefault="00D673CA"/>
    <w:p w14:paraId="30019F95" w14:textId="77777777" w:rsidR="00D673CA" w:rsidRDefault="00D673CA"/>
    <w:p w14:paraId="4953D7DE" w14:textId="77777777" w:rsidR="00D673CA" w:rsidRDefault="00D673CA"/>
    <w:p w14:paraId="308D3717" w14:textId="77777777" w:rsidR="00D673CA" w:rsidRDefault="00D673CA"/>
    <w:p w14:paraId="34874639" w14:textId="77777777" w:rsidR="00D673CA" w:rsidRDefault="00D673CA"/>
    <w:p w14:paraId="449DBC84" w14:textId="77777777" w:rsidR="00D673CA" w:rsidRDefault="00D673CA"/>
    <w:p w14:paraId="7255FC8D" w14:textId="77777777" w:rsidR="00D673CA" w:rsidRDefault="00D673CA"/>
    <w:p w14:paraId="67C69CF0" w14:textId="77777777" w:rsidR="00D673CA" w:rsidRDefault="00D673CA"/>
    <w:p w14:paraId="497F9CCC" w14:textId="77777777" w:rsidR="00D673CA" w:rsidRDefault="00D673CA"/>
    <w:p w14:paraId="3FAF1062" w14:textId="77777777" w:rsidR="00D673CA" w:rsidRDefault="00D673CA"/>
    <w:p w14:paraId="3A144403" w14:textId="77777777" w:rsidR="00D673CA" w:rsidRDefault="00D673CA"/>
    <w:p w14:paraId="3681FAB6" w14:textId="77777777" w:rsidR="00D673CA" w:rsidRDefault="00D673CA"/>
    <w:p w14:paraId="337BE6DE" w14:textId="77777777" w:rsidR="00D673CA" w:rsidRDefault="00D673CA"/>
    <w:p w14:paraId="3354A8D1" w14:textId="77777777" w:rsidR="00D673CA" w:rsidRDefault="00D673CA"/>
    <w:p w14:paraId="51DD2F6B" w14:textId="77777777" w:rsidR="00D673CA" w:rsidRDefault="00D673CA"/>
    <w:p w14:paraId="2D70FF61" w14:textId="77777777" w:rsidR="00D673CA" w:rsidRDefault="00D673CA"/>
    <w:p w14:paraId="6301E81B" w14:textId="77777777" w:rsidR="00D673CA" w:rsidRDefault="00D673CA"/>
    <w:p w14:paraId="5B3232AB" w14:textId="77777777" w:rsidR="00D673CA" w:rsidRDefault="00D673CA"/>
    <w:p w14:paraId="2FCEA250" w14:textId="77777777" w:rsidR="00D673CA" w:rsidRDefault="00D673CA"/>
    <w:p w14:paraId="2535A8E3" w14:textId="77777777" w:rsidR="00D673CA" w:rsidRDefault="00D673CA"/>
    <w:p w14:paraId="169CCD6E" w14:textId="77777777" w:rsidR="00D673CA" w:rsidRDefault="00D673CA"/>
    <w:p w14:paraId="1881BAF2" w14:textId="77777777" w:rsidR="00D673CA" w:rsidRDefault="00D673CA"/>
    <w:p w14:paraId="43EDA26A" w14:textId="00CAB746" w:rsidR="00D673CA" w:rsidRPr="00D64A0D" w:rsidRDefault="007B7BDE">
      <w:pPr>
        <w:rPr>
          <w:rFonts w:asciiTheme="majorHAnsi" w:hAnsiTheme="majorHAnsi" w:cstheme="majorHAnsi"/>
          <w:b/>
          <w:bCs/>
          <w:i/>
          <w:iCs/>
          <w:color w:val="2F5496" w:themeColor="accent1" w:themeShade="BF"/>
          <w:sz w:val="32"/>
          <w:szCs w:val="32"/>
          <w:u w:val="single"/>
        </w:rPr>
      </w:pPr>
      <w:r w:rsidRPr="00D64A0D">
        <w:rPr>
          <w:rFonts w:asciiTheme="majorHAnsi" w:hAnsiTheme="majorHAnsi" w:cstheme="majorHAnsi"/>
          <w:b/>
          <w:bCs/>
          <w:i/>
          <w:iCs/>
          <w:color w:val="2F5496" w:themeColor="accent1" w:themeShade="BF"/>
          <w:sz w:val="32"/>
          <w:szCs w:val="32"/>
          <w:u w:val="single"/>
        </w:rPr>
        <w:lastRenderedPageBreak/>
        <w:t>Executive summary</w:t>
      </w:r>
    </w:p>
    <w:p w14:paraId="3BE08E00" w14:textId="77777777" w:rsidR="009416F1" w:rsidRDefault="009416F1" w:rsidP="009416F1">
      <w:r>
        <w:t>In this report, the author examines the similarities and differences between coaching and mentoring intervention within an organisational context and the tangible and intangible impact of these employee development activities on personal and corporate resilience. Moreover, the researcher scrutinised the merits and demerits of coaching and mentoring implementation in the work environment and critically discussed the potential barriers that must be considered during the process.</w:t>
      </w:r>
    </w:p>
    <w:p w14:paraId="30B47CF4" w14:textId="77777777" w:rsidR="009416F1" w:rsidRDefault="009416F1" w:rsidP="009416F1">
      <w:r>
        <w:t xml:space="preserve">The research unveiled the direct correlation betwixt organisational learning culture, employee motivation, engagement and resilience. Furthermore, the report confirms the crucial line manager's role in forming employees' growth mindset through coaching and mentoring activities. </w:t>
      </w:r>
    </w:p>
    <w:p w14:paraId="172A6626" w14:textId="77777777" w:rsidR="009416F1" w:rsidRDefault="009416F1" w:rsidP="009416F1">
      <w:r>
        <w:t xml:space="preserve">Additionally, the researcher identified that change is an imminent factor that drives continuous organisational improvement if embraced and perceived as a beneficial opportunity. Therefore, effective and well-structured change management can provide controlled organisational transformation while adapting to the internal and external context. </w:t>
      </w:r>
    </w:p>
    <w:p w14:paraId="509D7A8C" w14:textId="77777777" w:rsidR="009416F1" w:rsidRDefault="009416F1" w:rsidP="009416F1">
      <w:r>
        <w:t>Furthermore, following a practical demonstration of the coaching skills, the report's author presented his self-reflection assessment and a personal development plan to identify weaknesses and create a roadmap of self-improvement actions.</w:t>
      </w:r>
    </w:p>
    <w:p w14:paraId="3E9EAD11" w14:textId="44733649" w:rsidR="00193DAA" w:rsidRDefault="009416F1" w:rsidP="009416F1">
      <w:r>
        <w:t>The report concluded that organisations must inculcate coaching and mentoring activities to build resilience, support a learning culture, stay profitable and achieve competitive advantage in the current volatile reality.</w:t>
      </w:r>
    </w:p>
    <w:p w14:paraId="68624887" w14:textId="77777777" w:rsidR="00D673CA" w:rsidRDefault="00D673CA"/>
    <w:p w14:paraId="1D855DB4" w14:textId="77777777" w:rsidR="00D673CA" w:rsidRDefault="00D673CA"/>
    <w:p w14:paraId="20688322" w14:textId="77777777" w:rsidR="00D673CA" w:rsidRDefault="00D673CA"/>
    <w:p w14:paraId="647B606D" w14:textId="77777777" w:rsidR="00D673CA" w:rsidRDefault="00D673CA"/>
    <w:p w14:paraId="6C2F34D3" w14:textId="77777777" w:rsidR="00D673CA" w:rsidRDefault="00D673CA"/>
    <w:p w14:paraId="6A0A6CD3" w14:textId="586FD1C4" w:rsidR="00D673CA" w:rsidRDefault="00D673CA"/>
    <w:p w14:paraId="2CFDC354" w14:textId="77777777" w:rsidR="00D673CA" w:rsidRDefault="00D673CA"/>
    <w:p w14:paraId="1E3B3DD7" w14:textId="45843AC3" w:rsidR="00D673CA" w:rsidRDefault="00D673CA"/>
    <w:p w14:paraId="61C03027" w14:textId="77777777" w:rsidR="00D673CA" w:rsidRDefault="00D673CA"/>
    <w:p w14:paraId="25043A36" w14:textId="77777777" w:rsidR="00D673CA" w:rsidRDefault="00D673CA"/>
    <w:p w14:paraId="2E39EEA1" w14:textId="77777777" w:rsidR="00D673CA" w:rsidRDefault="00D673CA"/>
    <w:p w14:paraId="7F845520" w14:textId="77777777" w:rsidR="00D673CA" w:rsidRDefault="00D673CA"/>
    <w:p w14:paraId="12C2A723" w14:textId="77777777" w:rsidR="00D673CA" w:rsidRDefault="00D673CA"/>
    <w:p w14:paraId="50929C97" w14:textId="77777777" w:rsidR="00D673CA" w:rsidRDefault="00D673CA"/>
    <w:p w14:paraId="2102C9DC" w14:textId="77777777" w:rsidR="00D673CA" w:rsidRDefault="00D673CA"/>
    <w:sdt>
      <w:sdtPr>
        <w:rPr>
          <w:rFonts w:asciiTheme="minorHAnsi" w:eastAsiaTheme="minorHAnsi" w:hAnsiTheme="minorHAnsi" w:cstheme="minorBidi"/>
          <w:color w:val="auto"/>
          <w:sz w:val="22"/>
          <w:szCs w:val="22"/>
          <w:lang w:val="en-GB"/>
        </w:rPr>
        <w:id w:val="2057035497"/>
        <w:docPartObj>
          <w:docPartGallery w:val="Table of Contents"/>
          <w:docPartUnique/>
        </w:docPartObj>
      </w:sdtPr>
      <w:sdtEndPr>
        <w:rPr>
          <w:b/>
          <w:bCs/>
          <w:noProof/>
        </w:rPr>
      </w:sdtEndPr>
      <w:sdtContent>
        <w:p w14:paraId="426B380F" w14:textId="676F8BAA" w:rsidR="007B7BDE" w:rsidRPr="00D64A0D" w:rsidRDefault="007B7BDE">
          <w:pPr>
            <w:pStyle w:val="TOCHeading"/>
            <w:rPr>
              <w:rFonts w:cstheme="majorHAnsi"/>
              <w:b/>
              <w:bCs/>
              <w:i/>
              <w:iCs/>
              <w:u w:val="single"/>
            </w:rPr>
          </w:pPr>
          <w:r w:rsidRPr="00D64A0D">
            <w:rPr>
              <w:rFonts w:cstheme="majorHAnsi"/>
              <w:b/>
              <w:bCs/>
              <w:i/>
              <w:iCs/>
              <w:u w:val="single"/>
            </w:rPr>
            <w:t>Table of Contents</w:t>
          </w:r>
        </w:p>
        <w:p w14:paraId="2BCDFFA4" w14:textId="65F8A3FF" w:rsidR="008E76FB" w:rsidRDefault="007B7BD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18D4EE8D" w14:textId="5BC98B14" w:rsidR="008E76FB" w:rsidRDefault="008E76FB">
          <w:pPr>
            <w:pStyle w:val="TOC1"/>
            <w:tabs>
              <w:tab w:val="right" w:leader="dot" w:pos="9016"/>
            </w:tabs>
            <w:rPr>
              <w:rFonts w:eastAsiaTheme="minorEastAsia"/>
              <w:noProof/>
              <w:lang w:eastAsia="en-GB"/>
            </w:rPr>
          </w:pPr>
          <w:hyperlink w:anchor="_Toc121255672" w:history="1">
            <w:r w:rsidRPr="00A02798">
              <w:rPr>
                <w:rStyle w:val="Hyperlink"/>
                <w:rFonts w:cstheme="majorHAnsi"/>
                <w:b/>
                <w:bCs/>
                <w:i/>
                <w:iCs/>
                <w:noProof/>
              </w:rPr>
              <w:t>1.0 Introduction</w:t>
            </w:r>
            <w:r>
              <w:rPr>
                <w:noProof/>
                <w:webHidden/>
              </w:rPr>
              <w:tab/>
            </w:r>
            <w:r>
              <w:rPr>
                <w:noProof/>
                <w:webHidden/>
              </w:rPr>
              <w:fldChar w:fldCharType="begin"/>
            </w:r>
            <w:r>
              <w:rPr>
                <w:noProof/>
                <w:webHidden/>
              </w:rPr>
              <w:instrText xml:space="preserve"> PAGEREF _Toc121255672 \h </w:instrText>
            </w:r>
            <w:r>
              <w:rPr>
                <w:noProof/>
                <w:webHidden/>
              </w:rPr>
            </w:r>
            <w:r>
              <w:rPr>
                <w:noProof/>
                <w:webHidden/>
              </w:rPr>
              <w:fldChar w:fldCharType="separate"/>
            </w:r>
            <w:r>
              <w:rPr>
                <w:noProof/>
                <w:webHidden/>
              </w:rPr>
              <w:t>1</w:t>
            </w:r>
            <w:r>
              <w:rPr>
                <w:noProof/>
                <w:webHidden/>
              </w:rPr>
              <w:fldChar w:fldCharType="end"/>
            </w:r>
          </w:hyperlink>
        </w:p>
        <w:p w14:paraId="3BD06500" w14:textId="4C3D4BF4" w:rsidR="008E76FB" w:rsidRDefault="008E76FB">
          <w:pPr>
            <w:pStyle w:val="TOC1"/>
            <w:tabs>
              <w:tab w:val="right" w:leader="dot" w:pos="9016"/>
            </w:tabs>
            <w:rPr>
              <w:rFonts w:eastAsiaTheme="minorEastAsia"/>
              <w:noProof/>
              <w:lang w:eastAsia="en-GB"/>
            </w:rPr>
          </w:pPr>
          <w:hyperlink w:anchor="_Toc121255673" w:history="1">
            <w:r w:rsidRPr="00A02798">
              <w:rPr>
                <w:rStyle w:val="Hyperlink"/>
                <w:b/>
                <w:bCs/>
                <w:i/>
                <w:iCs/>
                <w:noProof/>
              </w:rPr>
              <w:t>2.0 Main Findings</w:t>
            </w:r>
            <w:r>
              <w:rPr>
                <w:noProof/>
                <w:webHidden/>
              </w:rPr>
              <w:tab/>
            </w:r>
            <w:r>
              <w:rPr>
                <w:noProof/>
                <w:webHidden/>
              </w:rPr>
              <w:fldChar w:fldCharType="begin"/>
            </w:r>
            <w:r>
              <w:rPr>
                <w:noProof/>
                <w:webHidden/>
              </w:rPr>
              <w:instrText xml:space="preserve"> PAGEREF _Toc121255673 \h </w:instrText>
            </w:r>
            <w:r>
              <w:rPr>
                <w:noProof/>
                <w:webHidden/>
              </w:rPr>
            </w:r>
            <w:r>
              <w:rPr>
                <w:noProof/>
                <w:webHidden/>
              </w:rPr>
              <w:fldChar w:fldCharType="separate"/>
            </w:r>
            <w:r>
              <w:rPr>
                <w:noProof/>
                <w:webHidden/>
              </w:rPr>
              <w:t>2</w:t>
            </w:r>
            <w:r>
              <w:rPr>
                <w:noProof/>
                <w:webHidden/>
              </w:rPr>
              <w:fldChar w:fldCharType="end"/>
            </w:r>
          </w:hyperlink>
        </w:p>
        <w:p w14:paraId="44BF794E" w14:textId="585FB6C6" w:rsidR="008E76FB" w:rsidRDefault="008E76FB">
          <w:pPr>
            <w:pStyle w:val="TOC2"/>
            <w:tabs>
              <w:tab w:val="right" w:leader="dot" w:pos="9016"/>
            </w:tabs>
            <w:rPr>
              <w:rFonts w:eastAsiaTheme="minorEastAsia"/>
              <w:noProof/>
              <w:lang w:eastAsia="en-GB"/>
            </w:rPr>
          </w:pPr>
          <w:hyperlink w:anchor="_Toc121255674" w:history="1">
            <w:r w:rsidRPr="00A02798">
              <w:rPr>
                <w:rStyle w:val="Hyperlink"/>
                <w:b/>
                <w:bCs/>
                <w:i/>
                <w:iCs/>
                <w:noProof/>
              </w:rPr>
              <w:t>2.1 Evaluation of Coaching and Mentoring</w:t>
            </w:r>
            <w:r>
              <w:rPr>
                <w:noProof/>
                <w:webHidden/>
              </w:rPr>
              <w:tab/>
            </w:r>
            <w:r>
              <w:rPr>
                <w:noProof/>
                <w:webHidden/>
              </w:rPr>
              <w:fldChar w:fldCharType="begin"/>
            </w:r>
            <w:r>
              <w:rPr>
                <w:noProof/>
                <w:webHidden/>
              </w:rPr>
              <w:instrText xml:space="preserve"> PAGEREF _Toc121255674 \h </w:instrText>
            </w:r>
            <w:r>
              <w:rPr>
                <w:noProof/>
                <w:webHidden/>
              </w:rPr>
            </w:r>
            <w:r>
              <w:rPr>
                <w:noProof/>
                <w:webHidden/>
              </w:rPr>
              <w:fldChar w:fldCharType="separate"/>
            </w:r>
            <w:r>
              <w:rPr>
                <w:noProof/>
                <w:webHidden/>
              </w:rPr>
              <w:t>2</w:t>
            </w:r>
            <w:r>
              <w:rPr>
                <w:noProof/>
                <w:webHidden/>
              </w:rPr>
              <w:fldChar w:fldCharType="end"/>
            </w:r>
          </w:hyperlink>
        </w:p>
        <w:p w14:paraId="009D8A0B" w14:textId="3210AD25" w:rsidR="008E76FB" w:rsidRDefault="008E76FB">
          <w:pPr>
            <w:pStyle w:val="TOC2"/>
            <w:tabs>
              <w:tab w:val="right" w:leader="dot" w:pos="9016"/>
            </w:tabs>
            <w:rPr>
              <w:rFonts w:eastAsiaTheme="minorEastAsia"/>
              <w:noProof/>
              <w:lang w:eastAsia="en-GB"/>
            </w:rPr>
          </w:pPr>
          <w:hyperlink w:anchor="_Toc121255675" w:history="1">
            <w:r w:rsidRPr="00A02798">
              <w:rPr>
                <w:rStyle w:val="Hyperlink"/>
                <w:b/>
                <w:bCs/>
                <w:i/>
                <w:iCs/>
                <w:noProof/>
              </w:rPr>
              <w:t>2.2 Line Manager as a Coach</w:t>
            </w:r>
            <w:r>
              <w:rPr>
                <w:noProof/>
                <w:webHidden/>
              </w:rPr>
              <w:tab/>
            </w:r>
            <w:r>
              <w:rPr>
                <w:noProof/>
                <w:webHidden/>
              </w:rPr>
              <w:fldChar w:fldCharType="begin"/>
            </w:r>
            <w:r>
              <w:rPr>
                <w:noProof/>
                <w:webHidden/>
              </w:rPr>
              <w:instrText xml:space="preserve"> PAGEREF _Toc121255675 \h </w:instrText>
            </w:r>
            <w:r>
              <w:rPr>
                <w:noProof/>
                <w:webHidden/>
              </w:rPr>
            </w:r>
            <w:r>
              <w:rPr>
                <w:noProof/>
                <w:webHidden/>
              </w:rPr>
              <w:fldChar w:fldCharType="separate"/>
            </w:r>
            <w:r>
              <w:rPr>
                <w:noProof/>
                <w:webHidden/>
              </w:rPr>
              <w:t>4</w:t>
            </w:r>
            <w:r>
              <w:rPr>
                <w:noProof/>
                <w:webHidden/>
              </w:rPr>
              <w:fldChar w:fldCharType="end"/>
            </w:r>
          </w:hyperlink>
        </w:p>
        <w:p w14:paraId="36C58045" w14:textId="5ADEFE53" w:rsidR="008E76FB" w:rsidRDefault="008E76FB">
          <w:pPr>
            <w:pStyle w:val="TOC2"/>
            <w:tabs>
              <w:tab w:val="right" w:leader="dot" w:pos="9016"/>
            </w:tabs>
            <w:rPr>
              <w:rFonts w:eastAsiaTheme="minorEastAsia"/>
              <w:noProof/>
              <w:lang w:eastAsia="en-GB"/>
            </w:rPr>
          </w:pPr>
          <w:hyperlink w:anchor="_Toc121255676" w:history="1">
            <w:r w:rsidRPr="00A02798">
              <w:rPr>
                <w:rStyle w:val="Hyperlink"/>
                <w:b/>
                <w:bCs/>
                <w:i/>
                <w:iCs/>
                <w:noProof/>
              </w:rPr>
              <w:t>2.3 Building resilience and dealing with change</w:t>
            </w:r>
            <w:r>
              <w:rPr>
                <w:noProof/>
                <w:webHidden/>
              </w:rPr>
              <w:tab/>
            </w:r>
            <w:r>
              <w:rPr>
                <w:noProof/>
                <w:webHidden/>
              </w:rPr>
              <w:fldChar w:fldCharType="begin"/>
            </w:r>
            <w:r>
              <w:rPr>
                <w:noProof/>
                <w:webHidden/>
              </w:rPr>
              <w:instrText xml:space="preserve"> PAGEREF _Toc121255676 \h </w:instrText>
            </w:r>
            <w:r>
              <w:rPr>
                <w:noProof/>
                <w:webHidden/>
              </w:rPr>
            </w:r>
            <w:r>
              <w:rPr>
                <w:noProof/>
                <w:webHidden/>
              </w:rPr>
              <w:fldChar w:fldCharType="separate"/>
            </w:r>
            <w:r>
              <w:rPr>
                <w:noProof/>
                <w:webHidden/>
              </w:rPr>
              <w:t>5</w:t>
            </w:r>
            <w:r>
              <w:rPr>
                <w:noProof/>
                <w:webHidden/>
              </w:rPr>
              <w:fldChar w:fldCharType="end"/>
            </w:r>
          </w:hyperlink>
        </w:p>
        <w:p w14:paraId="51D69A5A" w14:textId="25EBBADF" w:rsidR="008E76FB" w:rsidRDefault="008E76FB">
          <w:pPr>
            <w:pStyle w:val="TOC2"/>
            <w:tabs>
              <w:tab w:val="right" w:leader="dot" w:pos="9016"/>
            </w:tabs>
            <w:rPr>
              <w:rFonts w:eastAsiaTheme="minorEastAsia"/>
              <w:noProof/>
              <w:lang w:eastAsia="en-GB"/>
            </w:rPr>
          </w:pPr>
          <w:hyperlink w:anchor="_Toc121255677" w:history="1">
            <w:r w:rsidRPr="00A02798">
              <w:rPr>
                <w:rStyle w:val="Hyperlink"/>
                <w:b/>
                <w:bCs/>
                <w:i/>
                <w:iCs/>
                <w:noProof/>
              </w:rPr>
              <w:t>2.4 Peer coaching exercise reflection</w:t>
            </w:r>
            <w:r>
              <w:rPr>
                <w:noProof/>
                <w:webHidden/>
              </w:rPr>
              <w:tab/>
            </w:r>
            <w:r>
              <w:rPr>
                <w:noProof/>
                <w:webHidden/>
              </w:rPr>
              <w:fldChar w:fldCharType="begin"/>
            </w:r>
            <w:r>
              <w:rPr>
                <w:noProof/>
                <w:webHidden/>
              </w:rPr>
              <w:instrText xml:space="preserve"> PAGEREF _Toc121255677 \h </w:instrText>
            </w:r>
            <w:r>
              <w:rPr>
                <w:noProof/>
                <w:webHidden/>
              </w:rPr>
            </w:r>
            <w:r>
              <w:rPr>
                <w:noProof/>
                <w:webHidden/>
              </w:rPr>
              <w:fldChar w:fldCharType="separate"/>
            </w:r>
            <w:r>
              <w:rPr>
                <w:noProof/>
                <w:webHidden/>
              </w:rPr>
              <w:t>6</w:t>
            </w:r>
            <w:r>
              <w:rPr>
                <w:noProof/>
                <w:webHidden/>
              </w:rPr>
              <w:fldChar w:fldCharType="end"/>
            </w:r>
          </w:hyperlink>
        </w:p>
        <w:p w14:paraId="30EC5858" w14:textId="27A14ACE" w:rsidR="008E76FB" w:rsidRDefault="008E76FB">
          <w:pPr>
            <w:pStyle w:val="TOC1"/>
            <w:tabs>
              <w:tab w:val="right" w:leader="dot" w:pos="9016"/>
            </w:tabs>
            <w:rPr>
              <w:rFonts w:eastAsiaTheme="minorEastAsia"/>
              <w:noProof/>
              <w:lang w:eastAsia="en-GB"/>
            </w:rPr>
          </w:pPr>
          <w:hyperlink w:anchor="_Toc121255678" w:history="1">
            <w:r w:rsidRPr="00A02798">
              <w:rPr>
                <w:rStyle w:val="Hyperlink"/>
                <w:b/>
                <w:bCs/>
                <w:i/>
                <w:iCs/>
                <w:noProof/>
              </w:rPr>
              <w:t>3.0 Conclusions</w:t>
            </w:r>
            <w:r>
              <w:rPr>
                <w:noProof/>
                <w:webHidden/>
              </w:rPr>
              <w:tab/>
            </w:r>
            <w:r>
              <w:rPr>
                <w:noProof/>
                <w:webHidden/>
              </w:rPr>
              <w:fldChar w:fldCharType="begin"/>
            </w:r>
            <w:r>
              <w:rPr>
                <w:noProof/>
                <w:webHidden/>
              </w:rPr>
              <w:instrText xml:space="preserve"> PAGEREF _Toc121255678 \h </w:instrText>
            </w:r>
            <w:r>
              <w:rPr>
                <w:noProof/>
                <w:webHidden/>
              </w:rPr>
            </w:r>
            <w:r>
              <w:rPr>
                <w:noProof/>
                <w:webHidden/>
              </w:rPr>
              <w:fldChar w:fldCharType="separate"/>
            </w:r>
            <w:r>
              <w:rPr>
                <w:noProof/>
                <w:webHidden/>
              </w:rPr>
              <w:t>8</w:t>
            </w:r>
            <w:r>
              <w:rPr>
                <w:noProof/>
                <w:webHidden/>
              </w:rPr>
              <w:fldChar w:fldCharType="end"/>
            </w:r>
          </w:hyperlink>
        </w:p>
        <w:p w14:paraId="76060627" w14:textId="66D3F469" w:rsidR="008E76FB" w:rsidRDefault="008E76FB">
          <w:pPr>
            <w:pStyle w:val="TOC1"/>
            <w:tabs>
              <w:tab w:val="right" w:leader="dot" w:pos="9016"/>
            </w:tabs>
            <w:rPr>
              <w:rFonts w:eastAsiaTheme="minorEastAsia"/>
              <w:noProof/>
              <w:lang w:eastAsia="en-GB"/>
            </w:rPr>
          </w:pPr>
          <w:hyperlink w:anchor="_Toc121255679" w:history="1">
            <w:r w:rsidRPr="00A02798">
              <w:rPr>
                <w:rStyle w:val="Hyperlink"/>
                <w:b/>
                <w:bCs/>
                <w:i/>
                <w:iCs/>
                <w:noProof/>
              </w:rPr>
              <w:t>Reference list</w:t>
            </w:r>
            <w:r>
              <w:rPr>
                <w:noProof/>
                <w:webHidden/>
              </w:rPr>
              <w:tab/>
            </w:r>
            <w:r>
              <w:rPr>
                <w:noProof/>
                <w:webHidden/>
              </w:rPr>
              <w:fldChar w:fldCharType="begin"/>
            </w:r>
            <w:r>
              <w:rPr>
                <w:noProof/>
                <w:webHidden/>
              </w:rPr>
              <w:instrText xml:space="preserve"> PAGEREF _Toc121255679 \h </w:instrText>
            </w:r>
            <w:r>
              <w:rPr>
                <w:noProof/>
                <w:webHidden/>
              </w:rPr>
            </w:r>
            <w:r>
              <w:rPr>
                <w:noProof/>
                <w:webHidden/>
              </w:rPr>
              <w:fldChar w:fldCharType="separate"/>
            </w:r>
            <w:r>
              <w:rPr>
                <w:noProof/>
                <w:webHidden/>
              </w:rPr>
              <w:t>9</w:t>
            </w:r>
            <w:r>
              <w:rPr>
                <w:noProof/>
                <w:webHidden/>
              </w:rPr>
              <w:fldChar w:fldCharType="end"/>
            </w:r>
          </w:hyperlink>
        </w:p>
        <w:p w14:paraId="26527EB4" w14:textId="6026EC5E" w:rsidR="007B7BDE" w:rsidRDefault="007B7BDE">
          <w:r>
            <w:rPr>
              <w:b/>
              <w:bCs/>
              <w:noProof/>
            </w:rPr>
            <w:fldChar w:fldCharType="end"/>
          </w:r>
        </w:p>
      </w:sdtContent>
    </w:sdt>
    <w:p w14:paraId="0306C9CD" w14:textId="77777777" w:rsidR="00D673CA" w:rsidRDefault="00D673CA"/>
    <w:p w14:paraId="36787EE3" w14:textId="77777777" w:rsidR="00D673CA" w:rsidRDefault="00D673CA"/>
    <w:p w14:paraId="47A893E6" w14:textId="77777777" w:rsidR="00D673CA" w:rsidRDefault="00D673CA"/>
    <w:p w14:paraId="293EA956" w14:textId="77777777" w:rsidR="00D673CA" w:rsidRDefault="00D673CA"/>
    <w:p w14:paraId="63F3065B" w14:textId="2F9FA551" w:rsidR="00D673CA" w:rsidRDefault="00D673CA"/>
    <w:p w14:paraId="1A95D29E" w14:textId="00BDC81A" w:rsidR="000D60E0" w:rsidRDefault="000D60E0"/>
    <w:p w14:paraId="0BB2329D" w14:textId="4E4C681C" w:rsidR="000D60E0" w:rsidRDefault="000D60E0"/>
    <w:p w14:paraId="6442CC8E" w14:textId="71AE4597" w:rsidR="000D60E0" w:rsidRDefault="000D60E0"/>
    <w:p w14:paraId="45B0A22C" w14:textId="244A569D" w:rsidR="000D60E0" w:rsidRDefault="000D60E0"/>
    <w:p w14:paraId="52E99CB3" w14:textId="672D6CCC" w:rsidR="000D60E0" w:rsidRDefault="000D60E0"/>
    <w:p w14:paraId="54B3ABEB" w14:textId="0BD74019" w:rsidR="000D60E0" w:rsidRDefault="000D60E0"/>
    <w:p w14:paraId="5BC2BDDF" w14:textId="58FAF617" w:rsidR="000D60E0" w:rsidRDefault="000D60E0"/>
    <w:p w14:paraId="2EBFC7A5" w14:textId="0E5ABF04" w:rsidR="000D60E0" w:rsidRDefault="000D60E0"/>
    <w:p w14:paraId="4A5EA729" w14:textId="2C3FBE44" w:rsidR="000D60E0" w:rsidRDefault="000D60E0"/>
    <w:p w14:paraId="2472FF89" w14:textId="6AC1F386" w:rsidR="000D60E0" w:rsidRDefault="000D60E0"/>
    <w:p w14:paraId="2DA843D5" w14:textId="2B3F084A" w:rsidR="000D60E0" w:rsidRDefault="000D60E0"/>
    <w:p w14:paraId="2C2DC46B" w14:textId="77777777" w:rsidR="000D60E0" w:rsidRDefault="000D60E0"/>
    <w:p w14:paraId="6A82FBA7" w14:textId="3DFD2084" w:rsidR="000D60E0" w:rsidRDefault="000D60E0"/>
    <w:p w14:paraId="28D7FE49" w14:textId="0142F863" w:rsidR="000D60E0" w:rsidRDefault="000D60E0"/>
    <w:p w14:paraId="013F947B" w14:textId="7F2FF418" w:rsidR="000D60E0" w:rsidRDefault="000D60E0"/>
    <w:p w14:paraId="6DB43802" w14:textId="290E704F" w:rsidR="000D60E0" w:rsidRPr="000D60E0" w:rsidRDefault="000D60E0" w:rsidP="000D60E0">
      <w:pPr>
        <w:pStyle w:val="Heading1"/>
        <w:rPr>
          <w:rFonts w:cstheme="majorHAnsi"/>
          <w:b/>
          <w:bCs/>
          <w:i/>
          <w:iCs/>
          <w:u w:val="single"/>
        </w:rPr>
      </w:pPr>
      <w:bookmarkStart w:id="0" w:name="_Toc121165473"/>
      <w:bookmarkStart w:id="1" w:name="_Toc121171087"/>
      <w:bookmarkStart w:id="2" w:name="_Toc121223605"/>
      <w:bookmarkStart w:id="3" w:name="_Toc121255671"/>
      <w:r w:rsidRPr="000D60E0">
        <w:rPr>
          <w:rFonts w:cstheme="majorHAnsi"/>
          <w:b/>
          <w:bCs/>
          <w:i/>
          <w:iCs/>
          <w:u w:val="single"/>
        </w:rPr>
        <w:lastRenderedPageBreak/>
        <w:t>List of Figures</w:t>
      </w:r>
      <w:bookmarkEnd w:id="0"/>
      <w:bookmarkEnd w:id="1"/>
      <w:bookmarkEnd w:id="2"/>
      <w:bookmarkEnd w:id="3"/>
    </w:p>
    <w:p w14:paraId="33BDB78B" w14:textId="77777777" w:rsidR="000D60E0" w:rsidRDefault="000D60E0" w:rsidP="000D60E0"/>
    <w:p w14:paraId="0A8C5171" w14:textId="45C379FA" w:rsidR="000D60E0" w:rsidRPr="008F225F" w:rsidRDefault="000D60E0" w:rsidP="000D60E0">
      <w:pPr>
        <w:pStyle w:val="ListParagraph"/>
        <w:numPr>
          <w:ilvl w:val="0"/>
          <w:numId w:val="4"/>
        </w:numPr>
        <w:rPr>
          <w:b/>
          <w:bCs/>
        </w:rPr>
      </w:pPr>
      <w:r w:rsidRPr="008F225F">
        <w:rPr>
          <w:b/>
          <w:bCs/>
        </w:rPr>
        <w:t>Figure 1: Gibb's Reflective Model…………………………………………………………………………………</w:t>
      </w:r>
      <w:r w:rsidR="008F225F">
        <w:rPr>
          <w:b/>
          <w:bCs/>
        </w:rPr>
        <w:t>…..</w:t>
      </w:r>
      <w:r w:rsidRPr="008F225F">
        <w:rPr>
          <w:b/>
          <w:bCs/>
        </w:rPr>
        <w:t xml:space="preserve"> </w:t>
      </w:r>
      <w:r w:rsidR="0025105D">
        <w:rPr>
          <w:b/>
          <w:bCs/>
        </w:rPr>
        <w:t>6</w:t>
      </w:r>
    </w:p>
    <w:p w14:paraId="441D1A3E" w14:textId="77777777" w:rsidR="000D60E0" w:rsidRPr="008F225F" w:rsidRDefault="000D60E0" w:rsidP="000D60E0">
      <w:pPr>
        <w:rPr>
          <w:b/>
          <w:bCs/>
        </w:rPr>
      </w:pPr>
    </w:p>
    <w:p w14:paraId="2B848D39" w14:textId="54669BAF" w:rsidR="000D60E0" w:rsidRPr="008F225F" w:rsidRDefault="000D60E0" w:rsidP="000D60E0">
      <w:pPr>
        <w:pStyle w:val="ListParagraph"/>
        <w:numPr>
          <w:ilvl w:val="0"/>
          <w:numId w:val="4"/>
        </w:numPr>
        <w:rPr>
          <w:b/>
          <w:bCs/>
        </w:rPr>
      </w:pPr>
      <w:r w:rsidRPr="008F225F">
        <w:rPr>
          <w:b/>
          <w:bCs/>
        </w:rPr>
        <w:t xml:space="preserve">Figure 2: Personal Development Plan.………………………..……………......................................... </w:t>
      </w:r>
      <w:r w:rsidR="0025105D">
        <w:rPr>
          <w:b/>
          <w:bCs/>
        </w:rPr>
        <w:t>7</w:t>
      </w:r>
    </w:p>
    <w:p w14:paraId="770E5C3A" w14:textId="7CF52450" w:rsidR="007B7BDE" w:rsidRDefault="007B7BDE"/>
    <w:p w14:paraId="637F0C05" w14:textId="1BFCF881" w:rsidR="007B7BDE" w:rsidRDefault="007B7BDE"/>
    <w:p w14:paraId="52D63ACA" w14:textId="7F9A2D9F" w:rsidR="007B7BDE" w:rsidRDefault="007B7BDE"/>
    <w:p w14:paraId="58D52F96" w14:textId="058F6D08" w:rsidR="007B7BDE" w:rsidRDefault="007B7BDE"/>
    <w:p w14:paraId="568286CD" w14:textId="687A42C8" w:rsidR="000D60E0" w:rsidRDefault="000D60E0"/>
    <w:p w14:paraId="3560EA78" w14:textId="77777777" w:rsidR="000D60E0" w:rsidRDefault="000D60E0"/>
    <w:p w14:paraId="7B5740CC" w14:textId="734CFF3A" w:rsidR="000D60E0" w:rsidRDefault="000D60E0"/>
    <w:p w14:paraId="6BE85AF0" w14:textId="4BF5A797" w:rsidR="000D60E0" w:rsidRDefault="000D60E0"/>
    <w:p w14:paraId="2A2B362E" w14:textId="56CA52E2" w:rsidR="000D60E0" w:rsidRDefault="000D60E0"/>
    <w:p w14:paraId="2ADA8F94" w14:textId="1DC2F4B0" w:rsidR="000D60E0" w:rsidRDefault="000D60E0"/>
    <w:p w14:paraId="5B31C832" w14:textId="1FDA1237" w:rsidR="000D60E0" w:rsidRDefault="000D60E0"/>
    <w:p w14:paraId="0BF9789D" w14:textId="7C94CE16" w:rsidR="000D60E0" w:rsidRDefault="000D60E0"/>
    <w:p w14:paraId="73B324E4" w14:textId="3A9B2541" w:rsidR="000D60E0" w:rsidRDefault="000D60E0"/>
    <w:p w14:paraId="6CF11424" w14:textId="779E87A2" w:rsidR="000D60E0" w:rsidRDefault="000D60E0"/>
    <w:p w14:paraId="17C65B0C" w14:textId="77777777" w:rsidR="000D60E0" w:rsidRDefault="000D60E0"/>
    <w:p w14:paraId="75374357" w14:textId="72D505EC" w:rsidR="000D60E0" w:rsidRDefault="000D60E0"/>
    <w:p w14:paraId="715132C1" w14:textId="5315186A" w:rsidR="000D60E0" w:rsidRDefault="000D60E0"/>
    <w:p w14:paraId="6B566F8D" w14:textId="6E025447" w:rsidR="000D60E0" w:rsidRDefault="000D60E0"/>
    <w:p w14:paraId="6A6822E6" w14:textId="380FBC2E" w:rsidR="000D60E0" w:rsidRDefault="000D60E0"/>
    <w:p w14:paraId="4EB2F665" w14:textId="42A357AF" w:rsidR="000D60E0" w:rsidRDefault="000D60E0"/>
    <w:p w14:paraId="0F67A9FF" w14:textId="16F151D0" w:rsidR="000D60E0" w:rsidRDefault="000D60E0"/>
    <w:p w14:paraId="42DC588D" w14:textId="1A3DF7B6" w:rsidR="000D60E0" w:rsidRDefault="000D60E0"/>
    <w:p w14:paraId="5654B677" w14:textId="0AE8D9A9" w:rsidR="000D60E0" w:rsidRDefault="000D60E0"/>
    <w:p w14:paraId="64D2EF06" w14:textId="77777777" w:rsidR="000D60E0" w:rsidRDefault="000D60E0"/>
    <w:p w14:paraId="1F0342B7" w14:textId="77777777" w:rsidR="000D60E0" w:rsidRDefault="000D60E0"/>
    <w:p w14:paraId="2B308676" w14:textId="5B232977" w:rsidR="000D60E0" w:rsidRDefault="000D60E0">
      <w:pPr>
        <w:sectPr w:rsidR="000D60E0" w:rsidSect="00D673CA">
          <w:headerReference w:type="default" r:id="rId9"/>
          <w:footerReference w:type="default" r:id="rId10"/>
          <w:type w:val="continuous"/>
          <w:pgSz w:w="11906" w:h="16838"/>
          <w:pgMar w:top="1440" w:right="1440" w:bottom="1440" w:left="1440" w:header="708" w:footer="708" w:gutter="0"/>
          <w:cols w:space="708"/>
          <w:docGrid w:linePitch="360"/>
        </w:sectPr>
      </w:pPr>
    </w:p>
    <w:p w14:paraId="7FA3198E" w14:textId="566D6999" w:rsidR="00D673CA" w:rsidRPr="00D64A0D" w:rsidRDefault="002A36F0" w:rsidP="007B7BDE">
      <w:pPr>
        <w:pStyle w:val="Heading1"/>
        <w:rPr>
          <w:rFonts w:cstheme="majorHAnsi"/>
          <w:b/>
          <w:bCs/>
          <w:i/>
          <w:iCs/>
          <w:u w:val="single"/>
        </w:rPr>
      </w:pPr>
      <w:bookmarkStart w:id="4" w:name="_Toc121255672"/>
      <w:r w:rsidRPr="00D64A0D">
        <w:rPr>
          <w:rFonts w:cstheme="majorHAnsi"/>
          <w:b/>
          <w:bCs/>
          <w:i/>
          <w:iCs/>
          <w:u w:val="single"/>
        </w:rPr>
        <w:lastRenderedPageBreak/>
        <w:t xml:space="preserve">1.0 </w:t>
      </w:r>
      <w:r w:rsidR="002B46B6" w:rsidRPr="00D64A0D">
        <w:rPr>
          <w:rFonts w:cstheme="majorHAnsi"/>
          <w:b/>
          <w:bCs/>
          <w:i/>
          <w:iCs/>
          <w:u w:val="single"/>
        </w:rPr>
        <w:t>Introduction</w:t>
      </w:r>
      <w:bookmarkEnd w:id="4"/>
    </w:p>
    <w:p w14:paraId="14A89AB2" w14:textId="22491741" w:rsidR="002B46B6" w:rsidRDefault="002B46B6"/>
    <w:p w14:paraId="558809F9" w14:textId="5CBD0D1B" w:rsidR="007D5A23" w:rsidRPr="0089598B" w:rsidRDefault="007D5A23" w:rsidP="007D5A23">
      <w:r w:rsidRPr="0089598B">
        <w:t xml:space="preserve">Pavlo Gladkyi has created this individual report to demonstrate the obtained knowledge and skills from the coaching and mentoring module and as his reflection after the practical implementation of learned coaching techniques in the organised peer coaching exercise that took place on 9/11/2022. </w:t>
      </w:r>
    </w:p>
    <w:p w14:paraId="5CC538DF" w14:textId="39EC3369" w:rsidR="004F2F6D" w:rsidRPr="0089598B" w:rsidRDefault="007D5A23" w:rsidP="004F2F6D">
      <w:pPr>
        <w:shd w:val="clear" w:color="auto" w:fill="FFFFFF"/>
        <w:rPr>
          <w:rFonts w:ascii="Times New Roman" w:eastAsia="Times New Roman" w:hAnsi="Times New Roman" w:cs="Times New Roman"/>
          <w:color w:val="000000"/>
          <w:sz w:val="24"/>
          <w:szCs w:val="24"/>
          <w:lang w:eastAsia="en-GB"/>
        </w:rPr>
      </w:pPr>
      <w:r w:rsidRPr="0089598B">
        <w:t>This exercise was performed in a class environment within a group of three, where each participant had a chance to be a coach, coachee and observer. As agreed, all the coaches used Landsberg's Instant Pay</w:t>
      </w:r>
      <w:r w:rsidR="00292F1A" w:rsidRPr="0089598B">
        <w:t>-</w:t>
      </w:r>
      <w:r w:rsidRPr="0089598B">
        <w:t>off coaching model to meet the assignment requirements and gain the essential knowledge and experience to complete the individual academic report</w:t>
      </w:r>
      <w:r w:rsidR="00593299" w:rsidRPr="0089598B">
        <w:t xml:space="preserve"> </w:t>
      </w:r>
      <w:r w:rsidR="004F2F6D" w:rsidRPr="0089598B">
        <w:rPr>
          <w:rFonts w:eastAsia="Times New Roman" w:cstheme="minorHAnsi"/>
          <w:color w:val="000000"/>
          <w:lang w:eastAsia="en-GB"/>
        </w:rPr>
        <w:t>(Landsberg, 2015).</w:t>
      </w:r>
    </w:p>
    <w:p w14:paraId="4B8A0252" w14:textId="77777777" w:rsidR="007D5A23" w:rsidRPr="0089598B" w:rsidRDefault="007D5A23" w:rsidP="007D5A23">
      <w:r w:rsidRPr="0089598B">
        <w:t xml:space="preserve">The report was submitted via Turnitin on deliberated date and time on 9/12/2022 by Pavlo Gladkyi in person.  </w:t>
      </w:r>
    </w:p>
    <w:p w14:paraId="0887DB4F" w14:textId="77777777" w:rsidR="007D5A23" w:rsidRPr="0089598B" w:rsidRDefault="007D5A23" w:rsidP="007D5A23">
      <w:r w:rsidRPr="0089598B">
        <w:t>The Senior Lecturer of the Institute of Management and Health at the University of Wales Trinity Saint David Brynach Heffernan is the primary report requester and provided all needed learning material to ensure a profound understanding of the presented in this report subject.</w:t>
      </w:r>
    </w:p>
    <w:p w14:paraId="5EF51F2B" w14:textId="6F36ADA7" w:rsidR="007D5A23" w:rsidRPr="0089598B" w:rsidRDefault="007D5A23" w:rsidP="007D5A23">
      <w:r w:rsidRPr="0089598B">
        <w:t xml:space="preserve">Within this report, Pavlo presented his findings along with </w:t>
      </w:r>
      <w:r w:rsidR="004F2F6D" w:rsidRPr="0089598B">
        <w:t xml:space="preserve">a </w:t>
      </w:r>
      <w:r w:rsidRPr="0089598B">
        <w:t xml:space="preserve">critical evaluation of organisational </w:t>
      </w:r>
      <w:r w:rsidR="001461EE" w:rsidRPr="0089598B">
        <w:t>c</w:t>
      </w:r>
      <w:r w:rsidRPr="0089598B">
        <w:t xml:space="preserve">oaching and </w:t>
      </w:r>
      <w:r w:rsidR="001461EE" w:rsidRPr="0089598B">
        <w:t>m</w:t>
      </w:r>
      <w:r w:rsidRPr="0089598B">
        <w:t xml:space="preserve">entoring learning interventions, their tangible and intangible benefits, and the </w:t>
      </w:r>
      <w:r w:rsidR="00593299" w:rsidRPr="0089598B">
        <w:t xml:space="preserve">correlation </w:t>
      </w:r>
      <w:r w:rsidRPr="0089598B">
        <w:t xml:space="preserve">between these activities and </w:t>
      </w:r>
      <w:r w:rsidR="00593299" w:rsidRPr="0089598B">
        <w:t xml:space="preserve">personal and corporate success in </w:t>
      </w:r>
      <w:r w:rsidR="001461EE" w:rsidRPr="0089598B">
        <w:t xml:space="preserve">a </w:t>
      </w:r>
      <w:r w:rsidR="00593299" w:rsidRPr="0089598B">
        <w:t xml:space="preserve">highly volatile </w:t>
      </w:r>
      <w:r w:rsidR="001461EE" w:rsidRPr="0089598B">
        <w:t>business environment.</w:t>
      </w:r>
    </w:p>
    <w:p w14:paraId="7CB99AAC" w14:textId="77777777" w:rsidR="007D5A23" w:rsidRPr="0089598B" w:rsidRDefault="007D5A23" w:rsidP="007D5A23">
      <w:r w:rsidRPr="0089598B">
        <w:t>Additionally, the report's creator critically discussed the role of leaders and line managers in coaching and mentoring activities in a personnel and organisational development context.</w:t>
      </w:r>
    </w:p>
    <w:p w14:paraId="5692B5E2" w14:textId="7F9B5431" w:rsidR="002B46B6" w:rsidRPr="0089598B" w:rsidRDefault="007D5A23" w:rsidP="007D5A23">
      <w:r w:rsidRPr="0089598B">
        <w:t xml:space="preserve">This report was compiled using various credible research materials, including, but not limited to, </w:t>
      </w:r>
      <w:r w:rsidR="00D22727" w:rsidRPr="0089598B">
        <w:t>b</w:t>
      </w:r>
      <w:r w:rsidR="00FC6C97" w:rsidRPr="0089598B">
        <w:t>ooks</w:t>
      </w:r>
      <w:r w:rsidR="00D22727" w:rsidRPr="0089598B">
        <w:t xml:space="preserve">, articles, blogs, organisational websites, and </w:t>
      </w:r>
      <w:r w:rsidR="00001248" w:rsidRPr="0089598B">
        <w:t xml:space="preserve">official </w:t>
      </w:r>
      <w:r w:rsidRPr="0089598B">
        <w:t>social media</w:t>
      </w:r>
      <w:r w:rsidR="00001248" w:rsidRPr="0089598B">
        <w:t xml:space="preserve"> pages</w:t>
      </w:r>
      <w:r w:rsidR="00D22727" w:rsidRPr="0089598B">
        <w:t>.</w:t>
      </w:r>
    </w:p>
    <w:p w14:paraId="3D752F1D" w14:textId="539D33C4" w:rsidR="002B46B6" w:rsidRPr="0089598B" w:rsidRDefault="002B46B6"/>
    <w:p w14:paraId="50D7C3F0" w14:textId="0084B0F2" w:rsidR="002B46B6" w:rsidRPr="0089598B" w:rsidRDefault="002B46B6"/>
    <w:p w14:paraId="7D84F6D2" w14:textId="70FDDE5B" w:rsidR="002B46B6" w:rsidRPr="0089598B" w:rsidRDefault="002B46B6"/>
    <w:p w14:paraId="56484F67" w14:textId="2F1B167C" w:rsidR="002B46B6" w:rsidRPr="0089598B" w:rsidRDefault="002B46B6"/>
    <w:p w14:paraId="3D3A5463" w14:textId="01C41C6E" w:rsidR="002B46B6" w:rsidRPr="0089598B" w:rsidRDefault="002B46B6"/>
    <w:p w14:paraId="5B835FDB" w14:textId="5A0141BB" w:rsidR="002B46B6" w:rsidRPr="0089598B" w:rsidRDefault="002B46B6"/>
    <w:p w14:paraId="7D43865C" w14:textId="7296D285" w:rsidR="002B46B6" w:rsidRPr="0089598B" w:rsidRDefault="002B46B6"/>
    <w:p w14:paraId="1F172DBB" w14:textId="57422AAF" w:rsidR="00F94611" w:rsidRPr="0089598B" w:rsidRDefault="00F94611"/>
    <w:p w14:paraId="206C6DEB" w14:textId="7AC18AE3" w:rsidR="00F94611" w:rsidRPr="0089598B" w:rsidRDefault="00F94611"/>
    <w:p w14:paraId="6DFA2158" w14:textId="77777777" w:rsidR="00F94611" w:rsidRPr="0089598B" w:rsidRDefault="00F94611"/>
    <w:p w14:paraId="5D1BBE58" w14:textId="7761597E" w:rsidR="004F2F6D" w:rsidRPr="0089598B" w:rsidRDefault="004F2F6D"/>
    <w:p w14:paraId="6CB326CA" w14:textId="77777777" w:rsidR="001B1898" w:rsidRPr="0089598B" w:rsidRDefault="001B1898"/>
    <w:p w14:paraId="2AD0EFA3" w14:textId="20378380" w:rsidR="002B46B6" w:rsidRPr="0089598B" w:rsidRDefault="002A36F0" w:rsidP="00D036D8">
      <w:pPr>
        <w:pStyle w:val="Heading1"/>
        <w:rPr>
          <w:b/>
          <w:bCs/>
          <w:i/>
          <w:iCs/>
          <w:u w:val="single"/>
        </w:rPr>
      </w:pPr>
      <w:bookmarkStart w:id="5" w:name="_Toc121255673"/>
      <w:r w:rsidRPr="0089598B">
        <w:rPr>
          <w:b/>
          <w:bCs/>
          <w:i/>
          <w:iCs/>
          <w:u w:val="single"/>
        </w:rPr>
        <w:lastRenderedPageBreak/>
        <w:t xml:space="preserve">2.0 </w:t>
      </w:r>
      <w:r w:rsidR="002B46B6" w:rsidRPr="0089598B">
        <w:rPr>
          <w:b/>
          <w:bCs/>
          <w:i/>
          <w:iCs/>
          <w:u w:val="single"/>
        </w:rPr>
        <w:t>Main Findings</w:t>
      </w:r>
      <w:bookmarkEnd w:id="5"/>
      <w:r w:rsidR="002B46B6" w:rsidRPr="0089598B">
        <w:rPr>
          <w:b/>
          <w:bCs/>
          <w:i/>
          <w:iCs/>
          <w:u w:val="single"/>
        </w:rPr>
        <w:t xml:space="preserve"> </w:t>
      </w:r>
    </w:p>
    <w:p w14:paraId="02E5416C" w14:textId="08D38094" w:rsidR="004F2F6D" w:rsidRPr="0089598B" w:rsidRDefault="004F2F6D">
      <w:r w:rsidRPr="0089598B">
        <w:t xml:space="preserve">Today organisations face emerging challenges related to the various internal and external factors that force businesses to scrutinise existing organisation development strategies and adapt and deploy effective solutions to overcome </w:t>
      </w:r>
      <w:r w:rsidR="00AD698C" w:rsidRPr="0089598B">
        <w:t xml:space="preserve">current </w:t>
      </w:r>
      <w:r w:rsidRPr="0089598B">
        <w:t>radical changes in the worldwide economic downturn (</w:t>
      </w:r>
      <w:proofErr w:type="spellStart"/>
      <w:r w:rsidRPr="0089598B">
        <w:t>Guénette</w:t>
      </w:r>
      <w:proofErr w:type="spellEnd"/>
      <w:r w:rsidRPr="0089598B">
        <w:t xml:space="preserve">, Kose and Sugawara, 2022). </w:t>
      </w:r>
    </w:p>
    <w:p w14:paraId="66A7F1FB" w14:textId="777D0F7F" w:rsidR="00C60D2D" w:rsidRPr="0089598B" w:rsidRDefault="00C60D2D">
      <w:r w:rsidRPr="0089598B">
        <w:t xml:space="preserve">Similarly, Friedman (2009) states that this worldwide crisis is not the first deep recession that has indicated some fundamental issues regarding the human understanding of the root causes that have much more profound meaning. He contends that the exponential growth model created over the last 50 years and inadequate leveraging of the planetary resources will imminently collapse further economic development and tangibly impair the ecology if no changes are made in living, working and coexisting approaches. </w:t>
      </w:r>
      <w:r w:rsidR="00881682" w:rsidRPr="0089598B">
        <w:t>It is hard to disagree with the author that these unambiguous signals increasingly compel organisations and businesses to seek further adjustments to be more resilient and socially responsible while implementing sustainable changes that will</w:t>
      </w:r>
      <w:r w:rsidRPr="0089598B">
        <w:t xml:space="preserve"> create a robust response to the impending crisis</w:t>
      </w:r>
      <w:r w:rsidR="00881682" w:rsidRPr="0089598B">
        <w:t xml:space="preserve"> (Kose, 2022).</w:t>
      </w:r>
    </w:p>
    <w:p w14:paraId="3080C8F5" w14:textId="2CBCCD9D" w:rsidR="00C60D2D" w:rsidRPr="0089598B" w:rsidRDefault="00C60D2D">
      <w:r w:rsidRPr="0089598B">
        <w:t>Hawkins and Smith (2013) argue that today's crisis has four incontrovertible fundamental forces that must be considered by leaders and managers, as they will set further organisational development context. These particular forces are greater demand, higher expectations of quality of services, fewer resources and The Great Disruption.</w:t>
      </w:r>
    </w:p>
    <w:p w14:paraId="260E378B" w14:textId="1AA1C36F" w:rsidR="00042BB2" w:rsidRPr="0089598B" w:rsidRDefault="00881682">
      <w:r w:rsidRPr="0089598B">
        <w:t xml:space="preserve">In response, organisations increase their effort to evaluate performance gaps to align their staff learning and development strategies to achieve their business goals, remain relevant and valuable and create a learning culture within the organisation (Hayden, 2021). Furthermore, the inculcating and regular overhauling of the company learning culture can facilitate personal and </w:t>
      </w:r>
      <w:proofErr w:type="spellStart"/>
      <w:r w:rsidRPr="0089598B">
        <w:t>corporational</w:t>
      </w:r>
      <w:proofErr w:type="spellEnd"/>
      <w:r w:rsidRPr="0089598B">
        <w:t xml:space="preserve"> change, creating a buffer of resiliency while confronting eventualities or planned change</w:t>
      </w:r>
      <w:r w:rsidR="00042BB2" w:rsidRPr="0089598B">
        <w:t>s</w:t>
      </w:r>
      <w:r w:rsidRPr="0089598B">
        <w:t xml:space="preserve"> (Young, 2020).</w:t>
      </w:r>
      <w:r w:rsidR="005230AA" w:rsidRPr="0089598B">
        <w:t xml:space="preserve">                                                                                                                                                               </w:t>
      </w:r>
      <w:r w:rsidR="00242C26" w:rsidRPr="0089598B">
        <w:t xml:space="preserve">Hence, coaching and mentoring </w:t>
      </w:r>
      <w:r w:rsidR="00AD698C" w:rsidRPr="0089598B">
        <w:t xml:space="preserve">are the adaptivity tools that </w:t>
      </w:r>
      <w:r w:rsidR="00242C26" w:rsidRPr="0089598B">
        <w:t xml:space="preserve">can reinforce organisational learning strategies </w:t>
      </w:r>
      <w:r w:rsidR="00AD698C" w:rsidRPr="0089598B">
        <w:t>through</w:t>
      </w:r>
      <w:r w:rsidR="00242C26" w:rsidRPr="0089598B">
        <w:t xml:space="preserve"> coaching culture practices.</w:t>
      </w:r>
    </w:p>
    <w:p w14:paraId="0951307D" w14:textId="6090B98D" w:rsidR="002417CE" w:rsidRPr="0089598B" w:rsidRDefault="002A36F0" w:rsidP="002B46B6">
      <w:pPr>
        <w:pStyle w:val="Heading2"/>
        <w:rPr>
          <w:b/>
          <w:bCs/>
          <w:i/>
          <w:iCs/>
          <w:sz w:val="28"/>
          <w:szCs w:val="28"/>
          <w:u w:val="single"/>
        </w:rPr>
      </w:pPr>
      <w:bookmarkStart w:id="6" w:name="_Toc121255674"/>
      <w:r w:rsidRPr="0089598B">
        <w:rPr>
          <w:b/>
          <w:bCs/>
          <w:i/>
          <w:iCs/>
          <w:sz w:val="28"/>
          <w:szCs w:val="28"/>
          <w:u w:val="single"/>
        </w:rPr>
        <w:t xml:space="preserve">2.1 </w:t>
      </w:r>
      <w:r w:rsidR="002B46B6" w:rsidRPr="0089598B">
        <w:rPr>
          <w:b/>
          <w:bCs/>
          <w:i/>
          <w:iCs/>
          <w:sz w:val="28"/>
          <w:szCs w:val="28"/>
          <w:u w:val="single"/>
        </w:rPr>
        <w:t>Evaluation of Coaching and Mentoring</w:t>
      </w:r>
      <w:bookmarkEnd w:id="6"/>
    </w:p>
    <w:p w14:paraId="47BD6064" w14:textId="4AD32981" w:rsidR="00EE04E5" w:rsidRPr="0089598B" w:rsidRDefault="00EE04E5" w:rsidP="00871F57">
      <w:r w:rsidRPr="0089598B">
        <w:t>According to Yadav (2021), coaching is a fast-growing industry with over 6,280,000 registered coaches worldwide, with a significant 13,200% growth from 2009 to 2020. Moreover, the rapidly expanded and high-demand market dictates the coaching popularity rise due to digital organisational transformation</w:t>
      </w:r>
      <w:r w:rsidR="00AD698C" w:rsidRPr="0089598B">
        <w:t xml:space="preserve">, </w:t>
      </w:r>
      <w:r w:rsidRPr="0089598B">
        <w:t xml:space="preserve">global economic recession and perpetual change. </w:t>
      </w:r>
    </w:p>
    <w:p w14:paraId="2ED70772" w14:textId="6D613588" w:rsidR="009179FC" w:rsidRPr="0089598B" w:rsidRDefault="00EE04E5" w:rsidP="000B6D5F">
      <w:r w:rsidRPr="0089598B">
        <w:t xml:space="preserve">Clutterbuck (2003) determines coaching </w:t>
      </w:r>
      <w:r w:rsidR="00242C26" w:rsidRPr="0089598B">
        <w:t>as a</w:t>
      </w:r>
      <w:r w:rsidR="00871F57" w:rsidRPr="0089598B">
        <w:t xml:space="preserve"> </w:t>
      </w:r>
      <w:r w:rsidR="000B6D5F" w:rsidRPr="0089598B">
        <w:t>time-bound,</w:t>
      </w:r>
      <w:r w:rsidR="00871F57" w:rsidRPr="0089598B">
        <w:t xml:space="preserve"> focused interaction between the coach and coachee that helps the coachee expand their imagination of greater possibilities and facilitates their achievement through solution-focused and result-orientated collaboration</w:t>
      </w:r>
      <w:r w:rsidRPr="0089598B">
        <w:t>. He states that c</w:t>
      </w:r>
      <w:r w:rsidR="000B6D5F" w:rsidRPr="0089598B">
        <w:t xml:space="preserve">oaching implies helping solve a specific problem or find the most plausible cost-effective solution by posing the catalytic questions </w:t>
      </w:r>
      <w:r w:rsidRPr="0089598B">
        <w:t xml:space="preserve">and </w:t>
      </w:r>
      <w:r w:rsidR="000B6D5F" w:rsidRPr="0089598B">
        <w:t xml:space="preserve">facilitating a coachee to reveal the answer they already carried. Therefore, the coach is a facilitator, not an expert in the specific </w:t>
      </w:r>
      <w:r w:rsidR="001B263F" w:rsidRPr="0089598B">
        <w:t>business area</w:t>
      </w:r>
      <w:r w:rsidR="000B6D5F" w:rsidRPr="0089598B">
        <w:t xml:space="preserve">. </w:t>
      </w:r>
      <w:r w:rsidR="009179FC" w:rsidRPr="0089598B">
        <w:t>Moreover</w:t>
      </w:r>
      <w:r w:rsidRPr="0089598B">
        <w:t xml:space="preserve">, coaching is a creative and thought-provoking process that uses inspiration to maximise the </w:t>
      </w:r>
      <w:proofErr w:type="spellStart"/>
      <w:r w:rsidRPr="0089598B">
        <w:t>coachee's</w:t>
      </w:r>
      <w:proofErr w:type="spellEnd"/>
      <w:r w:rsidRPr="0089598B">
        <w:t xml:space="preserve"> </w:t>
      </w:r>
      <w:r w:rsidR="009179FC" w:rsidRPr="0089598B">
        <w:t xml:space="preserve">self-reliance </w:t>
      </w:r>
      <w:r w:rsidR="00042BB2" w:rsidRPr="0089598B">
        <w:t xml:space="preserve">and </w:t>
      </w:r>
      <w:r w:rsidRPr="0089598B">
        <w:t>personal and professional potential (ICF, 2022).</w:t>
      </w:r>
    </w:p>
    <w:p w14:paraId="6ACF8EF4" w14:textId="6B232C46" w:rsidR="00BD0B72" w:rsidRPr="0089598B" w:rsidRDefault="00BD0B72" w:rsidP="000B6D5F">
      <w:r w:rsidRPr="0089598B">
        <w:t>On the other hand, mentoring is usually a longer-term upskilling arrangement when a more experienced person</w:t>
      </w:r>
      <w:r w:rsidR="00042BB2" w:rsidRPr="0089598B">
        <w:t>,</w:t>
      </w:r>
      <w:r w:rsidRPr="0089598B">
        <w:t xml:space="preserve"> usually an expert in </w:t>
      </w:r>
      <w:r w:rsidR="00042BB2" w:rsidRPr="0089598B">
        <w:t>their</w:t>
      </w:r>
      <w:r w:rsidRPr="0089598B">
        <w:t xml:space="preserve"> field of activity</w:t>
      </w:r>
      <w:r w:rsidR="00042BB2" w:rsidRPr="0089598B">
        <w:t>,</w:t>
      </w:r>
      <w:r w:rsidRPr="0089598B">
        <w:t xml:space="preserve"> has a direct interest in another person's development. </w:t>
      </w:r>
      <w:r w:rsidR="00C240EB" w:rsidRPr="0089598B">
        <w:t>A mentor guides and supports the mentee's personal growth while improving self-awareness and confidence (Cronin, 2022).</w:t>
      </w:r>
    </w:p>
    <w:p w14:paraId="7F684D8E" w14:textId="50A5461A" w:rsidR="00C240EB" w:rsidRPr="0089598B" w:rsidRDefault="00C240EB" w:rsidP="000B6D5F">
      <w:r w:rsidRPr="0089598B">
        <w:lastRenderedPageBreak/>
        <w:t xml:space="preserve">Similarly, </w:t>
      </w:r>
      <w:proofErr w:type="spellStart"/>
      <w:r w:rsidRPr="0089598B">
        <w:t>Abbajay</w:t>
      </w:r>
      <w:proofErr w:type="spellEnd"/>
      <w:r w:rsidRPr="0089598B">
        <w:t xml:space="preserve"> (2019) stated that mentoring could be formal or informal, where through the learning interaction, a more experienced and qualified mentor exchanges his knowledge with a less knowledgeable mentee.</w:t>
      </w:r>
    </w:p>
    <w:p w14:paraId="002F2965" w14:textId="272EE072" w:rsidR="00E305E7" w:rsidRPr="0089598B" w:rsidRDefault="00A65B03" w:rsidP="000B6D5F">
      <w:r w:rsidRPr="0089598B">
        <w:t xml:space="preserve">According to </w:t>
      </w:r>
      <w:r w:rsidR="001461EE" w:rsidRPr="0089598B">
        <w:t xml:space="preserve">CIPD (2021), </w:t>
      </w:r>
      <w:r w:rsidR="002C35E3" w:rsidRPr="0089598B">
        <w:t>coaching and mentoring have considerable s</w:t>
      </w:r>
      <w:r w:rsidR="00C37A28" w:rsidRPr="0089598B">
        <w:t>imil</w:t>
      </w:r>
      <w:r w:rsidR="002C35E3" w:rsidRPr="0089598B">
        <w:t xml:space="preserve">arities </w:t>
      </w:r>
      <w:r w:rsidR="00C240EB" w:rsidRPr="0089598B">
        <w:t xml:space="preserve">because </w:t>
      </w:r>
      <w:r w:rsidR="002C35E3" w:rsidRPr="0089598B">
        <w:t xml:space="preserve">both relate to learning </w:t>
      </w:r>
      <w:r w:rsidR="00A21C1D" w:rsidRPr="0089598B">
        <w:t>and development methods that improve employees</w:t>
      </w:r>
      <w:r w:rsidR="00001248" w:rsidRPr="0089598B">
        <w:t>'</w:t>
      </w:r>
      <w:r w:rsidR="00A21C1D" w:rsidRPr="0089598B">
        <w:t xml:space="preserve"> interpersonal skills, confidence, motivation, engagement, retention and, as a result, overall organisational performance</w:t>
      </w:r>
      <w:r w:rsidR="00AC0F58" w:rsidRPr="0089598B">
        <w:t xml:space="preserve">. </w:t>
      </w:r>
      <w:r w:rsidR="00A21C1D" w:rsidRPr="0089598B">
        <w:t xml:space="preserve">Additionally, both rely on </w:t>
      </w:r>
      <w:r w:rsidR="00C37A28" w:rsidRPr="0089598B">
        <w:t xml:space="preserve">a </w:t>
      </w:r>
      <w:r w:rsidR="00A21C1D" w:rsidRPr="0089598B">
        <w:t>trustworthy relationship between providing and receiving parties, confidentiality and inspiration</w:t>
      </w:r>
      <w:r w:rsidR="002C35E3" w:rsidRPr="0089598B">
        <w:t xml:space="preserve"> </w:t>
      </w:r>
      <w:r w:rsidR="007E3062" w:rsidRPr="0089598B">
        <w:t>while influenc</w:t>
      </w:r>
      <w:r w:rsidR="00C37A28" w:rsidRPr="0089598B">
        <w:t>ing</w:t>
      </w:r>
      <w:r w:rsidR="007E3062" w:rsidRPr="0089598B">
        <w:t xml:space="preserve"> a</w:t>
      </w:r>
      <w:r w:rsidR="00C37A28" w:rsidRPr="0089598B">
        <w:t>n</w:t>
      </w:r>
      <w:r w:rsidR="007E3062" w:rsidRPr="0089598B">
        <w:t xml:space="preserve"> employee</w:t>
      </w:r>
      <w:r w:rsidR="00001248" w:rsidRPr="0089598B">
        <w:t>'</w:t>
      </w:r>
      <w:r w:rsidR="007E3062" w:rsidRPr="0089598B">
        <w:t>s behaviour change</w:t>
      </w:r>
      <w:r w:rsidR="00C240EB" w:rsidRPr="0089598B">
        <w:t xml:space="preserve"> (Sheridan and Johnson, 2021).</w:t>
      </w:r>
    </w:p>
    <w:p w14:paraId="64A23866" w14:textId="0D38F1D0" w:rsidR="00C240EB" w:rsidRPr="0089598B" w:rsidRDefault="001B263F" w:rsidP="00304176">
      <w:r w:rsidRPr="0089598B">
        <w:t xml:space="preserve">Therefore, the behavioural change that coaching and mentoring activities provide is crucial in expanding employees' capabilities. Additionally, coaching supports the development of a growth mindset and limits a fixed mindset. As a result, a growth mindset will make employees achieve perseverance and resilience. Moreover, they will be more agile when dealing with failure because they will take it as a self-improvement opportunity to unleash innovation, further development and build confidence in the face of change </w:t>
      </w:r>
      <w:r w:rsidR="00C240EB" w:rsidRPr="0089598B">
        <w:t xml:space="preserve">(Dweck, 2014). </w:t>
      </w:r>
    </w:p>
    <w:p w14:paraId="5DEFA141" w14:textId="77777777" w:rsidR="001B1898" w:rsidRPr="0089598B" w:rsidRDefault="00F03D12" w:rsidP="00AC0F58">
      <w:r w:rsidRPr="0089598B">
        <w:t xml:space="preserve">Although coaching and mentoring may seem to have identical functions at a glance, </w:t>
      </w:r>
      <w:r w:rsidR="00C240EB" w:rsidRPr="0089598B">
        <w:t>apparent differences</w:t>
      </w:r>
      <w:r w:rsidRPr="0089598B">
        <w:t xml:space="preserve"> could be easily distinguished </w:t>
      </w:r>
      <w:r w:rsidR="00C240EB" w:rsidRPr="0089598B">
        <w:t xml:space="preserve">(Cronin, 2022). </w:t>
      </w:r>
      <w:r w:rsidRPr="0089598B">
        <w:t>According to the author</w:t>
      </w:r>
      <w:r w:rsidR="00C240EB" w:rsidRPr="0089598B">
        <w:t>,</w:t>
      </w:r>
      <w:r w:rsidRPr="0089598B">
        <w:t xml:space="preserve"> the fundamental difference between coaching and mentoring relies </w:t>
      </w:r>
      <w:r w:rsidR="00C240EB" w:rsidRPr="0089598B">
        <w:t>o</w:t>
      </w:r>
      <w:r w:rsidRPr="0089598B">
        <w:t>n objectives</w:t>
      </w:r>
      <w:r w:rsidR="00C240EB" w:rsidRPr="0089598B">
        <w:t>-</w:t>
      </w:r>
      <w:r w:rsidRPr="0089598B">
        <w:t xml:space="preserve">achieving methods. For instance, coaching usually has </w:t>
      </w:r>
      <w:r w:rsidR="00C240EB" w:rsidRPr="0089598B">
        <w:t>a well-structured non-directive approach; coaches instruct, offer suggestions, ask</w:t>
      </w:r>
      <w:r w:rsidRPr="0089598B">
        <w:t xml:space="preserve"> questions and reflect. </w:t>
      </w:r>
    </w:p>
    <w:p w14:paraId="0506F6EA" w14:textId="3F98A49B" w:rsidR="00C240EB" w:rsidRPr="0089598B" w:rsidRDefault="00C240EB" w:rsidP="00AC0F58">
      <w:r w:rsidRPr="0089598B">
        <w:t>On the contrary, Sword (2021) argues that mentoring has a</w:t>
      </w:r>
      <w:r w:rsidR="00F03D12" w:rsidRPr="0089598B">
        <w:t xml:space="preserve"> directive approach</w:t>
      </w:r>
      <w:r w:rsidRPr="0089598B">
        <w:t>,</w:t>
      </w:r>
      <w:r w:rsidR="00F03D12" w:rsidRPr="0089598B">
        <w:t xml:space="preserve"> and mentors tell, advise, provid</w:t>
      </w:r>
      <w:r w:rsidRPr="0089598B">
        <w:t>e</w:t>
      </w:r>
      <w:r w:rsidR="00F03D12" w:rsidRPr="0089598B">
        <w:t xml:space="preserve"> feedback and raise awareness</w:t>
      </w:r>
      <w:r w:rsidRPr="0089598B">
        <w:t>.</w:t>
      </w:r>
    </w:p>
    <w:p w14:paraId="48F19916" w14:textId="0B128DFB" w:rsidR="00C240EB" w:rsidRPr="0089598B" w:rsidRDefault="00831A9E" w:rsidP="00AC0F58">
      <w:r w:rsidRPr="0089598B">
        <w:t xml:space="preserve">Furthermore, </w:t>
      </w:r>
      <w:r w:rsidR="0040333B" w:rsidRPr="0089598B">
        <w:t>during the coaching interaction coachee will answer thought-provoking questions</w:t>
      </w:r>
      <w:r w:rsidR="00C240EB" w:rsidRPr="0089598B">
        <w:t xml:space="preserve">. On the other hand, </w:t>
      </w:r>
      <w:r w:rsidR="0040333B" w:rsidRPr="0089598B">
        <w:t>mentoring session</w:t>
      </w:r>
      <w:r w:rsidR="00C240EB" w:rsidRPr="0089598B">
        <w:t>s</w:t>
      </w:r>
      <w:r w:rsidR="0040333B" w:rsidRPr="0089598B">
        <w:t xml:space="preserve"> impl</w:t>
      </w:r>
      <w:r w:rsidR="00C240EB" w:rsidRPr="0089598B">
        <w:t>y</w:t>
      </w:r>
      <w:r w:rsidR="0040333B" w:rsidRPr="0089598B">
        <w:t xml:space="preserve"> </w:t>
      </w:r>
      <w:r w:rsidR="00C240EB" w:rsidRPr="0089598B">
        <w:t xml:space="preserve">the </w:t>
      </w:r>
      <w:r w:rsidR="0040333B" w:rsidRPr="0089598B">
        <w:t>mentee question</w:t>
      </w:r>
      <w:r w:rsidR="00C240EB" w:rsidRPr="0089598B">
        <w:t>s</w:t>
      </w:r>
      <w:r w:rsidR="0040333B" w:rsidRPr="0089598B">
        <w:t xml:space="preserve"> a mentor</w:t>
      </w:r>
      <w:r w:rsidR="007E3062" w:rsidRPr="0089598B">
        <w:t xml:space="preserve"> to gather needed knowledge. </w:t>
      </w:r>
      <w:r w:rsidR="0045787A" w:rsidRPr="0089598B">
        <w:t xml:space="preserve">Additionally, </w:t>
      </w:r>
      <w:r w:rsidR="00C240EB" w:rsidRPr="0089598B">
        <w:t>workplace coaching mainly targets employees' performance improvements and mentoring, aiming at</w:t>
      </w:r>
      <w:r w:rsidR="0045787A" w:rsidRPr="0089598B">
        <w:t xml:space="preserve"> </w:t>
      </w:r>
      <w:r w:rsidR="00C240EB" w:rsidRPr="0089598B">
        <w:t xml:space="preserve">the </w:t>
      </w:r>
      <w:r w:rsidR="0045787A" w:rsidRPr="0089598B">
        <w:t xml:space="preserve">development and career advancements </w:t>
      </w:r>
      <w:r w:rsidR="00C240EB" w:rsidRPr="0089598B">
        <w:t>(Sheridan and Johnson, 2021).</w:t>
      </w:r>
    </w:p>
    <w:p w14:paraId="5E1D43E1" w14:textId="422E8BA6" w:rsidR="00922D42" w:rsidRPr="0089598B" w:rsidRDefault="00922D42" w:rsidP="00AC0F58">
      <w:r w:rsidRPr="0089598B">
        <w:t>However</w:t>
      </w:r>
      <w:r w:rsidR="00AC0F58" w:rsidRPr="0089598B">
        <w:t xml:space="preserve">, </w:t>
      </w:r>
      <w:r w:rsidRPr="0089598B">
        <w:t>despite their si</w:t>
      </w:r>
      <w:r w:rsidR="00B5116F" w:rsidRPr="0089598B">
        <w:t>m</w:t>
      </w:r>
      <w:r w:rsidRPr="0089598B">
        <w:t>ilarities and differences</w:t>
      </w:r>
      <w:r w:rsidR="00B5116F" w:rsidRPr="0089598B">
        <w:t>,</w:t>
      </w:r>
      <w:r w:rsidRPr="0089598B">
        <w:t xml:space="preserve"> </w:t>
      </w:r>
      <w:r w:rsidR="00AC0F58" w:rsidRPr="0089598B">
        <w:t>coaching and mentoring activities are beneficial</w:t>
      </w:r>
      <w:r w:rsidR="00D036D8" w:rsidRPr="0089598B">
        <w:t xml:space="preserve">, </w:t>
      </w:r>
      <w:r w:rsidR="00AC0F58" w:rsidRPr="0089598B">
        <w:t xml:space="preserve">as they </w:t>
      </w:r>
      <w:r w:rsidRPr="0089598B">
        <w:t>unlock employees' potential, enable effective behaviour change</w:t>
      </w:r>
      <w:r w:rsidR="00261CCE" w:rsidRPr="0089598B">
        <w:t xml:space="preserve"> at the workplace</w:t>
      </w:r>
      <w:r w:rsidRPr="0089598B">
        <w:t xml:space="preserve"> and incentivise the creative delivery of organisational goals (McNamara et al., 2014).</w:t>
      </w:r>
      <w:r w:rsidR="001B263F" w:rsidRPr="0089598B">
        <w:t xml:space="preserve"> Moreover, both activities can be easily inculcated into the organisational structure</w:t>
      </w:r>
      <w:r w:rsidR="00261CCE" w:rsidRPr="0089598B">
        <w:t xml:space="preserve"> (Mason, 2019).</w:t>
      </w:r>
    </w:p>
    <w:p w14:paraId="218DAC3D" w14:textId="76BA7FEC" w:rsidR="00871F57" w:rsidRPr="0089598B" w:rsidRDefault="00871F57" w:rsidP="00871F57">
      <w:r w:rsidRPr="0089598B">
        <w:t xml:space="preserve">According to Ibarra and Scoular (2019), modern managers must be ready to use a </w:t>
      </w:r>
      <w:r w:rsidR="00D75EAC" w:rsidRPr="0089598B">
        <w:t>coaching and mentoring</w:t>
      </w:r>
      <w:r w:rsidRPr="0089598B">
        <w:t xml:space="preserve"> approach when dealing with the rapidly changing business environment. Moreover, today's trends push companies to forego traditional command and control practices and adopt new strategies where managers are committed to providing support and guidance to their subordinates, facilitating them to go through the change.</w:t>
      </w:r>
    </w:p>
    <w:p w14:paraId="6B0DDFE8" w14:textId="1CB68CFA" w:rsidR="00871F57" w:rsidRPr="0089598B" w:rsidRDefault="00871F57" w:rsidP="00871F57">
      <w:r w:rsidRPr="0089598B">
        <w:t xml:space="preserve">Hence organisations must consider the tangible and intangible benefits of practical deployment of coaching and mentoring </w:t>
      </w:r>
      <w:r w:rsidR="001B1898" w:rsidRPr="0089598B">
        <w:t>concerning</w:t>
      </w:r>
      <w:r w:rsidRPr="0089598B">
        <w:t xml:space="preserve"> returning on investment matters. </w:t>
      </w:r>
    </w:p>
    <w:p w14:paraId="773BA318" w14:textId="2B363B8E" w:rsidR="00871F57" w:rsidRPr="0089598B" w:rsidRDefault="00871F57" w:rsidP="00871F57">
      <w:r w:rsidRPr="0089598B">
        <w:t>Hagen (2021)</w:t>
      </w:r>
      <w:r w:rsidR="00261CCE" w:rsidRPr="0089598B">
        <w:t xml:space="preserve"> declares that</w:t>
      </w:r>
      <w:r w:rsidRPr="0089598B">
        <w:t xml:space="preserve"> coaching return on investment (ROI) is a methodology that creates a positive workplace culture by improving people's motivation and engagement through workshops and coaching conversations. As a result, it will make people feel better at the workplace and strengthen their confidence. This methodology targets employees' mental wellbeing and does not concentrate directly on employee performance. However, instead, aiming to improve their motivation, inspiration and teamwork skills. </w:t>
      </w:r>
    </w:p>
    <w:p w14:paraId="45ECD371" w14:textId="7DFCE7C1" w:rsidR="00871F57" w:rsidRPr="0089598B" w:rsidRDefault="00871F57" w:rsidP="00871F57">
      <w:r w:rsidRPr="0089598B">
        <w:lastRenderedPageBreak/>
        <w:t xml:space="preserve">Additionally, Hagen (2021) </w:t>
      </w:r>
      <w:r w:rsidR="00261CCE" w:rsidRPr="0089598B">
        <w:t>stated</w:t>
      </w:r>
      <w:r w:rsidRPr="0089598B">
        <w:t xml:space="preserve"> that ROI measures contain the number of times the investment has been made, feedback return on investment, motivation return on investment, emotional return on investment, happiness return on investment, team return on investment and relationship return on investment. </w:t>
      </w:r>
    </w:p>
    <w:p w14:paraId="29787C7B" w14:textId="47E0D687" w:rsidR="00871F57" w:rsidRPr="0089598B" w:rsidRDefault="00871F57" w:rsidP="00871F57">
      <w:r w:rsidRPr="0089598B">
        <w:t>In contrast, Grant (2012) contests that the financial ROI measure of the coaching outcome is insufficient and lacks metrics precision and suggests using more comprehensive and meaningful coaching outcome assessing frameworks such as the Well-being and engagement framework (WBEF) or Goal attainment.</w:t>
      </w:r>
    </w:p>
    <w:p w14:paraId="1EB963A0" w14:textId="778EDFA3" w:rsidR="002B46B6" w:rsidRPr="0089598B" w:rsidRDefault="00871F57">
      <w:r w:rsidRPr="0089598B">
        <w:t>However, undoubtedly, coaching is a critical investment that must be measured on various levels to monitor its effectiveness as an add-value activity (Licht, 2018).</w:t>
      </w:r>
    </w:p>
    <w:p w14:paraId="7DDB6179" w14:textId="0A8CB74F" w:rsidR="002B46B6" w:rsidRPr="0089598B" w:rsidRDefault="002A36F0" w:rsidP="002B46B6">
      <w:pPr>
        <w:pStyle w:val="Heading2"/>
        <w:rPr>
          <w:b/>
          <w:bCs/>
          <w:i/>
          <w:iCs/>
          <w:sz w:val="28"/>
          <w:szCs w:val="28"/>
          <w:u w:val="single"/>
        </w:rPr>
      </w:pPr>
      <w:bookmarkStart w:id="7" w:name="_Toc121255675"/>
      <w:r w:rsidRPr="0089598B">
        <w:rPr>
          <w:b/>
          <w:bCs/>
          <w:i/>
          <w:iCs/>
          <w:sz w:val="28"/>
          <w:szCs w:val="28"/>
          <w:u w:val="single"/>
        </w:rPr>
        <w:t xml:space="preserve">2.2 </w:t>
      </w:r>
      <w:r w:rsidR="002B46B6" w:rsidRPr="0089598B">
        <w:rPr>
          <w:b/>
          <w:bCs/>
          <w:i/>
          <w:iCs/>
          <w:sz w:val="28"/>
          <w:szCs w:val="28"/>
          <w:u w:val="single"/>
        </w:rPr>
        <w:t>Line Manager as a Coach</w:t>
      </w:r>
      <w:bookmarkEnd w:id="7"/>
      <w:r w:rsidR="002B46B6" w:rsidRPr="0089598B">
        <w:rPr>
          <w:b/>
          <w:bCs/>
          <w:i/>
          <w:iCs/>
          <w:sz w:val="28"/>
          <w:szCs w:val="28"/>
          <w:u w:val="single"/>
        </w:rPr>
        <w:t xml:space="preserve"> </w:t>
      </w:r>
    </w:p>
    <w:p w14:paraId="1C45B31F" w14:textId="6C78C23A" w:rsidR="00B5116F" w:rsidRPr="0089598B" w:rsidRDefault="00012E5E" w:rsidP="00AD698C">
      <w:r w:rsidRPr="0089598B">
        <w:t xml:space="preserve">The line manager's role in the organisational context is to manage subordinates while ensuring safety, quality and productivity in their department (Paul, 2019). However, Downey (2003) appends that the line manager is the authorised person who keeps abreast of the relationship between the employee and the organisation. Thus, </w:t>
      </w:r>
      <w:r w:rsidR="00D35E5C" w:rsidRPr="0089598B">
        <w:t>the aut</w:t>
      </w:r>
      <w:r w:rsidR="005230AA" w:rsidRPr="0089598B">
        <w:t>h</w:t>
      </w:r>
      <w:r w:rsidR="00D35E5C" w:rsidRPr="0089598B">
        <w:t xml:space="preserve">or confirms that </w:t>
      </w:r>
      <w:r w:rsidR="007716EE" w:rsidRPr="0089598B">
        <w:t xml:space="preserve">today </w:t>
      </w:r>
      <w:r w:rsidRPr="0089598B">
        <w:t>the line manager's role also comprises elements of leadership and coaching, as the successful relationship between employees and organisation is when the individual goals of the employee and corporate goals are satisfied.</w:t>
      </w:r>
      <w:r w:rsidR="0040509D" w:rsidRPr="0089598B">
        <w:t xml:space="preserve"> </w:t>
      </w:r>
    </w:p>
    <w:p w14:paraId="0AF2D9D6" w14:textId="3856E868" w:rsidR="005230AA" w:rsidRPr="0089598B" w:rsidRDefault="005230AA" w:rsidP="00AD698C">
      <w:r w:rsidRPr="0089598B">
        <w:t>Folkman (2016) concedes that the practical embracing of management, leadership and coaching practices is beneficial for the organisation. Furthermore, he states that it will streamline tasks and activities by setting clear goals, providing on-the-spot feedback, developing employees, leading by example with integrity and optimising needed skills to overcome challenges.</w:t>
      </w:r>
      <w:r w:rsidR="00830FC3" w:rsidRPr="0089598B">
        <w:t xml:space="preserve"> Similarly, Wales (2022) stated that the two main focal points of line manager coaching activities comprise employees' performance and empowerment.</w:t>
      </w:r>
    </w:p>
    <w:p w14:paraId="53F317E9" w14:textId="761E7EC9" w:rsidR="00AD698C" w:rsidRPr="0089598B" w:rsidRDefault="001B263F" w:rsidP="00AD698C">
      <w:r w:rsidRPr="0089598B">
        <w:t xml:space="preserve">However, the line manager's sudden application of the coaching approach has some apparent barriers. </w:t>
      </w:r>
      <w:r w:rsidR="00012E5E" w:rsidRPr="0089598B">
        <w:t>Furthermore, every change in the workplace immediate</w:t>
      </w:r>
      <w:r w:rsidR="00AD698C" w:rsidRPr="0089598B">
        <w:t>ly caus</w:t>
      </w:r>
      <w:r w:rsidR="00B5116F" w:rsidRPr="0089598B">
        <w:t>es</w:t>
      </w:r>
      <w:r w:rsidR="00AD698C" w:rsidRPr="0089598B">
        <w:t xml:space="preserve"> p</w:t>
      </w:r>
      <w:r w:rsidR="00B5116F" w:rsidRPr="0089598B">
        <w:t>u</w:t>
      </w:r>
      <w:r w:rsidR="00AD698C" w:rsidRPr="0089598B">
        <w:t xml:space="preserve">shback from the team members, as it challenges </w:t>
      </w:r>
      <w:r w:rsidR="00B5116F" w:rsidRPr="0089598B">
        <w:t xml:space="preserve">the </w:t>
      </w:r>
      <w:r w:rsidR="00AD698C" w:rsidRPr="0089598B">
        <w:t xml:space="preserve">status quo and makes them feel out of their comfort zone. Similarly, </w:t>
      </w:r>
      <w:r w:rsidR="00B5116F" w:rsidRPr="0089598B">
        <w:t xml:space="preserve">the team might feel manipulated when the line manager adopts a </w:t>
      </w:r>
      <w:r w:rsidR="00012E5E" w:rsidRPr="0089598B">
        <w:t>simple</w:t>
      </w:r>
      <w:r w:rsidR="00B5116F" w:rsidRPr="0089598B">
        <w:t xml:space="preserve"> coach</w:t>
      </w:r>
      <w:r w:rsidR="00012E5E" w:rsidRPr="0089598B">
        <w:t>ing</w:t>
      </w:r>
      <w:r w:rsidR="00B5116F" w:rsidRPr="0089598B">
        <w:t xml:space="preserve"> approach</w:t>
      </w:r>
      <w:r w:rsidR="00AD698C" w:rsidRPr="0089598B">
        <w:t xml:space="preserve">. Hence, </w:t>
      </w:r>
      <w:r w:rsidR="00B5116F" w:rsidRPr="0089598B">
        <w:t xml:space="preserve">the </w:t>
      </w:r>
      <w:r w:rsidR="00AD698C" w:rsidRPr="0089598B">
        <w:t xml:space="preserve">line manager must consider </w:t>
      </w:r>
      <w:r w:rsidR="00B5116F" w:rsidRPr="0089598B">
        <w:t xml:space="preserve">the </w:t>
      </w:r>
      <w:r w:rsidR="00AD698C" w:rsidRPr="0089598B">
        <w:t>develop</w:t>
      </w:r>
      <w:r w:rsidR="00B5116F" w:rsidRPr="0089598B">
        <w:t>ment</w:t>
      </w:r>
      <w:r w:rsidR="00AD698C" w:rsidRPr="0089598B">
        <w:t xml:space="preserve"> between them and team norms of behavio</w:t>
      </w:r>
      <w:r w:rsidR="00B5116F" w:rsidRPr="0089598B">
        <w:t>u</w:t>
      </w:r>
      <w:r w:rsidR="00AD698C" w:rsidRPr="0089598B">
        <w:t>r that</w:t>
      </w:r>
      <w:r w:rsidR="00B5116F" w:rsidRPr="0089598B">
        <w:t>,</w:t>
      </w:r>
      <w:r w:rsidR="00AD698C" w:rsidRPr="0089598B">
        <w:t xml:space="preserve"> after some period of working together</w:t>
      </w:r>
      <w:r w:rsidR="00B5116F" w:rsidRPr="0089598B">
        <w:t>,</w:t>
      </w:r>
      <w:r w:rsidR="00AD698C" w:rsidRPr="0089598B">
        <w:t xml:space="preserve"> sets a system of how they interact. </w:t>
      </w:r>
    </w:p>
    <w:p w14:paraId="2FE92075" w14:textId="14AC026E" w:rsidR="00AD698C" w:rsidRPr="0089598B" w:rsidRDefault="00AD698C" w:rsidP="00AD698C">
      <w:r w:rsidRPr="0089598B">
        <w:t xml:space="preserve">According to Clutterbuck </w:t>
      </w:r>
      <w:r w:rsidR="00B5116F" w:rsidRPr="0089598B">
        <w:t xml:space="preserve">(2012) </w:t>
      </w:r>
      <w:r w:rsidRPr="0089598B">
        <w:t xml:space="preserve">system always try to equilibrate its-self in case of any introduced change. To overcome this resistance, </w:t>
      </w:r>
      <w:r w:rsidR="00B5116F" w:rsidRPr="0089598B">
        <w:t xml:space="preserve">the </w:t>
      </w:r>
      <w:r w:rsidRPr="0089598B">
        <w:t>line manager must avoid using simplistic and limited in th</w:t>
      </w:r>
      <w:r w:rsidR="00B5116F" w:rsidRPr="0089598B">
        <w:t>ese</w:t>
      </w:r>
      <w:r w:rsidRPr="0089598B">
        <w:t xml:space="preserve"> circ</w:t>
      </w:r>
      <w:r w:rsidR="00B5116F" w:rsidRPr="0089598B">
        <w:t>u</w:t>
      </w:r>
      <w:r w:rsidRPr="0089598B">
        <w:t>mstances coaching models such as GROW and instead undertake a complex a</w:t>
      </w:r>
      <w:r w:rsidR="00B5116F" w:rsidRPr="0089598B">
        <w:t>p</w:t>
      </w:r>
      <w:r w:rsidRPr="0089598B">
        <w:t xml:space="preserve">proach where </w:t>
      </w:r>
      <w:r w:rsidR="00B5116F" w:rsidRPr="0089598B">
        <w:t xml:space="preserve">the </w:t>
      </w:r>
      <w:r w:rsidRPr="0089598B">
        <w:t xml:space="preserve">creation of </w:t>
      </w:r>
      <w:r w:rsidR="00B5116F" w:rsidRPr="0089598B">
        <w:t xml:space="preserve">a </w:t>
      </w:r>
      <w:r w:rsidRPr="0089598B">
        <w:t>coaching culture envi</w:t>
      </w:r>
      <w:r w:rsidR="00B5116F" w:rsidRPr="0089598B">
        <w:t>ron</w:t>
      </w:r>
      <w:r w:rsidRPr="0089598B">
        <w:t xml:space="preserve">ment </w:t>
      </w:r>
      <w:r w:rsidR="00B5116F" w:rsidRPr="0089598B">
        <w:t>e</w:t>
      </w:r>
      <w:r w:rsidRPr="0089598B">
        <w:t xml:space="preserve">nables a mindset change. </w:t>
      </w:r>
    </w:p>
    <w:p w14:paraId="05A993E2" w14:textId="601784DC" w:rsidR="005230AA" w:rsidRPr="0089598B" w:rsidRDefault="00AD698C" w:rsidP="005230AA">
      <w:r w:rsidRPr="0089598B">
        <w:t xml:space="preserve">Therefore, </w:t>
      </w:r>
      <w:r w:rsidR="00D036D8" w:rsidRPr="0089598B">
        <w:t xml:space="preserve">the </w:t>
      </w:r>
      <w:r w:rsidRPr="0089598B">
        <w:t>line manager</w:t>
      </w:r>
      <w:r w:rsidR="00D036D8" w:rsidRPr="0089598B">
        <w:t>,</w:t>
      </w:r>
      <w:r w:rsidRPr="0089598B">
        <w:t xml:space="preserve"> as a coach</w:t>
      </w:r>
      <w:r w:rsidR="00D036D8" w:rsidRPr="0089598B">
        <w:t>,</w:t>
      </w:r>
      <w:r w:rsidRPr="0089598B">
        <w:t xml:space="preserve"> needs to establish </w:t>
      </w:r>
      <w:r w:rsidR="00D036D8" w:rsidRPr="0089598B">
        <w:t xml:space="preserve">a </w:t>
      </w:r>
      <w:r w:rsidRPr="0089598B">
        <w:t>trustful and collaborative relationship with their team members and use a cross</w:t>
      </w:r>
      <w:r w:rsidR="00D036D8" w:rsidRPr="0089598B">
        <w:t>-</w:t>
      </w:r>
      <w:r w:rsidRPr="0089598B">
        <w:t>coaching where all team members</w:t>
      </w:r>
      <w:r w:rsidR="00D036D8" w:rsidRPr="0089598B">
        <w:t>,</w:t>
      </w:r>
      <w:r w:rsidRPr="0089598B">
        <w:t xml:space="preserve"> including </w:t>
      </w:r>
      <w:r w:rsidR="00D036D8" w:rsidRPr="0089598B">
        <w:t xml:space="preserve">the </w:t>
      </w:r>
      <w:r w:rsidRPr="0089598B">
        <w:t>line manager</w:t>
      </w:r>
      <w:r w:rsidR="00D036D8" w:rsidRPr="0089598B">
        <w:t>,</w:t>
      </w:r>
      <w:r w:rsidRPr="0089598B">
        <w:t xml:space="preserve"> can coach each</w:t>
      </w:r>
      <w:r w:rsidR="00D036D8" w:rsidRPr="0089598B">
        <w:t xml:space="preserve"> </w:t>
      </w:r>
      <w:r w:rsidRPr="0089598B">
        <w:t>other through the feedback and personal development needs</w:t>
      </w:r>
      <w:r w:rsidR="00D036D8" w:rsidRPr="0089598B">
        <w:t>-</w:t>
      </w:r>
      <w:r w:rsidRPr="0089598B">
        <w:t xml:space="preserve">sharing process. Thus, to mitigate possible barriers, </w:t>
      </w:r>
      <w:r w:rsidR="00D036D8" w:rsidRPr="0089598B">
        <w:t xml:space="preserve">the </w:t>
      </w:r>
      <w:r w:rsidRPr="0089598B">
        <w:t xml:space="preserve">coaching environment within the team must be supported through relevant learning conversations and reflection sessions to enable coaching and have a tangible effect on </w:t>
      </w:r>
      <w:r w:rsidR="00D036D8" w:rsidRPr="0089598B">
        <w:t xml:space="preserve">the </w:t>
      </w:r>
      <w:r w:rsidRPr="0089598B">
        <w:t>team</w:t>
      </w:r>
      <w:r w:rsidR="00001248" w:rsidRPr="0089598B">
        <w:t>'</w:t>
      </w:r>
      <w:r w:rsidRPr="0089598B">
        <w:t xml:space="preserve">s </w:t>
      </w:r>
      <w:r w:rsidR="0040509D" w:rsidRPr="0089598B">
        <w:t>performance</w:t>
      </w:r>
      <w:r w:rsidR="006A3B9E" w:rsidRPr="0089598B">
        <w:t>, job satisfaction</w:t>
      </w:r>
      <w:r w:rsidRPr="0089598B">
        <w:t xml:space="preserve"> and mental wellbeing</w:t>
      </w:r>
      <w:r w:rsidR="006A3B9E" w:rsidRPr="0089598B">
        <w:t xml:space="preserve"> </w:t>
      </w:r>
      <w:r w:rsidR="005230AA" w:rsidRPr="0089598B">
        <w:t>(Evans, 2021).</w:t>
      </w:r>
    </w:p>
    <w:p w14:paraId="0778AAA4" w14:textId="77777777" w:rsidR="005230AA" w:rsidRPr="0089598B" w:rsidRDefault="005F1414" w:rsidP="005230AA">
      <w:r w:rsidRPr="0089598B">
        <w:t xml:space="preserve">Moreover, they must prioritise and fulfil their team's longer terms development objectives instead of concentrating on short-term tasks, which might be pretty difficult considering their day-to-day organisational duties and critical process task objectives (Ferrar, 2006). Additionally, most managers </w:t>
      </w:r>
      <w:r w:rsidRPr="0089598B">
        <w:lastRenderedPageBreak/>
        <w:t>are driven by productivity and metrics</w:t>
      </w:r>
      <w:r w:rsidR="005230AA" w:rsidRPr="0089598B">
        <w:t>,</w:t>
      </w:r>
      <w:r w:rsidRPr="0089598B">
        <w:t xml:space="preserve"> believing that coaching is </w:t>
      </w:r>
      <w:r w:rsidR="005230AA" w:rsidRPr="0089598B">
        <w:t>the</w:t>
      </w:r>
      <w:r w:rsidRPr="0089598B">
        <w:t xml:space="preserve"> most unfavourable approach as this employee develop</w:t>
      </w:r>
      <w:r w:rsidR="005230AA" w:rsidRPr="0089598B">
        <w:t>ment</w:t>
      </w:r>
      <w:r w:rsidRPr="0089598B">
        <w:t xml:space="preserve"> tool is considerably time</w:t>
      </w:r>
      <w:r w:rsidR="005230AA" w:rsidRPr="0089598B">
        <w:t>-</w:t>
      </w:r>
      <w:r w:rsidRPr="0089598B">
        <w:t xml:space="preserve">consuming. Consequently, rather than coach, managers seek to get what they </w:t>
      </w:r>
      <w:r w:rsidR="005230AA" w:rsidRPr="0089598B">
        <w:t xml:space="preserve">have </w:t>
      </w:r>
      <w:r w:rsidRPr="0089598B">
        <w:t xml:space="preserve">already decided. </w:t>
      </w:r>
      <w:r w:rsidR="005A5260" w:rsidRPr="0089598B">
        <w:t>Moreover, the author states that due to the</w:t>
      </w:r>
      <w:r w:rsidR="005230AA" w:rsidRPr="0089598B">
        <w:t>ir relationship and authority, they might face difficulty abstracting</w:t>
      </w:r>
      <w:r w:rsidR="005A5260" w:rsidRPr="0089598B">
        <w:t xml:space="preserve"> and be</w:t>
      </w:r>
      <w:r w:rsidR="005230AA" w:rsidRPr="0089598B">
        <w:t>ing</w:t>
      </w:r>
      <w:r w:rsidR="005A5260" w:rsidRPr="0089598B">
        <w:t xml:space="preserve"> impartial while coaching their employee.</w:t>
      </w:r>
    </w:p>
    <w:p w14:paraId="4D499E24" w14:textId="18345BC9" w:rsidR="005230AA" w:rsidRPr="0089598B" w:rsidRDefault="002C3813" w:rsidP="005230AA">
      <w:r w:rsidRPr="0089598B">
        <w:t xml:space="preserve">As a result, </w:t>
      </w:r>
      <w:r w:rsidR="005230AA" w:rsidRPr="0089598B">
        <w:t>a coach can provoke employee resistance and defensive answers by asking leading questions and failing to ask open-ended questions.</w:t>
      </w:r>
      <w:r w:rsidRPr="0089598B">
        <w:t xml:space="preserve"> Hence, this </w:t>
      </w:r>
      <w:r w:rsidR="005230AA" w:rsidRPr="0089598B">
        <w:t>barrier must be considered, as it prevents</w:t>
      </w:r>
      <w:r w:rsidRPr="0089598B">
        <w:t xml:space="preserve"> companies </w:t>
      </w:r>
      <w:r w:rsidR="005230AA" w:rsidRPr="0089598B">
        <w:t xml:space="preserve">from </w:t>
      </w:r>
      <w:r w:rsidRPr="0089598B">
        <w:t>develop</w:t>
      </w:r>
      <w:r w:rsidR="005230AA" w:rsidRPr="0089598B">
        <w:t>ing</w:t>
      </w:r>
      <w:r w:rsidRPr="0089598B">
        <w:t xml:space="preserve"> </w:t>
      </w:r>
      <w:r w:rsidR="005230AA" w:rsidRPr="0089598B">
        <w:t xml:space="preserve">a </w:t>
      </w:r>
      <w:r w:rsidRPr="0089598B">
        <w:t xml:space="preserve">learning culture </w:t>
      </w:r>
      <w:r w:rsidR="00261CCE" w:rsidRPr="0089598B">
        <w:t>(Work Foundation, 2003).</w:t>
      </w:r>
    </w:p>
    <w:p w14:paraId="0D81BF45" w14:textId="578F3164" w:rsidR="00261CCE" w:rsidRPr="0089598B" w:rsidRDefault="002C3813" w:rsidP="005230AA">
      <w:r w:rsidRPr="0089598B">
        <w:t>That is why, as a coach, the line manager is morally and legally accountable. Moreover, he has to con</w:t>
      </w:r>
      <w:r w:rsidR="005230AA" w:rsidRPr="0089598B">
        <w:t>s</w:t>
      </w:r>
      <w:r w:rsidRPr="0089598B">
        <w:t>ider ethical behaviour while sta</w:t>
      </w:r>
      <w:r w:rsidR="005230AA" w:rsidRPr="0089598B">
        <w:t>y</w:t>
      </w:r>
      <w:r w:rsidRPr="0089598B">
        <w:t>ing emotiona</w:t>
      </w:r>
      <w:r w:rsidR="005230AA" w:rsidRPr="0089598B">
        <w:t>l</w:t>
      </w:r>
      <w:r w:rsidRPr="0089598B">
        <w:t>ly det</w:t>
      </w:r>
      <w:r w:rsidR="005230AA" w:rsidRPr="0089598B">
        <w:t>a</w:t>
      </w:r>
      <w:r w:rsidRPr="0089598B">
        <w:t xml:space="preserve">ched and treating everyone equally with absolute confidentiality (GOV.UK, 2018). Hence, </w:t>
      </w:r>
      <w:r w:rsidR="005230AA" w:rsidRPr="0089598B">
        <w:t xml:space="preserve">a </w:t>
      </w:r>
      <w:r w:rsidRPr="0089598B">
        <w:t xml:space="preserve">line manager as a coach </w:t>
      </w:r>
      <w:r w:rsidR="005230AA" w:rsidRPr="0089598B">
        <w:t>must demonstrate</w:t>
      </w:r>
      <w:r w:rsidRPr="0089598B">
        <w:t xml:space="preserve"> ethical awareness, appropri</w:t>
      </w:r>
      <w:r w:rsidR="005230AA" w:rsidRPr="0089598B">
        <w:t>a</w:t>
      </w:r>
      <w:r w:rsidRPr="0089598B">
        <w:t>te use of intuition and logic, and high standard competency such as effective verbal and nonverbal communication</w:t>
      </w:r>
      <w:r w:rsidR="00261CCE" w:rsidRPr="0089598B">
        <w:t xml:space="preserve"> (Connor, 2012).</w:t>
      </w:r>
    </w:p>
    <w:p w14:paraId="4CD9BF2F" w14:textId="16033CAC" w:rsidR="00256B7C" w:rsidRPr="0089598B" w:rsidRDefault="002A36F0" w:rsidP="00256B7C">
      <w:pPr>
        <w:pStyle w:val="Heading2"/>
        <w:rPr>
          <w:b/>
          <w:bCs/>
          <w:i/>
          <w:iCs/>
          <w:sz w:val="28"/>
          <w:szCs w:val="28"/>
          <w:u w:val="single"/>
        </w:rPr>
      </w:pPr>
      <w:bookmarkStart w:id="8" w:name="_Toc121255676"/>
      <w:r w:rsidRPr="0089598B">
        <w:rPr>
          <w:b/>
          <w:bCs/>
          <w:i/>
          <w:iCs/>
          <w:sz w:val="28"/>
          <w:szCs w:val="28"/>
          <w:u w:val="single"/>
        </w:rPr>
        <w:t xml:space="preserve">2.3 </w:t>
      </w:r>
      <w:r w:rsidR="00256B7C" w:rsidRPr="0089598B">
        <w:rPr>
          <w:b/>
          <w:bCs/>
          <w:i/>
          <w:iCs/>
          <w:sz w:val="28"/>
          <w:szCs w:val="28"/>
          <w:u w:val="single"/>
        </w:rPr>
        <w:t>Building resilience and dealing with change</w:t>
      </w:r>
      <w:bookmarkEnd w:id="8"/>
    </w:p>
    <w:p w14:paraId="1371EED1" w14:textId="346F1873" w:rsidR="00803E8D" w:rsidRPr="0089598B" w:rsidRDefault="00A07B8E" w:rsidP="00256B7C">
      <w:pPr>
        <w:rPr>
          <w:iCs/>
        </w:rPr>
      </w:pPr>
      <w:r w:rsidRPr="0089598B">
        <w:t>Accordin</w:t>
      </w:r>
      <w:r w:rsidR="00261CCE" w:rsidRPr="0089598B">
        <w:t xml:space="preserve">g to (Herrman et al., 2011), </w:t>
      </w:r>
      <w:r w:rsidR="003D166A" w:rsidRPr="0089598B">
        <w:rPr>
          <w:iCs/>
        </w:rPr>
        <w:t xml:space="preserve">resilience is a mental capacity to deal with external and internal stress factors through a positive adaptation. </w:t>
      </w:r>
      <w:r w:rsidR="00B62F56" w:rsidRPr="0089598B">
        <w:rPr>
          <w:iCs/>
        </w:rPr>
        <w:t xml:space="preserve">Moreover, resilience is a complex psychological defence mechanism that helps people </w:t>
      </w:r>
      <w:r w:rsidR="00261CCE" w:rsidRPr="0089598B">
        <w:rPr>
          <w:iCs/>
        </w:rPr>
        <w:t>overcome</w:t>
      </w:r>
      <w:r w:rsidR="00B62F56" w:rsidRPr="0089598B">
        <w:rPr>
          <w:iCs/>
        </w:rPr>
        <w:t xml:space="preserve"> adver</w:t>
      </w:r>
      <w:r w:rsidR="00261CCE" w:rsidRPr="0089598B">
        <w:rPr>
          <w:iCs/>
        </w:rPr>
        <w:t>s</w:t>
      </w:r>
      <w:r w:rsidR="00B62F56" w:rsidRPr="0089598B">
        <w:rPr>
          <w:iCs/>
        </w:rPr>
        <w:t xml:space="preserve">ity. </w:t>
      </w:r>
      <w:r w:rsidR="00803E8D" w:rsidRPr="0089598B">
        <w:rPr>
          <w:iCs/>
        </w:rPr>
        <w:t xml:space="preserve">Due to its complexity, </w:t>
      </w:r>
      <w:r w:rsidR="00261CCE" w:rsidRPr="0089598B">
        <w:rPr>
          <w:iCs/>
        </w:rPr>
        <w:t>studying the concept of resilience includes i</w:t>
      </w:r>
      <w:r w:rsidR="00803E8D" w:rsidRPr="0089598B">
        <w:rPr>
          <w:iCs/>
        </w:rPr>
        <w:t xml:space="preserve">nteraction between environmental, personal and genetic factors. </w:t>
      </w:r>
      <w:r w:rsidR="00004A88" w:rsidRPr="0089598B">
        <w:rPr>
          <w:iCs/>
        </w:rPr>
        <w:t xml:space="preserve">Therefore, resilience at the workplace is </w:t>
      </w:r>
      <w:r w:rsidR="00261CCE" w:rsidRPr="0089598B">
        <w:rPr>
          <w:iCs/>
        </w:rPr>
        <w:t>signific</w:t>
      </w:r>
      <w:r w:rsidR="00004A88" w:rsidRPr="0089598B">
        <w:rPr>
          <w:iCs/>
        </w:rPr>
        <w:t xml:space="preserve">ant, as organisational continues improvement implies </w:t>
      </w:r>
      <w:r w:rsidR="00261CCE" w:rsidRPr="0089598B">
        <w:rPr>
          <w:iCs/>
        </w:rPr>
        <w:t xml:space="preserve">a </w:t>
      </w:r>
      <w:r w:rsidR="00004A88" w:rsidRPr="0089598B">
        <w:rPr>
          <w:iCs/>
        </w:rPr>
        <w:t>perpetual change that will have a collateral impact on workforce wellbeing if implemented and m</w:t>
      </w:r>
      <w:r w:rsidR="00261CCE" w:rsidRPr="0089598B">
        <w:rPr>
          <w:iCs/>
        </w:rPr>
        <w:t>ismanaged</w:t>
      </w:r>
      <w:r w:rsidR="00004A88" w:rsidRPr="0089598B">
        <w:rPr>
          <w:iCs/>
        </w:rPr>
        <w:t>.</w:t>
      </w:r>
    </w:p>
    <w:p w14:paraId="6A243C6B" w14:textId="5B6D2F17" w:rsidR="007C3EA3" w:rsidRPr="0089598B" w:rsidRDefault="004135E3" w:rsidP="00256B7C">
      <w:r w:rsidRPr="0089598B">
        <w:t>Palmer</w:t>
      </w:r>
      <w:r w:rsidR="007C3EA3" w:rsidRPr="0089598B">
        <w:t xml:space="preserve"> </w:t>
      </w:r>
      <w:r w:rsidRPr="0089598B">
        <w:t>(200</w:t>
      </w:r>
      <w:r w:rsidR="001461EE" w:rsidRPr="0089598B">
        <w:t>4</w:t>
      </w:r>
      <w:r w:rsidR="00A22FDD" w:rsidRPr="0089598B">
        <w:t>) defin</w:t>
      </w:r>
      <w:r w:rsidR="00261CCE" w:rsidRPr="0089598B">
        <w:t>es</w:t>
      </w:r>
      <w:r w:rsidR="00A22FDD" w:rsidRPr="0089598B">
        <w:t xml:space="preserve"> change management as a</w:t>
      </w:r>
      <w:r w:rsidRPr="0089598B">
        <w:t xml:space="preserve"> continu</w:t>
      </w:r>
      <w:r w:rsidR="00261CCE" w:rsidRPr="0089598B">
        <w:t>ou</w:t>
      </w:r>
      <w:r w:rsidRPr="0089598B">
        <w:t>s</w:t>
      </w:r>
      <w:r w:rsidR="00261CCE" w:rsidRPr="0089598B">
        <w:t xml:space="preserve"> </w:t>
      </w:r>
      <w:r w:rsidRPr="0089598B">
        <w:t xml:space="preserve">complex process with a structured approach </w:t>
      </w:r>
      <w:r w:rsidR="00261CCE" w:rsidRPr="0089598B">
        <w:t>to</w:t>
      </w:r>
      <w:r w:rsidRPr="0089598B">
        <w:t xml:space="preserve"> identifying, planning, delivering and solidifying organisational changes</w:t>
      </w:r>
      <w:r w:rsidR="00261CCE" w:rsidRPr="0089598B">
        <w:t>.</w:t>
      </w:r>
    </w:p>
    <w:p w14:paraId="7DA66DE2" w14:textId="51CA3834" w:rsidR="00E3658B" w:rsidRPr="0089598B" w:rsidRDefault="0043161C" w:rsidP="00871F57">
      <w:r w:rsidRPr="0089598B">
        <w:t>It</w:t>
      </w:r>
      <w:r w:rsidR="00261CCE" w:rsidRPr="0089598B">
        <w:t xml:space="preserve"> is</w:t>
      </w:r>
      <w:r w:rsidRPr="0089598B">
        <w:t xml:space="preserve"> useful to consider</w:t>
      </w:r>
      <w:r w:rsidR="007560F6" w:rsidRPr="0089598B">
        <w:t xml:space="preserve"> </w:t>
      </w:r>
      <w:r w:rsidR="00FE0E3D" w:rsidRPr="0089598B">
        <w:t>some existing and emerging</w:t>
      </w:r>
      <w:r w:rsidR="007560F6" w:rsidRPr="0089598B">
        <w:t xml:space="preserve"> c</w:t>
      </w:r>
      <w:r w:rsidR="003F4B51" w:rsidRPr="0089598B">
        <w:t xml:space="preserve">hange </w:t>
      </w:r>
      <w:r w:rsidRPr="0089598B">
        <w:t>drivers</w:t>
      </w:r>
      <w:r w:rsidR="00261CCE" w:rsidRPr="0089598B">
        <w:t>,</w:t>
      </w:r>
      <w:r w:rsidRPr="0089598B">
        <w:t xml:space="preserve"> such </w:t>
      </w:r>
      <w:r w:rsidR="00261CCE" w:rsidRPr="0089598B">
        <w:t>a</w:t>
      </w:r>
      <w:r w:rsidRPr="0089598B">
        <w:t>s growth</w:t>
      </w:r>
      <w:r w:rsidR="00C679FE" w:rsidRPr="0089598B">
        <w:t xml:space="preserve"> opportunities</w:t>
      </w:r>
      <w:r w:rsidRPr="0089598B">
        <w:t xml:space="preserve"> </w:t>
      </w:r>
      <w:r w:rsidR="00C679FE" w:rsidRPr="0089598B">
        <w:t>and market expan</w:t>
      </w:r>
      <w:r w:rsidR="00261CCE" w:rsidRPr="0089598B">
        <w:t>s</w:t>
      </w:r>
      <w:r w:rsidR="00C679FE" w:rsidRPr="0089598B">
        <w:t>ion</w:t>
      </w:r>
      <w:r w:rsidRPr="0089598B">
        <w:t>,</w:t>
      </w:r>
      <w:r w:rsidR="00C76687" w:rsidRPr="0089598B">
        <w:t xml:space="preserve"> </w:t>
      </w:r>
      <w:r w:rsidR="00C679FE" w:rsidRPr="0089598B">
        <w:t>legal changes or requirements, new technologies, competitors and suppliers, new business strateg</w:t>
      </w:r>
      <w:r w:rsidR="00261CCE" w:rsidRPr="0089598B">
        <w:t>ies</w:t>
      </w:r>
      <w:r w:rsidR="00C679FE" w:rsidRPr="0089598B">
        <w:t xml:space="preserve"> and customers</w:t>
      </w:r>
      <w:r w:rsidR="00261CCE" w:rsidRPr="0089598B">
        <w:t>'</w:t>
      </w:r>
      <w:r w:rsidR="00C679FE" w:rsidRPr="0089598B">
        <w:t xml:space="preserve"> needs</w:t>
      </w:r>
      <w:r w:rsidR="00261CCE" w:rsidRPr="0089598B">
        <w:t xml:space="preserve"> (Riley, 2015).</w:t>
      </w:r>
      <w:r w:rsidRPr="0089598B">
        <w:t xml:space="preserve"> </w:t>
      </w:r>
      <w:r w:rsidR="00261CCE" w:rsidRPr="0089598B">
        <w:t>Therefore</w:t>
      </w:r>
      <w:r w:rsidR="001B00B4" w:rsidRPr="0089598B">
        <w:t>, adaptation to rapid change a</w:t>
      </w:r>
      <w:r w:rsidR="00261CCE" w:rsidRPr="0089598B">
        <w:t>ims</w:t>
      </w:r>
      <w:r w:rsidR="001B00B4" w:rsidRPr="0089598B">
        <w:t xml:space="preserve"> to improve organisational agility, as </w:t>
      </w:r>
      <w:r w:rsidR="00261CCE" w:rsidRPr="0089598B">
        <w:t xml:space="preserve">an </w:t>
      </w:r>
      <w:r w:rsidR="001B00B4" w:rsidRPr="0089598B">
        <w:t>efficient respon</w:t>
      </w:r>
      <w:r w:rsidR="00261CCE" w:rsidRPr="0089598B">
        <w:t>se</w:t>
      </w:r>
      <w:r w:rsidR="001B00B4" w:rsidRPr="0089598B">
        <w:t xml:space="preserve"> </w:t>
      </w:r>
      <w:r w:rsidR="00261CCE" w:rsidRPr="0089598B">
        <w:t>i</w:t>
      </w:r>
      <w:r w:rsidR="001B00B4" w:rsidRPr="0089598B">
        <w:t>n internal and external context</w:t>
      </w:r>
      <w:r w:rsidR="00261CCE" w:rsidRPr="0089598B">
        <w:t>s</w:t>
      </w:r>
      <w:r w:rsidR="001B00B4" w:rsidRPr="0089598B">
        <w:t xml:space="preserve"> will create profitable</w:t>
      </w:r>
      <w:r w:rsidR="00261CCE" w:rsidRPr="0089598B">
        <w:t>,</w:t>
      </w:r>
      <w:r w:rsidR="001B00B4" w:rsidRPr="0089598B">
        <w:t xml:space="preserve"> d</w:t>
      </w:r>
      <w:r w:rsidR="00261CCE" w:rsidRPr="0089598B">
        <w:t>iversifi</w:t>
      </w:r>
      <w:r w:rsidR="001B00B4" w:rsidRPr="0089598B">
        <w:t>ed poten</w:t>
      </w:r>
      <w:r w:rsidR="00261CCE" w:rsidRPr="0089598B">
        <w:t>t</w:t>
      </w:r>
      <w:r w:rsidR="001B00B4" w:rsidRPr="0089598B">
        <w:t>ial and competitive advantage.</w:t>
      </w:r>
    </w:p>
    <w:p w14:paraId="780650C3" w14:textId="24A9B9D7" w:rsidR="00E53A51" w:rsidRPr="0089598B" w:rsidRDefault="00E53A51" w:rsidP="00871F57">
      <w:r w:rsidRPr="0089598B">
        <w:t xml:space="preserve">However, </w:t>
      </w:r>
      <w:proofErr w:type="spellStart"/>
      <w:r w:rsidR="00261CCE" w:rsidRPr="0089598B">
        <w:t>Czichos</w:t>
      </w:r>
      <w:proofErr w:type="spellEnd"/>
      <w:r w:rsidR="00261CCE" w:rsidRPr="0089598B">
        <w:t xml:space="preserve"> (2014) argues that </w:t>
      </w:r>
      <w:r w:rsidRPr="0089598B">
        <w:t xml:space="preserve">poorly managed change, on </w:t>
      </w:r>
      <w:r w:rsidR="00261CCE" w:rsidRPr="0089598B">
        <w:t xml:space="preserve">the </w:t>
      </w:r>
      <w:r w:rsidRPr="0089598B">
        <w:t>other hand</w:t>
      </w:r>
      <w:r w:rsidR="00261CCE" w:rsidRPr="0089598B">
        <w:t>,</w:t>
      </w:r>
      <w:r w:rsidRPr="0089598B">
        <w:t xml:space="preserve"> will have a significant negative impact on the workforce, as this approach will reduce their motivation and engagement, trust in management and, as a result</w:t>
      </w:r>
      <w:r w:rsidR="00261CCE" w:rsidRPr="0089598B">
        <w:t>,</w:t>
      </w:r>
      <w:r w:rsidRPr="0089598B">
        <w:t xml:space="preserve"> cause a brain drain and decl</w:t>
      </w:r>
      <w:r w:rsidR="00261CCE" w:rsidRPr="0089598B">
        <w:t>i</w:t>
      </w:r>
      <w:r w:rsidRPr="0089598B">
        <w:t>ne of organisational culture</w:t>
      </w:r>
      <w:r w:rsidR="00261CCE" w:rsidRPr="0089598B">
        <w:t xml:space="preserve">. </w:t>
      </w:r>
      <w:r w:rsidRPr="0089598B">
        <w:t>Moreover, it will contr</w:t>
      </w:r>
      <w:r w:rsidR="00261CCE" w:rsidRPr="0089598B">
        <w:t>i</w:t>
      </w:r>
      <w:r w:rsidRPr="0089598B">
        <w:t>bute to the workforce pushback, as they will lack understanding of the change ne</w:t>
      </w:r>
      <w:r w:rsidR="00261CCE" w:rsidRPr="0089598B">
        <w:t>ces</w:t>
      </w:r>
      <w:r w:rsidRPr="0089598B">
        <w:t>s</w:t>
      </w:r>
      <w:r w:rsidR="00261CCE" w:rsidRPr="0089598B">
        <w:t>ar</w:t>
      </w:r>
      <w:r w:rsidRPr="0089598B">
        <w:t>y, have no coherent guides and organise change implementation structure. Moreover, insufficient support throughout the change will immin</w:t>
      </w:r>
      <w:r w:rsidR="00261CCE" w:rsidRPr="0089598B">
        <w:t>ent</w:t>
      </w:r>
      <w:r w:rsidRPr="0089598B">
        <w:t>ly lead to the change implementation failu</w:t>
      </w:r>
      <w:r w:rsidR="00261CCE" w:rsidRPr="0089598B">
        <w:t>re</w:t>
      </w:r>
      <w:r w:rsidRPr="0089598B">
        <w:t>. Hence, coaching and mentoring, as resistance prevention activities</w:t>
      </w:r>
      <w:r w:rsidR="00261CCE" w:rsidRPr="0089598B">
        <w:t>,</w:t>
      </w:r>
      <w:r w:rsidRPr="0089598B">
        <w:t xml:space="preserve"> are essen</w:t>
      </w:r>
      <w:r w:rsidR="00261CCE" w:rsidRPr="0089598B">
        <w:t>t</w:t>
      </w:r>
      <w:r w:rsidRPr="0089598B">
        <w:t>ial in change management</w:t>
      </w:r>
      <w:r w:rsidR="000A619C" w:rsidRPr="0089598B">
        <w:t xml:space="preserve"> </w:t>
      </w:r>
      <w:r w:rsidR="00261CCE" w:rsidRPr="0089598B">
        <w:t>(Rees and French, 2016).</w:t>
      </w:r>
    </w:p>
    <w:p w14:paraId="01FC9F20" w14:textId="22A919E0" w:rsidR="00871F57" w:rsidRPr="0089598B" w:rsidRDefault="00871F57" w:rsidP="00871F57">
      <w:r w:rsidRPr="0089598B">
        <w:t>Work Trend Index (2022) unveils that over 40% of corporate employees are ready to change their occupation due to the lack of workplace flexibility, stress and anxiety.</w:t>
      </w:r>
      <w:r w:rsidR="00FE0E3D" w:rsidRPr="0089598B">
        <w:t xml:space="preserve"> Moreover, t</w:t>
      </w:r>
      <w:r w:rsidRPr="0089598B">
        <w:t>his research also demonstrates</w:t>
      </w:r>
      <w:r w:rsidR="000011F4" w:rsidRPr="0089598B">
        <w:t xml:space="preserve"> the importance of coaching and mentoring as </w:t>
      </w:r>
      <w:r w:rsidR="00B369F6" w:rsidRPr="0089598B">
        <w:t xml:space="preserve">personnel </w:t>
      </w:r>
      <w:r w:rsidR="000011F4" w:rsidRPr="0089598B">
        <w:t>resilience-creation tool</w:t>
      </w:r>
      <w:r w:rsidR="00B369F6" w:rsidRPr="0089598B">
        <w:t xml:space="preserve">s that can help organisations stay future-fit. </w:t>
      </w:r>
      <w:r w:rsidR="00261CCE" w:rsidRPr="0089598B">
        <w:t>Furthermore</w:t>
      </w:r>
      <w:r w:rsidR="00283B84" w:rsidRPr="0089598B">
        <w:t xml:space="preserve">, coaching and mentoring </w:t>
      </w:r>
      <w:r w:rsidR="00261CCE" w:rsidRPr="0089598B">
        <w:t xml:space="preserve">as people developing tools </w:t>
      </w:r>
      <w:r w:rsidR="00283B84" w:rsidRPr="0089598B">
        <w:t xml:space="preserve">can </w:t>
      </w:r>
      <w:r w:rsidR="00261CCE" w:rsidRPr="0089598B">
        <w:t xml:space="preserve">enhance corporate culture </w:t>
      </w:r>
      <w:r w:rsidR="00283B84" w:rsidRPr="0089598B">
        <w:t>prepar</w:t>
      </w:r>
      <w:r w:rsidR="00261CCE" w:rsidRPr="0089598B">
        <w:t>ing</w:t>
      </w:r>
      <w:r w:rsidR="00283B84" w:rsidRPr="0089598B">
        <w:t xml:space="preserve"> employees to go through the transition state</w:t>
      </w:r>
      <w:r w:rsidR="00261CCE" w:rsidRPr="0089598B">
        <w:t>,</w:t>
      </w:r>
      <w:r w:rsidR="00283B84" w:rsidRPr="0089598B">
        <w:t xml:space="preserve"> mitigating their resistance and eliminating impediment</w:t>
      </w:r>
      <w:r w:rsidR="00261CCE" w:rsidRPr="0089598B">
        <w:t>s</w:t>
      </w:r>
      <w:r w:rsidR="00283B84" w:rsidRPr="0089598B">
        <w:t xml:space="preserve"> to implementing change</w:t>
      </w:r>
      <w:r w:rsidR="00261CCE" w:rsidRPr="0089598B">
        <w:t xml:space="preserve"> (Lewin and Heider, 2015).</w:t>
      </w:r>
    </w:p>
    <w:p w14:paraId="432320DE" w14:textId="39C338A5" w:rsidR="001B1898" w:rsidRPr="001B1898" w:rsidRDefault="00830FC3" w:rsidP="00256B7C">
      <w:r w:rsidRPr="0089598B">
        <w:lastRenderedPageBreak/>
        <w:t>For instance, Merrick (2020) narrates how internal coaches and mentors supported businesses during the COVID pandemic by helping them identify the most critical focal points of needed changes. Moreover, he confirmed that coaching and mentoring activities helped organisations deal with uncertainty and employees' demised motivation by building resilience against this sudden change and assisting in adjusting their processes to a new business reality to remain profitable.</w:t>
      </w:r>
      <w:r w:rsidR="00086B9A" w:rsidRPr="0089598B">
        <w:t xml:space="preserve"> S</w:t>
      </w:r>
      <w:r w:rsidR="00086B9A" w:rsidRPr="0089598B">
        <w:t>imilarly</w:t>
      </w:r>
      <w:r w:rsidR="00086B9A" w:rsidRPr="0089598B">
        <w:t xml:space="preserve">, </w:t>
      </w:r>
      <w:r w:rsidR="00086B9A" w:rsidRPr="0089598B">
        <w:t>Arora</w:t>
      </w:r>
      <w:r w:rsidR="00086B9A" w:rsidRPr="0089598B">
        <w:t xml:space="preserve"> (</w:t>
      </w:r>
      <w:r w:rsidR="00086B9A" w:rsidRPr="0089598B">
        <w:t>2020)</w:t>
      </w:r>
      <w:r w:rsidR="00086B9A" w:rsidRPr="0089598B">
        <w:t xml:space="preserve"> confirmed that Amazon and </w:t>
      </w:r>
      <w:proofErr w:type="spellStart"/>
      <w:r w:rsidR="00086B9A" w:rsidRPr="0089598B">
        <w:t>DoorDash</w:t>
      </w:r>
      <w:proofErr w:type="spellEnd"/>
      <w:r w:rsidR="00086B9A" w:rsidRPr="0089598B">
        <w:t xml:space="preserve"> are excellent examples of effective coaching and mentoring </w:t>
      </w:r>
      <w:r w:rsidR="00086B9A" w:rsidRPr="0089598B">
        <w:t>application</w:t>
      </w:r>
      <w:r w:rsidR="00086B9A" w:rsidRPr="0089598B">
        <w:t xml:space="preserve"> as a response to the COVID pandemic threat.</w:t>
      </w:r>
    </w:p>
    <w:p w14:paraId="0E87C851" w14:textId="65E75D50" w:rsidR="001B1898" w:rsidRPr="001B1898" w:rsidRDefault="000D6CCF" w:rsidP="001B1898">
      <w:pPr>
        <w:pStyle w:val="Heading2"/>
        <w:rPr>
          <w:b/>
          <w:bCs/>
          <w:i/>
          <w:iCs/>
          <w:sz w:val="28"/>
          <w:szCs w:val="28"/>
          <w:u w:val="single"/>
        </w:rPr>
      </w:pPr>
      <w:bookmarkStart w:id="9" w:name="_Toc121255677"/>
      <w:r>
        <w:rPr>
          <w:b/>
          <w:bCs/>
          <w:i/>
          <w:iCs/>
          <w:sz w:val="28"/>
          <w:szCs w:val="28"/>
          <w:u w:val="single"/>
        </w:rPr>
        <w:t>2.4</w:t>
      </w:r>
      <w:r w:rsidR="002A36F0">
        <w:rPr>
          <w:b/>
          <w:bCs/>
          <w:i/>
          <w:iCs/>
          <w:sz w:val="28"/>
          <w:szCs w:val="28"/>
          <w:u w:val="single"/>
        </w:rPr>
        <w:t xml:space="preserve"> </w:t>
      </w:r>
      <w:r w:rsidR="001B1898" w:rsidRPr="001B1898">
        <w:rPr>
          <w:b/>
          <w:bCs/>
          <w:i/>
          <w:iCs/>
          <w:sz w:val="28"/>
          <w:szCs w:val="28"/>
          <w:u w:val="single"/>
        </w:rPr>
        <w:t>Peer coaching exercise reflection</w:t>
      </w:r>
      <w:bookmarkEnd w:id="9"/>
    </w:p>
    <w:p w14:paraId="044E1DCC" w14:textId="2DC148B6" w:rsidR="001B1898" w:rsidRDefault="001B1898" w:rsidP="001B263F">
      <w:r w:rsidRPr="001B1898">
        <w:rPr>
          <w:noProof/>
        </w:rPr>
        <w:drawing>
          <wp:anchor distT="0" distB="0" distL="114300" distR="114300" simplePos="0" relativeHeight="251663360" behindDoc="0" locked="0" layoutInCell="1" allowOverlap="1" wp14:anchorId="0D021795" wp14:editId="70971E27">
            <wp:simplePos x="0" y="0"/>
            <wp:positionH relativeFrom="column">
              <wp:posOffset>-928688</wp:posOffset>
            </wp:positionH>
            <wp:positionV relativeFrom="paragraph">
              <wp:posOffset>172719</wp:posOffset>
            </wp:positionV>
            <wp:extent cx="7574152" cy="4251951"/>
            <wp:effectExtent l="0" t="0" r="8255" b="0"/>
            <wp:wrapNone/>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rotWithShape="1">
                    <a:blip r:embed="rId11">
                      <a:extLst>
                        <a:ext uri="{28A0092B-C50C-407E-A947-70E740481C1C}">
                          <a14:useLocalDpi xmlns:a14="http://schemas.microsoft.com/office/drawing/2010/main" val="0"/>
                        </a:ext>
                      </a:extLst>
                    </a:blip>
                    <a:srcRect t="677" r="335"/>
                    <a:stretch/>
                  </pic:blipFill>
                  <pic:spPr bwMode="auto">
                    <a:xfrm>
                      <a:off x="0" y="0"/>
                      <a:ext cx="7583447" cy="42571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1ED36C" w14:textId="77777777" w:rsidR="001B1898" w:rsidRDefault="001B1898" w:rsidP="001B263F"/>
    <w:p w14:paraId="18712BA6" w14:textId="77777777" w:rsidR="001B1898" w:rsidRDefault="001B1898" w:rsidP="001B263F"/>
    <w:p w14:paraId="5F342934" w14:textId="77777777" w:rsidR="001B1898" w:rsidRDefault="001B1898" w:rsidP="001B263F"/>
    <w:p w14:paraId="5F896AF1" w14:textId="77777777" w:rsidR="001B1898" w:rsidRDefault="001B1898" w:rsidP="001B263F"/>
    <w:p w14:paraId="50FA11DB" w14:textId="77777777" w:rsidR="001B1898" w:rsidRDefault="001B1898" w:rsidP="001B263F"/>
    <w:p w14:paraId="24F0C79B" w14:textId="77777777" w:rsidR="001B1898" w:rsidRDefault="001B1898" w:rsidP="001B263F"/>
    <w:p w14:paraId="0DAD1709" w14:textId="77777777" w:rsidR="001B1898" w:rsidRDefault="001B1898" w:rsidP="001B263F"/>
    <w:p w14:paraId="336CAD64" w14:textId="77777777" w:rsidR="001B1898" w:rsidRDefault="001B1898" w:rsidP="001B263F"/>
    <w:p w14:paraId="41747F29" w14:textId="77777777" w:rsidR="001B1898" w:rsidRDefault="001B1898" w:rsidP="001B263F"/>
    <w:p w14:paraId="69A1FF1B" w14:textId="77777777" w:rsidR="001B1898" w:rsidRDefault="001B1898" w:rsidP="001B263F"/>
    <w:p w14:paraId="3F2DBDC9" w14:textId="77777777" w:rsidR="001B1898" w:rsidRDefault="001B1898" w:rsidP="001B263F"/>
    <w:p w14:paraId="3A93E30C" w14:textId="77777777" w:rsidR="001B1898" w:rsidRDefault="001B1898" w:rsidP="001B263F"/>
    <w:p w14:paraId="282D979B" w14:textId="77777777" w:rsidR="001B1898" w:rsidRDefault="001B1898" w:rsidP="001B263F"/>
    <w:p w14:paraId="3BCC6870" w14:textId="77777777" w:rsidR="001B1898" w:rsidRDefault="001B1898" w:rsidP="001B263F"/>
    <w:p w14:paraId="2856BFB6" w14:textId="1A77C4AC" w:rsidR="001B1898" w:rsidRDefault="001B1898" w:rsidP="001B263F"/>
    <w:p w14:paraId="7FC0B12E" w14:textId="1850DA4E" w:rsidR="000D60E0" w:rsidRDefault="000D60E0" w:rsidP="001B263F">
      <w:r w:rsidRPr="00D74CFF">
        <w:rPr>
          <w:b/>
          <w:bCs/>
        </w:rPr>
        <w:t xml:space="preserve">Figure </w:t>
      </w:r>
      <w:r>
        <w:rPr>
          <w:b/>
          <w:bCs/>
        </w:rPr>
        <w:t>1: Gibb's Reflective Model</w:t>
      </w:r>
      <w:r w:rsidR="0089598B">
        <w:rPr>
          <w:b/>
          <w:bCs/>
        </w:rPr>
        <w:t>.</w:t>
      </w:r>
    </w:p>
    <w:p w14:paraId="41F3C1B4" w14:textId="69546D54" w:rsidR="001B1898" w:rsidRDefault="000D60E0" w:rsidP="001B263F">
      <w:r>
        <w:t>During</w:t>
      </w:r>
      <w:r w:rsidR="001B1898" w:rsidRPr="001B1898">
        <w:t xml:space="preserve"> prepar</w:t>
      </w:r>
      <w:r>
        <w:t>ation</w:t>
      </w:r>
      <w:r w:rsidR="001B1898" w:rsidRPr="001B1898">
        <w:t xml:space="preserve"> for the </w:t>
      </w:r>
      <w:r>
        <w:t xml:space="preserve">coaching </w:t>
      </w:r>
      <w:r w:rsidR="001B1898" w:rsidRPr="001B1898">
        <w:t>session, I noticed the apparent similarity between researched coaching models such as OSCAR, GROW, Visionary and Instant pay-off. They have a similar structure and use the same technique to achieve the result. This fact makes me conclude that all coaching theories use an identical fundamental approach.</w:t>
      </w:r>
      <w:r w:rsidR="001B1898">
        <w:t xml:space="preserve"> </w:t>
      </w:r>
    </w:p>
    <w:p w14:paraId="4E3A6A48" w14:textId="360CEFED" w:rsidR="001B263F" w:rsidRDefault="001B1898" w:rsidP="001B263F">
      <w:r>
        <w:t>However, I think the Instant pay-off coaching model is more suitable for short coaching sessions and, due to its simplicity, appropriate for me to use daily at my workplace.</w:t>
      </w:r>
    </w:p>
    <w:p w14:paraId="109A194A" w14:textId="49E35CC2" w:rsidR="001B263F" w:rsidRDefault="001B1898" w:rsidP="001B263F">
      <w:r>
        <w:t xml:space="preserve">Additionally, </w:t>
      </w:r>
      <w:r w:rsidR="000D60E0">
        <w:t xml:space="preserve">as Figure 1 indicates, my in-class coaching experience revealed points for further improvement that I addressed in </w:t>
      </w:r>
      <w:r w:rsidR="00F94611">
        <w:t xml:space="preserve">the personal </w:t>
      </w:r>
      <w:r w:rsidR="000D60E0">
        <w:t xml:space="preserve">development plan, as illustrated in Figure 2. </w:t>
      </w:r>
    </w:p>
    <w:p w14:paraId="326A4E93" w14:textId="77777777" w:rsidR="00086B9A" w:rsidRDefault="00086B9A" w:rsidP="001B263F"/>
    <w:p w14:paraId="0C3C7B9A" w14:textId="31FD9D14" w:rsidR="000D60E0" w:rsidRDefault="000D60E0" w:rsidP="001B263F"/>
    <w:p w14:paraId="70025485" w14:textId="697FD91C" w:rsidR="001B263F" w:rsidRDefault="000D60E0" w:rsidP="001B263F">
      <w:r w:rsidRPr="001B1898">
        <w:rPr>
          <w:noProof/>
        </w:rPr>
        <w:lastRenderedPageBreak/>
        <w:drawing>
          <wp:anchor distT="0" distB="0" distL="114300" distR="114300" simplePos="0" relativeHeight="251664384" behindDoc="0" locked="0" layoutInCell="1" allowOverlap="1" wp14:anchorId="2C272F83" wp14:editId="0623F020">
            <wp:simplePos x="0" y="0"/>
            <wp:positionH relativeFrom="column">
              <wp:posOffset>-914400</wp:posOffset>
            </wp:positionH>
            <wp:positionV relativeFrom="paragraph">
              <wp:posOffset>14288</wp:posOffset>
            </wp:positionV>
            <wp:extent cx="7589168" cy="4224337"/>
            <wp:effectExtent l="0" t="0" r="0" b="5080"/>
            <wp:wrapNone/>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rotWithShape="1">
                    <a:blip r:embed="rId12">
                      <a:extLst>
                        <a:ext uri="{28A0092B-C50C-407E-A947-70E740481C1C}">
                          <a14:useLocalDpi xmlns:a14="http://schemas.microsoft.com/office/drawing/2010/main" val="0"/>
                        </a:ext>
                      </a:extLst>
                    </a:blip>
                    <a:srcRect t="905" b="-1"/>
                    <a:stretch/>
                  </pic:blipFill>
                  <pic:spPr bwMode="auto">
                    <a:xfrm>
                      <a:off x="0" y="0"/>
                      <a:ext cx="7591137" cy="42254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7CBE68" w14:textId="38F2B48A" w:rsidR="001B263F" w:rsidRDefault="001B263F" w:rsidP="001B263F"/>
    <w:p w14:paraId="4DE2A0B0" w14:textId="40C7046E" w:rsidR="001B263F" w:rsidRDefault="001B263F" w:rsidP="001B263F"/>
    <w:p w14:paraId="20C2268C" w14:textId="23EDE1BE" w:rsidR="001B263F" w:rsidRDefault="001B263F" w:rsidP="001B263F"/>
    <w:p w14:paraId="60318F32" w14:textId="75A2AD36" w:rsidR="001B263F" w:rsidRDefault="001B263F" w:rsidP="001B263F"/>
    <w:p w14:paraId="468CC50F" w14:textId="143ED110" w:rsidR="001B263F" w:rsidRDefault="001B263F" w:rsidP="001B263F"/>
    <w:p w14:paraId="7A9506CD" w14:textId="1351AF25" w:rsidR="001B263F" w:rsidRDefault="001B263F" w:rsidP="001B263F"/>
    <w:p w14:paraId="350D7514" w14:textId="6051408D" w:rsidR="001B263F" w:rsidRDefault="001B263F" w:rsidP="001B263F"/>
    <w:p w14:paraId="28265B95" w14:textId="0479AEE2" w:rsidR="001B263F" w:rsidRDefault="001B263F" w:rsidP="001B263F"/>
    <w:p w14:paraId="69C340FB" w14:textId="02A0DAEB" w:rsidR="001B263F" w:rsidRDefault="001B263F" w:rsidP="001B263F"/>
    <w:p w14:paraId="6FFB14E7" w14:textId="137FC54B" w:rsidR="001B263F" w:rsidRDefault="001B263F" w:rsidP="001B263F"/>
    <w:p w14:paraId="4009A6EC" w14:textId="77160FB9" w:rsidR="001B263F" w:rsidRDefault="001B263F" w:rsidP="001B263F"/>
    <w:p w14:paraId="62B06411" w14:textId="23FBD045" w:rsidR="001B263F" w:rsidRDefault="001B263F" w:rsidP="001B263F"/>
    <w:p w14:paraId="0E71B6B8" w14:textId="3B7B678B" w:rsidR="001B263F" w:rsidRDefault="001B263F" w:rsidP="001B263F"/>
    <w:p w14:paraId="084009E7" w14:textId="08D80098" w:rsidR="001B263F" w:rsidRDefault="001B263F" w:rsidP="001B263F"/>
    <w:p w14:paraId="74E78213" w14:textId="640A21A2" w:rsidR="001B1898" w:rsidRPr="000D60E0" w:rsidRDefault="000D60E0" w:rsidP="001B263F">
      <w:pPr>
        <w:rPr>
          <w:b/>
          <w:bCs/>
        </w:rPr>
      </w:pPr>
      <w:r w:rsidRPr="000D60E0">
        <w:rPr>
          <w:b/>
          <w:bCs/>
        </w:rPr>
        <w:t>Figure 2:</w:t>
      </w:r>
      <w:r>
        <w:rPr>
          <w:b/>
          <w:bCs/>
        </w:rPr>
        <w:t xml:space="preserve"> Personal Development Plan.</w:t>
      </w:r>
    </w:p>
    <w:p w14:paraId="786C76BB" w14:textId="7413DE70" w:rsidR="001B1898" w:rsidRDefault="001B1898" w:rsidP="001B263F"/>
    <w:p w14:paraId="454682A3" w14:textId="3D0E6E53" w:rsidR="001B1898" w:rsidRDefault="001B1898" w:rsidP="001B263F"/>
    <w:p w14:paraId="6DAB2816" w14:textId="5A2DCE33" w:rsidR="001B1898" w:rsidRDefault="001B1898" w:rsidP="001B263F"/>
    <w:p w14:paraId="2A4C5E42" w14:textId="4EC8DAC0" w:rsidR="001B1898" w:rsidRDefault="001B1898" w:rsidP="001B263F"/>
    <w:p w14:paraId="0A7CCA40" w14:textId="7067AC33" w:rsidR="001B1898" w:rsidRDefault="001B1898" w:rsidP="001B263F"/>
    <w:p w14:paraId="54460E26" w14:textId="1E9997C1" w:rsidR="001B1898" w:rsidRDefault="001B1898" w:rsidP="001B263F"/>
    <w:p w14:paraId="055F99B0" w14:textId="77777777" w:rsidR="001B1898" w:rsidRDefault="001B1898" w:rsidP="001B263F"/>
    <w:p w14:paraId="372D4A0C" w14:textId="1E29F53A" w:rsidR="001B263F" w:rsidRDefault="001B263F" w:rsidP="001B263F"/>
    <w:p w14:paraId="4AB164DF" w14:textId="12779EB3" w:rsidR="001B1898" w:rsidRDefault="001B1898" w:rsidP="001B263F"/>
    <w:p w14:paraId="120FEAC8" w14:textId="07AEC583" w:rsidR="001B1898" w:rsidRDefault="001B1898" w:rsidP="001B263F"/>
    <w:p w14:paraId="56DBF7AC" w14:textId="4FB96D75" w:rsidR="001B1898" w:rsidRDefault="001B1898" w:rsidP="001B263F"/>
    <w:p w14:paraId="17A8F188" w14:textId="515ACF2E" w:rsidR="001B1898" w:rsidRDefault="001B1898" w:rsidP="001B263F"/>
    <w:p w14:paraId="23CB00D6" w14:textId="77777777" w:rsidR="008E76FB" w:rsidRDefault="008E76FB" w:rsidP="001B263F"/>
    <w:p w14:paraId="6D669125" w14:textId="12DB3D24" w:rsidR="001B263F" w:rsidRDefault="001B263F" w:rsidP="001B263F"/>
    <w:p w14:paraId="2D385975" w14:textId="7629536F" w:rsidR="001B263F" w:rsidRDefault="000D6CCF" w:rsidP="001B263F">
      <w:pPr>
        <w:pStyle w:val="Heading1"/>
        <w:rPr>
          <w:b/>
          <w:bCs/>
          <w:i/>
          <w:iCs/>
        </w:rPr>
      </w:pPr>
      <w:bookmarkStart w:id="10" w:name="_Toc121255678"/>
      <w:r>
        <w:rPr>
          <w:b/>
          <w:bCs/>
          <w:i/>
          <w:iCs/>
        </w:rPr>
        <w:lastRenderedPageBreak/>
        <w:t xml:space="preserve">3.0 </w:t>
      </w:r>
      <w:r w:rsidR="001B263F" w:rsidRPr="001B263F">
        <w:rPr>
          <w:b/>
          <w:bCs/>
          <w:i/>
          <w:iCs/>
        </w:rPr>
        <w:t>Conclusions</w:t>
      </w:r>
      <w:bookmarkEnd w:id="10"/>
    </w:p>
    <w:p w14:paraId="135399E1" w14:textId="3E67907F" w:rsidR="001B263F" w:rsidRDefault="001B263F" w:rsidP="001B263F"/>
    <w:p w14:paraId="3F5280F5" w14:textId="77777777" w:rsidR="00F94611" w:rsidRDefault="00F94611" w:rsidP="00F94611">
      <w:r>
        <w:t>To recapitulate, the report's author believes that coaching and mentoring activities are beneficial at all deployment levels for all involved parties within the organisation as they transform employees' competencies into capabilities while expanding personal capacities. However, it was concluded that precisely identifying the knowledge or skills gaps is essential for adding value to coaching and mentoring activities. Moreover, today's leaders and managers must excel in mastering coaching and mentoring skills to ensure employees' personal and career development, empowerment, engagement and satisfaction and create a robust well-integrated coaching culture.</w:t>
      </w:r>
    </w:p>
    <w:p w14:paraId="5B29FDBC" w14:textId="77777777" w:rsidR="00F94611" w:rsidRDefault="00F94611" w:rsidP="00F94611">
      <w:r>
        <w:t>Unequivocally, coaching and mentoring activities are not only the employees' development practices that improve organisational productivity but also the essential tools that tangibly contribute to personal and corporate resilience and adaptivity to sudden or planned change.</w:t>
      </w:r>
    </w:p>
    <w:p w14:paraId="7E36DD4A" w14:textId="756CD08C" w:rsidR="001B263F" w:rsidRDefault="00F94611" w:rsidP="00F94611">
      <w:r>
        <w:t>Hence, organisational agility is the key to a successful business where change can be effectively controlled and embraced to create a more versatile and resilient workplace with a strong learning culture, morale and ethic, and leadership and management abilities of the employees.</w:t>
      </w:r>
    </w:p>
    <w:p w14:paraId="2C162F3B" w14:textId="7CD5B383" w:rsidR="001B263F" w:rsidRDefault="00086B9A" w:rsidP="001B263F">
      <w:r w:rsidRPr="00086B9A">
        <w:t>Additionally, obtained valuable practical experience during the in-class peer coaching session endowed the report’s author with insightful acquaintance into the research subject and provided ground for further self-improvement.</w:t>
      </w:r>
    </w:p>
    <w:p w14:paraId="390C06B9" w14:textId="1D6AC0E6" w:rsidR="001B263F" w:rsidRDefault="001B263F" w:rsidP="001B263F"/>
    <w:p w14:paraId="2376FB4B" w14:textId="77597560" w:rsidR="001B263F" w:rsidRDefault="001B263F" w:rsidP="001B263F"/>
    <w:p w14:paraId="765FC06D" w14:textId="52660EC2" w:rsidR="001B263F" w:rsidRDefault="001B263F" w:rsidP="001B263F"/>
    <w:p w14:paraId="3050F761" w14:textId="11BD1008" w:rsidR="001B263F" w:rsidRDefault="001B263F" w:rsidP="001B263F"/>
    <w:p w14:paraId="7F6BC76E" w14:textId="64CED194" w:rsidR="001B263F" w:rsidRDefault="001B263F" w:rsidP="001B263F"/>
    <w:p w14:paraId="6D4AF61A" w14:textId="011BC7B4" w:rsidR="001B263F" w:rsidRDefault="001B263F" w:rsidP="001B263F"/>
    <w:p w14:paraId="206A4F8A" w14:textId="297A1E80" w:rsidR="001B263F" w:rsidRDefault="001B263F" w:rsidP="001B263F"/>
    <w:p w14:paraId="4CF0E546" w14:textId="5F7E7AA3" w:rsidR="001B263F" w:rsidRDefault="001B263F" w:rsidP="001B263F"/>
    <w:p w14:paraId="1233959C" w14:textId="5FFF45B5" w:rsidR="001B263F" w:rsidRDefault="001B263F" w:rsidP="001B263F"/>
    <w:p w14:paraId="5F2207E5" w14:textId="4AA69534" w:rsidR="001B263F" w:rsidRDefault="001B263F" w:rsidP="001B263F"/>
    <w:p w14:paraId="06E23228" w14:textId="2EAAE945" w:rsidR="001B263F" w:rsidRDefault="001B263F" w:rsidP="001B263F"/>
    <w:p w14:paraId="6DC3D381" w14:textId="0C95FB18" w:rsidR="001B263F" w:rsidRDefault="001B263F" w:rsidP="001B263F"/>
    <w:p w14:paraId="70CE8BAD" w14:textId="6F33BFDA" w:rsidR="001B263F" w:rsidRDefault="001B263F" w:rsidP="001B263F"/>
    <w:p w14:paraId="2F540D33" w14:textId="468B32DF" w:rsidR="0089598B" w:rsidRDefault="0089598B" w:rsidP="001B263F"/>
    <w:p w14:paraId="652B6A94" w14:textId="77777777" w:rsidR="0089598B" w:rsidRDefault="0089598B" w:rsidP="001B263F"/>
    <w:p w14:paraId="0596DD6B" w14:textId="2C6AD8D1" w:rsidR="001B263F" w:rsidRPr="001B263F" w:rsidRDefault="001B263F" w:rsidP="001B263F"/>
    <w:p w14:paraId="0014C010" w14:textId="50B5DC0D" w:rsidR="001B263F" w:rsidRDefault="001B263F" w:rsidP="001B263F">
      <w:pPr>
        <w:pStyle w:val="Heading1"/>
        <w:rPr>
          <w:b/>
          <w:bCs/>
          <w:i/>
          <w:iCs/>
        </w:rPr>
      </w:pPr>
      <w:bookmarkStart w:id="11" w:name="_Toc121255679"/>
      <w:r>
        <w:rPr>
          <w:b/>
          <w:bCs/>
          <w:i/>
          <w:iCs/>
        </w:rPr>
        <w:lastRenderedPageBreak/>
        <w:t>Reference list</w:t>
      </w:r>
      <w:bookmarkEnd w:id="11"/>
    </w:p>
    <w:p w14:paraId="69FED491" w14:textId="166F1A5B" w:rsidR="001B263F" w:rsidRDefault="001B263F" w:rsidP="001B263F"/>
    <w:p w14:paraId="78F3BEA0" w14:textId="4F9DF9AE" w:rsidR="001461EE" w:rsidRDefault="001461EE" w:rsidP="001461EE">
      <w:pPr>
        <w:widowControl w:val="0"/>
        <w:autoSpaceDE w:val="0"/>
        <w:autoSpaceDN w:val="0"/>
        <w:adjustRightInd w:val="0"/>
        <w:spacing w:after="240" w:line="360" w:lineRule="auto"/>
        <w:rPr>
          <w:rFonts w:ascii="Times New Roman" w:hAnsi="Times New Roman" w:cs="Times New Roman"/>
          <w:lang w:val="en-US"/>
        </w:rPr>
      </w:pPr>
      <w:proofErr w:type="spellStart"/>
      <w:r w:rsidRPr="001461EE">
        <w:rPr>
          <w:rFonts w:ascii="Times New Roman" w:hAnsi="Times New Roman" w:cs="Times New Roman"/>
          <w:lang w:val="en-US"/>
        </w:rPr>
        <w:t>Abbajay</w:t>
      </w:r>
      <w:proofErr w:type="spellEnd"/>
      <w:r w:rsidRPr="001461EE">
        <w:rPr>
          <w:rFonts w:ascii="Times New Roman" w:hAnsi="Times New Roman" w:cs="Times New Roman"/>
          <w:lang w:val="en-US"/>
        </w:rPr>
        <w:t xml:space="preserve">, M. (2019). </w:t>
      </w:r>
      <w:r w:rsidRPr="001461EE">
        <w:rPr>
          <w:rFonts w:ascii="Times New Roman" w:hAnsi="Times New Roman" w:cs="Times New Roman"/>
          <w:i/>
          <w:iCs/>
          <w:lang w:val="en-US"/>
        </w:rPr>
        <w:t>Mentoring Matters: Three Essential Elements Of Success</w:t>
      </w:r>
      <w:r w:rsidRPr="001461EE">
        <w:rPr>
          <w:rFonts w:ascii="Times New Roman" w:hAnsi="Times New Roman" w:cs="Times New Roman"/>
          <w:lang w:val="en-US"/>
        </w:rPr>
        <w:t xml:space="preserve">. [online] Forbes. Available at: </w:t>
      </w:r>
      <w:hyperlink r:id="rId13" w:history="1">
        <w:r w:rsidRPr="001461EE">
          <w:rPr>
            <w:rStyle w:val="Hyperlink"/>
            <w:rFonts w:ascii="Times New Roman" w:hAnsi="Times New Roman" w:cs="Times New Roman"/>
            <w:lang w:val="en-US"/>
          </w:rPr>
          <w:t>https://www.forbes.com/sites/maryabbajay/2019/01/20/mentoring-matters-three-essential-element-of-success/?sh=11bd104e45a9</w:t>
        </w:r>
      </w:hyperlink>
      <w:r w:rsidRPr="001461EE">
        <w:rPr>
          <w:rFonts w:ascii="Times New Roman" w:hAnsi="Times New Roman" w:cs="Times New Roman"/>
          <w:lang w:val="en-US"/>
        </w:rPr>
        <w:t xml:space="preserve"> [Accessed 30 Nov. 2022].</w:t>
      </w:r>
    </w:p>
    <w:p w14:paraId="7DB89BBC" w14:textId="77777777" w:rsidR="00086B9A" w:rsidRPr="00086B9A" w:rsidRDefault="00086B9A" w:rsidP="00086B9A">
      <w:pPr>
        <w:shd w:val="clear" w:color="auto" w:fill="FFFFFF"/>
        <w:spacing w:after="240" w:line="360" w:lineRule="auto"/>
        <w:rPr>
          <w:rFonts w:ascii="Times New Roman" w:eastAsia="Times New Roman" w:hAnsi="Times New Roman" w:cs="Times New Roman"/>
          <w:color w:val="000000"/>
          <w:lang w:eastAsia="en-GB"/>
        </w:rPr>
      </w:pPr>
      <w:r w:rsidRPr="00086B9A">
        <w:rPr>
          <w:rFonts w:ascii="Times New Roman" w:eastAsia="Times New Roman" w:hAnsi="Times New Roman" w:cs="Times New Roman"/>
          <w:color w:val="000000"/>
          <w:lang w:eastAsia="en-GB"/>
        </w:rPr>
        <w:t xml:space="preserve">Arora, R. (2020). </w:t>
      </w:r>
      <w:r w:rsidRPr="00086B9A">
        <w:rPr>
          <w:rFonts w:ascii="Times New Roman" w:eastAsia="Times New Roman" w:hAnsi="Times New Roman" w:cs="Times New Roman"/>
          <w:i/>
          <w:iCs/>
          <w:color w:val="000000"/>
          <w:lang w:eastAsia="en-GB"/>
        </w:rPr>
        <w:t>Which Companies Did Well during the Coronavirus Pandemic?</w:t>
      </w:r>
      <w:r w:rsidRPr="00086B9A">
        <w:rPr>
          <w:rFonts w:ascii="Times New Roman" w:eastAsia="Times New Roman" w:hAnsi="Times New Roman" w:cs="Times New Roman"/>
          <w:color w:val="000000"/>
          <w:lang w:eastAsia="en-GB"/>
        </w:rPr>
        <w:t xml:space="preserve"> [online] Forbes. Available at: https://www.forbes.com/sites/rohitarora/2020/06/30/which-companies-did-well-during-the-coronavirus-pandemic/?sh=3dc733a87409 [Accessed 7 Dec. 2022].</w:t>
      </w:r>
    </w:p>
    <w:p w14:paraId="39E5008E" w14:textId="725B89D1" w:rsidR="001461EE" w:rsidRPr="00086B9A" w:rsidRDefault="00086B9A" w:rsidP="00086B9A">
      <w:pPr>
        <w:shd w:val="clear" w:color="auto" w:fill="FFFFFF"/>
        <w:spacing w:after="0" w:line="240" w:lineRule="auto"/>
        <w:rPr>
          <w:rFonts w:ascii="Times New Roman" w:eastAsia="Times New Roman" w:hAnsi="Times New Roman" w:cs="Times New Roman"/>
          <w:color w:val="000000"/>
          <w:sz w:val="24"/>
          <w:szCs w:val="24"/>
          <w:lang w:eastAsia="en-GB"/>
        </w:rPr>
      </w:pPr>
      <w:r w:rsidRPr="00086B9A">
        <w:rPr>
          <w:rFonts w:ascii="Times New Roman" w:eastAsia="Times New Roman" w:hAnsi="Times New Roman" w:cs="Times New Roman"/>
          <w:color w:val="000000"/>
          <w:sz w:val="24"/>
          <w:szCs w:val="24"/>
          <w:lang w:eastAsia="en-GB"/>
        </w:rPr>
        <w:t>‌</w:t>
      </w:r>
      <w:r w:rsidR="001461EE" w:rsidRPr="001461EE">
        <w:rPr>
          <w:rFonts w:ascii="Times New Roman" w:hAnsi="Times New Roman" w:cs="Times New Roman"/>
          <w:lang w:val="en-US"/>
        </w:rPr>
        <w:t xml:space="preserve">CIPD (2021). </w:t>
      </w:r>
      <w:r w:rsidR="001461EE" w:rsidRPr="001461EE">
        <w:rPr>
          <w:rFonts w:ascii="Times New Roman" w:hAnsi="Times New Roman" w:cs="Times New Roman"/>
          <w:i/>
          <w:iCs/>
          <w:lang w:val="en-US"/>
        </w:rPr>
        <w:t>Coaching and Mentoring | Factsheets | CIPD</w:t>
      </w:r>
      <w:r w:rsidR="001461EE" w:rsidRPr="001461EE">
        <w:rPr>
          <w:rFonts w:ascii="Times New Roman" w:hAnsi="Times New Roman" w:cs="Times New Roman"/>
          <w:lang w:val="en-US"/>
        </w:rPr>
        <w:t xml:space="preserve">. [online] CIPD. Available at: </w:t>
      </w:r>
      <w:hyperlink r:id="rId14" w:history="1">
        <w:r w:rsidR="001461EE" w:rsidRPr="001461EE">
          <w:rPr>
            <w:rStyle w:val="Hyperlink"/>
            <w:rFonts w:ascii="Times New Roman" w:hAnsi="Times New Roman" w:cs="Times New Roman"/>
            <w:lang w:val="en-US"/>
          </w:rPr>
          <w:t>https://www.cipd.co.uk/knowledge/fundamentals/people/development/coaching-mentoring-factsheet</w:t>
        </w:r>
      </w:hyperlink>
      <w:r w:rsidR="001461EE" w:rsidRPr="001461EE">
        <w:rPr>
          <w:rFonts w:ascii="Times New Roman" w:hAnsi="Times New Roman" w:cs="Times New Roman"/>
          <w:lang w:val="en-US"/>
        </w:rPr>
        <w:t xml:space="preserve"> [Accessed 5 Dec. 2022].</w:t>
      </w:r>
    </w:p>
    <w:p w14:paraId="215307F4"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Clutterbuck, D. (2003). </w:t>
      </w:r>
      <w:r w:rsidRPr="001461EE">
        <w:rPr>
          <w:rFonts w:ascii="Times New Roman" w:hAnsi="Times New Roman" w:cs="Times New Roman"/>
          <w:i/>
          <w:iCs/>
          <w:lang w:val="en-US"/>
        </w:rPr>
        <w:t xml:space="preserve">Managing work-life balance : a guide for HR in achieving </w:t>
      </w:r>
      <w:proofErr w:type="spellStart"/>
      <w:r w:rsidRPr="001461EE">
        <w:rPr>
          <w:rFonts w:ascii="Times New Roman" w:hAnsi="Times New Roman" w:cs="Times New Roman"/>
          <w:i/>
          <w:iCs/>
          <w:lang w:val="en-US"/>
        </w:rPr>
        <w:t>organisational</w:t>
      </w:r>
      <w:proofErr w:type="spellEnd"/>
      <w:r w:rsidRPr="001461EE">
        <w:rPr>
          <w:rFonts w:ascii="Times New Roman" w:hAnsi="Times New Roman" w:cs="Times New Roman"/>
          <w:i/>
          <w:iCs/>
          <w:lang w:val="en-US"/>
        </w:rPr>
        <w:t xml:space="preserve"> and individual change</w:t>
      </w:r>
      <w:r w:rsidRPr="001461EE">
        <w:rPr>
          <w:rFonts w:ascii="Times New Roman" w:hAnsi="Times New Roman" w:cs="Times New Roman"/>
          <w:lang w:val="en-US"/>
        </w:rPr>
        <w:t>. London: Chartered Institute Of Personnel And Development.</w:t>
      </w:r>
    </w:p>
    <w:p w14:paraId="0964D03E"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Clutterbuck, D. (2012). </w:t>
      </w:r>
      <w:r w:rsidRPr="001461EE">
        <w:rPr>
          <w:rFonts w:ascii="Times New Roman" w:hAnsi="Times New Roman" w:cs="Times New Roman"/>
          <w:i/>
          <w:iCs/>
          <w:lang w:val="en-US"/>
        </w:rPr>
        <w:t>Line Manager Coaching | David Clutterbuck Partnership</w:t>
      </w:r>
      <w:r w:rsidRPr="001461EE">
        <w:rPr>
          <w:rFonts w:ascii="Times New Roman" w:hAnsi="Times New Roman" w:cs="Times New Roman"/>
          <w:lang w:val="en-US"/>
        </w:rPr>
        <w:t xml:space="preserve">. [online] davidclutterbuckpartnership.com. Available at: </w:t>
      </w:r>
      <w:hyperlink r:id="rId15" w:history="1">
        <w:r w:rsidRPr="001461EE">
          <w:rPr>
            <w:rStyle w:val="Hyperlink"/>
            <w:rFonts w:ascii="Times New Roman" w:hAnsi="Times New Roman" w:cs="Times New Roman"/>
            <w:lang w:val="en-US"/>
          </w:rPr>
          <w:t>https://davidclutterbuckpartnership.com/why-line-manager-coaching-often-doesnt-work-and-what-to-do-about-it/</w:t>
        </w:r>
      </w:hyperlink>
      <w:r w:rsidRPr="001461EE">
        <w:rPr>
          <w:rFonts w:ascii="Times New Roman" w:hAnsi="Times New Roman" w:cs="Times New Roman"/>
          <w:lang w:val="en-US"/>
        </w:rPr>
        <w:t xml:space="preserve"> [Accessed 30 Nov. 2022].</w:t>
      </w:r>
    </w:p>
    <w:p w14:paraId="7B95A1A1"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Connor, M.P. (2012). </w:t>
      </w:r>
      <w:r w:rsidRPr="001461EE">
        <w:rPr>
          <w:rFonts w:ascii="Times New Roman" w:hAnsi="Times New Roman" w:cs="Times New Roman"/>
          <w:i/>
          <w:iCs/>
          <w:lang w:val="en-US"/>
        </w:rPr>
        <w:t>Coaching and Mentoring at work.</w:t>
      </w:r>
      <w:r w:rsidRPr="001461EE">
        <w:rPr>
          <w:rFonts w:ascii="Times New Roman" w:hAnsi="Times New Roman" w:cs="Times New Roman"/>
          <w:lang w:val="en-US"/>
        </w:rPr>
        <w:t xml:space="preserve"> Milton Keynes: Open University Press.</w:t>
      </w:r>
    </w:p>
    <w:p w14:paraId="366685CA"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Cronin, N. (2022). </w:t>
      </w:r>
      <w:r w:rsidRPr="001461EE">
        <w:rPr>
          <w:rFonts w:ascii="Times New Roman" w:hAnsi="Times New Roman" w:cs="Times New Roman"/>
          <w:i/>
          <w:iCs/>
          <w:lang w:val="en-US"/>
        </w:rPr>
        <w:t>What Is A Mentor? Definition, Purpose &amp; More</w:t>
      </w:r>
      <w:r w:rsidRPr="001461EE">
        <w:rPr>
          <w:rFonts w:ascii="Times New Roman" w:hAnsi="Times New Roman" w:cs="Times New Roman"/>
          <w:lang w:val="en-US"/>
        </w:rPr>
        <w:t xml:space="preserve">. [online] www.guider-ai.com. Available at: </w:t>
      </w:r>
      <w:hyperlink r:id="rId16" w:history="1">
        <w:r w:rsidRPr="001461EE">
          <w:rPr>
            <w:rStyle w:val="Hyperlink"/>
            <w:rFonts w:ascii="Times New Roman" w:hAnsi="Times New Roman" w:cs="Times New Roman"/>
            <w:lang w:val="en-US"/>
          </w:rPr>
          <w:t>https://www.guider-ai.com/blog/what-is-a-mentor</w:t>
        </w:r>
      </w:hyperlink>
      <w:r w:rsidRPr="001461EE">
        <w:rPr>
          <w:rFonts w:ascii="Times New Roman" w:hAnsi="Times New Roman" w:cs="Times New Roman"/>
          <w:lang w:val="en-US"/>
        </w:rPr>
        <w:t xml:space="preserve"> [Accessed 30 Nov. 2022].</w:t>
      </w:r>
    </w:p>
    <w:p w14:paraId="16276A3B"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proofErr w:type="spellStart"/>
      <w:r w:rsidRPr="001461EE">
        <w:rPr>
          <w:rFonts w:ascii="Times New Roman" w:hAnsi="Times New Roman" w:cs="Times New Roman"/>
          <w:lang w:val="en-US"/>
        </w:rPr>
        <w:t>Czichos</w:t>
      </w:r>
      <w:proofErr w:type="spellEnd"/>
      <w:r w:rsidRPr="001461EE">
        <w:rPr>
          <w:rFonts w:ascii="Times New Roman" w:hAnsi="Times New Roman" w:cs="Times New Roman"/>
          <w:lang w:val="en-US"/>
        </w:rPr>
        <w:t xml:space="preserve">, R. (2014). </w:t>
      </w:r>
      <w:r w:rsidRPr="001461EE">
        <w:rPr>
          <w:rFonts w:ascii="Times New Roman" w:hAnsi="Times New Roman" w:cs="Times New Roman"/>
          <w:i/>
          <w:iCs/>
          <w:lang w:val="en-US"/>
        </w:rPr>
        <w:t>Change Management</w:t>
      </w:r>
      <w:r w:rsidRPr="001461EE">
        <w:rPr>
          <w:rFonts w:ascii="Times New Roman" w:hAnsi="Times New Roman" w:cs="Times New Roman"/>
          <w:lang w:val="en-US"/>
        </w:rPr>
        <w:t xml:space="preserve">. Freiburg </w:t>
      </w:r>
      <w:proofErr w:type="spellStart"/>
      <w:r w:rsidRPr="001461EE">
        <w:rPr>
          <w:rFonts w:ascii="Times New Roman" w:hAnsi="Times New Roman" w:cs="Times New Roman"/>
          <w:lang w:val="en-US"/>
        </w:rPr>
        <w:t>Im</w:t>
      </w:r>
      <w:proofErr w:type="spellEnd"/>
      <w:r w:rsidRPr="001461EE">
        <w:rPr>
          <w:rFonts w:ascii="Times New Roman" w:hAnsi="Times New Roman" w:cs="Times New Roman"/>
          <w:lang w:val="en-US"/>
        </w:rPr>
        <w:t xml:space="preserve"> Breisgau Haufe-</w:t>
      </w:r>
      <w:proofErr w:type="spellStart"/>
      <w:r w:rsidRPr="001461EE">
        <w:rPr>
          <w:rFonts w:ascii="Times New Roman" w:hAnsi="Times New Roman" w:cs="Times New Roman"/>
          <w:lang w:val="en-US"/>
        </w:rPr>
        <w:t>Lexware</w:t>
      </w:r>
      <w:proofErr w:type="spellEnd"/>
      <w:r w:rsidRPr="001461EE">
        <w:rPr>
          <w:rFonts w:ascii="Times New Roman" w:hAnsi="Times New Roman" w:cs="Times New Roman"/>
          <w:lang w:val="en-US"/>
        </w:rPr>
        <w:t>.</w:t>
      </w:r>
    </w:p>
    <w:p w14:paraId="012316BB"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Downey, M. (2003). </w:t>
      </w:r>
      <w:r w:rsidRPr="001461EE">
        <w:rPr>
          <w:rFonts w:ascii="Times New Roman" w:hAnsi="Times New Roman" w:cs="Times New Roman"/>
          <w:i/>
          <w:iCs/>
          <w:lang w:val="en-US"/>
        </w:rPr>
        <w:t>Effective coaching : lessons from the coaches’ coach</w:t>
      </w:r>
      <w:r w:rsidRPr="001461EE">
        <w:rPr>
          <w:rFonts w:ascii="Times New Roman" w:hAnsi="Times New Roman" w:cs="Times New Roman"/>
          <w:lang w:val="en-US"/>
        </w:rPr>
        <w:t xml:space="preserve">. New York ; London: </w:t>
      </w:r>
      <w:proofErr w:type="spellStart"/>
      <w:r w:rsidRPr="001461EE">
        <w:rPr>
          <w:rFonts w:ascii="Times New Roman" w:hAnsi="Times New Roman" w:cs="Times New Roman"/>
          <w:lang w:val="en-US"/>
        </w:rPr>
        <w:t>Texere</w:t>
      </w:r>
      <w:proofErr w:type="spellEnd"/>
      <w:r w:rsidRPr="001461EE">
        <w:rPr>
          <w:rFonts w:ascii="Times New Roman" w:hAnsi="Times New Roman" w:cs="Times New Roman"/>
          <w:lang w:val="en-US"/>
        </w:rPr>
        <w:t>.</w:t>
      </w:r>
    </w:p>
    <w:p w14:paraId="3A2BA760"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Dweck, C. (2014). </w:t>
      </w:r>
      <w:r w:rsidRPr="001461EE">
        <w:rPr>
          <w:rFonts w:ascii="Times New Roman" w:hAnsi="Times New Roman" w:cs="Times New Roman"/>
          <w:i/>
          <w:iCs/>
          <w:lang w:val="en-US"/>
        </w:rPr>
        <w:t xml:space="preserve">The power of yet | Carol S Dweck | </w:t>
      </w:r>
      <w:proofErr w:type="spellStart"/>
      <w:r w:rsidRPr="001461EE">
        <w:rPr>
          <w:rFonts w:ascii="Times New Roman" w:hAnsi="Times New Roman" w:cs="Times New Roman"/>
          <w:i/>
          <w:iCs/>
          <w:lang w:val="en-US"/>
        </w:rPr>
        <w:t>TEDxNorrköping</w:t>
      </w:r>
      <w:proofErr w:type="spellEnd"/>
      <w:r w:rsidRPr="001461EE">
        <w:rPr>
          <w:rFonts w:ascii="Times New Roman" w:hAnsi="Times New Roman" w:cs="Times New Roman"/>
          <w:lang w:val="en-US"/>
        </w:rPr>
        <w:t xml:space="preserve">. </w:t>
      </w:r>
      <w:r w:rsidRPr="001461EE">
        <w:rPr>
          <w:rFonts w:ascii="Times New Roman" w:hAnsi="Times New Roman" w:cs="Times New Roman"/>
          <w:i/>
          <w:iCs/>
          <w:lang w:val="en-US"/>
        </w:rPr>
        <w:t>YouTube</w:t>
      </w:r>
      <w:r w:rsidRPr="001461EE">
        <w:rPr>
          <w:rFonts w:ascii="Times New Roman" w:hAnsi="Times New Roman" w:cs="Times New Roman"/>
          <w:lang w:val="en-US"/>
        </w:rPr>
        <w:t xml:space="preserve">. Available at: </w:t>
      </w:r>
      <w:hyperlink r:id="rId17" w:history="1">
        <w:r w:rsidRPr="001461EE">
          <w:rPr>
            <w:rStyle w:val="Hyperlink"/>
            <w:rFonts w:ascii="Times New Roman" w:hAnsi="Times New Roman" w:cs="Times New Roman"/>
            <w:lang w:val="en-US"/>
          </w:rPr>
          <w:t>https://www.youtube.com/watch?v=J-swZaKN2Ic</w:t>
        </w:r>
      </w:hyperlink>
      <w:r w:rsidRPr="001461EE">
        <w:rPr>
          <w:rFonts w:ascii="Times New Roman" w:hAnsi="Times New Roman" w:cs="Times New Roman"/>
          <w:lang w:val="en-US"/>
        </w:rPr>
        <w:t xml:space="preserve"> [Accessed 1 Nov. 2022].</w:t>
      </w:r>
    </w:p>
    <w:p w14:paraId="37C0E47E"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Evans, R. (2021). </w:t>
      </w:r>
      <w:r w:rsidRPr="001461EE">
        <w:rPr>
          <w:rFonts w:ascii="Times New Roman" w:hAnsi="Times New Roman" w:cs="Times New Roman"/>
          <w:i/>
          <w:iCs/>
          <w:lang w:val="en-US"/>
        </w:rPr>
        <w:t>Employee well-being: Why It Matters &amp; How Coaching helps?</w:t>
      </w:r>
      <w:r w:rsidRPr="001461EE">
        <w:rPr>
          <w:rFonts w:ascii="Times New Roman" w:hAnsi="Times New Roman" w:cs="Times New Roman"/>
          <w:lang w:val="en-US"/>
        </w:rPr>
        <w:t xml:space="preserve"> [online] </w:t>
      </w:r>
      <w:proofErr w:type="spellStart"/>
      <w:r w:rsidRPr="001461EE">
        <w:rPr>
          <w:rFonts w:ascii="Times New Roman" w:hAnsi="Times New Roman" w:cs="Times New Roman"/>
          <w:lang w:val="en-US"/>
        </w:rPr>
        <w:t>CoachHub</w:t>
      </w:r>
      <w:proofErr w:type="spellEnd"/>
      <w:r w:rsidRPr="001461EE">
        <w:rPr>
          <w:rFonts w:ascii="Times New Roman" w:hAnsi="Times New Roman" w:cs="Times New Roman"/>
          <w:lang w:val="en-US"/>
        </w:rPr>
        <w:t xml:space="preserve">. Available at: </w:t>
      </w:r>
      <w:hyperlink r:id="rId18" w:history="1">
        <w:r w:rsidRPr="001461EE">
          <w:rPr>
            <w:rStyle w:val="Hyperlink"/>
            <w:rFonts w:ascii="Times New Roman" w:hAnsi="Times New Roman" w:cs="Times New Roman"/>
            <w:lang w:val="en-US"/>
          </w:rPr>
          <w:t>https://www.coachhub.com/en/blog/employee-wellbeing-why-it-matters-how-coaching-helps/</w:t>
        </w:r>
      </w:hyperlink>
      <w:r w:rsidRPr="001461EE">
        <w:rPr>
          <w:rFonts w:ascii="Times New Roman" w:hAnsi="Times New Roman" w:cs="Times New Roman"/>
          <w:lang w:val="en-US"/>
        </w:rPr>
        <w:t xml:space="preserve"> [Accessed 3 Dec. 2022].</w:t>
      </w:r>
    </w:p>
    <w:p w14:paraId="7E0A9A2D"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Ferrar, P. (2006). </w:t>
      </w:r>
      <w:r w:rsidRPr="001461EE">
        <w:rPr>
          <w:rFonts w:ascii="Times New Roman" w:hAnsi="Times New Roman" w:cs="Times New Roman"/>
          <w:i/>
          <w:iCs/>
          <w:lang w:val="en-US"/>
        </w:rPr>
        <w:t>The Paradox of Manager as Coach: Does Being a Manager Inhibit Effective Coaching?</w:t>
      </w:r>
      <w:r w:rsidRPr="001461EE">
        <w:rPr>
          <w:rFonts w:ascii="Times New Roman" w:hAnsi="Times New Roman" w:cs="Times New Roman"/>
          <w:lang w:val="en-US"/>
        </w:rPr>
        <w:t xml:space="preserve"> Oxford Brookes University.</w:t>
      </w:r>
    </w:p>
    <w:p w14:paraId="234F9F41" w14:textId="77777777" w:rsidR="00086B9A" w:rsidRDefault="00086B9A" w:rsidP="001461EE">
      <w:pPr>
        <w:widowControl w:val="0"/>
        <w:autoSpaceDE w:val="0"/>
        <w:autoSpaceDN w:val="0"/>
        <w:adjustRightInd w:val="0"/>
        <w:spacing w:after="240" w:line="360" w:lineRule="auto"/>
        <w:rPr>
          <w:rFonts w:ascii="Times New Roman" w:hAnsi="Times New Roman" w:cs="Times New Roman"/>
          <w:lang w:val="en-US"/>
        </w:rPr>
      </w:pPr>
    </w:p>
    <w:p w14:paraId="77C99978" w14:textId="3CC316D4"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lastRenderedPageBreak/>
        <w:t xml:space="preserve">Folkman, J. (2016). </w:t>
      </w:r>
      <w:r w:rsidRPr="001461EE">
        <w:rPr>
          <w:rFonts w:ascii="Times New Roman" w:hAnsi="Times New Roman" w:cs="Times New Roman"/>
          <w:i/>
          <w:iCs/>
          <w:lang w:val="en-US"/>
        </w:rPr>
        <w:t>7 Clues You’re Not as Good a Coach as You Think</w:t>
      </w:r>
      <w:r w:rsidRPr="001461EE">
        <w:rPr>
          <w:rFonts w:ascii="Times New Roman" w:hAnsi="Times New Roman" w:cs="Times New Roman"/>
          <w:lang w:val="en-US"/>
        </w:rPr>
        <w:t xml:space="preserve">. [online] Forbes. Available at: </w:t>
      </w:r>
      <w:hyperlink r:id="rId19" w:history="1">
        <w:r w:rsidRPr="001461EE">
          <w:rPr>
            <w:rStyle w:val="Hyperlink"/>
            <w:rFonts w:ascii="Times New Roman" w:hAnsi="Times New Roman" w:cs="Times New Roman"/>
            <w:lang w:val="en-US"/>
          </w:rPr>
          <w:t>https://www.forbes.com/sites/joefolkman/2016/06/29/7-clues-youre-not-as-good-a-coach-as-you-think/?sh=247004c766fc</w:t>
        </w:r>
      </w:hyperlink>
      <w:r w:rsidRPr="001461EE">
        <w:rPr>
          <w:rFonts w:ascii="Times New Roman" w:hAnsi="Times New Roman" w:cs="Times New Roman"/>
          <w:lang w:val="en-US"/>
        </w:rPr>
        <w:t xml:space="preserve"> [Accessed 3 Dec. 2022].</w:t>
      </w:r>
    </w:p>
    <w:p w14:paraId="0C118ACE"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Friedman, T.L. (2009). Opinion | Thomas L. Friedman: The Great Disruption. </w:t>
      </w:r>
      <w:r w:rsidRPr="001461EE">
        <w:rPr>
          <w:rFonts w:ascii="Times New Roman" w:hAnsi="Times New Roman" w:cs="Times New Roman"/>
          <w:i/>
          <w:iCs/>
          <w:lang w:val="en-US"/>
        </w:rPr>
        <w:t>The New York Times</w:t>
      </w:r>
      <w:r w:rsidRPr="001461EE">
        <w:rPr>
          <w:rFonts w:ascii="Times New Roman" w:hAnsi="Times New Roman" w:cs="Times New Roman"/>
          <w:lang w:val="en-US"/>
        </w:rPr>
        <w:t xml:space="preserve">. [online] 8 Mar. Available at: </w:t>
      </w:r>
      <w:hyperlink r:id="rId20" w:history="1">
        <w:r w:rsidRPr="001461EE">
          <w:rPr>
            <w:rStyle w:val="Hyperlink"/>
            <w:rFonts w:ascii="Times New Roman" w:hAnsi="Times New Roman" w:cs="Times New Roman"/>
            <w:lang w:val="en-US"/>
          </w:rPr>
          <w:t>https://www.nytimes.com/2009/03/08/opinion/08iht-edfriedman.1.20672274.html</w:t>
        </w:r>
      </w:hyperlink>
      <w:r w:rsidRPr="001461EE">
        <w:rPr>
          <w:rFonts w:ascii="Times New Roman" w:hAnsi="Times New Roman" w:cs="Times New Roman"/>
          <w:lang w:val="en-US"/>
        </w:rPr>
        <w:t xml:space="preserve"> [Accessed 31 Oct. 2022].</w:t>
      </w:r>
    </w:p>
    <w:p w14:paraId="1806BE34"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GOV.UK (2018). </w:t>
      </w:r>
      <w:r w:rsidRPr="001461EE">
        <w:rPr>
          <w:rFonts w:ascii="Times New Roman" w:hAnsi="Times New Roman" w:cs="Times New Roman"/>
          <w:i/>
          <w:iCs/>
          <w:lang w:val="en-US"/>
        </w:rPr>
        <w:t>Data Protection Act</w:t>
      </w:r>
      <w:r w:rsidRPr="001461EE">
        <w:rPr>
          <w:rFonts w:ascii="Times New Roman" w:hAnsi="Times New Roman" w:cs="Times New Roman"/>
          <w:lang w:val="en-US"/>
        </w:rPr>
        <w:t xml:space="preserve">. [online] gov.uk. Available at: </w:t>
      </w:r>
      <w:hyperlink r:id="rId21" w:history="1">
        <w:r w:rsidRPr="001461EE">
          <w:rPr>
            <w:rStyle w:val="Hyperlink"/>
            <w:rFonts w:ascii="Times New Roman" w:hAnsi="Times New Roman" w:cs="Times New Roman"/>
            <w:lang w:val="en-US"/>
          </w:rPr>
          <w:t>https://www.gov.uk/data-protection</w:t>
        </w:r>
      </w:hyperlink>
      <w:r w:rsidRPr="001461EE">
        <w:rPr>
          <w:rFonts w:ascii="Times New Roman" w:hAnsi="Times New Roman" w:cs="Times New Roman"/>
          <w:lang w:val="en-US"/>
        </w:rPr>
        <w:t xml:space="preserve"> [Accessed 30 Nov. 2022].</w:t>
      </w:r>
    </w:p>
    <w:p w14:paraId="55BBA1AA"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Grant, A.M. (2012). ROI is a poor measure of coaching success: towards a more holistic approach using a well-being and engagement framework. </w:t>
      </w:r>
      <w:r w:rsidRPr="001461EE">
        <w:rPr>
          <w:rFonts w:ascii="Times New Roman" w:hAnsi="Times New Roman" w:cs="Times New Roman"/>
          <w:i/>
          <w:iCs/>
          <w:lang w:val="en-US"/>
        </w:rPr>
        <w:t>Coaching: An International Journal of Theory, Research and Practice</w:t>
      </w:r>
      <w:r w:rsidRPr="001461EE">
        <w:rPr>
          <w:rFonts w:ascii="Times New Roman" w:hAnsi="Times New Roman" w:cs="Times New Roman"/>
          <w:lang w:val="en-US"/>
        </w:rPr>
        <w:t>, 5(2), pp.74–85. doi:</w:t>
      </w:r>
      <w:hyperlink r:id="rId22" w:history="1">
        <w:r w:rsidRPr="001461EE">
          <w:rPr>
            <w:rStyle w:val="Hyperlink"/>
            <w:rFonts w:ascii="Times New Roman" w:hAnsi="Times New Roman" w:cs="Times New Roman"/>
            <w:lang w:val="en-US"/>
          </w:rPr>
          <w:t>10.1080/17521882.2012.672438</w:t>
        </w:r>
      </w:hyperlink>
      <w:r w:rsidRPr="001461EE">
        <w:rPr>
          <w:rFonts w:ascii="Times New Roman" w:hAnsi="Times New Roman" w:cs="Times New Roman"/>
          <w:lang w:val="en-US"/>
        </w:rPr>
        <w:t>.</w:t>
      </w:r>
    </w:p>
    <w:p w14:paraId="1A35C942" w14:textId="60EA63F6"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proofErr w:type="spellStart"/>
      <w:r w:rsidRPr="001461EE">
        <w:rPr>
          <w:rFonts w:ascii="Times New Roman" w:hAnsi="Times New Roman" w:cs="Times New Roman"/>
          <w:lang w:val="en-US"/>
        </w:rPr>
        <w:t>Guénette</w:t>
      </w:r>
      <w:proofErr w:type="spellEnd"/>
      <w:r w:rsidRPr="001461EE">
        <w:rPr>
          <w:rFonts w:ascii="Times New Roman" w:hAnsi="Times New Roman" w:cs="Times New Roman"/>
          <w:lang w:val="en-US"/>
        </w:rPr>
        <w:t xml:space="preserve">, J.D., Kose, M.A. and Sugawara, N. (2022). </w:t>
      </w:r>
      <w:r w:rsidRPr="001461EE">
        <w:rPr>
          <w:rFonts w:ascii="Times New Roman" w:hAnsi="Times New Roman" w:cs="Times New Roman"/>
          <w:i/>
          <w:iCs/>
          <w:lang w:val="en-US"/>
        </w:rPr>
        <w:t>Is a Global Recession Imminent? Equitable Growth, Finance, and Institutions Policy Note</w:t>
      </w:r>
      <w:r w:rsidRPr="001461EE">
        <w:rPr>
          <w:rFonts w:ascii="Times New Roman" w:hAnsi="Times New Roman" w:cs="Times New Roman"/>
          <w:lang w:val="en-US"/>
        </w:rPr>
        <w:t xml:space="preserve">. [online] Available at: </w:t>
      </w:r>
      <w:hyperlink r:id="rId23" w:history="1">
        <w:r w:rsidRPr="001461EE">
          <w:rPr>
            <w:rStyle w:val="Hyperlink"/>
            <w:rFonts w:ascii="Times New Roman" w:hAnsi="Times New Roman" w:cs="Times New Roman"/>
            <w:lang w:val="en-US"/>
          </w:rPr>
          <w:t>https://openknowledge.worldbank.org/bitstream/handle/10986/38019/Global-Recession.pdf</w:t>
        </w:r>
      </w:hyperlink>
      <w:r w:rsidRPr="001461EE">
        <w:rPr>
          <w:rFonts w:ascii="Times New Roman" w:hAnsi="Times New Roman" w:cs="Times New Roman"/>
          <w:lang w:val="en-US"/>
        </w:rPr>
        <w:t xml:space="preserve"> [Accessed 31 Oct. 2022].</w:t>
      </w:r>
    </w:p>
    <w:p w14:paraId="1C769BEE"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Hagen, T. (2021). </w:t>
      </w:r>
      <w:r w:rsidRPr="001461EE">
        <w:rPr>
          <w:rFonts w:ascii="Times New Roman" w:hAnsi="Times New Roman" w:cs="Times New Roman"/>
          <w:i/>
          <w:iCs/>
          <w:lang w:val="en-US"/>
        </w:rPr>
        <w:t>Council Post: How To Calculate Your Coaching Return On Investment</w:t>
      </w:r>
      <w:r w:rsidRPr="001461EE">
        <w:rPr>
          <w:rFonts w:ascii="Times New Roman" w:hAnsi="Times New Roman" w:cs="Times New Roman"/>
          <w:lang w:val="en-US"/>
        </w:rPr>
        <w:t xml:space="preserve">. [online] Forbes. Available at: </w:t>
      </w:r>
      <w:hyperlink r:id="rId24" w:history="1">
        <w:r w:rsidRPr="001461EE">
          <w:rPr>
            <w:rStyle w:val="Hyperlink"/>
            <w:rFonts w:ascii="Times New Roman" w:hAnsi="Times New Roman" w:cs="Times New Roman"/>
            <w:lang w:val="en-US"/>
          </w:rPr>
          <w:t>https://www.forbes.com/sites/forbescoachescouncil/2021/11/15/how-to-calculate-your-coaching-return-on-investment/?sh=3f2abaf93401</w:t>
        </w:r>
      </w:hyperlink>
      <w:r w:rsidRPr="001461EE">
        <w:rPr>
          <w:rFonts w:ascii="Times New Roman" w:hAnsi="Times New Roman" w:cs="Times New Roman"/>
          <w:lang w:val="en-US"/>
        </w:rPr>
        <w:t xml:space="preserve"> [Accessed 1 Nov. 2022].</w:t>
      </w:r>
    </w:p>
    <w:p w14:paraId="0D48C0B9"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Hawkins, P. and Smith, N. (2013). </w:t>
      </w:r>
      <w:r w:rsidRPr="001461EE">
        <w:rPr>
          <w:rFonts w:ascii="Times New Roman" w:hAnsi="Times New Roman" w:cs="Times New Roman"/>
          <w:i/>
          <w:iCs/>
          <w:lang w:val="en-US"/>
        </w:rPr>
        <w:t>Coaching, mentoring and organizational consultancy : supervision, skills and development</w:t>
      </w:r>
      <w:r w:rsidRPr="001461EE">
        <w:rPr>
          <w:rFonts w:ascii="Times New Roman" w:hAnsi="Times New Roman" w:cs="Times New Roman"/>
          <w:lang w:val="en-US"/>
        </w:rPr>
        <w:t>. Maidenhead: Open University Press, pp.3–8.</w:t>
      </w:r>
    </w:p>
    <w:p w14:paraId="3B1622B8"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Hayden, D. (2021). </w:t>
      </w:r>
      <w:r w:rsidRPr="001461EE">
        <w:rPr>
          <w:rFonts w:ascii="Times New Roman" w:hAnsi="Times New Roman" w:cs="Times New Roman"/>
          <w:i/>
          <w:iCs/>
          <w:lang w:val="en-US"/>
        </w:rPr>
        <w:t>Evaluating Learning &amp; Development | Factsheets | CIPD</w:t>
      </w:r>
      <w:r w:rsidRPr="001461EE">
        <w:rPr>
          <w:rFonts w:ascii="Times New Roman" w:hAnsi="Times New Roman" w:cs="Times New Roman"/>
          <w:lang w:val="en-US"/>
        </w:rPr>
        <w:t xml:space="preserve">. [online] CIPD. Available at: </w:t>
      </w:r>
      <w:hyperlink r:id="rId25" w:history="1">
        <w:r w:rsidRPr="001461EE">
          <w:rPr>
            <w:rStyle w:val="Hyperlink"/>
            <w:rFonts w:ascii="Times New Roman" w:hAnsi="Times New Roman" w:cs="Times New Roman"/>
            <w:lang w:val="en-US"/>
          </w:rPr>
          <w:t>https://www.cipd.co.uk/knowledge/fundamentals/people/development/evaluating-learning-factsheet</w:t>
        </w:r>
      </w:hyperlink>
      <w:r w:rsidRPr="001461EE">
        <w:rPr>
          <w:rFonts w:ascii="Times New Roman" w:hAnsi="Times New Roman" w:cs="Times New Roman"/>
          <w:lang w:val="en-US"/>
        </w:rPr>
        <w:t xml:space="preserve"> [Accessed 1 Nov. 2022].</w:t>
      </w:r>
    </w:p>
    <w:p w14:paraId="5B3EB872"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Herrman, H., Stewart, D.E., Diaz-Granados, N., Berger, E.L., Jackson, B. and Yuen, T. (2011). What Is resilience? </w:t>
      </w:r>
      <w:r w:rsidRPr="001461EE">
        <w:rPr>
          <w:rFonts w:ascii="Times New Roman" w:hAnsi="Times New Roman" w:cs="Times New Roman"/>
          <w:i/>
          <w:iCs/>
          <w:lang w:val="en-US"/>
        </w:rPr>
        <w:t xml:space="preserve">Canadian Journal of psychiatry. Revue Canadienne De </w:t>
      </w:r>
      <w:proofErr w:type="spellStart"/>
      <w:r w:rsidRPr="001461EE">
        <w:rPr>
          <w:rFonts w:ascii="Times New Roman" w:hAnsi="Times New Roman" w:cs="Times New Roman"/>
          <w:i/>
          <w:iCs/>
          <w:lang w:val="en-US"/>
        </w:rPr>
        <w:t>Psychiatrie</w:t>
      </w:r>
      <w:proofErr w:type="spellEnd"/>
      <w:r w:rsidRPr="001461EE">
        <w:rPr>
          <w:rFonts w:ascii="Times New Roman" w:hAnsi="Times New Roman" w:cs="Times New Roman"/>
          <w:lang w:val="en-US"/>
        </w:rPr>
        <w:t>, [online] 56(5), pp.258–65. doi:</w:t>
      </w:r>
      <w:hyperlink r:id="rId26" w:history="1">
        <w:r w:rsidRPr="001461EE">
          <w:rPr>
            <w:rStyle w:val="Hyperlink"/>
            <w:rFonts w:ascii="Times New Roman" w:hAnsi="Times New Roman" w:cs="Times New Roman"/>
            <w:lang w:val="en-US"/>
          </w:rPr>
          <w:t>10.1177/070674371105600504</w:t>
        </w:r>
      </w:hyperlink>
      <w:r w:rsidRPr="001461EE">
        <w:rPr>
          <w:rFonts w:ascii="Times New Roman" w:hAnsi="Times New Roman" w:cs="Times New Roman"/>
          <w:lang w:val="en-US"/>
        </w:rPr>
        <w:t>.</w:t>
      </w:r>
    </w:p>
    <w:p w14:paraId="1036D1D2"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Ibarra, H. and Scoular, A. (2019). </w:t>
      </w:r>
      <w:r w:rsidRPr="001461EE">
        <w:rPr>
          <w:rFonts w:ascii="Times New Roman" w:hAnsi="Times New Roman" w:cs="Times New Roman"/>
          <w:i/>
          <w:iCs/>
          <w:lang w:val="en-US"/>
        </w:rPr>
        <w:t>The Leader as Coach</w:t>
      </w:r>
      <w:r w:rsidRPr="001461EE">
        <w:rPr>
          <w:rFonts w:ascii="Times New Roman" w:hAnsi="Times New Roman" w:cs="Times New Roman"/>
          <w:lang w:val="en-US"/>
        </w:rPr>
        <w:t xml:space="preserve">. [online] Harvard Business Review. Available at: </w:t>
      </w:r>
      <w:hyperlink r:id="rId27" w:history="1">
        <w:r w:rsidRPr="001461EE">
          <w:rPr>
            <w:rStyle w:val="Hyperlink"/>
            <w:rFonts w:ascii="Times New Roman" w:hAnsi="Times New Roman" w:cs="Times New Roman"/>
            <w:lang w:val="en-US"/>
          </w:rPr>
          <w:t>https://hbr.org/2019/11/the-leader-as-coach</w:t>
        </w:r>
      </w:hyperlink>
      <w:r w:rsidRPr="001461EE">
        <w:rPr>
          <w:rFonts w:ascii="Times New Roman" w:hAnsi="Times New Roman" w:cs="Times New Roman"/>
          <w:lang w:val="en-US"/>
        </w:rPr>
        <w:t xml:space="preserve"> [Accessed 1 Nov. 2022].</w:t>
      </w:r>
    </w:p>
    <w:p w14:paraId="6D56A052" w14:textId="77777777" w:rsidR="00086B9A" w:rsidRDefault="00086B9A" w:rsidP="001461EE">
      <w:pPr>
        <w:widowControl w:val="0"/>
        <w:autoSpaceDE w:val="0"/>
        <w:autoSpaceDN w:val="0"/>
        <w:adjustRightInd w:val="0"/>
        <w:spacing w:after="240" w:line="360" w:lineRule="auto"/>
        <w:rPr>
          <w:rFonts w:ascii="Times New Roman" w:hAnsi="Times New Roman" w:cs="Times New Roman"/>
          <w:lang w:val="en-US"/>
        </w:rPr>
      </w:pPr>
    </w:p>
    <w:p w14:paraId="616A664C" w14:textId="77777777" w:rsidR="00086B9A" w:rsidRDefault="00086B9A" w:rsidP="001461EE">
      <w:pPr>
        <w:widowControl w:val="0"/>
        <w:autoSpaceDE w:val="0"/>
        <w:autoSpaceDN w:val="0"/>
        <w:adjustRightInd w:val="0"/>
        <w:spacing w:after="240" w:line="360" w:lineRule="auto"/>
        <w:rPr>
          <w:rFonts w:ascii="Times New Roman" w:hAnsi="Times New Roman" w:cs="Times New Roman"/>
          <w:lang w:val="en-US"/>
        </w:rPr>
      </w:pPr>
    </w:p>
    <w:p w14:paraId="221C280D" w14:textId="2F516A5E"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lastRenderedPageBreak/>
        <w:t xml:space="preserve">ICF (2022). </w:t>
      </w:r>
      <w:r w:rsidRPr="001461EE">
        <w:rPr>
          <w:rFonts w:ascii="Times New Roman" w:hAnsi="Times New Roman" w:cs="Times New Roman"/>
          <w:i/>
          <w:iCs/>
          <w:lang w:val="en-US"/>
        </w:rPr>
        <w:t>The Gold Standard in Coaching | ICF - Frequently Asked Questions (FAQs)</w:t>
      </w:r>
      <w:r w:rsidRPr="001461EE">
        <w:rPr>
          <w:rFonts w:ascii="Times New Roman" w:hAnsi="Times New Roman" w:cs="Times New Roman"/>
          <w:lang w:val="en-US"/>
        </w:rPr>
        <w:t xml:space="preserve">. [online] International Coaching Federation. Available at: </w:t>
      </w:r>
      <w:hyperlink r:id="rId28" w:history="1">
        <w:r w:rsidRPr="001461EE">
          <w:rPr>
            <w:rStyle w:val="Hyperlink"/>
            <w:rFonts w:ascii="Times New Roman" w:hAnsi="Times New Roman" w:cs="Times New Roman"/>
            <w:lang w:val="en-US"/>
          </w:rPr>
          <w:t>https://coachfederation.org/faqs?fwp_faqs_categories=icf-and-professional-coaching</w:t>
        </w:r>
      </w:hyperlink>
      <w:r w:rsidRPr="001461EE">
        <w:rPr>
          <w:rFonts w:ascii="Times New Roman" w:hAnsi="Times New Roman" w:cs="Times New Roman"/>
          <w:lang w:val="en-US"/>
        </w:rPr>
        <w:t xml:space="preserve"> [Accessed 3 Nov. 2022].</w:t>
      </w:r>
    </w:p>
    <w:p w14:paraId="2D394E7E" w14:textId="3C33A8BB"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Kose, A. (2022). </w:t>
      </w:r>
      <w:r w:rsidRPr="001461EE">
        <w:rPr>
          <w:rFonts w:ascii="Times New Roman" w:hAnsi="Times New Roman" w:cs="Times New Roman"/>
          <w:i/>
          <w:iCs/>
          <w:lang w:val="en-US"/>
        </w:rPr>
        <w:t>Is a Global Recession Imminent?</w:t>
      </w:r>
      <w:r w:rsidRPr="001461EE">
        <w:rPr>
          <w:rFonts w:ascii="Times New Roman" w:hAnsi="Times New Roman" w:cs="Times New Roman"/>
          <w:lang w:val="en-US"/>
        </w:rPr>
        <w:t xml:space="preserve"> [online] World Bank. Available at: </w:t>
      </w:r>
      <w:hyperlink r:id="rId29" w:history="1">
        <w:r w:rsidRPr="001461EE">
          <w:rPr>
            <w:rStyle w:val="Hyperlink"/>
            <w:rFonts w:ascii="Times New Roman" w:hAnsi="Times New Roman" w:cs="Times New Roman"/>
            <w:lang w:val="en-US"/>
          </w:rPr>
          <w:t>https://www.worldbank.org/en/news/video/2022/09/15/video-is-a-global-recession-imminent</w:t>
        </w:r>
      </w:hyperlink>
      <w:r w:rsidRPr="001461EE">
        <w:rPr>
          <w:rFonts w:ascii="Times New Roman" w:hAnsi="Times New Roman" w:cs="Times New Roman"/>
          <w:lang w:val="en-US"/>
        </w:rPr>
        <w:t xml:space="preserve"> [Accessed 1 Nov. 2022].</w:t>
      </w:r>
    </w:p>
    <w:p w14:paraId="0A851477"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Landsberg, M. (2015). </w:t>
      </w:r>
      <w:r w:rsidRPr="001461EE">
        <w:rPr>
          <w:rFonts w:ascii="Times New Roman" w:hAnsi="Times New Roman" w:cs="Times New Roman"/>
          <w:i/>
          <w:iCs/>
          <w:lang w:val="en-US"/>
        </w:rPr>
        <w:t xml:space="preserve">The </w:t>
      </w:r>
      <w:proofErr w:type="spellStart"/>
      <w:r w:rsidRPr="001461EE">
        <w:rPr>
          <w:rFonts w:ascii="Times New Roman" w:hAnsi="Times New Roman" w:cs="Times New Roman"/>
          <w:i/>
          <w:iCs/>
          <w:lang w:val="en-US"/>
        </w:rPr>
        <w:t>tao</w:t>
      </w:r>
      <w:proofErr w:type="spellEnd"/>
      <w:r w:rsidRPr="001461EE">
        <w:rPr>
          <w:rFonts w:ascii="Times New Roman" w:hAnsi="Times New Roman" w:cs="Times New Roman"/>
          <w:i/>
          <w:iCs/>
          <w:lang w:val="en-US"/>
        </w:rPr>
        <w:t xml:space="preserve"> of coaching : boost your effectiveness at work by inspiring and developing those around you</w:t>
      </w:r>
      <w:r w:rsidRPr="001461EE">
        <w:rPr>
          <w:rFonts w:ascii="Times New Roman" w:hAnsi="Times New Roman" w:cs="Times New Roman"/>
          <w:lang w:val="en-US"/>
        </w:rPr>
        <w:t>. London: Profile Books Ltd.</w:t>
      </w:r>
    </w:p>
    <w:p w14:paraId="2E6EC0CB"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Lewin, K. and Heider, F. (2015). </w:t>
      </w:r>
      <w:r w:rsidRPr="001461EE">
        <w:rPr>
          <w:rFonts w:ascii="Times New Roman" w:hAnsi="Times New Roman" w:cs="Times New Roman"/>
          <w:i/>
          <w:iCs/>
          <w:lang w:val="en-US"/>
        </w:rPr>
        <w:t>Principles of Topological Psychology</w:t>
      </w:r>
      <w:r w:rsidRPr="001461EE">
        <w:rPr>
          <w:rFonts w:ascii="Times New Roman" w:hAnsi="Times New Roman" w:cs="Times New Roman"/>
          <w:lang w:val="en-US"/>
        </w:rPr>
        <w:t>. United States: Martino Fine Books.</w:t>
      </w:r>
    </w:p>
    <w:p w14:paraId="69E701FC"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Licht, C. (2018). </w:t>
      </w:r>
      <w:r w:rsidRPr="001461EE">
        <w:rPr>
          <w:rFonts w:ascii="Times New Roman" w:hAnsi="Times New Roman" w:cs="Times New Roman"/>
          <w:i/>
          <w:iCs/>
          <w:lang w:val="en-US"/>
        </w:rPr>
        <w:t>How does Executive Coaching add value? 7 key points | Euro Business Coach</w:t>
      </w:r>
      <w:r w:rsidRPr="001461EE">
        <w:rPr>
          <w:rFonts w:ascii="Times New Roman" w:hAnsi="Times New Roman" w:cs="Times New Roman"/>
          <w:lang w:val="en-US"/>
        </w:rPr>
        <w:t xml:space="preserve">. [online] Euro Business Coach. Available at: </w:t>
      </w:r>
      <w:hyperlink r:id="rId30" w:history="1">
        <w:r w:rsidRPr="001461EE">
          <w:rPr>
            <w:rStyle w:val="Hyperlink"/>
            <w:rFonts w:ascii="Times New Roman" w:hAnsi="Times New Roman" w:cs="Times New Roman"/>
            <w:lang w:val="en-US"/>
          </w:rPr>
          <w:t>https://euro-businesscoach.com/how-does-executive-coaching-add-value-7-key/</w:t>
        </w:r>
      </w:hyperlink>
      <w:r w:rsidRPr="001461EE">
        <w:rPr>
          <w:rFonts w:ascii="Times New Roman" w:hAnsi="Times New Roman" w:cs="Times New Roman"/>
          <w:lang w:val="en-US"/>
        </w:rPr>
        <w:t xml:space="preserve"> [Accessed 2 Nov. 2022].</w:t>
      </w:r>
    </w:p>
    <w:p w14:paraId="5E44235F"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Mason, G. (2019). </w:t>
      </w:r>
      <w:r w:rsidRPr="001461EE">
        <w:rPr>
          <w:rFonts w:ascii="Times New Roman" w:hAnsi="Times New Roman" w:cs="Times New Roman"/>
          <w:i/>
          <w:iCs/>
          <w:lang w:val="en-US"/>
        </w:rPr>
        <w:t>External Coach Vs Internal mentor: Pros and Cons</w:t>
      </w:r>
      <w:r w:rsidRPr="001461EE">
        <w:rPr>
          <w:rFonts w:ascii="Times New Roman" w:hAnsi="Times New Roman" w:cs="Times New Roman"/>
          <w:lang w:val="en-US"/>
        </w:rPr>
        <w:t xml:space="preserve">. [online] www.linkedin.com. Available at: </w:t>
      </w:r>
      <w:hyperlink r:id="rId31" w:history="1">
        <w:r w:rsidRPr="001461EE">
          <w:rPr>
            <w:rStyle w:val="Hyperlink"/>
            <w:rFonts w:ascii="Times New Roman" w:hAnsi="Times New Roman" w:cs="Times New Roman"/>
            <w:lang w:val="en-US"/>
          </w:rPr>
          <w:t>https://www.linkedin.com/pulse/external-coach-vs-internal-mentor-pros-cons-greg-mason</w:t>
        </w:r>
      </w:hyperlink>
      <w:r w:rsidRPr="001461EE">
        <w:rPr>
          <w:rFonts w:ascii="Times New Roman" w:hAnsi="Times New Roman" w:cs="Times New Roman"/>
          <w:lang w:val="en-US"/>
        </w:rPr>
        <w:t xml:space="preserve"> [Accessed 5 Dec. 2022].</w:t>
      </w:r>
    </w:p>
    <w:p w14:paraId="770DD2E4"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McNamara, M.S., Fealy, G.M., Casey, M., O’Connor, T., Patton, D., Doyle, L. and Quinlan, C. (2014). </w:t>
      </w:r>
      <w:r w:rsidRPr="001461EE">
        <w:rPr>
          <w:rFonts w:ascii="Times New Roman" w:hAnsi="Times New Roman" w:cs="Times New Roman"/>
          <w:i/>
          <w:iCs/>
          <w:lang w:val="en-US"/>
        </w:rPr>
        <w:t xml:space="preserve">Mentoring, coaching and action learning: interventions in a national clinical leadership development </w:t>
      </w:r>
      <w:proofErr w:type="spellStart"/>
      <w:r w:rsidRPr="001461EE">
        <w:rPr>
          <w:rFonts w:ascii="Times New Roman" w:hAnsi="Times New Roman" w:cs="Times New Roman"/>
          <w:i/>
          <w:iCs/>
          <w:lang w:val="en-US"/>
        </w:rPr>
        <w:t>programme</w:t>
      </w:r>
      <w:proofErr w:type="spellEnd"/>
      <w:r w:rsidRPr="001461EE">
        <w:rPr>
          <w:rFonts w:ascii="Times New Roman" w:hAnsi="Times New Roman" w:cs="Times New Roman"/>
          <w:lang w:val="en-US"/>
        </w:rPr>
        <w:t>. Journal of Clinical Nursing, 23(17-18), pp.2533–2541. doi:</w:t>
      </w:r>
      <w:hyperlink r:id="rId32" w:history="1">
        <w:r w:rsidRPr="001461EE">
          <w:rPr>
            <w:rStyle w:val="Hyperlink"/>
            <w:rFonts w:ascii="Times New Roman" w:hAnsi="Times New Roman" w:cs="Times New Roman"/>
            <w:lang w:val="en-US"/>
          </w:rPr>
          <w:t>10.1111/jocn.12461</w:t>
        </w:r>
      </w:hyperlink>
      <w:r w:rsidRPr="001461EE">
        <w:rPr>
          <w:rFonts w:ascii="Times New Roman" w:hAnsi="Times New Roman" w:cs="Times New Roman"/>
          <w:lang w:val="en-US"/>
        </w:rPr>
        <w:t>.</w:t>
      </w:r>
    </w:p>
    <w:p w14:paraId="68607DCB" w14:textId="4DFEB69E"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Merrick, L. (2020). </w:t>
      </w:r>
      <w:r w:rsidRPr="001461EE">
        <w:rPr>
          <w:rFonts w:ascii="Times New Roman" w:hAnsi="Times New Roman" w:cs="Times New Roman"/>
          <w:i/>
          <w:iCs/>
          <w:lang w:val="en-US"/>
        </w:rPr>
        <w:t>Internal Coaching and Mentoring to Support through Covid-19</w:t>
      </w:r>
      <w:r w:rsidRPr="001461EE">
        <w:rPr>
          <w:rFonts w:ascii="Times New Roman" w:hAnsi="Times New Roman" w:cs="Times New Roman"/>
          <w:lang w:val="en-US"/>
        </w:rPr>
        <w:t xml:space="preserve">. [online] Coach Mentoring. Available at: </w:t>
      </w:r>
      <w:hyperlink r:id="rId33" w:history="1">
        <w:r w:rsidRPr="001461EE">
          <w:rPr>
            <w:rStyle w:val="Hyperlink"/>
            <w:rFonts w:ascii="Times New Roman" w:hAnsi="Times New Roman" w:cs="Times New Roman"/>
            <w:lang w:val="en-US"/>
          </w:rPr>
          <w:t>https://www.coachmentoring.co.uk/blog/2020/04/internal-coaching-and-mentoring-to-support-through-covid-19/</w:t>
        </w:r>
      </w:hyperlink>
      <w:r w:rsidRPr="001461EE">
        <w:rPr>
          <w:rFonts w:ascii="Times New Roman" w:hAnsi="Times New Roman" w:cs="Times New Roman"/>
          <w:lang w:val="en-US"/>
        </w:rPr>
        <w:t xml:space="preserve"> [Accessed 5 Dec. 2022].</w:t>
      </w:r>
    </w:p>
    <w:p w14:paraId="58C6D672"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Palmer, B. (2004). </w:t>
      </w:r>
      <w:r w:rsidRPr="001461EE">
        <w:rPr>
          <w:rFonts w:ascii="Times New Roman" w:hAnsi="Times New Roman" w:cs="Times New Roman"/>
          <w:i/>
          <w:iCs/>
          <w:lang w:val="en-US"/>
        </w:rPr>
        <w:t>Making Change Work : Practical Tools for Overcoming Human Resistance to Change</w:t>
      </w:r>
      <w:r w:rsidRPr="001461EE">
        <w:rPr>
          <w:rFonts w:ascii="Times New Roman" w:hAnsi="Times New Roman" w:cs="Times New Roman"/>
          <w:lang w:val="en-US"/>
        </w:rPr>
        <w:t xml:space="preserve">. Milwaukee, Wisc.: </w:t>
      </w:r>
      <w:proofErr w:type="spellStart"/>
      <w:r w:rsidRPr="001461EE">
        <w:rPr>
          <w:rFonts w:ascii="Times New Roman" w:hAnsi="Times New Roman" w:cs="Times New Roman"/>
          <w:lang w:val="en-US"/>
        </w:rPr>
        <w:t>Asq</w:t>
      </w:r>
      <w:proofErr w:type="spellEnd"/>
      <w:r w:rsidRPr="001461EE">
        <w:rPr>
          <w:rFonts w:ascii="Times New Roman" w:hAnsi="Times New Roman" w:cs="Times New Roman"/>
          <w:lang w:val="en-US"/>
        </w:rPr>
        <w:t xml:space="preserve"> Quality Press.</w:t>
      </w:r>
    </w:p>
    <w:p w14:paraId="5F1DBD5C"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Paul, E. (2019). </w:t>
      </w:r>
      <w:r w:rsidRPr="001461EE">
        <w:rPr>
          <w:rFonts w:ascii="Times New Roman" w:hAnsi="Times New Roman" w:cs="Times New Roman"/>
          <w:i/>
          <w:iCs/>
          <w:lang w:val="en-US"/>
        </w:rPr>
        <w:t>Who Are Line Managers? What Is Their Role in Employee Management?</w:t>
      </w:r>
      <w:r w:rsidRPr="001461EE">
        <w:rPr>
          <w:rFonts w:ascii="Times New Roman" w:hAnsi="Times New Roman" w:cs="Times New Roman"/>
          <w:lang w:val="en-US"/>
        </w:rPr>
        <w:t xml:space="preserve"> [online] EMP Trust Solution. Available at: </w:t>
      </w:r>
      <w:hyperlink r:id="rId34" w:history="1">
        <w:r w:rsidRPr="001461EE">
          <w:rPr>
            <w:rStyle w:val="Hyperlink"/>
            <w:rFonts w:ascii="Times New Roman" w:hAnsi="Times New Roman" w:cs="Times New Roman"/>
            <w:lang w:val="en-US"/>
          </w:rPr>
          <w:t>https://www.emptrust.com/blog/the-role-of-line-managers-in-employee-management/</w:t>
        </w:r>
      </w:hyperlink>
      <w:r w:rsidRPr="001461EE">
        <w:rPr>
          <w:rFonts w:ascii="Times New Roman" w:hAnsi="Times New Roman" w:cs="Times New Roman"/>
          <w:lang w:val="en-US"/>
        </w:rPr>
        <w:t xml:space="preserve"> [Accessed 30 Nov. 2022].</w:t>
      </w:r>
    </w:p>
    <w:p w14:paraId="3EBDF445" w14:textId="77777777" w:rsidR="0089598B" w:rsidRDefault="0089598B" w:rsidP="001461EE">
      <w:pPr>
        <w:widowControl w:val="0"/>
        <w:autoSpaceDE w:val="0"/>
        <w:autoSpaceDN w:val="0"/>
        <w:adjustRightInd w:val="0"/>
        <w:spacing w:after="240" w:line="360" w:lineRule="auto"/>
        <w:rPr>
          <w:rFonts w:ascii="Times New Roman" w:hAnsi="Times New Roman" w:cs="Times New Roman"/>
          <w:lang w:val="en-US"/>
        </w:rPr>
      </w:pPr>
    </w:p>
    <w:p w14:paraId="12F66C7C" w14:textId="4DA49A3D"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lastRenderedPageBreak/>
        <w:t xml:space="preserve">Rees, G. and French, R. (2016). </w:t>
      </w:r>
      <w:r w:rsidRPr="001461EE">
        <w:rPr>
          <w:rFonts w:ascii="Times New Roman" w:hAnsi="Times New Roman" w:cs="Times New Roman"/>
          <w:i/>
          <w:iCs/>
          <w:lang w:val="en-US"/>
        </w:rPr>
        <w:t>Leading, Managing and Developing people.</w:t>
      </w:r>
      <w:r w:rsidRPr="001461EE">
        <w:rPr>
          <w:rFonts w:ascii="Times New Roman" w:hAnsi="Times New Roman" w:cs="Times New Roman"/>
          <w:lang w:val="en-US"/>
        </w:rPr>
        <w:t xml:space="preserve"> 5th ed. London: Chartered Institute of Personnel and Development.</w:t>
      </w:r>
    </w:p>
    <w:p w14:paraId="12AC8068" w14:textId="605698E3"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Riley, J. (2015). </w:t>
      </w:r>
      <w:r w:rsidRPr="001461EE">
        <w:rPr>
          <w:rFonts w:ascii="Times New Roman" w:hAnsi="Times New Roman" w:cs="Times New Roman"/>
          <w:i/>
          <w:iCs/>
          <w:lang w:val="en-US"/>
        </w:rPr>
        <w:t>Change Management (Overview)</w:t>
      </w:r>
      <w:r w:rsidRPr="001461EE">
        <w:rPr>
          <w:rFonts w:ascii="Times New Roman" w:hAnsi="Times New Roman" w:cs="Times New Roman"/>
          <w:lang w:val="en-US"/>
        </w:rPr>
        <w:t xml:space="preserve">. Available at: </w:t>
      </w:r>
      <w:hyperlink r:id="rId35" w:history="1">
        <w:r w:rsidRPr="001461EE">
          <w:rPr>
            <w:rStyle w:val="Hyperlink"/>
            <w:rFonts w:ascii="Times New Roman" w:hAnsi="Times New Roman" w:cs="Times New Roman"/>
            <w:lang w:val="en-US"/>
          </w:rPr>
          <w:t>https://www.youtube.com/watch?v=9yysOwXbzRA</w:t>
        </w:r>
      </w:hyperlink>
      <w:r w:rsidRPr="001461EE">
        <w:rPr>
          <w:rFonts w:ascii="Times New Roman" w:hAnsi="Times New Roman" w:cs="Times New Roman"/>
          <w:lang w:val="en-US"/>
        </w:rPr>
        <w:t xml:space="preserve"> [Accessed 5 Dec. 2022].</w:t>
      </w:r>
    </w:p>
    <w:p w14:paraId="7EC6C176" w14:textId="4602B326"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Sheridan, C. and Johnson, E. (2021). </w:t>
      </w:r>
      <w:r w:rsidRPr="001461EE">
        <w:rPr>
          <w:rFonts w:ascii="Times New Roman" w:hAnsi="Times New Roman" w:cs="Times New Roman"/>
          <w:i/>
          <w:iCs/>
          <w:lang w:val="en-US"/>
        </w:rPr>
        <w:t>Mentoring Vs Coaching: the Key Differences and Benefits</w:t>
      </w:r>
      <w:r w:rsidRPr="001461EE">
        <w:rPr>
          <w:rFonts w:ascii="Times New Roman" w:hAnsi="Times New Roman" w:cs="Times New Roman"/>
          <w:lang w:val="en-US"/>
        </w:rPr>
        <w:t xml:space="preserve">. [online] </w:t>
      </w:r>
      <w:proofErr w:type="spellStart"/>
      <w:r w:rsidRPr="001461EE">
        <w:rPr>
          <w:rFonts w:ascii="Times New Roman" w:hAnsi="Times New Roman" w:cs="Times New Roman"/>
          <w:lang w:val="en-US"/>
        </w:rPr>
        <w:t>PushFar</w:t>
      </w:r>
      <w:proofErr w:type="spellEnd"/>
      <w:r w:rsidRPr="001461EE">
        <w:rPr>
          <w:rFonts w:ascii="Times New Roman" w:hAnsi="Times New Roman" w:cs="Times New Roman"/>
          <w:lang w:val="en-US"/>
        </w:rPr>
        <w:t xml:space="preserve">. Available at: </w:t>
      </w:r>
      <w:hyperlink r:id="rId36" w:history="1">
        <w:r w:rsidRPr="001461EE">
          <w:rPr>
            <w:rStyle w:val="Hyperlink"/>
            <w:rFonts w:ascii="Times New Roman" w:hAnsi="Times New Roman" w:cs="Times New Roman"/>
            <w:lang w:val="en-US"/>
          </w:rPr>
          <w:t>https://www.pushfar.com/article/mentoring-vs-coaching-the-key-differences-and-benefits/</w:t>
        </w:r>
      </w:hyperlink>
      <w:r w:rsidRPr="001461EE">
        <w:rPr>
          <w:rFonts w:ascii="Times New Roman" w:hAnsi="Times New Roman" w:cs="Times New Roman"/>
          <w:lang w:val="en-US"/>
        </w:rPr>
        <w:t xml:space="preserve"> [Accessed 30 Nov. 2022].</w:t>
      </w:r>
    </w:p>
    <w:p w14:paraId="29F8C81A"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Sword, R. (2021). </w:t>
      </w:r>
      <w:r w:rsidRPr="001461EE">
        <w:rPr>
          <w:rFonts w:ascii="Times New Roman" w:hAnsi="Times New Roman" w:cs="Times New Roman"/>
          <w:i/>
          <w:iCs/>
          <w:lang w:val="en-US"/>
        </w:rPr>
        <w:t>What Is Coaching and Mentoring? | Differences, Principles &amp; Benefits</w:t>
      </w:r>
      <w:r w:rsidRPr="001461EE">
        <w:rPr>
          <w:rFonts w:ascii="Times New Roman" w:hAnsi="Times New Roman" w:cs="Times New Roman"/>
          <w:lang w:val="en-US"/>
        </w:rPr>
        <w:t xml:space="preserve">. [online] The Hub | High Speed Training. Available at: </w:t>
      </w:r>
      <w:hyperlink r:id="rId37" w:history="1">
        <w:r w:rsidRPr="001461EE">
          <w:rPr>
            <w:rStyle w:val="Hyperlink"/>
            <w:rFonts w:ascii="Times New Roman" w:hAnsi="Times New Roman" w:cs="Times New Roman"/>
            <w:lang w:val="en-US"/>
          </w:rPr>
          <w:t>https://www.highspeedtraining.co.uk/hub/what-is-coaching-and-mentoring/</w:t>
        </w:r>
      </w:hyperlink>
      <w:r w:rsidRPr="001461EE">
        <w:rPr>
          <w:rFonts w:ascii="Times New Roman" w:hAnsi="Times New Roman" w:cs="Times New Roman"/>
          <w:lang w:val="en-US"/>
        </w:rPr>
        <w:t xml:space="preserve"> [Accessed 30 Nov. 2022].</w:t>
      </w:r>
    </w:p>
    <w:p w14:paraId="48214737"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The University of Edinburgh (2020). </w:t>
      </w:r>
      <w:r w:rsidRPr="001461EE">
        <w:rPr>
          <w:rFonts w:ascii="Times New Roman" w:hAnsi="Times New Roman" w:cs="Times New Roman"/>
          <w:i/>
          <w:iCs/>
          <w:lang w:val="en-US"/>
        </w:rPr>
        <w:t>Gibbs’ Reflective Cycle</w:t>
      </w:r>
      <w:r w:rsidRPr="001461EE">
        <w:rPr>
          <w:rFonts w:ascii="Times New Roman" w:hAnsi="Times New Roman" w:cs="Times New Roman"/>
          <w:lang w:val="en-US"/>
        </w:rPr>
        <w:t xml:space="preserve">. [online] The University of Edinburgh. Available at: </w:t>
      </w:r>
      <w:hyperlink r:id="rId38" w:history="1">
        <w:r w:rsidRPr="001461EE">
          <w:rPr>
            <w:rStyle w:val="Hyperlink"/>
            <w:rFonts w:ascii="Times New Roman" w:hAnsi="Times New Roman" w:cs="Times New Roman"/>
            <w:lang w:val="en-US"/>
          </w:rPr>
          <w:t>https://www.ed.ac.uk/reflection/reflectors-toolkit/reflecting-on-experience/gibbs-reflective-cycle</w:t>
        </w:r>
      </w:hyperlink>
      <w:r w:rsidRPr="001461EE">
        <w:rPr>
          <w:rFonts w:ascii="Times New Roman" w:hAnsi="Times New Roman" w:cs="Times New Roman"/>
          <w:lang w:val="en-US"/>
        </w:rPr>
        <w:t xml:space="preserve"> [Accessed 5 Dec. 2022].</w:t>
      </w:r>
    </w:p>
    <w:p w14:paraId="3FB5E48B"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Wales, A. (2022). </w:t>
      </w:r>
      <w:r w:rsidRPr="001461EE">
        <w:rPr>
          <w:rFonts w:ascii="Times New Roman" w:hAnsi="Times New Roman" w:cs="Times New Roman"/>
          <w:i/>
          <w:iCs/>
          <w:lang w:val="en-US"/>
        </w:rPr>
        <w:t>The Role of Line Managers in Coaching and Mentoring</w:t>
      </w:r>
      <w:r w:rsidRPr="001461EE">
        <w:rPr>
          <w:rFonts w:ascii="Times New Roman" w:hAnsi="Times New Roman" w:cs="Times New Roman"/>
          <w:lang w:val="en-US"/>
        </w:rPr>
        <w:t xml:space="preserve">. [online] Learning Resources. Available at: </w:t>
      </w:r>
      <w:hyperlink r:id="rId39" w:history="1">
        <w:r w:rsidRPr="001461EE">
          <w:rPr>
            <w:rStyle w:val="Hyperlink"/>
            <w:rFonts w:ascii="Times New Roman" w:hAnsi="Times New Roman" w:cs="Times New Roman"/>
            <w:lang w:val="en-US"/>
          </w:rPr>
          <w:t>http://andrewwaleslod.co.uk/the-role-of-line-managers-in-coaching-and-mentoring/</w:t>
        </w:r>
      </w:hyperlink>
      <w:r w:rsidRPr="001461EE">
        <w:rPr>
          <w:rFonts w:ascii="Times New Roman" w:hAnsi="Times New Roman" w:cs="Times New Roman"/>
          <w:lang w:val="en-US"/>
        </w:rPr>
        <w:t xml:space="preserve"> [Accessed 5 Dec. 2022].</w:t>
      </w:r>
    </w:p>
    <w:p w14:paraId="400D80FD"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Work Foundation (2003). </w:t>
      </w:r>
      <w:r w:rsidRPr="001461EE">
        <w:rPr>
          <w:rFonts w:ascii="Times New Roman" w:hAnsi="Times New Roman" w:cs="Times New Roman"/>
          <w:i/>
          <w:iCs/>
          <w:lang w:val="en-US"/>
        </w:rPr>
        <w:t>Coaching and mentoring</w:t>
      </w:r>
      <w:r w:rsidRPr="001461EE">
        <w:rPr>
          <w:rFonts w:ascii="Times New Roman" w:hAnsi="Times New Roman" w:cs="Times New Roman"/>
          <w:lang w:val="en-US"/>
        </w:rPr>
        <w:t>. London: Work Foundation.</w:t>
      </w:r>
    </w:p>
    <w:p w14:paraId="611A313D" w14:textId="75341B65"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Work Trend Index (2022). </w:t>
      </w:r>
      <w:r w:rsidRPr="001461EE">
        <w:rPr>
          <w:rFonts w:ascii="Times New Roman" w:hAnsi="Times New Roman" w:cs="Times New Roman"/>
          <w:i/>
          <w:iCs/>
          <w:lang w:val="en-US"/>
        </w:rPr>
        <w:t>Hybrid Work Is Just Work. Are We Doing It Wrong?</w:t>
      </w:r>
      <w:r w:rsidRPr="001461EE">
        <w:rPr>
          <w:rFonts w:ascii="Times New Roman" w:hAnsi="Times New Roman" w:cs="Times New Roman"/>
          <w:lang w:val="en-US"/>
        </w:rPr>
        <w:t xml:space="preserve"> [online] www.microsoft.com. Available at: </w:t>
      </w:r>
      <w:hyperlink r:id="rId40" w:history="1">
        <w:r w:rsidRPr="001461EE">
          <w:rPr>
            <w:rStyle w:val="Hyperlink"/>
            <w:rFonts w:ascii="Times New Roman" w:hAnsi="Times New Roman" w:cs="Times New Roman"/>
            <w:lang w:val="en-US"/>
          </w:rPr>
          <w:t>https://www.microsoft.com/en-us/worklab/work-trend-index/hybrid-work-is-just-work</w:t>
        </w:r>
      </w:hyperlink>
      <w:r w:rsidRPr="001461EE">
        <w:rPr>
          <w:rFonts w:ascii="Times New Roman" w:hAnsi="Times New Roman" w:cs="Times New Roman"/>
          <w:lang w:val="en-US"/>
        </w:rPr>
        <w:t xml:space="preserve"> [Accessed 1 Nov. 2022].</w:t>
      </w:r>
    </w:p>
    <w:p w14:paraId="44DFEE5E" w14:textId="77777777" w:rsidR="001461EE"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Yadav, A. (2021). </w:t>
      </w:r>
      <w:r w:rsidRPr="001461EE">
        <w:rPr>
          <w:rFonts w:ascii="Times New Roman" w:hAnsi="Times New Roman" w:cs="Times New Roman"/>
          <w:i/>
          <w:iCs/>
          <w:lang w:val="en-US"/>
        </w:rPr>
        <w:t>Coaching Industry: Global Opportunities, Market and Growth</w:t>
      </w:r>
      <w:r w:rsidRPr="001461EE">
        <w:rPr>
          <w:rFonts w:ascii="Times New Roman" w:hAnsi="Times New Roman" w:cs="Times New Roman"/>
          <w:lang w:val="en-US"/>
        </w:rPr>
        <w:t xml:space="preserve">. [online] </w:t>
      </w:r>
      <w:proofErr w:type="spellStart"/>
      <w:r w:rsidRPr="001461EE">
        <w:rPr>
          <w:rFonts w:ascii="Times New Roman" w:hAnsi="Times New Roman" w:cs="Times New Roman"/>
          <w:lang w:val="en-US"/>
        </w:rPr>
        <w:t>xMonks</w:t>
      </w:r>
      <w:proofErr w:type="spellEnd"/>
      <w:r w:rsidRPr="001461EE">
        <w:rPr>
          <w:rFonts w:ascii="Times New Roman" w:hAnsi="Times New Roman" w:cs="Times New Roman"/>
          <w:lang w:val="en-US"/>
        </w:rPr>
        <w:t xml:space="preserve">. Available at: </w:t>
      </w:r>
      <w:hyperlink r:id="rId41" w:history="1">
        <w:r w:rsidRPr="001461EE">
          <w:rPr>
            <w:rStyle w:val="Hyperlink"/>
            <w:rFonts w:ascii="Times New Roman" w:hAnsi="Times New Roman" w:cs="Times New Roman"/>
            <w:lang w:val="en-US"/>
          </w:rPr>
          <w:t>https://xmonks.com/coaching-industry-global-opportunities-market-and-growth/</w:t>
        </w:r>
      </w:hyperlink>
      <w:r w:rsidRPr="001461EE">
        <w:rPr>
          <w:rFonts w:ascii="Times New Roman" w:hAnsi="Times New Roman" w:cs="Times New Roman"/>
          <w:lang w:val="en-US"/>
        </w:rPr>
        <w:t xml:space="preserve"> [Accessed 3 Nov. 2022].</w:t>
      </w:r>
    </w:p>
    <w:p w14:paraId="006B3E97" w14:textId="4517C6D5" w:rsidR="00292F1A" w:rsidRPr="001461EE" w:rsidRDefault="001461EE" w:rsidP="001461EE">
      <w:pPr>
        <w:widowControl w:val="0"/>
        <w:autoSpaceDE w:val="0"/>
        <w:autoSpaceDN w:val="0"/>
        <w:adjustRightInd w:val="0"/>
        <w:spacing w:after="240" w:line="360" w:lineRule="auto"/>
        <w:rPr>
          <w:rFonts w:ascii="Times New Roman" w:hAnsi="Times New Roman" w:cs="Times New Roman"/>
          <w:lang w:val="en-US"/>
        </w:rPr>
      </w:pPr>
      <w:r w:rsidRPr="001461EE">
        <w:rPr>
          <w:rFonts w:ascii="Times New Roman" w:hAnsi="Times New Roman" w:cs="Times New Roman"/>
          <w:lang w:val="en-US"/>
        </w:rPr>
        <w:t xml:space="preserve">Young, A. (2020). </w:t>
      </w:r>
      <w:r w:rsidRPr="001461EE">
        <w:rPr>
          <w:rFonts w:ascii="Times New Roman" w:hAnsi="Times New Roman" w:cs="Times New Roman"/>
          <w:i/>
          <w:iCs/>
          <w:lang w:val="en-US"/>
        </w:rPr>
        <w:t>Why is learning culture so important?</w:t>
      </w:r>
      <w:r w:rsidRPr="001461EE">
        <w:rPr>
          <w:rFonts w:ascii="Times New Roman" w:hAnsi="Times New Roman" w:cs="Times New Roman"/>
          <w:lang w:val="en-US"/>
        </w:rPr>
        <w:t xml:space="preserve"> [online] Accenture Banking Blog. Available at: </w:t>
      </w:r>
      <w:hyperlink r:id="rId42" w:history="1">
        <w:r w:rsidRPr="001461EE">
          <w:rPr>
            <w:rStyle w:val="Hyperlink"/>
            <w:rFonts w:ascii="Times New Roman" w:hAnsi="Times New Roman" w:cs="Times New Roman"/>
            <w:lang w:val="en-US"/>
          </w:rPr>
          <w:t>https://bankingblog.accenture.com/why-is-learning-culture-so-important</w:t>
        </w:r>
      </w:hyperlink>
      <w:r w:rsidRPr="001461EE">
        <w:rPr>
          <w:rFonts w:ascii="Times New Roman" w:hAnsi="Times New Roman" w:cs="Times New Roman"/>
          <w:lang w:val="en-US"/>
        </w:rPr>
        <w:t xml:space="preserve"> [Accessed 1 Nov. 2022].</w:t>
      </w:r>
    </w:p>
    <w:sectPr w:rsidR="00292F1A" w:rsidRPr="001461EE" w:rsidSect="00884BC4">
      <w:headerReference w:type="default" r:id="rId43"/>
      <w:footerReference w:type="default" r:id="rId4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8A020" w14:textId="77777777" w:rsidR="00A634F1" w:rsidRDefault="00A634F1" w:rsidP="00884BC4">
      <w:pPr>
        <w:spacing w:after="0" w:line="240" w:lineRule="auto"/>
      </w:pPr>
      <w:r>
        <w:separator/>
      </w:r>
    </w:p>
  </w:endnote>
  <w:endnote w:type="continuationSeparator" w:id="0">
    <w:p w14:paraId="6546458E" w14:textId="77777777" w:rsidR="00A634F1" w:rsidRDefault="00A634F1" w:rsidP="00884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F2C81" w14:textId="606EF60B" w:rsidR="0024547B" w:rsidRDefault="004F2F6D">
    <w:pPr>
      <w:pStyle w:val="Footer"/>
    </w:pPr>
    <w:r w:rsidRPr="0024547B">
      <w:rPr>
        <w:noProof/>
      </w:rPr>
      <w:drawing>
        <wp:anchor distT="0" distB="0" distL="114300" distR="114300" simplePos="0" relativeHeight="251666432" behindDoc="0" locked="0" layoutInCell="1" allowOverlap="1" wp14:anchorId="3455458A" wp14:editId="42DFEE3A">
          <wp:simplePos x="0" y="0"/>
          <wp:positionH relativeFrom="column">
            <wp:posOffset>-936069</wp:posOffset>
          </wp:positionH>
          <wp:positionV relativeFrom="paragraph">
            <wp:posOffset>738965</wp:posOffset>
          </wp:positionV>
          <wp:extent cx="2043127" cy="942982"/>
          <wp:effectExtent l="0" t="0" r="0" b="0"/>
          <wp:wrapNone/>
          <wp:docPr id="26" name="Picture 2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0024547B" w:rsidRPr="0024547B">
      <w:rPr>
        <w:noProof/>
      </w:rPr>
      <w:drawing>
        <wp:anchor distT="0" distB="0" distL="114300" distR="114300" simplePos="0" relativeHeight="251664384" behindDoc="0" locked="0" layoutInCell="1" allowOverlap="1" wp14:anchorId="121432A5" wp14:editId="567A398C">
          <wp:simplePos x="0" y="0"/>
          <wp:positionH relativeFrom="column">
            <wp:posOffset>4624070</wp:posOffset>
          </wp:positionH>
          <wp:positionV relativeFrom="paragraph">
            <wp:posOffset>-265430</wp:posOffset>
          </wp:positionV>
          <wp:extent cx="2043127" cy="942982"/>
          <wp:effectExtent l="0" t="0" r="0" b="0"/>
          <wp:wrapNone/>
          <wp:docPr id="27" name="Picture 2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9E44" w14:textId="77777777" w:rsidR="00884BC4" w:rsidRDefault="00C24306">
    <w:pPr>
      <w:pStyle w:val="Footer"/>
    </w:pPr>
    <w:r w:rsidRPr="00B83D95">
      <w:rPr>
        <w:noProof/>
      </w:rPr>
      <w:drawing>
        <wp:anchor distT="0" distB="0" distL="114300" distR="114300" simplePos="0" relativeHeight="251661312" behindDoc="0" locked="0" layoutInCell="1" allowOverlap="1" wp14:anchorId="24C25C71" wp14:editId="4F611891">
          <wp:simplePos x="0" y="0"/>
          <wp:positionH relativeFrom="column">
            <wp:posOffset>4624180</wp:posOffset>
          </wp:positionH>
          <wp:positionV relativeFrom="paragraph">
            <wp:posOffset>-263525</wp:posOffset>
          </wp:positionV>
          <wp:extent cx="2073910" cy="932018"/>
          <wp:effectExtent l="0" t="0" r="254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r="22291"/>
                  <a:stretch/>
                </pic:blipFill>
                <pic:spPr bwMode="auto">
                  <a:xfrm>
                    <a:off x="0" y="0"/>
                    <a:ext cx="2073910" cy="9320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aps/>
        <w:noProof/>
        <w:color w:val="808080" w:themeColor="background1" w:themeShade="80"/>
        <w:sz w:val="20"/>
        <w:szCs w:val="20"/>
      </w:rPr>
      <mc:AlternateContent>
        <mc:Choice Requires="wpg">
          <w:drawing>
            <wp:anchor distT="0" distB="0" distL="114300" distR="114300" simplePos="0" relativeHeight="251663360" behindDoc="0" locked="0" layoutInCell="1" allowOverlap="1" wp14:anchorId="5AF85162" wp14:editId="03570D39">
              <wp:simplePos x="0" y="0"/>
              <wp:positionH relativeFrom="page">
                <wp:posOffset>5399666</wp:posOffset>
              </wp:positionH>
              <wp:positionV relativeFrom="page">
                <wp:posOffset>9686780</wp:posOffset>
              </wp:positionV>
              <wp:extent cx="2395162" cy="1041504"/>
              <wp:effectExtent l="0" t="0" r="0" b="6350"/>
              <wp:wrapNone/>
              <wp:docPr id="10" name="Group 10"/>
              <wp:cNvGraphicFramePr/>
              <a:graphic xmlns:a="http://schemas.openxmlformats.org/drawingml/2006/main">
                <a:graphicData uri="http://schemas.microsoft.com/office/word/2010/wordprocessingGroup">
                  <wpg:wgp>
                    <wpg:cNvGrpSpPr/>
                    <wpg:grpSpPr>
                      <a:xfrm rot="10800000">
                        <a:off x="0" y="0"/>
                        <a:ext cx="2395162" cy="1041504"/>
                        <a:chOff x="0" y="-10083"/>
                        <a:chExt cx="2164826" cy="1034211"/>
                      </a:xfrm>
                    </wpg:grpSpPr>
                    <wpg:grpSp>
                      <wpg:cNvPr id="11" name="Group 11"/>
                      <wpg:cNvGrpSpPr/>
                      <wpg:grpSpPr>
                        <a:xfrm>
                          <a:off x="0" y="-10083"/>
                          <a:ext cx="2164826" cy="1034211"/>
                          <a:chOff x="0" y="-10083"/>
                          <a:chExt cx="2164826" cy="1034211"/>
                        </a:xfrm>
                      </wpg:grpSpPr>
                      <wps:wsp>
                        <wps:cNvPr id="12" name="Rectangle 12"/>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12810" y="-4882"/>
                            <a:ext cx="1463040" cy="543690"/>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rgbClr val="31579B"/>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61434" y="-10083"/>
                            <a:ext cx="2003392" cy="965618"/>
                          </a:xfrm>
                          <a:prstGeom prst="rect">
                            <a:avLst/>
                          </a:prstGeom>
                          <a:blipFill>
                            <a:blip r:embed="rId2"/>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rot="10800000" flipH="1">
                          <a:off x="228587" y="21443"/>
                          <a:ext cx="442824" cy="375285"/>
                        </a:xfrm>
                        <a:prstGeom prst="rect">
                          <a:avLst/>
                        </a:prstGeom>
                        <a:noFill/>
                        <a:ln w="6350">
                          <a:noFill/>
                        </a:ln>
                        <a:effectLst/>
                      </wps:spPr>
                      <wps:txbx>
                        <w:txbxContent>
                          <w:p w14:paraId="3DA2F768" w14:textId="77777777" w:rsidR="00C24306" w:rsidRDefault="00C24306"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F85162" id="Group 10" o:spid="_x0000_s1027" style="position:absolute;margin-left:425.15pt;margin-top:762.75pt;width:188.6pt;height:82pt;rotation:180;z-index:251663360;mso-position-horizontal-relative:page;mso-position-vertical-relative:page;mso-width-relative:margin;mso-height-relative:margin" coordorigin=",-100" coordsize="21648,10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">
              <v:group id="Group 11" o:spid="_x0000_s1028" style="position:absolute;top:-100;width:21648;height:10341" coordorigin=",-100" coordsize="21648,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" fillcolor="window" stroked="f" strokeweight="1pt">
                  <v:fill opacity="0"/>
                </v:rect>
                <v:shape id="Rectangle 1" o:spid="_x0000_s1030" style="position:absolute;left:2128;top:-48;width:14630;height:5436;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" path="m,l1462822,,910372,376306,,1014481,,xe" fillcolor="#31579b" stroked="f" strokeweight="1pt">
                  <v:stroke joinstyle="miter"/>
                  <v:path arrowok="t" o:connecttype="custom" o:connectlocs="0,0;1463040,0;910508,201673;0,543690;0,0" o:connectangles="0,0,0,0,0"/>
                </v:shape>
                <v:rect id="Rectangle 14" o:spid="_x0000_s1031" style="position:absolute;left:1614;top:-100;width:20034;height:96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5" o:spid="_x0000_s1032" type="#_x0000_t202" style="position:absolute;left:2285;top:214;width:4429;height:3753;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" filled="f" stroked="f" strokeweight=".5pt">
                <v:textbox inset=",7.2pt,,7.2pt">
                  <w:txbxContent>
                    <w:p w14:paraId="3DA2F768" w14:textId="77777777" w:rsidR="00C24306" w:rsidRDefault="00C24306"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432E0" w14:textId="77777777" w:rsidR="00A634F1" w:rsidRDefault="00A634F1" w:rsidP="00884BC4">
      <w:pPr>
        <w:spacing w:after="0" w:line="240" w:lineRule="auto"/>
      </w:pPr>
      <w:r>
        <w:separator/>
      </w:r>
    </w:p>
  </w:footnote>
  <w:footnote w:type="continuationSeparator" w:id="0">
    <w:p w14:paraId="507EC4E2" w14:textId="77777777" w:rsidR="00A634F1" w:rsidRDefault="00A634F1" w:rsidP="00884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A0AA1" w14:textId="32113D92" w:rsidR="000208C5" w:rsidRPr="000208C5" w:rsidRDefault="004F2F6D">
    <w:pPr>
      <w:pStyle w:val="Header"/>
      <w:rPr>
        <w:b/>
        <w:i/>
      </w:rPr>
    </w:pPr>
    <w:r w:rsidRPr="0024547B">
      <w:rPr>
        <w:noProof/>
      </w:rPr>
      <w:drawing>
        <wp:anchor distT="0" distB="0" distL="114300" distR="114300" simplePos="0" relativeHeight="251668480" behindDoc="0" locked="0" layoutInCell="1" allowOverlap="1" wp14:anchorId="07134640" wp14:editId="0C5B6E3E">
          <wp:simplePos x="0" y="0"/>
          <wp:positionH relativeFrom="column">
            <wp:posOffset>-935990</wp:posOffset>
          </wp:positionH>
          <wp:positionV relativeFrom="paragraph">
            <wp:posOffset>-515854</wp:posOffset>
          </wp:positionV>
          <wp:extent cx="2043127" cy="942982"/>
          <wp:effectExtent l="0" t="0" r="0" b="0"/>
          <wp:wrapNone/>
          <wp:docPr id="25" name="Picture 2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r w:rsidR="000208C5" w:rsidRPr="000208C5">
      <w:rPr>
        <w:b/>
        <w:i/>
      </w:rPr>
      <w:t>Pavlo Gladkyi - 1918831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CEBBA" w14:textId="1BE1DCCA" w:rsidR="000208C5" w:rsidRPr="000208C5" w:rsidRDefault="004F2F6D" w:rsidP="000208C5">
    <w:pPr>
      <w:pStyle w:val="Header"/>
      <w:rPr>
        <w:b/>
        <w:i/>
      </w:rPr>
    </w:pPr>
    <w:r w:rsidRPr="0024547B">
      <w:rPr>
        <w:noProof/>
      </w:rPr>
      <w:drawing>
        <wp:anchor distT="0" distB="0" distL="114300" distR="114300" simplePos="0" relativeHeight="251670528" behindDoc="0" locked="0" layoutInCell="1" allowOverlap="1" wp14:anchorId="49E1F9E1" wp14:editId="61DC395A">
          <wp:simplePos x="0" y="0"/>
          <wp:positionH relativeFrom="column">
            <wp:posOffset>-953135</wp:posOffset>
          </wp:positionH>
          <wp:positionV relativeFrom="paragraph">
            <wp:posOffset>-481185</wp:posOffset>
          </wp:positionV>
          <wp:extent cx="2043127" cy="942982"/>
          <wp:effectExtent l="0" t="0" r="0" b="0"/>
          <wp:wrapNone/>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r w:rsidR="000208C5" w:rsidRPr="000208C5">
      <w:rPr>
        <w:b/>
        <w:i/>
      </w:rPr>
      <w:t>Pavlo Gladkyi - 1918831</w:t>
    </w:r>
  </w:p>
  <w:p w14:paraId="75DC06B9" w14:textId="77777777" w:rsidR="00884BC4" w:rsidRDefault="00884B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E4A02"/>
    <w:multiLevelType w:val="hybridMultilevel"/>
    <w:tmpl w:val="73CA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C021D"/>
    <w:multiLevelType w:val="hybridMultilevel"/>
    <w:tmpl w:val="DF4AD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9F1A38"/>
    <w:multiLevelType w:val="hybridMultilevel"/>
    <w:tmpl w:val="9FB21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645596"/>
    <w:multiLevelType w:val="multilevel"/>
    <w:tmpl w:val="2D929C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65559203">
    <w:abstractNumId w:val="0"/>
  </w:num>
  <w:num w:numId="2" w16cid:durableId="1306741449">
    <w:abstractNumId w:val="3"/>
  </w:num>
  <w:num w:numId="3" w16cid:durableId="1505436949">
    <w:abstractNumId w:val="2"/>
  </w:num>
  <w:num w:numId="4" w16cid:durableId="2112050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3MDY2sjC2NDYxMTFS0lEKTi0uzszPAykwNKsFAKbCrW4tAAAA"/>
  </w:docVars>
  <w:rsids>
    <w:rsidRoot w:val="008A0F33"/>
    <w:rsid w:val="000011F4"/>
    <w:rsid w:val="00001248"/>
    <w:rsid w:val="00004A88"/>
    <w:rsid w:val="000072B1"/>
    <w:rsid w:val="00012E5E"/>
    <w:rsid w:val="000139E2"/>
    <w:rsid w:val="0001577D"/>
    <w:rsid w:val="000208C5"/>
    <w:rsid w:val="00021F05"/>
    <w:rsid w:val="00026E11"/>
    <w:rsid w:val="00042BB2"/>
    <w:rsid w:val="0008302B"/>
    <w:rsid w:val="00086B9A"/>
    <w:rsid w:val="000A00BD"/>
    <w:rsid w:val="000A32A6"/>
    <w:rsid w:val="000A6153"/>
    <w:rsid w:val="000A619C"/>
    <w:rsid w:val="000B6D5F"/>
    <w:rsid w:val="000D60E0"/>
    <w:rsid w:val="000D6CCF"/>
    <w:rsid w:val="000E2421"/>
    <w:rsid w:val="000F6E9E"/>
    <w:rsid w:val="00111F3A"/>
    <w:rsid w:val="001300CE"/>
    <w:rsid w:val="001340C7"/>
    <w:rsid w:val="001461EE"/>
    <w:rsid w:val="001912F4"/>
    <w:rsid w:val="001B00B4"/>
    <w:rsid w:val="001B1898"/>
    <w:rsid w:val="001B263F"/>
    <w:rsid w:val="001E21FB"/>
    <w:rsid w:val="001E4F7C"/>
    <w:rsid w:val="001E7C0D"/>
    <w:rsid w:val="00224F82"/>
    <w:rsid w:val="002417CE"/>
    <w:rsid w:val="00242C26"/>
    <w:rsid w:val="0024547B"/>
    <w:rsid w:val="0025105D"/>
    <w:rsid w:val="00256B7C"/>
    <w:rsid w:val="00261CCE"/>
    <w:rsid w:val="00283B84"/>
    <w:rsid w:val="00292F1A"/>
    <w:rsid w:val="002A36F0"/>
    <w:rsid w:val="002B46B6"/>
    <w:rsid w:val="002C35E3"/>
    <w:rsid w:val="002C3813"/>
    <w:rsid w:val="002D609F"/>
    <w:rsid w:val="002E1226"/>
    <w:rsid w:val="002E2A33"/>
    <w:rsid w:val="00304176"/>
    <w:rsid w:val="00345F2C"/>
    <w:rsid w:val="003539FC"/>
    <w:rsid w:val="0037588B"/>
    <w:rsid w:val="003D166A"/>
    <w:rsid w:val="003F2AD9"/>
    <w:rsid w:val="003F3D1B"/>
    <w:rsid w:val="003F4B51"/>
    <w:rsid w:val="003F6BF6"/>
    <w:rsid w:val="0040333B"/>
    <w:rsid w:val="0040509D"/>
    <w:rsid w:val="004135E3"/>
    <w:rsid w:val="0043161C"/>
    <w:rsid w:val="00451B26"/>
    <w:rsid w:val="0045787A"/>
    <w:rsid w:val="00457D41"/>
    <w:rsid w:val="00465AC2"/>
    <w:rsid w:val="0047190F"/>
    <w:rsid w:val="00494333"/>
    <w:rsid w:val="004A636E"/>
    <w:rsid w:val="004B11E7"/>
    <w:rsid w:val="004B4CDE"/>
    <w:rsid w:val="004E3950"/>
    <w:rsid w:val="004E5880"/>
    <w:rsid w:val="004E67FC"/>
    <w:rsid w:val="004F2F6D"/>
    <w:rsid w:val="0052007D"/>
    <w:rsid w:val="005202F9"/>
    <w:rsid w:val="005230AA"/>
    <w:rsid w:val="0053792E"/>
    <w:rsid w:val="00552557"/>
    <w:rsid w:val="00562E7B"/>
    <w:rsid w:val="0057064E"/>
    <w:rsid w:val="00592621"/>
    <w:rsid w:val="00593299"/>
    <w:rsid w:val="005A5260"/>
    <w:rsid w:val="005E1DC6"/>
    <w:rsid w:val="005F1414"/>
    <w:rsid w:val="00636E1A"/>
    <w:rsid w:val="0065693D"/>
    <w:rsid w:val="006879FF"/>
    <w:rsid w:val="00694CD8"/>
    <w:rsid w:val="006A3B9E"/>
    <w:rsid w:val="006B36A4"/>
    <w:rsid w:val="006B51A0"/>
    <w:rsid w:val="006B6277"/>
    <w:rsid w:val="006B6A56"/>
    <w:rsid w:val="006F6B7F"/>
    <w:rsid w:val="00703AA8"/>
    <w:rsid w:val="00715B06"/>
    <w:rsid w:val="00743F4A"/>
    <w:rsid w:val="007560F6"/>
    <w:rsid w:val="00757718"/>
    <w:rsid w:val="007716EE"/>
    <w:rsid w:val="007B7BDE"/>
    <w:rsid w:val="007C20D1"/>
    <w:rsid w:val="007C3EA3"/>
    <w:rsid w:val="007D4614"/>
    <w:rsid w:val="007D5A23"/>
    <w:rsid w:val="007E3062"/>
    <w:rsid w:val="00803E8D"/>
    <w:rsid w:val="00830FC3"/>
    <w:rsid w:val="00831A9E"/>
    <w:rsid w:val="008321D0"/>
    <w:rsid w:val="00837A27"/>
    <w:rsid w:val="00866998"/>
    <w:rsid w:val="00871F57"/>
    <w:rsid w:val="00881682"/>
    <w:rsid w:val="00884BC4"/>
    <w:rsid w:val="00884C6A"/>
    <w:rsid w:val="0089598B"/>
    <w:rsid w:val="008A0F33"/>
    <w:rsid w:val="008B6F31"/>
    <w:rsid w:val="008D56D8"/>
    <w:rsid w:val="008E76FB"/>
    <w:rsid w:val="008F225F"/>
    <w:rsid w:val="009179FC"/>
    <w:rsid w:val="0092256C"/>
    <w:rsid w:val="00922D42"/>
    <w:rsid w:val="00935C57"/>
    <w:rsid w:val="009416F1"/>
    <w:rsid w:val="009474C6"/>
    <w:rsid w:val="00960295"/>
    <w:rsid w:val="00967AF9"/>
    <w:rsid w:val="00974BEE"/>
    <w:rsid w:val="009D550B"/>
    <w:rsid w:val="00A07B8E"/>
    <w:rsid w:val="00A21C1D"/>
    <w:rsid w:val="00A22FDD"/>
    <w:rsid w:val="00A30D01"/>
    <w:rsid w:val="00A55A7C"/>
    <w:rsid w:val="00A634F1"/>
    <w:rsid w:val="00A65B03"/>
    <w:rsid w:val="00A84CBA"/>
    <w:rsid w:val="00AC0F58"/>
    <w:rsid w:val="00AC24A3"/>
    <w:rsid w:val="00AD698C"/>
    <w:rsid w:val="00AE25F7"/>
    <w:rsid w:val="00AF687A"/>
    <w:rsid w:val="00B24FAB"/>
    <w:rsid w:val="00B276C6"/>
    <w:rsid w:val="00B369F6"/>
    <w:rsid w:val="00B4402C"/>
    <w:rsid w:val="00B5116F"/>
    <w:rsid w:val="00B62F56"/>
    <w:rsid w:val="00BA193A"/>
    <w:rsid w:val="00BA6FA7"/>
    <w:rsid w:val="00BD0B72"/>
    <w:rsid w:val="00C05C5B"/>
    <w:rsid w:val="00C20CC0"/>
    <w:rsid w:val="00C20E3D"/>
    <w:rsid w:val="00C240EB"/>
    <w:rsid w:val="00C24306"/>
    <w:rsid w:val="00C3109F"/>
    <w:rsid w:val="00C36D47"/>
    <w:rsid w:val="00C37A28"/>
    <w:rsid w:val="00C40159"/>
    <w:rsid w:val="00C60D2D"/>
    <w:rsid w:val="00C65CDD"/>
    <w:rsid w:val="00C679FE"/>
    <w:rsid w:val="00C76687"/>
    <w:rsid w:val="00C85048"/>
    <w:rsid w:val="00CA30AB"/>
    <w:rsid w:val="00CC4677"/>
    <w:rsid w:val="00D0289D"/>
    <w:rsid w:val="00D036D8"/>
    <w:rsid w:val="00D22727"/>
    <w:rsid w:val="00D35E5C"/>
    <w:rsid w:val="00D36DC5"/>
    <w:rsid w:val="00D64A0D"/>
    <w:rsid w:val="00D673CA"/>
    <w:rsid w:val="00D75EAC"/>
    <w:rsid w:val="00DB6AB7"/>
    <w:rsid w:val="00DB746C"/>
    <w:rsid w:val="00DB772F"/>
    <w:rsid w:val="00DD0F92"/>
    <w:rsid w:val="00DF2708"/>
    <w:rsid w:val="00E07397"/>
    <w:rsid w:val="00E305E7"/>
    <w:rsid w:val="00E3658B"/>
    <w:rsid w:val="00E53A51"/>
    <w:rsid w:val="00E83B43"/>
    <w:rsid w:val="00E94273"/>
    <w:rsid w:val="00EA1B86"/>
    <w:rsid w:val="00EA442E"/>
    <w:rsid w:val="00ED1071"/>
    <w:rsid w:val="00EE04E5"/>
    <w:rsid w:val="00F03D12"/>
    <w:rsid w:val="00F203B8"/>
    <w:rsid w:val="00F54698"/>
    <w:rsid w:val="00F66C91"/>
    <w:rsid w:val="00F94611"/>
    <w:rsid w:val="00FC16A0"/>
    <w:rsid w:val="00FC6C97"/>
    <w:rsid w:val="00FE0E3D"/>
    <w:rsid w:val="00FE51FA"/>
    <w:rsid w:val="00FF5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68B2C"/>
  <w15:chartTrackingRefBased/>
  <w15:docId w15:val="{60A25A26-12E8-4172-B5F9-303C0321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F57"/>
  </w:style>
  <w:style w:type="paragraph" w:styleId="Heading1">
    <w:name w:val="heading 1"/>
    <w:basedOn w:val="Normal"/>
    <w:next w:val="Normal"/>
    <w:link w:val="Heading1Char"/>
    <w:uiPriority w:val="9"/>
    <w:qFormat/>
    <w:rsid w:val="007B7B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6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BC4"/>
  </w:style>
  <w:style w:type="paragraph" w:styleId="Footer">
    <w:name w:val="footer"/>
    <w:basedOn w:val="Normal"/>
    <w:link w:val="FooterChar"/>
    <w:uiPriority w:val="99"/>
    <w:unhideWhenUsed/>
    <w:rsid w:val="00884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BC4"/>
  </w:style>
  <w:style w:type="character" w:customStyle="1" w:styleId="Heading1Char">
    <w:name w:val="Heading 1 Char"/>
    <w:basedOn w:val="DefaultParagraphFont"/>
    <w:link w:val="Heading1"/>
    <w:uiPriority w:val="9"/>
    <w:rsid w:val="007B7B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7BDE"/>
    <w:pPr>
      <w:outlineLvl w:val="9"/>
    </w:pPr>
    <w:rPr>
      <w:lang w:val="en-US"/>
    </w:rPr>
  </w:style>
  <w:style w:type="paragraph" w:styleId="TOC1">
    <w:name w:val="toc 1"/>
    <w:basedOn w:val="Normal"/>
    <w:next w:val="Normal"/>
    <w:autoRedefine/>
    <w:uiPriority w:val="39"/>
    <w:unhideWhenUsed/>
    <w:rsid w:val="007B7BDE"/>
    <w:pPr>
      <w:spacing w:after="100"/>
    </w:pPr>
  </w:style>
  <w:style w:type="character" w:styleId="Hyperlink">
    <w:name w:val="Hyperlink"/>
    <w:basedOn w:val="DefaultParagraphFont"/>
    <w:uiPriority w:val="99"/>
    <w:unhideWhenUsed/>
    <w:rsid w:val="007B7BDE"/>
    <w:rPr>
      <w:color w:val="0563C1" w:themeColor="hyperlink"/>
      <w:u w:val="single"/>
    </w:rPr>
  </w:style>
  <w:style w:type="character" w:customStyle="1" w:styleId="Heading2Char">
    <w:name w:val="Heading 2 Char"/>
    <w:basedOn w:val="DefaultParagraphFont"/>
    <w:link w:val="Heading2"/>
    <w:uiPriority w:val="9"/>
    <w:rsid w:val="002B46B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84CBA"/>
    <w:pPr>
      <w:spacing w:after="100"/>
      <w:ind w:left="220"/>
    </w:pPr>
  </w:style>
  <w:style w:type="character" w:styleId="UnresolvedMention">
    <w:name w:val="Unresolved Mention"/>
    <w:basedOn w:val="DefaultParagraphFont"/>
    <w:uiPriority w:val="99"/>
    <w:semiHidden/>
    <w:unhideWhenUsed/>
    <w:rsid w:val="001912F4"/>
    <w:rPr>
      <w:color w:val="605E5C"/>
      <w:shd w:val="clear" w:color="auto" w:fill="E1DFDD"/>
    </w:rPr>
  </w:style>
  <w:style w:type="paragraph" w:customStyle="1" w:styleId="uk-text-justify">
    <w:name w:val="uk-text-justify"/>
    <w:basedOn w:val="Normal"/>
    <w:rsid w:val="004E39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k-badge">
    <w:name w:val="uk-badge"/>
    <w:basedOn w:val="DefaultParagraphFont"/>
    <w:rsid w:val="004E3950"/>
  </w:style>
  <w:style w:type="character" w:styleId="FollowedHyperlink">
    <w:name w:val="FollowedHyperlink"/>
    <w:basedOn w:val="DefaultParagraphFont"/>
    <w:uiPriority w:val="99"/>
    <w:semiHidden/>
    <w:unhideWhenUsed/>
    <w:rsid w:val="00C240EB"/>
    <w:rPr>
      <w:color w:val="954F72" w:themeColor="followedHyperlink"/>
      <w:u w:val="single"/>
    </w:rPr>
  </w:style>
  <w:style w:type="paragraph" w:styleId="NormalWeb">
    <w:name w:val="Normal (Web)"/>
    <w:basedOn w:val="Normal"/>
    <w:uiPriority w:val="99"/>
    <w:semiHidden/>
    <w:unhideWhenUsed/>
    <w:rsid w:val="00A07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D60E0"/>
    <w:pPr>
      <w:ind w:left="720"/>
      <w:contextualSpacing/>
    </w:pPr>
  </w:style>
  <w:style w:type="paragraph" w:styleId="Revision">
    <w:name w:val="Revision"/>
    <w:hidden/>
    <w:uiPriority w:val="99"/>
    <w:semiHidden/>
    <w:rsid w:val="009416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009431">
      <w:bodyDiv w:val="1"/>
      <w:marLeft w:val="0"/>
      <w:marRight w:val="0"/>
      <w:marTop w:val="0"/>
      <w:marBottom w:val="0"/>
      <w:divBdr>
        <w:top w:val="none" w:sz="0" w:space="0" w:color="auto"/>
        <w:left w:val="none" w:sz="0" w:space="0" w:color="auto"/>
        <w:bottom w:val="none" w:sz="0" w:space="0" w:color="auto"/>
        <w:right w:val="none" w:sz="0" w:space="0" w:color="auto"/>
      </w:divBdr>
    </w:div>
    <w:div w:id="453718415">
      <w:bodyDiv w:val="1"/>
      <w:marLeft w:val="0"/>
      <w:marRight w:val="0"/>
      <w:marTop w:val="0"/>
      <w:marBottom w:val="0"/>
      <w:divBdr>
        <w:top w:val="none" w:sz="0" w:space="0" w:color="auto"/>
        <w:left w:val="none" w:sz="0" w:space="0" w:color="auto"/>
        <w:bottom w:val="none" w:sz="0" w:space="0" w:color="auto"/>
        <w:right w:val="none" w:sz="0" w:space="0" w:color="auto"/>
      </w:divBdr>
    </w:div>
    <w:div w:id="480270564">
      <w:bodyDiv w:val="1"/>
      <w:marLeft w:val="0"/>
      <w:marRight w:val="0"/>
      <w:marTop w:val="0"/>
      <w:marBottom w:val="0"/>
      <w:divBdr>
        <w:top w:val="none" w:sz="0" w:space="0" w:color="auto"/>
        <w:left w:val="none" w:sz="0" w:space="0" w:color="auto"/>
        <w:bottom w:val="none" w:sz="0" w:space="0" w:color="auto"/>
        <w:right w:val="none" w:sz="0" w:space="0" w:color="auto"/>
      </w:divBdr>
    </w:div>
    <w:div w:id="877088306">
      <w:bodyDiv w:val="1"/>
      <w:marLeft w:val="0"/>
      <w:marRight w:val="0"/>
      <w:marTop w:val="0"/>
      <w:marBottom w:val="0"/>
      <w:divBdr>
        <w:top w:val="none" w:sz="0" w:space="0" w:color="auto"/>
        <w:left w:val="none" w:sz="0" w:space="0" w:color="auto"/>
        <w:bottom w:val="none" w:sz="0" w:space="0" w:color="auto"/>
        <w:right w:val="none" w:sz="0" w:space="0" w:color="auto"/>
      </w:divBdr>
      <w:divsChild>
        <w:div w:id="1431126726">
          <w:marLeft w:val="0"/>
          <w:marRight w:val="0"/>
          <w:marTop w:val="0"/>
          <w:marBottom w:val="0"/>
          <w:divBdr>
            <w:top w:val="none" w:sz="0" w:space="0" w:color="auto"/>
            <w:left w:val="none" w:sz="0" w:space="0" w:color="auto"/>
            <w:bottom w:val="none" w:sz="0" w:space="0" w:color="auto"/>
            <w:right w:val="none" w:sz="0" w:space="0" w:color="auto"/>
          </w:divBdr>
        </w:div>
      </w:divsChild>
    </w:div>
    <w:div w:id="1099721270">
      <w:bodyDiv w:val="1"/>
      <w:marLeft w:val="0"/>
      <w:marRight w:val="0"/>
      <w:marTop w:val="0"/>
      <w:marBottom w:val="0"/>
      <w:divBdr>
        <w:top w:val="none" w:sz="0" w:space="0" w:color="auto"/>
        <w:left w:val="none" w:sz="0" w:space="0" w:color="auto"/>
        <w:bottom w:val="none" w:sz="0" w:space="0" w:color="auto"/>
        <w:right w:val="none" w:sz="0" w:space="0" w:color="auto"/>
      </w:divBdr>
      <w:divsChild>
        <w:div w:id="470749814">
          <w:marLeft w:val="0"/>
          <w:marRight w:val="0"/>
          <w:marTop w:val="0"/>
          <w:marBottom w:val="0"/>
          <w:divBdr>
            <w:top w:val="none" w:sz="0" w:space="0" w:color="auto"/>
            <w:left w:val="none" w:sz="0" w:space="0" w:color="auto"/>
            <w:bottom w:val="none" w:sz="0" w:space="0" w:color="auto"/>
            <w:right w:val="none" w:sz="0" w:space="0" w:color="auto"/>
          </w:divBdr>
        </w:div>
      </w:divsChild>
    </w:div>
    <w:div w:id="1160655635">
      <w:bodyDiv w:val="1"/>
      <w:marLeft w:val="0"/>
      <w:marRight w:val="0"/>
      <w:marTop w:val="0"/>
      <w:marBottom w:val="0"/>
      <w:divBdr>
        <w:top w:val="none" w:sz="0" w:space="0" w:color="auto"/>
        <w:left w:val="none" w:sz="0" w:space="0" w:color="auto"/>
        <w:bottom w:val="none" w:sz="0" w:space="0" w:color="auto"/>
        <w:right w:val="none" w:sz="0" w:space="0" w:color="auto"/>
      </w:divBdr>
    </w:div>
    <w:div w:id="1812869879">
      <w:bodyDiv w:val="1"/>
      <w:marLeft w:val="0"/>
      <w:marRight w:val="0"/>
      <w:marTop w:val="0"/>
      <w:marBottom w:val="0"/>
      <w:divBdr>
        <w:top w:val="none" w:sz="0" w:space="0" w:color="auto"/>
        <w:left w:val="none" w:sz="0" w:space="0" w:color="auto"/>
        <w:bottom w:val="none" w:sz="0" w:space="0" w:color="auto"/>
        <w:right w:val="none" w:sz="0" w:space="0" w:color="auto"/>
      </w:divBdr>
      <w:divsChild>
        <w:div w:id="745996306">
          <w:marLeft w:val="446"/>
          <w:marRight w:val="0"/>
          <w:marTop w:val="0"/>
          <w:marBottom w:val="0"/>
          <w:divBdr>
            <w:top w:val="none" w:sz="0" w:space="0" w:color="auto"/>
            <w:left w:val="none" w:sz="0" w:space="0" w:color="auto"/>
            <w:bottom w:val="none" w:sz="0" w:space="0" w:color="auto"/>
            <w:right w:val="none" w:sz="0" w:space="0" w:color="auto"/>
          </w:divBdr>
        </w:div>
        <w:div w:id="1209145138">
          <w:marLeft w:val="446"/>
          <w:marRight w:val="0"/>
          <w:marTop w:val="0"/>
          <w:marBottom w:val="0"/>
          <w:divBdr>
            <w:top w:val="none" w:sz="0" w:space="0" w:color="auto"/>
            <w:left w:val="none" w:sz="0" w:space="0" w:color="auto"/>
            <w:bottom w:val="none" w:sz="0" w:space="0" w:color="auto"/>
            <w:right w:val="none" w:sz="0" w:space="0" w:color="auto"/>
          </w:divBdr>
        </w:div>
      </w:divsChild>
    </w:div>
    <w:div w:id="199363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maryabbajay/2019/01/20/mentoring-matters-three-essential-element-of-success/?sh=11bd104e45a9" TargetMode="External"/><Relationship Id="rId18" Type="http://schemas.openxmlformats.org/officeDocument/2006/relationships/hyperlink" Target="https://www.coachhub.com/en/blog/employee-wellbeing-why-it-matters-how-coaching-helps/" TargetMode="External"/><Relationship Id="rId26" Type="http://schemas.openxmlformats.org/officeDocument/2006/relationships/hyperlink" Target="file:///C:\Users\gladk\Desktop\10.1177\070674371105600504" TargetMode="External"/><Relationship Id="rId39" Type="http://schemas.openxmlformats.org/officeDocument/2006/relationships/hyperlink" Target="http://andrewwaleslod.co.uk/the-role-of-line-managers-in-coaching-and-mentoring/" TargetMode="External"/><Relationship Id="rId21" Type="http://schemas.openxmlformats.org/officeDocument/2006/relationships/hyperlink" Target="https://www.gov.uk/data-protection" TargetMode="External"/><Relationship Id="rId34" Type="http://schemas.openxmlformats.org/officeDocument/2006/relationships/hyperlink" Target="https://www.emptrust.com/blog/the-role-of-line-managers-in-employee-management/" TargetMode="External"/><Relationship Id="rId42" Type="http://schemas.openxmlformats.org/officeDocument/2006/relationships/hyperlink" Target="https://bankingblog.accenture.com/why-is-learning-culture-so-importa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uider-ai.com/blog/what-is-a-mentor" TargetMode="External"/><Relationship Id="rId29" Type="http://schemas.openxmlformats.org/officeDocument/2006/relationships/hyperlink" Target="https://www.worldbank.org/en/news/video/2022/09/15/video-is-a-global-recession-immin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forbes.com/sites/forbescoachescouncil/2021/11/15/how-to-calculate-your-coaching-return-on-investment/?sh=3f2abaf93401" TargetMode="External"/><Relationship Id="rId32" Type="http://schemas.openxmlformats.org/officeDocument/2006/relationships/hyperlink" Target="file:///C:\Users\gladk\Desktop\10.1111\jocn.12461" TargetMode="External"/><Relationship Id="rId37" Type="http://schemas.openxmlformats.org/officeDocument/2006/relationships/hyperlink" Target="https://www.highspeedtraining.co.uk/hub/what-is-coaching-and-mentoring/" TargetMode="External"/><Relationship Id="rId40" Type="http://schemas.openxmlformats.org/officeDocument/2006/relationships/hyperlink" Target="https://www.microsoft.com/en-us/worklab/work-trend-index/hybrid-work-is-just-wor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avidclutterbuckpartnership.com/why-line-manager-coaching-often-doesnt-work-and-what-to-do-about-it/" TargetMode="External"/><Relationship Id="rId23" Type="http://schemas.openxmlformats.org/officeDocument/2006/relationships/hyperlink" Target="https://openknowledge.worldbank.org/bitstream/handle/10986/38019/Global-Recession.pdf" TargetMode="External"/><Relationship Id="rId28" Type="http://schemas.openxmlformats.org/officeDocument/2006/relationships/hyperlink" Target="https://coachfederation.org/faqs?fwp_faqs_categories=icf-and-professional-coaching" TargetMode="External"/><Relationship Id="rId36" Type="http://schemas.openxmlformats.org/officeDocument/2006/relationships/hyperlink" Target="https://www.pushfar.com/article/mentoring-vs-coaching-the-key-differences-and-benefits/" TargetMode="External"/><Relationship Id="rId10" Type="http://schemas.openxmlformats.org/officeDocument/2006/relationships/footer" Target="footer1.xml"/><Relationship Id="rId19" Type="http://schemas.openxmlformats.org/officeDocument/2006/relationships/hyperlink" Target="https://www.forbes.com/sites/joefolkman/2016/06/29/7-clues-youre-not-as-good-a-coach-as-you-think/?sh=247004c766fc" TargetMode="External"/><Relationship Id="rId31" Type="http://schemas.openxmlformats.org/officeDocument/2006/relationships/hyperlink" Target="https://www.linkedin.com/pulse/external-coach-vs-internal-mentor-pros-cons-greg-mason"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ipd.co.uk/knowledge/fundamentals/people/development/coaching-mentoring-factsheet" TargetMode="External"/><Relationship Id="rId22" Type="http://schemas.openxmlformats.org/officeDocument/2006/relationships/hyperlink" Target="file:///C:\Users\gladk\Desktop\10.1080\17521882.2012.672438" TargetMode="External"/><Relationship Id="rId27" Type="http://schemas.openxmlformats.org/officeDocument/2006/relationships/hyperlink" Target="https://hbr.org/2019/11/the-leader-as-coach" TargetMode="External"/><Relationship Id="rId30" Type="http://schemas.openxmlformats.org/officeDocument/2006/relationships/hyperlink" Target="https://euro-businesscoach.com/how-does-executive-coaching-add-value-7-key/" TargetMode="External"/><Relationship Id="rId35" Type="http://schemas.openxmlformats.org/officeDocument/2006/relationships/hyperlink" Target="https://www.youtube.com/watch?v=9yysOwXbzRA" TargetMode="External"/><Relationship Id="rId43" Type="http://schemas.openxmlformats.org/officeDocument/2006/relationships/header" Target="header2.xml"/><Relationship Id="rId8" Type="http://schemas.openxmlformats.org/officeDocument/2006/relationships/image" Target="media/image1.tiff"/><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youtube.com/watch?v=J-swZaKN2Ic" TargetMode="External"/><Relationship Id="rId25" Type="http://schemas.openxmlformats.org/officeDocument/2006/relationships/hyperlink" Target="https://www.cipd.co.uk/knowledge/fundamentals/people/development/evaluating-learning-factsheet" TargetMode="External"/><Relationship Id="rId33" Type="http://schemas.openxmlformats.org/officeDocument/2006/relationships/hyperlink" Target="https://www.coachmentoring.co.uk/blog/2020/04/internal-coaching-and-mentoring-to-support-through-covid-19/" TargetMode="External"/><Relationship Id="rId38" Type="http://schemas.openxmlformats.org/officeDocument/2006/relationships/hyperlink" Target="https://www.ed.ac.uk/reflection/reflectors-toolkit/reflecting-on-experience/gibbs-reflective-cycle" TargetMode="External"/><Relationship Id="rId46" Type="http://schemas.openxmlformats.org/officeDocument/2006/relationships/theme" Target="theme/theme1.xml"/><Relationship Id="rId20" Type="http://schemas.openxmlformats.org/officeDocument/2006/relationships/hyperlink" Target="https://www.nytimes.com/2009/03/08/opinion/08iht-edfriedman.1.20672274.html" TargetMode="External"/><Relationship Id="rId41" Type="http://schemas.openxmlformats.org/officeDocument/2006/relationships/hyperlink" Target="https://xmonks.com/coaching-industry-global-opportunities-market-and-growth/"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D1E58-1080-4575-A181-D6DE9B492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4985</Words>
  <Characters>28421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33340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Gladkyi, Pasha</dc:creator>
  <cp:keywords/>
  <dc:description/>
  <cp:lastModifiedBy>Pavlo Gladkyi</cp:lastModifiedBy>
  <cp:revision>251</cp:revision>
  <dcterms:created xsi:type="dcterms:W3CDTF">2022-09-18T09:20:00Z</dcterms:created>
  <dcterms:modified xsi:type="dcterms:W3CDTF">2022-12-07T01:21:00Z</dcterms:modified>
</cp:coreProperties>
</file>