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05D" w:rsidRPr="00381BDC" w:rsidRDefault="0048105D">
      <w:pPr>
        <w:rPr>
          <w:rFonts w:ascii="Perpetua" w:hAnsi="Perpetua"/>
          <w:b/>
          <w:sz w:val="72"/>
          <w:szCs w:val="72"/>
        </w:rPr>
      </w:pPr>
    </w:p>
    <w:p w:rsidR="009A1BBF" w:rsidRPr="00381BDC" w:rsidRDefault="009A1BBF">
      <w:pPr>
        <w:rPr>
          <w:rFonts w:ascii="Perpetua" w:hAnsi="Perpetua"/>
          <w:b/>
          <w:sz w:val="72"/>
          <w:szCs w:val="72"/>
        </w:rPr>
      </w:pPr>
      <w:r w:rsidRPr="00381BDC">
        <w:rPr>
          <w:rFonts w:ascii="Perpetua" w:hAnsi="Perpetua"/>
          <w:b/>
          <w:sz w:val="72"/>
          <w:szCs w:val="72"/>
        </w:rPr>
        <w:t xml:space="preserve">Human evolution: </w:t>
      </w:r>
      <w:r w:rsidR="00DC1982" w:rsidRPr="00381BDC">
        <w:rPr>
          <w:rFonts w:ascii="Perpetua" w:hAnsi="Perpetua"/>
          <w:b/>
          <w:sz w:val="72"/>
          <w:szCs w:val="72"/>
        </w:rPr>
        <w:t xml:space="preserve">AHAC6008 </w:t>
      </w:r>
    </w:p>
    <w:p w:rsidR="009A1BBF" w:rsidRPr="00381BDC" w:rsidRDefault="009A1BBF">
      <w:pPr>
        <w:rPr>
          <w:rFonts w:ascii="Perpetua" w:hAnsi="Perpetua"/>
          <w:b/>
          <w:sz w:val="56"/>
          <w:szCs w:val="56"/>
        </w:rPr>
      </w:pPr>
    </w:p>
    <w:p w:rsidR="0048105D" w:rsidRPr="00381BDC" w:rsidRDefault="009A1BBF">
      <w:pPr>
        <w:rPr>
          <w:rFonts w:ascii="Perpetua" w:hAnsi="Perpetua"/>
          <w:b/>
          <w:sz w:val="56"/>
          <w:szCs w:val="56"/>
        </w:rPr>
      </w:pPr>
      <w:r w:rsidRPr="00381BDC">
        <w:rPr>
          <w:rFonts w:ascii="Perpetua" w:hAnsi="Perpetua"/>
          <w:b/>
          <w:sz w:val="56"/>
          <w:szCs w:val="56"/>
        </w:rPr>
        <w:t xml:space="preserve">Part two: </w:t>
      </w:r>
      <w:r w:rsidR="00DC1982" w:rsidRPr="00381BDC">
        <w:rPr>
          <w:rFonts w:ascii="Perpetua" w:hAnsi="Perpetua"/>
          <w:b/>
          <w:sz w:val="56"/>
          <w:szCs w:val="56"/>
        </w:rPr>
        <w:t>hunter/gatherers</w:t>
      </w:r>
    </w:p>
    <w:p w:rsidR="0048105D" w:rsidRPr="00381BDC" w:rsidRDefault="0048105D">
      <w:pPr>
        <w:rPr>
          <w:rFonts w:ascii="Perpetua" w:hAnsi="Perpetua"/>
          <w:b/>
          <w:sz w:val="30"/>
          <w:szCs w:val="30"/>
        </w:rPr>
      </w:pPr>
    </w:p>
    <w:p w:rsidR="00DC1982" w:rsidRPr="00381BDC" w:rsidRDefault="0048105D">
      <w:pPr>
        <w:rPr>
          <w:rFonts w:ascii="Perpetua" w:hAnsi="Perpetua"/>
          <w:b/>
          <w:sz w:val="30"/>
          <w:szCs w:val="30"/>
        </w:rPr>
      </w:pPr>
      <w:r w:rsidRPr="00381BDC">
        <w:rPr>
          <w:rFonts w:ascii="Perpetua" w:hAnsi="Perpetua" w:cs="Arial"/>
          <w:noProof/>
          <w:sz w:val="30"/>
          <w:szCs w:val="30"/>
          <w:lang w:eastAsia="en-GB"/>
        </w:rPr>
        <w:drawing>
          <wp:inline distT="0" distB="0" distL="0" distR="0">
            <wp:extent cx="5270500" cy="3362897"/>
            <wp:effectExtent l="19050" t="0" r="6350" b="0"/>
            <wp:docPr id="1" name="il_fi" descr="http://libcom.org/files/images/history/Peter%20Gr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ibcom.org/files/images/history/Peter%20Gray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362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982" w:rsidRPr="00381BDC" w:rsidRDefault="00DC1982">
      <w:pPr>
        <w:rPr>
          <w:rFonts w:ascii="Perpetua" w:hAnsi="Perpetua"/>
          <w:b/>
          <w:sz w:val="30"/>
          <w:szCs w:val="30"/>
        </w:rPr>
      </w:pPr>
    </w:p>
    <w:p w:rsidR="009A1BBF" w:rsidRPr="00381BDC" w:rsidRDefault="009A1BBF">
      <w:pPr>
        <w:rPr>
          <w:rFonts w:ascii="Perpetua" w:hAnsi="Perpetua"/>
          <w:b/>
          <w:sz w:val="30"/>
          <w:szCs w:val="30"/>
        </w:rPr>
      </w:pPr>
    </w:p>
    <w:p w:rsidR="009A1BBF" w:rsidRPr="00381BDC" w:rsidRDefault="009A1BBF">
      <w:pPr>
        <w:rPr>
          <w:rFonts w:ascii="Perpetua" w:hAnsi="Perpetua"/>
          <w:b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Lecturer: Luci Attala</w:t>
      </w:r>
    </w:p>
    <w:p w:rsidR="009A1BBF" w:rsidRPr="00381BDC" w:rsidRDefault="009A1BBF">
      <w:pPr>
        <w:rPr>
          <w:rFonts w:ascii="Perpetua" w:hAnsi="Perpetua"/>
          <w:b/>
          <w:sz w:val="30"/>
          <w:szCs w:val="30"/>
        </w:rPr>
      </w:pPr>
      <w:hyperlink r:id="rId6" w:history="1">
        <w:r w:rsidRPr="00381BDC">
          <w:rPr>
            <w:rStyle w:val="Hyperlink"/>
            <w:rFonts w:ascii="Perpetua" w:hAnsi="Perpetua"/>
            <w:b/>
            <w:sz w:val="30"/>
            <w:szCs w:val="30"/>
          </w:rPr>
          <w:t>l.attala@tsd.ac.uk</w:t>
        </w:r>
      </w:hyperlink>
    </w:p>
    <w:p w:rsidR="009A1BBF" w:rsidRPr="00381BDC" w:rsidRDefault="009A1BBF">
      <w:pPr>
        <w:rPr>
          <w:rFonts w:ascii="Perpetua" w:hAnsi="Perpetua"/>
          <w:b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Spring, 2013</w:t>
      </w:r>
    </w:p>
    <w:p w:rsidR="009A1BBF" w:rsidRPr="00381BDC" w:rsidRDefault="009A1BBF">
      <w:pPr>
        <w:rPr>
          <w:rFonts w:ascii="Perpetua" w:hAnsi="Perpetua"/>
          <w:b/>
          <w:sz w:val="30"/>
          <w:szCs w:val="30"/>
        </w:rPr>
      </w:pPr>
    </w:p>
    <w:p w:rsidR="009A1BBF" w:rsidRPr="00381BDC" w:rsidRDefault="00381BDC">
      <w:pPr>
        <w:rPr>
          <w:rFonts w:ascii="Perpetua" w:hAnsi="Perpetua"/>
          <w:b/>
          <w:sz w:val="30"/>
          <w:szCs w:val="30"/>
        </w:rPr>
      </w:pPr>
      <w:r w:rsidRPr="00381BDC">
        <w:rPr>
          <w:rFonts w:ascii="Perpetua" w:hAnsi="Perpetua" w:cs="Arial"/>
          <w:noProof/>
          <w:sz w:val="30"/>
          <w:szCs w:val="30"/>
          <w:lang w:eastAsia="en-GB"/>
        </w:rPr>
        <w:drawing>
          <wp:inline distT="0" distB="0" distL="0" distR="0">
            <wp:extent cx="2752725" cy="1104900"/>
            <wp:effectExtent l="19050" t="0" r="9525" b="0"/>
            <wp:docPr id="2" name="il_fi" descr="http://dspace.tsd.ac.uk/dspace/image/t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dspace.tsd.ac.uk/dspace/image/tsd-logo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BBF" w:rsidRPr="00381BDC" w:rsidRDefault="009A1BBF">
      <w:pPr>
        <w:rPr>
          <w:rFonts w:ascii="Perpetua" w:hAnsi="Perpetua"/>
          <w:b/>
          <w:sz w:val="30"/>
          <w:szCs w:val="30"/>
        </w:rPr>
      </w:pPr>
    </w:p>
    <w:p w:rsidR="00381BDC" w:rsidRPr="00381BDC" w:rsidRDefault="00381BDC">
      <w:pPr>
        <w:rPr>
          <w:rFonts w:ascii="Perpetua" w:hAnsi="Perpetua"/>
          <w:b/>
          <w:sz w:val="40"/>
          <w:szCs w:val="40"/>
        </w:rPr>
      </w:pPr>
    </w:p>
    <w:p w:rsidR="006C763D" w:rsidRPr="00381BDC" w:rsidRDefault="00DC1982">
      <w:pPr>
        <w:rPr>
          <w:rFonts w:ascii="Perpetua" w:hAnsi="Perpetua"/>
          <w:b/>
          <w:sz w:val="40"/>
          <w:szCs w:val="40"/>
        </w:rPr>
      </w:pPr>
      <w:r w:rsidRPr="00381BDC">
        <w:rPr>
          <w:rFonts w:ascii="Perpetua" w:hAnsi="Perpetua"/>
          <w:b/>
          <w:sz w:val="40"/>
          <w:szCs w:val="40"/>
        </w:rPr>
        <w:t>Lecture schedule</w:t>
      </w:r>
      <w:r w:rsidR="0048105D" w:rsidRPr="00381BDC">
        <w:rPr>
          <w:rFonts w:ascii="Perpetua" w:hAnsi="Perpetua"/>
          <w:b/>
          <w:sz w:val="40"/>
          <w:szCs w:val="40"/>
        </w:rPr>
        <w:t xml:space="preserve"> after reading week</w:t>
      </w:r>
    </w:p>
    <w:p w:rsidR="007D3FE5" w:rsidRPr="00381BDC" w:rsidRDefault="007D3FE5">
      <w:pPr>
        <w:rPr>
          <w:rFonts w:ascii="Perpetua" w:hAnsi="Perpetua"/>
          <w:sz w:val="30"/>
          <w:szCs w:val="30"/>
        </w:rPr>
      </w:pPr>
    </w:p>
    <w:p w:rsidR="007D3FE5" w:rsidRPr="00381BDC" w:rsidRDefault="007D3FE5">
      <w:p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Week one</w:t>
      </w:r>
      <w:r w:rsidRPr="00381BDC">
        <w:rPr>
          <w:rFonts w:ascii="Perpetua" w:hAnsi="Perpetua"/>
          <w:sz w:val="30"/>
          <w:szCs w:val="30"/>
        </w:rPr>
        <w:t xml:space="preserve"> – can we see culture?</w:t>
      </w:r>
    </w:p>
    <w:p w:rsidR="00043D33" w:rsidRPr="00381BDC" w:rsidRDefault="00043D33">
      <w:pPr>
        <w:rPr>
          <w:rFonts w:ascii="Perpetua" w:hAnsi="Perpetua"/>
          <w:sz w:val="30"/>
          <w:szCs w:val="30"/>
        </w:rPr>
      </w:pPr>
    </w:p>
    <w:p w:rsidR="00043D33" w:rsidRPr="00381BDC" w:rsidRDefault="00043D33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Intro to the course – why link arch and </w:t>
      </w:r>
      <w:proofErr w:type="spellStart"/>
      <w:r w:rsidRPr="00381BDC">
        <w:rPr>
          <w:rFonts w:ascii="Perpetua" w:hAnsi="Perpetua"/>
          <w:sz w:val="30"/>
          <w:szCs w:val="30"/>
        </w:rPr>
        <w:t>anth</w:t>
      </w:r>
      <w:proofErr w:type="spellEnd"/>
      <w:r w:rsidRPr="00381BDC">
        <w:rPr>
          <w:rFonts w:ascii="Perpetua" w:hAnsi="Perpetua"/>
          <w:sz w:val="30"/>
          <w:szCs w:val="30"/>
        </w:rPr>
        <w:t xml:space="preserve">; what is ethno-archaeology? </w:t>
      </w:r>
      <w:r w:rsidR="00DC1982" w:rsidRPr="00381BDC">
        <w:rPr>
          <w:rFonts w:ascii="Perpetua" w:hAnsi="Perpetua"/>
          <w:sz w:val="30"/>
          <w:szCs w:val="30"/>
        </w:rPr>
        <w:t>E</w:t>
      </w:r>
      <w:r w:rsidRPr="00381BDC">
        <w:rPr>
          <w:rFonts w:ascii="Perpetua" w:hAnsi="Perpetua"/>
          <w:sz w:val="30"/>
          <w:szCs w:val="30"/>
        </w:rPr>
        <w:t>thnography, real life today and speculations about the past</w:t>
      </w:r>
      <w:r w:rsidR="009C44FC" w:rsidRPr="00381BDC">
        <w:rPr>
          <w:rFonts w:ascii="Perpetua" w:hAnsi="Perpetua"/>
          <w:sz w:val="30"/>
          <w:szCs w:val="30"/>
        </w:rPr>
        <w:t>, human sized ghosts in the landscape</w:t>
      </w:r>
    </w:p>
    <w:p w:rsidR="00043D33" w:rsidRPr="00381BDC" w:rsidRDefault="00043D33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What is culture? </w:t>
      </w:r>
      <w:r w:rsidR="009C44FC" w:rsidRPr="00381BDC">
        <w:rPr>
          <w:rFonts w:ascii="Perpetua" w:hAnsi="Perpetua"/>
          <w:sz w:val="30"/>
          <w:szCs w:val="30"/>
        </w:rPr>
        <w:t>How can we see it? C</w:t>
      </w:r>
      <w:r w:rsidRPr="00381BDC">
        <w:rPr>
          <w:rFonts w:ascii="Perpetua" w:hAnsi="Perpetua"/>
          <w:sz w:val="30"/>
          <w:szCs w:val="30"/>
        </w:rPr>
        <w:t>ulture</w:t>
      </w:r>
      <w:r w:rsidR="009C44FC" w:rsidRPr="00381BDC">
        <w:rPr>
          <w:rFonts w:ascii="Perpetua" w:hAnsi="Perpetua"/>
          <w:sz w:val="30"/>
          <w:szCs w:val="30"/>
        </w:rPr>
        <w:t>: the social and the mind.</w:t>
      </w:r>
      <w:r w:rsidRPr="00381BDC">
        <w:rPr>
          <w:rFonts w:ascii="Perpetua" w:hAnsi="Perpetua"/>
          <w:sz w:val="30"/>
          <w:szCs w:val="30"/>
        </w:rPr>
        <w:t xml:space="preserve"> Exploring the meaning of cultur</w:t>
      </w:r>
      <w:r w:rsidR="009C44FC" w:rsidRPr="00381BDC">
        <w:rPr>
          <w:rFonts w:ascii="Perpetua" w:hAnsi="Perpetua"/>
          <w:sz w:val="30"/>
          <w:szCs w:val="30"/>
        </w:rPr>
        <w:t>e and social evolutionary ideas -</w:t>
      </w:r>
      <w:r w:rsidRPr="00381BDC">
        <w:rPr>
          <w:rFonts w:ascii="Perpetua" w:hAnsi="Perpetua"/>
          <w:sz w:val="30"/>
          <w:szCs w:val="30"/>
        </w:rPr>
        <w:t xml:space="preserve"> </w:t>
      </w:r>
      <w:proofErr w:type="spellStart"/>
      <w:r w:rsidRPr="00381BDC">
        <w:rPr>
          <w:rFonts w:ascii="Perpetua" w:hAnsi="Perpetua"/>
          <w:sz w:val="30"/>
          <w:szCs w:val="30"/>
        </w:rPr>
        <w:t>Tylor</w:t>
      </w:r>
      <w:proofErr w:type="spellEnd"/>
      <w:r w:rsidRPr="00381BDC">
        <w:rPr>
          <w:rFonts w:ascii="Perpetua" w:hAnsi="Perpetua"/>
          <w:sz w:val="30"/>
          <w:szCs w:val="30"/>
        </w:rPr>
        <w:t xml:space="preserve"> and his gang.</w:t>
      </w:r>
      <w:r w:rsidR="009C44FC" w:rsidRPr="00381BDC">
        <w:rPr>
          <w:rFonts w:ascii="Perpetua" w:hAnsi="Perpetua"/>
          <w:sz w:val="30"/>
          <w:szCs w:val="30"/>
        </w:rPr>
        <w:t xml:space="preserve"> </w:t>
      </w:r>
    </w:p>
    <w:p w:rsidR="007D3FE5" w:rsidRPr="00381BDC" w:rsidRDefault="007D3FE5" w:rsidP="007D3FE5">
      <w:pPr>
        <w:rPr>
          <w:rFonts w:ascii="Perpetua" w:hAnsi="Perpetua"/>
          <w:sz w:val="30"/>
          <w:szCs w:val="30"/>
        </w:rPr>
      </w:pPr>
    </w:p>
    <w:p w:rsidR="007D3FE5" w:rsidRPr="00381BDC" w:rsidRDefault="007D3FE5" w:rsidP="007D3FE5">
      <w:p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Week two</w:t>
      </w:r>
      <w:r w:rsidRPr="00381BDC">
        <w:rPr>
          <w:rFonts w:ascii="Perpetua" w:hAnsi="Perpetua"/>
          <w:sz w:val="30"/>
          <w:szCs w:val="30"/>
        </w:rPr>
        <w:t xml:space="preserve"> – hunter-gatherers</w:t>
      </w:r>
      <w:r w:rsidR="00CD0FE5" w:rsidRPr="00381BDC">
        <w:rPr>
          <w:rFonts w:ascii="Perpetua" w:hAnsi="Perpetua"/>
          <w:sz w:val="30"/>
          <w:szCs w:val="30"/>
        </w:rPr>
        <w:t>: a category?</w:t>
      </w:r>
    </w:p>
    <w:p w:rsidR="007D3FE5" w:rsidRPr="00381BDC" w:rsidRDefault="007D3FE5" w:rsidP="007D3FE5">
      <w:pPr>
        <w:rPr>
          <w:rFonts w:ascii="Perpetua" w:hAnsi="Perpetua"/>
          <w:sz w:val="30"/>
          <w:szCs w:val="30"/>
        </w:rPr>
      </w:pPr>
    </w:p>
    <w:p w:rsidR="00043D33" w:rsidRPr="00381BDC" w:rsidRDefault="00043D33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Hunter-gatherers – what is this category</w:t>
      </w:r>
      <w:r w:rsidR="009C44FC" w:rsidRPr="00381BDC">
        <w:rPr>
          <w:rFonts w:ascii="Perpetua" w:hAnsi="Perpetua"/>
          <w:sz w:val="30"/>
          <w:szCs w:val="30"/>
        </w:rPr>
        <w:t xml:space="preserve"> and</w:t>
      </w:r>
      <w:r w:rsidRPr="00381BDC">
        <w:rPr>
          <w:rFonts w:ascii="Perpetua" w:hAnsi="Perpetua"/>
          <w:sz w:val="30"/>
          <w:szCs w:val="30"/>
        </w:rPr>
        <w:t xml:space="preserve"> label? Locations, characteristics</w:t>
      </w:r>
      <w:r w:rsidR="009C44FC" w:rsidRPr="00381BDC">
        <w:rPr>
          <w:rFonts w:ascii="Perpetua" w:hAnsi="Perpetua"/>
          <w:sz w:val="30"/>
          <w:szCs w:val="30"/>
        </w:rPr>
        <w:t>.</w:t>
      </w:r>
      <w:r w:rsidRPr="00381BDC">
        <w:rPr>
          <w:rFonts w:ascii="Perpetua" w:hAnsi="Perpetua"/>
          <w:sz w:val="30"/>
          <w:szCs w:val="30"/>
        </w:rPr>
        <w:t xml:space="preserve"> Noble savage? Milton and myth of eco-primitive</w:t>
      </w:r>
      <w:r w:rsidR="007D3FE5" w:rsidRPr="00381BDC">
        <w:rPr>
          <w:rFonts w:ascii="Perpetua" w:hAnsi="Perpetua"/>
          <w:sz w:val="30"/>
          <w:szCs w:val="30"/>
        </w:rPr>
        <w:t xml:space="preserve">. </w:t>
      </w:r>
      <w:proofErr w:type="spellStart"/>
      <w:r w:rsidR="007D3FE5" w:rsidRPr="00381BDC">
        <w:rPr>
          <w:rFonts w:ascii="Perpetua" w:hAnsi="Perpetua"/>
          <w:sz w:val="30"/>
          <w:szCs w:val="30"/>
        </w:rPr>
        <w:t>Nurit</w:t>
      </w:r>
      <w:proofErr w:type="spellEnd"/>
      <w:r w:rsidR="007D3FE5" w:rsidRPr="00381BDC">
        <w:rPr>
          <w:rFonts w:ascii="Perpetua" w:hAnsi="Perpetua"/>
          <w:sz w:val="30"/>
          <w:szCs w:val="30"/>
        </w:rPr>
        <w:t xml:space="preserve"> Bird-David – theory v observations, </w:t>
      </w:r>
      <w:r w:rsidR="00CD0FE5" w:rsidRPr="00381BDC">
        <w:rPr>
          <w:rFonts w:ascii="Perpetua" w:hAnsi="Perpetua"/>
          <w:sz w:val="30"/>
          <w:szCs w:val="30"/>
        </w:rPr>
        <w:t xml:space="preserve">issues surrounding </w:t>
      </w:r>
      <w:r w:rsidR="007D3FE5" w:rsidRPr="00381BDC">
        <w:rPr>
          <w:rFonts w:ascii="Perpetua" w:hAnsi="Perpetua"/>
          <w:sz w:val="30"/>
          <w:szCs w:val="30"/>
        </w:rPr>
        <w:t>labelling by subsistence method</w:t>
      </w:r>
    </w:p>
    <w:p w:rsidR="007D3FE5" w:rsidRPr="00381BDC" w:rsidRDefault="007D3FE5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Subsistence and economics; the consumer or the producer, the original affluent society; the socio-economic consequences of property</w:t>
      </w:r>
    </w:p>
    <w:p w:rsidR="007D3FE5" w:rsidRPr="00381BDC" w:rsidRDefault="007D3FE5" w:rsidP="007D3FE5">
      <w:pPr>
        <w:rPr>
          <w:rFonts w:ascii="Perpetua" w:hAnsi="Perpetua"/>
          <w:sz w:val="30"/>
          <w:szCs w:val="30"/>
        </w:rPr>
      </w:pPr>
    </w:p>
    <w:p w:rsidR="007D3FE5" w:rsidRPr="00381BDC" w:rsidRDefault="007D3FE5" w:rsidP="007D3FE5">
      <w:p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Week three</w:t>
      </w:r>
      <w:r w:rsidR="00CD0FE5" w:rsidRPr="00381BDC">
        <w:rPr>
          <w:rFonts w:ascii="Perpetua" w:hAnsi="Perpetua"/>
          <w:sz w:val="30"/>
          <w:szCs w:val="30"/>
        </w:rPr>
        <w:t xml:space="preserve"> – ethnographies: the people, social lives in practice</w:t>
      </w:r>
    </w:p>
    <w:p w:rsidR="007D3FE5" w:rsidRPr="00381BDC" w:rsidRDefault="007D3FE5" w:rsidP="007D3FE5">
      <w:pPr>
        <w:rPr>
          <w:rFonts w:ascii="Perpetua" w:hAnsi="Perpetua"/>
          <w:sz w:val="30"/>
          <w:szCs w:val="30"/>
        </w:rPr>
      </w:pPr>
    </w:p>
    <w:p w:rsidR="00043D33" w:rsidRPr="00381BDC" w:rsidRDefault="00043D33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Living in</w:t>
      </w:r>
      <w:r w:rsidR="007D3FE5" w:rsidRPr="00381BDC">
        <w:rPr>
          <w:rFonts w:ascii="Perpetua" w:hAnsi="Perpetua"/>
          <w:sz w:val="30"/>
          <w:szCs w:val="30"/>
        </w:rPr>
        <w:t xml:space="preserve"> a desert:</w:t>
      </w:r>
      <w:r w:rsidRPr="00381BDC">
        <w:rPr>
          <w:rFonts w:ascii="Perpetua" w:hAnsi="Perpetua"/>
          <w:sz w:val="30"/>
          <w:szCs w:val="30"/>
        </w:rPr>
        <w:t xml:space="preserve"> the Kalahari</w:t>
      </w:r>
      <w:r w:rsidR="009C44FC" w:rsidRPr="00381BDC">
        <w:rPr>
          <w:rFonts w:ascii="Perpetua" w:hAnsi="Perpetua"/>
          <w:sz w:val="30"/>
          <w:szCs w:val="30"/>
        </w:rPr>
        <w:t xml:space="preserve"> – the </w:t>
      </w:r>
      <w:proofErr w:type="spellStart"/>
      <w:r w:rsidR="009C44FC" w:rsidRPr="00381BDC">
        <w:rPr>
          <w:rFonts w:ascii="Perpetua" w:hAnsi="Perpetua"/>
          <w:sz w:val="30"/>
          <w:szCs w:val="30"/>
        </w:rPr>
        <w:t>Ju</w:t>
      </w:r>
      <w:proofErr w:type="spellEnd"/>
      <w:r w:rsidR="009C44FC" w:rsidRPr="00381BDC">
        <w:rPr>
          <w:rFonts w:ascii="Perpetua" w:hAnsi="Perpetua"/>
          <w:sz w:val="30"/>
          <w:szCs w:val="30"/>
        </w:rPr>
        <w:t>/</w:t>
      </w:r>
      <w:proofErr w:type="spellStart"/>
      <w:r w:rsidR="009C44FC" w:rsidRPr="00381BDC">
        <w:rPr>
          <w:rFonts w:ascii="Perpetua" w:hAnsi="Perpetua"/>
          <w:sz w:val="30"/>
          <w:szCs w:val="30"/>
        </w:rPr>
        <w:t>hoansi</w:t>
      </w:r>
      <w:proofErr w:type="spellEnd"/>
      <w:r w:rsidR="009C44FC" w:rsidRPr="00381BDC">
        <w:rPr>
          <w:rFonts w:ascii="Perpetua" w:hAnsi="Perpetua"/>
          <w:sz w:val="30"/>
          <w:szCs w:val="30"/>
        </w:rPr>
        <w:t xml:space="preserve"> and the San</w:t>
      </w:r>
    </w:p>
    <w:p w:rsidR="007D3FE5" w:rsidRPr="00381BDC" w:rsidRDefault="007D3FE5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Living in a forest</w:t>
      </w:r>
      <w:r w:rsidR="00125EE7" w:rsidRPr="00381BDC">
        <w:rPr>
          <w:rFonts w:ascii="Perpetua" w:hAnsi="Perpetua"/>
          <w:sz w:val="30"/>
          <w:szCs w:val="30"/>
        </w:rPr>
        <w:t>:</w:t>
      </w:r>
      <w:bookmarkStart w:id="0" w:name="_GoBack"/>
      <w:bookmarkEnd w:id="0"/>
      <w:r w:rsidRPr="00381BDC">
        <w:rPr>
          <w:rFonts w:ascii="Perpetua" w:hAnsi="Perpetua"/>
          <w:sz w:val="30"/>
          <w:szCs w:val="30"/>
        </w:rPr>
        <w:t xml:space="preserve"> </w:t>
      </w:r>
      <w:proofErr w:type="spellStart"/>
      <w:r w:rsidRPr="00381BDC">
        <w:rPr>
          <w:rFonts w:ascii="Perpetua" w:hAnsi="Perpetua"/>
          <w:sz w:val="30"/>
          <w:szCs w:val="30"/>
        </w:rPr>
        <w:t>Mbuti</w:t>
      </w:r>
      <w:proofErr w:type="spellEnd"/>
      <w:r w:rsidRPr="00381BDC">
        <w:rPr>
          <w:rFonts w:ascii="Perpetua" w:hAnsi="Perpetua"/>
          <w:sz w:val="30"/>
          <w:szCs w:val="30"/>
        </w:rPr>
        <w:t xml:space="preserve"> and the </w:t>
      </w:r>
      <w:proofErr w:type="spellStart"/>
      <w:r w:rsidRPr="00381BDC">
        <w:rPr>
          <w:rFonts w:ascii="Perpetua" w:hAnsi="Perpetua"/>
          <w:sz w:val="30"/>
          <w:szCs w:val="30"/>
        </w:rPr>
        <w:t>Baka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</w:t>
      </w:r>
    </w:p>
    <w:p w:rsidR="007D3FE5" w:rsidRPr="00381BDC" w:rsidRDefault="007D3FE5" w:rsidP="007D3FE5">
      <w:pPr>
        <w:tabs>
          <w:tab w:val="left" w:pos="5383"/>
        </w:tabs>
        <w:rPr>
          <w:rFonts w:ascii="Perpetua" w:hAnsi="Perpetua"/>
          <w:sz w:val="30"/>
          <w:szCs w:val="30"/>
        </w:rPr>
      </w:pPr>
    </w:p>
    <w:p w:rsidR="00CD0FE5" w:rsidRPr="00381BDC" w:rsidRDefault="00CD0FE5" w:rsidP="007D3FE5">
      <w:pPr>
        <w:tabs>
          <w:tab w:val="left" w:pos="5383"/>
        </w:tabs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Week four</w:t>
      </w:r>
      <w:r w:rsidRPr="00381BDC">
        <w:rPr>
          <w:rFonts w:ascii="Perpetua" w:hAnsi="Perpetua"/>
          <w:sz w:val="30"/>
          <w:szCs w:val="30"/>
        </w:rPr>
        <w:t xml:space="preserve"> – social structure: meat, control, gender</w:t>
      </w:r>
    </w:p>
    <w:p w:rsidR="007D3FE5" w:rsidRPr="00381BDC" w:rsidRDefault="007D3FE5" w:rsidP="007D3FE5">
      <w:pPr>
        <w:tabs>
          <w:tab w:val="left" w:pos="5383"/>
        </w:tabs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ab/>
      </w:r>
    </w:p>
    <w:p w:rsidR="009C44FC" w:rsidRPr="00381BDC" w:rsidRDefault="009C44FC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Egalitarianism, the hunting hypothesis, aggression, conflict resolution</w:t>
      </w:r>
      <w:r w:rsidR="00CD0FE5" w:rsidRPr="00381BDC">
        <w:rPr>
          <w:rFonts w:ascii="Perpetua" w:hAnsi="Perpetua"/>
          <w:sz w:val="30"/>
          <w:szCs w:val="30"/>
        </w:rPr>
        <w:t xml:space="preserve"> cross cultural comparisons</w:t>
      </w:r>
    </w:p>
    <w:p w:rsidR="00043D33" w:rsidRPr="00381BDC" w:rsidRDefault="00CD0FE5" w:rsidP="007D3FE5">
      <w:pPr>
        <w:pStyle w:val="ListParagraph"/>
        <w:numPr>
          <w:ilvl w:val="0"/>
          <w:numId w:val="4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A</w:t>
      </w:r>
      <w:r w:rsidR="007D3FE5" w:rsidRPr="00381BDC">
        <w:rPr>
          <w:rFonts w:ascii="Perpetua" w:hAnsi="Perpetua"/>
          <w:sz w:val="30"/>
          <w:szCs w:val="30"/>
        </w:rPr>
        <w:t>ccounting for culture – meat and sex</w:t>
      </w:r>
      <w:r w:rsidRPr="00381BDC">
        <w:rPr>
          <w:rFonts w:ascii="Perpetua" w:hAnsi="Perpetua"/>
          <w:sz w:val="30"/>
          <w:szCs w:val="30"/>
        </w:rPr>
        <w:t xml:space="preserve"> </w:t>
      </w:r>
    </w:p>
    <w:p w:rsidR="0048105D" w:rsidRPr="00381BDC" w:rsidRDefault="0048105D" w:rsidP="0048105D">
      <w:pPr>
        <w:pStyle w:val="ListParagraph"/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pStyle w:val="ListParagraph"/>
        <w:rPr>
          <w:rFonts w:ascii="Perpetua" w:hAnsi="Perpetua"/>
          <w:sz w:val="30"/>
          <w:szCs w:val="30"/>
        </w:rPr>
      </w:pPr>
    </w:p>
    <w:p w:rsidR="00381BDC" w:rsidRDefault="00381BDC" w:rsidP="0048105D">
      <w:pPr>
        <w:pStyle w:val="ListParagraph"/>
        <w:rPr>
          <w:rFonts w:ascii="Perpetua" w:hAnsi="Perpetua"/>
          <w:b/>
          <w:sz w:val="30"/>
          <w:szCs w:val="30"/>
        </w:rPr>
      </w:pPr>
    </w:p>
    <w:p w:rsidR="00381BDC" w:rsidRDefault="00381BDC" w:rsidP="0048105D">
      <w:pPr>
        <w:pStyle w:val="ListParagraph"/>
        <w:rPr>
          <w:rFonts w:ascii="Perpetua" w:hAnsi="Perpetua"/>
          <w:b/>
          <w:sz w:val="30"/>
          <w:szCs w:val="30"/>
        </w:rPr>
      </w:pPr>
    </w:p>
    <w:p w:rsidR="00381BDC" w:rsidRDefault="00381BDC" w:rsidP="0048105D">
      <w:pPr>
        <w:pStyle w:val="ListParagraph"/>
        <w:rPr>
          <w:rFonts w:ascii="Perpetua" w:hAnsi="Perpetua"/>
          <w:b/>
          <w:sz w:val="30"/>
          <w:szCs w:val="30"/>
        </w:rPr>
      </w:pPr>
    </w:p>
    <w:p w:rsidR="00381BDC" w:rsidRDefault="00381BDC" w:rsidP="0048105D">
      <w:pPr>
        <w:pStyle w:val="ListParagraph"/>
        <w:rPr>
          <w:rFonts w:ascii="Perpetua" w:hAnsi="Perpetua"/>
          <w:b/>
          <w:sz w:val="30"/>
          <w:szCs w:val="30"/>
        </w:rPr>
      </w:pPr>
    </w:p>
    <w:p w:rsidR="00381BDC" w:rsidRDefault="00381BDC" w:rsidP="0048105D">
      <w:pPr>
        <w:pStyle w:val="ListParagraph"/>
        <w:rPr>
          <w:rFonts w:ascii="Perpetua" w:hAnsi="Perpetua"/>
          <w:b/>
          <w:sz w:val="30"/>
          <w:szCs w:val="30"/>
        </w:rPr>
      </w:pPr>
      <w:r>
        <w:rPr>
          <w:rFonts w:ascii="Perpetua" w:hAnsi="Perpetua"/>
          <w:b/>
          <w:sz w:val="30"/>
          <w:szCs w:val="30"/>
        </w:rPr>
        <w:t>Essay questions</w:t>
      </w:r>
    </w:p>
    <w:p w:rsidR="0048105D" w:rsidRPr="00381BDC" w:rsidRDefault="00381BDC" w:rsidP="0048105D">
      <w:pPr>
        <w:pStyle w:val="ListParagraph"/>
        <w:rPr>
          <w:rFonts w:ascii="Perpetua" w:hAnsi="Perpetua"/>
          <w:b/>
          <w:sz w:val="30"/>
          <w:szCs w:val="30"/>
        </w:rPr>
      </w:pPr>
      <w:r>
        <w:rPr>
          <w:rFonts w:ascii="Perpetua" w:hAnsi="Perpetua"/>
          <w:b/>
          <w:sz w:val="30"/>
          <w:szCs w:val="30"/>
        </w:rPr>
        <w:t>Deadline: May, 7</w:t>
      </w:r>
      <w:r w:rsidRPr="00381BDC">
        <w:rPr>
          <w:rFonts w:ascii="Perpetua" w:hAnsi="Perpetua"/>
          <w:b/>
          <w:sz w:val="30"/>
          <w:szCs w:val="30"/>
          <w:vertAlign w:val="superscript"/>
        </w:rPr>
        <w:t>th</w:t>
      </w:r>
      <w:r>
        <w:rPr>
          <w:rFonts w:ascii="Perpetua" w:hAnsi="Perpetua"/>
          <w:b/>
          <w:sz w:val="30"/>
          <w:szCs w:val="30"/>
        </w:rPr>
        <w:t xml:space="preserve"> 2013</w:t>
      </w:r>
    </w:p>
    <w:p w:rsidR="007D3FE5" w:rsidRPr="00381BDC" w:rsidRDefault="007D3FE5">
      <w:pPr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pStyle w:val="ListParagraph"/>
        <w:numPr>
          <w:ilvl w:val="0"/>
          <w:numId w:val="5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‘[T]here is no such thing as nature or culture’ (</w:t>
      </w:r>
      <w:proofErr w:type="spellStart"/>
      <w:r w:rsidRPr="00381BDC">
        <w:rPr>
          <w:rFonts w:ascii="Perpetua" w:hAnsi="Perpetua"/>
          <w:sz w:val="30"/>
          <w:szCs w:val="30"/>
        </w:rPr>
        <w:t>Strathern</w:t>
      </w:r>
      <w:proofErr w:type="spellEnd"/>
      <w:r w:rsidRPr="00381BDC">
        <w:rPr>
          <w:rFonts w:ascii="Perpetua" w:hAnsi="Perpetua"/>
          <w:sz w:val="30"/>
          <w:szCs w:val="30"/>
        </w:rPr>
        <w:t>, 1980:177). Discuss with reference to human evolution generally and tool use specifically.</w:t>
      </w:r>
    </w:p>
    <w:p w:rsidR="0048105D" w:rsidRPr="00381BDC" w:rsidRDefault="0048105D" w:rsidP="0048105D">
      <w:pPr>
        <w:pStyle w:val="ListParagraph"/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pStyle w:val="ListParagraph"/>
        <w:numPr>
          <w:ilvl w:val="0"/>
          <w:numId w:val="5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Engels said that humans are either ‘collectors’ or ‘producers’ (1875). Using ethnographic information to illustrate your discussion, critically evaluate his subsistence categories.</w:t>
      </w: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pStyle w:val="ListParagraph"/>
        <w:numPr>
          <w:ilvl w:val="0"/>
          <w:numId w:val="5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The notion of the noble savage is the fundamental axiom underpinning the concept ‘hunter-gatherers’. Explore the accuracy and purpose of this assertion with reference to ethnographic examples.</w:t>
      </w: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pStyle w:val="ListParagraph"/>
        <w:numPr>
          <w:ilvl w:val="0"/>
          <w:numId w:val="5"/>
        </w:numPr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lastRenderedPageBreak/>
        <w:t>Has studying contemporary hunter-gatherers’ lifestyles helped solve puzzles about human evolution? With detailed reference to a specific social group critically evaluate the relevance of study.</w:t>
      </w: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A70BDE" w:rsidRPr="00381BDC" w:rsidRDefault="00381BDC" w:rsidP="00A70BDE">
      <w:pPr>
        <w:pStyle w:val="NormalWeb"/>
        <w:ind w:left="450" w:hanging="450"/>
        <w:rPr>
          <w:rFonts w:ascii="Perpetua" w:hAnsi="Perpetua"/>
          <w:b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General r</w:t>
      </w:r>
      <w:r w:rsidR="00A70BDE" w:rsidRPr="00381BDC">
        <w:rPr>
          <w:rFonts w:ascii="Perpetua" w:hAnsi="Perpetua"/>
          <w:b/>
          <w:sz w:val="30"/>
          <w:szCs w:val="30"/>
        </w:rPr>
        <w:t>eading list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Barnard, A. 2007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 xml:space="preserve"> Anthropology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and the bushman</w:t>
      </w:r>
      <w:r w:rsidRPr="00381BDC">
        <w:rPr>
          <w:rFonts w:ascii="Perpetua" w:hAnsi="Perpetua"/>
          <w:sz w:val="30"/>
          <w:szCs w:val="30"/>
        </w:rPr>
        <w:t xml:space="preserve"> [Homepage of Berg], [Online].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Barnard, A. 1992, </w:t>
      </w:r>
      <w:r w:rsidRPr="00381BDC">
        <w:rPr>
          <w:rFonts w:ascii="Perpetua" w:hAnsi="Perpetua"/>
          <w:i/>
          <w:iCs/>
          <w:sz w:val="30"/>
          <w:szCs w:val="30"/>
        </w:rPr>
        <w:t xml:space="preserve">Hunters and herders of southern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Africa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 comparative ethnography of the </w:t>
      </w:r>
      <w:proofErr w:type="spellStart"/>
      <w:r w:rsidRPr="00381BDC">
        <w:rPr>
          <w:rFonts w:ascii="Perpetua" w:hAnsi="Perpetua"/>
          <w:i/>
          <w:iCs/>
          <w:sz w:val="30"/>
          <w:szCs w:val="30"/>
        </w:rPr>
        <w:t>Khoisan</w:t>
      </w:r>
      <w:proofErr w:type="spellEnd"/>
      <w:r w:rsidRPr="00381BDC">
        <w:rPr>
          <w:rFonts w:ascii="Perpetua" w:hAnsi="Perpetua"/>
          <w:i/>
          <w:iCs/>
          <w:sz w:val="30"/>
          <w:szCs w:val="30"/>
        </w:rPr>
        <w:t xml:space="preserve"> peoples, </w:t>
      </w:r>
      <w:r w:rsidRPr="00381BDC">
        <w:rPr>
          <w:rFonts w:ascii="Perpetua" w:hAnsi="Perpetua"/>
          <w:sz w:val="30"/>
          <w:szCs w:val="30"/>
        </w:rPr>
        <w:t xml:space="preserve">Cambridge University Press, Cambridge;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Barnard, A. &amp; International Conference on Hunting and Gathering Societies 2004, </w:t>
      </w:r>
      <w:r w:rsidRPr="00381BDC">
        <w:rPr>
          <w:rFonts w:ascii="Perpetua" w:hAnsi="Perpetua"/>
          <w:i/>
          <w:iCs/>
          <w:sz w:val="30"/>
          <w:szCs w:val="30"/>
        </w:rPr>
        <w:t xml:space="preserve">Hunter-gatherers in history, archaeology and anthropology, </w:t>
      </w:r>
      <w:r w:rsidRPr="00381BDC">
        <w:rPr>
          <w:rFonts w:ascii="Perpetua" w:hAnsi="Perpetua"/>
          <w:sz w:val="30"/>
          <w:szCs w:val="30"/>
        </w:rPr>
        <w:t xml:space="preserve">Berg, Oxford;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Bird-David, N. 1990, "The Giving Environment: Another Perspective on the Economic System of Gatherer-Hunters", </w:t>
      </w:r>
      <w:r w:rsidRPr="00381BDC">
        <w:rPr>
          <w:rFonts w:ascii="Perpetua" w:hAnsi="Perpetua"/>
          <w:i/>
          <w:iCs/>
          <w:sz w:val="30"/>
          <w:szCs w:val="30"/>
        </w:rPr>
        <w:t xml:space="preserve">Current anthropology, </w:t>
      </w:r>
      <w:r w:rsidRPr="00381BDC">
        <w:rPr>
          <w:rFonts w:ascii="Perpetua" w:hAnsi="Perpetua"/>
          <w:sz w:val="30"/>
          <w:szCs w:val="30"/>
        </w:rPr>
        <w:t xml:space="preserve">vol. 31, no. 2, pp. 189-196.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Bird-David, N., Abramson, A., Altman, J., </w:t>
      </w:r>
      <w:proofErr w:type="spellStart"/>
      <w:r w:rsidRPr="00381BDC">
        <w:rPr>
          <w:rFonts w:ascii="Perpetua" w:hAnsi="Perpetua"/>
          <w:sz w:val="30"/>
          <w:szCs w:val="30"/>
        </w:rPr>
        <w:t>Bicchieri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M.G., Burch, ,Ernest S., Ember, C.R., Endicott, K.M., </w:t>
      </w:r>
      <w:proofErr w:type="spellStart"/>
      <w:r w:rsidRPr="00381BDC">
        <w:rPr>
          <w:rFonts w:ascii="Perpetua" w:hAnsi="Perpetua"/>
          <w:sz w:val="30"/>
          <w:szCs w:val="30"/>
        </w:rPr>
        <w:t>Grinker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R.R., </w:t>
      </w:r>
      <w:proofErr w:type="spellStart"/>
      <w:r w:rsidRPr="00381BDC">
        <w:rPr>
          <w:rFonts w:ascii="Perpetua" w:hAnsi="Perpetua"/>
          <w:sz w:val="30"/>
          <w:szCs w:val="30"/>
        </w:rPr>
        <w:t>Gudeman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S., Ichikawa, M., </w:t>
      </w: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 &amp; Wenzel, G.W. 1992, "Beyond "The Original Affluent Society": A </w:t>
      </w:r>
      <w:proofErr w:type="spellStart"/>
      <w:r w:rsidRPr="00381BDC">
        <w:rPr>
          <w:rFonts w:ascii="Perpetua" w:hAnsi="Perpetua"/>
          <w:sz w:val="30"/>
          <w:szCs w:val="30"/>
        </w:rPr>
        <w:t>Culturalist</w:t>
      </w:r>
      <w:proofErr w:type="spellEnd"/>
      <w:r w:rsidRPr="00381BDC">
        <w:rPr>
          <w:rFonts w:ascii="Perpetua" w:hAnsi="Perpetua"/>
          <w:sz w:val="30"/>
          <w:szCs w:val="30"/>
        </w:rPr>
        <w:t xml:space="preserve"> Reformulation [and Comments and Reply]", </w:t>
      </w:r>
      <w:r w:rsidRPr="00381BDC">
        <w:rPr>
          <w:rFonts w:ascii="Perpetua" w:hAnsi="Perpetua"/>
          <w:i/>
          <w:iCs/>
          <w:sz w:val="30"/>
          <w:szCs w:val="30"/>
        </w:rPr>
        <w:t xml:space="preserve">Current anthropology, </w:t>
      </w:r>
      <w:r w:rsidRPr="00381BDC">
        <w:rPr>
          <w:rFonts w:ascii="Perpetua" w:hAnsi="Perpetua"/>
          <w:sz w:val="30"/>
          <w:szCs w:val="30"/>
        </w:rPr>
        <w:t xml:space="preserve">vol. 33, no. 1, pp. 25-47.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gramStart"/>
      <w:r w:rsidRPr="00381BDC">
        <w:rPr>
          <w:rFonts w:ascii="Perpetua" w:hAnsi="Perpetua"/>
          <w:sz w:val="30"/>
          <w:szCs w:val="30"/>
        </w:rPr>
        <w:t>Cannon, A. &amp; Society for American Archaeology.</w:t>
      </w:r>
      <w:proofErr w:type="gramEnd"/>
      <w:r w:rsidRPr="00381BDC">
        <w:rPr>
          <w:rFonts w:ascii="Perpetua" w:hAnsi="Perpetua"/>
          <w:sz w:val="30"/>
          <w:szCs w:val="30"/>
        </w:rPr>
        <w:t xml:space="preserve"> Meeting 2011, "Structured </w:t>
      </w:r>
      <w:proofErr w:type="gramStart"/>
      <w:r w:rsidRPr="00381BDC">
        <w:rPr>
          <w:rFonts w:ascii="Perpetua" w:hAnsi="Perpetua"/>
          <w:sz w:val="30"/>
          <w:szCs w:val="30"/>
        </w:rPr>
        <w:t>worlds :</w:t>
      </w:r>
      <w:proofErr w:type="gramEnd"/>
      <w:r w:rsidRPr="00381BDC">
        <w:rPr>
          <w:rFonts w:ascii="Perpetua" w:hAnsi="Perpetua"/>
          <w:sz w:val="30"/>
          <w:szCs w:val="30"/>
        </w:rPr>
        <w:t xml:space="preserve"> the archaeology of hunter-gatherer thought and action", Equinox Pub., Sheffield; Oakville, CT.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Carrithers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M. 1992, </w:t>
      </w:r>
      <w:r w:rsidRPr="00381BDC">
        <w:rPr>
          <w:rFonts w:ascii="Perpetua" w:hAnsi="Perpetua"/>
          <w:i/>
          <w:iCs/>
          <w:sz w:val="30"/>
          <w:szCs w:val="30"/>
        </w:rPr>
        <w:t xml:space="preserve">Why humans have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cultures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explaining anthropology and social diversity, </w:t>
      </w:r>
      <w:r w:rsidRPr="00381BDC">
        <w:rPr>
          <w:rFonts w:ascii="Perpetua" w:hAnsi="Perpetua"/>
          <w:sz w:val="30"/>
          <w:szCs w:val="30"/>
        </w:rPr>
        <w:t xml:space="preserve">Oxford University Press, Oxford;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Croll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E., &amp; </w:t>
      </w:r>
      <w:proofErr w:type="spellStart"/>
      <w:r w:rsidRPr="00381BDC">
        <w:rPr>
          <w:rFonts w:ascii="Perpetua" w:hAnsi="Perpetua"/>
          <w:sz w:val="30"/>
          <w:szCs w:val="30"/>
        </w:rPr>
        <w:t>Parkin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D.J. 1992, </w:t>
      </w:r>
      <w:r w:rsidRPr="00381BDC">
        <w:rPr>
          <w:rFonts w:ascii="Perpetua" w:hAnsi="Perpetua"/>
          <w:i/>
          <w:iCs/>
          <w:sz w:val="30"/>
          <w:szCs w:val="30"/>
        </w:rPr>
        <w:t xml:space="preserve">Bush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base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forest farm : culture, environment, and development,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gramStart"/>
      <w:r w:rsidRPr="00381BDC">
        <w:rPr>
          <w:rFonts w:ascii="Perpetua" w:hAnsi="Perpetua"/>
          <w:sz w:val="30"/>
          <w:szCs w:val="30"/>
        </w:rPr>
        <w:t xml:space="preserve">Dahlberg, F. 1981, </w:t>
      </w:r>
      <w:r w:rsidRPr="00381BDC">
        <w:rPr>
          <w:rFonts w:ascii="Perpetua" w:hAnsi="Perpetua"/>
          <w:i/>
          <w:iCs/>
          <w:sz w:val="30"/>
          <w:szCs w:val="30"/>
        </w:rPr>
        <w:t xml:space="preserve">Woman the gatherer, </w:t>
      </w:r>
      <w:r w:rsidRPr="00381BDC">
        <w:rPr>
          <w:rFonts w:ascii="Perpetua" w:hAnsi="Perpetua"/>
          <w:sz w:val="30"/>
          <w:szCs w:val="30"/>
        </w:rPr>
        <w:t>Yale University Press, New Haven.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gramStart"/>
      <w:r w:rsidRPr="00381BDC">
        <w:rPr>
          <w:rFonts w:ascii="Perpetua" w:hAnsi="Perpetua"/>
          <w:sz w:val="30"/>
          <w:szCs w:val="30"/>
        </w:rPr>
        <w:t xml:space="preserve">David, N., &amp; Kramer, C., 2001, </w:t>
      </w:r>
      <w:proofErr w:type="spellStart"/>
      <w:r w:rsidRPr="00381BDC">
        <w:rPr>
          <w:rFonts w:ascii="Perpetua" w:hAnsi="Perpetua"/>
          <w:i/>
          <w:iCs/>
          <w:sz w:val="30"/>
          <w:szCs w:val="30"/>
        </w:rPr>
        <w:t>Ethnoarchaeology</w:t>
      </w:r>
      <w:proofErr w:type="spellEnd"/>
      <w:r w:rsidRPr="00381BDC">
        <w:rPr>
          <w:rFonts w:ascii="Perpetua" w:hAnsi="Perpetua"/>
          <w:i/>
          <w:iCs/>
          <w:sz w:val="30"/>
          <w:szCs w:val="30"/>
        </w:rPr>
        <w:t xml:space="preserve"> in action, </w:t>
      </w:r>
      <w:r w:rsidRPr="00381BDC">
        <w:rPr>
          <w:rFonts w:ascii="Perpetua" w:hAnsi="Perpetua"/>
          <w:sz w:val="30"/>
          <w:szCs w:val="30"/>
        </w:rPr>
        <w:t>Cambridge University Press, Cambridge.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Dove, M., &amp; Carpenter, C. 2008, </w:t>
      </w:r>
      <w:r w:rsidRPr="00381BDC">
        <w:rPr>
          <w:rFonts w:ascii="Perpetua" w:hAnsi="Perpetua"/>
          <w:i/>
          <w:iCs/>
          <w:sz w:val="30"/>
          <w:szCs w:val="30"/>
        </w:rPr>
        <w:t xml:space="preserve">Environmental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anthropology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 historical reader, </w:t>
      </w:r>
      <w:r w:rsidRPr="00381BDC">
        <w:rPr>
          <w:rFonts w:ascii="Perpetua" w:hAnsi="Perpetua"/>
          <w:sz w:val="30"/>
          <w:szCs w:val="30"/>
        </w:rPr>
        <w:t xml:space="preserve">Blackwell Pub., Malden, MA.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Ellen, R.F., &amp; Fukui, K., 1996, </w:t>
      </w:r>
      <w:r w:rsidRPr="00381BDC">
        <w:rPr>
          <w:rFonts w:ascii="Perpetua" w:hAnsi="Perpetua"/>
          <w:i/>
          <w:iCs/>
          <w:sz w:val="30"/>
          <w:szCs w:val="30"/>
        </w:rPr>
        <w:t xml:space="preserve">Redefining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ecology, culture, and domestication, </w:t>
      </w:r>
      <w:r w:rsidRPr="00381BDC">
        <w:rPr>
          <w:rFonts w:ascii="Perpetua" w:hAnsi="Perpetua"/>
          <w:sz w:val="30"/>
          <w:szCs w:val="30"/>
        </w:rPr>
        <w:t xml:space="preserve">Berg, Oxford, UK; Washington, D.C.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Erickson, P.A. &amp; Murphy, L.D. 1998,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history of anthropological theory, </w:t>
      </w:r>
      <w:r w:rsidRPr="00381BDC">
        <w:rPr>
          <w:rFonts w:ascii="Perpetua" w:hAnsi="Perpetua"/>
          <w:sz w:val="30"/>
          <w:szCs w:val="30"/>
        </w:rPr>
        <w:t xml:space="preserve">Broadview Press, Peterborough, Ont.; Orchard Park, N.Y.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Eriksen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T.H. 1995, </w:t>
      </w:r>
      <w:r w:rsidRPr="00381BDC">
        <w:rPr>
          <w:rFonts w:ascii="Perpetua" w:hAnsi="Perpetua"/>
          <w:i/>
          <w:iCs/>
          <w:sz w:val="30"/>
          <w:szCs w:val="30"/>
        </w:rPr>
        <w:t xml:space="preserve">Small places, large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issues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an introduction to social and cultural anthropology, </w:t>
      </w:r>
      <w:r w:rsidRPr="00381BDC">
        <w:rPr>
          <w:rFonts w:ascii="Perpetua" w:hAnsi="Perpetua"/>
          <w:sz w:val="30"/>
          <w:szCs w:val="30"/>
        </w:rPr>
        <w:t xml:space="preserve">Pluto Press, London; Chicago, Ill.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Fewster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K.J. &amp; </w:t>
      </w:r>
      <w:proofErr w:type="spellStart"/>
      <w:r w:rsidRPr="00381BDC">
        <w:rPr>
          <w:rFonts w:ascii="Perpetua" w:hAnsi="Perpetua"/>
          <w:sz w:val="30"/>
          <w:szCs w:val="30"/>
        </w:rPr>
        <w:t>Zvelebil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M. 2001, </w:t>
      </w:r>
      <w:proofErr w:type="spellStart"/>
      <w:r w:rsidRPr="00381BDC">
        <w:rPr>
          <w:rFonts w:ascii="Perpetua" w:hAnsi="Perpetua"/>
          <w:i/>
          <w:iCs/>
          <w:sz w:val="30"/>
          <w:szCs w:val="30"/>
        </w:rPr>
        <w:t>Ethnoarchaeology</w:t>
      </w:r>
      <w:proofErr w:type="spellEnd"/>
      <w:r w:rsidRPr="00381BDC">
        <w:rPr>
          <w:rFonts w:ascii="Perpetua" w:hAnsi="Perpetua"/>
          <w:i/>
          <w:iCs/>
          <w:sz w:val="30"/>
          <w:szCs w:val="30"/>
        </w:rPr>
        <w:t xml:space="preserve"> and hunter-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gatherers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pictures at an exhibition, </w:t>
      </w:r>
      <w:proofErr w:type="spellStart"/>
      <w:r w:rsidRPr="00381BDC">
        <w:rPr>
          <w:rFonts w:ascii="Perpetua" w:hAnsi="Perpetua"/>
          <w:sz w:val="30"/>
          <w:szCs w:val="30"/>
        </w:rPr>
        <w:t>Archaeopress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Oxford, England.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Geertz</w:t>
      </w:r>
      <w:proofErr w:type="spellEnd"/>
      <w:r w:rsidRPr="00381BDC">
        <w:rPr>
          <w:rFonts w:ascii="Perpetua" w:hAnsi="Perpetua"/>
          <w:sz w:val="30"/>
          <w:szCs w:val="30"/>
        </w:rPr>
        <w:t>, C. 1973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 xml:space="preserve"> The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interpretation of cultures selected essays</w:t>
      </w:r>
      <w:r w:rsidRPr="00381BDC">
        <w:rPr>
          <w:rFonts w:ascii="Perpetua" w:hAnsi="Perpetua"/>
          <w:sz w:val="30"/>
          <w:szCs w:val="30"/>
        </w:rPr>
        <w:t xml:space="preserve"> [Homepage of Basic Books], [Online].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Hodder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I. 1982, </w:t>
      </w:r>
      <w:r w:rsidRPr="00381BDC">
        <w:rPr>
          <w:rFonts w:ascii="Perpetua" w:hAnsi="Perpetua"/>
          <w:i/>
          <w:iCs/>
          <w:sz w:val="30"/>
          <w:szCs w:val="30"/>
        </w:rPr>
        <w:t xml:space="preserve">Symbols in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action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</w:t>
      </w:r>
      <w:proofErr w:type="spellStart"/>
      <w:r w:rsidRPr="00381BDC">
        <w:rPr>
          <w:rFonts w:ascii="Perpetua" w:hAnsi="Perpetua"/>
          <w:i/>
          <w:iCs/>
          <w:sz w:val="30"/>
          <w:szCs w:val="30"/>
        </w:rPr>
        <w:t>ethnoarchaeological</w:t>
      </w:r>
      <w:proofErr w:type="spellEnd"/>
      <w:r w:rsidRPr="00381BDC">
        <w:rPr>
          <w:rFonts w:ascii="Perpetua" w:hAnsi="Perpetua"/>
          <w:i/>
          <w:iCs/>
          <w:sz w:val="30"/>
          <w:szCs w:val="30"/>
        </w:rPr>
        <w:t xml:space="preserve"> studies of material culture, </w:t>
      </w:r>
      <w:r w:rsidRPr="00381BDC">
        <w:rPr>
          <w:rFonts w:ascii="Perpetua" w:hAnsi="Perpetua"/>
          <w:sz w:val="30"/>
          <w:szCs w:val="30"/>
        </w:rPr>
        <w:t>Cambridge University Press, Cambridge [</w:t>
      </w:r>
      <w:proofErr w:type="spellStart"/>
      <w:r w:rsidRPr="00381BDC">
        <w:rPr>
          <w:rFonts w:ascii="Perpetua" w:hAnsi="Perpetua"/>
          <w:sz w:val="30"/>
          <w:szCs w:val="30"/>
        </w:rPr>
        <w:t>Cambridgeshire</w:t>
      </w:r>
      <w:proofErr w:type="spellEnd"/>
      <w:r w:rsidRPr="00381BDC">
        <w:rPr>
          <w:rFonts w:ascii="Perpetua" w:hAnsi="Perpetua"/>
          <w:sz w:val="30"/>
          <w:szCs w:val="30"/>
        </w:rPr>
        <w:t xml:space="preserve">];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>, T., 2011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 xml:space="preserve"> Being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alive essays on movement, knowledge and description</w:t>
      </w:r>
      <w:r w:rsidRPr="00381BDC">
        <w:rPr>
          <w:rFonts w:ascii="Perpetua" w:hAnsi="Perpetua"/>
          <w:sz w:val="30"/>
          <w:szCs w:val="30"/>
        </w:rPr>
        <w:t xml:space="preserve"> [Homepage of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], [Online].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2007,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Lines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 brief history,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>, T., 2000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 xml:space="preserve"> The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perception of the environment essays on livelihood, dwelling and skill</w:t>
      </w:r>
      <w:r w:rsidRPr="00381BDC">
        <w:rPr>
          <w:rFonts w:ascii="Perpetua" w:hAnsi="Perpetua"/>
          <w:sz w:val="30"/>
          <w:szCs w:val="30"/>
        </w:rPr>
        <w:t xml:space="preserve"> [Homepage of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], [Online].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1997, </w:t>
      </w:r>
      <w:r w:rsidRPr="00381BDC">
        <w:rPr>
          <w:rFonts w:ascii="Perpetua" w:hAnsi="Perpetua"/>
          <w:i/>
          <w:iCs/>
          <w:sz w:val="30"/>
          <w:szCs w:val="30"/>
        </w:rPr>
        <w:t xml:space="preserve">Key debates in anthropology,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1994, </w:t>
      </w:r>
      <w:r w:rsidRPr="00381BDC">
        <w:rPr>
          <w:rFonts w:ascii="Perpetua" w:hAnsi="Perpetua"/>
          <w:i/>
          <w:iCs/>
          <w:sz w:val="30"/>
          <w:szCs w:val="30"/>
        </w:rPr>
        <w:t xml:space="preserve">Companion encyclopedia of anthropology,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1988,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What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is an animal? </w:t>
      </w:r>
      <w:proofErr w:type="spellStart"/>
      <w:r w:rsidRPr="00381BDC">
        <w:rPr>
          <w:rFonts w:ascii="Perpetua" w:hAnsi="Perpetua"/>
          <w:sz w:val="30"/>
          <w:szCs w:val="30"/>
        </w:rPr>
        <w:t>Unwin</w:t>
      </w:r>
      <w:proofErr w:type="spellEnd"/>
      <w:r w:rsidRPr="00381BDC">
        <w:rPr>
          <w:rFonts w:ascii="Perpetua" w:hAnsi="Perpetua"/>
          <w:sz w:val="30"/>
          <w:szCs w:val="30"/>
        </w:rPr>
        <w:t xml:space="preserve"> Hyman, London; Boston.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1980, </w:t>
      </w:r>
      <w:r w:rsidRPr="00381BDC">
        <w:rPr>
          <w:rFonts w:ascii="Perpetua" w:hAnsi="Perpetua"/>
          <w:i/>
          <w:iCs/>
          <w:sz w:val="30"/>
          <w:szCs w:val="30"/>
        </w:rPr>
        <w:t xml:space="preserve">Hunters, pastoralists, and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ranchers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reindeer economies and their transformations, </w:t>
      </w:r>
      <w:r w:rsidRPr="00381BDC">
        <w:rPr>
          <w:rFonts w:ascii="Perpetua" w:hAnsi="Perpetua"/>
          <w:sz w:val="30"/>
          <w:szCs w:val="30"/>
        </w:rPr>
        <w:t xml:space="preserve">Cambridge University Press, Cambridge;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proofErr w:type="gram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1976, </w:t>
      </w:r>
      <w:r w:rsidRPr="00381BDC">
        <w:rPr>
          <w:rFonts w:ascii="Perpetua" w:hAnsi="Perpetua"/>
          <w:i/>
          <w:iCs/>
          <w:sz w:val="30"/>
          <w:szCs w:val="30"/>
        </w:rPr>
        <w:t xml:space="preserve">The Skolt Lapps today, </w:t>
      </w:r>
      <w:r w:rsidRPr="00381BDC">
        <w:rPr>
          <w:rFonts w:ascii="Perpetua" w:hAnsi="Perpetua"/>
          <w:sz w:val="30"/>
          <w:szCs w:val="30"/>
        </w:rPr>
        <w:t>Cambridge University Press, Cambridge [Eng.]; New York.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proofErr w:type="gram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Riches, D. &amp; Woodburn, J. 1988, </w:t>
      </w:r>
      <w:r w:rsidRPr="00381BDC">
        <w:rPr>
          <w:rFonts w:ascii="Perpetua" w:hAnsi="Perpetua"/>
          <w:i/>
          <w:iCs/>
          <w:sz w:val="30"/>
          <w:szCs w:val="30"/>
        </w:rPr>
        <w:t>Hunters and gatherers.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 xml:space="preserve">1, History, evolution and social change, </w:t>
      </w:r>
      <w:r w:rsidRPr="00381BDC">
        <w:rPr>
          <w:rFonts w:ascii="Perpetua" w:hAnsi="Perpetua"/>
          <w:sz w:val="30"/>
          <w:szCs w:val="30"/>
        </w:rPr>
        <w:t>Berg, Oxford.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Lee, R.B. 1979,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The !Kung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San : men, women, and work in a foraging society, </w:t>
      </w:r>
      <w:r w:rsidRPr="00381BDC">
        <w:rPr>
          <w:rFonts w:ascii="Perpetua" w:hAnsi="Perpetua"/>
          <w:sz w:val="30"/>
          <w:szCs w:val="30"/>
        </w:rPr>
        <w:t xml:space="preserve">Cambridge University Press, Cambridge, [Eng.];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gramStart"/>
      <w:r w:rsidRPr="00381BDC">
        <w:rPr>
          <w:rFonts w:ascii="Perpetua" w:hAnsi="Perpetua"/>
          <w:sz w:val="30"/>
          <w:szCs w:val="30"/>
        </w:rPr>
        <w:t xml:space="preserve">Lee, R.B. &amp; Daly, R.H., 1999, </w:t>
      </w:r>
      <w:r w:rsidRPr="00381BDC">
        <w:rPr>
          <w:rFonts w:ascii="Perpetua" w:hAnsi="Perpetua"/>
          <w:i/>
          <w:iCs/>
          <w:sz w:val="30"/>
          <w:szCs w:val="30"/>
        </w:rPr>
        <w:t xml:space="preserve">The Cambridge encyclopedia of hunters and gatherers, </w:t>
      </w:r>
      <w:r w:rsidRPr="00381BDC">
        <w:rPr>
          <w:rFonts w:ascii="Perpetua" w:hAnsi="Perpetua"/>
          <w:sz w:val="30"/>
          <w:szCs w:val="30"/>
        </w:rPr>
        <w:t>Cambridge University Press, Cambridge, U.K.; New York, NY.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Lee, R.B. &amp; </w:t>
      </w:r>
      <w:proofErr w:type="spellStart"/>
      <w:r w:rsidRPr="00381BDC">
        <w:rPr>
          <w:rFonts w:ascii="Perpetua" w:hAnsi="Perpetua"/>
          <w:sz w:val="30"/>
          <w:szCs w:val="30"/>
        </w:rPr>
        <w:t>DeVore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I. 1976, </w:t>
      </w:r>
      <w:r w:rsidRPr="00381BDC">
        <w:rPr>
          <w:rFonts w:ascii="Perpetua" w:hAnsi="Perpetua"/>
          <w:i/>
          <w:iCs/>
          <w:sz w:val="30"/>
          <w:szCs w:val="30"/>
        </w:rPr>
        <w:t>Kalahari hunter-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gatherers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studies of the !Kung San and their neighbors, </w:t>
      </w:r>
      <w:r w:rsidRPr="00381BDC">
        <w:rPr>
          <w:rFonts w:ascii="Perpetua" w:hAnsi="Perpetua"/>
          <w:sz w:val="30"/>
          <w:szCs w:val="30"/>
        </w:rPr>
        <w:t xml:space="preserve">Harvard University Press, Cambridge, Mass.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Milton, K., 2002, </w:t>
      </w:r>
      <w:r w:rsidRPr="00381BDC">
        <w:rPr>
          <w:rFonts w:ascii="Perpetua" w:hAnsi="Perpetua"/>
          <w:i/>
          <w:iCs/>
          <w:sz w:val="30"/>
          <w:szCs w:val="30"/>
        </w:rPr>
        <w:t xml:space="preserve">Loving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towards an ecology of emotion,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Milton, K., 1993,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Environmentalism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the view from anthropology,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Mithen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S.J. 1996, </w:t>
      </w:r>
      <w:r w:rsidRPr="00381BDC">
        <w:rPr>
          <w:rFonts w:ascii="Perpetua" w:hAnsi="Perpetua"/>
          <w:i/>
          <w:iCs/>
          <w:sz w:val="30"/>
          <w:szCs w:val="30"/>
        </w:rPr>
        <w:t xml:space="preserve">The prehistory of the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mind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 search for the origins of art, religion, and science, </w:t>
      </w:r>
      <w:r w:rsidRPr="00381BDC">
        <w:rPr>
          <w:rFonts w:ascii="Perpetua" w:hAnsi="Perpetua"/>
          <w:sz w:val="30"/>
          <w:szCs w:val="30"/>
        </w:rPr>
        <w:t xml:space="preserve">Thames and Hudson, London.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Panter</w:t>
      </w:r>
      <w:proofErr w:type="spellEnd"/>
      <w:r w:rsidRPr="00381BDC">
        <w:rPr>
          <w:rFonts w:ascii="Perpetua" w:hAnsi="Perpetua"/>
          <w:sz w:val="30"/>
          <w:szCs w:val="30"/>
        </w:rPr>
        <w:t>-Brick, C., Layton, R., &amp; Rowley-</w:t>
      </w:r>
      <w:proofErr w:type="spellStart"/>
      <w:r w:rsidRPr="00381BDC">
        <w:rPr>
          <w:rFonts w:ascii="Perpetua" w:hAnsi="Perpetua"/>
          <w:sz w:val="30"/>
          <w:szCs w:val="30"/>
        </w:rPr>
        <w:t>Conwy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P. 2001, </w:t>
      </w:r>
      <w:r w:rsidRPr="00381BDC">
        <w:rPr>
          <w:rFonts w:ascii="Perpetua" w:hAnsi="Perpetua"/>
          <w:i/>
          <w:iCs/>
          <w:sz w:val="30"/>
          <w:szCs w:val="30"/>
        </w:rPr>
        <w:t>Hunter-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gatherers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an interdisciplinary perspective, </w:t>
      </w:r>
      <w:r w:rsidRPr="00381BDC">
        <w:rPr>
          <w:rFonts w:ascii="Perpetua" w:hAnsi="Perpetua"/>
          <w:sz w:val="30"/>
          <w:szCs w:val="30"/>
        </w:rPr>
        <w:t xml:space="preserve">Cambridge University Press, Cambridge, UK; New York.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Thomas, N., 1996, </w:t>
      </w:r>
      <w:r w:rsidRPr="00381BDC">
        <w:rPr>
          <w:rFonts w:ascii="Perpetua" w:hAnsi="Perpetua"/>
          <w:i/>
          <w:iCs/>
          <w:sz w:val="30"/>
          <w:szCs w:val="30"/>
        </w:rPr>
        <w:t xml:space="preserve">Out of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time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history and evolution in anthropological discourse, </w:t>
      </w:r>
      <w:r w:rsidRPr="00381BDC">
        <w:rPr>
          <w:rFonts w:ascii="Perpetua" w:hAnsi="Perpetua"/>
          <w:sz w:val="30"/>
          <w:szCs w:val="30"/>
        </w:rPr>
        <w:t xml:space="preserve">University of Michigan Press, Ann Arbor.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Trivers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R. 1985, </w:t>
      </w:r>
      <w:r w:rsidRPr="00381BDC">
        <w:rPr>
          <w:rFonts w:ascii="Perpetua" w:hAnsi="Perpetua"/>
          <w:i/>
          <w:iCs/>
          <w:sz w:val="30"/>
          <w:szCs w:val="30"/>
        </w:rPr>
        <w:t xml:space="preserve">Social evolution, </w:t>
      </w:r>
      <w:r w:rsidRPr="00381BDC">
        <w:rPr>
          <w:rFonts w:ascii="Perpetua" w:hAnsi="Perpetua"/>
          <w:sz w:val="30"/>
          <w:szCs w:val="30"/>
        </w:rPr>
        <w:t xml:space="preserve">Benjamin/Cummings Pub. </w:t>
      </w:r>
      <w:proofErr w:type="gramStart"/>
      <w:r w:rsidRPr="00381BDC">
        <w:rPr>
          <w:rFonts w:ascii="Perpetua" w:hAnsi="Perpetua"/>
          <w:sz w:val="30"/>
          <w:szCs w:val="30"/>
        </w:rPr>
        <w:t>Co., Menlo Park, Calif.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Turnbull, C.M. 1983, </w:t>
      </w:r>
      <w:r w:rsidRPr="00381BDC">
        <w:rPr>
          <w:rFonts w:ascii="Perpetua" w:hAnsi="Perpetua"/>
          <w:i/>
          <w:iCs/>
          <w:sz w:val="30"/>
          <w:szCs w:val="30"/>
        </w:rPr>
        <w:t xml:space="preserve">The </w:t>
      </w:r>
      <w:proofErr w:type="spellStart"/>
      <w:r w:rsidRPr="00381BDC">
        <w:rPr>
          <w:rFonts w:ascii="Perpetua" w:hAnsi="Perpetua"/>
          <w:i/>
          <w:iCs/>
          <w:sz w:val="30"/>
          <w:szCs w:val="30"/>
        </w:rPr>
        <w:t>Mbuti</w:t>
      </w:r>
      <w:proofErr w:type="spellEnd"/>
      <w:r w:rsidRPr="00381BDC">
        <w:rPr>
          <w:rFonts w:ascii="Perpetua" w:hAnsi="Perpetua"/>
          <w:i/>
          <w:iCs/>
          <w:sz w:val="30"/>
          <w:szCs w:val="30"/>
        </w:rPr>
        <w:t xml:space="preserve">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pygmies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change and adaption. </w:t>
      </w:r>
      <w:r w:rsidRPr="00381BDC">
        <w:rPr>
          <w:rFonts w:ascii="Perpetua" w:hAnsi="Perpetua"/>
          <w:sz w:val="30"/>
          <w:szCs w:val="30"/>
        </w:rPr>
        <w:t xml:space="preserve">Harcourt Brace, London.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Turnbull, C.M. 1974,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The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forest people, </w:t>
      </w:r>
      <w:r w:rsidRPr="00381BDC">
        <w:rPr>
          <w:rFonts w:ascii="Perpetua" w:hAnsi="Perpetua"/>
          <w:sz w:val="30"/>
          <w:szCs w:val="30"/>
        </w:rPr>
        <w:t xml:space="preserve">Cape, London. </w:t>
      </w:r>
    </w:p>
    <w:p w:rsidR="00A70BDE" w:rsidRPr="00381BDC" w:rsidRDefault="00A70BDE" w:rsidP="00A70BDE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gramStart"/>
      <w:r w:rsidRPr="00381BDC">
        <w:rPr>
          <w:rFonts w:ascii="Perpetua" w:hAnsi="Perpetua"/>
          <w:sz w:val="30"/>
          <w:szCs w:val="30"/>
        </w:rPr>
        <w:t>Turnbull, C.M. &amp; American Museum of Natural History.</w:t>
      </w:r>
      <w:proofErr w:type="gramEnd"/>
      <w:r w:rsidRPr="00381BDC">
        <w:rPr>
          <w:rFonts w:ascii="Perpetua" w:hAnsi="Perpetua"/>
          <w:sz w:val="30"/>
          <w:szCs w:val="30"/>
        </w:rPr>
        <w:t xml:space="preserve"> 1965, </w:t>
      </w:r>
      <w:r w:rsidRPr="00381BDC">
        <w:rPr>
          <w:rFonts w:ascii="Perpetua" w:hAnsi="Perpetua"/>
          <w:i/>
          <w:iCs/>
          <w:sz w:val="30"/>
          <w:szCs w:val="30"/>
        </w:rPr>
        <w:t xml:space="preserve">Wayward servants : the two worlds of the African pygmies, </w:t>
      </w:r>
      <w:r w:rsidRPr="00381BDC">
        <w:rPr>
          <w:rFonts w:ascii="Perpetua" w:hAnsi="Perpetua"/>
          <w:sz w:val="30"/>
          <w:szCs w:val="30"/>
        </w:rPr>
        <w:t>Published for the American Museum of Natural History [by] the Natural Hi</w:t>
      </w:r>
      <w:r w:rsidR="00381BDC">
        <w:rPr>
          <w:rFonts w:ascii="Perpetua" w:hAnsi="Perpetua"/>
          <w:sz w:val="30"/>
          <w:szCs w:val="30"/>
        </w:rPr>
        <w:t>story Press, Garden City, N.Y.</w:t>
      </w:r>
      <w:r w:rsidRPr="00381BDC">
        <w:rPr>
          <w:rFonts w:ascii="Perpetua" w:hAnsi="Perpetua"/>
          <w:sz w:val="30"/>
          <w:szCs w:val="30"/>
        </w:rPr>
        <w:t xml:space="preserve"> </w:t>
      </w:r>
    </w:p>
    <w:p w:rsidR="0048105D" w:rsidRPr="00381BDC" w:rsidRDefault="0048105D" w:rsidP="0048105D">
      <w:pPr>
        <w:rPr>
          <w:rFonts w:ascii="Perpetua" w:hAnsi="Perpetua"/>
          <w:sz w:val="30"/>
          <w:szCs w:val="30"/>
        </w:rPr>
      </w:pPr>
    </w:p>
    <w:p w:rsidR="0048105D" w:rsidRPr="00381BDC" w:rsidRDefault="00381BDC">
      <w:pPr>
        <w:rPr>
          <w:rFonts w:ascii="Perpetua" w:hAnsi="Perpetua"/>
          <w:b/>
          <w:sz w:val="30"/>
          <w:szCs w:val="30"/>
        </w:rPr>
      </w:pPr>
      <w:r w:rsidRPr="00381BDC">
        <w:rPr>
          <w:rFonts w:ascii="Perpetua" w:hAnsi="Perpetua"/>
          <w:b/>
          <w:sz w:val="30"/>
          <w:szCs w:val="30"/>
        </w:rPr>
        <w:t>The environment</w:t>
      </w:r>
      <w:r>
        <w:rPr>
          <w:rFonts w:ascii="Perpetua" w:hAnsi="Perpetua"/>
          <w:b/>
          <w:sz w:val="30"/>
          <w:szCs w:val="30"/>
        </w:rPr>
        <w:t>: nature/culture debates</w:t>
      </w:r>
    </w:p>
    <w:p w:rsidR="00381BDC" w:rsidRPr="00381BDC" w:rsidRDefault="00381BDC">
      <w:pPr>
        <w:rPr>
          <w:rFonts w:ascii="Perpetua" w:hAnsi="Perpetua"/>
          <w:sz w:val="30"/>
          <w:szCs w:val="30"/>
        </w:rPr>
      </w:pP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Binns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 1995, </w:t>
      </w:r>
      <w:r w:rsidRPr="00381BDC">
        <w:rPr>
          <w:rFonts w:ascii="Perpetua" w:hAnsi="Perpetua"/>
          <w:i/>
          <w:iCs/>
          <w:sz w:val="30"/>
          <w:szCs w:val="30"/>
        </w:rPr>
        <w:t xml:space="preserve">People and environment in Africa, </w:t>
      </w:r>
      <w:r w:rsidRPr="00381BDC">
        <w:rPr>
          <w:rFonts w:ascii="Perpetua" w:hAnsi="Perpetua"/>
          <w:sz w:val="30"/>
          <w:szCs w:val="30"/>
        </w:rPr>
        <w:t xml:space="preserve">Wiley, </w:t>
      </w:r>
      <w:proofErr w:type="spellStart"/>
      <w:r w:rsidRPr="00381BDC">
        <w:rPr>
          <w:rFonts w:ascii="Perpetua" w:hAnsi="Perpetua"/>
          <w:sz w:val="30"/>
          <w:szCs w:val="30"/>
        </w:rPr>
        <w:t>Chichester</w:t>
      </w:r>
      <w:proofErr w:type="spellEnd"/>
      <w:r w:rsidRPr="00381BDC">
        <w:rPr>
          <w:rFonts w:ascii="Perpetua" w:hAnsi="Perpetua"/>
          <w:sz w:val="30"/>
          <w:szCs w:val="30"/>
        </w:rPr>
        <w:t xml:space="preserve">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Croll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E., &amp; </w:t>
      </w:r>
      <w:proofErr w:type="spellStart"/>
      <w:r w:rsidRPr="00381BDC">
        <w:rPr>
          <w:rFonts w:ascii="Perpetua" w:hAnsi="Perpetua"/>
          <w:sz w:val="30"/>
          <w:szCs w:val="30"/>
        </w:rPr>
        <w:t>Parkin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D.J. 1992, </w:t>
      </w:r>
      <w:r w:rsidRPr="00381BDC">
        <w:rPr>
          <w:rFonts w:ascii="Perpetua" w:hAnsi="Perpetua"/>
          <w:i/>
          <w:iCs/>
          <w:sz w:val="30"/>
          <w:szCs w:val="30"/>
        </w:rPr>
        <w:t xml:space="preserve">Bush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base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forest farm : culture, environment, and development,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Crumley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C.L. 2001, </w:t>
      </w:r>
      <w:r w:rsidRPr="00381BDC">
        <w:rPr>
          <w:rFonts w:ascii="Perpetua" w:hAnsi="Perpetua"/>
          <w:i/>
          <w:iCs/>
          <w:sz w:val="30"/>
          <w:szCs w:val="30"/>
        </w:rPr>
        <w:t xml:space="preserve">New directions in anthropology and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environment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intersections, </w:t>
      </w:r>
      <w:proofErr w:type="spellStart"/>
      <w:r w:rsidRPr="00381BDC">
        <w:rPr>
          <w:rFonts w:ascii="Perpetua" w:hAnsi="Perpetua"/>
          <w:sz w:val="30"/>
          <w:szCs w:val="30"/>
        </w:rPr>
        <w:t>AltaMira</w:t>
      </w:r>
      <w:proofErr w:type="spellEnd"/>
      <w:r w:rsidRPr="00381BDC">
        <w:rPr>
          <w:rFonts w:ascii="Perpetua" w:hAnsi="Perpetua"/>
          <w:sz w:val="30"/>
          <w:szCs w:val="30"/>
        </w:rPr>
        <w:t xml:space="preserve"> Press, Walnut Creek, CA.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Crumley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C.L. 2001, </w:t>
      </w:r>
      <w:r w:rsidRPr="00381BDC">
        <w:rPr>
          <w:rFonts w:ascii="Perpetua" w:hAnsi="Perpetua"/>
          <w:i/>
          <w:iCs/>
          <w:sz w:val="30"/>
          <w:szCs w:val="30"/>
        </w:rPr>
        <w:t xml:space="preserve">New directions in anthropology and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environment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intersections, </w:t>
      </w:r>
      <w:proofErr w:type="spellStart"/>
      <w:r w:rsidRPr="00381BDC">
        <w:rPr>
          <w:rFonts w:ascii="Perpetua" w:hAnsi="Perpetua"/>
          <w:sz w:val="30"/>
          <w:szCs w:val="30"/>
        </w:rPr>
        <w:t>AltaMira</w:t>
      </w:r>
      <w:proofErr w:type="spellEnd"/>
      <w:r w:rsidRPr="00381BDC">
        <w:rPr>
          <w:rFonts w:ascii="Perpetua" w:hAnsi="Perpetua"/>
          <w:sz w:val="30"/>
          <w:szCs w:val="30"/>
        </w:rPr>
        <w:t xml:space="preserve"> Press, Walnut Creek, CA.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Dasgupta</w:t>
      </w:r>
      <w:proofErr w:type="spellEnd"/>
      <w:r w:rsidRPr="00381BDC">
        <w:rPr>
          <w:rFonts w:ascii="Perpetua" w:hAnsi="Perpetua"/>
          <w:sz w:val="30"/>
          <w:szCs w:val="30"/>
        </w:rPr>
        <w:t>, P. 2001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>,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Human well-being and the natural environment</w:t>
      </w:r>
      <w:r w:rsidRPr="00381BDC">
        <w:rPr>
          <w:rFonts w:ascii="Perpetua" w:hAnsi="Perpetua"/>
          <w:sz w:val="30"/>
          <w:szCs w:val="30"/>
        </w:rPr>
        <w:t xml:space="preserve"> [Homepage of Oxford University Press], [Online].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proofErr w:type="gramStart"/>
      <w:r w:rsidRPr="00381BDC">
        <w:rPr>
          <w:rFonts w:ascii="Perpetua" w:hAnsi="Perpetua"/>
          <w:sz w:val="30"/>
          <w:szCs w:val="30"/>
        </w:rPr>
        <w:t>Descola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P., </w:t>
      </w:r>
      <w:proofErr w:type="spellStart"/>
      <w:r w:rsidRPr="00381BDC">
        <w:rPr>
          <w:rFonts w:ascii="Perpetua" w:hAnsi="Perpetua"/>
          <w:sz w:val="30"/>
          <w:szCs w:val="30"/>
        </w:rPr>
        <w:t>Gi</w:t>
      </w:r>
      <w:r w:rsidRPr="00381BDC">
        <w:rPr>
          <w:rFonts w:ascii="Verdana" w:hAnsi="Verdana"/>
          <w:sz w:val="30"/>
          <w:szCs w:val="30"/>
        </w:rPr>
        <w:t>́</w:t>
      </w:r>
      <w:r w:rsidRPr="00381BDC">
        <w:rPr>
          <w:rFonts w:ascii="Perpetua" w:hAnsi="Perpetua"/>
          <w:sz w:val="30"/>
          <w:szCs w:val="30"/>
        </w:rPr>
        <w:t>sli</w:t>
      </w:r>
      <w:proofErr w:type="spellEnd"/>
      <w:r w:rsidRPr="00381BDC">
        <w:rPr>
          <w:rFonts w:ascii="Perpetua" w:hAnsi="Perpetua"/>
          <w:sz w:val="30"/>
          <w:szCs w:val="30"/>
        </w:rPr>
        <w:t xml:space="preserve"> </w:t>
      </w:r>
      <w:proofErr w:type="spellStart"/>
      <w:r w:rsidRPr="00381BDC">
        <w:rPr>
          <w:rFonts w:ascii="Perpetua" w:hAnsi="Perpetua"/>
          <w:sz w:val="30"/>
          <w:szCs w:val="30"/>
        </w:rPr>
        <w:t>Pa</w:t>
      </w:r>
      <w:r w:rsidRPr="00381BDC">
        <w:rPr>
          <w:rFonts w:ascii="Verdana" w:hAnsi="Verdana"/>
          <w:sz w:val="30"/>
          <w:szCs w:val="30"/>
        </w:rPr>
        <w:t>́</w:t>
      </w:r>
      <w:r w:rsidRPr="00381BDC">
        <w:rPr>
          <w:rFonts w:ascii="Perpetua" w:hAnsi="Perpetua"/>
          <w:sz w:val="30"/>
          <w:szCs w:val="30"/>
        </w:rPr>
        <w:t>lsson</w:t>
      </w:r>
      <w:proofErr w:type="spellEnd"/>
      <w:r w:rsidRPr="00381BDC">
        <w:rPr>
          <w:rFonts w:ascii="Perpetua" w:hAnsi="Perpetua"/>
          <w:sz w:val="30"/>
          <w:szCs w:val="30"/>
        </w:rPr>
        <w:t>, &amp; European Association of Social Anthropologists.</w:t>
      </w:r>
      <w:proofErr w:type="gramEnd"/>
      <w:r w:rsidRPr="00381BDC">
        <w:rPr>
          <w:rFonts w:ascii="Perpetua" w:hAnsi="Perpetua"/>
          <w:sz w:val="30"/>
          <w:szCs w:val="30"/>
        </w:rPr>
        <w:t xml:space="preserve"> Conference 1996, "Nature and </w:t>
      </w:r>
      <w:proofErr w:type="gramStart"/>
      <w:r w:rsidRPr="00381BDC">
        <w:rPr>
          <w:rFonts w:ascii="Perpetua" w:hAnsi="Perpetua"/>
          <w:sz w:val="30"/>
          <w:szCs w:val="30"/>
        </w:rPr>
        <w:t>society :</w:t>
      </w:r>
      <w:proofErr w:type="gramEnd"/>
      <w:r w:rsidRPr="00381BDC">
        <w:rPr>
          <w:rFonts w:ascii="Perpetua" w:hAnsi="Perpetua"/>
          <w:sz w:val="30"/>
          <w:szCs w:val="30"/>
        </w:rPr>
        <w:t xml:space="preserve"> anthropological perspectives",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Dove, M., &amp; Carpenter, C. 2008, </w:t>
      </w:r>
      <w:r w:rsidRPr="00381BDC">
        <w:rPr>
          <w:rFonts w:ascii="Perpetua" w:hAnsi="Perpetua"/>
          <w:i/>
          <w:iCs/>
          <w:sz w:val="30"/>
          <w:szCs w:val="30"/>
        </w:rPr>
        <w:t xml:space="preserve">Environmental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anthropology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 historical reader, </w:t>
      </w:r>
      <w:r w:rsidRPr="00381BDC">
        <w:rPr>
          <w:rFonts w:ascii="Perpetua" w:hAnsi="Perpetua"/>
          <w:sz w:val="30"/>
          <w:szCs w:val="30"/>
        </w:rPr>
        <w:t xml:space="preserve">Blackwell Pub., Malden, MA.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Ellen, R.F., &amp; Fukui, K., 1996, </w:t>
      </w:r>
      <w:r w:rsidRPr="00381BDC">
        <w:rPr>
          <w:rFonts w:ascii="Perpetua" w:hAnsi="Perpetua"/>
          <w:i/>
          <w:iCs/>
          <w:sz w:val="30"/>
          <w:szCs w:val="30"/>
        </w:rPr>
        <w:t xml:space="preserve">Redefining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ecology, culture, and domestication, </w:t>
      </w:r>
      <w:r w:rsidRPr="00381BDC">
        <w:rPr>
          <w:rFonts w:ascii="Perpetua" w:hAnsi="Perpetua"/>
          <w:sz w:val="30"/>
          <w:szCs w:val="30"/>
        </w:rPr>
        <w:t xml:space="preserve">Berg, Oxford, UK; Washington, D.C.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Ellen, R.F., &amp; Fukui, K., 1996, </w:t>
      </w:r>
      <w:r w:rsidRPr="00381BDC">
        <w:rPr>
          <w:rFonts w:ascii="Perpetua" w:hAnsi="Perpetua"/>
          <w:i/>
          <w:iCs/>
          <w:sz w:val="30"/>
          <w:szCs w:val="30"/>
        </w:rPr>
        <w:t xml:space="preserve">Redefining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ecology, culture, and domestication, </w:t>
      </w:r>
      <w:r w:rsidRPr="00381BDC">
        <w:rPr>
          <w:rFonts w:ascii="Perpetua" w:hAnsi="Perpetua"/>
          <w:sz w:val="30"/>
          <w:szCs w:val="30"/>
        </w:rPr>
        <w:t xml:space="preserve">Berg, Oxford, UK; Washington, D.C.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Haenn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N., &amp; </w:t>
      </w:r>
      <w:proofErr w:type="spellStart"/>
      <w:r w:rsidRPr="00381BDC">
        <w:rPr>
          <w:rFonts w:ascii="Perpetua" w:hAnsi="Perpetua"/>
          <w:sz w:val="30"/>
          <w:szCs w:val="30"/>
        </w:rPr>
        <w:t>Wilk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R.R. 2006, </w:t>
      </w:r>
      <w:r w:rsidRPr="00381BDC">
        <w:rPr>
          <w:rFonts w:ascii="Perpetua" w:hAnsi="Perpetua"/>
          <w:i/>
          <w:iCs/>
          <w:sz w:val="30"/>
          <w:szCs w:val="30"/>
        </w:rPr>
        <w:t xml:space="preserve">The environment in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anthropology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 reader in ecology, culture, and sustainable living, </w:t>
      </w:r>
      <w:r w:rsidRPr="00381BDC">
        <w:rPr>
          <w:rFonts w:ascii="Perpetua" w:hAnsi="Perpetua"/>
          <w:sz w:val="30"/>
          <w:szCs w:val="30"/>
        </w:rPr>
        <w:t xml:space="preserve">New York University Press,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proofErr w:type="gram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 1987, </w:t>
      </w:r>
      <w:r w:rsidRPr="00381BDC">
        <w:rPr>
          <w:rFonts w:ascii="Perpetua" w:hAnsi="Perpetua"/>
          <w:i/>
          <w:iCs/>
          <w:sz w:val="30"/>
          <w:szCs w:val="30"/>
        </w:rPr>
        <w:t>Appropriation of Nature.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</w:t>
      </w:r>
      <w:proofErr w:type="gramStart"/>
      <w:r w:rsidRPr="00381BDC">
        <w:rPr>
          <w:rFonts w:ascii="Perpetua" w:hAnsi="Perpetua"/>
          <w:sz w:val="30"/>
          <w:szCs w:val="30"/>
        </w:rPr>
        <w:t xml:space="preserve">Manchester </w:t>
      </w:r>
      <w:proofErr w:type="spellStart"/>
      <w:r w:rsidRPr="00381BDC">
        <w:rPr>
          <w:rFonts w:ascii="Perpetua" w:hAnsi="Perpetua"/>
          <w:sz w:val="30"/>
          <w:szCs w:val="30"/>
        </w:rPr>
        <w:t>U.Pr</w:t>
      </w:r>
      <w:proofErr w:type="spellEnd"/>
      <w:r w:rsidRPr="00381BDC">
        <w:rPr>
          <w:rFonts w:ascii="Perpetua" w:hAnsi="Perpetua"/>
          <w:sz w:val="30"/>
          <w:szCs w:val="30"/>
        </w:rPr>
        <w:t>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Ingold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T., 1994, </w:t>
      </w:r>
      <w:r w:rsidRPr="00381BDC">
        <w:rPr>
          <w:rFonts w:ascii="Perpetua" w:hAnsi="Perpetua"/>
          <w:i/>
          <w:iCs/>
          <w:sz w:val="30"/>
          <w:szCs w:val="30"/>
        </w:rPr>
        <w:t xml:space="preserve">Companion encyclopedia of anthropology,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Milton, K., 2002, </w:t>
      </w:r>
      <w:r w:rsidRPr="00381BDC">
        <w:rPr>
          <w:rFonts w:ascii="Perpetua" w:hAnsi="Perpetua"/>
          <w:i/>
          <w:iCs/>
          <w:sz w:val="30"/>
          <w:szCs w:val="30"/>
        </w:rPr>
        <w:t xml:space="preserve">Loving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towards an ecology of emotion,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Milton, K., 1996, </w:t>
      </w:r>
      <w:r w:rsidRPr="00381BDC">
        <w:rPr>
          <w:rFonts w:ascii="Perpetua" w:hAnsi="Perpetua"/>
          <w:i/>
          <w:iCs/>
          <w:sz w:val="30"/>
          <w:szCs w:val="30"/>
        </w:rPr>
        <w:t xml:space="preserve">Environmentalism and cultural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theory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exploring the role of anthropology in environmental discourse,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Milton, K., 1993,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Environmentalism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the view from anthropology,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Moran, E.F. 2006, </w:t>
      </w:r>
      <w:r w:rsidRPr="00381BDC">
        <w:rPr>
          <w:rFonts w:ascii="Perpetua" w:hAnsi="Perpetua"/>
          <w:i/>
          <w:iCs/>
          <w:sz w:val="30"/>
          <w:szCs w:val="30"/>
        </w:rPr>
        <w:t xml:space="preserve">People and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an introduction to human ecological relations, </w:t>
      </w:r>
      <w:r w:rsidRPr="00381BDC">
        <w:rPr>
          <w:rFonts w:ascii="Perpetua" w:hAnsi="Perpetua"/>
          <w:sz w:val="30"/>
          <w:szCs w:val="30"/>
        </w:rPr>
        <w:t xml:space="preserve">Blackwell Pub., Malden, MA.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Moran, E.F. 2000, </w:t>
      </w:r>
      <w:r w:rsidRPr="00381BDC">
        <w:rPr>
          <w:rFonts w:ascii="Perpetua" w:hAnsi="Perpetua"/>
          <w:i/>
          <w:iCs/>
          <w:sz w:val="30"/>
          <w:szCs w:val="30"/>
        </w:rPr>
        <w:t xml:space="preserve">Human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adaptability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an introduction to ecological anthropology, </w:t>
      </w:r>
      <w:proofErr w:type="spellStart"/>
      <w:r w:rsidRPr="00381BDC">
        <w:rPr>
          <w:rFonts w:ascii="Perpetua" w:hAnsi="Perpetua"/>
          <w:sz w:val="30"/>
          <w:szCs w:val="30"/>
        </w:rPr>
        <w:t>Westview</w:t>
      </w:r>
      <w:proofErr w:type="spellEnd"/>
      <w:r w:rsidRPr="00381BDC">
        <w:rPr>
          <w:rFonts w:ascii="Perpetua" w:hAnsi="Perpetua"/>
          <w:sz w:val="30"/>
          <w:szCs w:val="30"/>
        </w:rPr>
        <w:t xml:space="preserve"> Press, Boulder, Colo.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Ruttan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L.M. &amp; </w:t>
      </w:r>
      <w:proofErr w:type="spellStart"/>
      <w:r w:rsidRPr="00381BDC">
        <w:rPr>
          <w:rFonts w:ascii="Perpetua" w:hAnsi="Perpetua"/>
          <w:sz w:val="30"/>
          <w:szCs w:val="30"/>
        </w:rPr>
        <w:t>Mulder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M.B. 1999, "Are East African Pastoralists Truly Conservationists?", </w:t>
      </w:r>
      <w:r w:rsidRPr="00381BDC">
        <w:rPr>
          <w:rFonts w:ascii="Perpetua" w:hAnsi="Perpetua"/>
          <w:i/>
          <w:iCs/>
          <w:sz w:val="30"/>
          <w:szCs w:val="30"/>
        </w:rPr>
        <w:t xml:space="preserve">Current anthropology, </w:t>
      </w:r>
      <w:r w:rsidRPr="00381BDC">
        <w:rPr>
          <w:rFonts w:ascii="Perpetua" w:hAnsi="Perpetua"/>
          <w:sz w:val="30"/>
          <w:szCs w:val="30"/>
        </w:rPr>
        <w:t xml:space="preserve">vol. 40, no. 5, pp. 621-652.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 xml:space="preserve">Simmons, I.G. 1993, </w:t>
      </w:r>
      <w:r w:rsidRPr="00381BDC">
        <w:rPr>
          <w:rFonts w:ascii="Perpetua" w:hAnsi="Perpetua"/>
          <w:i/>
          <w:iCs/>
          <w:sz w:val="30"/>
          <w:szCs w:val="30"/>
        </w:rPr>
        <w:t xml:space="preserve">Interpreting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nature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cultural constructions of the environment, </w:t>
      </w:r>
      <w:proofErr w:type="spellStart"/>
      <w:r w:rsidRPr="00381BDC">
        <w:rPr>
          <w:rFonts w:ascii="Perpetua" w:hAnsi="Perpetua"/>
          <w:sz w:val="30"/>
          <w:szCs w:val="30"/>
        </w:rPr>
        <w:t>Routledge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London;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Sponsel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L.E. 1995, </w:t>
      </w:r>
      <w:r w:rsidRPr="00381BDC">
        <w:rPr>
          <w:rFonts w:ascii="Perpetua" w:hAnsi="Perpetua"/>
          <w:i/>
          <w:iCs/>
          <w:sz w:val="30"/>
          <w:szCs w:val="30"/>
        </w:rPr>
        <w:t xml:space="preserve">Indigenous peoples and the future of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Amazonia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an ecological anthropology of an endangered world, </w:t>
      </w:r>
      <w:r w:rsidRPr="00381BDC">
        <w:rPr>
          <w:rFonts w:ascii="Perpetua" w:hAnsi="Perpetua"/>
          <w:sz w:val="30"/>
          <w:szCs w:val="30"/>
        </w:rPr>
        <w:t xml:space="preserve">University of Arizona Press, Tucson.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r w:rsidRPr="00381BDC">
        <w:rPr>
          <w:rFonts w:ascii="Perpetua" w:hAnsi="Perpetua"/>
          <w:sz w:val="30"/>
          <w:szCs w:val="30"/>
        </w:rPr>
        <w:t>Strang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V. 1997, </w:t>
      </w:r>
      <w:r w:rsidRPr="00381BDC">
        <w:rPr>
          <w:rFonts w:ascii="Perpetua" w:hAnsi="Perpetua"/>
          <w:i/>
          <w:iCs/>
          <w:sz w:val="30"/>
          <w:szCs w:val="30"/>
        </w:rPr>
        <w:t xml:space="preserve">Uncommon </w:t>
      </w:r>
      <w:proofErr w:type="gramStart"/>
      <w:r w:rsidRPr="00381BDC">
        <w:rPr>
          <w:rFonts w:ascii="Perpetua" w:hAnsi="Perpetua"/>
          <w:i/>
          <w:iCs/>
          <w:sz w:val="30"/>
          <w:szCs w:val="30"/>
        </w:rPr>
        <w:t>ground :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cultural landscapes and environmental values, </w:t>
      </w:r>
      <w:r w:rsidRPr="00381BDC">
        <w:rPr>
          <w:rFonts w:ascii="Perpetua" w:hAnsi="Perpetua"/>
          <w:sz w:val="30"/>
          <w:szCs w:val="30"/>
        </w:rPr>
        <w:t xml:space="preserve">Berg, Oxford; New York.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gramStart"/>
      <w:r w:rsidRPr="00381BDC">
        <w:rPr>
          <w:rFonts w:ascii="Perpetua" w:hAnsi="Perpetua"/>
          <w:sz w:val="30"/>
          <w:szCs w:val="30"/>
        </w:rPr>
        <w:t xml:space="preserve">Strauss, S. &amp; </w:t>
      </w:r>
      <w:proofErr w:type="spellStart"/>
      <w:r w:rsidRPr="00381BDC">
        <w:rPr>
          <w:rFonts w:ascii="Perpetua" w:hAnsi="Perpetua"/>
          <w:sz w:val="30"/>
          <w:szCs w:val="30"/>
        </w:rPr>
        <w:t>Orlove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B.S. 2003, </w:t>
      </w:r>
      <w:r w:rsidRPr="00381BDC">
        <w:rPr>
          <w:rFonts w:ascii="Perpetua" w:hAnsi="Perpetua"/>
          <w:i/>
          <w:iCs/>
          <w:sz w:val="30"/>
          <w:szCs w:val="30"/>
        </w:rPr>
        <w:t xml:space="preserve">Weather, climate, culture, </w:t>
      </w:r>
      <w:r w:rsidRPr="00381BDC">
        <w:rPr>
          <w:rFonts w:ascii="Perpetua" w:hAnsi="Perpetua"/>
          <w:sz w:val="30"/>
          <w:szCs w:val="30"/>
        </w:rPr>
        <w:t>Berg, Oxford; New York.</w:t>
      </w:r>
      <w:proofErr w:type="gramEnd"/>
      <w:r w:rsidRPr="00381BDC">
        <w:rPr>
          <w:rFonts w:ascii="Perpetua" w:hAnsi="Perpetua"/>
          <w:sz w:val="30"/>
          <w:szCs w:val="30"/>
        </w:rPr>
        <w:t xml:space="preserve">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proofErr w:type="gramStart"/>
      <w:r w:rsidRPr="00381BDC">
        <w:rPr>
          <w:rFonts w:ascii="Perpetua" w:hAnsi="Perpetua"/>
          <w:sz w:val="30"/>
          <w:szCs w:val="30"/>
        </w:rPr>
        <w:t>Vayda</w:t>
      </w:r>
      <w:proofErr w:type="spellEnd"/>
      <w:r w:rsidRPr="00381BDC">
        <w:rPr>
          <w:rFonts w:ascii="Perpetua" w:hAnsi="Perpetua"/>
          <w:sz w:val="30"/>
          <w:szCs w:val="30"/>
        </w:rPr>
        <w:t>, A.P., &amp; American Museum of Natural History.</w:t>
      </w:r>
      <w:proofErr w:type="gramEnd"/>
      <w:r w:rsidRPr="00381BDC">
        <w:rPr>
          <w:rFonts w:ascii="Perpetua" w:hAnsi="Perpetua"/>
          <w:sz w:val="30"/>
          <w:szCs w:val="30"/>
        </w:rPr>
        <w:t xml:space="preserve"> 1969, </w:t>
      </w:r>
      <w:r w:rsidRPr="00381BDC">
        <w:rPr>
          <w:rFonts w:ascii="Perpetua" w:hAnsi="Perpetua"/>
          <w:i/>
          <w:iCs/>
          <w:sz w:val="30"/>
          <w:szCs w:val="30"/>
        </w:rPr>
        <w:t xml:space="preserve">Environment and cultural behavior : ecological studies in cultural anthropology, </w:t>
      </w:r>
      <w:r w:rsidRPr="00381BDC">
        <w:rPr>
          <w:rFonts w:ascii="Perpetua" w:hAnsi="Perpetua"/>
          <w:sz w:val="30"/>
          <w:szCs w:val="30"/>
        </w:rPr>
        <w:t xml:space="preserve">Published for American Museum of Natural History [by] Natural History Press, Garden City, N.Y.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r w:rsidRPr="00381BDC">
        <w:rPr>
          <w:rFonts w:ascii="Perpetua" w:hAnsi="Perpetua"/>
          <w:sz w:val="30"/>
          <w:szCs w:val="30"/>
        </w:rPr>
        <w:t>White, R., 1988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>,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The roots of dependency subsistence, environment, and social change among the Choctaws, Pawnees, and Navajos</w:t>
      </w:r>
      <w:r w:rsidRPr="00381BDC">
        <w:rPr>
          <w:rFonts w:ascii="Perpetua" w:hAnsi="Perpetua"/>
          <w:sz w:val="30"/>
          <w:szCs w:val="30"/>
        </w:rPr>
        <w:t xml:space="preserve"> [Homepage of University of Nebraska Press], [Online]. </w:t>
      </w:r>
    </w:p>
    <w:p w:rsidR="00381BDC" w:rsidRPr="00381BDC" w:rsidRDefault="00381BDC" w:rsidP="00381BDC">
      <w:pPr>
        <w:pStyle w:val="NormalWeb"/>
        <w:ind w:left="450" w:hanging="450"/>
        <w:rPr>
          <w:rFonts w:ascii="Perpetua" w:hAnsi="Perpetua"/>
          <w:sz w:val="30"/>
          <w:szCs w:val="30"/>
        </w:rPr>
      </w:pPr>
      <w:proofErr w:type="spellStart"/>
      <w:proofErr w:type="gramStart"/>
      <w:r w:rsidRPr="00381BDC">
        <w:rPr>
          <w:rFonts w:ascii="Perpetua" w:hAnsi="Perpetua"/>
          <w:sz w:val="30"/>
          <w:szCs w:val="30"/>
        </w:rPr>
        <w:t>Wreford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A., Moran, D., </w:t>
      </w:r>
      <w:proofErr w:type="spellStart"/>
      <w:r w:rsidRPr="00381BDC">
        <w:rPr>
          <w:rFonts w:ascii="Perpetua" w:hAnsi="Perpetua"/>
          <w:sz w:val="30"/>
          <w:szCs w:val="30"/>
        </w:rPr>
        <w:t>Adger</w:t>
      </w:r>
      <w:proofErr w:type="spellEnd"/>
      <w:r w:rsidRPr="00381BDC">
        <w:rPr>
          <w:rFonts w:ascii="Perpetua" w:hAnsi="Perpetua"/>
          <w:sz w:val="30"/>
          <w:szCs w:val="30"/>
        </w:rPr>
        <w:t xml:space="preserve">, W.N. &amp; </w:t>
      </w:r>
      <w:proofErr w:type="spellStart"/>
      <w:r w:rsidRPr="00381BDC">
        <w:rPr>
          <w:rFonts w:ascii="Perpetua" w:hAnsi="Perpetua"/>
          <w:sz w:val="30"/>
          <w:szCs w:val="30"/>
        </w:rPr>
        <w:t>Organisation</w:t>
      </w:r>
      <w:proofErr w:type="spellEnd"/>
      <w:r w:rsidRPr="00381BDC">
        <w:rPr>
          <w:rFonts w:ascii="Perpetua" w:hAnsi="Perpetua"/>
          <w:sz w:val="30"/>
          <w:szCs w:val="30"/>
        </w:rPr>
        <w:t xml:space="preserve"> for Economic Co-operation and Development.</w:t>
      </w:r>
      <w:proofErr w:type="gramEnd"/>
      <w:r w:rsidRPr="00381BDC">
        <w:rPr>
          <w:rFonts w:ascii="Perpetua" w:hAnsi="Perpetua"/>
          <w:sz w:val="30"/>
          <w:szCs w:val="30"/>
        </w:rPr>
        <w:t xml:space="preserve"> 2010</w:t>
      </w:r>
      <w:proofErr w:type="gramStart"/>
      <w:r w:rsidRPr="00381BDC">
        <w:rPr>
          <w:rFonts w:ascii="Perpetua" w:hAnsi="Perpetua"/>
          <w:sz w:val="30"/>
          <w:szCs w:val="30"/>
        </w:rPr>
        <w:t xml:space="preserve">, </w:t>
      </w:r>
      <w:r w:rsidRPr="00381BDC">
        <w:rPr>
          <w:rFonts w:ascii="Perpetua" w:hAnsi="Perpetua"/>
          <w:i/>
          <w:iCs/>
          <w:sz w:val="30"/>
          <w:szCs w:val="30"/>
        </w:rPr>
        <w:t>,</w:t>
      </w:r>
      <w:proofErr w:type="gramEnd"/>
      <w:r w:rsidRPr="00381BDC">
        <w:rPr>
          <w:rFonts w:ascii="Perpetua" w:hAnsi="Perpetua"/>
          <w:i/>
          <w:iCs/>
          <w:sz w:val="30"/>
          <w:szCs w:val="30"/>
        </w:rPr>
        <w:t xml:space="preserve"> Climate change and agriculture impacts, adaptation and mitigation</w:t>
      </w:r>
      <w:r w:rsidRPr="00381BDC">
        <w:rPr>
          <w:rFonts w:ascii="Perpetua" w:hAnsi="Perpetua"/>
          <w:sz w:val="30"/>
          <w:szCs w:val="30"/>
        </w:rPr>
        <w:t xml:space="preserve"> [Homepage of OECD], [Online]. </w:t>
      </w:r>
    </w:p>
    <w:p w:rsidR="00381BDC" w:rsidRPr="00381BDC" w:rsidRDefault="00381BDC">
      <w:pPr>
        <w:rPr>
          <w:rFonts w:ascii="Perpetua" w:hAnsi="Perpetua"/>
          <w:sz w:val="30"/>
          <w:szCs w:val="30"/>
        </w:rPr>
      </w:pPr>
    </w:p>
    <w:sectPr w:rsidR="00381BDC" w:rsidRPr="00381BDC" w:rsidSect="006C763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01DA9"/>
    <w:multiLevelType w:val="hybridMultilevel"/>
    <w:tmpl w:val="9EB65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34460"/>
    <w:multiLevelType w:val="hybridMultilevel"/>
    <w:tmpl w:val="A8E86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9098D"/>
    <w:multiLevelType w:val="hybridMultilevel"/>
    <w:tmpl w:val="449CA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57DC0"/>
    <w:multiLevelType w:val="hybridMultilevel"/>
    <w:tmpl w:val="0F688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B07C9"/>
    <w:multiLevelType w:val="hybridMultilevel"/>
    <w:tmpl w:val="BF3CE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8D4629"/>
    <w:multiLevelType w:val="hybridMultilevel"/>
    <w:tmpl w:val="90BC0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0C101E"/>
    <w:multiLevelType w:val="hybridMultilevel"/>
    <w:tmpl w:val="FDAA1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43D33"/>
    <w:rsid w:val="00043D33"/>
    <w:rsid w:val="000E268F"/>
    <w:rsid w:val="00125EE7"/>
    <w:rsid w:val="00381BDC"/>
    <w:rsid w:val="0048105D"/>
    <w:rsid w:val="006C763D"/>
    <w:rsid w:val="007D3FE5"/>
    <w:rsid w:val="009A1BBF"/>
    <w:rsid w:val="009C44FC"/>
    <w:rsid w:val="00A70BDE"/>
    <w:rsid w:val="00C40B6E"/>
    <w:rsid w:val="00CD0FE5"/>
    <w:rsid w:val="00DC1982"/>
    <w:rsid w:val="00F10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D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0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05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A1BBF"/>
    <w:rPr>
      <w:color w:val="0000FF" w:themeColor="hyperlink"/>
      <w:u w:val="single"/>
    </w:rPr>
  </w:style>
  <w:style w:type="paragraph" w:styleId="NormalWeb">
    <w:name w:val="Normal (Web)"/>
    <w:basedOn w:val="Normal"/>
    <w:rsid w:val="00A70BD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D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.attala@tsd.ac.uk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8</Pages>
  <Words>1514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Attala</dc:creator>
  <cp:lastModifiedBy>sa025</cp:lastModifiedBy>
  <cp:revision>4</cp:revision>
  <dcterms:created xsi:type="dcterms:W3CDTF">2013-01-31T12:37:00Z</dcterms:created>
  <dcterms:modified xsi:type="dcterms:W3CDTF">2013-02-01T14:33:00Z</dcterms:modified>
</cp:coreProperties>
</file>