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D62B78" w14:textId="2C320BEF" w:rsidR="003213A4" w:rsidRPr="00545801" w:rsidRDefault="003213A4" w:rsidP="00FD52C0">
      <w:pPr>
        <w:spacing w:line="480" w:lineRule="auto"/>
        <w:jc w:val="center"/>
        <w:rPr>
          <w:rFonts w:cstheme="minorHAnsi"/>
          <w:b/>
          <w:u w:val="single"/>
        </w:rPr>
      </w:pPr>
      <w:bookmarkStart w:id="0" w:name="_Hlk2501576"/>
      <w:bookmarkStart w:id="1" w:name="_GoBack"/>
      <w:bookmarkEnd w:id="1"/>
      <w:r w:rsidRPr="00545801">
        <w:rPr>
          <w:rFonts w:cstheme="minorHAnsi"/>
          <w:b/>
          <w:u w:val="single"/>
        </w:rPr>
        <w:t>How can we promote engagement in collaborative work through the use of pupil choice?</w:t>
      </w:r>
    </w:p>
    <w:bookmarkEnd w:id="0"/>
    <w:p w14:paraId="7F713233" w14:textId="77777777" w:rsidR="00160BEE" w:rsidRPr="00D53895" w:rsidRDefault="00160BEE" w:rsidP="00160BEE">
      <w:pPr>
        <w:spacing w:line="480" w:lineRule="auto"/>
        <w:rPr>
          <w:rFonts w:cstheme="minorHAnsi"/>
          <w:b/>
          <w:u w:val="single"/>
        </w:rPr>
      </w:pPr>
      <w:r w:rsidRPr="00D53895">
        <w:rPr>
          <w:rFonts w:cstheme="minorHAnsi"/>
          <w:b/>
          <w:u w:val="single"/>
        </w:rPr>
        <w:t>Introduction</w:t>
      </w:r>
    </w:p>
    <w:p w14:paraId="40EF06BC" w14:textId="14411BAC" w:rsidR="00F24339" w:rsidRPr="00D53895" w:rsidRDefault="002E7174" w:rsidP="00160BEE">
      <w:pPr>
        <w:spacing w:line="480" w:lineRule="auto"/>
        <w:ind w:firstLine="720"/>
        <w:rPr>
          <w:rFonts w:cstheme="minorHAnsi"/>
        </w:rPr>
      </w:pPr>
      <w:r w:rsidRPr="00D53895">
        <w:rPr>
          <w:rFonts w:cstheme="minorHAnsi"/>
        </w:rPr>
        <w:t xml:space="preserve">Lesson </w:t>
      </w:r>
      <w:r w:rsidR="009C1DC6">
        <w:rPr>
          <w:rFonts w:cstheme="minorHAnsi"/>
        </w:rPr>
        <w:t>s</w:t>
      </w:r>
      <w:r w:rsidRPr="00D53895">
        <w:rPr>
          <w:rFonts w:cstheme="minorHAnsi"/>
        </w:rPr>
        <w:t>tudy is a highly specified form of classroom action research focusing on the development of teacher practice knowledge</w:t>
      </w:r>
      <w:r w:rsidR="003F79B2" w:rsidRPr="00D53895">
        <w:rPr>
          <w:rFonts w:cstheme="minorHAnsi"/>
        </w:rPr>
        <w:t xml:space="preserve"> (Dudley, 2014). The lesson stud</w:t>
      </w:r>
      <w:r w:rsidR="00692752" w:rsidRPr="00D53895">
        <w:rPr>
          <w:rFonts w:cstheme="minorHAnsi"/>
        </w:rPr>
        <w:t>ies</w:t>
      </w:r>
      <w:r w:rsidR="003F79B2" w:rsidRPr="00D53895">
        <w:rPr>
          <w:rFonts w:cstheme="minorHAnsi"/>
        </w:rPr>
        <w:t xml:space="preserve"> in discussion be will taking place in two locations in small, urban Primary School settings in Swansea. </w:t>
      </w:r>
      <w:r w:rsidR="00CA04F7" w:rsidRPr="00D53895">
        <w:rPr>
          <w:rFonts w:cstheme="minorHAnsi"/>
        </w:rPr>
        <w:t xml:space="preserve">As an enquiring teacher, this research will expand my own content, curricular and pedagogical knowledge and influence my future teaching practice. </w:t>
      </w:r>
      <w:r w:rsidR="00F24339" w:rsidRPr="00D53895">
        <w:rPr>
          <w:rFonts w:cstheme="minorHAnsi"/>
        </w:rPr>
        <w:t xml:space="preserve">The research aims to find out whether using pupil voice in the classroom enhances engagement. I intend to research pupil choice when deciding upon seating arrangements, and whether pupils’ decisions in where to sit/who they sit by, influences their engagement in the lesson. </w:t>
      </w:r>
    </w:p>
    <w:p w14:paraId="6FEB975F" w14:textId="09D01461" w:rsidR="003213A4" w:rsidRPr="00D53895" w:rsidRDefault="00F24339" w:rsidP="00FD52C0">
      <w:pPr>
        <w:spacing w:line="480" w:lineRule="auto"/>
        <w:rPr>
          <w:rFonts w:cstheme="minorHAnsi"/>
        </w:rPr>
      </w:pPr>
      <w:r w:rsidRPr="00D53895">
        <w:rPr>
          <w:rFonts w:cstheme="minorHAnsi"/>
        </w:rPr>
        <w:t>The research question was decided on because as a practitioner I have an interest in pupil choice and the rights of the child</w:t>
      </w:r>
      <w:r w:rsidR="00BA0ADB" w:rsidRPr="00D53895">
        <w:rPr>
          <w:rFonts w:cstheme="minorHAnsi"/>
        </w:rPr>
        <w:t xml:space="preserve">. </w:t>
      </w:r>
      <w:r w:rsidR="00410052" w:rsidRPr="00D53895">
        <w:rPr>
          <w:rFonts w:cstheme="minorHAnsi"/>
        </w:rPr>
        <w:t xml:space="preserve">Both Article 12 and 13 of UNCRC explore children’s rights to respect the views of the child and a child’s freedom of expression (UNCRC, 1992), which provided thought for this lesson study. </w:t>
      </w:r>
      <w:r w:rsidRPr="00D53895">
        <w:rPr>
          <w:rFonts w:cstheme="minorHAnsi"/>
        </w:rPr>
        <w:t xml:space="preserve">Within PTE 1, the children in </w:t>
      </w:r>
      <w:r w:rsidR="00CA04F7" w:rsidRPr="00D53895">
        <w:rPr>
          <w:rFonts w:cstheme="minorHAnsi"/>
        </w:rPr>
        <w:t>both the Foundation Phase and Key Stage 2 classrooms</w:t>
      </w:r>
      <w:r w:rsidRPr="00D53895">
        <w:rPr>
          <w:rFonts w:cstheme="minorHAnsi"/>
        </w:rPr>
        <w:t xml:space="preserve"> were </w:t>
      </w:r>
      <w:r w:rsidR="00CA04F7" w:rsidRPr="00D53895">
        <w:rPr>
          <w:rFonts w:cstheme="minorHAnsi"/>
        </w:rPr>
        <w:t>allocated</w:t>
      </w:r>
      <w:r w:rsidRPr="00D53895">
        <w:rPr>
          <w:rFonts w:cstheme="minorHAnsi"/>
        </w:rPr>
        <w:t xml:space="preserve"> seats by their classroom teacher. It occurred to me that would children be more engaged in their learning if they had a choice to sit where they liked in the classroom, and </w:t>
      </w:r>
      <w:r w:rsidR="00CA04F7" w:rsidRPr="00D53895">
        <w:rPr>
          <w:rFonts w:cstheme="minorHAnsi"/>
        </w:rPr>
        <w:t>next to</w:t>
      </w:r>
      <w:r w:rsidRPr="00D53895">
        <w:rPr>
          <w:rFonts w:cstheme="minorHAnsi"/>
        </w:rPr>
        <w:t xml:space="preserve"> who they wanted to. I wanted to understand the impact o</w:t>
      </w:r>
      <w:r w:rsidR="0000468C" w:rsidRPr="00D53895">
        <w:rPr>
          <w:rFonts w:cstheme="minorHAnsi"/>
        </w:rPr>
        <w:t>f</w:t>
      </w:r>
      <w:r w:rsidRPr="00D53895">
        <w:rPr>
          <w:rFonts w:cstheme="minorHAnsi"/>
        </w:rPr>
        <w:t xml:space="preserve"> seating arrangements and whether pupil choice could enhance learning by allowing children to have the freedom of where they locate themselves</w:t>
      </w:r>
      <w:r w:rsidR="0000468C" w:rsidRPr="00D53895">
        <w:rPr>
          <w:rFonts w:cstheme="minorHAnsi"/>
        </w:rPr>
        <w:t>.</w:t>
      </w:r>
      <w:r w:rsidRPr="00D53895">
        <w:rPr>
          <w:rFonts w:cstheme="minorHAnsi"/>
        </w:rPr>
        <w:t xml:space="preserve"> </w:t>
      </w:r>
    </w:p>
    <w:p w14:paraId="64F3A458" w14:textId="2632670C" w:rsidR="00642DC0" w:rsidRPr="00D53895" w:rsidRDefault="00642DC0" w:rsidP="004D7DB1">
      <w:pPr>
        <w:spacing w:line="480" w:lineRule="auto"/>
        <w:ind w:firstLine="720"/>
        <w:rPr>
          <w:rFonts w:cstheme="minorHAnsi"/>
        </w:rPr>
      </w:pPr>
      <w:r w:rsidRPr="00D53895">
        <w:rPr>
          <w:rFonts w:cstheme="minorHAnsi"/>
        </w:rPr>
        <w:t xml:space="preserve">The Key Stage 2 class I have been teaching are dispersed amongst 3 tables of mixed ability and gender. The class is made of </w:t>
      </w:r>
      <w:r w:rsidR="009C1DC6">
        <w:rPr>
          <w:rFonts w:cstheme="minorHAnsi"/>
        </w:rPr>
        <w:t>two</w:t>
      </w:r>
      <w:r w:rsidRPr="00D53895">
        <w:rPr>
          <w:rFonts w:cstheme="minorHAnsi"/>
        </w:rPr>
        <w:t xml:space="preserve"> mixed year groups, and each table holds a portion of children from the two different years. I ha</w:t>
      </w:r>
      <w:r w:rsidR="00AE54B5" w:rsidRPr="00D53895">
        <w:rPr>
          <w:rFonts w:cstheme="minorHAnsi"/>
        </w:rPr>
        <w:t>d</w:t>
      </w:r>
      <w:r w:rsidRPr="00D53895">
        <w:rPr>
          <w:rFonts w:cstheme="minorHAnsi"/>
        </w:rPr>
        <w:t xml:space="preserve"> noticed that some of the older learners do not like sitting by the younger children, that some children are continuously asking other children to stop distracting them, and them some children are much more introvert whilst sat at a table with children who they don’t necessarily associate with outside the classroom. Through these everyday observations, it occurred </w:t>
      </w:r>
      <w:r w:rsidRPr="00D53895">
        <w:rPr>
          <w:rFonts w:cstheme="minorHAnsi"/>
        </w:rPr>
        <w:lastRenderedPageBreak/>
        <w:t xml:space="preserve">to me that if learners had choice in where they sat, would they be more engaged in learning in the classroom. </w:t>
      </w:r>
      <w:r w:rsidR="00C33D5F" w:rsidRPr="00D53895">
        <w:rPr>
          <w:rFonts w:cstheme="minorHAnsi"/>
        </w:rPr>
        <w:t xml:space="preserve">I noticed that when group work was taking place, the tables often segregated themselves and the </w:t>
      </w:r>
      <w:r w:rsidR="00D56A8E">
        <w:rPr>
          <w:rFonts w:cstheme="minorHAnsi"/>
        </w:rPr>
        <w:t>three</w:t>
      </w:r>
      <w:r w:rsidR="00C33D5F" w:rsidRPr="00D53895">
        <w:rPr>
          <w:rFonts w:cstheme="minorHAnsi"/>
        </w:rPr>
        <w:t xml:space="preserve"> different tables would work as </w:t>
      </w:r>
      <w:r w:rsidR="009C1DC6">
        <w:rPr>
          <w:rFonts w:cstheme="minorHAnsi"/>
        </w:rPr>
        <w:t>three</w:t>
      </w:r>
      <w:r w:rsidR="00C33D5F" w:rsidRPr="00D53895">
        <w:rPr>
          <w:rFonts w:cstheme="minorHAnsi"/>
        </w:rPr>
        <w:t xml:space="preserve"> separate groups. In subjects such as Drama and PSE, these seating arrangements often created problems as the children who were sat on the same table did not always work well together as a team due to strong personalities and conflicting opinions and interests. </w:t>
      </w:r>
    </w:p>
    <w:p w14:paraId="354D01C2" w14:textId="30A1190E" w:rsidR="003213A4" w:rsidRPr="00D53895" w:rsidRDefault="000430AA" w:rsidP="00FD52C0">
      <w:pPr>
        <w:spacing w:line="480" w:lineRule="auto"/>
        <w:rPr>
          <w:rFonts w:cstheme="minorHAnsi"/>
        </w:rPr>
      </w:pPr>
      <w:r w:rsidRPr="00D53895">
        <w:rPr>
          <w:rFonts w:cstheme="minorHAnsi"/>
        </w:rPr>
        <w:t>I discussed my thoughts with my research partner, and they agreed with similar situations occurring amongst their Key Stage 2 children</w:t>
      </w:r>
      <w:r w:rsidR="00AE54B5" w:rsidRPr="00D53895">
        <w:rPr>
          <w:rFonts w:cstheme="minorHAnsi"/>
        </w:rPr>
        <w:t>, whom are a single year intake. In my research partners class, the children are also located on mixed ability tables which are dispersed across the room, this</w:t>
      </w:r>
      <w:r w:rsidRPr="00D53895">
        <w:rPr>
          <w:rFonts w:cstheme="minorHAnsi"/>
        </w:rPr>
        <w:t xml:space="preserve"> led us to the creation of our research question: How can we promote engagement in collaborative work through the use of pupil choice? </w:t>
      </w:r>
      <w:r w:rsidR="00F13601" w:rsidRPr="00D53895">
        <w:rPr>
          <w:rFonts w:cstheme="minorHAnsi"/>
        </w:rPr>
        <w:t xml:space="preserve">For my class, </w:t>
      </w:r>
      <w:r w:rsidR="00F17DC9" w:rsidRPr="00D53895">
        <w:rPr>
          <w:rFonts w:cstheme="minorHAnsi"/>
        </w:rPr>
        <w:t>this means,</w:t>
      </w:r>
      <w:r w:rsidR="00F13601" w:rsidRPr="00D53895">
        <w:rPr>
          <w:rFonts w:cstheme="minorHAnsi"/>
        </w:rPr>
        <w:t xml:space="preserve"> how can them being autonomous when selecting where to sit on a daily basis, affect their engagement</w:t>
      </w:r>
      <w:r w:rsidR="00F17DC9" w:rsidRPr="00D53895">
        <w:rPr>
          <w:rFonts w:cstheme="minorHAnsi"/>
        </w:rPr>
        <w:t xml:space="preserve"> in group situations</w:t>
      </w:r>
      <w:r w:rsidR="00F13601" w:rsidRPr="00D53895">
        <w:rPr>
          <w:rFonts w:cstheme="minorHAnsi"/>
        </w:rPr>
        <w:t xml:space="preserve">? </w:t>
      </w:r>
    </w:p>
    <w:p w14:paraId="2C0E4042" w14:textId="0BB8875B" w:rsidR="000D1097" w:rsidRPr="00D53895" w:rsidRDefault="000D1097" w:rsidP="000D1097">
      <w:pPr>
        <w:spacing w:line="480" w:lineRule="auto"/>
        <w:rPr>
          <w:rFonts w:cstheme="minorHAnsi"/>
          <w:b/>
          <w:u w:val="single"/>
        </w:rPr>
      </w:pPr>
      <w:r w:rsidRPr="00D53895">
        <w:rPr>
          <w:rFonts w:cstheme="minorHAnsi"/>
          <w:b/>
          <w:u w:val="single"/>
        </w:rPr>
        <w:t>Literature Review</w:t>
      </w:r>
    </w:p>
    <w:p w14:paraId="43D1D6A9" w14:textId="167FB831" w:rsidR="001B0F5A" w:rsidRPr="00D53895" w:rsidRDefault="00736944" w:rsidP="004D7DB1">
      <w:pPr>
        <w:spacing w:line="480" w:lineRule="auto"/>
        <w:ind w:firstLine="720"/>
        <w:rPr>
          <w:rFonts w:cstheme="minorHAnsi"/>
        </w:rPr>
      </w:pPr>
      <w:r w:rsidRPr="00D53895">
        <w:rPr>
          <w:rFonts w:cstheme="minorHAnsi"/>
        </w:rPr>
        <w:t>Researching further into t</w:t>
      </w:r>
      <w:r w:rsidR="005318C0" w:rsidRPr="00D53895">
        <w:rPr>
          <w:rFonts w:cstheme="minorHAnsi"/>
        </w:rPr>
        <w:t xml:space="preserve">his topic, </w:t>
      </w:r>
      <w:r w:rsidR="00166C93" w:rsidRPr="00D53895">
        <w:rPr>
          <w:rFonts w:cstheme="minorHAnsi"/>
        </w:rPr>
        <w:t xml:space="preserve">I found that </w:t>
      </w:r>
      <w:r w:rsidR="005318C0" w:rsidRPr="00D53895">
        <w:rPr>
          <w:rFonts w:cstheme="minorHAnsi"/>
        </w:rPr>
        <w:t xml:space="preserve">it has been suggested that </w:t>
      </w:r>
      <w:r w:rsidRPr="00D53895">
        <w:rPr>
          <w:rFonts w:cstheme="minorHAnsi"/>
        </w:rPr>
        <w:t>general classroom lay-out and the of groupings o</w:t>
      </w:r>
      <w:r w:rsidR="00166C93" w:rsidRPr="00D53895">
        <w:rPr>
          <w:rFonts w:cstheme="minorHAnsi"/>
        </w:rPr>
        <w:t>f</w:t>
      </w:r>
      <w:r w:rsidRPr="00D53895">
        <w:rPr>
          <w:rFonts w:cstheme="minorHAnsi"/>
        </w:rPr>
        <w:t xml:space="preserve"> </w:t>
      </w:r>
      <w:r w:rsidR="00B07452" w:rsidRPr="00D53895">
        <w:rPr>
          <w:rFonts w:cstheme="minorHAnsi"/>
        </w:rPr>
        <w:t>students’</w:t>
      </w:r>
      <w:r w:rsidR="005318C0" w:rsidRPr="00D53895">
        <w:rPr>
          <w:rFonts w:cstheme="minorHAnsi"/>
        </w:rPr>
        <w:t xml:space="preserve"> effects pupil’s</w:t>
      </w:r>
      <w:r w:rsidRPr="00D53895">
        <w:rPr>
          <w:rFonts w:cstheme="minorHAnsi"/>
        </w:rPr>
        <w:t xml:space="preserve"> interactions, group work, academic engagement, and academic achievement (</w:t>
      </w:r>
      <w:r w:rsidR="005318C0" w:rsidRPr="00D53895">
        <w:rPr>
          <w:rFonts w:cstheme="minorHAnsi"/>
        </w:rPr>
        <w:t xml:space="preserve">Gremmen et al., 2018). </w:t>
      </w:r>
      <w:r w:rsidR="00406CAE" w:rsidRPr="00D53895">
        <w:rPr>
          <w:rFonts w:cstheme="minorHAnsi"/>
        </w:rPr>
        <w:t xml:space="preserve">Furthermore, Gremmen et al (2018) proclaims that these effects can </w:t>
      </w:r>
      <w:r w:rsidR="00E81282">
        <w:rPr>
          <w:rFonts w:cstheme="minorHAnsi"/>
        </w:rPr>
        <w:t xml:space="preserve">be </w:t>
      </w:r>
      <w:r w:rsidR="00406CAE" w:rsidRPr="00D53895">
        <w:rPr>
          <w:rFonts w:cstheme="minorHAnsi"/>
        </w:rPr>
        <w:t xml:space="preserve">both positives or negatives, stating that classmates have the ability to aﬀect other students' academic outcomes, by either stimulating or demotivating academic engagement and achievement. </w:t>
      </w:r>
      <w:r w:rsidR="00C55876" w:rsidRPr="00D53895">
        <w:rPr>
          <w:rFonts w:cstheme="minorHAnsi"/>
        </w:rPr>
        <w:t>By being in close proximity to peers and being given pupil choice in where to locate oneself in the classroom setting, Gremmen et al (2018) draw upon potential strengths and weaknesses of being allowed this freedom to work with a peer. Being</w:t>
      </w:r>
      <w:r w:rsidR="00B07452" w:rsidRPr="00D53895">
        <w:rPr>
          <w:rFonts w:cstheme="minorHAnsi"/>
        </w:rPr>
        <w:t xml:space="preserve"> located</w:t>
      </w:r>
      <w:r w:rsidR="00C55876" w:rsidRPr="00D53895">
        <w:rPr>
          <w:rFonts w:cstheme="minorHAnsi"/>
        </w:rPr>
        <w:t xml:space="preserve"> near a peer can promote both students’ involvement socially and academically, however may also become a hinderance by demonstrating distracting behaviour and compromising concentration and achievement (Gremmen et al., 2018). </w:t>
      </w:r>
      <w:r w:rsidR="001B0F5A" w:rsidRPr="00D53895">
        <w:rPr>
          <w:rFonts w:cstheme="minorHAnsi"/>
        </w:rPr>
        <w:t xml:space="preserve">This reading therefore supports my chosen research question, as I want to see for myself how in my classroom pupil choices’ affect on </w:t>
      </w:r>
      <w:r w:rsidR="001B0F5A" w:rsidRPr="00D53895">
        <w:rPr>
          <w:rFonts w:cstheme="minorHAnsi"/>
        </w:rPr>
        <w:lastRenderedPageBreak/>
        <w:t xml:space="preserve">collaborative group work when children are given free reign of where to place themselves in the classroom environment, as Gremmen et all (2018) can not decide whether it works for the better or worse. </w:t>
      </w:r>
    </w:p>
    <w:p w14:paraId="2F6342DF" w14:textId="38D1321F" w:rsidR="00D23028" w:rsidRPr="00D53895" w:rsidRDefault="00A30686" w:rsidP="00FD52C0">
      <w:pPr>
        <w:spacing w:line="480" w:lineRule="auto"/>
        <w:rPr>
          <w:rFonts w:cstheme="minorHAnsi"/>
          <w:b/>
          <w:u w:val="single"/>
        </w:rPr>
      </w:pPr>
      <w:r w:rsidRPr="00D53895">
        <w:rPr>
          <w:rFonts w:cstheme="minorHAnsi"/>
        </w:rPr>
        <w:t xml:space="preserve">Previous findings from van den Berg and Cillessen (2015) show that proximity to peers in the classroom mainly focuses on academic performance and engagement, resulting in the discovery of the relationship between seating location and academic achievement, on task behaviour and student teacher interactions (van den Berg and Cillessen, 2015). </w:t>
      </w:r>
      <w:r w:rsidR="00A27934" w:rsidRPr="00D53895">
        <w:rPr>
          <w:rFonts w:cstheme="minorHAnsi"/>
        </w:rPr>
        <w:t xml:space="preserve">Van den Berg and Cillessen (2015) suggest that proximity leads to liking and that children who are sat close to one another result in becoming friends. This may mean that even when given the choice to collaborate in group work with </w:t>
      </w:r>
      <w:proofErr w:type="spellStart"/>
      <w:r w:rsidR="00A27934" w:rsidRPr="00D53895">
        <w:rPr>
          <w:rFonts w:cstheme="minorHAnsi"/>
        </w:rPr>
        <w:t>who ever</w:t>
      </w:r>
      <w:proofErr w:type="spellEnd"/>
      <w:r w:rsidR="00A27934" w:rsidRPr="00D53895">
        <w:rPr>
          <w:rFonts w:cstheme="minorHAnsi"/>
        </w:rPr>
        <w:t xml:space="preserve"> they like, children perhaps will still return to their teacher designated seats due to a relationship formed with a near seated friend. </w:t>
      </w:r>
      <w:r w:rsidR="00D05CA3" w:rsidRPr="00D53895">
        <w:rPr>
          <w:rFonts w:cstheme="minorHAnsi"/>
        </w:rPr>
        <w:t xml:space="preserve">The ideas from van den Berg and Cillessen (2015) agree with Gremmen et al (2018) when considering social influences and implications of pupil choice and seating plans, saying that children often admire ‘popular’ peers and want to sit near them. </w:t>
      </w:r>
      <w:r w:rsidR="006B4D75" w:rsidRPr="00D53895">
        <w:rPr>
          <w:rFonts w:cstheme="minorHAnsi"/>
        </w:rPr>
        <w:t xml:space="preserve">Again, this may promote engagement as van den Berg and Cillessen (2015) suggest that popular peers often hold admirable qualities which other children sought after and therefore be a reason why children seek the close proximity of these high-status class mates. </w:t>
      </w:r>
      <w:r w:rsidR="00365CA7" w:rsidRPr="00D53895">
        <w:rPr>
          <w:rFonts w:cstheme="minorHAnsi"/>
        </w:rPr>
        <w:t xml:space="preserve">This may lead to the children who </w:t>
      </w:r>
      <w:r w:rsidR="00A509DD" w:rsidRPr="00D53895">
        <w:rPr>
          <w:rFonts w:cstheme="minorHAnsi"/>
        </w:rPr>
        <w:t xml:space="preserve">chose </w:t>
      </w:r>
      <w:r w:rsidR="00365CA7" w:rsidRPr="00D53895">
        <w:rPr>
          <w:rFonts w:cstheme="minorHAnsi"/>
        </w:rPr>
        <w:t xml:space="preserve">to sit next to these popular peers </w:t>
      </w:r>
      <w:r w:rsidR="00522162">
        <w:rPr>
          <w:rFonts w:cstheme="minorHAnsi"/>
        </w:rPr>
        <w:t>excelling</w:t>
      </w:r>
      <w:r w:rsidR="00365CA7" w:rsidRPr="00D53895">
        <w:rPr>
          <w:rFonts w:cstheme="minorHAnsi"/>
        </w:rPr>
        <w:t xml:space="preserve"> more than those who do not. </w:t>
      </w:r>
    </w:p>
    <w:p w14:paraId="12C8ADDD" w14:textId="744354ED" w:rsidR="00D23028" w:rsidRPr="00D53895" w:rsidRDefault="00E63F79" w:rsidP="00FD52C0">
      <w:pPr>
        <w:spacing w:line="480" w:lineRule="auto"/>
      </w:pPr>
      <w:r w:rsidRPr="00D53895">
        <w:rPr>
          <w:rFonts w:cstheme="minorHAnsi"/>
        </w:rPr>
        <w:t xml:space="preserve">Fernandes and Huang (n.d) </w:t>
      </w:r>
      <w:r w:rsidR="008008DC" w:rsidRPr="00D53895">
        <w:rPr>
          <w:rFonts w:cstheme="minorHAnsi"/>
        </w:rPr>
        <w:t>agree that the classroom environment</w:t>
      </w:r>
      <w:r w:rsidR="00EF0DDE" w:rsidRPr="00D53895">
        <w:rPr>
          <w:rFonts w:cstheme="minorHAnsi"/>
        </w:rPr>
        <w:t xml:space="preserve"> (</w:t>
      </w:r>
      <w:r w:rsidR="00EF0DDE" w:rsidRPr="00D53895">
        <w:t>interpersonal relationships, class size, and seating arrangements)</w:t>
      </w:r>
      <w:r w:rsidR="008008DC" w:rsidRPr="00D53895">
        <w:rPr>
          <w:rFonts w:cstheme="minorHAnsi"/>
        </w:rPr>
        <w:t xml:space="preserve"> plays an important role in creating the best educational experience for students. </w:t>
      </w:r>
      <w:r w:rsidR="00EF0DDE" w:rsidRPr="00D53895">
        <w:rPr>
          <w:rFonts w:cstheme="minorHAnsi"/>
        </w:rPr>
        <w:t xml:space="preserve">Similar to the above, Fernandes and Huang (n.d) emphasise that seating arrangements are capable of promoting or deterring certain behaviours amongst students. </w:t>
      </w:r>
      <w:r w:rsidR="00560303" w:rsidRPr="00D53895">
        <w:rPr>
          <w:rFonts w:cstheme="minorHAnsi"/>
        </w:rPr>
        <w:t>Within their study, Fernandes and Huang (</w:t>
      </w:r>
      <w:proofErr w:type="spellStart"/>
      <w:r w:rsidR="00560303" w:rsidRPr="00D53895">
        <w:rPr>
          <w:rFonts w:cstheme="minorHAnsi"/>
        </w:rPr>
        <w:t>n.d</w:t>
      </w:r>
      <w:proofErr w:type="spellEnd"/>
      <w:r w:rsidR="00560303" w:rsidRPr="00D53895">
        <w:rPr>
          <w:rFonts w:cstheme="minorHAnsi"/>
        </w:rPr>
        <w:t xml:space="preserve">) found that </w:t>
      </w:r>
      <w:r w:rsidR="00560303" w:rsidRPr="00D53895">
        <w:t xml:space="preserve">teachers recognize that seating arrangements have an impact on students and their engagement and participation in the classroom. </w:t>
      </w:r>
      <w:r w:rsidR="00BF604F" w:rsidRPr="00D53895">
        <w:t xml:space="preserve">Within their study, recommendations are made which suggest that pupils should have equal accessible opportunities to select a seating location that is comfortable for them which provides a beneficial position to best </w:t>
      </w:r>
      <w:r w:rsidR="00BF604F" w:rsidRPr="00D53895">
        <w:lastRenderedPageBreak/>
        <w:t xml:space="preserve">secure a positive learning experience (Fernandes and Huang, n.d). </w:t>
      </w:r>
      <w:r w:rsidR="00566EFA" w:rsidRPr="00D53895">
        <w:t xml:space="preserve"> Here, Fernandes and Huang (n.d) draw upon the use of pupil choice when deciding classroom location and determine that pupil choice may aid positive learning experience by learners taking accountability for their choices. However, Fernandes and Huang (n.d) consider the drawbacks of the use of pupil choice in this circumstance, saying that different seating arrangements may also prevent ideal learning conditions depending on the task being performed</w:t>
      </w:r>
      <w:r w:rsidR="008037DB" w:rsidRPr="00D53895">
        <w:t xml:space="preserve"> and therefore guide practitioners to consider that s</w:t>
      </w:r>
      <w:r w:rsidR="00566EFA" w:rsidRPr="00D53895">
        <w:t>tudents need to be aware of their educational needs and should select a seating location best suited to their learning</w:t>
      </w:r>
      <w:r w:rsidR="008037DB" w:rsidRPr="00D53895">
        <w:t xml:space="preserve"> (Fernandes and Huang, n.d).</w:t>
      </w:r>
    </w:p>
    <w:p w14:paraId="0A4795EF" w14:textId="72C03950" w:rsidR="008037DB" w:rsidRPr="00D53895" w:rsidRDefault="0059196B" w:rsidP="00FD52C0">
      <w:pPr>
        <w:spacing w:line="480" w:lineRule="auto"/>
        <w:rPr>
          <w:rFonts w:cstheme="minorHAnsi"/>
        </w:rPr>
      </w:pPr>
      <w:r w:rsidRPr="00D53895">
        <w:rPr>
          <w:rFonts w:cstheme="minorHAnsi"/>
        </w:rPr>
        <w:t xml:space="preserve">Bragg (2007) explores pupil voice and pupil choice at a classroom level, </w:t>
      </w:r>
      <w:r w:rsidR="005D5FA8" w:rsidRPr="00D53895">
        <w:rPr>
          <w:rFonts w:cstheme="minorHAnsi"/>
        </w:rPr>
        <w:t>revealing that children highly value time</w:t>
      </w:r>
      <w:r w:rsidR="00CD40BB">
        <w:rPr>
          <w:rFonts w:cstheme="minorHAnsi"/>
        </w:rPr>
        <w:t>s</w:t>
      </w:r>
      <w:r w:rsidR="005D5FA8" w:rsidRPr="00D53895">
        <w:rPr>
          <w:rFonts w:cstheme="minorHAnsi"/>
        </w:rPr>
        <w:t xml:space="preserve"> which they were allowed to be independent and autonomous and suggested that this enhanced self-reflection amongst the class. </w:t>
      </w:r>
      <w:r w:rsidR="0032466C" w:rsidRPr="00D53895">
        <w:rPr>
          <w:rFonts w:cstheme="minorHAnsi"/>
        </w:rPr>
        <w:t xml:space="preserve">Bragg (2007) advises that the complexities of pupil voice should not be underestimated and that child centred decisions </w:t>
      </w:r>
      <w:r w:rsidR="00F34598">
        <w:rPr>
          <w:rFonts w:cstheme="minorHAnsi"/>
        </w:rPr>
        <w:t>are</w:t>
      </w:r>
      <w:r w:rsidR="0032466C" w:rsidRPr="00D53895">
        <w:rPr>
          <w:rFonts w:cstheme="minorHAnsi"/>
        </w:rPr>
        <w:t xml:space="preserve"> beneficial to participation and school involvement. </w:t>
      </w:r>
      <w:bookmarkStart w:id="2" w:name="_Hlk2176864"/>
      <w:r w:rsidR="007C5B91" w:rsidRPr="00D53895">
        <w:rPr>
          <w:rFonts w:cstheme="minorHAnsi"/>
        </w:rPr>
        <w:t>Bragg (2007) points out the significance of blending together teacher voice and pupil voice to develop a meaningful teaching and learning experience for those involved</w:t>
      </w:r>
      <w:bookmarkEnd w:id="2"/>
      <w:r w:rsidR="007C5B91" w:rsidRPr="00D53895">
        <w:rPr>
          <w:rFonts w:cstheme="minorHAnsi"/>
        </w:rPr>
        <w:t>. This collaboration between pupil and teacher coincides with the ideas of Fernandes and Huang (n.d) who recommend teachers ensure students are aware of their educational needs and options when selecting where to sit in order to enhance engagement in the classroom.</w:t>
      </w:r>
    </w:p>
    <w:p w14:paraId="2E004AF2" w14:textId="4CBB92AF" w:rsidR="007C5B91" w:rsidRPr="00D53895" w:rsidRDefault="00CB08A4" w:rsidP="00FD52C0">
      <w:pPr>
        <w:spacing w:line="480" w:lineRule="auto"/>
        <w:rPr>
          <w:rFonts w:cstheme="minorHAnsi"/>
        </w:rPr>
      </w:pPr>
      <w:r w:rsidRPr="00D53895">
        <w:rPr>
          <w:rFonts w:cstheme="minorHAnsi"/>
        </w:rPr>
        <w:t xml:space="preserve">Another reading </w:t>
      </w:r>
      <w:r w:rsidR="00274E58" w:rsidRPr="00D53895">
        <w:rPr>
          <w:rFonts w:cstheme="minorHAnsi"/>
        </w:rPr>
        <w:t xml:space="preserve">focusing upon pupil choice comes from </w:t>
      </w:r>
      <w:bookmarkStart w:id="3" w:name="_Hlk2176731"/>
      <w:r w:rsidR="00274E58" w:rsidRPr="00D53895">
        <w:rPr>
          <w:rFonts w:cstheme="minorHAnsi"/>
        </w:rPr>
        <w:t>McIntyre, Rudduck and Pedder (2005)</w:t>
      </w:r>
      <w:r w:rsidR="00974A03" w:rsidRPr="00D53895">
        <w:rPr>
          <w:rFonts w:cstheme="minorHAnsi"/>
        </w:rPr>
        <w:t xml:space="preserve"> </w:t>
      </w:r>
      <w:bookmarkEnd w:id="3"/>
      <w:r w:rsidR="00974A03" w:rsidRPr="00D53895">
        <w:rPr>
          <w:rFonts w:cstheme="minorHAnsi"/>
        </w:rPr>
        <w:t>who found that pupils preferred lessons that were interactive</w:t>
      </w:r>
      <w:r w:rsidR="008E0CB4" w:rsidRPr="00D53895">
        <w:rPr>
          <w:rFonts w:cstheme="minorHAnsi"/>
        </w:rPr>
        <w:t>,</w:t>
      </w:r>
      <w:r w:rsidR="00974A03" w:rsidRPr="00D53895">
        <w:rPr>
          <w:rFonts w:cstheme="minorHAnsi"/>
        </w:rPr>
        <w:t xml:space="preserve"> that gave them ownership of their learning, and opportunities to collaborate with their peers.</w:t>
      </w:r>
      <w:r w:rsidR="00B721C3" w:rsidRPr="00D53895">
        <w:rPr>
          <w:rFonts w:cstheme="minorHAnsi"/>
        </w:rPr>
        <w:t xml:space="preserve"> Pupil choice within the study from McIntyre, Ruddock and Pedder (2005) emphasises the importance of learners wanting to make their own decisions and take ownership of their learning, saying that pupils wanted greater independence in the classroom and wanted their decisions to be trusted by the teacher. </w:t>
      </w:r>
      <w:r w:rsidR="00B43E3B" w:rsidRPr="00D53895">
        <w:rPr>
          <w:rFonts w:cstheme="minorHAnsi"/>
        </w:rPr>
        <w:t xml:space="preserve">This journal supports my chosen research question, as I want to see what happens when students are trusted to make their own autonomous choice in where to sit in the classroom. I want to see whether students will work </w:t>
      </w:r>
      <w:r w:rsidR="00B43E3B" w:rsidRPr="00D53895">
        <w:rPr>
          <w:rFonts w:cstheme="minorHAnsi"/>
        </w:rPr>
        <w:lastRenderedPageBreak/>
        <w:t xml:space="preserve">efficiently and if their social and academic involvement will be promoted as suggested by Gremmen et al (2018) or whether engagement will be hindered due to distraction and other social factors. </w:t>
      </w:r>
    </w:p>
    <w:p w14:paraId="6891929D" w14:textId="7400ED22" w:rsidR="000D1097" w:rsidRPr="00D53895" w:rsidRDefault="000D1097" w:rsidP="007A24B7">
      <w:pPr>
        <w:spacing w:line="480" w:lineRule="auto"/>
        <w:rPr>
          <w:rFonts w:cstheme="minorHAnsi"/>
          <w:b/>
          <w:u w:val="single"/>
        </w:rPr>
      </w:pPr>
      <w:r w:rsidRPr="00D53895">
        <w:rPr>
          <w:rFonts w:cstheme="minorHAnsi"/>
          <w:b/>
          <w:u w:val="single"/>
        </w:rPr>
        <w:t>Methodology</w:t>
      </w:r>
    </w:p>
    <w:p w14:paraId="35A3662B" w14:textId="6755DCD3" w:rsidR="00FF7C26" w:rsidRPr="00D53895" w:rsidRDefault="00FF7C26" w:rsidP="000D1097">
      <w:pPr>
        <w:spacing w:line="480" w:lineRule="auto"/>
        <w:ind w:firstLine="720"/>
        <w:rPr>
          <w:rFonts w:cstheme="minorHAnsi"/>
        </w:rPr>
      </w:pPr>
      <w:r w:rsidRPr="00D53895">
        <w:rPr>
          <w:rFonts w:cstheme="minorHAnsi"/>
        </w:rPr>
        <w:t xml:space="preserve">The methodology used to undertake this research is lesson study. Lesson </w:t>
      </w:r>
      <w:r w:rsidR="00B86A70">
        <w:rPr>
          <w:rFonts w:cstheme="minorHAnsi"/>
        </w:rPr>
        <w:t>s</w:t>
      </w:r>
      <w:r w:rsidRPr="00D53895">
        <w:rPr>
          <w:rFonts w:cstheme="minorHAnsi"/>
        </w:rPr>
        <w:t xml:space="preserve">tudy blends </w:t>
      </w:r>
      <w:r w:rsidR="00917BD4" w:rsidRPr="00D53895">
        <w:rPr>
          <w:rFonts w:cstheme="minorHAnsi"/>
        </w:rPr>
        <w:t xml:space="preserve">together </w:t>
      </w:r>
      <w:r w:rsidRPr="00D53895">
        <w:rPr>
          <w:rFonts w:cstheme="minorHAnsi"/>
        </w:rPr>
        <w:t>all the features of professional learning that most improve learning and teaching (Cordingley et al., 2004)</w:t>
      </w:r>
      <w:r w:rsidR="00917BD4" w:rsidRPr="00D53895">
        <w:rPr>
          <w:rFonts w:cstheme="minorHAnsi"/>
        </w:rPr>
        <w:t xml:space="preserve">. </w:t>
      </w:r>
      <w:r w:rsidR="00C46E54" w:rsidRPr="00D53895">
        <w:rPr>
          <w:rFonts w:cstheme="minorHAnsi"/>
        </w:rPr>
        <w:t xml:space="preserve">Lesson study involves groups of teachers working together to plan, teach, observe and analyse learning and teaching in ‘research lessons’ (Dudley, 2014). In relation to this lesson study, my research partner and I are collaborating by creating our research question together, preparing the study as a pair and recording our findings as a duo. </w:t>
      </w:r>
      <w:r w:rsidR="00223194" w:rsidRPr="00D53895">
        <w:rPr>
          <w:rFonts w:cstheme="minorHAnsi"/>
        </w:rPr>
        <w:t xml:space="preserve">Dudley (2011) discusses the </w:t>
      </w:r>
      <w:r w:rsidR="009F2003" w:rsidRPr="00D53895">
        <w:rPr>
          <w:rFonts w:cstheme="minorHAnsi"/>
        </w:rPr>
        <w:t xml:space="preserve">benefits of lesson study, suggesting that lesson study enables the teacher to plan learning which is better matched to the pupils’ needs as a result and change their teaching to support learning. </w:t>
      </w:r>
      <w:r w:rsidR="00F74F76" w:rsidRPr="00D53895">
        <w:rPr>
          <w:rFonts w:cstheme="minorHAnsi"/>
        </w:rPr>
        <w:t xml:space="preserve">Dudley (2014) suggests another positive aspect lesson study is observation of pupil learning through the eyes of others as well as through our own, and the opportunity to compare actual learning observed in the research lesson with the learning we imagined when we planned it. </w:t>
      </w:r>
    </w:p>
    <w:p w14:paraId="476C883C" w14:textId="0B92CC1D" w:rsidR="00165EFB" w:rsidRPr="00D53895" w:rsidRDefault="00497E91" w:rsidP="00FD52C0">
      <w:pPr>
        <w:spacing w:line="480" w:lineRule="auto"/>
        <w:rPr>
          <w:rFonts w:cstheme="minorHAnsi"/>
          <w:b/>
        </w:rPr>
      </w:pPr>
      <w:r w:rsidRPr="00D53895">
        <w:rPr>
          <w:rFonts w:cstheme="minorHAnsi"/>
        </w:rPr>
        <w:t xml:space="preserve">The methods of </w:t>
      </w:r>
      <w:r w:rsidR="00C776F1" w:rsidRPr="00D53895">
        <w:rPr>
          <w:rFonts w:cstheme="minorHAnsi"/>
        </w:rPr>
        <w:t xml:space="preserve">qualitative </w:t>
      </w:r>
      <w:r w:rsidRPr="00D53895">
        <w:rPr>
          <w:rFonts w:cstheme="minorHAnsi"/>
        </w:rPr>
        <w:t xml:space="preserve">data collection used in this lesson study </w:t>
      </w:r>
      <w:r w:rsidR="00475A55" w:rsidRPr="00D53895">
        <w:rPr>
          <w:rFonts w:cstheme="minorHAnsi"/>
        </w:rPr>
        <w:t>are</w:t>
      </w:r>
      <w:r w:rsidRPr="00D53895">
        <w:rPr>
          <w:rFonts w:cstheme="minorHAnsi"/>
        </w:rPr>
        <w:t xml:space="preserve"> </w:t>
      </w:r>
      <w:r w:rsidR="001C43CE" w:rsidRPr="00D53895">
        <w:rPr>
          <w:rFonts w:cstheme="minorHAnsi"/>
        </w:rPr>
        <w:t xml:space="preserve">observation, focus group interviews and reflection. </w:t>
      </w:r>
      <w:r w:rsidRPr="00D53895">
        <w:rPr>
          <w:rFonts w:cstheme="minorHAnsi"/>
        </w:rPr>
        <w:t xml:space="preserve"> </w:t>
      </w:r>
      <w:r w:rsidR="00475A55" w:rsidRPr="00D53895">
        <w:rPr>
          <w:rFonts w:cstheme="minorHAnsi"/>
        </w:rPr>
        <w:t xml:space="preserve">Sharp (2009) describes the purpose of observation as a research tool to capture the dynamics and complexities of particular activities as they unfold. In the case of this lesson study, observations were arranged formally and systematically to observe </w:t>
      </w:r>
      <w:r w:rsidR="00FB17EA">
        <w:rPr>
          <w:rFonts w:cstheme="minorHAnsi"/>
        </w:rPr>
        <w:t>three</w:t>
      </w:r>
      <w:r w:rsidR="00475A55" w:rsidRPr="00D53895">
        <w:rPr>
          <w:rFonts w:cstheme="minorHAnsi"/>
        </w:rPr>
        <w:t xml:space="preserve"> participants from each school. The aim of observing the participants was to collect detailed information about their engagement during a group activity when given the opportunity to sit where ever, and next to who ever they wanted to in the classroom. </w:t>
      </w:r>
      <w:r w:rsidR="008E2CDB" w:rsidRPr="00D53895">
        <w:rPr>
          <w:rFonts w:cstheme="minorHAnsi"/>
        </w:rPr>
        <w:t xml:space="preserve">When designing an observation schedule, we decided we wanted to observe the participants engagement using the Leuven Scale of Involvement to score the participants at the start of task, middle and end of task. We also wanted to observe interaction with others to see if pupil choice of classroom location affected </w:t>
      </w:r>
      <w:r w:rsidR="00A34298" w:rsidRPr="00D53895">
        <w:rPr>
          <w:rFonts w:cstheme="minorHAnsi"/>
        </w:rPr>
        <w:t>this and</w:t>
      </w:r>
      <w:r w:rsidR="008E2CDB" w:rsidRPr="00D53895">
        <w:rPr>
          <w:rFonts w:cstheme="minorHAnsi"/>
        </w:rPr>
        <w:t xml:space="preserve"> used the Leuven Scale as a point of reference to do so. </w:t>
      </w:r>
      <w:r w:rsidR="00A34298" w:rsidRPr="00D53895">
        <w:rPr>
          <w:rFonts w:cstheme="minorHAnsi"/>
        </w:rPr>
        <w:t xml:space="preserve">Cohen, Manion and Morrison (2007) </w:t>
      </w:r>
      <w:r w:rsidR="00E94C79" w:rsidRPr="00D53895">
        <w:rPr>
          <w:rFonts w:cstheme="minorHAnsi"/>
        </w:rPr>
        <w:t xml:space="preserve">explain that a key element of </w:t>
      </w:r>
      <w:r w:rsidR="00E94C79" w:rsidRPr="00D53895">
        <w:rPr>
          <w:rFonts w:cstheme="minorHAnsi"/>
        </w:rPr>
        <w:lastRenderedPageBreak/>
        <w:t xml:space="preserve">observations as a research tool is that it offers the researcher the opportunity to gather ‘live’ information and data from a naturally occurring social situation. However, this idea from Cohen, Manion and Morrison (2007) of the observed situation being natural was not necessarily true in the case of the lesson study as the children were taken out of their normal routine and seating arrangements and so therefore felt unnatural to them. </w:t>
      </w:r>
      <w:bookmarkStart w:id="4" w:name="_Hlk2006699"/>
      <w:r w:rsidR="005118A1" w:rsidRPr="00D53895">
        <w:rPr>
          <w:rFonts w:cstheme="minorHAnsi"/>
        </w:rPr>
        <w:t xml:space="preserve">Cohen, Manion and Morrison (2007) </w:t>
      </w:r>
      <w:bookmarkEnd w:id="4"/>
      <w:r w:rsidR="005118A1" w:rsidRPr="00D53895">
        <w:rPr>
          <w:rFonts w:cstheme="minorHAnsi"/>
        </w:rPr>
        <w:t xml:space="preserve">also suggest a benefit of observation is the ability to record non-verbal behaviour. My research partner and I therefore added a column to our observation schedule titled ‘additional comments’ which was to collect data about non-verbal and verbal communications, questioning and practical involvement.  </w:t>
      </w:r>
      <w:r w:rsidR="00166B14" w:rsidRPr="00D53895">
        <w:rPr>
          <w:rFonts w:cstheme="minorHAnsi"/>
        </w:rPr>
        <w:t xml:space="preserve">Simpson and Tuson (2003) discuss both the strengths and weaknesses of using observation as a research tool and say that a strength of observing is gaining direct access to social interaction whereas a weakness is its susceptibility to observer bias. In order to avoid observer bias, my research partner and I piloted our observation schedule to ensure our judgement of the Leuven Scale matched and that we were looking out for the same details and information. </w:t>
      </w:r>
      <w:r w:rsidR="00840024" w:rsidRPr="00D53895">
        <w:rPr>
          <w:rFonts w:cstheme="minorHAnsi"/>
          <w:b/>
        </w:rPr>
        <w:t>Appendi</w:t>
      </w:r>
      <w:r w:rsidR="00BB4F6C" w:rsidRPr="00D53895">
        <w:rPr>
          <w:rFonts w:cstheme="minorHAnsi"/>
          <w:b/>
        </w:rPr>
        <w:t>x</w:t>
      </w:r>
      <w:r w:rsidR="00840024" w:rsidRPr="00D53895">
        <w:rPr>
          <w:rFonts w:cstheme="minorHAnsi"/>
          <w:b/>
        </w:rPr>
        <w:t xml:space="preserve"> 1</w:t>
      </w:r>
      <w:r w:rsidR="00291F39" w:rsidRPr="00D53895">
        <w:rPr>
          <w:rFonts w:cstheme="minorHAnsi"/>
          <w:b/>
        </w:rPr>
        <w:t xml:space="preserve"> shows the observation schedule</w:t>
      </w:r>
      <w:r w:rsidR="00840024" w:rsidRPr="00D53895">
        <w:rPr>
          <w:rFonts w:cstheme="minorHAnsi"/>
          <w:b/>
        </w:rPr>
        <w:t xml:space="preserve">. </w:t>
      </w:r>
    </w:p>
    <w:p w14:paraId="3B2CC8E2" w14:textId="3199946C" w:rsidR="00165EFB" w:rsidRPr="00D53895" w:rsidRDefault="00244D57" w:rsidP="00FD52C0">
      <w:pPr>
        <w:spacing w:line="480" w:lineRule="auto"/>
        <w:rPr>
          <w:rFonts w:cstheme="minorHAnsi"/>
        </w:rPr>
      </w:pPr>
      <w:r w:rsidRPr="00D53895">
        <w:rPr>
          <w:rFonts w:cstheme="minorHAnsi"/>
        </w:rPr>
        <w:t xml:space="preserve">Focus group interviews were undertaken with three participants from lesson study 1 in the first school, and then a further three participants from lesson study 2 on the following day. Consent forms were handed out to the participants prior to the lesson study, and assent was gained prior to the interview. The participants were made aware they had the right to withdraw from the lesson study at any time and all ethical considerations were </w:t>
      </w:r>
      <w:r w:rsidR="00CD5181" w:rsidRPr="00D53895">
        <w:rPr>
          <w:rFonts w:cstheme="minorHAnsi"/>
        </w:rPr>
        <w:t>measured</w:t>
      </w:r>
      <w:r w:rsidRPr="00D53895">
        <w:rPr>
          <w:rFonts w:cstheme="minorHAnsi"/>
        </w:rPr>
        <w:t xml:space="preserve"> using BERA Guidelines</w:t>
      </w:r>
      <w:r w:rsidR="00CD5181" w:rsidRPr="00D53895">
        <w:rPr>
          <w:rFonts w:cstheme="minorHAnsi"/>
        </w:rPr>
        <w:t xml:space="preserve"> (BERA, 2018)</w:t>
      </w:r>
      <w:r w:rsidRPr="00D53895">
        <w:rPr>
          <w:rFonts w:cstheme="minorHAnsi"/>
        </w:rPr>
        <w:t xml:space="preserve"> as a supporting document. </w:t>
      </w:r>
      <w:r w:rsidR="00492740" w:rsidRPr="00D53895">
        <w:rPr>
          <w:rFonts w:cstheme="minorHAnsi"/>
        </w:rPr>
        <w:t>The focus groups chosen for each interview were selected a</w:t>
      </w:r>
      <w:r w:rsidR="00CF1762">
        <w:rPr>
          <w:rFonts w:cstheme="minorHAnsi"/>
        </w:rPr>
        <w:t xml:space="preserve">s a </w:t>
      </w:r>
      <w:r w:rsidR="00492740" w:rsidRPr="00D53895">
        <w:rPr>
          <w:rFonts w:cstheme="minorHAnsi"/>
        </w:rPr>
        <w:t xml:space="preserve">representative sample of their class. In both studies, there was a participant whom was a lower, middle and higher ability learner and a mix of both boys and girls were chosen. In the case of my Key Stage 2 class with a </w:t>
      </w:r>
      <w:r w:rsidR="00B86A70">
        <w:rPr>
          <w:rFonts w:cstheme="minorHAnsi"/>
        </w:rPr>
        <w:t>two</w:t>
      </w:r>
      <w:r w:rsidR="00DD2184" w:rsidRPr="00D53895">
        <w:rPr>
          <w:rFonts w:cstheme="minorHAnsi"/>
        </w:rPr>
        <w:t>-year</w:t>
      </w:r>
      <w:r w:rsidR="00492740" w:rsidRPr="00D53895">
        <w:rPr>
          <w:rFonts w:cstheme="minorHAnsi"/>
        </w:rPr>
        <w:t xml:space="preserve"> intake, the </w:t>
      </w:r>
      <w:r w:rsidR="00B86A70">
        <w:rPr>
          <w:rFonts w:cstheme="minorHAnsi"/>
        </w:rPr>
        <w:t>three</w:t>
      </w:r>
      <w:r w:rsidR="00492740" w:rsidRPr="00D53895">
        <w:rPr>
          <w:rFonts w:cstheme="minorHAnsi"/>
        </w:rPr>
        <w:t xml:space="preserve"> participants I chose were a mix of both year groups. </w:t>
      </w:r>
      <w:r w:rsidR="00DD2184" w:rsidRPr="00D53895">
        <w:rPr>
          <w:rFonts w:cstheme="minorHAnsi"/>
        </w:rPr>
        <w:t>Sharp (2009) says that interviews are simply communicating and talking with a purpose.</w:t>
      </w:r>
      <w:r w:rsidR="007279AA" w:rsidRPr="00D53895">
        <w:rPr>
          <w:rFonts w:cstheme="minorHAnsi"/>
        </w:rPr>
        <w:t xml:space="preserve"> Sharp (2009) indicates key pitfalls commonly associated with interviews such as avoid leading questions, avoid making assumptions and avoid ending the interview abruptly. To ensure this did not happen </w:t>
      </w:r>
      <w:r w:rsidR="007279AA" w:rsidRPr="00D53895">
        <w:rPr>
          <w:rFonts w:cstheme="minorHAnsi"/>
        </w:rPr>
        <w:lastRenderedPageBreak/>
        <w:t xml:space="preserve">during the lesson study, my research partner and I piloted our interview questions on one another to ensure we had the same unbiased and unassuming approach. </w:t>
      </w:r>
      <w:r w:rsidR="00172188" w:rsidRPr="00D53895">
        <w:rPr>
          <w:rFonts w:cstheme="minorHAnsi"/>
        </w:rPr>
        <w:t xml:space="preserve">Sharp (2009) further suggests that the richness of data collected by working with </w:t>
      </w:r>
      <w:r w:rsidR="00AA01EC" w:rsidRPr="00D53895">
        <w:rPr>
          <w:rFonts w:cstheme="minorHAnsi"/>
        </w:rPr>
        <w:t>focus groups can be impressive and imperative, however says that talking can be difficult to analyse and interpret.</w:t>
      </w:r>
      <w:r w:rsidR="0083386B" w:rsidRPr="00D53895">
        <w:rPr>
          <w:rFonts w:cstheme="minorHAnsi"/>
        </w:rPr>
        <w:t xml:space="preserve"> </w:t>
      </w:r>
      <w:r w:rsidR="00C801CE" w:rsidRPr="00D53895">
        <w:rPr>
          <w:rFonts w:cstheme="minorHAnsi"/>
        </w:rPr>
        <w:t xml:space="preserve">Cohen, Manion and Morrison (2007) discuss that in conjunction with other research methods, interviews can be used to validate other methods or go deeper into the motivations of respondents and their reasons for responding the way they day. In the case of this lesson study assessing the impact of pupil choice on engagement, we are using an interview to delve further into the reasonings of why the participants have made the choices they have. The questions that will be asked are open questions which provide room for collaborative conversation and discussion. </w:t>
      </w:r>
      <w:r w:rsidR="00C801CE" w:rsidRPr="00D53895">
        <w:rPr>
          <w:rFonts w:cstheme="minorHAnsi"/>
          <w:b/>
        </w:rPr>
        <w:t xml:space="preserve">An example of the interview questions can be seen in Appendix 2. </w:t>
      </w:r>
    </w:p>
    <w:p w14:paraId="5E1B691C" w14:textId="287D9178" w:rsidR="00C46E54" w:rsidRPr="00D53895" w:rsidRDefault="00ED64C2" w:rsidP="00FD52C0">
      <w:pPr>
        <w:spacing w:line="480" w:lineRule="auto"/>
        <w:rPr>
          <w:rFonts w:cstheme="minorHAnsi"/>
          <w:b/>
        </w:rPr>
      </w:pPr>
      <w:r w:rsidRPr="00D53895">
        <w:rPr>
          <w:rFonts w:cstheme="minorHAnsi"/>
        </w:rPr>
        <w:t xml:space="preserve">Cohen, Manion and Morrison (2007) argue that </w:t>
      </w:r>
      <w:r w:rsidR="0014506E" w:rsidRPr="00D53895">
        <w:rPr>
          <w:rFonts w:cstheme="minorHAnsi"/>
        </w:rPr>
        <w:t xml:space="preserve">reflection occurs at every stage of action research. </w:t>
      </w:r>
      <w:r w:rsidR="00E96ABF" w:rsidRPr="00D53895">
        <w:rPr>
          <w:rFonts w:cstheme="minorHAnsi"/>
        </w:rPr>
        <w:t xml:space="preserve">The reflections captured were made using </w:t>
      </w:r>
      <w:r w:rsidR="008C0B09" w:rsidRPr="00D53895">
        <w:rPr>
          <w:rFonts w:cstheme="minorHAnsi"/>
        </w:rPr>
        <w:t>a reflective model of Brookfield’s four lenses</w:t>
      </w:r>
      <w:r w:rsidR="007A6AA3" w:rsidRPr="00D53895">
        <w:rPr>
          <w:rFonts w:cstheme="minorHAnsi"/>
        </w:rPr>
        <w:t xml:space="preserve"> (Brookfield, 2017)</w:t>
      </w:r>
      <w:r w:rsidR="008C0B09" w:rsidRPr="00D53895">
        <w:rPr>
          <w:rFonts w:cstheme="minorHAnsi"/>
        </w:rPr>
        <w:t xml:space="preserve">. </w:t>
      </w:r>
      <w:r w:rsidR="003744EE" w:rsidRPr="00D53895">
        <w:rPr>
          <w:rFonts w:cstheme="minorHAnsi"/>
        </w:rPr>
        <w:t>Brookfield explains critical reflection as the sustained and intentional process of identifying and checking the accuracy and validity of our teaching assumptions</w:t>
      </w:r>
      <w:r w:rsidR="00AD4270" w:rsidRPr="00D53895">
        <w:rPr>
          <w:rFonts w:cstheme="minorHAnsi"/>
        </w:rPr>
        <w:t xml:space="preserve"> (Brookfield, 2017). </w:t>
      </w:r>
      <w:r w:rsidR="007A6AA3" w:rsidRPr="00D53895">
        <w:rPr>
          <w:rFonts w:cstheme="minorHAnsi"/>
        </w:rPr>
        <w:t xml:space="preserve">Brookfield furthermore suggests that </w:t>
      </w:r>
      <w:r w:rsidR="00013BED" w:rsidRPr="00D53895">
        <w:rPr>
          <w:rFonts w:cstheme="minorHAnsi"/>
        </w:rPr>
        <w:t xml:space="preserve">the most efficient way to scrutinize our teaching assumptions is to use four specific lenses available to us: our own eyes, </w:t>
      </w:r>
      <w:r w:rsidR="001329D0" w:rsidRPr="00D53895">
        <w:rPr>
          <w:rFonts w:cstheme="minorHAnsi"/>
        </w:rPr>
        <w:t>colleagues’</w:t>
      </w:r>
      <w:r w:rsidR="00013BED" w:rsidRPr="00D53895">
        <w:rPr>
          <w:rFonts w:cstheme="minorHAnsi"/>
        </w:rPr>
        <w:t xml:space="preserve"> perceptions and experiences, </w:t>
      </w:r>
      <w:r w:rsidR="001329D0" w:rsidRPr="00D53895">
        <w:rPr>
          <w:rFonts w:cstheme="minorHAnsi"/>
        </w:rPr>
        <w:t>students’</w:t>
      </w:r>
      <w:r w:rsidR="00013BED" w:rsidRPr="00D53895">
        <w:rPr>
          <w:rFonts w:cstheme="minorHAnsi"/>
        </w:rPr>
        <w:t xml:space="preserve"> perceptions and theoretical literature. </w:t>
      </w:r>
      <w:r w:rsidR="007E62C4" w:rsidRPr="00D53895">
        <w:rPr>
          <w:rFonts w:cstheme="minorHAnsi"/>
        </w:rPr>
        <w:t>Brookfield assesses the strengths of using this four lenses model, saying that v</w:t>
      </w:r>
      <w:r w:rsidR="001329D0" w:rsidRPr="00D53895">
        <w:rPr>
          <w:rFonts w:cstheme="minorHAnsi"/>
        </w:rPr>
        <w:t xml:space="preserve">iewing what we do through these </w:t>
      </w:r>
      <w:r w:rsidR="007E62C4" w:rsidRPr="00D53895">
        <w:rPr>
          <w:rFonts w:cstheme="minorHAnsi"/>
        </w:rPr>
        <w:t>four</w:t>
      </w:r>
      <w:r w:rsidR="001329D0" w:rsidRPr="00D53895">
        <w:rPr>
          <w:rFonts w:cstheme="minorHAnsi"/>
        </w:rPr>
        <w:t xml:space="preserve"> lenses </w:t>
      </w:r>
      <w:r w:rsidR="007E62C4" w:rsidRPr="00D53895">
        <w:rPr>
          <w:rFonts w:cstheme="minorHAnsi"/>
        </w:rPr>
        <w:t>will help</w:t>
      </w:r>
      <w:r w:rsidR="001329D0" w:rsidRPr="00D53895">
        <w:rPr>
          <w:rFonts w:cstheme="minorHAnsi"/>
        </w:rPr>
        <w:t xml:space="preserve"> uncover when and how certain assumptions work and when distorted or incomplete assumptions need further investigation</w:t>
      </w:r>
      <w:r w:rsidR="007E62C4" w:rsidRPr="00D53895">
        <w:rPr>
          <w:rFonts w:cstheme="minorHAnsi"/>
        </w:rPr>
        <w:t xml:space="preserve"> (Brookfield, 2017)</w:t>
      </w:r>
      <w:r w:rsidR="001329D0" w:rsidRPr="00D53895">
        <w:rPr>
          <w:rFonts w:cstheme="minorHAnsi"/>
        </w:rPr>
        <w:t>.</w:t>
      </w:r>
      <w:r w:rsidR="0099475C" w:rsidRPr="00D53895">
        <w:rPr>
          <w:rFonts w:cstheme="minorHAnsi"/>
        </w:rPr>
        <w:t xml:space="preserve"> My research partner and I used the four lenses model of reflection as a methodology of data collection when answering our research question ‘how an we promote engagement in collaborative work through the use of pupil choice?</w:t>
      </w:r>
      <w:r w:rsidR="008826AC" w:rsidRPr="00D53895">
        <w:rPr>
          <w:rFonts w:cstheme="minorHAnsi"/>
        </w:rPr>
        <w:t>’ and</w:t>
      </w:r>
      <w:r w:rsidR="0099475C" w:rsidRPr="00D53895">
        <w:rPr>
          <w:rFonts w:cstheme="minorHAnsi"/>
        </w:rPr>
        <w:t xml:space="preserve"> added </w:t>
      </w:r>
      <w:r w:rsidR="00AE4979" w:rsidRPr="00D53895">
        <w:rPr>
          <w:rFonts w:cstheme="minorHAnsi"/>
        </w:rPr>
        <w:t xml:space="preserve">sub questions to each </w:t>
      </w:r>
      <w:r w:rsidR="008826AC" w:rsidRPr="00D53895">
        <w:rPr>
          <w:rFonts w:cstheme="minorHAnsi"/>
        </w:rPr>
        <w:t>lens</w:t>
      </w:r>
      <w:r w:rsidR="00AE4979" w:rsidRPr="00D53895">
        <w:rPr>
          <w:rFonts w:cstheme="minorHAnsi"/>
        </w:rPr>
        <w:t xml:space="preserve"> to promote further questioning and thinking</w:t>
      </w:r>
      <w:r w:rsidR="008826AC" w:rsidRPr="00D53895">
        <w:rPr>
          <w:rFonts w:cstheme="minorHAnsi"/>
        </w:rPr>
        <w:t xml:space="preserve">. </w:t>
      </w:r>
      <w:r w:rsidR="008826AC" w:rsidRPr="00D53895">
        <w:rPr>
          <w:rFonts w:cstheme="minorHAnsi"/>
          <w:b/>
        </w:rPr>
        <w:t xml:space="preserve">The reflective model we created can be seen in Appendix 3. </w:t>
      </w:r>
    </w:p>
    <w:p w14:paraId="7CB1B2DE" w14:textId="290EB498" w:rsidR="007B3B8F" w:rsidRPr="00D53895" w:rsidRDefault="00140423" w:rsidP="00FD52C0">
      <w:pPr>
        <w:spacing w:line="480" w:lineRule="auto"/>
        <w:rPr>
          <w:rFonts w:cstheme="minorHAnsi"/>
        </w:rPr>
      </w:pPr>
      <w:r w:rsidRPr="00D53895">
        <w:rPr>
          <w:rFonts w:cstheme="minorHAnsi"/>
        </w:rPr>
        <w:lastRenderedPageBreak/>
        <w:t xml:space="preserve">As the above methodologies are based upon the collection of purely qualitative data, I was interested in experimenting with </w:t>
      </w:r>
      <w:r w:rsidR="00CE52B7" w:rsidRPr="00D53895">
        <w:rPr>
          <w:rFonts w:cstheme="minorHAnsi"/>
        </w:rPr>
        <w:t xml:space="preserve">quantitative data. I decided upon the idea of handing out an exit slip to each child in the classroom in both lesson study 1 and 2. Responses were anonymous and used as a form of quantitative data to determine a result for the investigation. The questions on the slip were: ‘would you like to choose where you sit’ or ‘would you like the teacher to choose where you sit’. Each child ticked the box which they felt is most appropriate to them. Each child was reassured there was no right or wrong answer and that the data collected would be confidential. I wanted to do this to get an idea of how many children in each class would rather pupil choice. </w:t>
      </w:r>
    </w:p>
    <w:p w14:paraId="4715F908" w14:textId="4BBE3F24" w:rsidR="00745BDA" w:rsidRPr="00D53895" w:rsidRDefault="00745BDA" w:rsidP="007130E0">
      <w:pPr>
        <w:spacing w:line="480" w:lineRule="auto"/>
        <w:rPr>
          <w:rFonts w:cstheme="minorHAnsi"/>
          <w:b/>
          <w:u w:val="single"/>
        </w:rPr>
      </w:pPr>
      <w:r w:rsidRPr="00D53895">
        <w:rPr>
          <w:rFonts w:cstheme="minorHAnsi"/>
          <w:b/>
          <w:u w:val="single"/>
        </w:rPr>
        <w:t>Ethical Considerations</w:t>
      </w:r>
    </w:p>
    <w:p w14:paraId="13E47A9F" w14:textId="35D1C075" w:rsidR="006F30D7" w:rsidRPr="00D53895" w:rsidRDefault="00ED021A" w:rsidP="004D7DB1">
      <w:pPr>
        <w:spacing w:line="480" w:lineRule="auto"/>
        <w:ind w:firstLine="720"/>
        <w:rPr>
          <w:rFonts w:cstheme="minorHAnsi"/>
        </w:rPr>
      </w:pPr>
      <w:r w:rsidRPr="00D53895">
        <w:rPr>
          <w:rFonts w:cstheme="minorHAnsi"/>
        </w:rPr>
        <w:t xml:space="preserve">The ethical </w:t>
      </w:r>
      <w:r w:rsidR="008B3198" w:rsidRPr="00D53895">
        <w:rPr>
          <w:rFonts w:cstheme="minorHAnsi"/>
        </w:rPr>
        <w:t>implications when doing a lesson study were considered in accordance with BERA Ethical Guidelines for Educational Research (BERA, 2018). An ethics form was sent for University approval prior to undertaking the lesson study which stated all potential risks to participants such as emotional distress, financial disclosure, physical harm, transfer of personal data and sensitive organisational information.</w:t>
      </w:r>
      <w:r w:rsidR="007D3100" w:rsidRPr="00D53895">
        <w:rPr>
          <w:rFonts w:cstheme="minorHAnsi"/>
        </w:rPr>
        <w:t xml:space="preserve"> </w:t>
      </w:r>
      <w:r w:rsidR="007D3100" w:rsidRPr="00D53895">
        <w:rPr>
          <w:rFonts w:cstheme="minorHAnsi"/>
          <w:b/>
        </w:rPr>
        <w:t>This section of the ethics form can be seen in Appendix 4</w:t>
      </w:r>
      <w:r w:rsidR="007D3100" w:rsidRPr="00D53895">
        <w:rPr>
          <w:rFonts w:cstheme="minorHAnsi"/>
        </w:rPr>
        <w:t xml:space="preserve">. </w:t>
      </w:r>
      <w:r w:rsidR="008B3198" w:rsidRPr="00D53895">
        <w:rPr>
          <w:rFonts w:cstheme="minorHAnsi"/>
        </w:rPr>
        <w:t xml:space="preserve"> </w:t>
      </w:r>
      <w:r w:rsidR="00F6723F" w:rsidRPr="00D53895">
        <w:rPr>
          <w:rFonts w:cstheme="minorHAnsi"/>
        </w:rPr>
        <w:t xml:space="preserve">Identifying potential harm to participants coincides with guidance from BERA (2018) which recommends that researchers have the responsibility to consider how to minimise any risk or harm to participants. </w:t>
      </w:r>
    </w:p>
    <w:p w14:paraId="0D2C745A" w14:textId="36481F3C" w:rsidR="0035330E" w:rsidRPr="00D53895" w:rsidRDefault="00EE793E" w:rsidP="00FD52C0">
      <w:pPr>
        <w:spacing w:line="480" w:lineRule="auto"/>
        <w:rPr>
          <w:rFonts w:cstheme="minorHAnsi"/>
        </w:rPr>
      </w:pPr>
      <w:r w:rsidRPr="00D53895">
        <w:rPr>
          <w:rFonts w:cstheme="minorHAnsi"/>
        </w:rPr>
        <w:t xml:space="preserve">BERA </w:t>
      </w:r>
      <w:r w:rsidR="00FC3E0F" w:rsidRPr="00D53895">
        <w:rPr>
          <w:rFonts w:cstheme="minorHAnsi"/>
        </w:rPr>
        <w:t xml:space="preserve">(2018) believes that educational researchers should operate within an ethic of respect for anyone involved in or </w:t>
      </w:r>
      <w:r w:rsidR="00207FF3" w:rsidRPr="00D53895">
        <w:rPr>
          <w:rFonts w:cstheme="minorHAnsi"/>
        </w:rPr>
        <w:t>affected</w:t>
      </w:r>
      <w:r w:rsidR="00FC3E0F" w:rsidRPr="00D53895">
        <w:rPr>
          <w:rFonts w:cstheme="minorHAnsi"/>
        </w:rPr>
        <w:t xml:space="preserve"> by the research they are undertaking.</w:t>
      </w:r>
      <w:r w:rsidR="001E37AE" w:rsidRPr="00D53895">
        <w:rPr>
          <w:rFonts w:cstheme="minorHAnsi"/>
        </w:rPr>
        <w:t xml:space="preserve"> With this in mind, I gained approval from both my class teacher and Head Teacher to undertake the research and ensured that both were informed of what the role of the school </w:t>
      </w:r>
      <w:r w:rsidR="00F3087F" w:rsidRPr="00D53895">
        <w:rPr>
          <w:rFonts w:cstheme="minorHAnsi"/>
        </w:rPr>
        <w:t xml:space="preserve">was </w:t>
      </w:r>
      <w:r w:rsidR="001E37AE" w:rsidRPr="00D53895">
        <w:rPr>
          <w:rFonts w:cstheme="minorHAnsi"/>
        </w:rPr>
        <w:t xml:space="preserve">during the lesson study. </w:t>
      </w:r>
      <w:r w:rsidR="005C51E9" w:rsidRPr="00D53895">
        <w:rPr>
          <w:rFonts w:cstheme="minorHAnsi"/>
        </w:rPr>
        <w:t xml:space="preserve">I have ensured confidentiality within this report of both schools which took part in the lesson study and have made sure that participants are not identified. </w:t>
      </w:r>
      <w:r w:rsidR="001C54D8" w:rsidRPr="00D53895">
        <w:rPr>
          <w:rFonts w:cstheme="minorHAnsi"/>
        </w:rPr>
        <w:t xml:space="preserve">Informed consent </w:t>
      </w:r>
      <w:r w:rsidR="005329BB">
        <w:rPr>
          <w:rFonts w:cstheme="minorHAnsi"/>
        </w:rPr>
        <w:t>was</w:t>
      </w:r>
      <w:r w:rsidR="001C54D8" w:rsidRPr="00D53895">
        <w:rPr>
          <w:rFonts w:cstheme="minorHAnsi"/>
        </w:rPr>
        <w:t xml:space="preserve"> gained by parents or guardians of the pupils using a consent form.</w:t>
      </w:r>
      <w:r w:rsidR="00F07CD8" w:rsidRPr="00D53895">
        <w:rPr>
          <w:rFonts w:cstheme="minorHAnsi"/>
        </w:rPr>
        <w:t xml:space="preserve"> BERA (2018) recommends that It is expected that participants’ voluntary informed consent will be gained at the start of a study, and that participants may wish, for </w:t>
      </w:r>
      <w:r w:rsidR="00F07CD8" w:rsidRPr="00D53895">
        <w:rPr>
          <w:rFonts w:cstheme="minorHAnsi"/>
        </w:rPr>
        <w:lastRenderedPageBreak/>
        <w:t>any reason and at any time, to withdraw their consent.</w:t>
      </w:r>
      <w:r w:rsidR="001C54D8" w:rsidRPr="00D53895">
        <w:rPr>
          <w:rFonts w:cstheme="minorHAnsi"/>
        </w:rPr>
        <w:t xml:space="preserve"> The participants chosen to take part in the lesson study were firstly spoken to and asked for assent to take part in the lesson study. I discussed with the participants in my class what the purpose of the research was and enforced to them that they could change their mind at any given time and withdraw from participation at any point. </w:t>
      </w:r>
      <w:r w:rsidR="006C1AB4" w:rsidRPr="00D53895">
        <w:rPr>
          <w:rFonts w:cstheme="minorHAnsi"/>
        </w:rPr>
        <w:t>BERA (2018) suggest that researchers should ensure that participants understand what is involved in the study. They should be told why their participation is necessary, what they will be asked to do, what will happen to the information they provide</w:t>
      </w:r>
      <w:r w:rsidR="00957C0D" w:rsidRPr="00D53895">
        <w:rPr>
          <w:rFonts w:cstheme="minorHAnsi"/>
        </w:rPr>
        <w:t xml:space="preserve">. </w:t>
      </w:r>
      <w:r w:rsidR="001C54D8" w:rsidRPr="00D53895">
        <w:rPr>
          <w:rFonts w:cstheme="minorHAnsi"/>
        </w:rPr>
        <w:t xml:space="preserve">Informed consent was gained by the parents/guardians of the participants in the form of a consent form in which I also attached the information sheet and interview questions which were to be asked so that the parents/guardians could make an informed choice of whether they would allow their child to take part or not. </w:t>
      </w:r>
    </w:p>
    <w:p w14:paraId="4C1356C6" w14:textId="2B9743D8" w:rsidR="00F4180C" w:rsidRPr="00D53895" w:rsidRDefault="00F4180C" w:rsidP="00FD52C0">
      <w:pPr>
        <w:spacing w:line="480" w:lineRule="auto"/>
        <w:rPr>
          <w:rFonts w:cstheme="minorHAnsi"/>
          <w:b/>
          <w:u w:val="single"/>
        </w:rPr>
      </w:pPr>
      <w:r w:rsidRPr="00D53895">
        <w:rPr>
          <w:rFonts w:cstheme="minorHAnsi"/>
          <w:b/>
          <w:u w:val="single"/>
        </w:rPr>
        <w:t>Lesson Study 1</w:t>
      </w:r>
    </w:p>
    <w:p w14:paraId="4FD1B218" w14:textId="7573D3C2" w:rsidR="00115617" w:rsidRPr="00D53895" w:rsidRDefault="002F2606" w:rsidP="009E14B7">
      <w:pPr>
        <w:spacing w:line="480" w:lineRule="auto"/>
        <w:ind w:firstLine="360"/>
        <w:rPr>
          <w:rFonts w:cstheme="minorHAnsi"/>
        </w:rPr>
      </w:pPr>
      <w:r w:rsidRPr="00D53895">
        <w:rPr>
          <w:rFonts w:cstheme="minorHAnsi"/>
        </w:rPr>
        <w:t xml:space="preserve">The lesson which I decided to carry out </w:t>
      </w:r>
      <w:r w:rsidR="00CE7048" w:rsidRPr="00D53895">
        <w:rPr>
          <w:rFonts w:cstheme="minorHAnsi"/>
        </w:rPr>
        <w:t xml:space="preserve">in my Key Stage 2 class </w:t>
      </w:r>
      <w:r w:rsidRPr="00D53895">
        <w:rPr>
          <w:rFonts w:cstheme="minorHAnsi"/>
        </w:rPr>
        <w:t>for lesson study 1 was a continuatio</w:t>
      </w:r>
      <w:r w:rsidR="00CE7048" w:rsidRPr="00D53895">
        <w:rPr>
          <w:rFonts w:cstheme="minorHAnsi"/>
        </w:rPr>
        <w:t xml:space="preserve">n of learning about shape as apart of numeracy. </w:t>
      </w:r>
      <w:r w:rsidR="00686ADB" w:rsidRPr="00D53895">
        <w:rPr>
          <w:rFonts w:cstheme="minorHAnsi"/>
        </w:rPr>
        <w:t>The learning objective for this lesson was stated at the beginning of the session which was ‘</w:t>
      </w:r>
      <w:r w:rsidR="00827C56">
        <w:rPr>
          <w:rFonts w:cstheme="minorHAnsi"/>
        </w:rPr>
        <w:t xml:space="preserve">to </w:t>
      </w:r>
      <w:r w:rsidR="00686ADB" w:rsidRPr="00D53895">
        <w:rPr>
          <w:rFonts w:cstheme="minorHAnsi"/>
        </w:rPr>
        <w:t xml:space="preserve">recognise and classify polygons with up to eight sides’ which was taking from the schools online planning policy. </w:t>
      </w:r>
      <w:r w:rsidR="00AD09B2" w:rsidRPr="00D53895">
        <w:rPr>
          <w:rFonts w:cstheme="minorHAnsi"/>
        </w:rPr>
        <w:t xml:space="preserve">I then differentiated this learning objective into the </w:t>
      </w:r>
      <w:r w:rsidR="00B86A70">
        <w:rPr>
          <w:rFonts w:cstheme="minorHAnsi"/>
        </w:rPr>
        <w:t>three</w:t>
      </w:r>
      <w:r w:rsidR="00AD09B2" w:rsidRPr="00D53895">
        <w:rPr>
          <w:rFonts w:cstheme="minorHAnsi"/>
        </w:rPr>
        <w:t xml:space="preserve"> categories of bronze, silver and gold which were:</w:t>
      </w:r>
    </w:p>
    <w:p w14:paraId="02C8165C" w14:textId="4CDD550B" w:rsidR="00115617" w:rsidRPr="00D53895" w:rsidRDefault="00115617" w:rsidP="00115617">
      <w:pPr>
        <w:pStyle w:val="ListParagraph"/>
        <w:numPr>
          <w:ilvl w:val="0"/>
          <w:numId w:val="3"/>
        </w:numPr>
        <w:spacing w:line="480" w:lineRule="auto"/>
        <w:rPr>
          <w:rFonts w:cstheme="minorHAnsi"/>
        </w:rPr>
      </w:pPr>
      <w:r w:rsidRPr="00D53895">
        <w:rPr>
          <w:rFonts w:ascii="Arial" w:eastAsia="Times New Roman" w:hAnsi="Arial" w:cs="Arial"/>
          <w:sz w:val="20"/>
          <w:lang w:eastAsia="en-GB"/>
        </w:rPr>
        <w:t>Bronze (lower ability): Recognise and classify polygons with up to eight sides.</w:t>
      </w:r>
    </w:p>
    <w:p w14:paraId="37802A2A" w14:textId="6214754A" w:rsidR="00115617" w:rsidRPr="00D53895" w:rsidRDefault="00115617" w:rsidP="00115617">
      <w:pPr>
        <w:pStyle w:val="ListParagraph"/>
        <w:numPr>
          <w:ilvl w:val="0"/>
          <w:numId w:val="3"/>
        </w:numPr>
        <w:spacing w:line="480" w:lineRule="auto"/>
        <w:rPr>
          <w:rFonts w:cstheme="minorHAnsi"/>
        </w:rPr>
      </w:pPr>
      <w:r w:rsidRPr="00D53895">
        <w:rPr>
          <w:rFonts w:ascii="Arial" w:eastAsia="Times New Roman" w:hAnsi="Arial" w:cs="Arial"/>
          <w:sz w:val="20"/>
          <w:lang w:eastAsia="en-GB"/>
        </w:rPr>
        <w:t>Silver (middle ability):</w:t>
      </w:r>
      <w:r w:rsidRPr="00D53895">
        <w:rPr>
          <w:rFonts w:ascii="Calibri" w:eastAsia="Times New Roman" w:hAnsi="Calibri" w:cs="Times New Roman"/>
          <w:lang w:eastAsia="en-GB"/>
        </w:rPr>
        <w:t xml:space="preserve"> </w:t>
      </w:r>
      <w:r w:rsidRPr="00D53895">
        <w:rPr>
          <w:rFonts w:ascii="Arial" w:eastAsia="Times New Roman" w:hAnsi="Arial" w:cs="Arial"/>
          <w:sz w:val="20"/>
          <w:lang w:eastAsia="en-GB"/>
        </w:rPr>
        <w:t>Recognise 3D shapes, including prisms.</w:t>
      </w:r>
    </w:p>
    <w:p w14:paraId="2C5F3781" w14:textId="6C35911D" w:rsidR="002F2606" w:rsidRPr="00D53895" w:rsidRDefault="00115617" w:rsidP="00115617">
      <w:pPr>
        <w:pStyle w:val="ListParagraph"/>
        <w:numPr>
          <w:ilvl w:val="0"/>
          <w:numId w:val="3"/>
        </w:numPr>
        <w:spacing w:line="480" w:lineRule="auto"/>
        <w:rPr>
          <w:rFonts w:cstheme="minorHAnsi"/>
        </w:rPr>
      </w:pPr>
      <w:r w:rsidRPr="00D53895">
        <w:rPr>
          <w:rFonts w:ascii="Arial" w:eastAsia="Times New Roman" w:hAnsi="Arial" w:cs="Arial"/>
          <w:sz w:val="20"/>
          <w:lang w:eastAsia="en-GB"/>
        </w:rPr>
        <w:t>Gold (higher ability):</w:t>
      </w:r>
      <w:r w:rsidRPr="00D53895">
        <w:rPr>
          <w:rFonts w:ascii="Calibri" w:eastAsia="Times New Roman" w:hAnsi="Calibri" w:cs="Times New Roman"/>
          <w:lang w:eastAsia="en-GB"/>
        </w:rPr>
        <w:t xml:space="preserve"> </w:t>
      </w:r>
      <w:r w:rsidRPr="00D53895">
        <w:rPr>
          <w:rFonts w:ascii="Arial" w:eastAsia="Times New Roman" w:hAnsi="Arial" w:cs="Arial"/>
          <w:sz w:val="20"/>
          <w:lang w:eastAsia="en-GB"/>
        </w:rPr>
        <w:t>Recognise and classify polygons including 3D shapes with up to eight sides, including irregular shapes and prisms.</w:t>
      </w:r>
    </w:p>
    <w:p w14:paraId="5E0D098F" w14:textId="3B180BA6" w:rsidR="00D766CC" w:rsidRPr="00D53895" w:rsidRDefault="00D766CC" w:rsidP="00D766CC">
      <w:pPr>
        <w:spacing w:line="480" w:lineRule="auto"/>
        <w:rPr>
          <w:rFonts w:cstheme="minorHAnsi"/>
        </w:rPr>
      </w:pPr>
      <w:r w:rsidRPr="00D53895">
        <w:rPr>
          <w:rFonts w:cstheme="minorHAnsi"/>
        </w:rPr>
        <w:t xml:space="preserve">The children were set the task to build 2D shapes, 3D shapes, prisms and irregular prisms and shapes using a variety of materials provided such as cocktail sticks, cotton buds, play dough and marshmallows. The children were asked to think about who they wanted to sit by and where they wanted to sit in the class, before leaving the room to then re enter to their new chosen location and work with their new groups. </w:t>
      </w:r>
      <w:r w:rsidR="00085D59" w:rsidRPr="00D53895">
        <w:rPr>
          <w:rFonts w:cstheme="minorHAnsi"/>
        </w:rPr>
        <w:t xml:space="preserve">Thinking skills which were required to carry out this group task included </w:t>
      </w:r>
      <w:r w:rsidR="00085D59" w:rsidRPr="00D53895">
        <w:rPr>
          <w:rFonts w:cstheme="minorHAnsi"/>
        </w:rPr>
        <w:lastRenderedPageBreak/>
        <w:t xml:space="preserve">activating prior knowledge from learning about 2D and 3D shapes in previous lessons, and also the ability to chose which materials as a pair or group which they would think would construct a durable and strong shape. </w:t>
      </w:r>
      <w:r w:rsidR="00666D2F" w:rsidRPr="00D53895">
        <w:rPr>
          <w:rFonts w:cstheme="minorHAnsi"/>
        </w:rPr>
        <w:t xml:space="preserve">The children were given 45 minutes to complete this task and were regularly informed of how much time they had left. None of the children in lesson study 1 worked with peers which they would normally sit by and some children worked in pairs where as others worked in groups of </w:t>
      </w:r>
      <w:r w:rsidR="00B86A70">
        <w:rPr>
          <w:rFonts w:cstheme="minorHAnsi"/>
        </w:rPr>
        <w:t>three</w:t>
      </w:r>
      <w:r w:rsidR="00666D2F" w:rsidRPr="00D53895">
        <w:rPr>
          <w:rFonts w:cstheme="minorHAnsi"/>
        </w:rPr>
        <w:t xml:space="preserve"> and </w:t>
      </w:r>
      <w:r w:rsidR="00B86A70">
        <w:rPr>
          <w:rFonts w:cstheme="minorHAnsi"/>
        </w:rPr>
        <w:t>four</w:t>
      </w:r>
      <w:r w:rsidR="00666D2F" w:rsidRPr="00D53895">
        <w:rPr>
          <w:rFonts w:cstheme="minorHAnsi"/>
        </w:rPr>
        <w:t>.</w:t>
      </w:r>
    </w:p>
    <w:p w14:paraId="38673126" w14:textId="77777777" w:rsidR="00290A94" w:rsidRDefault="003C057A" w:rsidP="00D766CC">
      <w:pPr>
        <w:spacing w:line="480" w:lineRule="auto"/>
        <w:rPr>
          <w:rFonts w:cstheme="minorHAnsi"/>
        </w:rPr>
      </w:pPr>
      <w:r w:rsidRPr="00D53895">
        <w:rPr>
          <w:rFonts w:cstheme="minorHAnsi"/>
        </w:rPr>
        <w:t xml:space="preserve">My research partner observed the </w:t>
      </w:r>
      <w:r w:rsidR="00B86A70">
        <w:rPr>
          <w:rFonts w:cstheme="minorHAnsi"/>
        </w:rPr>
        <w:t>three</w:t>
      </w:r>
      <w:r w:rsidRPr="00D53895">
        <w:rPr>
          <w:rFonts w:cstheme="minorHAnsi"/>
        </w:rPr>
        <w:t xml:space="preserve"> participants I had chosen as a sample representative of the </w:t>
      </w:r>
      <w:r w:rsidR="000C2121" w:rsidRPr="00D53895">
        <w:rPr>
          <w:rFonts w:cstheme="minorHAnsi"/>
        </w:rPr>
        <w:t>class and</w:t>
      </w:r>
      <w:r w:rsidRPr="00D53895">
        <w:rPr>
          <w:rFonts w:cstheme="minorHAnsi"/>
        </w:rPr>
        <w:t xml:space="preserve"> recorded their engagement on the observation scale we had created using the Leuven Scale of Involvement. </w:t>
      </w:r>
      <w:r w:rsidR="000C2121" w:rsidRPr="00D53895">
        <w:rPr>
          <w:rFonts w:cstheme="minorHAnsi"/>
        </w:rPr>
        <w:t>At the beginning of the lesson, Child A was scored</w:t>
      </w:r>
      <w:r w:rsidR="0025383C" w:rsidRPr="00D53895">
        <w:rPr>
          <w:rFonts w:cstheme="minorHAnsi"/>
        </w:rPr>
        <w:t xml:space="preserve"> a 4 which is high involvement on the Leuven Scale. At the end of this session, Child A was scored a 5 which is extremely high engagement. Child A’s increase of engagement throughout the session was recorded due to their wanting to share their skills and knowledge with others sat nearby, working with a partner to create a high standard model which was the set task, being able to explain their model and how it was constructed and working as a member of a team when making decisions on what materials to chose to build the model. </w:t>
      </w:r>
    </w:p>
    <w:p w14:paraId="543E0C11" w14:textId="77777777" w:rsidR="005D2FA5" w:rsidRDefault="0025383C" w:rsidP="00D766CC">
      <w:pPr>
        <w:spacing w:line="480" w:lineRule="auto"/>
        <w:rPr>
          <w:rFonts w:cstheme="minorHAnsi"/>
        </w:rPr>
      </w:pPr>
      <w:r w:rsidRPr="00D53895">
        <w:rPr>
          <w:rFonts w:cstheme="minorHAnsi"/>
        </w:rPr>
        <w:t xml:space="preserve">However, another participant from lesson study 1’s engagement differed greatly and decreased as the lesson went on. Child C was firstly scored a 5 for engagement, as they communicated well with their peers, shared ideas, asked for the teachers help to advance their work which also showed the desire to achieve the learning objective. </w:t>
      </w:r>
      <w:r w:rsidR="000C7245" w:rsidRPr="00D53895">
        <w:rPr>
          <w:rFonts w:cstheme="minorHAnsi"/>
        </w:rPr>
        <w:t xml:space="preserve">However, as the lesson continued, Child C began to grow concerned that their model of a 3D shape was not turning out as they had envisaged and grew increasingly concerned and frustrated. Child C began to retract from working with their partner, turned their back on their partner and did not want to continue anymore, resulting in not having a final product by the end of the lesson. </w:t>
      </w:r>
    </w:p>
    <w:p w14:paraId="477A680A" w14:textId="06DFD6BF" w:rsidR="0025383C" w:rsidRPr="00D53895" w:rsidRDefault="00142921" w:rsidP="00D766CC">
      <w:pPr>
        <w:spacing w:line="480" w:lineRule="auto"/>
        <w:rPr>
          <w:rFonts w:cstheme="minorHAnsi"/>
        </w:rPr>
      </w:pPr>
      <w:r w:rsidRPr="00D53895">
        <w:rPr>
          <w:rFonts w:cstheme="minorHAnsi"/>
        </w:rPr>
        <w:t xml:space="preserve">Other signs of engagement came from non-participants, members of the class who had successfully created a 3D shape model wanted to show the class their work and was able to explain the shapes </w:t>
      </w:r>
      <w:r w:rsidRPr="00D53895">
        <w:rPr>
          <w:rFonts w:cstheme="minorHAnsi"/>
        </w:rPr>
        <w:lastRenderedPageBreak/>
        <w:t xml:space="preserve">properties and the construction process. On the other end of the spectrum, despite having a warning 15 minutes and 5 minutes before the end of the lesson, a group of 4 children did not complete the task and did not have a final model to show. </w:t>
      </w:r>
    </w:p>
    <w:p w14:paraId="271F9CD5" w14:textId="09074031" w:rsidR="00D56CCC" w:rsidRPr="00D53895" w:rsidRDefault="006D6094" w:rsidP="00F4180C">
      <w:pPr>
        <w:spacing w:line="480" w:lineRule="auto"/>
        <w:rPr>
          <w:rFonts w:cstheme="minorHAnsi"/>
        </w:rPr>
      </w:pPr>
      <w:r w:rsidRPr="00D53895">
        <w:rPr>
          <w:rFonts w:cstheme="minorHAnsi"/>
        </w:rPr>
        <w:t xml:space="preserve">From </w:t>
      </w:r>
      <w:r w:rsidR="00A113A8" w:rsidRPr="00D53895">
        <w:rPr>
          <w:rFonts w:cstheme="minorHAnsi"/>
        </w:rPr>
        <w:t xml:space="preserve">lesson study 1, we discovered the observation schedule we had co created benefited the observation process greatly and enabled us to make a quick judgement </w:t>
      </w:r>
      <w:r w:rsidR="005D2FA5">
        <w:rPr>
          <w:rFonts w:cstheme="minorHAnsi"/>
        </w:rPr>
        <w:t xml:space="preserve">of </w:t>
      </w:r>
      <w:r w:rsidR="00A113A8" w:rsidRPr="00D53895">
        <w:rPr>
          <w:rFonts w:cstheme="minorHAnsi"/>
        </w:rPr>
        <w:t xml:space="preserve">each participants engagement at the start, middle and end of the task. The interview questions we had constructed provided the opportunity to delve deeper into participants preferences of seating arrangements and their thought process of how they made the decision of where to sit, or who to sit by. The reflective notes made using Brookfield’s (2017) </w:t>
      </w:r>
      <w:r w:rsidR="00820074">
        <w:rPr>
          <w:rFonts w:cstheme="minorHAnsi"/>
        </w:rPr>
        <w:t>four</w:t>
      </w:r>
      <w:r w:rsidR="00A113A8" w:rsidRPr="00D53895">
        <w:rPr>
          <w:rFonts w:cstheme="minorHAnsi"/>
        </w:rPr>
        <w:t xml:space="preserve"> lenses </w:t>
      </w:r>
      <w:r w:rsidR="00BD364C" w:rsidRPr="00D53895">
        <w:rPr>
          <w:rFonts w:cstheme="minorHAnsi"/>
        </w:rPr>
        <w:t xml:space="preserve">aided the conversation between my research partner and I and enabled us to discuss different points of view using directed lenses, and also </w:t>
      </w:r>
      <w:r w:rsidR="00830AB4" w:rsidRPr="00D53895">
        <w:rPr>
          <w:rFonts w:cstheme="minorHAnsi"/>
        </w:rPr>
        <w:t>consider</w:t>
      </w:r>
      <w:r w:rsidR="00BD364C" w:rsidRPr="00D53895">
        <w:rPr>
          <w:rFonts w:cstheme="minorHAnsi"/>
        </w:rPr>
        <w:t xml:space="preserve"> supporting literature.</w:t>
      </w:r>
      <w:r w:rsidR="00830AB4" w:rsidRPr="00D53895">
        <w:rPr>
          <w:rFonts w:cstheme="minorHAnsi"/>
        </w:rPr>
        <w:t xml:space="preserve"> I was very pleased with the use of the exit slips</w:t>
      </w:r>
      <w:r w:rsidR="00EE4044" w:rsidRPr="00D53895">
        <w:rPr>
          <w:rFonts w:cstheme="minorHAnsi"/>
        </w:rPr>
        <w:t xml:space="preserve"> and we found that 82.75% of the class preferred choosing themselves where to sit, rather than the teacher choosing for them.</w:t>
      </w:r>
      <w:r w:rsidR="00830AB4" w:rsidRPr="00D53895">
        <w:rPr>
          <w:rFonts w:cstheme="minorHAnsi"/>
        </w:rPr>
        <w:t xml:space="preserve"> </w:t>
      </w:r>
      <w:r w:rsidR="00EE4044" w:rsidRPr="00D53895">
        <w:rPr>
          <w:rFonts w:cstheme="minorHAnsi"/>
        </w:rPr>
        <w:t>B</w:t>
      </w:r>
      <w:r w:rsidR="00830AB4" w:rsidRPr="00D53895">
        <w:rPr>
          <w:rFonts w:cstheme="minorHAnsi"/>
        </w:rPr>
        <w:t xml:space="preserve">oth my research partner and I agreed that we would use this method again in lesson study 2 to compare a quantitative result between the two schools. </w:t>
      </w:r>
    </w:p>
    <w:p w14:paraId="26427821" w14:textId="6B6A50FC" w:rsidR="00B54C89" w:rsidRPr="00D53895" w:rsidRDefault="00242A1A" w:rsidP="00F4180C">
      <w:pPr>
        <w:spacing w:line="480" w:lineRule="auto"/>
        <w:rPr>
          <w:rFonts w:cstheme="minorHAnsi"/>
        </w:rPr>
      </w:pPr>
      <w:r w:rsidRPr="00D53895">
        <w:rPr>
          <w:rFonts w:cstheme="minorHAnsi"/>
        </w:rPr>
        <w:t xml:space="preserve">When interviewing the </w:t>
      </w:r>
      <w:r w:rsidR="00B86A70">
        <w:rPr>
          <w:rFonts w:cstheme="minorHAnsi"/>
        </w:rPr>
        <w:t>three</w:t>
      </w:r>
      <w:r w:rsidRPr="00D53895">
        <w:rPr>
          <w:rFonts w:cstheme="minorHAnsi"/>
        </w:rPr>
        <w:t xml:space="preserve"> consenting participants, we asked the question ‘if we were to do this lesson again, how could we arrange the class/classroom to make it better?’. Each participant thought of a different recommendation of how the lesson study could be altered. Child C suggested that the classroom should be organised in tables of </w:t>
      </w:r>
      <w:r w:rsidR="00B86A70">
        <w:rPr>
          <w:rFonts w:cstheme="minorHAnsi"/>
        </w:rPr>
        <w:t>two</w:t>
      </w:r>
      <w:r w:rsidRPr="00D53895">
        <w:rPr>
          <w:rFonts w:cstheme="minorHAnsi"/>
        </w:rPr>
        <w:t xml:space="preserve"> children sat together. Child B suggested that a vote should be used to ensure equal opportunities for all children to be able to sit next to who they want to, a</w:t>
      </w:r>
      <w:r w:rsidR="00820074">
        <w:rPr>
          <w:rFonts w:cstheme="minorHAnsi"/>
        </w:rPr>
        <w:t>s</w:t>
      </w:r>
      <w:r w:rsidRPr="00D53895">
        <w:rPr>
          <w:rFonts w:cstheme="minorHAnsi"/>
        </w:rPr>
        <w:t xml:space="preserve"> Child B felt that some children wanted to sit next to someone in particular/sit in a particular location however they were beaten to it by another class mate and therefore weren’t given the chance. </w:t>
      </w:r>
      <w:r w:rsidR="00B54C89" w:rsidRPr="00D53895">
        <w:rPr>
          <w:rFonts w:cstheme="minorHAnsi"/>
        </w:rPr>
        <w:t>Child A suggested an idea which linked back to McIntyre, Rudduck and Pedder’s (2005) suggestion of learners wanting to be trusted by their teachers. Child A</w:t>
      </w:r>
      <w:r w:rsidR="00D23EB5" w:rsidRPr="00D53895">
        <w:rPr>
          <w:rFonts w:cstheme="minorHAnsi"/>
        </w:rPr>
        <w:t xml:space="preserve"> posed the idea of ‘letting people do what they want but sometimes letting the teacher have some control over it’. This fusion of both pupil and teacher voice coincides with Bragg (2007) idea of the significance of </w:t>
      </w:r>
      <w:r w:rsidR="00D23EB5" w:rsidRPr="00D53895">
        <w:rPr>
          <w:rFonts w:cstheme="minorHAnsi"/>
        </w:rPr>
        <w:lastRenderedPageBreak/>
        <w:t xml:space="preserve">blending together teacher voice and pupil voice to develop a meaningful teaching and learning experience for those involved. My research partner and I decided that for lesson study 2, we would </w:t>
      </w:r>
      <w:r w:rsidR="0046450C" w:rsidRPr="00D53895">
        <w:rPr>
          <w:rFonts w:cstheme="minorHAnsi"/>
        </w:rPr>
        <w:t xml:space="preserve">allow the pupils to make their own decisions on where to sit/who to sit by, but they would have </w:t>
      </w:r>
      <w:r w:rsidR="00266EDE">
        <w:rPr>
          <w:rFonts w:cstheme="minorHAnsi"/>
        </w:rPr>
        <w:t>two</w:t>
      </w:r>
      <w:r w:rsidR="0046450C" w:rsidRPr="00D53895">
        <w:rPr>
          <w:rFonts w:cstheme="minorHAnsi"/>
        </w:rPr>
        <w:t xml:space="preserve"> warnings before being moved. For example, if a pupil was to be overly loud, disruption, distracting or causing upset they would be given </w:t>
      </w:r>
      <w:r w:rsidR="00CF580D">
        <w:rPr>
          <w:rFonts w:cstheme="minorHAnsi"/>
        </w:rPr>
        <w:t>two</w:t>
      </w:r>
      <w:r w:rsidR="0046450C" w:rsidRPr="00D53895">
        <w:rPr>
          <w:rFonts w:cstheme="minorHAnsi"/>
        </w:rPr>
        <w:t xml:space="preserve"> chances to remain sat where they have chosen, however the </w:t>
      </w:r>
      <w:r w:rsidR="00CF580D">
        <w:rPr>
          <w:rFonts w:cstheme="minorHAnsi"/>
        </w:rPr>
        <w:t>third</w:t>
      </w:r>
      <w:r w:rsidR="0046450C" w:rsidRPr="00D53895">
        <w:rPr>
          <w:rFonts w:cstheme="minorHAnsi"/>
        </w:rPr>
        <w:t xml:space="preserve"> time they would be moved to another location by the teacher and lose their pupil choice. </w:t>
      </w:r>
    </w:p>
    <w:p w14:paraId="7B527D6D" w14:textId="7553813F" w:rsidR="00343460" w:rsidRPr="00D53895" w:rsidRDefault="00343460" w:rsidP="00F4180C">
      <w:pPr>
        <w:spacing w:line="480" w:lineRule="auto"/>
        <w:rPr>
          <w:rFonts w:cstheme="minorHAnsi"/>
          <w:b/>
          <w:u w:val="single"/>
        </w:rPr>
      </w:pPr>
      <w:r w:rsidRPr="00D53895">
        <w:rPr>
          <w:rFonts w:cstheme="minorHAnsi"/>
          <w:b/>
          <w:u w:val="single"/>
        </w:rPr>
        <w:t>Lesson Study 2</w:t>
      </w:r>
    </w:p>
    <w:p w14:paraId="59A44D4B" w14:textId="77777777" w:rsidR="005244F0" w:rsidRDefault="005F508B" w:rsidP="009E14B7">
      <w:pPr>
        <w:spacing w:line="480" w:lineRule="auto"/>
        <w:ind w:firstLine="720"/>
        <w:rPr>
          <w:rFonts w:cstheme="minorHAnsi"/>
        </w:rPr>
      </w:pPr>
      <w:r w:rsidRPr="00D53895">
        <w:rPr>
          <w:rFonts w:cstheme="minorHAnsi"/>
        </w:rPr>
        <w:t xml:space="preserve">Lesson study 2 was undertaken at my research partners school. We decided upon carrying out the same lesson with the same learning outcome and differentiated success criteria to ensure that a different task did not </w:t>
      </w:r>
      <w:r w:rsidR="00A31C48" w:rsidRPr="00D53895">
        <w:rPr>
          <w:rFonts w:cstheme="minorHAnsi"/>
        </w:rPr>
        <w:t>affect</w:t>
      </w:r>
      <w:r w:rsidRPr="00D53895">
        <w:rPr>
          <w:rFonts w:cstheme="minorHAnsi"/>
        </w:rPr>
        <w:t xml:space="preserve"> the results. </w:t>
      </w:r>
      <w:r w:rsidR="000A260C" w:rsidRPr="00D53895">
        <w:rPr>
          <w:rFonts w:cstheme="minorHAnsi"/>
        </w:rPr>
        <w:t xml:space="preserve">This time, the students were instructed to exit the classroom and to come back in and chose to locate themselves where ever they wished. However this time the pupils were informed about the warning system, and that if they were warned twice, on the third occasion they would be moved from their seat and lose their pupil choice. </w:t>
      </w:r>
    </w:p>
    <w:p w14:paraId="4C9454CD" w14:textId="77777777" w:rsidR="008D48AF" w:rsidRDefault="00A31C48" w:rsidP="005244F0">
      <w:pPr>
        <w:spacing w:line="480" w:lineRule="auto"/>
        <w:rPr>
          <w:rFonts w:cstheme="minorHAnsi"/>
        </w:rPr>
      </w:pPr>
      <w:r w:rsidRPr="00D53895">
        <w:rPr>
          <w:rFonts w:cstheme="minorHAnsi"/>
        </w:rPr>
        <w:t xml:space="preserve">Again, the thinking skills the students demonstrated included activating prior knowledge when revising different 2D and 3D shape possibilities and </w:t>
      </w:r>
      <w:r w:rsidR="000A260C" w:rsidRPr="00D53895">
        <w:rPr>
          <w:rFonts w:cstheme="minorHAnsi"/>
        </w:rPr>
        <w:t>also</w:t>
      </w:r>
      <w:r w:rsidR="00096A8B" w:rsidRPr="00D53895">
        <w:rPr>
          <w:rFonts w:cstheme="minorHAnsi"/>
        </w:rPr>
        <w:t xml:space="preserve"> the ability to decide what materials they think would suit the task best. </w:t>
      </w:r>
      <w:r w:rsidR="00564E0C" w:rsidRPr="00D53895">
        <w:rPr>
          <w:rFonts w:cstheme="minorHAnsi"/>
        </w:rPr>
        <w:t xml:space="preserve">The scores of engagements (using the Leuven scale) for each of the participants taking part differed from the participants of lesson study 1. Using the observation schedule, this time I observed participants Child D, Child E and Child F. I firstly scored Child D a rating of 2 which is low engagement. Child D decided to sit by their ‘best friend’ who they do not normally sit by and work in a pair. Despite being aware of what was expected of them, Child D did not do what was instructed. Child D made what they wanted out of the materials, did not engage eye contact with anybody, fiddled with the materials, and was staring at the floor. During the middle of the lesson, I asked Child D if they needed any assistance, in which they responded ‘no’. After I had intervened, I noticed that Child D was now using the materials to make a 2D shape and so I then scored them an engagement score of 3 as despite having low energy they were involved in the task. </w:t>
      </w:r>
      <w:r w:rsidR="00564E0C" w:rsidRPr="00D53895">
        <w:rPr>
          <w:rFonts w:cstheme="minorHAnsi"/>
        </w:rPr>
        <w:lastRenderedPageBreak/>
        <w:t>This continued for 2-3 minutes, and then depreciated once again to low engagement and Child D continued to work alon</w:t>
      </w:r>
      <w:r w:rsidR="008D48AF">
        <w:rPr>
          <w:rFonts w:cstheme="minorHAnsi"/>
        </w:rPr>
        <w:t>e</w:t>
      </w:r>
      <w:r w:rsidR="00564E0C" w:rsidRPr="00D53895">
        <w:rPr>
          <w:rFonts w:cstheme="minorHAnsi"/>
        </w:rPr>
        <w:t xml:space="preserve"> and build models of structures which were completely off topic, resulting in a final engagement score of 2 and an interaction with others score as a 2 also as there was minimal eye contact or conversation with peers at the table. </w:t>
      </w:r>
    </w:p>
    <w:p w14:paraId="6CF214C4" w14:textId="77777777" w:rsidR="00295E24" w:rsidRDefault="00C000E5" w:rsidP="005244F0">
      <w:pPr>
        <w:spacing w:line="480" w:lineRule="auto"/>
        <w:rPr>
          <w:rFonts w:cstheme="minorHAnsi"/>
        </w:rPr>
      </w:pPr>
      <w:r w:rsidRPr="00D53895">
        <w:rPr>
          <w:rFonts w:cstheme="minorHAnsi"/>
        </w:rPr>
        <w:t xml:space="preserve">Child E was scored completely opposite to Child </w:t>
      </w:r>
      <w:r w:rsidR="003877C0" w:rsidRPr="00D53895">
        <w:rPr>
          <w:rFonts w:cstheme="minorHAnsi"/>
        </w:rPr>
        <w:t>D and</w:t>
      </w:r>
      <w:r w:rsidRPr="00D53895">
        <w:rPr>
          <w:rFonts w:cstheme="minorHAnsi"/>
        </w:rPr>
        <w:t xml:space="preserve"> began with a high score of engagement at a number 4, then dipped during the middle of the task to a 3, then </w:t>
      </w:r>
      <w:r w:rsidR="003877C0" w:rsidRPr="00D53895">
        <w:rPr>
          <w:rFonts w:cstheme="minorHAnsi"/>
        </w:rPr>
        <w:t xml:space="preserve">was a 4 again by the end of the task. Child E began the task highly engaged working in a new location with a new partner. Child E worked efficiently and was physically and verbally involved in the task, suggesting ideas and also building the construction. During the middle of the task, Child E left their model to move around the classroom </w:t>
      </w:r>
      <w:r w:rsidR="00295E24">
        <w:rPr>
          <w:rFonts w:cstheme="minorHAnsi"/>
        </w:rPr>
        <w:t xml:space="preserve">to </w:t>
      </w:r>
      <w:r w:rsidR="003877C0" w:rsidRPr="00D53895">
        <w:rPr>
          <w:rFonts w:cstheme="minorHAnsi"/>
        </w:rPr>
        <w:t xml:space="preserve">look at other learners’ models of shape. When listening to Child E the conversations they were having were in context of the learning objective however left their partner to do the work on their model. At the end of the task, Child E returned to their work to ensure it was finished to a high quality before wanting to present it to the rest of the class. I scored Child E a 5 for involvement with others as I believed they were extremely highly involved with others and often was the leader of group interaction. </w:t>
      </w:r>
    </w:p>
    <w:p w14:paraId="4DCB322F" w14:textId="79131AA5" w:rsidR="005F508B" w:rsidRPr="00D53895" w:rsidRDefault="006A751B" w:rsidP="005244F0">
      <w:pPr>
        <w:spacing w:line="480" w:lineRule="auto"/>
        <w:rPr>
          <w:rFonts w:cstheme="minorHAnsi"/>
        </w:rPr>
      </w:pPr>
      <w:r w:rsidRPr="00D53895">
        <w:rPr>
          <w:rFonts w:cstheme="minorHAnsi"/>
        </w:rPr>
        <w:t xml:space="preserve">Both Child D and Child E worked in pairs, however Child F positioned themselves on a table of 4 learners who they do not normally sit by as they are not allowed to by their classroom teacher. </w:t>
      </w:r>
      <w:r w:rsidR="001D33C5" w:rsidRPr="00D53895">
        <w:rPr>
          <w:rFonts w:cstheme="minorHAnsi"/>
        </w:rPr>
        <w:t xml:space="preserve">Child F was scored as highly engaged at the start and middle of task. I noticed that Child F was working alone and concentrating to ensure their model was ‘the best’ and was quick to show others on the table their construction. At this point, I scored Child F a 2 for involvement with others they made simple responses to others on the table however did not wish to take part as a member of a bigger group. The other children on the table began to make a lot of noise and were shouting at one another. One child on the table received a first warning however Child F did not seem phased by this. </w:t>
      </w:r>
      <w:r w:rsidR="001A792F" w:rsidRPr="00D53895">
        <w:rPr>
          <w:rFonts w:cstheme="minorHAnsi"/>
        </w:rPr>
        <w:t xml:space="preserve">Towards the end of the task, Child F was apart of a confrontational situation which broke out on their table as another child sat at that table had broken Child F’s structure. From that moment on, </w:t>
      </w:r>
      <w:r w:rsidR="001A792F" w:rsidRPr="00D53895">
        <w:rPr>
          <w:rFonts w:cstheme="minorHAnsi"/>
        </w:rPr>
        <w:lastRenderedPageBreak/>
        <w:t xml:space="preserve">Child F stood up and left their seat, argued with the rest of their table and abandoned the task. From that point onwards I scored Child F a 4 for involvement with others as they had transitioned from working independently to </w:t>
      </w:r>
      <w:r w:rsidR="009B20F2" w:rsidRPr="00D53895">
        <w:rPr>
          <w:rFonts w:cstheme="minorHAnsi"/>
        </w:rPr>
        <w:t xml:space="preserve">encouraging group interaction in a negative and confrontational context. </w:t>
      </w:r>
    </w:p>
    <w:p w14:paraId="62BA3237" w14:textId="2C3EE4B6" w:rsidR="00497D82" w:rsidRPr="00D53895" w:rsidRDefault="00497D82" w:rsidP="00497D82">
      <w:pPr>
        <w:spacing w:line="480" w:lineRule="auto"/>
        <w:rPr>
          <w:rFonts w:cstheme="minorHAnsi"/>
        </w:rPr>
      </w:pPr>
      <w:r w:rsidRPr="00D53895">
        <w:rPr>
          <w:rFonts w:cstheme="minorHAnsi"/>
        </w:rPr>
        <w:t xml:space="preserve">The exit slips in lesson study 2 revealed that 96.5% of the class liked to make their own choice when deciding where to sit. This is an increase from lesson study 1. </w:t>
      </w:r>
    </w:p>
    <w:p w14:paraId="6C4054BB" w14:textId="6270503F" w:rsidR="003213A4" w:rsidRPr="00D53895" w:rsidRDefault="00094E02" w:rsidP="00FD52C0">
      <w:pPr>
        <w:spacing w:line="480" w:lineRule="auto"/>
        <w:rPr>
          <w:rFonts w:cstheme="minorHAnsi"/>
          <w:b/>
          <w:u w:val="single"/>
        </w:rPr>
      </w:pPr>
      <w:r w:rsidRPr="00D53895">
        <w:rPr>
          <w:rFonts w:cstheme="minorHAnsi"/>
          <w:b/>
          <w:u w:val="single"/>
        </w:rPr>
        <w:t>Research Findings</w:t>
      </w:r>
    </w:p>
    <w:p w14:paraId="1213FC9C" w14:textId="53EBDAA4" w:rsidR="005D0C11" w:rsidRPr="00D53895" w:rsidRDefault="00042773" w:rsidP="008B630F">
      <w:pPr>
        <w:spacing w:line="480" w:lineRule="auto"/>
        <w:ind w:firstLine="720"/>
        <w:rPr>
          <w:rFonts w:cstheme="minorHAnsi"/>
        </w:rPr>
      </w:pPr>
      <w:r w:rsidRPr="00D53895">
        <w:rPr>
          <w:rFonts w:cstheme="minorHAnsi"/>
        </w:rPr>
        <w:t xml:space="preserve">Both lesson study 1 and 2 revealed that students preferred making their own choice when locating themselves in the classroom. When interviewing the participants from both lesson studies, a finding which I was not expecting </w:t>
      </w:r>
      <w:r w:rsidR="00295E24">
        <w:rPr>
          <w:rFonts w:cstheme="minorHAnsi"/>
        </w:rPr>
        <w:t xml:space="preserve">was </w:t>
      </w:r>
      <w:r w:rsidRPr="00D53895">
        <w:rPr>
          <w:rFonts w:cstheme="minorHAnsi"/>
        </w:rPr>
        <w:t xml:space="preserve">the suggestion of wanting to sit entirely alone. </w:t>
      </w:r>
      <w:r w:rsidR="008B630F" w:rsidRPr="00D53895">
        <w:rPr>
          <w:rFonts w:cstheme="minorHAnsi"/>
        </w:rPr>
        <w:t xml:space="preserve">When asked the interview question ‘are there sometimes where you would like the teacher to choose where you sit, and sometimes where you would like to pick?’, </w:t>
      </w:r>
      <w:r w:rsidR="000A64C5" w:rsidRPr="00D53895">
        <w:rPr>
          <w:rFonts w:cstheme="minorHAnsi"/>
        </w:rPr>
        <w:t>one participant suggested</w:t>
      </w:r>
      <w:r w:rsidR="008B630F" w:rsidRPr="00D53895">
        <w:rPr>
          <w:rFonts w:cstheme="minorHAnsi"/>
        </w:rPr>
        <w:t xml:space="preserve"> wanting to sit alone</w:t>
      </w:r>
      <w:r w:rsidR="00295E24">
        <w:rPr>
          <w:rFonts w:cstheme="minorHAnsi"/>
        </w:rPr>
        <w:t xml:space="preserve"> </w:t>
      </w:r>
      <w:r w:rsidR="008B630F" w:rsidRPr="00D53895">
        <w:rPr>
          <w:rFonts w:cstheme="minorHAnsi"/>
        </w:rPr>
        <w:t>during lessons such as maths</w:t>
      </w:r>
      <w:r w:rsidR="000A64C5" w:rsidRPr="00D53895">
        <w:rPr>
          <w:rFonts w:cstheme="minorHAnsi"/>
        </w:rPr>
        <w:t xml:space="preserve"> and literacy as they felt these were subjects they needed to concentrate more on and so did not necessarily want to engage with a group. However, in other subjects this participant wanted to sit with friends in lessons such as art and humanities, as they wanted to be able to share ideas with friends and work together with a group of students whom they have chosen to work with. </w:t>
      </w:r>
      <w:r w:rsidR="00E959AA">
        <w:rPr>
          <w:rFonts w:cstheme="minorHAnsi"/>
        </w:rPr>
        <w:t xml:space="preserve">The desire to sit alone potentially links back to </w:t>
      </w:r>
      <w:r w:rsidR="00E959AA" w:rsidRPr="00E959AA">
        <w:rPr>
          <w:rFonts w:cstheme="minorHAnsi"/>
        </w:rPr>
        <w:t xml:space="preserve">Gremmen et al (2018) </w:t>
      </w:r>
      <w:r w:rsidR="00E959AA">
        <w:rPr>
          <w:rFonts w:cstheme="minorHAnsi"/>
        </w:rPr>
        <w:t xml:space="preserve">ideas </w:t>
      </w:r>
      <w:r w:rsidR="00E959AA" w:rsidRPr="00E959AA">
        <w:rPr>
          <w:rFonts w:cstheme="minorHAnsi"/>
        </w:rPr>
        <w:t xml:space="preserve">of </w:t>
      </w:r>
      <w:r w:rsidR="00E959AA">
        <w:rPr>
          <w:rFonts w:cstheme="minorHAnsi"/>
        </w:rPr>
        <w:t xml:space="preserve">being </w:t>
      </w:r>
      <w:r w:rsidR="00E959AA" w:rsidRPr="00E959AA">
        <w:rPr>
          <w:rFonts w:cstheme="minorHAnsi"/>
        </w:rPr>
        <w:t>located near a peer can become a hinderance by demonstrating distracting behaviour and compromising concentration and achievement (Gremmen et al., 2018).</w:t>
      </w:r>
    </w:p>
    <w:p w14:paraId="5E0BB224" w14:textId="24A77660" w:rsidR="000A64C5" w:rsidRPr="00D53895" w:rsidRDefault="000A64C5" w:rsidP="000A64C5">
      <w:pPr>
        <w:spacing w:line="480" w:lineRule="auto"/>
        <w:rPr>
          <w:rFonts w:cstheme="minorHAnsi"/>
        </w:rPr>
      </w:pPr>
      <w:r w:rsidRPr="00D53895">
        <w:rPr>
          <w:rFonts w:cstheme="minorHAnsi"/>
        </w:rPr>
        <w:t xml:space="preserve">Both sets of participants shared the similar ideas of when working collaboratively in group work, they would like the choice to be able to sit where they wish. </w:t>
      </w:r>
      <w:r w:rsidR="007864E1" w:rsidRPr="00D53895">
        <w:rPr>
          <w:rFonts w:cstheme="minorHAnsi"/>
        </w:rPr>
        <w:t xml:space="preserve">One participant would like the chance to move around the classroom as they like to explore new friendship groups and would like to work together in group tasks with new friends. </w:t>
      </w:r>
      <w:r w:rsidR="000E746D">
        <w:rPr>
          <w:rFonts w:cstheme="minorHAnsi"/>
        </w:rPr>
        <w:t>This idea of building new relationships links to va</w:t>
      </w:r>
      <w:r w:rsidR="006E7A7E" w:rsidRPr="006E7A7E">
        <w:rPr>
          <w:rFonts w:cstheme="minorHAnsi"/>
        </w:rPr>
        <w:t xml:space="preserve">n den Berg and Cillessen (2015) </w:t>
      </w:r>
      <w:r w:rsidR="000E746D">
        <w:rPr>
          <w:rFonts w:cstheme="minorHAnsi"/>
        </w:rPr>
        <w:t xml:space="preserve">theory </w:t>
      </w:r>
      <w:r w:rsidR="006E7A7E" w:rsidRPr="006E7A7E">
        <w:rPr>
          <w:rFonts w:cstheme="minorHAnsi"/>
        </w:rPr>
        <w:t>suggest</w:t>
      </w:r>
      <w:r w:rsidR="000E746D">
        <w:rPr>
          <w:rFonts w:cstheme="minorHAnsi"/>
        </w:rPr>
        <w:t>ing</w:t>
      </w:r>
      <w:r w:rsidR="006E7A7E" w:rsidRPr="006E7A7E">
        <w:rPr>
          <w:rFonts w:cstheme="minorHAnsi"/>
        </w:rPr>
        <w:t xml:space="preserve"> that proximity leads to liking and that children who are sat close to one another result in becoming friends.</w:t>
      </w:r>
      <w:r w:rsidR="000E746D">
        <w:rPr>
          <w:rFonts w:cstheme="minorHAnsi"/>
        </w:rPr>
        <w:t xml:space="preserve"> Therefore, sitting by new people may lead to new relationships, enhancing new and exciting learning opportunities. </w:t>
      </w:r>
      <w:r w:rsidR="007864E1" w:rsidRPr="00D53895">
        <w:rPr>
          <w:rFonts w:cstheme="minorHAnsi"/>
        </w:rPr>
        <w:t xml:space="preserve">Out of the participants, </w:t>
      </w:r>
      <w:r w:rsidR="00FA178A">
        <w:rPr>
          <w:rFonts w:cstheme="minorHAnsi"/>
        </w:rPr>
        <w:t>three</w:t>
      </w:r>
      <w:r w:rsidR="007864E1" w:rsidRPr="00D53895">
        <w:rPr>
          <w:rFonts w:cstheme="minorHAnsi"/>
        </w:rPr>
        <w:t xml:space="preserve"> </w:t>
      </w:r>
      <w:r w:rsidR="007864E1" w:rsidRPr="00D53895">
        <w:rPr>
          <w:rFonts w:cstheme="minorHAnsi"/>
        </w:rPr>
        <w:lastRenderedPageBreak/>
        <w:t xml:space="preserve">children highlighted the idea that they often find sitting in the same place and working with the same people boring. </w:t>
      </w:r>
      <w:r w:rsidR="00D11929" w:rsidRPr="00D53895">
        <w:rPr>
          <w:rFonts w:cstheme="minorHAnsi"/>
        </w:rPr>
        <w:t xml:space="preserve">Therefore, making an impact on their engagement in group tasks as they find working with the same people constantly monotonous. It was suggested by one of these participants, that </w:t>
      </w:r>
      <w:r w:rsidR="002E4716" w:rsidRPr="00D53895">
        <w:rPr>
          <w:rFonts w:cstheme="minorHAnsi"/>
        </w:rPr>
        <w:t xml:space="preserve">seating arrangements </w:t>
      </w:r>
      <w:r w:rsidR="00295E24">
        <w:rPr>
          <w:rFonts w:cstheme="minorHAnsi"/>
        </w:rPr>
        <w:t xml:space="preserve">could </w:t>
      </w:r>
      <w:r w:rsidR="002E4716" w:rsidRPr="00D53895">
        <w:rPr>
          <w:rFonts w:cstheme="minorHAnsi"/>
        </w:rPr>
        <w:t>carousel throughout the term to be given the chance to work with new people and share new ideas.</w:t>
      </w:r>
      <w:r w:rsidR="00B71532">
        <w:rPr>
          <w:rFonts w:cstheme="minorHAnsi"/>
        </w:rPr>
        <w:t xml:space="preserve"> The idea of equal seating opportunities </w:t>
      </w:r>
      <w:r w:rsidR="006557F0">
        <w:rPr>
          <w:rFonts w:cstheme="minorHAnsi"/>
        </w:rPr>
        <w:t>agrees</w:t>
      </w:r>
      <w:r w:rsidR="00B71532">
        <w:rPr>
          <w:rFonts w:cstheme="minorHAnsi"/>
        </w:rPr>
        <w:t xml:space="preserve"> with </w:t>
      </w:r>
      <w:r w:rsidR="00B71532" w:rsidRPr="00B71532">
        <w:rPr>
          <w:rFonts w:cstheme="minorHAnsi"/>
        </w:rPr>
        <w:t xml:space="preserve">Fernandes and Huang, </w:t>
      </w:r>
      <w:r w:rsidR="00B71532">
        <w:rPr>
          <w:rFonts w:cstheme="minorHAnsi"/>
        </w:rPr>
        <w:t>(</w:t>
      </w:r>
      <w:r w:rsidR="00B71532" w:rsidRPr="00B71532">
        <w:rPr>
          <w:rFonts w:cstheme="minorHAnsi"/>
        </w:rPr>
        <w:t>n.d)</w:t>
      </w:r>
      <w:r w:rsidR="00B71532">
        <w:rPr>
          <w:rFonts w:cstheme="minorHAnsi"/>
        </w:rPr>
        <w:t xml:space="preserve">, whom </w:t>
      </w:r>
      <w:r w:rsidR="00B71532" w:rsidRPr="00B71532">
        <w:rPr>
          <w:rFonts w:cstheme="minorHAnsi"/>
        </w:rPr>
        <w:t>suggest that pupils should have equal accessible opportunities to select a seating location that is comfortable for them which provides a beneficial position to best secure a positive learning experience</w:t>
      </w:r>
      <w:r w:rsidR="00B71532">
        <w:rPr>
          <w:rFonts w:cstheme="minorHAnsi"/>
        </w:rPr>
        <w:t>.</w:t>
      </w:r>
      <w:r w:rsidR="00B71532" w:rsidRPr="00B71532">
        <w:rPr>
          <w:rFonts w:cstheme="minorHAnsi"/>
        </w:rPr>
        <w:t xml:space="preserve"> </w:t>
      </w:r>
    </w:p>
    <w:p w14:paraId="7B3DC278" w14:textId="77777777" w:rsidR="009E04DA" w:rsidRDefault="00FF3201" w:rsidP="000A64C5">
      <w:pPr>
        <w:spacing w:line="480" w:lineRule="auto"/>
        <w:rPr>
          <w:rFonts w:cstheme="minorHAnsi"/>
        </w:rPr>
      </w:pPr>
      <w:r w:rsidRPr="00D53895">
        <w:rPr>
          <w:rFonts w:cstheme="minorHAnsi"/>
        </w:rPr>
        <w:t xml:space="preserve">Both my research partner and I reflected using Brookfield’s four </w:t>
      </w:r>
      <w:r w:rsidR="00A52015" w:rsidRPr="00D53895">
        <w:rPr>
          <w:rFonts w:cstheme="minorHAnsi"/>
        </w:rPr>
        <w:t>lenses and</w:t>
      </w:r>
      <w:r w:rsidRPr="00D53895">
        <w:rPr>
          <w:rFonts w:cstheme="minorHAnsi"/>
        </w:rPr>
        <w:t xml:space="preserve"> decided that we thought groups working with more than four participants did not achieve the same outcomes as children working in pairs or in three’s. </w:t>
      </w:r>
      <w:r w:rsidR="00A52015" w:rsidRPr="00D53895">
        <w:rPr>
          <w:rFonts w:cstheme="minorHAnsi"/>
        </w:rPr>
        <w:t xml:space="preserve">It was interesting that when interviewing the participants after the lesson, two suggestions were made that students would like the opportunity to be sat in pairs on tables of two and work in pairs. The idea of this came from diminishing general table distraction and be able to spend more quality social and learning time with a partner, as these participants </w:t>
      </w:r>
      <w:r w:rsidR="00E87097" w:rsidRPr="00D53895">
        <w:rPr>
          <w:rFonts w:cstheme="minorHAnsi"/>
        </w:rPr>
        <w:t>expressed,</w:t>
      </w:r>
      <w:r w:rsidR="00A52015" w:rsidRPr="00D53895">
        <w:rPr>
          <w:rFonts w:cstheme="minorHAnsi"/>
        </w:rPr>
        <w:t xml:space="preserve"> they often felt lost on a table with a larger volume of children on it. </w:t>
      </w:r>
    </w:p>
    <w:p w14:paraId="272C0255" w14:textId="6F967CC7" w:rsidR="002E4716" w:rsidRPr="00D53895" w:rsidRDefault="001F31E2" w:rsidP="000A64C5">
      <w:pPr>
        <w:spacing w:line="480" w:lineRule="auto"/>
        <w:rPr>
          <w:rFonts w:cstheme="minorHAnsi"/>
        </w:rPr>
      </w:pPr>
      <w:r w:rsidRPr="00D53895">
        <w:rPr>
          <w:rFonts w:cstheme="minorHAnsi"/>
        </w:rPr>
        <w:t xml:space="preserve">Another result which was taken from the interview which I was not expecting was when the participants were asked ‘When deciding where to sit today, what did you think about when you were making your decision? What made you chose where you wanted to sit, or who you wanted to sit by?’. </w:t>
      </w:r>
      <w:r w:rsidR="00804A66">
        <w:rPr>
          <w:rFonts w:cstheme="minorHAnsi"/>
        </w:rPr>
        <w:t xml:space="preserve">In </w:t>
      </w:r>
      <w:r w:rsidR="00DE3B9E" w:rsidRPr="00DE3B9E">
        <w:rPr>
          <w:rFonts w:cstheme="minorHAnsi"/>
        </w:rPr>
        <w:t>Bragg</w:t>
      </w:r>
      <w:r w:rsidR="00804A66">
        <w:rPr>
          <w:rFonts w:cstheme="minorHAnsi"/>
        </w:rPr>
        <w:t>s</w:t>
      </w:r>
      <w:r w:rsidR="00DE3B9E" w:rsidRPr="00DE3B9E">
        <w:rPr>
          <w:rFonts w:cstheme="minorHAnsi"/>
        </w:rPr>
        <w:t xml:space="preserve"> (2007) </w:t>
      </w:r>
      <w:r w:rsidR="00804A66">
        <w:rPr>
          <w:rFonts w:cstheme="minorHAnsi"/>
        </w:rPr>
        <w:t xml:space="preserve">exploration of pupil choice, it is revealed that children appreciate valued time to be independent and autonomous, suggesting this opportunity for the learners to make their own decisions is highly valued. </w:t>
      </w:r>
      <w:r w:rsidR="008C332C" w:rsidRPr="00D53895">
        <w:rPr>
          <w:rFonts w:cstheme="minorHAnsi"/>
        </w:rPr>
        <w:t xml:space="preserve">Both my research partner and I were surprised that two participants, one from each lesson study, expressed that they decided where to sit/what group to work in, based upon seeing another student sat all alone and therefore wanted to sit by them. This is an unusual result, and therefore it would be interesting to repeat this process to see where these participants </w:t>
      </w:r>
      <w:r w:rsidR="008C332C" w:rsidRPr="00D53895">
        <w:rPr>
          <w:rFonts w:cstheme="minorHAnsi"/>
        </w:rPr>
        <w:lastRenderedPageBreak/>
        <w:t xml:space="preserve">would locate themselves to work if they had the first choice and did not base their decision upon a sympathetic response. </w:t>
      </w:r>
    </w:p>
    <w:p w14:paraId="2AF72B4C" w14:textId="7534284B" w:rsidR="00DD40FC" w:rsidRPr="00D53895" w:rsidRDefault="00A04ECD" w:rsidP="00FD52C0">
      <w:pPr>
        <w:spacing w:line="480" w:lineRule="auto"/>
        <w:rPr>
          <w:rFonts w:cstheme="minorHAnsi"/>
        </w:rPr>
      </w:pPr>
      <w:r w:rsidRPr="00D53895">
        <w:rPr>
          <w:rFonts w:cstheme="minorHAnsi"/>
        </w:rPr>
        <w:t>For my class this means I have taken onboard the idea that pupil choice and pupil input is essential for pupil engagement, pupil well-being and satisfaction and promoting exploration amongst social groups.</w:t>
      </w:r>
    </w:p>
    <w:p w14:paraId="778B5531" w14:textId="63DF31E4" w:rsidR="00431BD4" w:rsidRPr="00D53895" w:rsidRDefault="003213A4" w:rsidP="00FD52C0">
      <w:pPr>
        <w:spacing w:line="480" w:lineRule="auto"/>
        <w:rPr>
          <w:rFonts w:cstheme="minorHAnsi"/>
          <w:b/>
          <w:u w:val="single"/>
        </w:rPr>
      </w:pPr>
      <w:r w:rsidRPr="00D53895">
        <w:rPr>
          <w:rFonts w:cstheme="minorHAnsi"/>
          <w:b/>
          <w:u w:val="single"/>
        </w:rPr>
        <w:t xml:space="preserve">Conclusion </w:t>
      </w:r>
      <w:r w:rsidR="00DD40FC" w:rsidRPr="00D53895">
        <w:rPr>
          <w:rFonts w:cstheme="minorHAnsi"/>
          <w:b/>
          <w:u w:val="single"/>
        </w:rPr>
        <w:t>and Recommendations</w:t>
      </w:r>
    </w:p>
    <w:p w14:paraId="590B28A2" w14:textId="7635526B" w:rsidR="00C372A6" w:rsidRPr="00D53895" w:rsidRDefault="00C372A6" w:rsidP="00FD52C0">
      <w:pPr>
        <w:spacing w:line="480" w:lineRule="auto"/>
        <w:rPr>
          <w:rFonts w:cstheme="minorHAnsi"/>
        </w:rPr>
      </w:pPr>
      <w:r w:rsidRPr="00D53895">
        <w:rPr>
          <w:rFonts w:cstheme="minorHAnsi"/>
        </w:rPr>
        <w:tab/>
        <w:t>Strengths of the methods included were that being able to observe the participants live in their every day environment provided a real-life picture of the participants behaviour. Interviewing the participants enabled us as researcher</w:t>
      </w:r>
      <w:r w:rsidR="001F125C">
        <w:rPr>
          <w:rFonts w:cstheme="minorHAnsi"/>
        </w:rPr>
        <w:t>s</w:t>
      </w:r>
      <w:r w:rsidRPr="00D53895">
        <w:rPr>
          <w:rFonts w:cstheme="minorHAnsi"/>
        </w:rPr>
        <w:t xml:space="preserve"> to gain an insight into their opinions and thought processes and reflecting as a pair enabled us to collaborate ideas and theories taken from relevant literature. However, the methods used also presented drawbacks when collecting data.</w:t>
      </w:r>
    </w:p>
    <w:p w14:paraId="468D5201" w14:textId="75C3A094" w:rsidR="00C372A6" w:rsidRPr="00D53895" w:rsidRDefault="00C372A6" w:rsidP="00FD52C0">
      <w:pPr>
        <w:spacing w:line="480" w:lineRule="auto"/>
        <w:rPr>
          <w:rFonts w:cstheme="minorHAnsi"/>
        </w:rPr>
      </w:pPr>
      <w:r w:rsidRPr="00D53895">
        <w:rPr>
          <w:rFonts w:cstheme="minorHAnsi"/>
        </w:rPr>
        <w:t xml:space="preserve">Limitations of the methods used include the fact the participants were aware that they were being watched and therefore perhaps behaved differently from what they regularly would, therefore impacting the observation schedule notes. The participants were taken out of their everyday routine to complete the lesson study and shaking up their usual structure therefore may have influenced the results. A way to overcome this would be to perhaps to perform a similar change in the classroom every week leading up to the lesson study, so that deviation from the normal routine isn’t a shock to the participants. Another limitation may be that the participants felt under pressure when being interviewed and observed and felt as if they had to behave a certain way or give a specific answer, for example copying friends or holding back what they really want to do in fear of failing. Another limitation included the fact that regular teaching staff left the room during the study and the research partners were introduced. Losing familiar faces in the classroom and introducing a new individual may have also altered participants perceptions. </w:t>
      </w:r>
    </w:p>
    <w:p w14:paraId="413C23BD" w14:textId="54D1FFD4" w:rsidR="00C372A6" w:rsidRPr="00D53895" w:rsidRDefault="00C372A6" w:rsidP="00C372A6">
      <w:pPr>
        <w:spacing w:line="480" w:lineRule="auto"/>
        <w:ind w:firstLine="720"/>
        <w:rPr>
          <w:rFonts w:cstheme="minorHAnsi"/>
        </w:rPr>
      </w:pPr>
      <w:r w:rsidRPr="00D53895">
        <w:rPr>
          <w:rFonts w:cstheme="minorHAnsi"/>
        </w:rPr>
        <w:lastRenderedPageBreak/>
        <w:t>The methods of observation and interview were piloted with my research partner however only on a small scale</w:t>
      </w:r>
      <w:r w:rsidR="009A69ED">
        <w:rPr>
          <w:rFonts w:cstheme="minorHAnsi"/>
        </w:rPr>
        <w:t>.</w:t>
      </w:r>
      <w:r w:rsidRPr="00D53895">
        <w:rPr>
          <w:rFonts w:cstheme="minorHAnsi"/>
        </w:rPr>
        <w:t xml:space="preserve"> In future perhaps my research partner and I could observe a group of University colleagues before hand to practice a real live observation and interview these selected colleagues also to ensure we have the same interview approach. We could then receive verbal feedback from these colleagues which would develop our methods further.</w:t>
      </w:r>
    </w:p>
    <w:p w14:paraId="14470281" w14:textId="3CD08976" w:rsidR="00B479AB" w:rsidRPr="00D53895" w:rsidRDefault="00B479AB" w:rsidP="00FD52C0">
      <w:pPr>
        <w:spacing w:line="480" w:lineRule="auto"/>
        <w:rPr>
          <w:rFonts w:cstheme="minorHAnsi"/>
        </w:rPr>
      </w:pPr>
      <w:r w:rsidRPr="00D53895">
        <w:rPr>
          <w:rFonts w:cstheme="minorHAnsi"/>
        </w:rPr>
        <w:tab/>
        <w:t>This research will help me progress further in my teaching practice by taking forward the information I have gained into my next school experience, and furthermore into my career. I would like to put into practice the opinions and suggestions I have gained from the participants, including offering the opportunity to sit alone if needs be, and carouselling seating arrangements during group activities to see if a fresh seating plan promotes group engagement</w:t>
      </w:r>
      <w:r w:rsidR="009A69ED">
        <w:rPr>
          <w:rFonts w:cstheme="minorHAnsi"/>
        </w:rPr>
        <w:t xml:space="preserve">. </w:t>
      </w:r>
      <w:r w:rsidRPr="00D53895">
        <w:rPr>
          <w:rFonts w:cstheme="minorHAnsi"/>
        </w:rPr>
        <w:t xml:space="preserve">I would like to offer pupil choice in both a group activity, and an independent activity and gain opinions from more students and staff. </w:t>
      </w:r>
      <w:r w:rsidR="00533E03" w:rsidRPr="00D53895">
        <w:rPr>
          <w:rFonts w:cstheme="minorHAnsi"/>
        </w:rPr>
        <w:t xml:space="preserve">After seeing that pupil choice enhances wellbeing and pupil satisfaction which in turn promoted some individuals to engage further, I would like to include more choices amongst the classroom, whether that being in more independent challenges available for the children to do within lesson time or including the children more within weekly planning. </w:t>
      </w:r>
    </w:p>
    <w:p w14:paraId="22171929" w14:textId="5791C257" w:rsidR="007B5EBB" w:rsidRPr="00D53895" w:rsidRDefault="00B479AB" w:rsidP="00FD52C0">
      <w:pPr>
        <w:spacing w:line="480" w:lineRule="auto"/>
        <w:rPr>
          <w:rFonts w:cstheme="minorHAnsi"/>
          <w:u w:val="single"/>
        </w:rPr>
      </w:pPr>
      <w:r w:rsidRPr="00D53895">
        <w:rPr>
          <w:rFonts w:cstheme="minorHAnsi"/>
        </w:rPr>
        <w:tab/>
        <w:t xml:space="preserve">If I did this lesson study </w:t>
      </w:r>
      <w:r w:rsidR="00D82CC6" w:rsidRPr="00D53895">
        <w:rPr>
          <w:rFonts w:cstheme="minorHAnsi"/>
        </w:rPr>
        <w:t>again,</w:t>
      </w:r>
      <w:r w:rsidRPr="00D53895">
        <w:rPr>
          <w:rFonts w:cstheme="minorHAnsi"/>
        </w:rPr>
        <w:t xml:space="preserve"> I would</w:t>
      </w:r>
      <w:r w:rsidR="00D82CC6" w:rsidRPr="00D53895">
        <w:rPr>
          <w:rFonts w:cstheme="minorHAnsi"/>
        </w:rPr>
        <w:t xml:space="preserve"> push the idea of pupil choice furthermore. Instead of allocating students a given group task to complete, I could provide multiple group task options for the children to do and then they would have the use of their own pupil choice even more so when deciding where to work and what to actually work on. This would be an additional focus as pupils would have to decide what they want to do, who do they want to work with, do friendship groups want to pick the same task, or will social groups split up and work with a new peer as they have chosen the same task. Adding an additional element into the lesson study would of course need to deepen the observation schedule, so therefore extra columns which could be considered may be contribution to team, decision making</w:t>
      </w:r>
      <w:r w:rsidR="00C9275F" w:rsidRPr="00D53895">
        <w:rPr>
          <w:rFonts w:cstheme="minorHAnsi"/>
        </w:rPr>
        <w:t xml:space="preserve">, </w:t>
      </w:r>
      <w:r w:rsidR="00D82CC6" w:rsidRPr="00D53895">
        <w:rPr>
          <w:rFonts w:cstheme="minorHAnsi"/>
        </w:rPr>
        <w:t>leadership</w:t>
      </w:r>
      <w:r w:rsidR="00C9275F" w:rsidRPr="00D53895">
        <w:rPr>
          <w:rFonts w:cstheme="minorHAnsi"/>
        </w:rPr>
        <w:t xml:space="preserve"> and wellbeing</w:t>
      </w:r>
      <w:r w:rsidR="00D82CC6" w:rsidRPr="00D53895">
        <w:rPr>
          <w:rFonts w:cstheme="minorHAnsi"/>
        </w:rPr>
        <w:t xml:space="preserve">. </w:t>
      </w:r>
    </w:p>
    <w:p w14:paraId="39178126" w14:textId="26D6B7B9" w:rsidR="00D53895" w:rsidRDefault="00B951ED" w:rsidP="00FD52C0">
      <w:pPr>
        <w:spacing w:line="480" w:lineRule="auto"/>
        <w:rPr>
          <w:rFonts w:cstheme="minorHAnsi"/>
        </w:rPr>
      </w:pPr>
      <w:r w:rsidRPr="00D53895">
        <w:rPr>
          <w:rFonts w:cstheme="minorHAnsi"/>
        </w:rPr>
        <w:lastRenderedPageBreak/>
        <w:tab/>
        <w:t xml:space="preserve">To conclude, the research question which was investigated into was ‘how can we promote engagement in collaborative work through the use of pupil choice?’. I am yet able to draw a final decision as to whether pupil choice in collaborative group work enhanced engagement. I found that pupil choice increased pupil well being and pupil satisfaction which in turn enhanced engagement during the group task. Pupil choice offered a new and exciting opportunity for children in the learning environment which enhanced engagement when working in new groups and social partnerships. However, pupil choice in some situations did hinder engagement, as it promoted distraction and lack of concentration within some groupings. </w:t>
      </w:r>
      <w:r w:rsidR="0094322E" w:rsidRPr="00D53895">
        <w:rPr>
          <w:rFonts w:cstheme="minorHAnsi"/>
        </w:rPr>
        <w:t xml:space="preserve">Pupil voice through the method of interviews suggested ideas which would fuse together pedagogical content knowledge and pupil choice which they suggested would enhance engagement in collaborative group work, such as using a warning system, a vote system, or a carousel to ensure equal opportunities for pupil to sit next to new and different peers. This stimulated their thinking and promoted explorative learning academically and socially. </w:t>
      </w:r>
    </w:p>
    <w:p w14:paraId="273A0A5E" w14:textId="78AC6E9E" w:rsidR="00AB5566" w:rsidRDefault="00AB5566" w:rsidP="00FD52C0">
      <w:pPr>
        <w:spacing w:line="480" w:lineRule="auto"/>
        <w:rPr>
          <w:rFonts w:cstheme="minorHAnsi"/>
        </w:rPr>
      </w:pPr>
    </w:p>
    <w:p w14:paraId="0A1CA5A1" w14:textId="080AB947" w:rsidR="00AB5566" w:rsidRDefault="00AB5566" w:rsidP="00FD52C0">
      <w:pPr>
        <w:spacing w:line="480" w:lineRule="auto"/>
        <w:rPr>
          <w:rFonts w:cstheme="minorHAnsi"/>
        </w:rPr>
      </w:pPr>
    </w:p>
    <w:p w14:paraId="1E729D94" w14:textId="2E1406DE" w:rsidR="00AB5566" w:rsidRDefault="00AB5566" w:rsidP="00FD52C0">
      <w:pPr>
        <w:spacing w:line="480" w:lineRule="auto"/>
        <w:rPr>
          <w:rFonts w:cstheme="minorHAnsi"/>
        </w:rPr>
      </w:pPr>
    </w:p>
    <w:p w14:paraId="51582CCB" w14:textId="6AC33FDE" w:rsidR="00AB5566" w:rsidRDefault="00AB5566" w:rsidP="00FD52C0">
      <w:pPr>
        <w:spacing w:line="480" w:lineRule="auto"/>
        <w:rPr>
          <w:rFonts w:cstheme="minorHAnsi"/>
        </w:rPr>
      </w:pPr>
    </w:p>
    <w:p w14:paraId="5F7617F7" w14:textId="50824349" w:rsidR="00905ECB" w:rsidRDefault="00905ECB" w:rsidP="00FD52C0">
      <w:pPr>
        <w:spacing w:line="480" w:lineRule="auto"/>
        <w:rPr>
          <w:rFonts w:cstheme="minorHAnsi"/>
        </w:rPr>
      </w:pPr>
    </w:p>
    <w:p w14:paraId="305C1838" w14:textId="5819E7DF" w:rsidR="00905ECB" w:rsidRDefault="00905ECB" w:rsidP="00FD52C0">
      <w:pPr>
        <w:spacing w:line="480" w:lineRule="auto"/>
        <w:rPr>
          <w:rFonts w:cstheme="minorHAnsi"/>
        </w:rPr>
      </w:pPr>
    </w:p>
    <w:p w14:paraId="74E13372" w14:textId="7E7F89A8" w:rsidR="00905ECB" w:rsidRDefault="00905ECB" w:rsidP="00FD52C0">
      <w:pPr>
        <w:spacing w:line="480" w:lineRule="auto"/>
        <w:rPr>
          <w:rFonts w:cstheme="minorHAnsi"/>
        </w:rPr>
      </w:pPr>
    </w:p>
    <w:p w14:paraId="7DD0EBF0" w14:textId="52F84468" w:rsidR="00905ECB" w:rsidRDefault="00905ECB" w:rsidP="00FD52C0">
      <w:pPr>
        <w:spacing w:line="480" w:lineRule="auto"/>
        <w:rPr>
          <w:rFonts w:cstheme="minorHAnsi"/>
        </w:rPr>
      </w:pPr>
    </w:p>
    <w:p w14:paraId="19652B1E" w14:textId="5933CF80" w:rsidR="00905ECB" w:rsidRDefault="00905ECB" w:rsidP="00FD52C0">
      <w:pPr>
        <w:spacing w:line="480" w:lineRule="auto"/>
        <w:rPr>
          <w:rFonts w:cstheme="minorHAnsi"/>
        </w:rPr>
      </w:pPr>
    </w:p>
    <w:p w14:paraId="63C4FBD1" w14:textId="77777777" w:rsidR="00D63C1C" w:rsidRDefault="00D63C1C" w:rsidP="00FD52C0">
      <w:pPr>
        <w:spacing w:line="480" w:lineRule="auto"/>
        <w:rPr>
          <w:rFonts w:cstheme="minorHAnsi"/>
        </w:rPr>
      </w:pPr>
    </w:p>
    <w:p w14:paraId="2AABF938" w14:textId="331FBDE6" w:rsidR="003F79B2" w:rsidRPr="00D53895" w:rsidRDefault="003F79B2" w:rsidP="00FD52C0">
      <w:pPr>
        <w:spacing w:line="480" w:lineRule="auto"/>
        <w:rPr>
          <w:rFonts w:cstheme="minorHAnsi"/>
        </w:rPr>
      </w:pPr>
      <w:r w:rsidRPr="00D53895">
        <w:rPr>
          <w:rFonts w:cstheme="minorHAnsi"/>
          <w:b/>
          <w:u w:val="single"/>
        </w:rPr>
        <w:lastRenderedPageBreak/>
        <w:t>Reference List</w:t>
      </w:r>
    </w:p>
    <w:p w14:paraId="07EA669A" w14:textId="77777777" w:rsidR="00D56A8E" w:rsidRPr="00D53895" w:rsidRDefault="00D56A8E" w:rsidP="00FD52C0">
      <w:pPr>
        <w:spacing w:line="480" w:lineRule="auto"/>
        <w:rPr>
          <w:rFonts w:cstheme="minorHAnsi"/>
        </w:rPr>
      </w:pPr>
      <w:r w:rsidRPr="00D53895">
        <w:rPr>
          <w:rFonts w:cstheme="minorHAnsi"/>
        </w:rPr>
        <w:t xml:space="preserve">Bera.ac.uk. (2018). </w:t>
      </w:r>
      <w:r w:rsidRPr="00D53895">
        <w:rPr>
          <w:rFonts w:cstheme="minorHAnsi"/>
          <w:i/>
        </w:rPr>
        <w:t>Ethical Guidelines for Educational Research</w:t>
      </w:r>
      <w:r w:rsidRPr="00D53895">
        <w:rPr>
          <w:rFonts w:cstheme="minorHAnsi"/>
        </w:rPr>
        <w:t xml:space="preserve"> | BERA. [online] Available at: https://www.bera.ac.uk/researchers-resources/publications/ethical-guidelines-for-educational-research-2011 [Accessed 25th Feb. 2019].</w:t>
      </w:r>
    </w:p>
    <w:p w14:paraId="466EE3E2" w14:textId="77777777" w:rsidR="00D56A8E" w:rsidRPr="00D53895" w:rsidRDefault="00D56A8E" w:rsidP="008E78FA">
      <w:pPr>
        <w:spacing w:line="480" w:lineRule="auto"/>
        <w:rPr>
          <w:rFonts w:cstheme="minorHAnsi"/>
        </w:rPr>
      </w:pPr>
      <w:r w:rsidRPr="00D53895">
        <w:rPr>
          <w:rFonts w:cstheme="minorHAnsi"/>
        </w:rPr>
        <w:t xml:space="preserve">Bragg, S. (2007). ‘But I listen to children anyway!’— teacher perspectives on pupil voice. </w:t>
      </w:r>
      <w:r w:rsidRPr="00D53895">
        <w:rPr>
          <w:rFonts w:cstheme="minorHAnsi"/>
          <w:i/>
          <w:iCs/>
        </w:rPr>
        <w:t>Educational Action Research</w:t>
      </w:r>
      <w:r w:rsidRPr="00D53895">
        <w:rPr>
          <w:rFonts w:cstheme="minorHAnsi"/>
        </w:rPr>
        <w:t>, 15(4), pp.505-518.</w:t>
      </w:r>
    </w:p>
    <w:p w14:paraId="272928F3" w14:textId="77777777" w:rsidR="00D56A8E" w:rsidRPr="00D53895" w:rsidRDefault="00D56A8E" w:rsidP="00FD52C0">
      <w:pPr>
        <w:spacing w:line="480" w:lineRule="auto"/>
        <w:rPr>
          <w:rFonts w:cstheme="minorHAnsi"/>
        </w:rPr>
      </w:pPr>
      <w:r w:rsidRPr="00D53895">
        <w:rPr>
          <w:rFonts w:cstheme="minorHAnsi"/>
        </w:rPr>
        <w:t xml:space="preserve">Brookfield, S. (2017). </w:t>
      </w:r>
      <w:r w:rsidRPr="00D53895">
        <w:rPr>
          <w:rFonts w:cstheme="minorHAnsi"/>
          <w:i/>
          <w:iCs/>
        </w:rPr>
        <w:t>Becoming a critically reflective teacher</w:t>
      </w:r>
      <w:r w:rsidRPr="00D53895">
        <w:rPr>
          <w:rFonts w:cstheme="minorHAnsi"/>
        </w:rPr>
        <w:t>. San Francisco: Jossey-Bass.</w:t>
      </w:r>
    </w:p>
    <w:p w14:paraId="7114AF91" w14:textId="77777777" w:rsidR="00D56A8E" w:rsidRPr="00D53895" w:rsidRDefault="00D56A8E" w:rsidP="00FD52C0">
      <w:pPr>
        <w:spacing w:line="480" w:lineRule="auto"/>
        <w:rPr>
          <w:rFonts w:cstheme="minorHAnsi"/>
        </w:rPr>
      </w:pPr>
      <w:r w:rsidRPr="00D53895">
        <w:rPr>
          <w:rFonts w:cstheme="minorHAnsi"/>
        </w:rPr>
        <w:t xml:space="preserve">Cohen, L., Manion, L. and Morrison, K. (2007). </w:t>
      </w:r>
      <w:r w:rsidRPr="00D53895">
        <w:rPr>
          <w:rFonts w:cstheme="minorHAnsi"/>
          <w:i/>
          <w:iCs/>
        </w:rPr>
        <w:t>Research Methods in Education</w:t>
      </w:r>
      <w:r w:rsidRPr="00D53895">
        <w:rPr>
          <w:rFonts w:cstheme="minorHAnsi"/>
        </w:rPr>
        <w:t>. 6th ed. Routledge.</w:t>
      </w:r>
    </w:p>
    <w:p w14:paraId="41A03DD8" w14:textId="77777777" w:rsidR="00D56A8E" w:rsidRPr="00D53895" w:rsidRDefault="00D56A8E" w:rsidP="00FD52C0">
      <w:pPr>
        <w:spacing w:line="480" w:lineRule="auto"/>
        <w:rPr>
          <w:rFonts w:cstheme="minorHAnsi"/>
        </w:rPr>
      </w:pPr>
      <w:r w:rsidRPr="00D53895">
        <w:rPr>
          <w:rFonts w:cstheme="minorHAnsi"/>
        </w:rPr>
        <w:t xml:space="preserve">Cordingley, P., Bell, M., Rundell, B., Evans, D., &amp; Curtis, A. (2004). </w:t>
      </w:r>
      <w:r w:rsidRPr="00D53895">
        <w:rPr>
          <w:rFonts w:cstheme="minorHAnsi"/>
          <w:i/>
        </w:rPr>
        <w:t>How do collaborative and sustained CPD and sustained but not collaborative CPD affect teaching and learning?</w:t>
      </w:r>
      <w:r w:rsidRPr="00D53895">
        <w:rPr>
          <w:rFonts w:cstheme="minorHAnsi"/>
        </w:rPr>
        <w:t xml:space="preserve"> London: EPPI-Centre, Institute of Education. </w:t>
      </w:r>
    </w:p>
    <w:p w14:paraId="3B715E29" w14:textId="77777777" w:rsidR="00D56A8E" w:rsidRPr="00D53895" w:rsidRDefault="00D56A8E" w:rsidP="00FD52C0">
      <w:pPr>
        <w:spacing w:line="480" w:lineRule="auto"/>
        <w:rPr>
          <w:rFonts w:cstheme="minorHAnsi"/>
        </w:rPr>
      </w:pPr>
      <w:r w:rsidRPr="00D53895">
        <w:rPr>
          <w:rFonts w:cstheme="minorHAnsi"/>
        </w:rPr>
        <w:t>Dudley, P. (2011) Lesson Study: what it is, how and why it works and who is using it, www.teachingexpertise.com</w:t>
      </w:r>
    </w:p>
    <w:p w14:paraId="07362ACE" w14:textId="77777777" w:rsidR="00D56A8E" w:rsidRPr="00D53895" w:rsidRDefault="00D56A8E" w:rsidP="00FD52C0">
      <w:pPr>
        <w:spacing w:line="480" w:lineRule="auto"/>
        <w:rPr>
          <w:rFonts w:cstheme="minorHAnsi"/>
        </w:rPr>
      </w:pPr>
      <w:r w:rsidRPr="00D53895">
        <w:rPr>
          <w:rFonts w:cstheme="minorHAnsi"/>
        </w:rPr>
        <w:t>Dudley, P. (2014) Lesson Study: A Handbook. Cambridge: LSUK. Retrieved from: http://lesson-study.co.uk/lesson-study-a-handbook</w:t>
      </w:r>
    </w:p>
    <w:p w14:paraId="4414E77E" w14:textId="77777777" w:rsidR="00D56A8E" w:rsidRPr="00D53895" w:rsidRDefault="00D56A8E" w:rsidP="008E78FA">
      <w:pPr>
        <w:spacing w:line="480" w:lineRule="auto"/>
        <w:rPr>
          <w:rFonts w:cstheme="minorHAnsi"/>
        </w:rPr>
      </w:pPr>
      <w:r w:rsidRPr="00D53895">
        <w:rPr>
          <w:rFonts w:cstheme="minorHAnsi"/>
        </w:rPr>
        <w:t xml:space="preserve">Fernandes, A. and Huang, J. (n.d.). Chinese Teacher Perceptions of the Impact of Classroom Seating Arrangements on Student Participation. </w:t>
      </w:r>
      <w:r w:rsidRPr="00D53895">
        <w:rPr>
          <w:rFonts w:cstheme="minorHAnsi"/>
          <w:i/>
          <w:iCs/>
        </w:rPr>
        <w:t>IJAES</w:t>
      </w:r>
      <w:r w:rsidRPr="00D53895">
        <w:rPr>
          <w:rFonts w:cstheme="minorHAnsi"/>
        </w:rPr>
        <w:t>, 13(1), pp.49-67.</w:t>
      </w:r>
    </w:p>
    <w:p w14:paraId="7101B1A0" w14:textId="77777777" w:rsidR="00D56A8E" w:rsidRPr="00D53895" w:rsidRDefault="00D56A8E" w:rsidP="00FD52C0">
      <w:pPr>
        <w:spacing w:line="480" w:lineRule="auto"/>
        <w:rPr>
          <w:rFonts w:cstheme="minorHAnsi"/>
        </w:rPr>
      </w:pPr>
      <w:r w:rsidRPr="00D53895">
        <w:rPr>
          <w:rFonts w:cstheme="minorHAnsi"/>
        </w:rPr>
        <w:t xml:space="preserve">Gremmen, M., van den Berg, Y., Steglich, C., Veenstra, R. and Dijkstra, J. (2018). The importance of near-seated peers for elementary students' academic engagement and achievement. </w:t>
      </w:r>
      <w:r w:rsidRPr="00D53895">
        <w:rPr>
          <w:rFonts w:cstheme="minorHAnsi"/>
          <w:i/>
          <w:iCs/>
        </w:rPr>
        <w:t>Journal of Applied Developmental Psychology</w:t>
      </w:r>
      <w:r w:rsidRPr="00D53895">
        <w:rPr>
          <w:rFonts w:cstheme="minorHAnsi"/>
        </w:rPr>
        <w:t>, 57, pp.42-52.</w:t>
      </w:r>
    </w:p>
    <w:p w14:paraId="690833B2" w14:textId="77777777" w:rsidR="00D56A8E" w:rsidRPr="00D53895" w:rsidRDefault="00D56A8E" w:rsidP="00FD52C0">
      <w:pPr>
        <w:spacing w:line="480" w:lineRule="auto"/>
        <w:rPr>
          <w:rFonts w:cstheme="minorHAnsi"/>
        </w:rPr>
      </w:pPr>
      <w:r w:rsidRPr="00D53895">
        <w:rPr>
          <w:rFonts w:cstheme="minorHAnsi"/>
        </w:rPr>
        <w:t xml:space="preserve">McIntyre, D., Rudduck, J. and Pedder, D. (2005). Pupil voice: comfortable and uncomfortable learnings for teachers. </w:t>
      </w:r>
      <w:r w:rsidRPr="00D53895">
        <w:rPr>
          <w:rFonts w:cstheme="minorHAnsi"/>
          <w:i/>
          <w:iCs/>
        </w:rPr>
        <w:t>Research Papers in Education</w:t>
      </w:r>
      <w:r w:rsidRPr="00D53895">
        <w:rPr>
          <w:rFonts w:cstheme="minorHAnsi"/>
        </w:rPr>
        <w:t>, 20(2), pp.149-168.</w:t>
      </w:r>
    </w:p>
    <w:p w14:paraId="7AB41524" w14:textId="77777777" w:rsidR="00D56A8E" w:rsidRPr="00D53895" w:rsidRDefault="00D56A8E" w:rsidP="00FD52C0">
      <w:pPr>
        <w:spacing w:line="480" w:lineRule="auto"/>
        <w:rPr>
          <w:rFonts w:cstheme="minorHAnsi"/>
        </w:rPr>
      </w:pPr>
      <w:r w:rsidRPr="00D53895">
        <w:rPr>
          <w:rFonts w:cstheme="minorHAnsi"/>
        </w:rPr>
        <w:t xml:space="preserve">Sharp, J. (2009). </w:t>
      </w:r>
      <w:r w:rsidRPr="00D53895">
        <w:rPr>
          <w:rFonts w:cstheme="minorHAnsi"/>
          <w:i/>
          <w:iCs/>
        </w:rPr>
        <w:t>Success with your Education Research Project</w:t>
      </w:r>
      <w:r w:rsidRPr="00D53895">
        <w:rPr>
          <w:rFonts w:cstheme="minorHAnsi"/>
        </w:rPr>
        <w:t>. 1st ed. Learning Matters Ltd.</w:t>
      </w:r>
    </w:p>
    <w:p w14:paraId="699C1257" w14:textId="77777777" w:rsidR="00D56A8E" w:rsidRPr="00D53895" w:rsidRDefault="00D56A8E" w:rsidP="00FD52C0">
      <w:pPr>
        <w:spacing w:line="480" w:lineRule="auto"/>
        <w:rPr>
          <w:rFonts w:cstheme="minorHAnsi"/>
        </w:rPr>
      </w:pPr>
      <w:r w:rsidRPr="00D53895">
        <w:rPr>
          <w:rFonts w:cstheme="minorHAnsi"/>
        </w:rPr>
        <w:lastRenderedPageBreak/>
        <w:t xml:space="preserve">Simpson, M. and Tuson, J. (2003). </w:t>
      </w:r>
      <w:r w:rsidRPr="00D53895">
        <w:rPr>
          <w:rFonts w:cstheme="minorHAnsi"/>
          <w:i/>
          <w:iCs/>
        </w:rPr>
        <w:t>Using observations in small-scale research</w:t>
      </w:r>
      <w:r w:rsidRPr="00D53895">
        <w:rPr>
          <w:rFonts w:cstheme="minorHAnsi"/>
        </w:rPr>
        <w:t>. Glasgow: University of Glasgow.</w:t>
      </w:r>
    </w:p>
    <w:p w14:paraId="23789502" w14:textId="77777777" w:rsidR="00D56A8E" w:rsidRPr="00D53895" w:rsidRDefault="00D56A8E" w:rsidP="00FD52C0">
      <w:pPr>
        <w:spacing w:line="480" w:lineRule="auto"/>
        <w:rPr>
          <w:rFonts w:cstheme="minorHAnsi"/>
        </w:rPr>
      </w:pPr>
      <w:r w:rsidRPr="00D53895">
        <w:rPr>
          <w:rFonts w:cstheme="minorHAnsi"/>
        </w:rPr>
        <w:t xml:space="preserve">UNICEF UK. (2019). </w:t>
      </w:r>
      <w:r w:rsidRPr="00D53895">
        <w:rPr>
          <w:rFonts w:cstheme="minorHAnsi"/>
          <w:i/>
          <w:iCs/>
        </w:rPr>
        <w:t>UN Convention on the Rights of the Child (UNCRC) - UNICEF UK</w:t>
      </w:r>
      <w:r w:rsidRPr="00D53895">
        <w:rPr>
          <w:rFonts w:cstheme="minorHAnsi"/>
        </w:rPr>
        <w:t>. [online] Available at: https://www.unicef.org.uk/what-we-do/un-convention-child-rights/ [Accessed 1 Mar. 2019].</w:t>
      </w:r>
    </w:p>
    <w:p w14:paraId="63F93BCD" w14:textId="77777777" w:rsidR="00D56A8E" w:rsidRPr="00D53895" w:rsidRDefault="00D56A8E" w:rsidP="007B5EBB">
      <w:pPr>
        <w:spacing w:line="480" w:lineRule="auto"/>
        <w:rPr>
          <w:rFonts w:cstheme="minorHAnsi"/>
        </w:rPr>
      </w:pPr>
      <w:r w:rsidRPr="00D53895">
        <w:rPr>
          <w:rFonts w:cstheme="minorHAnsi"/>
        </w:rPr>
        <w:t xml:space="preserve">van den Berg, Y. and Cillessen, A. (2015). Peer status and classroom seating arrangements: A social relations analysis. </w:t>
      </w:r>
      <w:r w:rsidRPr="00D53895">
        <w:rPr>
          <w:rFonts w:cstheme="minorHAnsi"/>
          <w:i/>
          <w:iCs/>
        </w:rPr>
        <w:t>Journal of Experimental Child Psychology</w:t>
      </w:r>
      <w:r w:rsidRPr="00D53895">
        <w:rPr>
          <w:rFonts w:cstheme="minorHAnsi"/>
        </w:rPr>
        <w:t>, 130, pp.19-34.</w:t>
      </w:r>
    </w:p>
    <w:p w14:paraId="5107DFCA" w14:textId="36211CAE" w:rsidR="00460EAD" w:rsidRPr="00D53895" w:rsidRDefault="00460EAD" w:rsidP="00460EAD">
      <w:pPr>
        <w:rPr>
          <w:rFonts w:cstheme="minorHAnsi"/>
        </w:rPr>
      </w:pPr>
    </w:p>
    <w:p w14:paraId="2F55FFF3" w14:textId="1148E4B9" w:rsidR="00460EAD" w:rsidRPr="00460EAD" w:rsidRDefault="00460EAD" w:rsidP="00460EAD">
      <w:pPr>
        <w:rPr>
          <w:rFonts w:cstheme="minorHAnsi"/>
        </w:rPr>
      </w:pPr>
    </w:p>
    <w:p w14:paraId="347B3FB6" w14:textId="7747ECED" w:rsidR="00460EAD" w:rsidRPr="00460EAD" w:rsidRDefault="00460EAD" w:rsidP="00460EAD">
      <w:pPr>
        <w:rPr>
          <w:rFonts w:cstheme="minorHAnsi"/>
        </w:rPr>
      </w:pPr>
    </w:p>
    <w:p w14:paraId="1D5928B3" w14:textId="007B2463" w:rsidR="00460EAD" w:rsidRPr="00460EAD" w:rsidRDefault="00460EAD" w:rsidP="00460EAD">
      <w:pPr>
        <w:rPr>
          <w:rFonts w:cstheme="minorHAnsi"/>
        </w:rPr>
      </w:pPr>
    </w:p>
    <w:p w14:paraId="0F2F96C6" w14:textId="2FB7F53C" w:rsidR="00460EAD" w:rsidRPr="00460EAD" w:rsidRDefault="00460EAD" w:rsidP="00460EAD">
      <w:pPr>
        <w:rPr>
          <w:rFonts w:cstheme="minorHAnsi"/>
        </w:rPr>
      </w:pPr>
    </w:p>
    <w:p w14:paraId="3F47D2D4" w14:textId="416FF0E9" w:rsidR="00460EAD" w:rsidRPr="00460EAD" w:rsidRDefault="00460EAD" w:rsidP="00460EAD">
      <w:pPr>
        <w:rPr>
          <w:rFonts w:cstheme="minorHAnsi"/>
        </w:rPr>
      </w:pPr>
    </w:p>
    <w:p w14:paraId="7E79ED5D" w14:textId="2693F702" w:rsidR="00460EAD" w:rsidRPr="00460EAD" w:rsidRDefault="00460EAD" w:rsidP="00460EAD">
      <w:pPr>
        <w:rPr>
          <w:rFonts w:cstheme="minorHAnsi"/>
        </w:rPr>
      </w:pPr>
    </w:p>
    <w:p w14:paraId="1577C2B3" w14:textId="2E74FEA2" w:rsidR="00460EAD" w:rsidRPr="00460EAD" w:rsidRDefault="00460EAD" w:rsidP="00460EAD">
      <w:pPr>
        <w:rPr>
          <w:rFonts w:cstheme="minorHAnsi"/>
        </w:rPr>
      </w:pPr>
    </w:p>
    <w:p w14:paraId="595949C4" w14:textId="516FD7E4" w:rsidR="00460EAD" w:rsidRPr="00460EAD" w:rsidRDefault="00460EAD" w:rsidP="00460EAD">
      <w:pPr>
        <w:rPr>
          <w:rFonts w:cstheme="minorHAnsi"/>
        </w:rPr>
      </w:pPr>
    </w:p>
    <w:p w14:paraId="4ABA310D" w14:textId="63F896CA" w:rsidR="00460EAD" w:rsidRPr="00460EAD" w:rsidRDefault="00460EAD" w:rsidP="00460EAD">
      <w:pPr>
        <w:rPr>
          <w:rFonts w:cstheme="minorHAnsi"/>
        </w:rPr>
      </w:pPr>
    </w:p>
    <w:p w14:paraId="52BD9FC5" w14:textId="4FA720FB" w:rsidR="00460EAD" w:rsidRDefault="00460EAD" w:rsidP="00460EAD">
      <w:pPr>
        <w:rPr>
          <w:rFonts w:cstheme="minorHAnsi"/>
        </w:rPr>
      </w:pPr>
    </w:p>
    <w:p w14:paraId="59A923E9" w14:textId="48D37C9B" w:rsidR="00460EAD" w:rsidRPr="00460EAD" w:rsidRDefault="00460EAD" w:rsidP="00460EAD">
      <w:pPr>
        <w:tabs>
          <w:tab w:val="left" w:pos="6139"/>
        </w:tabs>
        <w:rPr>
          <w:rFonts w:cstheme="minorHAnsi"/>
        </w:rPr>
      </w:pPr>
      <w:r>
        <w:rPr>
          <w:rFonts w:cstheme="minorHAnsi"/>
        </w:rPr>
        <w:tab/>
      </w:r>
    </w:p>
    <w:sectPr w:rsidR="00460EAD" w:rsidRPr="00460EA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ADB068" w14:textId="77777777" w:rsidR="001A792F" w:rsidRDefault="001A792F" w:rsidP="0002280E">
      <w:pPr>
        <w:spacing w:after="0" w:line="240" w:lineRule="auto"/>
      </w:pPr>
      <w:r>
        <w:separator/>
      </w:r>
    </w:p>
  </w:endnote>
  <w:endnote w:type="continuationSeparator" w:id="0">
    <w:p w14:paraId="733D6D64" w14:textId="77777777" w:rsidR="001A792F" w:rsidRDefault="001A792F" w:rsidP="00022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7320031"/>
      <w:docPartObj>
        <w:docPartGallery w:val="Page Numbers (Bottom of Page)"/>
        <w:docPartUnique/>
      </w:docPartObj>
    </w:sdtPr>
    <w:sdtEndPr>
      <w:rPr>
        <w:noProof/>
      </w:rPr>
    </w:sdtEndPr>
    <w:sdtContent>
      <w:p w14:paraId="04B8382B" w14:textId="45D28183" w:rsidR="0079020D" w:rsidRDefault="007902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1B9E83" w14:textId="77777777" w:rsidR="0079020D" w:rsidRDefault="007902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5418E" w14:textId="77777777" w:rsidR="001A792F" w:rsidRDefault="001A792F" w:rsidP="0002280E">
      <w:pPr>
        <w:spacing w:after="0" w:line="240" w:lineRule="auto"/>
      </w:pPr>
      <w:r>
        <w:separator/>
      </w:r>
    </w:p>
  </w:footnote>
  <w:footnote w:type="continuationSeparator" w:id="0">
    <w:p w14:paraId="2897931B" w14:textId="77777777" w:rsidR="001A792F" w:rsidRDefault="001A792F" w:rsidP="00022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CA50E" w14:textId="72F97FD0" w:rsidR="0079020D" w:rsidRDefault="0079020D">
    <w:pPr>
      <w:pStyle w:val="Header"/>
    </w:pPr>
    <w:r>
      <w:t>1400237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731820"/>
    <w:multiLevelType w:val="hybridMultilevel"/>
    <w:tmpl w:val="9B022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404454"/>
    <w:multiLevelType w:val="hybridMultilevel"/>
    <w:tmpl w:val="102242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AB59B4"/>
    <w:multiLevelType w:val="hybridMultilevel"/>
    <w:tmpl w:val="3990B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BDD"/>
    <w:rsid w:val="0000468C"/>
    <w:rsid w:val="00013BED"/>
    <w:rsid w:val="0002280E"/>
    <w:rsid w:val="00030516"/>
    <w:rsid w:val="00031559"/>
    <w:rsid w:val="00031889"/>
    <w:rsid w:val="00042773"/>
    <w:rsid w:val="000430AA"/>
    <w:rsid w:val="00053238"/>
    <w:rsid w:val="00054307"/>
    <w:rsid w:val="00077732"/>
    <w:rsid w:val="00085D59"/>
    <w:rsid w:val="00094E02"/>
    <w:rsid w:val="00096A8B"/>
    <w:rsid w:val="000A2004"/>
    <w:rsid w:val="000A260C"/>
    <w:rsid w:val="000A64C5"/>
    <w:rsid w:val="000B0569"/>
    <w:rsid w:val="000B42F1"/>
    <w:rsid w:val="000C2121"/>
    <w:rsid w:val="000C7245"/>
    <w:rsid w:val="000D1097"/>
    <w:rsid w:val="000D61B6"/>
    <w:rsid w:val="000E60A3"/>
    <w:rsid w:val="000E746D"/>
    <w:rsid w:val="001024DC"/>
    <w:rsid w:val="00115617"/>
    <w:rsid w:val="001329D0"/>
    <w:rsid w:val="00140423"/>
    <w:rsid w:val="00142921"/>
    <w:rsid w:val="0014506E"/>
    <w:rsid w:val="00160BEE"/>
    <w:rsid w:val="00164250"/>
    <w:rsid w:val="00165EFB"/>
    <w:rsid w:val="00166B14"/>
    <w:rsid w:val="00166C93"/>
    <w:rsid w:val="0017107C"/>
    <w:rsid w:val="00172188"/>
    <w:rsid w:val="0017787F"/>
    <w:rsid w:val="001A2827"/>
    <w:rsid w:val="001A792F"/>
    <w:rsid w:val="001B0F5A"/>
    <w:rsid w:val="001C3FEC"/>
    <w:rsid w:val="001C43CE"/>
    <w:rsid w:val="001C54D8"/>
    <w:rsid w:val="001D33C5"/>
    <w:rsid w:val="001E37AE"/>
    <w:rsid w:val="001F0B0D"/>
    <w:rsid w:val="001F125C"/>
    <w:rsid w:val="001F31E2"/>
    <w:rsid w:val="00201999"/>
    <w:rsid w:val="00203618"/>
    <w:rsid w:val="00207FF3"/>
    <w:rsid w:val="00223194"/>
    <w:rsid w:val="00232CC5"/>
    <w:rsid w:val="00242A1A"/>
    <w:rsid w:val="00244D57"/>
    <w:rsid w:val="0025383C"/>
    <w:rsid w:val="00266EDE"/>
    <w:rsid w:val="00274E58"/>
    <w:rsid w:val="00290A94"/>
    <w:rsid w:val="00291F39"/>
    <w:rsid w:val="00295E24"/>
    <w:rsid w:val="002B00AF"/>
    <w:rsid w:val="002E4716"/>
    <w:rsid w:val="002E7174"/>
    <w:rsid w:val="002F2606"/>
    <w:rsid w:val="00303C13"/>
    <w:rsid w:val="00307AA7"/>
    <w:rsid w:val="003213A4"/>
    <w:rsid w:val="0032287A"/>
    <w:rsid w:val="0032466C"/>
    <w:rsid w:val="00343460"/>
    <w:rsid w:val="0035330E"/>
    <w:rsid w:val="00365CA7"/>
    <w:rsid w:val="003744EE"/>
    <w:rsid w:val="003877C0"/>
    <w:rsid w:val="003941A2"/>
    <w:rsid w:val="003C057A"/>
    <w:rsid w:val="003D2A3A"/>
    <w:rsid w:val="003F79B2"/>
    <w:rsid w:val="004042B3"/>
    <w:rsid w:val="00406CAE"/>
    <w:rsid w:val="00410052"/>
    <w:rsid w:val="00431BD4"/>
    <w:rsid w:val="00457099"/>
    <w:rsid w:val="00460EAD"/>
    <w:rsid w:val="0046450C"/>
    <w:rsid w:val="004747D2"/>
    <w:rsid w:val="00475A55"/>
    <w:rsid w:val="00492740"/>
    <w:rsid w:val="00497D82"/>
    <w:rsid w:val="00497E91"/>
    <w:rsid w:val="004D0AE9"/>
    <w:rsid w:val="004D7DB1"/>
    <w:rsid w:val="004F0AC9"/>
    <w:rsid w:val="00501231"/>
    <w:rsid w:val="00503F23"/>
    <w:rsid w:val="005118A1"/>
    <w:rsid w:val="00522162"/>
    <w:rsid w:val="005244F0"/>
    <w:rsid w:val="005318C0"/>
    <w:rsid w:val="005329BB"/>
    <w:rsid w:val="00533E03"/>
    <w:rsid w:val="00543BDD"/>
    <w:rsid w:val="00545801"/>
    <w:rsid w:val="005549CF"/>
    <w:rsid w:val="00560303"/>
    <w:rsid w:val="00564E0C"/>
    <w:rsid w:val="00566EFA"/>
    <w:rsid w:val="00575688"/>
    <w:rsid w:val="00575A23"/>
    <w:rsid w:val="0058403D"/>
    <w:rsid w:val="0059196B"/>
    <w:rsid w:val="005B23C2"/>
    <w:rsid w:val="005C51E9"/>
    <w:rsid w:val="005D0C11"/>
    <w:rsid w:val="005D1451"/>
    <w:rsid w:val="005D2FA5"/>
    <w:rsid w:val="005D5FA8"/>
    <w:rsid w:val="005F0250"/>
    <w:rsid w:val="005F508B"/>
    <w:rsid w:val="006160AB"/>
    <w:rsid w:val="00641E18"/>
    <w:rsid w:val="00642DC0"/>
    <w:rsid w:val="006557F0"/>
    <w:rsid w:val="00666D2F"/>
    <w:rsid w:val="00670E63"/>
    <w:rsid w:val="00686ADB"/>
    <w:rsid w:val="00692752"/>
    <w:rsid w:val="006A7414"/>
    <w:rsid w:val="006A751B"/>
    <w:rsid w:val="006B2D58"/>
    <w:rsid w:val="006B4D75"/>
    <w:rsid w:val="006B690E"/>
    <w:rsid w:val="006C1AB4"/>
    <w:rsid w:val="006C6F2B"/>
    <w:rsid w:val="006D6094"/>
    <w:rsid w:val="006E7A7E"/>
    <w:rsid w:val="006F30D7"/>
    <w:rsid w:val="007130E0"/>
    <w:rsid w:val="00724E84"/>
    <w:rsid w:val="007279AA"/>
    <w:rsid w:val="00736083"/>
    <w:rsid w:val="00736944"/>
    <w:rsid w:val="00745BDA"/>
    <w:rsid w:val="0075670E"/>
    <w:rsid w:val="00761B7F"/>
    <w:rsid w:val="007864E1"/>
    <w:rsid w:val="0079020D"/>
    <w:rsid w:val="00795B31"/>
    <w:rsid w:val="007A24B7"/>
    <w:rsid w:val="007A6AA3"/>
    <w:rsid w:val="007B3B8F"/>
    <w:rsid w:val="007B5EBB"/>
    <w:rsid w:val="007C5B91"/>
    <w:rsid w:val="007D3100"/>
    <w:rsid w:val="007E168D"/>
    <w:rsid w:val="007E62C4"/>
    <w:rsid w:val="007F5041"/>
    <w:rsid w:val="008008DC"/>
    <w:rsid w:val="008037DB"/>
    <w:rsid w:val="00804A66"/>
    <w:rsid w:val="00820074"/>
    <w:rsid w:val="0082307A"/>
    <w:rsid w:val="00827C56"/>
    <w:rsid w:val="00830AB4"/>
    <w:rsid w:val="0083386B"/>
    <w:rsid w:val="0083737F"/>
    <w:rsid w:val="00840024"/>
    <w:rsid w:val="008502E2"/>
    <w:rsid w:val="00873EB8"/>
    <w:rsid w:val="008826AC"/>
    <w:rsid w:val="00892562"/>
    <w:rsid w:val="008B3198"/>
    <w:rsid w:val="008B630F"/>
    <w:rsid w:val="008B7227"/>
    <w:rsid w:val="008C0B09"/>
    <w:rsid w:val="008C332C"/>
    <w:rsid w:val="008D48AF"/>
    <w:rsid w:val="008E0CB4"/>
    <w:rsid w:val="008E2CDB"/>
    <w:rsid w:val="008E78FA"/>
    <w:rsid w:val="0090426D"/>
    <w:rsid w:val="00905ECB"/>
    <w:rsid w:val="00917BD4"/>
    <w:rsid w:val="00927125"/>
    <w:rsid w:val="0094322E"/>
    <w:rsid w:val="00957C0D"/>
    <w:rsid w:val="00961E34"/>
    <w:rsid w:val="00974A03"/>
    <w:rsid w:val="0099475C"/>
    <w:rsid w:val="009A69ED"/>
    <w:rsid w:val="009B20F2"/>
    <w:rsid w:val="009C1DC6"/>
    <w:rsid w:val="009C21A6"/>
    <w:rsid w:val="009E04DA"/>
    <w:rsid w:val="009E0832"/>
    <w:rsid w:val="009E14B7"/>
    <w:rsid w:val="009F2003"/>
    <w:rsid w:val="00A04ECD"/>
    <w:rsid w:val="00A113A8"/>
    <w:rsid w:val="00A122CF"/>
    <w:rsid w:val="00A1461B"/>
    <w:rsid w:val="00A27934"/>
    <w:rsid w:val="00A30686"/>
    <w:rsid w:val="00A31C48"/>
    <w:rsid w:val="00A34298"/>
    <w:rsid w:val="00A47412"/>
    <w:rsid w:val="00A509DD"/>
    <w:rsid w:val="00A52015"/>
    <w:rsid w:val="00A53822"/>
    <w:rsid w:val="00A57A03"/>
    <w:rsid w:val="00AA01EC"/>
    <w:rsid w:val="00AA3F31"/>
    <w:rsid w:val="00AB2EA5"/>
    <w:rsid w:val="00AB5566"/>
    <w:rsid w:val="00AB55D0"/>
    <w:rsid w:val="00AD09B2"/>
    <w:rsid w:val="00AD1556"/>
    <w:rsid w:val="00AD4270"/>
    <w:rsid w:val="00AE221A"/>
    <w:rsid w:val="00AE4979"/>
    <w:rsid w:val="00AE54B5"/>
    <w:rsid w:val="00AF2F53"/>
    <w:rsid w:val="00AF3CD7"/>
    <w:rsid w:val="00B022E2"/>
    <w:rsid w:val="00B07452"/>
    <w:rsid w:val="00B20F2E"/>
    <w:rsid w:val="00B25C28"/>
    <w:rsid w:val="00B3378F"/>
    <w:rsid w:val="00B33D76"/>
    <w:rsid w:val="00B421EB"/>
    <w:rsid w:val="00B43E3B"/>
    <w:rsid w:val="00B479AB"/>
    <w:rsid w:val="00B5484B"/>
    <w:rsid w:val="00B54C89"/>
    <w:rsid w:val="00B71532"/>
    <w:rsid w:val="00B721C3"/>
    <w:rsid w:val="00B77410"/>
    <w:rsid w:val="00B86A70"/>
    <w:rsid w:val="00B87FC3"/>
    <w:rsid w:val="00B951ED"/>
    <w:rsid w:val="00BA0ADB"/>
    <w:rsid w:val="00BB4F6C"/>
    <w:rsid w:val="00BD1431"/>
    <w:rsid w:val="00BD364C"/>
    <w:rsid w:val="00BE2CB1"/>
    <w:rsid w:val="00BE601E"/>
    <w:rsid w:val="00BF604F"/>
    <w:rsid w:val="00C000E5"/>
    <w:rsid w:val="00C039A9"/>
    <w:rsid w:val="00C20E3D"/>
    <w:rsid w:val="00C33D5F"/>
    <w:rsid w:val="00C372A6"/>
    <w:rsid w:val="00C37892"/>
    <w:rsid w:val="00C46E54"/>
    <w:rsid w:val="00C47135"/>
    <w:rsid w:val="00C55876"/>
    <w:rsid w:val="00C73540"/>
    <w:rsid w:val="00C776F1"/>
    <w:rsid w:val="00C801CE"/>
    <w:rsid w:val="00C8535C"/>
    <w:rsid w:val="00C9275F"/>
    <w:rsid w:val="00CA04F7"/>
    <w:rsid w:val="00CB08A4"/>
    <w:rsid w:val="00CB19C4"/>
    <w:rsid w:val="00CD2416"/>
    <w:rsid w:val="00CD40BB"/>
    <w:rsid w:val="00CD5181"/>
    <w:rsid w:val="00CD5CF9"/>
    <w:rsid w:val="00CE52B7"/>
    <w:rsid w:val="00CE7048"/>
    <w:rsid w:val="00CF1762"/>
    <w:rsid w:val="00CF580D"/>
    <w:rsid w:val="00CF664F"/>
    <w:rsid w:val="00D0057E"/>
    <w:rsid w:val="00D05CA3"/>
    <w:rsid w:val="00D11929"/>
    <w:rsid w:val="00D22722"/>
    <w:rsid w:val="00D23028"/>
    <w:rsid w:val="00D23EB5"/>
    <w:rsid w:val="00D30CE1"/>
    <w:rsid w:val="00D53895"/>
    <w:rsid w:val="00D56A8E"/>
    <w:rsid w:val="00D56CCC"/>
    <w:rsid w:val="00D62A84"/>
    <w:rsid w:val="00D63C1C"/>
    <w:rsid w:val="00D67251"/>
    <w:rsid w:val="00D731E6"/>
    <w:rsid w:val="00D766CC"/>
    <w:rsid w:val="00D82CC6"/>
    <w:rsid w:val="00D82E7F"/>
    <w:rsid w:val="00D87784"/>
    <w:rsid w:val="00DB530A"/>
    <w:rsid w:val="00DD2184"/>
    <w:rsid w:val="00DD40FC"/>
    <w:rsid w:val="00DE3B9E"/>
    <w:rsid w:val="00E1283F"/>
    <w:rsid w:val="00E63F79"/>
    <w:rsid w:val="00E66D25"/>
    <w:rsid w:val="00E76509"/>
    <w:rsid w:val="00E81282"/>
    <w:rsid w:val="00E87097"/>
    <w:rsid w:val="00E93D7A"/>
    <w:rsid w:val="00E94C79"/>
    <w:rsid w:val="00E959AA"/>
    <w:rsid w:val="00E96ABF"/>
    <w:rsid w:val="00ED021A"/>
    <w:rsid w:val="00ED64C2"/>
    <w:rsid w:val="00EE4044"/>
    <w:rsid w:val="00EE793E"/>
    <w:rsid w:val="00EF0DDE"/>
    <w:rsid w:val="00EF7BFB"/>
    <w:rsid w:val="00F07CD8"/>
    <w:rsid w:val="00F13601"/>
    <w:rsid w:val="00F17DC9"/>
    <w:rsid w:val="00F22CD1"/>
    <w:rsid w:val="00F24339"/>
    <w:rsid w:val="00F3087F"/>
    <w:rsid w:val="00F34598"/>
    <w:rsid w:val="00F410E1"/>
    <w:rsid w:val="00F4180C"/>
    <w:rsid w:val="00F5350F"/>
    <w:rsid w:val="00F6723F"/>
    <w:rsid w:val="00F74F76"/>
    <w:rsid w:val="00F924A0"/>
    <w:rsid w:val="00FA05AF"/>
    <w:rsid w:val="00FA0863"/>
    <w:rsid w:val="00FA178A"/>
    <w:rsid w:val="00FA729B"/>
    <w:rsid w:val="00FB17EA"/>
    <w:rsid w:val="00FB4319"/>
    <w:rsid w:val="00FC3E0F"/>
    <w:rsid w:val="00FD52C0"/>
    <w:rsid w:val="00FF3201"/>
    <w:rsid w:val="00FF44F2"/>
    <w:rsid w:val="00FF7C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05FCD"/>
  <w15:chartTrackingRefBased/>
  <w15:docId w15:val="{F89AD477-6171-4C7D-8327-2FA10FA43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28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80E"/>
  </w:style>
  <w:style w:type="paragraph" w:styleId="Footer">
    <w:name w:val="footer"/>
    <w:basedOn w:val="Normal"/>
    <w:link w:val="FooterChar"/>
    <w:uiPriority w:val="99"/>
    <w:unhideWhenUsed/>
    <w:rsid w:val="000228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80E"/>
  </w:style>
  <w:style w:type="paragraph" w:styleId="ListParagraph">
    <w:name w:val="List Paragraph"/>
    <w:basedOn w:val="Normal"/>
    <w:uiPriority w:val="34"/>
    <w:qFormat/>
    <w:rsid w:val="00F418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5358</TotalTime>
  <Pages>20</Pages>
  <Words>6264</Words>
  <Characters>35707</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551</cp:revision>
  <dcterms:created xsi:type="dcterms:W3CDTF">2019-02-18T14:38:00Z</dcterms:created>
  <dcterms:modified xsi:type="dcterms:W3CDTF">2019-03-03T20:23:00Z</dcterms:modified>
</cp:coreProperties>
</file>