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6D791B49" w:rsidP="6D791B49" w:rsidRDefault="6D791B49" w14:paraId="039665ED" w14:textId="3B457480">
      <w:pPr>
        <w:pStyle w:val="Normal"/>
        <w:bidi w:val="0"/>
        <w:jc w:val="left"/>
      </w:pPr>
    </w:p>
    <w:tbl>
      <w:tblPr>
        <w:tblStyle w:val="TableGrid"/>
        <w:tblW w:w="0" w:type="auto"/>
        <w:tblLook w:val="06A0" w:firstRow="1" w:lastRow="0" w:firstColumn="1" w:lastColumn="0" w:noHBand="1" w:noVBand="1"/>
      </w:tblPr>
      <w:tblGrid>
        <w:gridCol w:w="4508"/>
        <w:gridCol w:w="4508"/>
      </w:tblGrid>
      <w:tr w:rsidR="6D791B49" w:rsidTr="6D791B49" w14:paraId="2F8AA262">
        <w:trPr>
          <w:trHeight w:val="300"/>
        </w:trPr>
        <w:tc>
          <w:tcPr>
            <w:tcW w:w="4508" w:type="dxa"/>
            <w:tcMar/>
          </w:tcPr>
          <w:p w:rsidR="34F02A70" w:rsidP="6D791B49" w:rsidRDefault="34F02A70" w14:paraId="10C7C9AC" w14:textId="19EE9CA5">
            <w:pPr>
              <w:pStyle w:val="Normal"/>
              <w:rPr>
                <w:sz w:val="32"/>
                <w:szCs w:val="32"/>
              </w:rPr>
            </w:pPr>
            <w:r w:rsidRPr="6D791B49" w:rsidR="34F02A70">
              <w:rPr>
                <w:sz w:val="32"/>
                <w:szCs w:val="32"/>
              </w:rPr>
              <w:t>Student name</w:t>
            </w:r>
          </w:p>
        </w:tc>
        <w:tc>
          <w:tcPr>
            <w:tcW w:w="4508" w:type="dxa"/>
            <w:tcMar/>
          </w:tcPr>
          <w:p w:rsidR="34F02A70" w:rsidP="6D791B49" w:rsidRDefault="34F02A70" w14:paraId="0A4DC0BB" w14:textId="34EBC3CE">
            <w:pPr>
              <w:pStyle w:val="Normal"/>
              <w:rPr>
                <w:sz w:val="32"/>
                <w:szCs w:val="32"/>
              </w:rPr>
            </w:pPr>
            <w:r w:rsidRPr="6D791B49" w:rsidR="34F02A70">
              <w:rPr>
                <w:sz w:val="32"/>
                <w:szCs w:val="32"/>
              </w:rPr>
              <w:t>Bhupinder shergill</w:t>
            </w:r>
          </w:p>
        </w:tc>
      </w:tr>
      <w:tr w:rsidR="6D791B49" w:rsidTr="6D791B49" w14:paraId="18934860">
        <w:trPr>
          <w:trHeight w:val="300"/>
        </w:trPr>
        <w:tc>
          <w:tcPr>
            <w:tcW w:w="4508" w:type="dxa"/>
            <w:tcMar/>
          </w:tcPr>
          <w:p w:rsidR="34F02A70" w:rsidP="6D791B49" w:rsidRDefault="34F02A70" w14:paraId="5037B526" w14:textId="007BBF70">
            <w:pPr>
              <w:pStyle w:val="Normal"/>
              <w:rPr>
                <w:sz w:val="32"/>
                <w:szCs w:val="32"/>
              </w:rPr>
            </w:pPr>
            <w:r w:rsidRPr="6D791B49" w:rsidR="34F02A70">
              <w:rPr>
                <w:sz w:val="32"/>
                <w:szCs w:val="32"/>
              </w:rPr>
              <w:t>Student ID</w:t>
            </w:r>
          </w:p>
        </w:tc>
        <w:tc>
          <w:tcPr>
            <w:tcW w:w="4508" w:type="dxa"/>
            <w:tcMar/>
          </w:tcPr>
          <w:p w:rsidR="34F02A70" w:rsidP="6D791B49" w:rsidRDefault="34F02A70" w14:paraId="57FD383A" w14:textId="4F7D7AD6">
            <w:pPr>
              <w:pStyle w:val="Normal"/>
              <w:rPr>
                <w:sz w:val="32"/>
                <w:szCs w:val="32"/>
              </w:rPr>
            </w:pPr>
            <w:r w:rsidRPr="6D791B49" w:rsidR="34F02A70">
              <w:rPr>
                <w:sz w:val="32"/>
                <w:szCs w:val="32"/>
              </w:rPr>
              <w:t>2332366</w:t>
            </w:r>
          </w:p>
        </w:tc>
      </w:tr>
      <w:tr w:rsidR="6D791B49" w:rsidTr="6D791B49" w14:paraId="6028A12F">
        <w:trPr>
          <w:trHeight w:val="300"/>
        </w:trPr>
        <w:tc>
          <w:tcPr>
            <w:tcW w:w="4508" w:type="dxa"/>
            <w:tcMar/>
          </w:tcPr>
          <w:p w:rsidR="34F02A70" w:rsidP="6D791B49" w:rsidRDefault="34F02A70" w14:paraId="678F7DC0" w14:textId="648E586F">
            <w:pPr>
              <w:pStyle w:val="Normal"/>
              <w:rPr>
                <w:sz w:val="32"/>
                <w:szCs w:val="32"/>
              </w:rPr>
            </w:pPr>
            <w:r w:rsidRPr="6D791B49" w:rsidR="34F02A70">
              <w:rPr>
                <w:sz w:val="32"/>
                <w:szCs w:val="32"/>
              </w:rPr>
              <w:t xml:space="preserve">Module name </w:t>
            </w:r>
          </w:p>
        </w:tc>
        <w:tc>
          <w:tcPr>
            <w:tcW w:w="4508" w:type="dxa"/>
            <w:tcMar/>
          </w:tcPr>
          <w:p w:rsidR="34F02A70" w:rsidP="6D791B49" w:rsidRDefault="34F02A70" w14:paraId="18B4CF12" w14:textId="59E9D261">
            <w:pPr>
              <w:pStyle w:val="Normal"/>
              <w:rPr>
                <w:sz w:val="32"/>
                <w:szCs w:val="32"/>
              </w:rPr>
            </w:pPr>
            <w:r w:rsidRPr="6D791B49" w:rsidR="34F02A70">
              <w:rPr>
                <w:sz w:val="32"/>
                <w:szCs w:val="32"/>
              </w:rPr>
              <w:t>Business management</w:t>
            </w:r>
          </w:p>
        </w:tc>
      </w:tr>
      <w:tr w:rsidR="6D791B49" w:rsidTr="6D791B49" w14:paraId="11BC80EC">
        <w:trPr>
          <w:trHeight w:val="300"/>
        </w:trPr>
        <w:tc>
          <w:tcPr>
            <w:tcW w:w="4508" w:type="dxa"/>
            <w:tcMar/>
          </w:tcPr>
          <w:p w:rsidR="34F02A70" w:rsidP="6D791B49" w:rsidRDefault="34F02A70" w14:paraId="3791A215" w14:textId="42C0681C">
            <w:pPr>
              <w:pStyle w:val="Normal"/>
              <w:rPr>
                <w:sz w:val="32"/>
                <w:szCs w:val="32"/>
              </w:rPr>
            </w:pPr>
            <w:r w:rsidRPr="6D791B49" w:rsidR="34F02A70">
              <w:rPr>
                <w:sz w:val="32"/>
                <w:szCs w:val="32"/>
              </w:rPr>
              <w:t>Module code</w:t>
            </w:r>
          </w:p>
        </w:tc>
        <w:tc>
          <w:tcPr>
            <w:tcW w:w="4508" w:type="dxa"/>
            <w:tcMar/>
          </w:tcPr>
          <w:p w:rsidR="34F02A70" w:rsidP="6D791B49" w:rsidRDefault="34F02A70" w14:paraId="0D4109DD" w14:textId="33F45AEF">
            <w:pPr>
              <w:pStyle w:val="Normal"/>
              <w:rPr>
                <w:sz w:val="32"/>
                <w:szCs w:val="32"/>
              </w:rPr>
            </w:pPr>
            <w:r w:rsidRPr="6D791B49" w:rsidR="34F02A70">
              <w:rPr>
                <w:sz w:val="32"/>
                <w:szCs w:val="32"/>
              </w:rPr>
              <w:t>LCBB5015</w:t>
            </w:r>
          </w:p>
        </w:tc>
      </w:tr>
      <w:tr w:rsidR="6D791B49" w:rsidTr="6D791B49" w14:paraId="68815B8A">
        <w:trPr>
          <w:trHeight w:val="300"/>
        </w:trPr>
        <w:tc>
          <w:tcPr>
            <w:tcW w:w="4508" w:type="dxa"/>
            <w:tcMar/>
          </w:tcPr>
          <w:p w:rsidR="34F02A70" w:rsidP="6D791B49" w:rsidRDefault="34F02A70" w14:paraId="2B0B3389" w14:textId="2EEC30B2">
            <w:pPr>
              <w:pStyle w:val="Normal"/>
              <w:rPr>
                <w:sz w:val="32"/>
                <w:szCs w:val="32"/>
              </w:rPr>
            </w:pPr>
            <w:r w:rsidRPr="6D791B49" w:rsidR="34F02A70">
              <w:rPr>
                <w:sz w:val="32"/>
                <w:szCs w:val="32"/>
              </w:rPr>
              <w:t>module</w:t>
            </w:r>
          </w:p>
        </w:tc>
        <w:tc>
          <w:tcPr>
            <w:tcW w:w="4508" w:type="dxa"/>
            <w:tcMar/>
          </w:tcPr>
          <w:p w:rsidR="34F02A70" w:rsidP="6D791B49" w:rsidRDefault="34F02A70" w14:paraId="3BAEED3C" w14:textId="13730952">
            <w:pPr>
              <w:pStyle w:val="Normal"/>
              <w:rPr>
                <w:sz w:val="32"/>
                <w:szCs w:val="32"/>
              </w:rPr>
            </w:pPr>
            <w:r w:rsidRPr="6D791B49" w:rsidR="34F02A70">
              <w:rPr>
                <w:sz w:val="32"/>
                <w:szCs w:val="32"/>
              </w:rPr>
              <w:t>Principles of marketing</w:t>
            </w:r>
          </w:p>
        </w:tc>
      </w:tr>
      <w:tr w:rsidR="6D791B49" w:rsidTr="6D791B49" w14:paraId="72E020A5">
        <w:trPr>
          <w:trHeight w:val="300"/>
        </w:trPr>
        <w:tc>
          <w:tcPr>
            <w:tcW w:w="4508" w:type="dxa"/>
            <w:tcMar/>
          </w:tcPr>
          <w:p w:rsidR="34F02A70" w:rsidP="6D791B49" w:rsidRDefault="34F02A70" w14:paraId="1A6536DE" w14:textId="1B656A06">
            <w:pPr>
              <w:pStyle w:val="Normal"/>
              <w:rPr>
                <w:sz w:val="32"/>
                <w:szCs w:val="32"/>
              </w:rPr>
            </w:pPr>
            <w:r w:rsidRPr="6D791B49" w:rsidR="34F02A70">
              <w:rPr>
                <w:sz w:val="32"/>
                <w:szCs w:val="32"/>
              </w:rPr>
              <w:t>programme</w:t>
            </w:r>
          </w:p>
        </w:tc>
        <w:tc>
          <w:tcPr>
            <w:tcW w:w="4508" w:type="dxa"/>
            <w:tcMar/>
          </w:tcPr>
          <w:p w:rsidR="34F02A70" w:rsidP="6D791B49" w:rsidRDefault="34F02A70" w14:paraId="59BD2AFE" w14:textId="072C1A1C">
            <w:pPr>
              <w:pStyle w:val="Normal"/>
              <w:rPr>
                <w:sz w:val="32"/>
                <w:szCs w:val="32"/>
              </w:rPr>
            </w:pPr>
            <w:r w:rsidRPr="6D791B49" w:rsidR="34F02A70">
              <w:rPr>
                <w:sz w:val="32"/>
                <w:szCs w:val="32"/>
              </w:rPr>
              <w:t>BA (Hons) Business management</w:t>
            </w:r>
          </w:p>
        </w:tc>
      </w:tr>
      <w:tr w:rsidR="6D791B49" w:rsidTr="6D791B49" w14:paraId="67293726">
        <w:trPr>
          <w:trHeight w:val="300"/>
        </w:trPr>
        <w:tc>
          <w:tcPr>
            <w:tcW w:w="4508" w:type="dxa"/>
            <w:tcMar/>
          </w:tcPr>
          <w:p w:rsidR="5DD8B679" w:rsidP="6D791B49" w:rsidRDefault="5DD8B679" w14:paraId="099C7718" w14:textId="711CF41A">
            <w:pPr>
              <w:pStyle w:val="Normal"/>
              <w:rPr>
                <w:sz w:val="32"/>
                <w:szCs w:val="32"/>
              </w:rPr>
            </w:pPr>
            <w:r w:rsidRPr="6D791B49" w:rsidR="5DD8B679">
              <w:rPr>
                <w:sz w:val="32"/>
                <w:szCs w:val="32"/>
              </w:rPr>
              <w:t xml:space="preserve">Lecturer name </w:t>
            </w:r>
          </w:p>
        </w:tc>
        <w:tc>
          <w:tcPr>
            <w:tcW w:w="4508" w:type="dxa"/>
            <w:tcMar/>
          </w:tcPr>
          <w:p w:rsidR="5DD8B679" w:rsidP="6D791B49" w:rsidRDefault="5DD8B679" w14:paraId="1A106C42" w14:textId="3890471E">
            <w:pPr>
              <w:pStyle w:val="Normal"/>
              <w:rPr>
                <w:sz w:val="32"/>
                <w:szCs w:val="32"/>
              </w:rPr>
            </w:pPr>
            <w:r w:rsidRPr="6D791B49" w:rsidR="5DD8B679">
              <w:rPr>
                <w:sz w:val="32"/>
                <w:szCs w:val="32"/>
              </w:rPr>
              <w:t>Fouziya farheen</w:t>
            </w:r>
          </w:p>
        </w:tc>
      </w:tr>
      <w:tr w:rsidR="6D791B49" w:rsidTr="6D791B49" w14:paraId="7DF1D137">
        <w:trPr>
          <w:trHeight w:val="300"/>
        </w:trPr>
        <w:tc>
          <w:tcPr>
            <w:tcW w:w="4508" w:type="dxa"/>
            <w:tcMar/>
          </w:tcPr>
          <w:p w:rsidR="5DD8B679" w:rsidP="6D791B49" w:rsidRDefault="5DD8B679" w14:paraId="22B91B7C" w14:textId="6D978DC7">
            <w:pPr>
              <w:pStyle w:val="Normal"/>
              <w:rPr>
                <w:sz w:val="32"/>
                <w:szCs w:val="32"/>
              </w:rPr>
            </w:pPr>
            <w:r w:rsidRPr="6D791B49" w:rsidR="5DD8B679">
              <w:rPr>
                <w:sz w:val="32"/>
                <w:szCs w:val="32"/>
              </w:rPr>
              <w:t>Submission date</w:t>
            </w:r>
          </w:p>
        </w:tc>
        <w:tc>
          <w:tcPr>
            <w:tcW w:w="4508" w:type="dxa"/>
            <w:tcMar/>
          </w:tcPr>
          <w:p w:rsidR="5DD8B679" w:rsidP="6D791B49" w:rsidRDefault="5DD8B679" w14:paraId="0D33B912" w14:textId="5054E26C">
            <w:pPr>
              <w:pStyle w:val="Normal"/>
              <w:rPr>
                <w:sz w:val="32"/>
                <w:szCs w:val="32"/>
              </w:rPr>
            </w:pPr>
            <w:r w:rsidRPr="6D791B49" w:rsidR="5DD8B679">
              <w:rPr>
                <w:sz w:val="32"/>
                <w:szCs w:val="32"/>
              </w:rPr>
              <w:t>27</w:t>
            </w:r>
            <w:r w:rsidRPr="6D791B49" w:rsidR="5DD8B679">
              <w:rPr>
                <w:sz w:val="32"/>
                <w:szCs w:val="32"/>
                <w:vertAlign w:val="superscript"/>
              </w:rPr>
              <w:t>th</w:t>
            </w:r>
            <w:r w:rsidRPr="6D791B49" w:rsidR="5DD8B679">
              <w:rPr>
                <w:sz w:val="32"/>
                <w:szCs w:val="32"/>
              </w:rPr>
              <w:t xml:space="preserve"> june</w:t>
            </w:r>
          </w:p>
        </w:tc>
      </w:tr>
      <w:tr w:rsidR="6D791B49" w:rsidTr="6D791B49" w14:paraId="6A5F5A06">
        <w:trPr>
          <w:trHeight w:val="300"/>
        </w:trPr>
        <w:tc>
          <w:tcPr>
            <w:tcW w:w="4508" w:type="dxa"/>
            <w:tcMar/>
          </w:tcPr>
          <w:p w:rsidR="6D791B49" w:rsidP="6D791B49" w:rsidRDefault="6D791B49" w14:paraId="4F4E10A1" w14:textId="083B92C6">
            <w:pPr>
              <w:pStyle w:val="Normal"/>
              <w:rPr>
                <w:sz w:val="32"/>
                <w:szCs w:val="32"/>
              </w:rPr>
            </w:pPr>
          </w:p>
        </w:tc>
        <w:tc>
          <w:tcPr>
            <w:tcW w:w="4508" w:type="dxa"/>
            <w:tcMar/>
          </w:tcPr>
          <w:p w:rsidR="6D791B49" w:rsidP="6D791B49" w:rsidRDefault="6D791B49" w14:paraId="7D3CFB97" w14:textId="119D8888">
            <w:pPr>
              <w:pStyle w:val="Normal"/>
              <w:rPr>
                <w:sz w:val="32"/>
                <w:szCs w:val="32"/>
              </w:rPr>
            </w:pPr>
          </w:p>
        </w:tc>
      </w:tr>
      <w:tr w:rsidR="6D791B49" w:rsidTr="6D791B49" w14:paraId="13F2321F">
        <w:trPr>
          <w:trHeight w:val="300"/>
        </w:trPr>
        <w:tc>
          <w:tcPr>
            <w:tcW w:w="4508" w:type="dxa"/>
            <w:tcMar/>
          </w:tcPr>
          <w:p w:rsidR="6D791B49" w:rsidP="6D791B49" w:rsidRDefault="6D791B49" w14:paraId="567EBF59" w14:textId="02050F80">
            <w:pPr>
              <w:pStyle w:val="Normal"/>
              <w:rPr>
                <w:sz w:val="32"/>
                <w:szCs w:val="32"/>
              </w:rPr>
            </w:pPr>
          </w:p>
        </w:tc>
        <w:tc>
          <w:tcPr>
            <w:tcW w:w="4508" w:type="dxa"/>
            <w:tcMar/>
          </w:tcPr>
          <w:p w:rsidR="6D791B49" w:rsidP="6D791B49" w:rsidRDefault="6D791B49" w14:paraId="5F2B42F0" w14:textId="3334A802">
            <w:pPr>
              <w:pStyle w:val="Normal"/>
              <w:rPr>
                <w:sz w:val="32"/>
                <w:szCs w:val="32"/>
              </w:rPr>
            </w:pPr>
          </w:p>
        </w:tc>
      </w:tr>
    </w:tbl>
    <w:p w:rsidR="00DB4FBB" w:rsidP="3CD21D13" w:rsidRDefault="00DB4FBB" w14:paraId="1DD4C60B" w14:textId="681D6BCF">
      <w:pPr>
        <w:rPr>
          <w:b/>
          <w:bCs/>
          <w:sz w:val="32"/>
          <w:szCs w:val="32"/>
          <w:u w:val="single"/>
        </w:rPr>
      </w:pPr>
    </w:p>
    <w:p w:rsidR="00DB4FBB" w:rsidP="3CD21D13" w:rsidRDefault="7F30DFF5" w14:paraId="5E5787A5" w14:textId="61BFAD78">
      <w:pPr>
        <w:rPr>
          <w:b/>
          <w:bCs/>
          <w:sz w:val="32"/>
          <w:szCs w:val="32"/>
          <w:u w:val="single"/>
        </w:rPr>
      </w:pPr>
      <w:r w:rsidRPr="3CD21D13">
        <w:rPr>
          <w:b/>
          <w:bCs/>
          <w:sz w:val="32"/>
          <w:szCs w:val="32"/>
          <w:u w:val="single"/>
        </w:rPr>
        <w:t>T</w:t>
      </w:r>
      <w:r w:rsidRPr="3CD21D13" w:rsidR="0AEA9C92">
        <w:rPr>
          <w:b/>
          <w:bCs/>
          <w:sz w:val="32"/>
          <w:szCs w:val="32"/>
          <w:u w:val="single"/>
        </w:rPr>
        <w:t>esco</w:t>
      </w:r>
      <w:r w:rsidRPr="3CD21D13" w:rsidR="304E0267">
        <w:rPr>
          <w:b/>
          <w:bCs/>
          <w:sz w:val="32"/>
          <w:szCs w:val="32"/>
          <w:u w:val="single"/>
        </w:rPr>
        <w:t>:</w:t>
      </w:r>
      <w:r w:rsidRPr="3CD21D13" w:rsidR="6CEB0885">
        <w:rPr>
          <w:b/>
          <w:bCs/>
          <w:sz w:val="32"/>
          <w:szCs w:val="32"/>
          <w:u w:val="single"/>
        </w:rPr>
        <w:t xml:space="preserve"> </w:t>
      </w:r>
    </w:p>
    <w:p w:rsidR="0A197E72" w:rsidP="4651F53E" w:rsidRDefault="0A197E72" w14:paraId="140531BE" w14:textId="6AFC4409">
      <w:pPr>
        <w:rPr>
          <w:sz w:val="28"/>
          <w:szCs w:val="28"/>
          <w:u w:val="single"/>
        </w:rPr>
      </w:pPr>
      <w:r w:rsidRPr="57CEE85B" w:rsidR="648FBA3B">
        <w:rPr>
          <w:sz w:val="28"/>
          <w:szCs w:val="28"/>
          <w:u w:val="single"/>
        </w:rPr>
        <w:t>Introduction:</w:t>
      </w:r>
    </w:p>
    <w:p w:rsidR="2993804A" w:rsidRDefault="2993804A" w14:paraId="1026B27C" w14:textId="242F80D9">
      <w:r w:rsidRPr="57CEE85B" w:rsidR="2993804A">
        <w:rPr>
          <w:rFonts w:ascii="Aptos" w:hAnsi="Aptos" w:eastAsia="Aptos" w:cs="Aptos"/>
          <w:noProof w:val="0"/>
          <w:sz w:val="28"/>
          <w:szCs w:val="28"/>
          <w:lang w:val="en-GB"/>
        </w:rPr>
        <w:t>Tesco is a British supermarket chain and the largest retailer in the UK. It was founded in 1919 by Jack Cohen, who began with a small market stall in London's East End. Today, Tesco is the UK's largest private-sector employer and one of the world's largest retailers. The Tesco Clubcard programme is one of the most widely used retail loyalty schemes globally. Tesco Group generates sales of approximately £66.6 billion and holds around 28.5% of the UK grocery market. Tesco PLC operates within the retail industry and supermarket sector, offering food, clothing, household goods, digital services, financial services through Tesco Bank, and wholesale services through Booker Group. Tesco is recognised as the market leader in the UK grocery sector and has built its reputation on delivering value, quality and convenience. The purpose of this report is to analyse how Tesco manages market challenges, its supply chain and its wider impact on the economy while evaluating how it balances profitability, customer satisfaction, sustainability and community initiatives.</w:t>
      </w:r>
    </w:p>
    <w:p w:rsidR="2993804A" w:rsidP="57CEE85B" w:rsidRDefault="2993804A" w14:paraId="65194A24" w14:textId="5C665DC2">
      <w:pPr>
        <w:pStyle w:val="Heading3"/>
        <w:rPr>
          <w:rFonts w:ascii="Aptos" w:hAnsi="Aptos" w:eastAsia="Aptos" w:cs="Aptos"/>
          <w:b w:val="1"/>
          <w:bCs w:val="1"/>
          <w:noProof w:val="0"/>
          <w:color w:val="auto"/>
          <w:sz w:val="28"/>
          <w:szCs w:val="28"/>
          <w:lang w:val="en-GB"/>
        </w:rPr>
      </w:pPr>
      <w:r w:rsidRPr="57CEE85B" w:rsidR="2993804A">
        <w:rPr>
          <w:rFonts w:ascii="Aptos" w:hAnsi="Aptos" w:eastAsia="Aptos" w:cs="Aptos"/>
          <w:b w:val="1"/>
          <w:bCs w:val="1"/>
          <w:noProof w:val="0"/>
          <w:color w:val="auto"/>
          <w:sz w:val="28"/>
          <w:szCs w:val="28"/>
          <w:lang w:val="en-GB"/>
        </w:rPr>
        <w:t>Situational Analysis</w:t>
      </w:r>
      <w:r w:rsidRPr="57CEE85B" w:rsidR="5681F1B7">
        <w:rPr>
          <w:rFonts w:ascii="Aptos" w:hAnsi="Aptos" w:eastAsia="Aptos" w:cs="Aptos"/>
          <w:b w:val="1"/>
          <w:bCs w:val="1"/>
          <w:noProof w:val="0"/>
          <w:color w:val="auto"/>
          <w:sz w:val="28"/>
          <w:szCs w:val="28"/>
          <w:lang w:val="en-GB"/>
        </w:rPr>
        <w:t>:</w:t>
      </w:r>
    </w:p>
    <w:p w:rsidR="2993804A" w:rsidRDefault="2993804A" w14:paraId="60CC7B1D" w14:textId="2AE3E4EC">
      <w:r w:rsidRPr="57CEE85B" w:rsidR="2993804A">
        <w:rPr>
          <w:rFonts w:ascii="Aptos" w:hAnsi="Aptos" w:eastAsia="Aptos" w:cs="Aptos"/>
          <w:noProof w:val="0"/>
          <w:sz w:val="28"/>
          <w:szCs w:val="28"/>
          <w:lang w:val="en-GB"/>
        </w:rPr>
        <w:t>A SWOT analysis highlights Tesco's strengths, weaknesses, opportunities and threats.</w:t>
      </w:r>
    </w:p>
    <w:p w:rsidR="2993804A" w:rsidRDefault="2993804A" w14:paraId="59CF1E3C" w14:textId="21E22EF0">
      <w:r w:rsidRPr="57CEE85B" w:rsidR="2993804A">
        <w:rPr>
          <w:rFonts w:ascii="Aptos" w:hAnsi="Aptos" w:eastAsia="Aptos" w:cs="Aptos"/>
          <w:noProof w:val="0"/>
          <w:sz w:val="28"/>
          <w:szCs w:val="28"/>
          <w:lang w:val="en-GB"/>
        </w:rPr>
        <w:t>Tesco's key strengths include its dominant market position, strong brand recognition, highly successful Clubcard loyalty programme and efficient multi-channel retail model. The company operates thousands of physical stores alongside a leading online shopping and delivery network. Its large scale provides significant supply chain efficiencies and economies of scale, helping Tesco maintain its leadership position.</w:t>
      </w:r>
    </w:p>
    <w:p w:rsidR="2993804A" w:rsidRDefault="2993804A" w14:paraId="78CA2920" w14:textId="0AE50A2A">
      <w:r w:rsidRPr="57CEE85B" w:rsidR="2993804A">
        <w:rPr>
          <w:rFonts w:ascii="Aptos" w:hAnsi="Aptos" w:eastAsia="Aptos" w:cs="Aptos"/>
          <w:noProof w:val="0"/>
          <w:sz w:val="28"/>
          <w:szCs w:val="28"/>
          <w:lang w:val="en-GB"/>
        </w:rPr>
        <w:t>However, Tesco also faces several weaknesses. The business relies heavily on the UK market, making it vulnerable to market saturation and economic downturns. Profit margins within the supermarket industry are relatively low, leaving Tesco sensitive to rising costs such as wages, energy and transportation. Tesco has also faced criticism regarding higher prices in some Tesco Express stores and workforce management decisions, including changes to staffing responsibilities.</w:t>
      </w:r>
    </w:p>
    <w:p w:rsidR="2993804A" w:rsidRDefault="2993804A" w14:paraId="01C26F5F" w14:textId="591EEF63">
      <w:r w:rsidRPr="57CEE85B" w:rsidR="2993804A">
        <w:rPr>
          <w:rFonts w:ascii="Aptos" w:hAnsi="Aptos" w:eastAsia="Aptos" w:cs="Aptos"/>
          <w:noProof w:val="0"/>
          <w:sz w:val="28"/>
          <w:szCs w:val="28"/>
          <w:lang w:val="en-GB"/>
        </w:rPr>
        <w:t>There are also several opportunities available to Tesco. Continued growth in online grocery shopping provides opportunities to expand delivery and click-and-collect services. The popularity of convenience shopping supports further development of Tesco Express stores. Tesco can use Clubcard data and artificial intelligence to improve customer service, personalise promotions and enhance stock management. Growing demand for healthy, premium and sustainable products also creates opportunities for expansion and revenue growth.</w:t>
      </w:r>
    </w:p>
    <w:p w:rsidR="2993804A" w:rsidRDefault="2993804A" w14:paraId="7269B293" w14:textId="1A8E0C8E">
      <w:r w:rsidRPr="57CEE85B" w:rsidR="2993804A">
        <w:rPr>
          <w:rFonts w:ascii="Aptos" w:hAnsi="Aptos" w:eastAsia="Aptos" w:cs="Aptos"/>
          <w:noProof w:val="0"/>
          <w:sz w:val="28"/>
          <w:szCs w:val="28"/>
          <w:lang w:val="en-GB"/>
        </w:rPr>
        <w:t xml:space="preserve">Despite these opportunities, Tesco faces significant threats. Competition from discount retailers such as Aldi and Lidl places pressure on pricing and profitability. Rising operating costs, inflation and economic uncertainty may reduce consumer spending and encourage customers to seek lower-cost alternatives. Supply chain disruptions and changing consumer shopping habits also </w:t>
      </w:r>
      <w:r w:rsidRPr="57CEE85B" w:rsidR="2993804A">
        <w:rPr>
          <w:rFonts w:ascii="Aptos" w:hAnsi="Aptos" w:eastAsia="Aptos" w:cs="Aptos"/>
          <w:noProof w:val="0"/>
          <w:sz w:val="28"/>
          <w:szCs w:val="28"/>
          <w:lang w:val="en-GB"/>
        </w:rPr>
        <w:t>present ongoing risks to performance.</w:t>
      </w:r>
    </w:p>
    <w:p w:rsidR="57CEE85B" w:rsidP="57CEE85B" w:rsidRDefault="57CEE85B" w14:paraId="5363EEDB" w14:textId="5548B703">
      <w:pPr>
        <w:pStyle w:val="Heading3"/>
        <w:rPr>
          <w:rFonts w:ascii="Aptos" w:hAnsi="Aptos" w:eastAsia="Aptos" w:cs="Aptos"/>
          <w:noProof w:val="0"/>
          <w:color w:val="auto"/>
          <w:sz w:val="28"/>
          <w:szCs w:val="28"/>
          <w:lang w:val="en-GB"/>
        </w:rPr>
      </w:pPr>
    </w:p>
    <w:p w:rsidR="2993804A" w:rsidP="57CEE85B" w:rsidRDefault="2993804A" w14:paraId="40BD08D7" w14:textId="2D60CF87">
      <w:pPr>
        <w:pStyle w:val="Heading3"/>
        <w:rPr>
          <w:rFonts w:ascii="Aptos" w:hAnsi="Aptos" w:eastAsia="Aptos" w:cs="Aptos"/>
          <w:b w:val="1"/>
          <w:bCs w:val="1"/>
          <w:noProof w:val="0"/>
          <w:color w:val="auto"/>
          <w:sz w:val="28"/>
          <w:szCs w:val="28"/>
          <w:lang w:val="en-GB"/>
        </w:rPr>
      </w:pPr>
      <w:r w:rsidRPr="57CEE85B" w:rsidR="2993804A">
        <w:rPr>
          <w:rFonts w:ascii="Aptos" w:hAnsi="Aptos" w:eastAsia="Aptos" w:cs="Aptos"/>
          <w:b w:val="1"/>
          <w:bCs w:val="1"/>
          <w:noProof w:val="0"/>
          <w:color w:val="auto"/>
          <w:sz w:val="28"/>
          <w:szCs w:val="28"/>
          <w:lang w:val="en-GB"/>
        </w:rPr>
        <w:t>Critical Analysis of the Findings</w:t>
      </w:r>
      <w:r w:rsidRPr="57CEE85B" w:rsidR="1921ABE3">
        <w:rPr>
          <w:rFonts w:ascii="Aptos" w:hAnsi="Aptos" w:eastAsia="Aptos" w:cs="Aptos"/>
          <w:b w:val="1"/>
          <w:bCs w:val="1"/>
          <w:noProof w:val="0"/>
          <w:color w:val="auto"/>
          <w:sz w:val="28"/>
          <w:szCs w:val="28"/>
          <w:lang w:val="en-GB"/>
        </w:rPr>
        <w:t>:</w:t>
      </w:r>
    </w:p>
    <w:p w:rsidR="2993804A" w:rsidRDefault="2993804A" w14:paraId="31E9F106" w14:textId="17AEE1A6">
      <w:r w:rsidRPr="57CEE85B" w:rsidR="2993804A">
        <w:rPr>
          <w:rFonts w:ascii="Aptos" w:hAnsi="Aptos" w:eastAsia="Aptos" w:cs="Aptos"/>
          <w:noProof w:val="0"/>
          <w:sz w:val="28"/>
          <w:szCs w:val="28"/>
          <w:lang w:val="en-GB"/>
        </w:rPr>
        <w:t>The situational analysis demonstrates that Tesco remains one of the strongest retailers in the UK. Its market leadership, recognised brand, successful loyalty programme and efficient retail operations provide substantial competitive advantages. Tesco benefits from economies of scale that allow it to negotiate favourable supplier agreements and maintain a strong market presence.</w:t>
      </w:r>
    </w:p>
    <w:p w:rsidR="2993804A" w:rsidRDefault="2993804A" w14:paraId="1B49A038" w14:textId="18E571C1">
      <w:r w:rsidRPr="57CEE85B" w:rsidR="2993804A">
        <w:rPr>
          <w:rFonts w:ascii="Aptos" w:hAnsi="Aptos" w:eastAsia="Aptos" w:cs="Aptos"/>
          <w:noProof w:val="0"/>
          <w:sz w:val="28"/>
          <w:szCs w:val="28"/>
          <w:lang w:val="en-GB"/>
        </w:rPr>
        <w:t>One of Tesco's most valuable assets is the Clubcard loyalty programme. The programme not only encourages repeat purchases but also generates extensive customer data. This information enables Tesco to personalise marketing campaigns, improve decision-making and better understand customer behaviour. As consumer expectations increasingly focus on convenience and personalisation, Tesco's ability to use customer data effectively strengthens its competitive position.</w:t>
      </w:r>
    </w:p>
    <w:p w:rsidR="2993804A" w:rsidRDefault="2993804A" w14:paraId="1199269D" w14:textId="26F99601">
      <w:r w:rsidRPr="57CEE85B" w:rsidR="2993804A">
        <w:rPr>
          <w:rFonts w:ascii="Aptos" w:hAnsi="Aptos" w:eastAsia="Aptos" w:cs="Aptos"/>
          <w:noProof w:val="0"/>
          <w:sz w:val="28"/>
          <w:szCs w:val="28"/>
          <w:lang w:val="en-GB"/>
        </w:rPr>
        <w:t>Tesco's strong online presence also supports long-term growth. The expansion of online grocery shopping has transformed consumer behaviour, and Tesco's investment in digital services and delivery networks has helped it respond effectively. This positions the company well to benefit from future growth in e-commerce.</w:t>
      </w:r>
    </w:p>
    <w:p w:rsidR="2993804A" w:rsidRDefault="2993804A" w14:paraId="3E179FA4" w14:textId="06994793">
      <w:r w:rsidRPr="57CEE85B" w:rsidR="2993804A">
        <w:rPr>
          <w:rFonts w:ascii="Aptos" w:hAnsi="Aptos" w:eastAsia="Aptos" w:cs="Aptos"/>
          <w:noProof w:val="0"/>
          <w:sz w:val="28"/>
          <w:szCs w:val="28"/>
          <w:lang w:val="en-GB"/>
        </w:rPr>
        <w:t>However, several weaknesses could limit Tesco's future performance. Heavy reliance on the UK market exposes the company to domestic economic conditions and limits diversification opportunities. Low profit margins within the supermarket industry increase the impact of rising costs and competitive pricing pressures. In addition, concerns regarding workforce management and pricing practices may negatively affect employee morale and customer perceptions.</w:t>
      </w:r>
    </w:p>
    <w:p w:rsidR="2993804A" w:rsidRDefault="2993804A" w14:paraId="2D775F96" w14:textId="6674CFE9">
      <w:r w:rsidRPr="57CEE85B" w:rsidR="2993804A">
        <w:rPr>
          <w:rFonts w:ascii="Aptos" w:hAnsi="Aptos" w:eastAsia="Aptos" w:cs="Aptos"/>
          <w:noProof w:val="0"/>
          <w:sz w:val="28"/>
          <w:szCs w:val="28"/>
          <w:lang w:val="en-GB"/>
        </w:rPr>
        <w:t>The opportunities identified suggest considerable potential for future development. Advances in artificial intelligence, data analytics and automation can improve efficiency and customer experiences. Expanding healthier, premium and sustainable product ranges can help Tesco align with changing consumer preferences and strengthen its reputation for responsible business practices.</w:t>
      </w:r>
    </w:p>
    <w:p w:rsidR="2993804A" w:rsidRDefault="2993804A" w14:paraId="671DFD49" w14:textId="3519B7B3">
      <w:r w:rsidRPr="57CEE85B" w:rsidR="2993804A">
        <w:rPr>
          <w:rFonts w:ascii="Aptos" w:hAnsi="Aptos" w:eastAsia="Aptos" w:cs="Aptos"/>
          <w:noProof w:val="0"/>
          <w:sz w:val="28"/>
          <w:szCs w:val="28"/>
          <w:lang w:val="en-GB"/>
        </w:rPr>
        <w:t>At the same time, the threats facing Tesco remain significant. Aldi and Lidl continue to challenge established supermarkets through aggressive pricing strategies. Inflation and economic uncertainty may increase customer sensitivity to price differences, making value-for-money a critical factor. Rising operational costs and supply chain disruptions could further reduce profitability and create challenges for maintaining competitive prices.</w:t>
      </w:r>
    </w:p>
    <w:p w:rsidR="2993804A" w:rsidRDefault="2993804A" w14:paraId="34FBC5C6" w14:textId="1A00DE4F">
      <w:r w:rsidRPr="57CEE85B" w:rsidR="2993804A">
        <w:rPr>
          <w:rFonts w:ascii="Aptos" w:hAnsi="Aptos" w:eastAsia="Aptos" w:cs="Aptos"/>
          <w:noProof w:val="0"/>
          <w:sz w:val="28"/>
          <w:szCs w:val="28"/>
          <w:lang w:val="en-GB"/>
        </w:rPr>
        <w:t>Overall, Tesco possesses substantial strengths and opportunities, but its continued success depends on how effectively it manages cost pressures, responds to changing consumer expectations and differentiates itself from competitors.</w:t>
      </w:r>
    </w:p>
    <w:p w:rsidR="57CEE85B" w:rsidP="57CEE85B" w:rsidRDefault="57CEE85B" w14:paraId="20654764" w14:textId="7F335D0A">
      <w:pPr>
        <w:rPr>
          <w:rFonts w:ascii="Aptos" w:hAnsi="Aptos" w:eastAsia="Aptos" w:cs="Aptos"/>
          <w:noProof w:val="0"/>
          <w:sz w:val="28"/>
          <w:szCs w:val="28"/>
          <w:lang w:val="en-GB"/>
        </w:rPr>
      </w:pPr>
    </w:p>
    <w:p w:rsidR="2993804A" w:rsidP="57CEE85B" w:rsidRDefault="2993804A" w14:paraId="4CDE9A01" w14:textId="04B3B776">
      <w:pPr>
        <w:pStyle w:val="Heading3"/>
      </w:pPr>
      <w:r w:rsidRPr="57CEE85B" w:rsidR="2993804A">
        <w:rPr>
          <w:rFonts w:ascii="Aptos" w:hAnsi="Aptos" w:eastAsia="Aptos" w:cs="Aptos"/>
          <w:noProof w:val="0"/>
          <w:color w:val="auto"/>
          <w:sz w:val="28"/>
          <w:szCs w:val="28"/>
          <w:lang w:val="en-GB"/>
        </w:rPr>
        <w:t>Strategic Implications</w:t>
      </w:r>
      <w:r w:rsidRPr="57CEE85B" w:rsidR="11D5006F">
        <w:rPr>
          <w:rFonts w:ascii="Aptos" w:hAnsi="Aptos" w:eastAsia="Aptos" w:cs="Aptos"/>
          <w:noProof w:val="0"/>
          <w:color w:val="auto"/>
          <w:sz w:val="28"/>
          <w:szCs w:val="28"/>
          <w:lang w:val="en-GB"/>
        </w:rPr>
        <w:t>:</w:t>
      </w:r>
    </w:p>
    <w:p w:rsidR="2993804A" w:rsidRDefault="2993804A" w14:paraId="55F4FADC" w14:textId="375BD595">
      <w:r w:rsidRPr="57CEE85B" w:rsidR="2993804A">
        <w:rPr>
          <w:rFonts w:ascii="Aptos" w:hAnsi="Aptos" w:eastAsia="Aptos" w:cs="Aptos"/>
          <w:noProof w:val="0"/>
          <w:sz w:val="28"/>
          <w:szCs w:val="28"/>
          <w:lang w:val="en-GB"/>
        </w:rPr>
        <w:t>The findings have important implications for Tesco's strategic decision-making. The company's strengths support continued investment in customer retention, digital innovation and data-driven marketing. Tesco's market leadership and strong brand allow it to remain competitive while pursuing growth opportunities.</w:t>
      </w:r>
    </w:p>
    <w:p w:rsidR="2993804A" w:rsidRDefault="2993804A" w14:paraId="2D9AC4E3" w14:textId="2C836C45">
      <w:r w:rsidRPr="57CEE85B" w:rsidR="2993804A">
        <w:rPr>
          <w:rFonts w:ascii="Aptos" w:hAnsi="Aptos" w:eastAsia="Aptos" w:cs="Aptos"/>
          <w:noProof w:val="0"/>
          <w:sz w:val="28"/>
          <w:szCs w:val="28"/>
          <w:lang w:val="en-GB"/>
        </w:rPr>
        <w:t>However, Tesco must also address challenges linked to its reliance on the UK market and low profit margins. Improving operational efficiency, controlling costs and exploring opportunities for diversification will be important for reducing risk and supporting long-term growth.</w:t>
      </w:r>
    </w:p>
    <w:p w:rsidR="2993804A" w:rsidRDefault="2993804A" w14:paraId="6FFEE528" w14:textId="50DBDE99">
      <w:r w:rsidRPr="57CEE85B" w:rsidR="2993804A">
        <w:rPr>
          <w:rFonts w:ascii="Aptos" w:hAnsi="Aptos" w:eastAsia="Aptos" w:cs="Aptos"/>
          <w:noProof w:val="0"/>
          <w:sz w:val="28"/>
          <w:szCs w:val="28"/>
          <w:lang w:val="en-GB"/>
        </w:rPr>
        <w:t>The opportunities identified encourage Tesco to invest in online shopping, convenience retailing, artificial intelligence and sustainable products. Meanwhile, threats from competitors, inflation and supply chain disruption require ongoing focus on efficiency, pricing and customer value.</w:t>
      </w:r>
    </w:p>
    <w:p w:rsidR="57CEE85B" w:rsidP="57CEE85B" w:rsidRDefault="57CEE85B" w14:paraId="6DDD16B2" w14:textId="532C62EC">
      <w:pPr>
        <w:rPr>
          <w:rFonts w:ascii="Aptos" w:hAnsi="Aptos" w:eastAsia="Aptos" w:cs="Aptos"/>
          <w:noProof w:val="0"/>
          <w:sz w:val="28"/>
          <w:szCs w:val="28"/>
          <w:lang w:val="en-GB"/>
        </w:rPr>
      </w:pPr>
    </w:p>
    <w:p w:rsidR="2993804A" w:rsidP="57CEE85B" w:rsidRDefault="2993804A" w14:paraId="241558BA" w14:textId="09A6EB06">
      <w:pPr>
        <w:pStyle w:val="Heading3"/>
        <w:rPr>
          <w:rFonts w:ascii="Aptos" w:hAnsi="Aptos" w:eastAsia="Aptos" w:cs="Aptos"/>
          <w:noProof w:val="0"/>
          <w:color w:val="auto"/>
          <w:sz w:val="28"/>
          <w:szCs w:val="28"/>
          <w:lang w:val="en-GB"/>
        </w:rPr>
      </w:pPr>
      <w:r w:rsidRPr="57CEE85B" w:rsidR="2993804A">
        <w:rPr>
          <w:rFonts w:ascii="Aptos" w:hAnsi="Aptos" w:eastAsia="Aptos" w:cs="Aptos"/>
          <w:noProof w:val="0"/>
          <w:color w:val="auto"/>
          <w:sz w:val="28"/>
          <w:szCs w:val="28"/>
          <w:lang w:val="en-GB"/>
        </w:rPr>
        <w:t>Academic Theories and Industry Examples</w:t>
      </w:r>
      <w:r w:rsidRPr="57CEE85B" w:rsidR="41CA8E31">
        <w:rPr>
          <w:rFonts w:ascii="Aptos" w:hAnsi="Aptos" w:eastAsia="Aptos" w:cs="Aptos"/>
          <w:noProof w:val="0"/>
          <w:color w:val="auto"/>
          <w:sz w:val="28"/>
          <w:szCs w:val="28"/>
          <w:lang w:val="en-GB"/>
        </w:rPr>
        <w:t>:</w:t>
      </w:r>
    </w:p>
    <w:p w:rsidR="2993804A" w:rsidRDefault="2993804A" w14:paraId="434B4B93" w14:textId="17947996">
      <w:r w:rsidRPr="57CEE85B" w:rsidR="2993804A">
        <w:rPr>
          <w:rFonts w:ascii="Aptos" w:hAnsi="Aptos" w:eastAsia="Aptos" w:cs="Aptos"/>
          <w:noProof w:val="0"/>
          <w:sz w:val="28"/>
          <w:szCs w:val="28"/>
          <w:lang w:val="en-GB"/>
        </w:rPr>
        <w:t>Several business theories support the findings of the situational analysis.</w:t>
      </w:r>
    </w:p>
    <w:p w:rsidR="2993804A" w:rsidRDefault="2993804A" w14:paraId="53626D59" w14:textId="600103A7">
      <w:r w:rsidRPr="57CEE85B" w:rsidR="2993804A">
        <w:rPr>
          <w:rFonts w:ascii="Aptos" w:hAnsi="Aptos" w:eastAsia="Aptos" w:cs="Aptos"/>
          <w:noProof w:val="0"/>
          <w:sz w:val="28"/>
          <w:szCs w:val="28"/>
          <w:lang w:val="en-GB"/>
        </w:rPr>
        <w:t xml:space="preserve">The </w:t>
      </w:r>
      <w:r w:rsidRPr="57CEE85B" w:rsidR="2993804A">
        <w:rPr>
          <w:rFonts w:ascii="Aptos" w:hAnsi="Aptos" w:eastAsia="Aptos" w:cs="Aptos"/>
          <w:b w:val="1"/>
          <w:bCs w:val="1"/>
          <w:noProof w:val="0"/>
          <w:sz w:val="28"/>
          <w:szCs w:val="28"/>
          <w:lang w:val="en-GB"/>
        </w:rPr>
        <w:t>Resource-Based View (RBV)</w:t>
      </w:r>
      <w:r w:rsidRPr="57CEE85B" w:rsidR="2993804A">
        <w:rPr>
          <w:rFonts w:ascii="Aptos" w:hAnsi="Aptos" w:eastAsia="Aptos" w:cs="Aptos"/>
          <w:noProof w:val="0"/>
          <w:sz w:val="28"/>
          <w:szCs w:val="28"/>
          <w:lang w:val="en-GB"/>
        </w:rPr>
        <w:t xml:space="preserve"> suggests that organisations gain sustainable competitive advantages through valuable and difficult-to-copy resources. Tesco's brand reputation, Clubcard programme, extensive store network and efficient supply chain represent strategic resources that contribute to its market leadership.</w:t>
      </w:r>
    </w:p>
    <w:p w:rsidR="2993804A" w:rsidRDefault="2993804A" w14:paraId="5BEB8C2B" w14:textId="26344B45">
      <w:r w:rsidRPr="57CEE85B" w:rsidR="2993804A">
        <w:rPr>
          <w:rFonts w:ascii="Aptos" w:hAnsi="Aptos" w:eastAsia="Aptos" w:cs="Aptos"/>
          <w:b w:val="1"/>
          <w:bCs w:val="1"/>
          <w:noProof w:val="0"/>
          <w:sz w:val="28"/>
          <w:szCs w:val="28"/>
          <w:lang w:val="en-GB"/>
        </w:rPr>
        <w:t>Porter's Five Forces</w:t>
      </w:r>
      <w:r w:rsidRPr="57CEE85B" w:rsidR="2993804A">
        <w:rPr>
          <w:rFonts w:ascii="Aptos" w:hAnsi="Aptos" w:eastAsia="Aptos" w:cs="Aptos"/>
          <w:noProof w:val="0"/>
          <w:sz w:val="28"/>
          <w:szCs w:val="28"/>
          <w:lang w:val="en-GB"/>
        </w:rPr>
        <w:t xml:space="preserve"> highlights the intense competitive rivalry within the supermarket industry. Competition from Aldi and Lidl demonstrates how pricing pressure influences Tesco's strategic decisions regarding promotions, efficiency and customer value.</w:t>
      </w:r>
    </w:p>
    <w:p w:rsidR="2993804A" w:rsidRDefault="2993804A" w14:paraId="0210929E" w14:textId="5E2FAF44">
      <w:r w:rsidRPr="57CEE85B" w:rsidR="2993804A">
        <w:rPr>
          <w:rFonts w:ascii="Aptos" w:hAnsi="Aptos" w:eastAsia="Aptos" w:cs="Aptos"/>
          <w:b w:val="1"/>
          <w:bCs w:val="1"/>
          <w:noProof w:val="0"/>
          <w:sz w:val="28"/>
          <w:szCs w:val="28"/>
          <w:lang w:val="en-GB"/>
        </w:rPr>
        <w:t>Ansoff's Growth Matrix</w:t>
      </w:r>
      <w:r w:rsidRPr="57CEE85B" w:rsidR="2993804A">
        <w:rPr>
          <w:rFonts w:ascii="Aptos" w:hAnsi="Aptos" w:eastAsia="Aptos" w:cs="Aptos"/>
          <w:noProof w:val="0"/>
          <w:sz w:val="28"/>
          <w:szCs w:val="28"/>
          <w:lang w:val="en-GB"/>
        </w:rPr>
        <w:t xml:space="preserve"> explains Tesco's investment in online shopping, convenience stores and digital innovation. These initiatives represent market penetration and market development strategies designed to increase revenue and market share.</w:t>
      </w:r>
    </w:p>
    <w:p w:rsidR="2993804A" w:rsidRDefault="2993804A" w14:paraId="09287CEE" w14:textId="79568686">
      <w:r w:rsidRPr="57CEE85B" w:rsidR="2993804A">
        <w:rPr>
          <w:rFonts w:ascii="Aptos" w:hAnsi="Aptos" w:eastAsia="Aptos" w:cs="Aptos"/>
          <w:b w:val="0"/>
          <w:bCs w:val="0"/>
          <w:noProof w:val="0"/>
          <w:sz w:val="28"/>
          <w:szCs w:val="28"/>
          <w:lang w:val="en-GB"/>
        </w:rPr>
        <w:t>Stakeholder Theory</w:t>
      </w:r>
      <w:r w:rsidRPr="57CEE85B" w:rsidR="2993804A">
        <w:rPr>
          <w:rFonts w:ascii="Aptos" w:hAnsi="Aptos" w:eastAsia="Aptos" w:cs="Aptos"/>
          <w:noProof w:val="0"/>
          <w:sz w:val="28"/>
          <w:szCs w:val="28"/>
          <w:lang w:val="en-GB"/>
        </w:rPr>
        <w:t xml:space="preserve"> emphasises the importance of meeting the needs of customers, employees, suppliers and society. Tesco's focus on sustainability, healthier product ranges and improved customer experiences reflects its response to stakeholder expectations.</w:t>
      </w:r>
    </w:p>
    <w:p w:rsidR="2993804A" w:rsidRDefault="2993804A" w14:paraId="285F0572" w14:textId="1C8C1398">
      <w:r w:rsidRPr="57CEE85B" w:rsidR="2993804A">
        <w:rPr>
          <w:rFonts w:ascii="Aptos" w:hAnsi="Aptos" w:eastAsia="Aptos" w:cs="Aptos"/>
          <w:noProof w:val="0"/>
          <w:sz w:val="28"/>
          <w:szCs w:val="28"/>
          <w:lang w:val="en-GB"/>
        </w:rPr>
        <w:t>Industry examples such as Amazon's expansion into grocery retailing and the continued growth of Aldi and Lidl demonstrate the importance of innovation and adaptation within the retail sector.</w:t>
      </w:r>
    </w:p>
    <w:p w:rsidR="2993804A" w:rsidP="57CEE85B" w:rsidRDefault="2993804A" w14:paraId="0F1F9B61" w14:textId="6BCCE6CD">
      <w:pPr>
        <w:pStyle w:val="Heading3"/>
      </w:pPr>
      <w:r w:rsidRPr="57CEE85B" w:rsidR="2993804A">
        <w:rPr>
          <w:rFonts w:ascii="Aptos" w:hAnsi="Aptos" w:eastAsia="Aptos" w:cs="Aptos"/>
          <w:noProof w:val="0"/>
          <w:sz w:val="28"/>
          <w:szCs w:val="28"/>
          <w:lang w:val="en-GB"/>
        </w:rPr>
        <w:t>Conclusion and Recommendations</w:t>
      </w:r>
    </w:p>
    <w:p w:rsidR="2993804A" w:rsidRDefault="2993804A" w14:paraId="0B76F08D" w14:textId="44AB68E2">
      <w:r w:rsidRPr="57CEE85B" w:rsidR="2993804A">
        <w:rPr>
          <w:rFonts w:ascii="Aptos" w:hAnsi="Aptos" w:eastAsia="Aptos" w:cs="Aptos"/>
          <w:noProof w:val="0"/>
          <w:sz w:val="28"/>
          <w:szCs w:val="28"/>
          <w:lang w:val="en-GB"/>
        </w:rPr>
        <w:t>The analysis found that Tesco's key strengths include its market-leading position, strong brand reputation, extensive store network, efficient supply chain and highly successful Clubcard loyalty programme. These factors provide significant competitive advantages and support customer retention, operational efficiency and informed decision-making.</w:t>
      </w:r>
    </w:p>
    <w:p w:rsidR="2993804A" w:rsidRDefault="2993804A" w14:paraId="67088A1E" w14:textId="6D8AE7E1">
      <w:r w:rsidRPr="57CEE85B" w:rsidR="2993804A">
        <w:rPr>
          <w:rFonts w:ascii="Aptos" w:hAnsi="Aptos" w:eastAsia="Aptos" w:cs="Aptos"/>
          <w:noProof w:val="0"/>
          <w:sz w:val="28"/>
          <w:szCs w:val="28"/>
          <w:lang w:val="en-GB"/>
        </w:rPr>
        <w:t>However, Tesco also faces weaknesses, including reliance on the UK market, low profit margins and strong competition from discount retailers. Opportunities exist through online shopping growth, convenience retailing, artificial intelligence and increasing demand for healthy and sustainable products. At the same time, Tesco faces threats from rising costs, inflation, supply chain disruptions and changing consumer behaviour.</w:t>
      </w:r>
    </w:p>
    <w:p w:rsidR="2993804A" w:rsidRDefault="2993804A" w14:paraId="1E0EE97E" w14:textId="3B91B34C">
      <w:r w:rsidRPr="57CEE85B" w:rsidR="2993804A">
        <w:rPr>
          <w:rFonts w:ascii="Aptos" w:hAnsi="Aptos" w:eastAsia="Aptos" w:cs="Aptos"/>
          <w:noProof w:val="0"/>
          <w:sz w:val="28"/>
          <w:szCs w:val="28"/>
          <w:lang w:val="en-GB"/>
        </w:rPr>
        <w:t>To maintain long-term success, Tesco should continue investing in digital technologies and its online shopping platform. Greater use of artificial intelligence and Clubcard data can improve customer engagement, stock management and personalised marketing. Expanding healthy, premium and sustainable product ranges can strengthen Tesco's brand and attract new customers.</w:t>
      </w:r>
    </w:p>
    <w:p w:rsidR="2993804A" w:rsidRDefault="2993804A" w14:paraId="7E52927F" w14:textId="77AC53BA">
      <w:r w:rsidRPr="57CEE85B" w:rsidR="2993804A">
        <w:rPr>
          <w:rFonts w:ascii="Aptos" w:hAnsi="Aptos" w:eastAsia="Aptos" w:cs="Aptos"/>
          <w:noProof w:val="0"/>
          <w:sz w:val="28"/>
          <w:szCs w:val="28"/>
          <w:lang w:val="en-GB"/>
        </w:rPr>
        <w:t>Tesco should also reduce its dependence on the UK market by exploring new growth opportunities and expanding complementary services such as Tesco Bank and Tesco Mobile. Improving operational efficiency through automation and supply chain innovation will help protect profit margins. Competitive pricing and strong supplier relationships will remain essential in responding to discount competitors and supply chain risks.</w:t>
      </w:r>
    </w:p>
    <w:p w:rsidR="2993804A" w:rsidRDefault="2993804A" w14:paraId="25D194D4" w14:textId="39E2AEE4">
      <w:r w:rsidRPr="57CEE85B" w:rsidR="2993804A">
        <w:rPr>
          <w:rFonts w:ascii="Aptos" w:hAnsi="Aptos" w:eastAsia="Aptos" w:cs="Aptos"/>
          <w:noProof w:val="0"/>
          <w:sz w:val="28"/>
          <w:szCs w:val="28"/>
          <w:lang w:val="en-GB"/>
        </w:rPr>
        <w:t>Situational analysis is a vital part of strategic planning because it helps organisations understand internal capabilities and external influences. Tools such as SWOT analysis, Porter's Five Forces and PESTLE analysis support informed decision-making and reduce uncertainty. In Tesco's case, the analysis highlights the importance of leveraging strengths, addressing weaknesses, capitalising on opportunities and responding effectively to threats. By doing so, Tesco can maintain its competitive advantage and achieve sustainable long-term growth.</w:t>
      </w:r>
    </w:p>
    <w:p w:rsidR="57CEE85B" w:rsidP="57CEE85B" w:rsidRDefault="57CEE85B" w14:paraId="6113239A" w14:textId="7393AA4E">
      <w:pPr>
        <w:rPr>
          <w:sz w:val="28"/>
          <w:szCs w:val="28"/>
          <w:u w:val="single"/>
        </w:rPr>
      </w:pPr>
    </w:p>
    <w:p w:rsidR="57CEE85B" w:rsidP="57CEE85B" w:rsidRDefault="57CEE85B" w14:paraId="4D5D5858" w14:textId="6A7A50A9">
      <w:pPr>
        <w:rPr>
          <w:sz w:val="28"/>
          <w:szCs w:val="28"/>
          <w:u w:val="single"/>
        </w:rPr>
      </w:pPr>
    </w:p>
    <w:p w:rsidR="57CEE85B" w:rsidP="57CEE85B" w:rsidRDefault="57CEE85B" w14:paraId="712634A5" w14:textId="0820E8A4">
      <w:pPr>
        <w:rPr>
          <w:sz w:val="28"/>
          <w:szCs w:val="28"/>
          <w:u w:val="single"/>
        </w:rPr>
      </w:pPr>
    </w:p>
    <w:p w:rsidR="57CEE85B" w:rsidP="57CEE85B" w:rsidRDefault="57CEE85B" w14:paraId="70490BF6" w14:textId="1B61CF95">
      <w:pPr>
        <w:rPr>
          <w:sz w:val="28"/>
          <w:szCs w:val="28"/>
          <w:u w:val="single"/>
        </w:rPr>
      </w:pPr>
    </w:p>
    <w:p w:rsidR="57CEE85B" w:rsidP="57CEE85B" w:rsidRDefault="57CEE85B" w14:paraId="35E038A5" w14:textId="78912E7F">
      <w:pPr>
        <w:rPr>
          <w:sz w:val="28"/>
          <w:szCs w:val="28"/>
          <w:u w:val="single"/>
        </w:rPr>
      </w:pPr>
    </w:p>
    <w:p w:rsidR="57CEE85B" w:rsidP="57CEE85B" w:rsidRDefault="57CEE85B" w14:paraId="2F5DEA40" w14:textId="637C724E">
      <w:pPr>
        <w:rPr>
          <w:sz w:val="28"/>
          <w:szCs w:val="28"/>
          <w:u w:val="single"/>
        </w:rPr>
      </w:pPr>
    </w:p>
    <w:p w:rsidR="57CEE85B" w:rsidP="57CEE85B" w:rsidRDefault="57CEE85B" w14:paraId="7D9AB216" w14:textId="3A142D78">
      <w:pPr>
        <w:rPr>
          <w:sz w:val="28"/>
          <w:szCs w:val="28"/>
          <w:u w:val="single"/>
        </w:rPr>
      </w:pPr>
    </w:p>
    <w:p w:rsidR="57CEE85B" w:rsidP="57CEE85B" w:rsidRDefault="57CEE85B" w14:paraId="37963501" w14:textId="7D711E78">
      <w:pPr>
        <w:rPr>
          <w:sz w:val="28"/>
          <w:szCs w:val="28"/>
          <w:u w:val="single"/>
        </w:rPr>
      </w:pPr>
    </w:p>
    <w:p w:rsidR="57CEE85B" w:rsidP="57CEE85B" w:rsidRDefault="57CEE85B" w14:paraId="1D8AEE5F" w14:textId="726B099A">
      <w:pPr>
        <w:rPr>
          <w:sz w:val="28"/>
          <w:szCs w:val="28"/>
          <w:u w:val="single"/>
        </w:rPr>
      </w:pPr>
    </w:p>
    <w:p w:rsidR="57CEE85B" w:rsidP="57CEE85B" w:rsidRDefault="57CEE85B" w14:paraId="21AA0AD6" w14:textId="7FE55ACB">
      <w:pPr>
        <w:rPr>
          <w:sz w:val="28"/>
          <w:szCs w:val="28"/>
          <w:u w:val="single"/>
        </w:rPr>
      </w:pPr>
    </w:p>
    <w:p w:rsidR="57CEE85B" w:rsidP="57CEE85B" w:rsidRDefault="57CEE85B" w14:paraId="0CF40320" w14:textId="27B15CF1">
      <w:pPr>
        <w:rPr>
          <w:sz w:val="28"/>
          <w:szCs w:val="28"/>
          <w:u w:val="single"/>
        </w:rPr>
      </w:pPr>
    </w:p>
    <w:p w:rsidR="57CEE85B" w:rsidP="57CEE85B" w:rsidRDefault="57CEE85B" w14:paraId="602B1178" w14:textId="50D0B7C4">
      <w:pPr>
        <w:rPr>
          <w:sz w:val="28"/>
          <w:szCs w:val="28"/>
          <w:u w:val="single"/>
        </w:rPr>
      </w:pPr>
    </w:p>
    <w:p w:rsidR="57CEE85B" w:rsidP="57CEE85B" w:rsidRDefault="57CEE85B" w14:paraId="50F9CFF8" w14:textId="07709902">
      <w:pPr>
        <w:rPr>
          <w:sz w:val="28"/>
          <w:szCs w:val="28"/>
          <w:u w:val="single"/>
        </w:rPr>
      </w:pPr>
    </w:p>
    <w:p w:rsidR="57CEE85B" w:rsidP="57CEE85B" w:rsidRDefault="57CEE85B" w14:paraId="042563C6" w14:textId="3A8631DD">
      <w:pPr>
        <w:rPr>
          <w:sz w:val="28"/>
          <w:szCs w:val="28"/>
          <w:u w:val="single"/>
        </w:rPr>
      </w:pPr>
    </w:p>
    <w:p w:rsidR="57CEE85B" w:rsidP="57CEE85B" w:rsidRDefault="57CEE85B" w14:paraId="58FA438D" w14:textId="5AA3616A">
      <w:pPr>
        <w:rPr>
          <w:sz w:val="28"/>
          <w:szCs w:val="28"/>
          <w:u w:val="single"/>
        </w:rPr>
      </w:pPr>
    </w:p>
    <w:p w:rsidR="57CEE85B" w:rsidP="57CEE85B" w:rsidRDefault="57CEE85B" w14:paraId="215F44E5" w14:textId="338C366E">
      <w:pPr>
        <w:rPr>
          <w:sz w:val="28"/>
          <w:szCs w:val="28"/>
          <w:u w:val="single"/>
        </w:rPr>
      </w:pPr>
    </w:p>
    <w:p w:rsidR="57CEE85B" w:rsidP="57CEE85B" w:rsidRDefault="57CEE85B" w14:paraId="6725A431" w14:textId="61474609">
      <w:pPr>
        <w:rPr>
          <w:sz w:val="28"/>
          <w:szCs w:val="28"/>
          <w:u w:val="single"/>
        </w:rPr>
      </w:pPr>
    </w:p>
    <w:p w:rsidR="57CEE85B" w:rsidP="57CEE85B" w:rsidRDefault="57CEE85B" w14:paraId="13C2CCD8" w14:textId="72899391">
      <w:pPr>
        <w:rPr>
          <w:sz w:val="28"/>
          <w:szCs w:val="28"/>
          <w:u w:val="single"/>
        </w:rPr>
      </w:pPr>
    </w:p>
    <w:p w:rsidR="57CEE85B" w:rsidP="57CEE85B" w:rsidRDefault="57CEE85B" w14:paraId="3C50E882" w14:textId="40A703D8">
      <w:pPr>
        <w:rPr>
          <w:sz w:val="28"/>
          <w:szCs w:val="28"/>
          <w:u w:val="single"/>
        </w:rPr>
      </w:pPr>
    </w:p>
    <w:p w:rsidR="57CEE85B" w:rsidP="57CEE85B" w:rsidRDefault="57CEE85B" w14:paraId="59A4120C" w14:textId="43EE8C5B">
      <w:pPr>
        <w:rPr>
          <w:sz w:val="28"/>
          <w:szCs w:val="28"/>
          <w:u w:val="single"/>
        </w:rPr>
      </w:pPr>
    </w:p>
    <w:p w:rsidR="57CEE85B" w:rsidP="57CEE85B" w:rsidRDefault="57CEE85B" w14:paraId="4A7F4808" w14:textId="4091AB19">
      <w:pPr>
        <w:rPr>
          <w:sz w:val="28"/>
          <w:szCs w:val="28"/>
          <w:u w:val="single"/>
        </w:rPr>
      </w:pPr>
    </w:p>
    <w:p w:rsidR="57CEE85B" w:rsidP="57CEE85B" w:rsidRDefault="57CEE85B" w14:paraId="0F6FED09" w14:textId="7BB63206">
      <w:pPr>
        <w:rPr>
          <w:sz w:val="28"/>
          <w:szCs w:val="28"/>
          <w:u w:val="single"/>
        </w:rPr>
      </w:pPr>
    </w:p>
    <w:p w:rsidR="57CEE85B" w:rsidP="57CEE85B" w:rsidRDefault="57CEE85B" w14:paraId="2BC8B55D" w14:textId="5407DEA8">
      <w:pPr>
        <w:rPr>
          <w:sz w:val="28"/>
          <w:szCs w:val="28"/>
          <w:u w:val="single"/>
        </w:rPr>
      </w:pPr>
    </w:p>
    <w:p w:rsidR="57CEE85B" w:rsidP="57CEE85B" w:rsidRDefault="57CEE85B" w14:paraId="38EDC475" w14:textId="4D9D99AC">
      <w:pPr>
        <w:rPr>
          <w:sz w:val="28"/>
          <w:szCs w:val="28"/>
          <w:u w:val="single"/>
        </w:rPr>
      </w:pPr>
    </w:p>
    <w:p w:rsidR="57CEE85B" w:rsidP="57CEE85B" w:rsidRDefault="57CEE85B" w14:paraId="0437F7BC" w14:textId="52DA350A">
      <w:pPr>
        <w:rPr>
          <w:sz w:val="28"/>
          <w:szCs w:val="28"/>
          <w:u w:val="single"/>
        </w:rPr>
      </w:pPr>
    </w:p>
    <w:p w:rsidR="57CEE85B" w:rsidP="57CEE85B" w:rsidRDefault="57CEE85B" w14:paraId="5C6474F2" w14:textId="76209D18">
      <w:pPr>
        <w:rPr>
          <w:sz w:val="28"/>
          <w:szCs w:val="28"/>
          <w:u w:val="single"/>
        </w:rPr>
      </w:pPr>
    </w:p>
    <w:p w:rsidR="57CEE85B" w:rsidP="57CEE85B" w:rsidRDefault="57CEE85B" w14:paraId="04D2B8F6" w14:textId="73C82F73">
      <w:pPr>
        <w:rPr>
          <w:sz w:val="28"/>
          <w:szCs w:val="28"/>
          <w:u w:val="single"/>
        </w:rPr>
      </w:pPr>
    </w:p>
    <w:p w:rsidR="57CEE85B" w:rsidP="57CEE85B" w:rsidRDefault="57CEE85B" w14:paraId="0923DB6D" w14:textId="012930E8">
      <w:pPr>
        <w:rPr>
          <w:sz w:val="28"/>
          <w:szCs w:val="28"/>
          <w:u w:val="single"/>
        </w:rPr>
      </w:pPr>
    </w:p>
    <w:p w:rsidR="57CEE85B" w:rsidP="57CEE85B" w:rsidRDefault="57CEE85B" w14:paraId="3463742D" w14:textId="6B197265">
      <w:pPr>
        <w:rPr>
          <w:sz w:val="28"/>
          <w:szCs w:val="28"/>
          <w:u w:val="single"/>
        </w:rPr>
      </w:pPr>
    </w:p>
    <w:p w:rsidR="57CEE85B" w:rsidP="57CEE85B" w:rsidRDefault="57CEE85B" w14:paraId="01503D8D" w14:textId="6E7E7131">
      <w:pPr>
        <w:rPr>
          <w:sz w:val="28"/>
          <w:szCs w:val="28"/>
          <w:u w:val="single"/>
        </w:rPr>
      </w:pPr>
    </w:p>
    <w:p w:rsidR="57CEE85B" w:rsidP="57CEE85B" w:rsidRDefault="57CEE85B" w14:paraId="6FB58B31" w14:textId="557C1DFA">
      <w:pPr>
        <w:rPr>
          <w:sz w:val="28"/>
          <w:szCs w:val="28"/>
          <w:u w:val="single"/>
        </w:rPr>
      </w:pPr>
    </w:p>
    <w:p w:rsidR="57CEE85B" w:rsidP="57CEE85B" w:rsidRDefault="57CEE85B" w14:paraId="1B62A85B" w14:textId="038D30B5">
      <w:pPr>
        <w:rPr>
          <w:sz w:val="28"/>
          <w:szCs w:val="28"/>
          <w:u w:val="single"/>
        </w:rPr>
      </w:pPr>
    </w:p>
    <w:p w:rsidR="57CEE85B" w:rsidP="57CEE85B" w:rsidRDefault="57CEE85B" w14:paraId="30D63482" w14:textId="0EFB7C6A">
      <w:pPr>
        <w:rPr>
          <w:sz w:val="28"/>
          <w:szCs w:val="28"/>
          <w:u w:val="single"/>
        </w:rPr>
      </w:pPr>
    </w:p>
    <w:p w:rsidR="57CEE85B" w:rsidP="57CEE85B" w:rsidRDefault="57CEE85B" w14:paraId="2E498E4C" w14:textId="76097E8A">
      <w:pPr>
        <w:rPr>
          <w:sz w:val="28"/>
          <w:szCs w:val="28"/>
          <w:u w:val="single"/>
        </w:rPr>
      </w:pPr>
    </w:p>
    <w:p w:rsidR="57CEE85B" w:rsidP="57CEE85B" w:rsidRDefault="57CEE85B" w14:paraId="72746C92" w14:textId="5A8C7D73">
      <w:pPr>
        <w:rPr>
          <w:sz w:val="28"/>
          <w:szCs w:val="28"/>
          <w:u w:val="single"/>
        </w:rPr>
      </w:pPr>
    </w:p>
    <w:p w:rsidR="57CEE85B" w:rsidP="57CEE85B" w:rsidRDefault="57CEE85B" w14:paraId="0EE1C689" w14:textId="1BB0EF61">
      <w:pPr>
        <w:rPr>
          <w:sz w:val="28"/>
          <w:szCs w:val="28"/>
          <w:u w:val="single"/>
        </w:rPr>
      </w:pPr>
    </w:p>
    <w:p w:rsidR="57CEE85B" w:rsidP="57CEE85B" w:rsidRDefault="57CEE85B" w14:paraId="6DC3863D" w14:textId="6F38317B">
      <w:pPr>
        <w:rPr>
          <w:sz w:val="28"/>
          <w:szCs w:val="28"/>
          <w:u w:val="single"/>
        </w:rPr>
      </w:pPr>
    </w:p>
    <w:p w:rsidR="57CEE85B" w:rsidP="57CEE85B" w:rsidRDefault="57CEE85B" w14:paraId="1C964679" w14:textId="2B654AC0">
      <w:pPr>
        <w:rPr>
          <w:sz w:val="28"/>
          <w:szCs w:val="28"/>
          <w:u w:val="single"/>
        </w:rPr>
      </w:pPr>
    </w:p>
    <w:p w:rsidR="57CEE85B" w:rsidP="57CEE85B" w:rsidRDefault="57CEE85B" w14:paraId="08F6556F" w14:textId="718FE1DB">
      <w:pPr>
        <w:rPr>
          <w:sz w:val="28"/>
          <w:szCs w:val="28"/>
          <w:u w:val="single"/>
        </w:rPr>
      </w:pPr>
    </w:p>
    <w:p w:rsidR="57CEE85B" w:rsidP="57CEE85B" w:rsidRDefault="57CEE85B" w14:paraId="3A0BCA4F" w14:textId="6D733E1D">
      <w:pPr>
        <w:rPr>
          <w:sz w:val="28"/>
          <w:szCs w:val="28"/>
          <w:u w:val="single"/>
        </w:rPr>
      </w:pPr>
    </w:p>
    <w:p w:rsidR="57CEE85B" w:rsidP="57CEE85B" w:rsidRDefault="57CEE85B" w14:paraId="0048C62F" w14:textId="29A5672A">
      <w:pPr>
        <w:rPr>
          <w:sz w:val="28"/>
          <w:szCs w:val="28"/>
          <w:u w:val="single"/>
        </w:rPr>
      </w:pPr>
    </w:p>
    <w:p w:rsidR="57CEE85B" w:rsidP="57CEE85B" w:rsidRDefault="57CEE85B" w14:paraId="1CD5ECB1" w14:textId="5A957919">
      <w:pPr>
        <w:rPr>
          <w:sz w:val="28"/>
          <w:szCs w:val="28"/>
          <w:u w:val="single"/>
        </w:rPr>
      </w:pPr>
    </w:p>
    <w:p w:rsidR="57CEE85B" w:rsidP="57CEE85B" w:rsidRDefault="57CEE85B" w14:paraId="0123B817" w14:textId="4E514D40">
      <w:pPr>
        <w:rPr>
          <w:sz w:val="28"/>
          <w:szCs w:val="28"/>
          <w:u w:val="single"/>
        </w:rPr>
      </w:pPr>
    </w:p>
    <w:p w:rsidR="57CEE85B" w:rsidP="57CEE85B" w:rsidRDefault="57CEE85B" w14:paraId="3C3616A7" w14:textId="6957293B">
      <w:pPr>
        <w:rPr>
          <w:sz w:val="28"/>
          <w:szCs w:val="28"/>
          <w:u w:val="single"/>
        </w:rPr>
      </w:pPr>
    </w:p>
    <w:p w:rsidR="57CEE85B" w:rsidP="57CEE85B" w:rsidRDefault="57CEE85B" w14:paraId="75C4D707" w14:textId="29C21660">
      <w:pPr>
        <w:rPr>
          <w:sz w:val="28"/>
          <w:szCs w:val="28"/>
          <w:u w:val="single"/>
        </w:rPr>
      </w:pPr>
    </w:p>
    <w:p w:rsidR="57CEE85B" w:rsidP="57CEE85B" w:rsidRDefault="57CEE85B" w14:paraId="0D0D60F8" w14:textId="52A09BDE">
      <w:pPr>
        <w:rPr>
          <w:sz w:val="28"/>
          <w:szCs w:val="28"/>
          <w:u w:val="single"/>
        </w:rPr>
      </w:pPr>
    </w:p>
    <w:p w:rsidR="57CEE85B" w:rsidP="57CEE85B" w:rsidRDefault="57CEE85B" w14:paraId="295C62F2" w14:textId="698486DE">
      <w:pPr>
        <w:rPr>
          <w:sz w:val="28"/>
          <w:szCs w:val="28"/>
          <w:u w:val="single"/>
        </w:rPr>
      </w:pPr>
    </w:p>
    <w:p w:rsidR="57CEE85B" w:rsidP="57CEE85B" w:rsidRDefault="57CEE85B" w14:paraId="1C3F4576" w14:textId="665A7049">
      <w:pPr>
        <w:rPr>
          <w:sz w:val="28"/>
          <w:szCs w:val="28"/>
          <w:u w:val="single"/>
        </w:rPr>
      </w:pPr>
    </w:p>
    <w:p w:rsidR="57CEE85B" w:rsidP="57CEE85B" w:rsidRDefault="57CEE85B" w14:paraId="4D58F8CF" w14:textId="3026E45B">
      <w:pPr>
        <w:rPr>
          <w:sz w:val="28"/>
          <w:szCs w:val="28"/>
          <w:u w:val="single"/>
        </w:rPr>
      </w:pPr>
    </w:p>
    <w:p w:rsidR="0E347301" w:rsidP="0E347301" w:rsidRDefault="0E347301" w14:paraId="4EE486D3" w14:textId="6A200E8D">
      <w:pPr>
        <w:rPr>
          <w:rFonts w:ascii="Aptos" w:hAnsi="Aptos" w:eastAsia="Aptos" w:cs="Aptos"/>
          <w:sz w:val="28"/>
          <w:szCs w:val="28"/>
        </w:rPr>
      </w:pPr>
    </w:p>
    <w:p w:rsidRPr="005F2F96" w:rsidR="617C0F43" w:rsidP="4651F53E" w:rsidRDefault="00937EE1" w14:paraId="0ED1B940" w14:textId="36D6431B">
      <w:pPr>
        <w:rPr>
          <w:rFonts w:ascii="Segoe UI Emoji" w:hAnsi="Segoe UI Emoji" w:eastAsia="Segoe UI Emoji" w:cs="Segoe UI Emoji"/>
          <w:b w:val="1"/>
          <w:bCs w:val="1"/>
          <w:sz w:val="28"/>
          <w:szCs w:val="28"/>
        </w:rPr>
      </w:pPr>
      <w:r w:rsidRPr="66DB09EE" w:rsidR="0E0B62B3">
        <w:rPr>
          <w:b w:val="1"/>
          <w:bCs w:val="1"/>
          <w:sz w:val="28"/>
          <w:szCs w:val="28"/>
        </w:rPr>
        <w:t xml:space="preserve"> </w:t>
      </w:r>
      <w:r w:rsidRPr="66DB09EE" w:rsidR="19FC3EA5">
        <w:rPr>
          <w:b w:val="1"/>
          <w:bCs w:val="1"/>
          <w:sz w:val="28"/>
          <w:szCs w:val="28"/>
        </w:rPr>
        <w:t>References:</w:t>
      </w:r>
      <w:r w:rsidRPr="66DB09EE" w:rsidR="0E0B62B3">
        <w:rPr>
          <w:b w:val="1"/>
          <w:bCs w:val="1"/>
          <w:sz w:val="28"/>
          <w:szCs w:val="28"/>
        </w:rPr>
        <w:t xml:space="preserve"> </w:t>
      </w:r>
    </w:p>
    <w:p w:rsidR="5EBF1F34" w:rsidP="3CD21D13" w:rsidRDefault="6FD4D114" w14:paraId="0DA2AED5" w14:textId="36060E7B">
      <w:pPr>
        <w:spacing w:after="0"/>
      </w:pPr>
      <w:r w:rsidRPr="66DB09EE" w:rsidR="66063D47">
        <w:rPr>
          <w:rFonts w:ascii="Calibri" w:hAnsi="Calibri" w:eastAsia="Calibri" w:cs="Calibri"/>
          <w:color w:val="000000" w:themeColor="text1" w:themeTint="FF" w:themeShade="FF"/>
          <w:sz w:val="27"/>
          <w:szCs w:val="27"/>
        </w:rPr>
        <w:t xml:space="preserve">Tesco (2025). </w:t>
      </w:r>
      <w:r w:rsidRPr="66DB09EE" w:rsidR="66063D47">
        <w:rPr>
          <w:rFonts w:ascii="Calibri" w:hAnsi="Calibri" w:eastAsia="Calibri" w:cs="Calibri"/>
          <w:i w:val="1"/>
          <w:iCs w:val="1"/>
          <w:color w:val="000000" w:themeColor="text1" w:themeTint="FF" w:themeShade="FF"/>
          <w:sz w:val="27"/>
          <w:szCs w:val="27"/>
        </w:rPr>
        <w:t>About Us</w:t>
      </w:r>
      <w:r w:rsidRPr="66DB09EE" w:rsidR="66063D47">
        <w:rPr>
          <w:rFonts w:ascii="Calibri" w:hAnsi="Calibri" w:eastAsia="Calibri" w:cs="Calibri"/>
          <w:color w:val="000000" w:themeColor="text1" w:themeTint="FF" w:themeShade="FF"/>
          <w:sz w:val="27"/>
          <w:szCs w:val="27"/>
        </w:rPr>
        <w:t xml:space="preserve">. [online] Tesco PLC. Available at: </w:t>
      </w:r>
      <w:r w:rsidRPr="66DB09EE" w:rsidR="3406A5A6">
        <w:rPr>
          <w:rFonts w:ascii="Calibri" w:hAnsi="Calibri" w:eastAsia="Calibri" w:cs="Calibri"/>
          <w:color w:val="000000" w:themeColor="text1" w:themeTint="FF" w:themeShade="FF"/>
          <w:sz w:val="27"/>
          <w:szCs w:val="27"/>
        </w:rPr>
        <w:t>1)</w:t>
      </w:r>
      <w:hyperlink r:id="R4efe7e3c615a4cd3">
        <w:r w:rsidRPr="66DB09EE" w:rsidR="66063D47">
          <w:rPr>
            <w:rStyle w:val="Hyperlink"/>
          </w:rPr>
          <w:t>https://www.tescoplc.com/about</w:t>
        </w:r>
      </w:hyperlink>
      <w:r w:rsidRPr="66DB09EE" w:rsidR="66063D47">
        <w:rPr>
          <w:rFonts w:ascii="Calibri" w:hAnsi="Calibri" w:eastAsia="Calibri" w:cs="Calibri"/>
          <w:color w:val="000000" w:themeColor="text1" w:themeTint="FF" w:themeShade="FF"/>
          <w:sz w:val="27"/>
          <w:szCs w:val="27"/>
        </w:rPr>
        <w:t>.</w:t>
      </w:r>
    </w:p>
    <w:p w:rsidR="5EBF1F34" w:rsidP="3CD21D13" w:rsidRDefault="6FD4D114" w14:paraId="4BA184E9" w14:textId="6E9258DB">
      <w:pPr>
        <w:spacing w:after="0"/>
      </w:pPr>
      <w:r w:rsidRPr="66DB09EE" w:rsidR="66063D47">
        <w:rPr>
          <w:rFonts w:ascii="Calibri" w:hAnsi="Calibri" w:eastAsia="Calibri" w:cs="Calibri"/>
          <w:color w:val="000000" w:themeColor="text1" w:themeTint="FF" w:themeShade="FF"/>
          <w:sz w:val="28"/>
          <w:szCs w:val="28"/>
        </w:rPr>
        <w:t>‌</w:t>
      </w:r>
      <w:r w:rsidRPr="66DB09EE" w:rsidR="66063D47">
        <w:rPr>
          <w:rFonts w:ascii="Calibri" w:hAnsi="Calibri" w:eastAsia="Calibri" w:cs="Calibri"/>
          <w:color w:val="000000" w:themeColor="text1" w:themeTint="FF" w:themeShade="FF"/>
          <w:sz w:val="27"/>
          <w:szCs w:val="27"/>
        </w:rPr>
        <w:t xml:space="preserve"> Tesco (2025). </w:t>
      </w:r>
      <w:r w:rsidRPr="66DB09EE" w:rsidR="66063D47">
        <w:rPr>
          <w:rFonts w:ascii="Calibri" w:hAnsi="Calibri" w:eastAsia="Calibri" w:cs="Calibri"/>
          <w:i w:val="1"/>
          <w:iCs w:val="1"/>
          <w:color w:val="000000" w:themeColor="text1" w:themeTint="FF" w:themeShade="FF"/>
          <w:sz w:val="27"/>
          <w:szCs w:val="27"/>
        </w:rPr>
        <w:t>About Us</w:t>
      </w:r>
      <w:r w:rsidRPr="66DB09EE" w:rsidR="66063D47">
        <w:rPr>
          <w:rFonts w:ascii="Calibri" w:hAnsi="Calibri" w:eastAsia="Calibri" w:cs="Calibri"/>
          <w:color w:val="000000" w:themeColor="text1" w:themeTint="FF" w:themeShade="FF"/>
          <w:sz w:val="27"/>
          <w:szCs w:val="27"/>
        </w:rPr>
        <w:t xml:space="preserve">. [online] Tesco PLC. Available at: </w:t>
      </w:r>
      <w:r w:rsidRPr="66DB09EE" w:rsidR="56A8A6A9">
        <w:rPr>
          <w:rFonts w:ascii="Calibri" w:hAnsi="Calibri" w:eastAsia="Calibri" w:cs="Calibri"/>
          <w:color w:val="000000" w:themeColor="text1" w:themeTint="FF" w:themeShade="FF"/>
          <w:sz w:val="27"/>
          <w:szCs w:val="27"/>
        </w:rPr>
        <w:t>2)</w:t>
      </w:r>
      <w:hyperlink r:id="R77b85c226df9486c">
        <w:r w:rsidRPr="66DB09EE" w:rsidR="66063D47">
          <w:rPr>
            <w:rStyle w:val="Hyperlink"/>
          </w:rPr>
          <w:t>https://www.tescoplc.com/about</w:t>
        </w:r>
      </w:hyperlink>
      <w:r w:rsidRPr="66DB09EE" w:rsidR="66063D47">
        <w:rPr>
          <w:rFonts w:ascii="Calibri" w:hAnsi="Calibri" w:eastAsia="Calibri" w:cs="Calibri"/>
          <w:color w:val="000000" w:themeColor="text1" w:themeTint="FF" w:themeShade="FF"/>
          <w:sz w:val="27"/>
          <w:szCs w:val="27"/>
        </w:rPr>
        <w:t>.</w:t>
      </w:r>
    </w:p>
    <w:p w:rsidR="5EBF1F34" w:rsidP="3CD21D13" w:rsidRDefault="6FD4D114" w14:paraId="2E3AE58B" w14:textId="41D4BD9E">
      <w:pPr>
        <w:spacing w:after="0"/>
      </w:pPr>
      <w:r w:rsidRPr="66DB09EE" w:rsidR="66063D47">
        <w:rPr>
          <w:rFonts w:ascii="Calibri" w:hAnsi="Calibri" w:eastAsia="Calibri" w:cs="Calibri"/>
          <w:color w:val="000000" w:themeColor="text1" w:themeTint="FF" w:themeShade="FF"/>
          <w:sz w:val="28"/>
          <w:szCs w:val="28"/>
        </w:rPr>
        <w:t>‌</w:t>
      </w:r>
      <w:r w:rsidRPr="66DB09EE" w:rsidR="66063D47">
        <w:rPr>
          <w:rFonts w:ascii="Calibri" w:hAnsi="Calibri" w:eastAsia="Calibri" w:cs="Calibri"/>
          <w:color w:val="000000" w:themeColor="text1" w:themeTint="FF" w:themeShade="FF"/>
          <w:sz w:val="27"/>
          <w:szCs w:val="27"/>
        </w:rPr>
        <w:t xml:space="preserve"> Wikipedia Contributors (2019). </w:t>
      </w:r>
      <w:r w:rsidRPr="66DB09EE" w:rsidR="66063D47">
        <w:rPr>
          <w:rFonts w:ascii="Calibri" w:hAnsi="Calibri" w:eastAsia="Calibri" w:cs="Calibri"/>
          <w:i w:val="1"/>
          <w:iCs w:val="1"/>
          <w:color w:val="000000" w:themeColor="text1" w:themeTint="FF" w:themeShade="FF"/>
          <w:sz w:val="27"/>
          <w:szCs w:val="27"/>
        </w:rPr>
        <w:t>Tesco</w:t>
      </w:r>
      <w:r w:rsidRPr="66DB09EE" w:rsidR="66063D47">
        <w:rPr>
          <w:rFonts w:ascii="Calibri" w:hAnsi="Calibri" w:eastAsia="Calibri" w:cs="Calibri"/>
          <w:color w:val="000000" w:themeColor="text1" w:themeTint="FF" w:themeShade="FF"/>
          <w:sz w:val="27"/>
          <w:szCs w:val="27"/>
        </w:rPr>
        <w:t xml:space="preserve">. [online] Wikipedia. Available at: </w:t>
      </w:r>
      <w:r w:rsidRPr="66DB09EE" w:rsidR="2E94FA8E">
        <w:rPr>
          <w:rFonts w:ascii="Calibri" w:hAnsi="Calibri" w:eastAsia="Calibri" w:cs="Calibri"/>
          <w:color w:val="000000" w:themeColor="text1" w:themeTint="FF" w:themeShade="FF"/>
          <w:sz w:val="27"/>
          <w:szCs w:val="27"/>
        </w:rPr>
        <w:t>3)</w:t>
      </w:r>
      <w:hyperlink r:id="R0ea0a7a249854a76">
        <w:r w:rsidRPr="66DB09EE" w:rsidR="66063D47">
          <w:rPr>
            <w:rStyle w:val="Hyperlink"/>
          </w:rPr>
          <w:t>https://en.wikipedia.org/wiki/Tesco</w:t>
        </w:r>
      </w:hyperlink>
      <w:r w:rsidRPr="66DB09EE" w:rsidR="66063D47">
        <w:rPr>
          <w:rFonts w:ascii="Calibri" w:hAnsi="Calibri" w:eastAsia="Calibri" w:cs="Calibri"/>
          <w:color w:val="000000" w:themeColor="text1" w:themeTint="FF" w:themeShade="FF"/>
          <w:sz w:val="27"/>
          <w:szCs w:val="27"/>
        </w:rPr>
        <w:t>.</w:t>
      </w:r>
    </w:p>
    <w:p w:rsidR="5EBF1F34" w:rsidP="66DB09EE" w:rsidRDefault="6FD4D114" w14:paraId="4970F02A" w14:textId="4CC8C6C3">
      <w:pPr>
        <w:pStyle w:val="Normal"/>
        <w:spacing w:after="0"/>
        <w:rPr>
          <w:rFonts w:ascii="Calibri" w:hAnsi="Calibri" w:eastAsia="Calibri" w:cs="Calibri"/>
          <w:color w:val="000000" w:themeColor="text1" w:themeTint="FF" w:themeShade="FF"/>
          <w:sz w:val="27"/>
          <w:szCs w:val="27"/>
        </w:rPr>
      </w:pPr>
      <w:r w:rsidR="24583C63">
        <w:rPr/>
        <w:t>4)</w:t>
      </w:r>
      <w:hyperlink r:id="R9b5d6064636447ce">
        <w:r w:rsidRPr="66DB09EE" w:rsidR="20062610">
          <w:rPr>
            <w:rStyle w:val="Hyperlink"/>
          </w:rPr>
          <w:t>https://portersfiveforce.com/blogs/competitors/tescoplc#:~:text=Dominant%20UK%20Market%20Position,growth%20in%20FY%202024%2F25</w:t>
        </w:r>
      </w:hyperlink>
    </w:p>
    <w:p w:rsidR="5EBF1F34" w:rsidP="66DB09EE" w:rsidRDefault="0B979E4B" w14:paraId="7AA3BEA2" w14:textId="3DACCEB2">
      <w:pPr>
        <w:pStyle w:val="Normal"/>
        <w:rPr>
          <w:rFonts w:ascii="Calibri" w:hAnsi="Calibri" w:eastAsia="Calibri" w:cs="Calibri"/>
          <w:color w:val="000000" w:themeColor="text1" w:themeTint="FF" w:themeShade="FF"/>
          <w:sz w:val="27"/>
          <w:szCs w:val="27"/>
        </w:rPr>
      </w:pPr>
      <w:r w:rsidRPr="66DB09EE" w:rsidR="75D6039E">
        <w:rPr>
          <w:rFonts w:ascii="Calibri" w:hAnsi="Calibri" w:eastAsia="Calibri" w:cs="Calibri"/>
          <w:color w:val="000000" w:themeColor="text1" w:themeTint="FF" w:themeShade="FF"/>
          <w:sz w:val="27"/>
          <w:szCs w:val="27"/>
        </w:rPr>
        <w:t xml:space="preserve">Matrix Contributors (2019). </w:t>
      </w:r>
      <w:r w:rsidRPr="66DB09EE" w:rsidR="75D6039E">
        <w:rPr>
          <w:rFonts w:ascii="Calibri" w:hAnsi="Calibri" w:eastAsia="Calibri" w:cs="Calibri"/>
          <w:i w:val="1"/>
          <w:iCs w:val="1"/>
          <w:color w:val="000000" w:themeColor="text1" w:themeTint="FF" w:themeShade="FF"/>
          <w:sz w:val="27"/>
          <w:szCs w:val="27"/>
        </w:rPr>
        <w:t>Tesco</w:t>
      </w:r>
      <w:r w:rsidRPr="66DB09EE" w:rsidR="75D6039E">
        <w:rPr>
          <w:rFonts w:ascii="Calibri" w:hAnsi="Calibri" w:eastAsia="Calibri" w:cs="Calibri"/>
          <w:color w:val="000000" w:themeColor="text1" w:themeTint="FF" w:themeShade="FF"/>
          <w:sz w:val="27"/>
          <w:szCs w:val="27"/>
        </w:rPr>
        <w:t>. [online] Wikipedia. Available at:</w:t>
      </w:r>
    </w:p>
    <w:p w:rsidR="5EBF1F34" w:rsidP="66DB09EE" w:rsidRDefault="0B979E4B" w14:paraId="6421646C" w14:textId="410C618D">
      <w:pPr>
        <w:pStyle w:val="Normal"/>
        <w:rPr>
          <w:rFonts w:ascii="Calibri" w:hAnsi="Calibri" w:eastAsia="Calibri" w:cs="Calibri"/>
          <w:color w:val="000000" w:themeColor="text1" w:themeTint="FF" w:themeShade="FF"/>
          <w:sz w:val="27"/>
          <w:szCs w:val="27"/>
        </w:rPr>
      </w:pPr>
      <w:r w:rsidR="538588FC">
        <w:rPr/>
        <w:t>5)</w:t>
      </w:r>
      <w:hyperlink r:id="Rfe323bd4a4fa4168">
        <w:r w:rsidRPr="66DB09EE" w:rsidR="20062610">
          <w:rPr>
            <w:rStyle w:val="Hyperlink"/>
          </w:rPr>
          <w:t>https://matrixbcg.com/blogs/marketing-strategy/tescoplc#:~:text=Tesco's%20brand%20positioning%20is%20built,the%20daily%20needs%20of%20shoppers</w:t>
        </w:r>
      </w:hyperlink>
    </w:p>
    <w:p w:rsidR="546F2C6D" w:rsidP="66DB09EE" w:rsidRDefault="546F2C6D" w14:paraId="79BFDECA" w14:textId="53ED72ED">
      <w:pPr>
        <w:pStyle w:val="Normal"/>
        <w:rPr>
          <w:rFonts w:ascii="Calibri" w:hAnsi="Calibri" w:eastAsia="Calibri" w:cs="Calibri"/>
          <w:color w:val="000000" w:themeColor="text1" w:themeTint="FF" w:themeShade="FF"/>
          <w:sz w:val="27"/>
          <w:szCs w:val="27"/>
        </w:rPr>
      </w:pPr>
      <w:r w:rsidRPr="66DB09EE" w:rsidR="4E00B568">
        <w:rPr>
          <w:rFonts w:ascii="Calibri" w:hAnsi="Calibri" w:eastAsia="Calibri" w:cs="Calibri"/>
          <w:color w:val="000000" w:themeColor="text1" w:themeTint="FF" w:themeShade="FF"/>
          <w:sz w:val="27"/>
          <w:szCs w:val="27"/>
        </w:rPr>
        <w:t>wikipedia</w:t>
      </w:r>
      <w:r w:rsidRPr="66DB09EE" w:rsidR="4E00B568">
        <w:rPr>
          <w:rFonts w:ascii="Calibri" w:hAnsi="Calibri" w:eastAsia="Calibri" w:cs="Calibri"/>
          <w:color w:val="000000" w:themeColor="text1" w:themeTint="FF" w:themeShade="FF"/>
          <w:sz w:val="27"/>
          <w:szCs w:val="27"/>
        </w:rPr>
        <w:t xml:space="preserve"> (2019). wikipedia</w:t>
      </w:r>
      <w:r w:rsidRPr="66DB09EE" w:rsidR="4E00B568">
        <w:rPr>
          <w:rFonts w:ascii="Calibri" w:hAnsi="Calibri" w:eastAsia="Calibri" w:cs="Calibri"/>
          <w:i w:val="1"/>
          <w:iCs w:val="1"/>
          <w:color w:val="000000" w:themeColor="text1" w:themeTint="FF" w:themeShade="FF"/>
          <w:sz w:val="27"/>
          <w:szCs w:val="27"/>
        </w:rPr>
        <w:t xml:space="preserve"> </w:t>
      </w:r>
      <w:r w:rsidRPr="66DB09EE" w:rsidR="4E00B568">
        <w:rPr>
          <w:rFonts w:ascii="Calibri" w:hAnsi="Calibri" w:eastAsia="Calibri" w:cs="Calibri"/>
          <w:color w:val="000000" w:themeColor="text1" w:themeTint="FF" w:themeShade="FF"/>
          <w:sz w:val="27"/>
          <w:szCs w:val="27"/>
        </w:rPr>
        <w:t>[online] Wikipedia. Available at:</w:t>
      </w:r>
    </w:p>
    <w:p w:rsidR="546F2C6D" w:rsidP="66DB09EE" w:rsidRDefault="546F2C6D" w14:paraId="79664342" w14:textId="7C044DF2">
      <w:pPr>
        <w:rPr>
          <w:sz w:val="28"/>
          <w:szCs w:val="28"/>
        </w:rPr>
      </w:pPr>
      <w:r w:rsidR="09D61754">
        <w:rPr/>
        <w:t>6)</w:t>
      </w:r>
      <w:hyperlink r:id="R162d1d7f8345432b">
        <w:r w:rsidRPr="66DB09EE" w:rsidR="4E00B568">
          <w:rPr>
            <w:rStyle w:val="Hyperlink"/>
          </w:rPr>
          <w:t>https://en.wikipedia.org/wiki/Criticism_of_Tesco#:~:text=officer%20Laurie%20McIlwee.-,Service%20levels,doing%20the%20cleaning%20duties%20instead#</w:t>
        </w:r>
      </w:hyperlink>
    </w:p>
    <w:p w:rsidR="546F2C6D" w:rsidP="66DB09EE" w:rsidRDefault="546F2C6D" w14:paraId="0928FACA" w14:textId="1BC4BA6B">
      <w:pPr>
        <w:pStyle w:val="Normal"/>
      </w:pPr>
      <w:r w:rsidR="0915E13F">
        <w:rPr/>
        <w:t>7)</w:t>
      </w:r>
      <w:hyperlink r:id="R930d1d4d1be04ca8">
        <w:r w:rsidRPr="66DB09EE" w:rsidR="6B6CF2D4">
          <w:rPr>
            <w:rStyle w:val="Hyperlink"/>
          </w:rPr>
          <w:t>https://www.tescoplc.com/investors/reports-results-and-presentations/results-and-presentations</w:t>
        </w:r>
      </w:hyperlink>
    </w:p>
    <w:p w:rsidR="6E1198F8" w:rsidP="66DB09EE" w:rsidRDefault="6E1198F8" w14:paraId="4F4BA468" w14:textId="45541324">
      <w:pPr>
        <w:pStyle w:val="Normal"/>
      </w:pPr>
      <w:r w:rsidRPr="66DB09EE" w:rsidR="6E1198F8">
        <w:rPr>
          <w:rFonts w:ascii="Calibri" w:hAnsi="Calibri" w:eastAsia="Calibri" w:cs="Calibri"/>
          <w:b w:val="0"/>
          <w:bCs w:val="0"/>
          <w:i w:val="0"/>
          <w:iCs w:val="0"/>
          <w:caps w:val="0"/>
          <w:smallCaps w:val="0"/>
          <w:noProof w:val="0"/>
          <w:color w:val="2C3E50"/>
          <w:sz w:val="27"/>
          <w:szCs w:val="27"/>
          <w:lang w:val="en-GB"/>
        </w:rPr>
        <w:t xml:space="preserve">Wikipedia Contributors (2019). </w:t>
      </w:r>
      <w:r w:rsidRPr="66DB09EE" w:rsidR="6E1198F8">
        <w:rPr>
          <w:rFonts w:ascii="Calibri" w:hAnsi="Calibri" w:eastAsia="Calibri" w:cs="Calibri"/>
          <w:b w:val="0"/>
          <w:bCs w:val="0"/>
          <w:i w:val="1"/>
          <w:iCs w:val="1"/>
          <w:caps w:val="0"/>
          <w:smallCaps w:val="0"/>
          <w:noProof w:val="0"/>
          <w:color w:val="2C3E50"/>
          <w:sz w:val="27"/>
          <w:szCs w:val="27"/>
          <w:lang w:val="en-GB"/>
        </w:rPr>
        <w:t>Tesco</w:t>
      </w:r>
      <w:r w:rsidRPr="66DB09EE" w:rsidR="6E1198F8">
        <w:rPr>
          <w:rFonts w:ascii="Calibri" w:hAnsi="Calibri" w:eastAsia="Calibri" w:cs="Calibri"/>
          <w:b w:val="0"/>
          <w:bCs w:val="0"/>
          <w:i w:val="0"/>
          <w:iCs w:val="0"/>
          <w:caps w:val="0"/>
          <w:smallCaps w:val="0"/>
          <w:noProof w:val="0"/>
          <w:color w:val="2C3E50"/>
          <w:sz w:val="27"/>
          <w:szCs w:val="27"/>
          <w:lang w:val="en-GB"/>
        </w:rPr>
        <w:t xml:space="preserve">. [online] Wikipedia. Available at: https://en.wikipedia.org/wiki/Tesco. </w:t>
      </w:r>
      <w:hyperlink r:id="Re34888b9acbc4a1e">
        <w:r w:rsidRPr="66DB09EE" w:rsidR="6B6CF2D4">
          <w:rPr>
            <w:rStyle w:val="Hyperlink"/>
          </w:rPr>
          <w:t>https://en.wikipedia.org/wiki/Tesco</w:t>
        </w:r>
      </w:hyperlink>
    </w:p>
    <w:p w:rsidR="546F2C6D" w:rsidP="0E347301" w:rsidRDefault="546F2C6D" w14:paraId="44758BA6" w14:textId="112BB86E">
      <w:pPr>
        <w:rPr>
          <w:sz w:val="28"/>
          <w:szCs w:val="28"/>
        </w:rPr>
      </w:pPr>
      <w:r w:rsidR="0E7B4EF2">
        <w:rPr/>
        <w:t>8)</w:t>
      </w:r>
      <w:hyperlink r:id="Rd35b93c5dc8a4547">
        <w:r w:rsidRPr="66DB09EE" w:rsidR="6B6CF2D4">
          <w:rPr>
            <w:rStyle w:val="Hyperlink"/>
          </w:rPr>
          <w:t>https://www.tescoplc.com/about</w:t>
        </w:r>
      </w:hyperlink>
    </w:p>
    <w:p w:rsidR="478EA70D" w:rsidP="66DB09EE" w:rsidRDefault="478EA70D" w14:paraId="385635B8" w14:textId="726A9951">
      <w:pPr>
        <w:pStyle w:val="Normal"/>
      </w:pPr>
      <w:r w:rsidRPr="66DB09EE" w:rsidR="478EA70D">
        <w:rPr>
          <w:rFonts w:ascii="Calibri" w:hAnsi="Calibri" w:eastAsia="Calibri" w:cs="Calibri"/>
          <w:b w:val="0"/>
          <w:bCs w:val="0"/>
          <w:i w:val="0"/>
          <w:iCs w:val="0"/>
          <w:caps w:val="0"/>
          <w:smallCaps w:val="0"/>
          <w:noProof w:val="0"/>
          <w:color w:val="2C3E50"/>
          <w:sz w:val="27"/>
          <w:szCs w:val="27"/>
          <w:lang w:val="en-GB"/>
        </w:rPr>
        <w:t xml:space="preserve">Tesco PLC (2025). </w:t>
      </w:r>
      <w:r w:rsidRPr="66DB09EE" w:rsidR="478EA70D">
        <w:rPr>
          <w:rFonts w:ascii="Calibri" w:hAnsi="Calibri" w:eastAsia="Calibri" w:cs="Calibri"/>
          <w:b w:val="0"/>
          <w:bCs w:val="0"/>
          <w:i w:val="1"/>
          <w:iCs w:val="1"/>
          <w:caps w:val="0"/>
          <w:smallCaps w:val="0"/>
          <w:noProof w:val="0"/>
          <w:color w:val="2C3E50"/>
          <w:sz w:val="27"/>
          <w:szCs w:val="27"/>
          <w:lang w:val="en-GB"/>
        </w:rPr>
        <w:t>Annual Report 2025</w:t>
      </w:r>
      <w:r w:rsidRPr="66DB09EE" w:rsidR="478EA70D">
        <w:rPr>
          <w:rFonts w:ascii="Calibri" w:hAnsi="Calibri" w:eastAsia="Calibri" w:cs="Calibri"/>
          <w:b w:val="0"/>
          <w:bCs w:val="0"/>
          <w:i w:val="0"/>
          <w:iCs w:val="0"/>
          <w:caps w:val="0"/>
          <w:smallCaps w:val="0"/>
          <w:noProof w:val="0"/>
          <w:color w:val="2C3E50"/>
          <w:sz w:val="27"/>
          <w:szCs w:val="27"/>
          <w:lang w:val="en-GB"/>
        </w:rPr>
        <w:t>. [online] Tescoplc.com. Available at: 9)</w:t>
      </w:r>
      <w:hyperlink r:id="R7fa6382b3d714587">
        <w:r w:rsidRPr="66DB09EE" w:rsidR="478EA70D">
          <w:rPr>
            <w:rStyle w:val="Hyperlink"/>
            <w:b w:val="0"/>
            <w:bCs w:val="0"/>
            <w:i w:val="0"/>
            <w:iCs w:val="0"/>
            <w:caps w:val="0"/>
            <w:smallCaps w:val="0"/>
            <w:noProof w:val="0"/>
            <w:lang w:val="en-GB"/>
          </w:rPr>
          <w:t>https://www.tescoplc.com/investors/reports-results-and-presentations/annual-report-2025</w:t>
        </w:r>
      </w:hyperlink>
      <w:r w:rsidRPr="66DB09EE" w:rsidR="478EA70D">
        <w:rPr>
          <w:rFonts w:ascii="Calibri" w:hAnsi="Calibri" w:eastAsia="Calibri" w:cs="Calibri"/>
          <w:b w:val="0"/>
          <w:bCs w:val="0"/>
          <w:i w:val="0"/>
          <w:iCs w:val="0"/>
          <w:caps w:val="0"/>
          <w:smallCaps w:val="0"/>
          <w:noProof w:val="0"/>
          <w:color w:val="2C3E50"/>
          <w:sz w:val="27"/>
          <w:szCs w:val="27"/>
          <w:lang w:val="en-GB"/>
        </w:rPr>
        <w:t>.</w:t>
      </w:r>
    </w:p>
    <w:p w:rsidR="478EA70D" w:rsidP="66DB09EE" w:rsidRDefault="478EA70D" w14:paraId="2508D7AD" w14:textId="69160532">
      <w:pPr>
        <w:pStyle w:val="Normal"/>
      </w:pPr>
      <w:r w:rsidRPr="66DB09EE" w:rsidR="478EA70D">
        <w:rPr>
          <w:rFonts w:ascii="Calibri" w:hAnsi="Calibri" w:eastAsia="Calibri" w:cs="Calibri"/>
          <w:b w:val="0"/>
          <w:bCs w:val="0"/>
          <w:i w:val="0"/>
          <w:iCs w:val="0"/>
          <w:caps w:val="0"/>
          <w:smallCaps w:val="0"/>
          <w:noProof w:val="0"/>
          <w:color w:val="2C3E50"/>
          <w:sz w:val="27"/>
          <w:szCs w:val="27"/>
          <w:lang w:val="en-GB"/>
        </w:rPr>
        <w:t xml:space="preserve">10)Burnett, E. (2026). </w:t>
      </w:r>
      <w:r w:rsidRPr="66DB09EE" w:rsidR="478EA70D">
        <w:rPr>
          <w:rFonts w:ascii="Calibri" w:hAnsi="Calibri" w:eastAsia="Calibri" w:cs="Calibri"/>
          <w:b w:val="0"/>
          <w:bCs w:val="0"/>
          <w:i w:val="1"/>
          <w:iCs w:val="1"/>
          <w:caps w:val="0"/>
          <w:smallCaps w:val="0"/>
          <w:noProof w:val="0"/>
          <w:color w:val="2C3E50"/>
          <w:sz w:val="27"/>
          <w:szCs w:val="27"/>
          <w:lang w:val="en-GB"/>
        </w:rPr>
        <w:t>Tesco throws out food as freezers break and shelves empty</w:t>
      </w:r>
      <w:r w:rsidRPr="66DB09EE" w:rsidR="478EA70D">
        <w:rPr>
          <w:rFonts w:ascii="Calibri" w:hAnsi="Calibri" w:eastAsia="Calibri" w:cs="Calibri"/>
          <w:b w:val="0"/>
          <w:bCs w:val="0"/>
          <w:i w:val="0"/>
          <w:iCs w:val="0"/>
          <w:caps w:val="0"/>
          <w:smallCaps w:val="0"/>
          <w:noProof w:val="0"/>
          <w:color w:val="2C3E50"/>
          <w:sz w:val="27"/>
          <w:szCs w:val="27"/>
          <w:lang w:val="en-GB"/>
        </w:rPr>
        <w:t>. [online] Oxford Mail. Available at: https://www.oxfordmail.co.uk/news/26230417.tesco-throws-food-freezers-break-shelves-empty/ [Accessed 27 Jun. 2026].</w:t>
      </w:r>
    </w:p>
    <w:p w:rsidR="66DB09EE" w:rsidP="66DB09EE" w:rsidRDefault="66DB09EE" w14:paraId="7B940BD1" w14:textId="7DA328D0">
      <w:pPr>
        <w:pStyle w:val="Normal"/>
        <w:rPr>
          <w:rFonts w:ascii="Calibri" w:hAnsi="Calibri" w:eastAsia="Calibri" w:cs="Calibri"/>
          <w:b w:val="0"/>
          <w:bCs w:val="0"/>
          <w:i w:val="0"/>
          <w:iCs w:val="0"/>
          <w:caps w:val="0"/>
          <w:smallCaps w:val="0"/>
          <w:noProof w:val="0"/>
          <w:color w:val="2C3E50"/>
          <w:sz w:val="27"/>
          <w:szCs w:val="27"/>
          <w:lang w:val="en-GB"/>
        </w:rPr>
      </w:pPr>
    </w:p>
    <w:p w:rsidR="0A8552BC" w:rsidP="3CD21D13" w:rsidRDefault="0A8552BC" w14:paraId="5E0DA938" w14:textId="2CBED435"/>
    <w:p w:rsidR="0E347301" w:rsidP="0E347301" w:rsidRDefault="0E347301" w14:paraId="79D18AD6" w14:textId="4B148668"/>
    <w:p w:rsidR="0E347301" w:rsidP="0E347301" w:rsidRDefault="0E347301" w14:paraId="1BA86203" w14:textId="35B472D8"/>
    <w:p w:rsidR="4651F53E" w:rsidP="4651F53E" w:rsidRDefault="4651F53E" w14:paraId="04D2EEC1" w14:textId="101D92E2">
      <w:pPr>
        <w:rPr>
          <w:sz w:val="28"/>
          <w:szCs w:val="28"/>
        </w:rPr>
      </w:pPr>
    </w:p>
    <w:sectPr w:rsidR="4651F53E">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7760F0"/>
    <w:rsid w:val="00016025"/>
    <w:rsid w:val="0004E567"/>
    <w:rsid w:val="000C1C8A"/>
    <w:rsid w:val="0024675A"/>
    <w:rsid w:val="00363610"/>
    <w:rsid w:val="004C1CFA"/>
    <w:rsid w:val="00513788"/>
    <w:rsid w:val="0058742C"/>
    <w:rsid w:val="005F2F96"/>
    <w:rsid w:val="005F6EE8"/>
    <w:rsid w:val="006A442B"/>
    <w:rsid w:val="007B7335"/>
    <w:rsid w:val="007D7B3B"/>
    <w:rsid w:val="00883693"/>
    <w:rsid w:val="00903CE3"/>
    <w:rsid w:val="00937EE1"/>
    <w:rsid w:val="00B95111"/>
    <w:rsid w:val="00C02B11"/>
    <w:rsid w:val="00DB4FBB"/>
    <w:rsid w:val="00DB5B6C"/>
    <w:rsid w:val="00F43E73"/>
    <w:rsid w:val="00FA7653"/>
    <w:rsid w:val="01B13B42"/>
    <w:rsid w:val="029704F4"/>
    <w:rsid w:val="029E25E4"/>
    <w:rsid w:val="035D2815"/>
    <w:rsid w:val="03834A5F"/>
    <w:rsid w:val="044A0497"/>
    <w:rsid w:val="0474B86E"/>
    <w:rsid w:val="055BE7D1"/>
    <w:rsid w:val="05E0C19D"/>
    <w:rsid w:val="074EDCB8"/>
    <w:rsid w:val="08264B63"/>
    <w:rsid w:val="08A8A8C8"/>
    <w:rsid w:val="0915E13F"/>
    <w:rsid w:val="09788791"/>
    <w:rsid w:val="09D61754"/>
    <w:rsid w:val="0A197E72"/>
    <w:rsid w:val="0A8552BC"/>
    <w:rsid w:val="0AADDA9F"/>
    <w:rsid w:val="0AEA9C92"/>
    <w:rsid w:val="0B0563A0"/>
    <w:rsid w:val="0B979E4B"/>
    <w:rsid w:val="0BB52767"/>
    <w:rsid w:val="0BB7422C"/>
    <w:rsid w:val="0C5AB46E"/>
    <w:rsid w:val="0CB37EBF"/>
    <w:rsid w:val="0DA31147"/>
    <w:rsid w:val="0E0B62B3"/>
    <w:rsid w:val="0E347301"/>
    <w:rsid w:val="0E7B4EF2"/>
    <w:rsid w:val="0EA21540"/>
    <w:rsid w:val="0EA82100"/>
    <w:rsid w:val="0ED88484"/>
    <w:rsid w:val="0F8996E7"/>
    <w:rsid w:val="0FB23B01"/>
    <w:rsid w:val="11D5006F"/>
    <w:rsid w:val="124620B4"/>
    <w:rsid w:val="13F32DAB"/>
    <w:rsid w:val="141401CE"/>
    <w:rsid w:val="1419174E"/>
    <w:rsid w:val="158C0B8C"/>
    <w:rsid w:val="15CD6CB5"/>
    <w:rsid w:val="15DCD1E0"/>
    <w:rsid w:val="172803BC"/>
    <w:rsid w:val="17B5ECA0"/>
    <w:rsid w:val="1921ABE3"/>
    <w:rsid w:val="1973A7BF"/>
    <w:rsid w:val="1992E359"/>
    <w:rsid w:val="19C29685"/>
    <w:rsid w:val="19D36696"/>
    <w:rsid w:val="19FC3EA5"/>
    <w:rsid w:val="1A0C0F57"/>
    <w:rsid w:val="1A532699"/>
    <w:rsid w:val="1C12612B"/>
    <w:rsid w:val="1D02A362"/>
    <w:rsid w:val="1DC2C0DC"/>
    <w:rsid w:val="1E88F283"/>
    <w:rsid w:val="1E9C42E9"/>
    <w:rsid w:val="1F146A45"/>
    <w:rsid w:val="1F4F72AA"/>
    <w:rsid w:val="1F997E0B"/>
    <w:rsid w:val="1FA3609D"/>
    <w:rsid w:val="1FD75F99"/>
    <w:rsid w:val="20062610"/>
    <w:rsid w:val="207D96EC"/>
    <w:rsid w:val="210AA530"/>
    <w:rsid w:val="216633F8"/>
    <w:rsid w:val="22B12DEF"/>
    <w:rsid w:val="23A18287"/>
    <w:rsid w:val="23A7D850"/>
    <w:rsid w:val="24583C63"/>
    <w:rsid w:val="246C7B2B"/>
    <w:rsid w:val="2619379A"/>
    <w:rsid w:val="27075606"/>
    <w:rsid w:val="27233510"/>
    <w:rsid w:val="2993804A"/>
    <w:rsid w:val="2999CE40"/>
    <w:rsid w:val="29B978D7"/>
    <w:rsid w:val="29CC10ED"/>
    <w:rsid w:val="2B169904"/>
    <w:rsid w:val="2B76C6A3"/>
    <w:rsid w:val="2C9311BF"/>
    <w:rsid w:val="2CF019B9"/>
    <w:rsid w:val="2D076BB4"/>
    <w:rsid w:val="2D2BB82D"/>
    <w:rsid w:val="2DC20D9C"/>
    <w:rsid w:val="2E818BEF"/>
    <w:rsid w:val="2E94FA8E"/>
    <w:rsid w:val="2FBB06D2"/>
    <w:rsid w:val="2FD2F076"/>
    <w:rsid w:val="304E0267"/>
    <w:rsid w:val="309E9761"/>
    <w:rsid w:val="318A366F"/>
    <w:rsid w:val="31FF7864"/>
    <w:rsid w:val="322924A6"/>
    <w:rsid w:val="322E4B94"/>
    <w:rsid w:val="32B945D7"/>
    <w:rsid w:val="32FF0981"/>
    <w:rsid w:val="33117BDE"/>
    <w:rsid w:val="3406A5A6"/>
    <w:rsid w:val="34B6FCD5"/>
    <w:rsid w:val="34E34A51"/>
    <w:rsid w:val="34E8FA09"/>
    <w:rsid w:val="34F02A70"/>
    <w:rsid w:val="35D0E2FC"/>
    <w:rsid w:val="3605DD81"/>
    <w:rsid w:val="37FAB317"/>
    <w:rsid w:val="381624EF"/>
    <w:rsid w:val="398C17CE"/>
    <w:rsid w:val="3A83C868"/>
    <w:rsid w:val="3CD21D13"/>
    <w:rsid w:val="3CF22468"/>
    <w:rsid w:val="3D0F6C49"/>
    <w:rsid w:val="3D4ACA9E"/>
    <w:rsid w:val="3F5C77FB"/>
    <w:rsid w:val="3F814C49"/>
    <w:rsid w:val="400DE05B"/>
    <w:rsid w:val="40EEB21D"/>
    <w:rsid w:val="41180E9A"/>
    <w:rsid w:val="4134D6A0"/>
    <w:rsid w:val="41CA8E31"/>
    <w:rsid w:val="41CFB553"/>
    <w:rsid w:val="42262C15"/>
    <w:rsid w:val="424B3FA9"/>
    <w:rsid w:val="428D0484"/>
    <w:rsid w:val="43C2A182"/>
    <w:rsid w:val="44037B71"/>
    <w:rsid w:val="4581A0C3"/>
    <w:rsid w:val="46515638"/>
    <w:rsid w:val="4651F53E"/>
    <w:rsid w:val="4654D973"/>
    <w:rsid w:val="46FDAFCF"/>
    <w:rsid w:val="478EA70D"/>
    <w:rsid w:val="483B189C"/>
    <w:rsid w:val="49C7EA57"/>
    <w:rsid w:val="49D960E3"/>
    <w:rsid w:val="4A0DA910"/>
    <w:rsid w:val="4B761DA0"/>
    <w:rsid w:val="4BD0A45E"/>
    <w:rsid w:val="4D5B136D"/>
    <w:rsid w:val="4E00B568"/>
    <w:rsid w:val="4E48BB16"/>
    <w:rsid w:val="4F2BADE4"/>
    <w:rsid w:val="5027E50D"/>
    <w:rsid w:val="50350860"/>
    <w:rsid w:val="50FD2CAF"/>
    <w:rsid w:val="5115ADC6"/>
    <w:rsid w:val="522F0E23"/>
    <w:rsid w:val="538588FC"/>
    <w:rsid w:val="546F2C6D"/>
    <w:rsid w:val="55743A2B"/>
    <w:rsid w:val="55A28A62"/>
    <w:rsid w:val="5681F1B7"/>
    <w:rsid w:val="56A28F63"/>
    <w:rsid w:val="56A8A6A9"/>
    <w:rsid w:val="57199031"/>
    <w:rsid w:val="57CEE85B"/>
    <w:rsid w:val="586FB2B1"/>
    <w:rsid w:val="58CC3DC6"/>
    <w:rsid w:val="5AE9546C"/>
    <w:rsid w:val="5BE13CB3"/>
    <w:rsid w:val="5D91EC83"/>
    <w:rsid w:val="5DB3BCE9"/>
    <w:rsid w:val="5DD8B679"/>
    <w:rsid w:val="5DD8DCFB"/>
    <w:rsid w:val="5DED9CBC"/>
    <w:rsid w:val="5E9F4694"/>
    <w:rsid w:val="5EB4BE83"/>
    <w:rsid w:val="5EBF1F34"/>
    <w:rsid w:val="5EED8A99"/>
    <w:rsid w:val="5FF32FA8"/>
    <w:rsid w:val="61093091"/>
    <w:rsid w:val="617C0F43"/>
    <w:rsid w:val="61E30D86"/>
    <w:rsid w:val="62AFDE0C"/>
    <w:rsid w:val="632C362B"/>
    <w:rsid w:val="638D21BF"/>
    <w:rsid w:val="63AA3410"/>
    <w:rsid w:val="64061BF0"/>
    <w:rsid w:val="6470FF94"/>
    <w:rsid w:val="648FBA3B"/>
    <w:rsid w:val="6532599C"/>
    <w:rsid w:val="66063D47"/>
    <w:rsid w:val="6688D176"/>
    <w:rsid w:val="66DB09EE"/>
    <w:rsid w:val="68975487"/>
    <w:rsid w:val="6916C95E"/>
    <w:rsid w:val="6A980D74"/>
    <w:rsid w:val="6B6CF2D4"/>
    <w:rsid w:val="6B7760F0"/>
    <w:rsid w:val="6BD8C054"/>
    <w:rsid w:val="6CEB0885"/>
    <w:rsid w:val="6CF81E7F"/>
    <w:rsid w:val="6D791B49"/>
    <w:rsid w:val="6DA23582"/>
    <w:rsid w:val="6DFF741E"/>
    <w:rsid w:val="6E1198F8"/>
    <w:rsid w:val="6E534E0D"/>
    <w:rsid w:val="6EF39434"/>
    <w:rsid w:val="6FD4D114"/>
    <w:rsid w:val="6FD5E7F7"/>
    <w:rsid w:val="6FF7B291"/>
    <w:rsid w:val="704B66A9"/>
    <w:rsid w:val="706E77BD"/>
    <w:rsid w:val="71769071"/>
    <w:rsid w:val="7246B4EA"/>
    <w:rsid w:val="727BFB19"/>
    <w:rsid w:val="72A0BE18"/>
    <w:rsid w:val="75CBBCE8"/>
    <w:rsid w:val="75D6039E"/>
    <w:rsid w:val="7878081C"/>
    <w:rsid w:val="7953FCF9"/>
    <w:rsid w:val="795854E0"/>
    <w:rsid w:val="7A058651"/>
    <w:rsid w:val="7A2EA21C"/>
    <w:rsid w:val="7B24DD40"/>
    <w:rsid w:val="7B38D019"/>
    <w:rsid w:val="7B4CB8CA"/>
    <w:rsid w:val="7BBCD2E0"/>
    <w:rsid w:val="7BCEC0C8"/>
    <w:rsid w:val="7DFB3537"/>
    <w:rsid w:val="7E1DD79D"/>
    <w:rsid w:val="7E92A074"/>
    <w:rsid w:val="7F30DFF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897BE12"/>
  <w15:chartTrackingRefBased/>
  <w15:docId w15:val="{9AC4D631-2C16-406E-9D73-1CE110E21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43E73"/>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4651F53E"/>
    <w:rPr>
      <w:color w:val="467886"/>
      <w:u w:val="single"/>
    </w:rPr>
  </w:style>
  <w:style w:type="table" w:styleId="TableGrid">
    <w:name w:val="Table Grid"/>
    <w:basedOn w:val="TableNormal"/>
    <w:uiPriority w:val="39"/>
    <w:rsid w:val="006A442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ing3">
    <w:uiPriority w:val="9"/>
    <w:name w:val="heading 3"/>
    <w:basedOn w:val="Normal"/>
    <w:next w:val="Normal"/>
    <w:unhideWhenUsed/>
    <w:qFormat/>
    <w:rsid w:val="57CEE85B"/>
    <w:rPr>
      <w:rFonts w:eastAsia="ＭＳ ゴシック" w:cs="Times New Roman"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14" /><Relationship Type="http://schemas.openxmlformats.org/officeDocument/2006/relationships/hyperlink" Target="https://www.tescoplc.com/about" TargetMode="External" Id="R4efe7e3c615a4cd3" /><Relationship Type="http://schemas.openxmlformats.org/officeDocument/2006/relationships/hyperlink" Target="https://www.tescoplc.com/about" TargetMode="External" Id="R77b85c226df9486c" /><Relationship Type="http://schemas.openxmlformats.org/officeDocument/2006/relationships/hyperlink" Target="https://en.wikipedia.org/wiki/Tesco" TargetMode="External" Id="R0ea0a7a249854a76" /><Relationship Type="http://schemas.openxmlformats.org/officeDocument/2006/relationships/hyperlink" Target="https://portersfiveforce.com/blogs/competitors/tescoplc#:~:text=Dominant%20UK%20Market%20Position,growth%20in%20FY%202024%2F25" TargetMode="External" Id="R9b5d6064636447ce" /><Relationship Type="http://schemas.openxmlformats.org/officeDocument/2006/relationships/hyperlink" Target="https://matrixbcg.com/blogs/marketing-strategy/tescoplc#:~:text=Tesco's%20brand%20positioning%20is%20built,the%20daily%20needs%20of%20shoppers" TargetMode="External" Id="Rfe323bd4a4fa4168" /><Relationship Type="http://schemas.openxmlformats.org/officeDocument/2006/relationships/hyperlink" Target="https://en.wikipedia.org/wiki/Criticism_of_Tesco#:~:text=officer%20Laurie%20McIlwee.-,Service%20levels,doing%20the%20cleaning%20duties%20instead" TargetMode="External" Id="R162d1d7f8345432b" /><Relationship Type="http://schemas.openxmlformats.org/officeDocument/2006/relationships/hyperlink" Target="https://www.tescoplc.com/investors/reports-results-and-presentations/results-and-presentations" TargetMode="External" Id="R930d1d4d1be04ca8" /><Relationship Type="http://schemas.openxmlformats.org/officeDocument/2006/relationships/hyperlink" Target="https://en.wikipedia.org/wiki/Tesco" TargetMode="External" Id="Re34888b9acbc4a1e" /><Relationship Type="http://schemas.openxmlformats.org/officeDocument/2006/relationships/hyperlink" Target="https://www.tescoplc.com/about" TargetMode="External" Id="Rd35b93c5dc8a4547" /><Relationship Type="http://schemas.openxmlformats.org/officeDocument/2006/relationships/hyperlink" Target="https://www.tescoplc.com/investors/reports-results-and-presentations/annual-report-2025" TargetMode="External" Id="R7fa6382b3d71458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Bhupinder Shergill (2332366)</dc:creator>
  <keywords/>
  <dc:description/>
  <lastModifiedBy>Bhupinder Shergill (2332366)</lastModifiedBy>
  <revision>21</revision>
  <dcterms:created xsi:type="dcterms:W3CDTF">2026-05-31T18:23:00.0000000Z</dcterms:created>
  <dcterms:modified xsi:type="dcterms:W3CDTF">2026-06-27T21:28:19.9176620Z</dcterms:modified>
</coreProperties>
</file>