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F221F1" w14:textId="7D46D130" w:rsidR="0046343C" w:rsidRDefault="00B26EC4" w:rsidP="0046343C">
      <w:pPr>
        <w:jc w:val="center"/>
        <w:rPr>
          <w:rFonts w:ascii="Arial" w:hAnsi="Arial" w:cs="Arial"/>
          <w:b/>
          <w:sz w:val="32"/>
          <w:szCs w:val="32"/>
          <w:lang w:val="en-US"/>
        </w:rPr>
      </w:pPr>
      <w:r>
        <w:rPr>
          <w:rFonts w:ascii="Arial" w:hAnsi="Arial" w:cs="Arial"/>
          <w:b/>
          <w:sz w:val="32"/>
          <w:szCs w:val="32"/>
          <w:lang w:val="en-US"/>
        </w:rPr>
        <w:t>NAME:ALEXANDRA GJOKA</w:t>
      </w:r>
    </w:p>
    <w:p w14:paraId="20D4193F" w14:textId="78F8FA1E" w:rsidR="00B26EC4" w:rsidRDefault="00B26EC4" w:rsidP="0046343C">
      <w:pPr>
        <w:jc w:val="center"/>
        <w:rPr>
          <w:rFonts w:ascii="Arial" w:hAnsi="Arial" w:cs="Arial"/>
          <w:b/>
          <w:sz w:val="32"/>
          <w:szCs w:val="32"/>
          <w:lang w:val="en-US"/>
        </w:rPr>
      </w:pPr>
      <w:r>
        <w:rPr>
          <w:rFonts w:ascii="Arial" w:hAnsi="Arial" w:cs="Arial"/>
          <w:b/>
          <w:sz w:val="32"/>
          <w:szCs w:val="32"/>
          <w:lang w:val="en-US"/>
        </w:rPr>
        <w:t>STUDENT ID NUMBER:2224325</w:t>
      </w:r>
    </w:p>
    <w:p w14:paraId="02A05813" w14:textId="3B4AAE31" w:rsidR="00B26EC4" w:rsidRDefault="00B26EC4" w:rsidP="0046343C">
      <w:pPr>
        <w:jc w:val="center"/>
        <w:rPr>
          <w:rFonts w:ascii="Arial" w:hAnsi="Arial" w:cs="Arial"/>
          <w:b/>
          <w:sz w:val="32"/>
          <w:szCs w:val="32"/>
          <w:lang w:val="en-US"/>
        </w:rPr>
      </w:pPr>
      <w:r>
        <w:rPr>
          <w:rFonts w:ascii="Arial" w:hAnsi="Arial" w:cs="Arial"/>
          <w:b/>
          <w:sz w:val="32"/>
          <w:szCs w:val="32"/>
          <w:lang w:val="en-US"/>
        </w:rPr>
        <w:t>LECTURER’S NAME:CHARLOTTE JOYNER</w:t>
      </w:r>
    </w:p>
    <w:p w14:paraId="5DA248AE" w14:textId="400174EC" w:rsidR="00B26EC4" w:rsidRDefault="00B26EC4" w:rsidP="0046343C">
      <w:pPr>
        <w:jc w:val="center"/>
        <w:rPr>
          <w:rFonts w:ascii="Arial" w:hAnsi="Arial" w:cs="Arial"/>
          <w:b/>
          <w:sz w:val="32"/>
          <w:szCs w:val="32"/>
          <w:lang w:val="en-US"/>
        </w:rPr>
      </w:pPr>
      <w:r>
        <w:rPr>
          <w:rFonts w:ascii="Arial" w:hAnsi="Arial" w:cs="Arial"/>
          <w:b/>
          <w:sz w:val="32"/>
          <w:szCs w:val="32"/>
          <w:lang w:val="en-US"/>
        </w:rPr>
        <w:t xml:space="preserve">PROGRAMME:BA INTERNATIONAL HOTEL MANAGEMENT </w:t>
      </w:r>
    </w:p>
    <w:p w14:paraId="220BDD7E" w14:textId="4BDB612D" w:rsidR="00B26EC4" w:rsidRDefault="00B26EC4" w:rsidP="00B26EC4">
      <w:pPr>
        <w:jc w:val="center"/>
        <w:rPr>
          <w:rFonts w:ascii="Arial" w:hAnsi="Arial" w:cs="Arial"/>
          <w:b/>
          <w:sz w:val="32"/>
          <w:szCs w:val="32"/>
          <w:lang w:val="en-US"/>
        </w:rPr>
      </w:pPr>
      <w:r>
        <w:rPr>
          <w:rFonts w:ascii="Arial" w:hAnsi="Arial" w:cs="Arial"/>
          <w:b/>
          <w:sz w:val="32"/>
          <w:szCs w:val="32"/>
          <w:lang w:val="en-US"/>
        </w:rPr>
        <w:t>MODULE:</w:t>
      </w:r>
      <w:r w:rsidRPr="00B26EC4">
        <w:rPr>
          <w:rFonts w:ascii="Arial" w:hAnsi="Arial" w:cs="Arial"/>
          <w:b/>
          <w:sz w:val="32"/>
          <w:szCs w:val="32"/>
          <w:lang w:val="en-US"/>
        </w:rPr>
        <w:t xml:space="preserve"> </w:t>
      </w:r>
      <w:r w:rsidRPr="00454275">
        <w:rPr>
          <w:rFonts w:ascii="Arial" w:hAnsi="Arial" w:cs="Arial"/>
          <w:b/>
          <w:sz w:val="32"/>
          <w:szCs w:val="32"/>
          <w:lang w:val="en-US"/>
        </w:rPr>
        <w:t>HOSPITALITY &amp; GUEST SERVICES</w:t>
      </w:r>
      <w:r>
        <w:rPr>
          <w:rFonts w:ascii="Arial" w:hAnsi="Arial" w:cs="Arial"/>
          <w:b/>
          <w:sz w:val="32"/>
          <w:szCs w:val="32"/>
          <w:lang w:val="en-US"/>
        </w:rPr>
        <w:t xml:space="preserve"> BMIH003</w:t>
      </w:r>
    </w:p>
    <w:p w14:paraId="3A2BEA51" w14:textId="77777777" w:rsidR="00B26EC4" w:rsidRDefault="00B26EC4" w:rsidP="00B26EC4">
      <w:pPr>
        <w:jc w:val="center"/>
        <w:rPr>
          <w:rFonts w:ascii="Arial" w:hAnsi="Arial" w:cs="Arial"/>
          <w:b/>
          <w:sz w:val="32"/>
          <w:szCs w:val="32"/>
          <w:lang w:val="en-US"/>
        </w:rPr>
      </w:pPr>
    </w:p>
    <w:p w14:paraId="5D6E64AC" w14:textId="21AB0E34" w:rsidR="00B26EC4" w:rsidRDefault="00B26EC4" w:rsidP="00B26EC4">
      <w:pPr>
        <w:jc w:val="center"/>
        <w:rPr>
          <w:rFonts w:ascii="Arial" w:hAnsi="Arial" w:cs="Arial"/>
          <w:b/>
          <w:sz w:val="32"/>
          <w:szCs w:val="32"/>
          <w:lang w:val="en-US"/>
        </w:rPr>
      </w:pPr>
      <w:r>
        <w:rPr>
          <w:rFonts w:ascii="Arial" w:hAnsi="Arial" w:cs="Arial"/>
          <w:b/>
          <w:sz w:val="32"/>
          <w:szCs w:val="32"/>
          <w:lang w:val="en-US"/>
        </w:rPr>
        <w:t>HOTEL STANDARDS,REPUTATIO</w:t>
      </w:r>
      <w:r w:rsidR="006C6202">
        <w:rPr>
          <w:rFonts w:ascii="Arial" w:hAnsi="Arial" w:cs="Arial"/>
          <w:b/>
          <w:sz w:val="32"/>
          <w:szCs w:val="32"/>
          <w:lang w:val="en-US"/>
        </w:rPr>
        <w:t>N</w:t>
      </w:r>
      <w:r>
        <w:rPr>
          <w:rFonts w:ascii="Arial" w:hAnsi="Arial" w:cs="Arial"/>
          <w:b/>
          <w:sz w:val="32"/>
          <w:szCs w:val="32"/>
          <w:lang w:val="en-US"/>
        </w:rPr>
        <w:t xml:space="preserve"> MANAGEMENT AND SERVICE CULTURE</w:t>
      </w:r>
    </w:p>
    <w:p w14:paraId="12EF482C" w14:textId="3C3CDEED" w:rsidR="00B26EC4" w:rsidRPr="00454275" w:rsidRDefault="00B26EC4" w:rsidP="0046343C">
      <w:pPr>
        <w:jc w:val="center"/>
        <w:rPr>
          <w:rFonts w:ascii="Arial" w:hAnsi="Arial" w:cs="Arial"/>
          <w:b/>
          <w:sz w:val="32"/>
          <w:szCs w:val="32"/>
          <w:lang w:val="en-US"/>
        </w:rPr>
      </w:pPr>
    </w:p>
    <w:p w14:paraId="2B0D1AC1" w14:textId="77777777" w:rsidR="0046343C" w:rsidRPr="00454275" w:rsidRDefault="0046343C" w:rsidP="0046343C">
      <w:pPr>
        <w:jc w:val="center"/>
        <w:rPr>
          <w:rFonts w:ascii="Arial" w:hAnsi="Arial" w:cs="Arial"/>
          <w:b/>
          <w:sz w:val="32"/>
          <w:szCs w:val="32"/>
          <w:lang w:val="en-US"/>
        </w:rPr>
      </w:pPr>
    </w:p>
    <w:p w14:paraId="30C82FDC" w14:textId="77777777" w:rsidR="0046343C" w:rsidRPr="00454275" w:rsidRDefault="0046343C" w:rsidP="0046343C">
      <w:pPr>
        <w:jc w:val="center"/>
        <w:rPr>
          <w:rFonts w:ascii="Arial" w:hAnsi="Arial" w:cs="Arial"/>
          <w:b/>
          <w:sz w:val="32"/>
          <w:szCs w:val="32"/>
          <w:lang w:val="en-US"/>
        </w:rPr>
      </w:pPr>
    </w:p>
    <w:p w14:paraId="0AE0EB49" w14:textId="77777777" w:rsidR="0046343C" w:rsidRPr="00454275" w:rsidRDefault="0046343C" w:rsidP="0046343C">
      <w:pPr>
        <w:jc w:val="center"/>
        <w:rPr>
          <w:rFonts w:ascii="Arial" w:hAnsi="Arial" w:cs="Arial"/>
          <w:b/>
          <w:sz w:val="32"/>
          <w:szCs w:val="32"/>
          <w:lang w:val="en-US"/>
        </w:rPr>
      </w:pPr>
    </w:p>
    <w:p w14:paraId="71AEF342" w14:textId="77777777" w:rsidR="0046343C" w:rsidRPr="00454275" w:rsidRDefault="0046343C" w:rsidP="0046343C">
      <w:pPr>
        <w:jc w:val="center"/>
        <w:rPr>
          <w:rFonts w:ascii="Arial" w:hAnsi="Arial" w:cs="Arial"/>
          <w:b/>
          <w:sz w:val="32"/>
          <w:szCs w:val="32"/>
          <w:lang w:val="en-US"/>
        </w:rPr>
      </w:pPr>
    </w:p>
    <w:p w14:paraId="5FB71D77" w14:textId="77777777" w:rsidR="0046343C" w:rsidRPr="00454275" w:rsidRDefault="0046343C" w:rsidP="0046343C">
      <w:pPr>
        <w:jc w:val="center"/>
        <w:rPr>
          <w:rFonts w:ascii="Arial" w:hAnsi="Arial" w:cs="Arial"/>
          <w:b/>
          <w:sz w:val="32"/>
          <w:szCs w:val="32"/>
          <w:lang w:val="en-US"/>
        </w:rPr>
      </w:pPr>
    </w:p>
    <w:p w14:paraId="0EF24D0D" w14:textId="77777777" w:rsidR="0046343C" w:rsidRPr="00454275" w:rsidRDefault="0046343C" w:rsidP="0046343C">
      <w:pPr>
        <w:jc w:val="center"/>
        <w:rPr>
          <w:rFonts w:ascii="Arial" w:hAnsi="Arial" w:cs="Arial"/>
          <w:b/>
          <w:sz w:val="32"/>
          <w:szCs w:val="32"/>
          <w:lang w:val="en-US"/>
        </w:rPr>
      </w:pPr>
    </w:p>
    <w:p w14:paraId="0082B801" w14:textId="77777777" w:rsidR="0046343C" w:rsidRPr="00454275" w:rsidRDefault="0046343C" w:rsidP="0046343C">
      <w:pPr>
        <w:jc w:val="center"/>
        <w:rPr>
          <w:rFonts w:ascii="Arial" w:hAnsi="Arial" w:cs="Arial"/>
          <w:b/>
          <w:sz w:val="32"/>
          <w:szCs w:val="32"/>
          <w:lang w:val="en-US"/>
        </w:rPr>
      </w:pPr>
    </w:p>
    <w:p w14:paraId="31D9AE65" w14:textId="77777777" w:rsidR="0046343C" w:rsidRPr="00454275" w:rsidRDefault="0046343C" w:rsidP="0046343C">
      <w:pPr>
        <w:jc w:val="center"/>
        <w:rPr>
          <w:rFonts w:ascii="Arial" w:hAnsi="Arial" w:cs="Arial"/>
          <w:b/>
          <w:sz w:val="32"/>
          <w:szCs w:val="32"/>
          <w:lang w:val="en-US"/>
        </w:rPr>
      </w:pPr>
    </w:p>
    <w:p w14:paraId="6DF2D065" w14:textId="77777777" w:rsidR="00E91D79" w:rsidRDefault="00E91D79">
      <w:pPr>
        <w:spacing w:line="276" w:lineRule="auto"/>
        <w:jc w:val="left"/>
        <w:rPr>
          <w:rFonts w:ascii="Arial" w:hAnsi="Arial" w:cs="Arial"/>
          <w:b/>
          <w:sz w:val="32"/>
          <w:szCs w:val="32"/>
          <w:lang w:val="en-US"/>
        </w:rPr>
      </w:pPr>
      <w:r>
        <w:rPr>
          <w:rFonts w:ascii="Arial" w:hAnsi="Arial" w:cs="Arial"/>
          <w:b/>
          <w:sz w:val="32"/>
          <w:szCs w:val="32"/>
          <w:lang w:val="en-US"/>
        </w:rPr>
        <w:br w:type="page"/>
      </w:r>
    </w:p>
    <w:p w14:paraId="6C384B1A" w14:textId="634B948A" w:rsidR="00454275" w:rsidRDefault="00E91D79" w:rsidP="000B312D">
      <w:pPr>
        <w:jc w:val="center"/>
        <w:rPr>
          <w:rFonts w:ascii="Arial" w:hAnsi="Arial" w:cs="Arial"/>
          <w:b/>
          <w:sz w:val="28"/>
          <w:szCs w:val="28"/>
          <w:lang w:val="en-US"/>
        </w:rPr>
      </w:pPr>
      <w:r w:rsidRPr="00E91D79">
        <w:rPr>
          <w:rFonts w:ascii="Arial" w:hAnsi="Arial" w:cs="Arial"/>
          <w:b/>
          <w:sz w:val="28"/>
          <w:szCs w:val="28"/>
          <w:lang w:val="en-US"/>
        </w:rPr>
        <w:lastRenderedPageBreak/>
        <w:t>Executive Summary</w:t>
      </w:r>
    </w:p>
    <w:p w14:paraId="232FD127" w14:textId="7B65E594" w:rsidR="000F1FB6" w:rsidRDefault="00E91D79" w:rsidP="00E91D79">
      <w:pPr>
        <w:rPr>
          <w:rFonts w:ascii="Arial" w:hAnsi="Arial" w:cs="Arial"/>
          <w:bCs/>
          <w:szCs w:val="24"/>
          <w:lang w:val="en-US"/>
        </w:rPr>
      </w:pPr>
      <w:r w:rsidRPr="00E91D79">
        <w:rPr>
          <w:rFonts w:ascii="Arial" w:hAnsi="Arial" w:cs="Arial"/>
          <w:bCs/>
          <w:szCs w:val="24"/>
          <w:lang w:val="en-US"/>
        </w:rPr>
        <w:t>The</w:t>
      </w:r>
      <w:r>
        <w:rPr>
          <w:rFonts w:ascii="Arial" w:hAnsi="Arial" w:cs="Arial"/>
          <w:bCs/>
          <w:szCs w:val="24"/>
          <w:lang w:val="en-US"/>
        </w:rPr>
        <w:t xml:space="preserve"> competitive nature of hospitality industry of the UK has created great influence on the hotel brands. Different hotel brands such as Premium Inn, Marriott International, </w:t>
      </w:r>
      <w:r w:rsidRPr="00E91D79">
        <w:rPr>
          <w:rFonts w:ascii="Arial" w:eastAsia="Times New Roman" w:hAnsi="Arial" w:cs="Arial"/>
          <w:bCs/>
          <w:iCs/>
          <w:color w:val="222222"/>
          <w:szCs w:val="24"/>
          <w:highlight w:val="white"/>
        </w:rPr>
        <w:t>The Ritz-Carlton</w:t>
      </w:r>
      <w:r>
        <w:rPr>
          <w:rFonts w:ascii="Arial" w:hAnsi="Arial" w:cs="Arial"/>
          <w:bCs/>
          <w:szCs w:val="24"/>
          <w:lang w:val="en-US"/>
        </w:rPr>
        <w:t xml:space="preserve"> and many more hotel brands to maintain their position in the industry has adopted several brand </w:t>
      </w:r>
      <w:r w:rsidRPr="00E91D79">
        <w:rPr>
          <w:rFonts w:ascii="Arial" w:hAnsi="Arial" w:cs="Arial"/>
          <w:bCs/>
          <w:szCs w:val="24"/>
          <w:lang w:val="en-US"/>
        </w:rPr>
        <w:t>consistency</w:t>
      </w:r>
      <w:r>
        <w:rPr>
          <w:rFonts w:ascii="Arial" w:hAnsi="Arial" w:cs="Arial"/>
          <w:bCs/>
          <w:szCs w:val="24"/>
          <w:lang w:val="en-US"/>
        </w:rPr>
        <w:t xml:space="preserve"> standards, this study has </w:t>
      </w:r>
      <w:r w:rsidR="00BC3C89">
        <w:rPr>
          <w:rFonts w:ascii="Arial" w:hAnsi="Arial" w:cs="Arial"/>
          <w:bCs/>
          <w:szCs w:val="24"/>
          <w:lang w:val="en-US"/>
        </w:rPr>
        <w:t xml:space="preserve">described the purpose of those standards. The importance of reputation management, and the way hotel brands can maintain this fact has highlighted in this study. The significance of negative and positive reviews of the clients has also described. The difference between corporate culture, and service culture, and the importance of service culture in the hotel industry has also illustrated in this report.   </w:t>
      </w:r>
      <w:r>
        <w:rPr>
          <w:rFonts w:ascii="Arial" w:hAnsi="Arial" w:cs="Arial"/>
          <w:bCs/>
          <w:szCs w:val="24"/>
          <w:lang w:val="en-US"/>
        </w:rPr>
        <w:t xml:space="preserve">  </w:t>
      </w:r>
    </w:p>
    <w:p w14:paraId="0F256B1C" w14:textId="77777777" w:rsidR="000F1FB6" w:rsidRDefault="000F1FB6">
      <w:pPr>
        <w:spacing w:line="276" w:lineRule="auto"/>
        <w:jc w:val="left"/>
        <w:rPr>
          <w:rFonts w:ascii="Arial" w:hAnsi="Arial" w:cs="Arial"/>
          <w:bCs/>
          <w:szCs w:val="24"/>
          <w:lang w:val="en-US"/>
        </w:rPr>
      </w:pPr>
      <w:r>
        <w:rPr>
          <w:rFonts w:ascii="Arial" w:hAnsi="Arial" w:cs="Arial"/>
          <w:bCs/>
          <w:szCs w:val="24"/>
          <w:lang w:val="en-US"/>
        </w:rPr>
        <w:br w:type="page"/>
      </w:r>
    </w:p>
    <w:sdt>
      <w:sdtPr>
        <w:rPr>
          <w:rFonts w:ascii="Times New Roman" w:eastAsiaTheme="minorEastAsia" w:hAnsi="Times New Roman" w:cstheme="minorBidi"/>
          <w:color w:val="000000" w:themeColor="text1"/>
          <w:sz w:val="24"/>
          <w:szCs w:val="22"/>
          <w:lang w:val="en-GB" w:eastAsia="en-GB"/>
        </w:rPr>
        <w:id w:val="1619338179"/>
        <w:docPartObj>
          <w:docPartGallery w:val="Table of Contents"/>
          <w:docPartUnique/>
        </w:docPartObj>
      </w:sdtPr>
      <w:sdtEndPr>
        <w:rPr>
          <w:b/>
          <w:bCs/>
          <w:noProof/>
        </w:rPr>
      </w:sdtEndPr>
      <w:sdtContent>
        <w:p w14:paraId="02D0A10F" w14:textId="2441E10F" w:rsidR="000F1FB6" w:rsidRPr="005E5352" w:rsidRDefault="000F1FB6" w:rsidP="005E5352">
          <w:pPr>
            <w:pStyle w:val="TOCHeading"/>
            <w:jc w:val="center"/>
            <w:rPr>
              <w:rFonts w:ascii="Arial" w:hAnsi="Arial" w:cs="Arial"/>
              <w:b/>
              <w:bCs/>
              <w:color w:val="000000" w:themeColor="text1"/>
              <w:sz w:val="28"/>
              <w:szCs w:val="28"/>
            </w:rPr>
          </w:pPr>
          <w:r w:rsidRPr="005E5352">
            <w:rPr>
              <w:rFonts w:ascii="Arial" w:hAnsi="Arial" w:cs="Arial"/>
              <w:b/>
              <w:bCs/>
              <w:color w:val="000000" w:themeColor="text1"/>
              <w:sz w:val="28"/>
              <w:szCs w:val="28"/>
            </w:rPr>
            <w:t>Table of Contents</w:t>
          </w:r>
        </w:p>
        <w:p w14:paraId="4083E766" w14:textId="7CA202B1" w:rsidR="005E5352" w:rsidRPr="005E5352" w:rsidRDefault="000F1FB6">
          <w:pPr>
            <w:pStyle w:val="TOC1"/>
            <w:tabs>
              <w:tab w:val="right" w:leader="dot" w:pos="9016"/>
            </w:tabs>
            <w:rPr>
              <w:rFonts w:ascii="Arial" w:hAnsi="Arial" w:cs="Arial"/>
              <w:noProof/>
              <w:color w:val="auto"/>
              <w:kern w:val="2"/>
              <w:sz w:val="22"/>
              <w:lang w:val="en-IN" w:eastAsia="en-IN"/>
              <w14:ligatures w14:val="standardContextual"/>
            </w:rPr>
          </w:pPr>
          <w:r w:rsidRPr="005E5352">
            <w:rPr>
              <w:rFonts w:ascii="Arial" w:hAnsi="Arial" w:cs="Arial"/>
            </w:rPr>
            <w:fldChar w:fldCharType="begin"/>
          </w:r>
          <w:r w:rsidRPr="005E5352">
            <w:rPr>
              <w:rFonts w:ascii="Arial" w:hAnsi="Arial" w:cs="Arial"/>
            </w:rPr>
            <w:instrText xml:space="preserve"> TOC \o "1-3" \h \z \u </w:instrText>
          </w:r>
          <w:r w:rsidRPr="005E5352">
            <w:rPr>
              <w:rFonts w:ascii="Arial" w:hAnsi="Arial" w:cs="Arial"/>
            </w:rPr>
            <w:fldChar w:fldCharType="separate"/>
          </w:r>
          <w:hyperlink w:anchor="_Toc136609411" w:history="1">
            <w:r w:rsidR="005E5352" w:rsidRPr="005E5352">
              <w:rPr>
                <w:rStyle w:val="Hyperlink"/>
                <w:rFonts w:ascii="Arial" w:eastAsia="Times New Roman" w:hAnsi="Arial" w:cs="Arial"/>
                <w:noProof/>
              </w:rPr>
              <w:t>Introduction</w:t>
            </w:r>
            <w:r w:rsidR="005E5352" w:rsidRPr="005E5352">
              <w:rPr>
                <w:rFonts w:ascii="Arial" w:hAnsi="Arial" w:cs="Arial"/>
                <w:noProof/>
                <w:webHidden/>
              </w:rPr>
              <w:tab/>
            </w:r>
            <w:r w:rsidR="005E5352" w:rsidRPr="005E5352">
              <w:rPr>
                <w:rFonts w:ascii="Arial" w:hAnsi="Arial" w:cs="Arial"/>
                <w:noProof/>
                <w:webHidden/>
              </w:rPr>
              <w:fldChar w:fldCharType="begin"/>
            </w:r>
            <w:r w:rsidR="005E5352" w:rsidRPr="005E5352">
              <w:rPr>
                <w:rFonts w:ascii="Arial" w:hAnsi="Arial" w:cs="Arial"/>
                <w:noProof/>
                <w:webHidden/>
              </w:rPr>
              <w:instrText xml:space="preserve"> PAGEREF _Toc136609411 \h </w:instrText>
            </w:r>
            <w:r w:rsidR="005E5352" w:rsidRPr="005E5352">
              <w:rPr>
                <w:rFonts w:ascii="Arial" w:hAnsi="Arial" w:cs="Arial"/>
                <w:noProof/>
                <w:webHidden/>
              </w:rPr>
            </w:r>
            <w:r w:rsidR="005E5352" w:rsidRPr="005E5352">
              <w:rPr>
                <w:rFonts w:ascii="Arial" w:hAnsi="Arial" w:cs="Arial"/>
                <w:noProof/>
                <w:webHidden/>
              </w:rPr>
              <w:fldChar w:fldCharType="separate"/>
            </w:r>
            <w:r w:rsidR="005E5352" w:rsidRPr="005E5352">
              <w:rPr>
                <w:rFonts w:ascii="Arial" w:hAnsi="Arial" w:cs="Arial"/>
                <w:noProof/>
                <w:webHidden/>
              </w:rPr>
              <w:t>4</w:t>
            </w:r>
            <w:r w:rsidR="005E5352" w:rsidRPr="005E5352">
              <w:rPr>
                <w:rFonts w:ascii="Arial" w:hAnsi="Arial" w:cs="Arial"/>
                <w:noProof/>
                <w:webHidden/>
              </w:rPr>
              <w:fldChar w:fldCharType="end"/>
            </w:r>
          </w:hyperlink>
        </w:p>
        <w:p w14:paraId="1F510115" w14:textId="38B322E3" w:rsidR="005E5352" w:rsidRPr="005E5352" w:rsidRDefault="00000000">
          <w:pPr>
            <w:pStyle w:val="TOC1"/>
            <w:tabs>
              <w:tab w:val="right" w:leader="dot" w:pos="9016"/>
            </w:tabs>
            <w:rPr>
              <w:rFonts w:ascii="Arial" w:hAnsi="Arial" w:cs="Arial"/>
              <w:noProof/>
              <w:color w:val="auto"/>
              <w:kern w:val="2"/>
              <w:sz w:val="22"/>
              <w:lang w:val="en-IN" w:eastAsia="en-IN"/>
              <w14:ligatures w14:val="standardContextual"/>
            </w:rPr>
          </w:pPr>
          <w:hyperlink w:anchor="_Toc136609412" w:history="1">
            <w:r w:rsidR="005E5352" w:rsidRPr="005E5352">
              <w:rPr>
                <w:rStyle w:val="Hyperlink"/>
                <w:rFonts w:ascii="Arial" w:eastAsia="Times New Roman" w:hAnsi="Arial" w:cs="Arial"/>
                <w:noProof/>
              </w:rPr>
              <w:t>The importance of maintaining hotel standard</w:t>
            </w:r>
            <w:r w:rsidR="005E5352" w:rsidRPr="005E5352">
              <w:rPr>
                <w:rFonts w:ascii="Arial" w:hAnsi="Arial" w:cs="Arial"/>
                <w:noProof/>
                <w:webHidden/>
              </w:rPr>
              <w:tab/>
            </w:r>
            <w:r w:rsidR="005E5352" w:rsidRPr="005E5352">
              <w:rPr>
                <w:rFonts w:ascii="Arial" w:hAnsi="Arial" w:cs="Arial"/>
                <w:noProof/>
                <w:webHidden/>
              </w:rPr>
              <w:fldChar w:fldCharType="begin"/>
            </w:r>
            <w:r w:rsidR="005E5352" w:rsidRPr="005E5352">
              <w:rPr>
                <w:rFonts w:ascii="Arial" w:hAnsi="Arial" w:cs="Arial"/>
                <w:noProof/>
                <w:webHidden/>
              </w:rPr>
              <w:instrText xml:space="preserve"> PAGEREF _Toc136609412 \h </w:instrText>
            </w:r>
            <w:r w:rsidR="005E5352" w:rsidRPr="005E5352">
              <w:rPr>
                <w:rFonts w:ascii="Arial" w:hAnsi="Arial" w:cs="Arial"/>
                <w:noProof/>
                <w:webHidden/>
              </w:rPr>
            </w:r>
            <w:r w:rsidR="005E5352" w:rsidRPr="005E5352">
              <w:rPr>
                <w:rFonts w:ascii="Arial" w:hAnsi="Arial" w:cs="Arial"/>
                <w:noProof/>
                <w:webHidden/>
              </w:rPr>
              <w:fldChar w:fldCharType="separate"/>
            </w:r>
            <w:r w:rsidR="005E5352" w:rsidRPr="005E5352">
              <w:rPr>
                <w:rFonts w:ascii="Arial" w:hAnsi="Arial" w:cs="Arial"/>
                <w:noProof/>
                <w:webHidden/>
              </w:rPr>
              <w:t>4</w:t>
            </w:r>
            <w:r w:rsidR="005E5352" w:rsidRPr="005E5352">
              <w:rPr>
                <w:rFonts w:ascii="Arial" w:hAnsi="Arial" w:cs="Arial"/>
                <w:noProof/>
                <w:webHidden/>
              </w:rPr>
              <w:fldChar w:fldCharType="end"/>
            </w:r>
          </w:hyperlink>
        </w:p>
        <w:p w14:paraId="01A351FB" w14:textId="269415D1" w:rsidR="005E5352" w:rsidRPr="005E5352" w:rsidRDefault="00000000">
          <w:pPr>
            <w:pStyle w:val="TOC1"/>
            <w:tabs>
              <w:tab w:val="right" w:leader="dot" w:pos="9016"/>
            </w:tabs>
            <w:rPr>
              <w:rFonts w:ascii="Arial" w:hAnsi="Arial" w:cs="Arial"/>
              <w:noProof/>
              <w:color w:val="auto"/>
              <w:kern w:val="2"/>
              <w:sz w:val="22"/>
              <w:lang w:val="en-IN" w:eastAsia="en-IN"/>
              <w14:ligatures w14:val="standardContextual"/>
            </w:rPr>
          </w:pPr>
          <w:hyperlink w:anchor="_Toc136609413" w:history="1">
            <w:r w:rsidR="005E5352" w:rsidRPr="005E5352">
              <w:rPr>
                <w:rStyle w:val="Hyperlink"/>
                <w:rFonts w:ascii="Arial" w:eastAsia="Times New Roman" w:hAnsi="Arial" w:cs="Arial"/>
                <w:noProof/>
              </w:rPr>
              <w:t>Effective Ways for managing hotels’ Reputation</w:t>
            </w:r>
            <w:r w:rsidR="005E5352" w:rsidRPr="005E5352">
              <w:rPr>
                <w:rFonts w:ascii="Arial" w:hAnsi="Arial" w:cs="Arial"/>
                <w:noProof/>
                <w:webHidden/>
              </w:rPr>
              <w:tab/>
            </w:r>
            <w:r w:rsidR="005E5352" w:rsidRPr="005E5352">
              <w:rPr>
                <w:rFonts w:ascii="Arial" w:hAnsi="Arial" w:cs="Arial"/>
                <w:noProof/>
                <w:webHidden/>
              </w:rPr>
              <w:fldChar w:fldCharType="begin"/>
            </w:r>
            <w:r w:rsidR="005E5352" w:rsidRPr="005E5352">
              <w:rPr>
                <w:rFonts w:ascii="Arial" w:hAnsi="Arial" w:cs="Arial"/>
                <w:noProof/>
                <w:webHidden/>
              </w:rPr>
              <w:instrText xml:space="preserve"> PAGEREF _Toc136609413 \h </w:instrText>
            </w:r>
            <w:r w:rsidR="005E5352" w:rsidRPr="005E5352">
              <w:rPr>
                <w:rFonts w:ascii="Arial" w:hAnsi="Arial" w:cs="Arial"/>
                <w:noProof/>
                <w:webHidden/>
              </w:rPr>
            </w:r>
            <w:r w:rsidR="005E5352" w:rsidRPr="005E5352">
              <w:rPr>
                <w:rFonts w:ascii="Arial" w:hAnsi="Arial" w:cs="Arial"/>
                <w:noProof/>
                <w:webHidden/>
              </w:rPr>
              <w:fldChar w:fldCharType="separate"/>
            </w:r>
            <w:r w:rsidR="005E5352" w:rsidRPr="005E5352">
              <w:rPr>
                <w:rFonts w:ascii="Arial" w:hAnsi="Arial" w:cs="Arial"/>
                <w:noProof/>
                <w:webHidden/>
              </w:rPr>
              <w:t>6</w:t>
            </w:r>
            <w:r w:rsidR="005E5352" w:rsidRPr="005E5352">
              <w:rPr>
                <w:rFonts w:ascii="Arial" w:hAnsi="Arial" w:cs="Arial"/>
                <w:noProof/>
                <w:webHidden/>
              </w:rPr>
              <w:fldChar w:fldCharType="end"/>
            </w:r>
          </w:hyperlink>
        </w:p>
        <w:p w14:paraId="718CCB5E" w14:textId="5665663A" w:rsidR="005E5352" w:rsidRPr="005E5352" w:rsidRDefault="00000000">
          <w:pPr>
            <w:pStyle w:val="TOC1"/>
            <w:tabs>
              <w:tab w:val="right" w:leader="dot" w:pos="9016"/>
            </w:tabs>
            <w:rPr>
              <w:rFonts w:ascii="Arial" w:hAnsi="Arial" w:cs="Arial"/>
              <w:noProof/>
              <w:color w:val="auto"/>
              <w:kern w:val="2"/>
              <w:sz w:val="22"/>
              <w:lang w:val="en-IN" w:eastAsia="en-IN"/>
              <w14:ligatures w14:val="standardContextual"/>
            </w:rPr>
          </w:pPr>
          <w:hyperlink w:anchor="_Toc136609414" w:history="1">
            <w:r w:rsidR="005E5352" w:rsidRPr="005E5352">
              <w:rPr>
                <w:rStyle w:val="Hyperlink"/>
                <w:rFonts w:ascii="Arial" w:eastAsia="Times New Roman" w:hAnsi="Arial" w:cs="Arial"/>
                <w:noProof/>
              </w:rPr>
              <w:t>Significance of service culture in the hotel industry</w:t>
            </w:r>
            <w:r w:rsidR="005E5352" w:rsidRPr="005E5352">
              <w:rPr>
                <w:rFonts w:ascii="Arial" w:hAnsi="Arial" w:cs="Arial"/>
                <w:noProof/>
                <w:webHidden/>
              </w:rPr>
              <w:tab/>
            </w:r>
            <w:r w:rsidR="005E5352" w:rsidRPr="005E5352">
              <w:rPr>
                <w:rFonts w:ascii="Arial" w:hAnsi="Arial" w:cs="Arial"/>
                <w:noProof/>
                <w:webHidden/>
              </w:rPr>
              <w:fldChar w:fldCharType="begin"/>
            </w:r>
            <w:r w:rsidR="005E5352" w:rsidRPr="005E5352">
              <w:rPr>
                <w:rFonts w:ascii="Arial" w:hAnsi="Arial" w:cs="Arial"/>
                <w:noProof/>
                <w:webHidden/>
              </w:rPr>
              <w:instrText xml:space="preserve"> PAGEREF _Toc136609414 \h </w:instrText>
            </w:r>
            <w:r w:rsidR="005E5352" w:rsidRPr="005E5352">
              <w:rPr>
                <w:rFonts w:ascii="Arial" w:hAnsi="Arial" w:cs="Arial"/>
                <w:noProof/>
                <w:webHidden/>
              </w:rPr>
            </w:r>
            <w:r w:rsidR="005E5352" w:rsidRPr="005E5352">
              <w:rPr>
                <w:rFonts w:ascii="Arial" w:hAnsi="Arial" w:cs="Arial"/>
                <w:noProof/>
                <w:webHidden/>
              </w:rPr>
              <w:fldChar w:fldCharType="separate"/>
            </w:r>
            <w:r w:rsidR="005E5352" w:rsidRPr="005E5352">
              <w:rPr>
                <w:rFonts w:ascii="Arial" w:hAnsi="Arial" w:cs="Arial"/>
                <w:noProof/>
                <w:webHidden/>
              </w:rPr>
              <w:t>8</w:t>
            </w:r>
            <w:r w:rsidR="005E5352" w:rsidRPr="005E5352">
              <w:rPr>
                <w:rFonts w:ascii="Arial" w:hAnsi="Arial" w:cs="Arial"/>
                <w:noProof/>
                <w:webHidden/>
              </w:rPr>
              <w:fldChar w:fldCharType="end"/>
            </w:r>
          </w:hyperlink>
        </w:p>
        <w:p w14:paraId="4162D667" w14:textId="2007F11D" w:rsidR="005E5352" w:rsidRPr="005E5352" w:rsidRDefault="00000000">
          <w:pPr>
            <w:pStyle w:val="TOC1"/>
            <w:tabs>
              <w:tab w:val="right" w:leader="dot" w:pos="9016"/>
            </w:tabs>
            <w:rPr>
              <w:rFonts w:ascii="Arial" w:hAnsi="Arial" w:cs="Arial"/>
              <w:noProof/>
              <w:color w:val="auto"/>
              <w:kern w:val="2"/>
              <w:sz w:val="22"/>
              <w:lang w:val="en-IN" w:eastAsia="en-IN"/>
              <w14:ligatures w14:val="standardContextual"/>
            </w:rPr>
          </w:pPr>
          <w:hyperlink w:anchor="_Toc136609415" w:history="1">
            <w:r w:rsidR="005E5352" w:rsidRPr="005E5352">
              <w:rPr>
                <w:rStyle w:val="Hyperlink"/>
                <w:rFonts w:ascii="Arial" w:eastAsia="Times New Roman" w:hAnsi="Arial" w:cs="Arial"/>
                <w:noProof/>
              </w:rPr>
              <w:t>Recommendation</w:t>
            </w:r>
            <w:r w:rsidR="005E5352" w:rsidRPr="005E5352">
              <w:rPr>
                <w:rFonts w:ascii="Arial" w:hAnsi="Arial" w:cs="Arial"/>
                <w:noProof/>
                <w:webHidden/>
              </w:rPr>
              <w:tab/>
            </w:r>
            <w:r w:rsidR="005E5352" w:rsidRPr="005E5352">
              <w:rPr>
                <w:rFonts w:ascii="Arial" w:hAnsi="Arial" w:cs="Arial"/>
                <w:noProof/>
                <w:webHidden/>
              </w:rPr>
              <w:fldChar w:fldCharType="begin"/>
            </w:r>
            <w:r w:rsidR="005E5352" w:rsidRPr="005E5352">
              <w:rPr>
                <w:rFonts w:ascii="Arial" w:hAnsi="Arial" w:cs="Arial"/>
                <w:noProof/>
                <w:webHidden/>
              </w:rPr>
              <w:instrText xml:space="preserve"> PAGEREF _Toc136609415 \h </w:instrText>
            </w:r>
            <w:r w:rsidR="005E5352" w:rsidRPr="005E5352">
              <w:rPr>
                <w:rFonts w:ascii="Arial" w:hAnsi="Arial" w:cs="Arial"/>
                <w:noProof/>
                <w:webHidden/>
              </w:rPr>
            </w:r>
            <w:r w:rsidR="005E5352" w:rsidRPr="005E5352">
              <w:rPr>
                <w:rFonts w:ascii="Arial" w:hAnsi="Arial" w:cs="Arial"/>
                <w:noProof/>
                <w:webHidden/>
              </w:rPr>
              <w:fldChar w:fldCharType="separate"/>
            </w:r>
            <w:r w:rsidR="005E5352" w:rsidRPr="005E5352">
              <w:rPr>
                <w:rFonts w:ascii="Arial" w:hAnsi="Arial" w:cs="Arial"/>
                <w:noProof/>
                <w:webHidden/>
              </w:rPr>
              <w:t>9</w:t>
            </w:r>
            <w:r w:rsidR="005E5352" w:rsidRPr="005E5352">
              <w:rPr>
                <w:rFonts w:ascii="Arial" w:hAnsi="Arial" w:cs="Arial"/>
                <w:noProof/>
                <w:webHidden/>
              </w:rPr>
              <w:fldChar w:fldCharType="end"/>
            </w:r>
          </w:hyperlink>
        </w:p>
        <w:p w14:paraId="07C7F92D" w14:textId="361223D4" w:rsidR="005E5352" w:rsidRPr="005E5352" w:rsidRDefault="00000000">
          <w:pPr>
            <w:pStyle w:val="TOC1"/>
            <w:tabs>
              <w:tab w:val="right" w:leader="dot" w:pos="9016"/>
            </w:tabs>
            <w:rPr>
              <w:rFonts w:ascii="Arial" w:hAnsi="Arial" w:cs="Arial"/>
              <w:noProof/>
              <w:color w:val="auto"/>
              <w:kern w:val="2"/>
              <w:sz w:val="22"/>
              <w:lang w:val="en-IN" w:eastAsia="en-IN"/>
              <w14:ligatures w14:val="standardContextual"/>
            </w:rPr>
          </w:pPr>
          <w:hyperlink w:anchor="_Toc136609416" w:history="1">
            <w:r w:rsidR="005E5352" w:rsidRPr="005E5352">
              <w:rPr>
                <w:rStyle w:val="Hyperlink"/>
                <w:rFonts w:ascii="Arial" w:eastAsia="Times New Roman" w:hAnsi="Arial" w:cs="Arial"/>
                <w:noProof/>
              </w:rPr>
              <w:t>Conclusion</w:t>
            </w:r>
            <w:r w:rsidR="005E5352" w:rsidRPr="005E5352">
              <w:rPr>
                <w:rFonts w:ascii="Arial" w:hAnsi="Arial" w:cs="Arial"/>
                <w:noProof/>
                <w:webHidden/>
              </w:rPr>
              <w:tab/>
            </w:r>
            <w:r w:rsidR="005E5352" w:rsidRPr="005E5352">
              <w:rPr>
                <w:rFonts w:ascii="Arial" w:hAnsi="Arial" w:cs="Arial"/>
                <w:noProof/>
                <w:webHidden/>
              </w:rPr>
              <w:fldChar w:fldCharType="begin"/>
            </w:r>
            <w:r w:rsidR="005E5352" w:rsidRPr="005E5352">
              <w:rPr>
                <w:rFonts w:ascii="Arial" w:hAnsi="Arial" w:cs="Arial"/>
                <w:noProof/>
                <w:webHidden/>
              </w:rPr>
              <w:instrText xml:space="preserve"> PAGEREF _Toc136609416 \h </w:instrText>
            </w:r>
            <w:r w:rsidR="005E5352" w:rsidRPr="005E5352">
              <w:rPr>
                <w:rFonts w:ascii="Arial" w:hAnsi="Arial" w:cs="Arial"/>
                <w:noProof/>
                <w:webHidden/>
              </w:rPr>
            </w:r>
            <w:r w:rsidR="005E5352" w:rsidRPr="005E5352">
              <w:rPr>
                <w:rFonts w:ascii="Arial" w:hAnsi="Arial" w:cs="Arial"/>
                <w:noProof/>
                <w:webHidden/>
              </w:rPr>
              <w:fldChar w:fldCharType="separate"/>
            </w:r>
            <w:r w:rsidR="005E5352" w:rsidRPr="005E5352">
              <w:rPr>
                <w:rFonts w:ascii="Arial" w:hAnsi="Arial" w:cs="Arial"/>
                <w:noProof/>
                <w:webHidden/>
              </w:rPr>
              <w:t>10</w:t>
            </w:r>
            <w:r w:rsidR="005E5352" w:rsidRPr="005E5352">
              <w:rPr>
                <w:rFonts w:ascii="Arial" w:hAnsi="Arial" w:cs="Arial"/>
                <w:noProof/>
                <w:webHidden/>
              </w:rPr>
              <w:fldChar w:fldCharType="end"/>
            </w:r>
          </w:hyperlink>
        </w:p>
        <w:p w14:paraId="1DAED8F7" w14:textId="72D94DAF" w:rsidR="005E5352" w:rsidRPr="005E5352" w:rsidRDefault="00000000">
          <w:pPr>
            <w:pStyle w:val="TOC1"/>
            <w:tabs>
              <w:tab w:val="right" w:leader="dot" w:pos="9016"/>
            </w:tabs>
            <w:rPr>
              <w:rFonts w:ascii="Arial" w:hAnsi="Arial" w:cs="Arial"/>
              <w:noProof/>
              <w:color w:val="auto"/>
              <w:kern w:val="2"/>
              <w:sz w:val="22"/>
              <w:lang w:val="en-IN" w:eastAsia="en-IN"/>
              <w14:ligatures w14:val="standardContextual"/>
            </w:rPr>
          </w:pPr>
          <w:hyperlink w:anchor="_Toc136609417" w:history="1">
            <w:r w:rsidR="005E5352" w:rsidRPr="005E5352">
              <w:rPr>
                <w:rStyle w:val="Hyperlink"/>
                <w:rFonts w:ascii="Arial" w:hAnsi="Arial" w:cs="Arial"/>
                <w:noProof/>
                <w:lang w:val="en-US"/>
              </w:rPr>
              <w:t>Reference List</w:t>
            </w:r>
            <w:r w:rsidR="005E5352" w:rsidRPr="005E5352">
              <w:rPr>
                <w:rFonts w:ascii="Arial" w:hAnsi="Arial" w:cs="Arial"/>
                <w:noProof/>
                <w:webHidden/>
              </w:rPr>
              <w:tab/>
            </w:r>
            <w:r w:rsidR="005E5352" w:rsidRPr="005E5352">
              <w:rPr>
                <w:rFonts w:ascii="Arial" w:hAnsi="Arial" w:cs="Arial"/>
                <w:noProof/>
                <w:webHidden/>
              </w:rPr>
              <w:fldChar w:fldCharType="begin"/>
            </w:r>
            <w:r w:rsidR="005E5352" w:rsidRPr="005E5352">
              <w:rPr>
                <w:rFonts w:ascii="Arial" w:hAnsi="Arial" w:cs="Arial"/>
                <w:noProof/>
                <w:webHidden/>
              </w:rPr>
              <w:instrText xml:space="preserve"> PAGEREF _Toc136609417 \h </w:instrText>
            </w:r>
            <w:r w:rsidR="005E5352" w:rsidRPr="005E5352">
              <w:rPr>
                <w:rFonts w:ascii="Arial" w:hAnsi="Arial" w:cs="Arial"/>
                <w:noProof/>
                <w:webHidden/>
              </w:rPr>
            </w:r>
            <w:r w:rsidR="005E5352" w:rsidRPr="005E5352">
              <w:rPr>
                <w:rFonts w:ascii="Arial" w:hAnsi="Arial" w:cs="Arial"/>
                <w:noProof/>
                <w:webHidden/>
              </w:rPr>
              <w:fldChar w:fldCharType="separate"/>
            </w:r>
            <w:r w:rsidR="005E5352" w:rsidRPr="005E5352">
              <w:rPr>
                <w:rFonts w:ascii="Arial" w:hAnsi="Arial" w:cs="Arial"/>
                <w:noProof/>
                <w:webHidden/>
              </w:rPr>
              <w:t>11</w:t>
            </w:r>
            <w:r w:rsidR="005E5352" w:rsidRPr="005E5352">
              <w:rPr>
                <w:rFonts w:ascii="Arial" w:hAnsi="Arial" w:cs="Arial"/>
                <w:noProof/>
                <w:webHidden/>
              </w:rPr>
              <w:fldChar w:fldCharType="end"/>
            </w:r>
          </w:hyperlink>
        </w:p>
        <w:p w14:paraId="18BF6B5B" w14:textId="57C63640" w:rsidR="000F1FB6" w:rsidRDefault="000F1FB6">
          <w:r w:rsidRPr="005E5352">
            <w:rPr>
              <w:rFonts w:ascii="Arial" w:hAnsi="Arial" w:cs="Arial"/>
              <w:b/>
              <w:bCs/>
              <w:noProof/>
            </w:rPr>
            <w:fldChar w:fldCharType="end"/>
          </w:r>
        </w:p>
      </w:sdtContent>
    </w:sdt>
    <w:p w14:paraId="39BF4FD1" w14:textId="77777777" w:rsidR="00E91D79" w:rsidRPr="00E91D79" w:rsidRDefault="00E91D79" w:rsidP="00E91D79">
      <w:pPr>
        <w:rPr>
          <w:rFonts w:ascii="Arial" w:hAnsi="Arial" w:cs="Arial"/>
          <w:bCs/>
          <w:szCs w:val="24"/>
          <w:lang w:val="en-US"/>
        </w:rPr>
      </w:pPr>
    </w:p>
    <w:p w14:paraId="2366224F" w14:textId="77777777" w:rsidR="00454275" w:rsidRPr="00454275" w:rsidRDefault="00454275">
      <w:pPr>
        <w:spacing w:line="276" w:lineRule="auto"/>
        <w:jc w:val="left"/>
        <w:rPr>
          <w:rFonts w:ascii="Arial" w:hAnsi="Arial" w:cs="Arial"/>
          <w:b/>
          <w:sz w:val="32"/>
          <w:szCs w:val="32"/>
          <w:lang w:val="en-US"/>
        </w:rPr>
      </w:pPr>
      <w:r w:rsidRPr="00454275">
        <w:rPr>
          <w:rFonts w:ascii="Arial" w:hAnsi="Arial" w:cs="Arial"/>
          <w:b/>
          <w:sz w:val="32"/>
          <w:szCs w:val="32"/>
          <w:lang w:val="en-US"/>
        </w:rPr>
        <w:br w:type="page"/>
      </w:r>
    </w:p>
    <w:p w14:paraId="7C507B10" w14:textId="77777777" w:rsidR="00454275" w:rsidRPr="00454275" w:rsidRDefault="00454275" w:rsidP="000F1FB6">
      <w:pPr>
        <w:pStyle w:val="Heading1"/>
        <w:rPr>
          <w:rFonts w:eastAsia="Times New Roman"/>
        </w:rPr>
      </w:pPr>
      <w:bookmarkStart w:id="0" w:name="_Toc136609411"/>
      <w:r w:rsidRPr="00454275">
        <w:rPr>
          <w:rFonts w:eastAsia="Times New Roman"/>
        </w:rPr>
        <w:lastRenderedPageBreak/>
        <w:t>Introduction</w:t>
      </w:r>
      <w:bookmarkEnd w:id="0"/>
    </w:p>
    <w:p w14:paraId="368E0E0C" w14:textId="77777777" w:rsidR="00454275" w:rsidRPr="00454275" w:rsidRDefault="00454275" w:rsidP="00454275">
      <w:pPr>
        <w:pStyle w:val="Normal1"/>
        <w:spacing w:line="360" w:lineRule="auto"/>
        <w:jc w:val="both"/>
        <w:rPr>
          <w:rFonts w:eastAsia="Times New Roman"/>
          <w:sz w:val="24"/>
          <w:szCs w:val="24"/>
        </w:rPr>
      </w:pPr>
      <w:r w:rsidRPr="00454275">
        <w:rPr>
          <w:rFonts w:eastAsia="Times New Roman"/>
          <w:sz w:val="24"/>
          <w:szCs w:val="24"/>
        </w:rPr>
        <w:t xml:space="preserve">Hotel brands in the current intensely competitive market of the UK hospitality industry, are facing obstacles in maintaining their position by fulfilling the clients’ changing demand nature. Hotel brands need to be up to date on the newest developments in hospitality in order to want to avoid being eclipsed by competition. Different brands can guarantee they provide the great client experience that today's travellers seek by keeping up with industry trends. The success and sustainability of the brand position depend on remaining educated about how the hotel business is evolving, and for this, they can use several strategies such as embracing cutting-edge technologies, implementing sustainable practices, and boosting customization initiatives. This study is going to describe the way hotel brands in the UK can maintain their hotel standard, and reputation, and provide service with the changing client demand. The main aim of this study is to find out adequate ways through which hotel brands can maintain their position in the industry.       </w:t>
      </w:r>
    </w:p>
    <w:p w14:paraId="02BDB84E" w14:textId="77777777" w:rsidR="00454275" w:rsidRPr="00454275" w:rsidRDefault="00454275" w:rsidP="000F1FB6">
      <w:pPr>
        <w:pStyle w:val="Heading1"/>
        <w:rPr>
          <w:rFonts w:eastAsia="Times New Roman"/>
        </w:rPr>
      </w:pPr>
      <w:bookmarkStart w:id="1" w:name="_Toc136609412"/>
      <w:r w:rsidRPr="00454275">
        <w:rPr>
          <w:rFonts w:eastAsia="Times New Roman"/>
        </w:rPr>
        <w:t>The importance of maintaining hotel standard</w:t>
      </w:r>
      <w:bookmarkEnd w:id="1"/>
    </w:p>
    <w:p w14:paraId="435448ED" w14:textId="77777777" w:rsidR="00454275" w:rsidRDefault="00454275" w:rsidP="00454275">
      <w:pPr>
        <w:pStyle w:val="Normal1"/>
        <w:spacing w:line="360" w:lineRule="auto"/>
        <w:jc w:val="both"/>
        <w:rPr>
          <w:rFonts w:eastAsia="Times New Roman"/>
          <w:sz w:val="24"/>
          <w:szCs w:val="24"/>
        </w:rPr>
      </w:pPr>
      <w:r w:rsidRPr="00454275">
        <w:rPr>
          <w:rFonts w:eastAsia="Times New Roman"/>
          <w:sz w:val="24"/>
          <w:szCs w:val="24"/>
        </w:rPr>
        <w:t xml:space="preserve">The concept of “brand consistency” standards refers to effective guidelines and proper rules adopted by different hotel brands in the UK to maintain their image, conveying the message of their premium service and brand experience to the target customers. All these standers serve different purposes such as </w:t>
      </w:r>
    </w:p>
    <w:p w14:paraId="79C5369B" w14:textId="5408A907" w:rsidR="00900F7D" w:rsidRDefault="00900F7D" w:rsidP="00900F7D">
      <w:pPr>
        <w:pStyle w:val="Normal1"/>
        <w:spacing w:line="360" w:lineRule="auto"/>
        <w:jc w:val="center"/>
        <w:rPr>
          <w:rFonts w:eastAsia="Times New Roman"/>
          <w:sz w:val="24"/>
          <w:szCs w:val="24"/>
        </w:rPr>
      </w:pPr>
      <w:r>
        <w:rPr>
          <w:rFonts w:eastAsia="Times New Roman"/>
          <w:noProof/>
          <w:sz w:val="24"/>
          <w:szCs w:val="24"/>
        </w:rPr>
        <w:drawing>
          <wp:inline distT="0" distB="0" distL="0" distR="0" wp14:anchorId="6B494982" wp14:editId="166D1278">
            <wp:extent cx="5486400" cy="3200400"/>
            <wp:effectExtent l="0" t="0" r="0" b="0"/>
            <wp:docPr id="1865902418"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14:paraId="155DFF38" w14:textId="04D027CF" w:rsidR="00900F7D" w:rsidRPr="00900F7D" w:rsidRDefault="00900F7D" w:rsidP="00900F7D">
      <w:pPr>
        <w:pStyle w:val="Normal1"/>
        <w:spacing w:line="360" w:lineRule="auto"/>
        <w:jc w:val="center"/>
        <w:rPr>
          <w:rFonts w:eastAsia="Times New Roman"/>
          <w:b/>
          <w:bCs/>
          <w:sz w:val="24"/>
          <w:szCs w:val="24"/>
        </w:rPr>
      </w:pPr>
      <w:r w:rsidRPr="00900F7D">
        <w:rPr>
          <w:rFonts w:eastAsia="Times New Roman"/>
          <w:b/>
          <w:bCs/>
          <w:sz w:val="24"/>
          <w:szCs w:val="24"/>
        </w:rPr>
        <w:t>Figure 1: Different pourpose of maintaning brand standerds</w:t>
      </w:r>
    </w:p>
    <w:p w14:paraId="0375A254" w14:textId="193BA6A5" w:rsidR="00900F7D" w:rsidRPr="00454275" w:rsidRDefault="00900F7D" w:rsidP="00900F7D">
      <w:pPr>
        <w:pStyle w:val="Normal1"/>
        <w:spacing w:line="360" w:lineRule="auto"/>
        <w:jc w:val="center"/>
        <w:rPr>
          <w:rFonts w:eastAsia="Times New Roman"/>
          <w:sz w:val="24"/>
          <w:szCs w:val="24"/>
        </w:rPr>
      </w:pPr>
      <w:r>
        <w:rPr>
          <w:rFonts w:eastAsia="Times New Roman"/>
          <w:sz w:val="24"/>
          <w:szCs w:val="24"/>
        </w:rPr>
        <w:lastRenderedPageBreak/>
        <w:t>(Source: Self-developed)</w:t>
      </w:r>
    </w:p>
    <w:p w14:paraId="137E759C" w14:textId="77777777" w:rsidR="00454275" w:rsidRPr="00454275" w:rsidRDefault="00454275" w:rsidP="00454275">
      <w:pPr>
        <w:pStyle w:val="Normal1"/>
        <w:spacing w:line="360" w:lineRule="auto"/>
        <w:jc w:val="both"/>
        <w:rPr>
          <w:rFonts w:eastAsia="Times New Roman"/>
          <w:sz w:val="24"/>
          <w:szCs w:val="24"/>
        </w:rPr>
      </w:pPr>
      <w:r w:rsidRPr="00454275">
        <w:rPr>
          <w:rFonts w:eastAsia="Times New Roman"/>
          <w:b/>
          <w:i/>
          <w:sz w:val="24"/>
          <w:szCs w:val="24"/>
        </w:rPr>
        <w:t>Recognition and faith</w:t>
      </w:r>
      <w:r w:rsidRPr="00454275">
        <w:rPr>
          <w:rFonts w:eastAsia="Times New Roman"/>
          <w:sz w:val="24"/>
          <w:szCs w:val="24"/>
        </w:rPr>
        <w:t xml:space="preserve">: Customers are more likely to recognize and appreciate a brand when it is consistent in its branding since it increases their acquaintance and identification. As per the view of </w:t>
      </w:r>
      <w:r w:rsidRPr="00454275">
        <w:rPr>
          <w:rFonts w:eastAsia="Times New Roman"/>
          <w:color w:val="222222"/>
          <w:sz w:val="24"/>
          <w:szCs w:val="24"/>
          <w:highlight w:val="white"/>
        </w:rPr>
        <w:t xml:space="preserve">Chan </w:t>
      </w:r>
      <w:r w:rsidRPr="00454275">
        <w:rPr>
          <w:rFonts w:eastAsia="Times New Roman"/>
          <w:i/>
          <w:color w:val="222222"/>
          <w:sz w:val="24"/>
          <w:szCs w:val="24"/>
          <w:highlight w:val="white"/>
        </w:rPr>
        <w:t xml:space="preserve">et al. </w:t>
      </w:r>
      <w:r w:rsidRPr="00454275">
        <w:rPr>
          <w:rFonts w:eastAsia="Times New Roman"/>
          <w:color w:val="222222"/>
          <w:sz w:val="24"/>
          <w:szCs w:val="24"/>
          <w:highlight w:val="white"/>
        </w:rPr>
        <w:t xml:space="preserve">(2020), </w:t>
      </w:r>
      <w:r w:rsidRPr="00454275">
        <w:rPr>
          <w:rFonts w:eastAsia="Times New Roman"/>
          <w:sz w:val="24"/>
          <w:szCs w:val="24"/>
        </w:rPr>
        <w:t xml:space="preserve">UK hotel companies can develop a powerful and recognizable identity in the global marketplace by keeping uniform visual components including emblems, colour programmes, and typography. As an example, the famous UK hotel brand Premium Inn maintains its strong recognition through its signature brand logo.  </w:t>
      </w:r>
    </w:p>
    <w:p w14:paraId="75728D0D" w14:textId="77777777" w:rsidR="00454275" w:rsidRPr="00454275" w:rsidRDefault="00454275" w:rsidP="00454275">
      <w:pPr>
        <w:pStyle w:val="Normal1"/>
        <w:spacing w:line="360" w:lineRule="auto"/>
        <w:jc w:val="both"/>
        <w:rPr>
          <w:rFonts w:eastAsia="Times New Roman"/>
          <w:color w:val="222222"/>
          <w:sz w:val="24"/>
          <w:szCs w:val="24"/>
          <w:highlight w:val="white"/>
        </w:rPr>
      </w:pPr>
      <w:r w:rsidRPr="00454275">
        <w:rPr>
          <w:rFonts w:eastAsia="Times New Roman"/>
          <w:b/>
          <w:i/>
          <w:sz w:val="24"/>
          <w:szCs w:val="24"/>
        </w:rPr>
        <w:t>Conjunctive Brand Image</w:t>
      </w:r>
      <w:r w:rsidRPr="00454275">
        <w:rPr>
          <w:rFonts w:eastAsia="Times New Roman"/>
          <w:sz w:val="24"/>
          <w:szCs w:val="24"/>
        </w:rPr>
        <w:t>: All advertising collateral, webpage plans, signs, and customer communications must adhere to the same brand guidelines to present a consistent brand image (</w:t>
      </w:r>
      <w:r w:rsidRPr="00454275">
        <w:rPr>
          <w:rFonts w:eastAsia="Times New Roman"/>
          <w:color w:val="222222"/>
          <w:sz w:val="24"/>
          <w:szCs w:val="24"/>
          <w:highlight w:val="white"/>
        </w:rPr>
        <w:t xml:space="preserve">Pillai </w:t>
      </w:r>
      <w:r w:rsidRPr="00454275">
        <w:rPr>
          <w:rFonts w:eastAsia="Times New Roman"/>
          <w:i/>
          <w:color w:val="222222"/>
          <w:sz w:val="24"/>
          <w:szCs w:val="24"/>
          <w:highlight w:val="white"/>
        </w:rPr>
        <w:t xml:space="preserve">et al. </w:t>
      </w:r>
      <w:r w:rsidRPr="00454275">
        <w:rPr>
          <w:rFonts w:eastAsia="Times New Roman"/>
          <w:color w:val="222222"/>
          <w:sz w:val="24"/>
          <w:szCs w:val="24"/>
          <w:highlight w:val="white"/>
        </w:rPr>
        <w:t>2019). This gives a cohesive and expert appearance, improving the whole impression and credibility of the business.</w:t>
      </w:r>
    </w:p>
    <w:p w14:paraId="469A3272" w14:textId="77777777" w:rsidR="00454275" w:rsidRPr="00454275" w:rsidRDefault="00454275" w:rsidP="00454275">
      <w:pPr>
        <w:pStyle w:val="Normal1"/>
        <w:spacing w:line="360" w:lineRule="auto"/>
        <w:jc w:val="both"/>
        <w:rPr>
          <w:rFonts w:eastAsia="Times New Roman"/>
          <w:color w:val="222222"/>
          <w:sz w:val="24"/>
          <w:szCs w:val="24"/>
          <w:highlight w:val="white"/>
        </w:rPr>
      </w:pPr>
      <w:r w:rsidRPr="00454275">
        <w:rPr>
          <w:rFonts w:eastAsia="Times New Roman"/>
          <w:b/>
          <w:i/>
          <w:color w:val="222222"/>
          <w:sz w:val="24"/>
          <w:szCs w:val="24"/>
          <w:highlight w:val="white"/>
        </w:rPr>
        <w:t>Differentiation</w:t>
      </w:r>
      <w:r w:rsidRPr="00454275">
        <w:rPr>
          <w:rFonts w:eastAsia="Times New Roman"/>
          <w:color w:val="222222"/>
          <w:sz w:val="24"/>
          <w:szCs w:val="24"/>
          <w:highlight w:val="white"/>
        </w:rPr>
        <w:t xml:space="preserve">: UK hotel brands by providing a distinctive and recognizable character can set a differentiation in their service and make themselves apart from all rival brands by adhering to specific brand guidelines. Through doing this they can make survive in the competitive market of the country and attracts those customers who identify with their distinctive company approach.  </w:t>
      </w:r>
    </w:p>
    <w:p w14:paraId="248E09AC" w14:textId="77777777" w:rsidR="00454275" w:rsidRPr="00454275" w:rsidRDefault="00454275" w:rsidP="00454275">
      <w:pPr>
        <w:pStyle w:val="Normal1"/>
        <w:spacing w:line="360" w:lineRule="auto"/>
        <w:jc w:val="both"/>
        <w:rPr>
          <w:rFonts w:eastAsia="Times New Roman"/>
          <w:color w:val="222222"/>
          <w:sz w:val="24"/>
          <w:szCs w:val="24"/>
          <w:highlight w:val="white"/>
        </w:rPr>
      </w:pPr>
      <w:r w:rsidRPr="00454275">
        <w:rPr>
          <w:rFonts w:eastAsia="Times New Roman"/>
          <w:b/>
          <w:i/>
          <w:color w:val="222222"/>
          <w:sz w:val="24"/>
          <w:szCs w:val="24"/>
          <w:highlight w:val="white"/>
        </w:rPr>
        <w:t>Experience of the customers</w:t>
      </w:r>
      <w:r w:rsidRPr="00454275">
        <w:rPr>
          <w:rFonts w:eastAsia="Times New Roman"/>
          <w:color w:val="222222"/>
          <w:sz w:val="24"/>
          <w:szCs w:val="24"/>
          <w:highlight w:val="white"/>
        </w:rPr>
        <w:t xml:space="preserve">: The concept of "brand standard consistency" also suggests giving preference to the customer experience, beyond aesthetic components (Zhang </w:t>
      </w:r>
      <w:r w:rsidRPr="00454275">
        <w:rPr>
          <w:rFonts w:eastAsia="Times New Roman"/>
          <w:i/>
          <w:color w:val="222222"/>
          <w:sz w:val="24"/>
          <w:szCs w:val="24"/>
          <w:highlight w:val="white"/>
        </w:rPr>
        <w:t xml:space="preserve">et al. </w:t>
      </w:r>
      <w:r w:rsidRPr="00454275">
        <w:rPr>
          <w:rFonts w:eastAsia="Times New Roman"/>
          <w:color w:val="222222"/>
          <w:sz w:val="24"/>
          <w:szCs w:val="24"/>
          <w:highlight w:val="white"/>
        </w:rPr>
        <w:t xml:space="preserve">2021). All hotel brands in the UK can provide a dependable and expected quality service to customers by setting a uniform standard of their service, personal behaviours of the employees, and effective communication procedure. This overall phenomenon will encourage loyalty and good oral promotion of the brand. </w:t>
      </w:r>
    </w:p>
    <w:p w14:paraId="7815BF2F" w14:textId="77777777" w:rsidR="00454275" w:rsidRPr="00454275" w:rsidRDefault="00454275" w:rsidP="00454275">
      <w:pPr>
        <w:pStyle w:val="Normal1"/>
        <w:spacing w:line="360" w:lineRule="auto"/>
        <w:jc w:val="both"/>
        <w:rPr>
          <w:rFonts w:eastAsia="Times New Roman"/>
          <w:color w:val="222222"/>
          <w:sz w:val="24"/>
          <w:szCs w:val="24"/>
          <w:highlight w:val="white"/>
        </w:rPr>
      </w:pPr>
      <w:r w:rsidRPr="00454275">
        <w:rPr>
          <w:rFonts w:eastAsia="Times New Roman"/>
          <w:color w:val="222222"/>
          <w:sz w:val="24"/>
          <w:szCs w:val="24"/>
          <w:highlight w:val="white"/>
        </w:rPr>
        <w:t xml:space="preserve">Premium quality hospitality service provider hotel brands of the UK </w:t>
      </w:r>
      <w:r w:rsidRPr="00454275">
        <w:rPr>
          <w:rFonts w:eastAsia="Times New Roman"/>
          <w:b/>
          <w:i/>
          <w:color w:val="222222"/>
          <w:sz w:val="24"/>
          <w:szCs w:val="24"/>
          <w:highlight w:val="white"/>
        </w:rPr>
        <w:t>Premium Inn</w:t>
      </w:r>
      <w:r w:rsidRPr="00454275">
        <w:rPr>
          <w:rFonts w:eastAsia="Times New Roman"/>
          <w:color w:val="222222"/>
          <w:sz w:val="24"/>
          <w:szCs w:val="24"/>
          <w:highlight w:val="white"/>
        </w:rPr>
        <w:t xml:space="preserve">, and </w:t>
      </w:r>
      <w:r w:rsidRPr="00454275">
        <w:rPr>
          <w:rFonts w:eastAsia="Times New Roman"/>
          <w:b/>
          <w:i/>
          <w:color w:val="222222"/>
          <w:sz w:val="24"/>
          <w:szCs w:val="24"/>
          <w:highlight w:val="white"/>
        </w:rPr>
        <w:t>Marriott International</w:t>
      </w:r>
      <w:r w:rsidRPr="00454275">
        <w:rPr>
          <w:rFonts w:eastAsia="Times New Roman"/>
          <w:color w:val="222222"/>
          <w:sz w:val="24"/>
          <w:szCs w:val="24"/>
          <w:highlight w:val="white"/>
        </w:rPr>
        <w:t xml:space="preserve"> maintain this “brand standard consistency” concept effectively. The company Premium Inn create their white and blue logo and use it universally, whereas the company Marriott International also create a unique Calligraphy for their brand name with red and white colour. These two brands’ management is focused on providing reasonable and pleasant accommodations, and its marketing efforts, website layout, and guest communications continually promote this stance. n the UK hotel industry, Premier Inn and  Marriott International have established a solid and recognisable presence by adhering to these brand consistency requirements.  </w:t>
      </w:r>
    </w:p>
    <w:p w14:paraId="755454A6" w14:textId="77777777" w:rsidR="00454275" w:rsidRPr="00454275" w:rsidRDefault="00454275" w:rsidP="00454275">
      <w:pPr>
        <w:pStyle w:val="Normal1"/>
        <w:spacing w:line="360" w:lineRule="auto"/>
        <w:jc w:val="both"/>
        <w:rPr>
          <w:rFonts w:eastAsia="Times New Roman"/>
          <w:color w:val="222222"/>
          <w:sz w:val="24"/>
          <w:szCs w:val="24"/>
          <w:highlight w:val="white"/>
        </w:rPr>
      </w:pPr>
      <w:r w:rsidRPr="00454275">
        <w:rPr>
          <w:rFonts w:eastAsia="Times New Roman"/>
          <w:color w:val="222222"/>
          <w:sz w:val="24"/>
          <w:szCs w:val="24"/>
          <w:highlight w:val="white"/>
        </w:rPr>
        <w:lastRenderedPageBreak/>
        <w:t>Different hotel brands in this country maintain their unique types of brand standards through the position of their brands and maintaining their own organizational guidelines. As an example luxury hotel brand called "</w:t>
      </w:r>
      <w:r w:rsidRPr="00454275">
        <w:rPr>
          <w:rFonts w:eastAsia="Times New Roman"/>
          <w:b/>
          <w:i/>
          <w:color w:val="222222"/>
          <w:sz w:val="24"/>
          <w:szCs w:val="24"/>
          <w:highlight w:val="white"/>
        </w:rPr>
        <w:t>The Ritz-Carlton</w:t>
      </w:r>
      <w:r w:rsidRPr="00454275">
        <w:rPr>
          <w:rFonts w:eastAsia="Times New Roman"/>
          <w:color w:val="222222"/>
          <w:sz w:val="24"/>
          <w:szCs w:val="24"/>
          <w:highlight w:val="white"/>
        </w:rPr>
        <w:t xml:space="preserve">”, maintain its standards by focusing on elegant and high-quality decor, and customised guest service. On the other hand, another brand named </w:t>
      </w:r>
      <w:r w:rsidRPr="00454275">
        <w:rPr>
          <w:rFonts w:eastAsia="Times New Roman"/>
          <w:b/>
          <w:i/>
          <w:color w:val="222222"/>
          <w:sz w:val="24"/>
          <w:szCs w:val="24"/>
          <w:highlight w:val="white"/>
        </w:rPr>
        <w:t>Travelodge</w:t>
      </w:r>
      <w:r w:rsidRPr="00454275">
        <w:rPr>
          <w:rFonts w:eastAsia="Times New Roman"/>
          <w:color w:val="222222"/>
          <w:sz w:val="24"/>
          <w:szCs w:val="24"/>
          <w:highlight w:val="white"/>
        </w:rPr>
        <w:t xml:space="preserve"> is famous for its affordable quality service. This company to maintain standards added different unique services such as unique room layouts, and easy booking procedures through the Internet, by providing minimal conveniences for travellers on a budget.  </w:t>
      </w:r>
    </w:p>
    <w:p w14:paraId="3F4057C5" w14:textId="1C3E1F04" w:rsidR="00454275" w:rsidRPr="00454275" w:rsidRDefault="00454275" w:rsidP="00454275">
      <w:pPr>
        <w:pStyle w:val="Heading1"/>
        <w:rPr>
          <w:rFonts w:eastAsia="Times New Roman"/>
        </w:rPr>
      </w:pPr>
      <w:bookmarkStart w:id="2" w:name="_Toc136609413"/>
      <w:r w:rsidRPr="00454275">
        <w:rPr>
          <w:rFonts w:eastAsia="Times New Roman"/>
        </w:rPr>
        <w:t>Effective Ways for managing hotels’ Reputation</w:t>
      </w:r>
      <w:bookmarkEnd w:id="2"/>
    </w:p>
    <w:p w14:paraId="2273F6F6" w14:textId="77777777" w:rsidR="00454275" w:rsidRDefault="00454275" w:rsidP="00454275">
      <w:pPr>
        <w:pStyle w:val="Normal1"/>
        <w:spacing w:line="360" w:lineRule="auto"/>
        <w:jc w:val="both"/>
        <w:rPr>
          <w:rFonts w:eastAsia="Times New Roman"/>
          <w:sz w:val="24"/>
          <w:szCs w:val="24"/>
        </w:rPr>
      </w:pPr>
      <w:r w:rsidRPr="00454275">
        <w:rPr>
          <w:rFonts w:eastAsia="Times New Roman"/>
          <w:sz w:val="24"/>
          <w:szCs w:val="24"/>
        </w:rPr>
        <w:t xml:space="preserve">Hotel brands can manage their reputation effectively through different strategies such as </w:t>
      </w:r>
    </w:p>
    <w:p w14:paraId="13668A18" w14:textId="3F843328" w:rsidR="00454275" w:rsidRDefault="00454275" w:rsidP="00454275">
      <w:pPr>
        <w:pStyle w:val="Normal1"/>
        <w:spacing w:line="360" w:lineRule="auto"/>
        <w:jc w:val="center"/>
        <w:rPr>
          <w:rFonts w:eastAsia="Times New Roman"/>
          <w:sz w:val="24"/>
          <w:szCs w:val="24"/>
        </w:rPr>
      </w:pPr>
      <w:r>
        <w:rPr>
          <w:rFonts w:eastAsia="Times New Roman"/>
          <w:noProof/>
          <w:sz w:val="24"/>
          <w:szCs w:val="24"/>
        </w:rPr>
        <w:drawing>
          <wp:inline distT="0" distB="0" distL="0" distR="0" wp14:anchorId="4DAB6165" wp14:editId="25EFE3B8">
            <wp:extent cx="5486400" cy="3200400"/>
            <wp:effectExtent l="0" t="0" r="0" b="0"/>
            <wp:docPr id="1699733868"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36A106D9" w14:textId="2C197A49" w:rsidR="00454275" w:rsidRPr="00454275" w:rsidRDefault="00454275" w:rsidP="00454275">
      <w:pPr>
        <w:pStyle w:val="Normal1"/>
        <w:spacing w:line="360" w:lineRule="auto"/>
        <w:jc w:val="center"/>
        <w:rPr>
          <w:rFonts w:eastAsia="Times New Roman"/>
          <w:b/>
          <w:bCs/>
          <w:sz w:val="24"/>
          <w:szCs w:val="24"/>
        </w:rPr>
      </w:pPr>
      <w:r w:rsidRPr="00454275">
        <w:rPr>
          <w:rFonts w:eastAsia="Times New Roman"/>
          <w:b/>
          <w:bCs/>
          <w:sz w:val="24"/>
          <w:szCs w:val="24"/>
        </w:rPr>
        <w:t>Figure 2: Strategies to maintain brand reputation of hotel brands</w:t>
      </w:r>
    </w:p>
    <w:p w14:paraId="5FA7D7A9" w14:textId="187A6FA3" w:rsidR="00454275" w:rsidRPr="00454275" w:rsidRDefault="00454275" w:rsidP="00454275">
      <w:pPr>
        <w:pStyle w:val="Normal1"/>
        <w:spacing w:line="360" w:lineRule="auto"/>
        <w:jc w:val="center"/>
        <w:rPr>
          <w:rFonts w:eastAsia="Times New Roman"/>
          <w:sz w:val="24"/>
          <w:szCs w:val="24"/>
        </w:rPr>
      </w:pPr>
      <w:r>
        <w:rPr>
          <w:rFonts w:eastAsia="Times New Roman"/>
          <w:sz w:val="24"/>
          <w:szCs w:val="24"/>
        </w:rPr>
        <w:t>(Source: Self-developed)</w:t>
      </w:r>
    </w:p>
    <w:p w14:paraId="55D5FF67" w14:textId="77777777" w:rsidR="00454275" w:rsidRPr="00454275" w:rsidRDefault="00454275" w:rsidP="00454275">
      <w:pPr>
        <w:pStyle w:val="Normal1"/>
        <w:spacing w:line="360" w:lineRule="auto"/>
        <w:jc w:val="both"/>
        <w:rPr>
          <w:rFonts w:eastAsia="Times New Roman"/>
          <w:color w:val="222222"/>
          <w:sz w:val="24"/>
          <w:szCs w:val="24"/>
          <w:highlight w:val="white"/>
        </w:rPr>
      </w:pPr>
      <w:r w:rsidRPr="00454275">
        <w:rPr>
          <w:rFonts w:eastAsia="Times New Roman"/>
          <w:b/>
          <w:i/>
          <w:sz w:val="24"/>
          <w:szCs w:val="24"/>
        </w:rPr>
        <w:t>Collecting feedback from customers</w:t>
      </w:r>
      <w:r w:rsidRPr="00454275">
        <w:rPr>
          <w:rFonts w:eastAsia="Times New Roman"/>
          <w:sz w:val="24"/>
          <w:szCs w:val="24"/>
        </w:rPr>
        <w:t>: Hotel brands can actively look for and take action on the basis of customer favourable and negative reviews on different online platforms and their websites. A dedication to customer satisfaction is shown by swiftly responding to complaints and taking appropriate action (</w:t>
      </w:r>
      <w:r w:rsidRPr="00454275">
        <w:rPr>
          <w:rFonts w:eastAsia="Times New Roman"/>
          <w:color w:val="222222"/>
          <w:sz w:val="24"/>
          <w:szCs w:val="24"/>
          <w:highlight w:val="white"/>
        </w:rPr>
        <w:t xml:space="preserve">Abdou </w:t>
      </w:r>
      <w:r w:rsidRPr="00454275">
        <w:rPr>
          <w:rFonts w:eastAsia="Times New Roman"/>
          <w:i/>
          <w:color w:val="222222"/>
          <w:sz w:val="24"/>
          <w:szCs w:val="24"/>
          <w:highlight w:val="white"/>
        </w:rPr>
        <w:t xml:space="preserve">et al. </w:t>
      </w:r>
      <w:r w:rsidRPr="00454275">
        <w:rPr>
          <w:rFonts w:eastAsia="Times New Roman"/>
          <w:color w:val="222222"/>
          <w:sz w:val="24"/>
          <w:szCs w:val="24"/>
          <w:highlight w:val="white"/>
        </w:rPr>
        <w:t>2020). Premier Inn has continually received praise for its reliability, cleanliness, and affordability by giving priority to client feedback and executing constant enhancements.</w:t>
      </w:r>
    </w:p>
    <w:p w14:paraId="0DB3E990" w14:textId="77777777" w:rsidR="00454275" w:rsidRPr="00454275" w:rsidRDefault="00454275" w:rsidP="00454275">
      <w:pPr>
        <w:pStyle w:val="Normal1"/>
        <w:spacing w:line="360" w:lineRule="auto"/>
        <w:jc w:val="both"/>
        <w:rPr>
          <w:rFonts w:eastAsia="Times New Roman"/>
          <w:color w:val="222222"/>
          <w:sz w:val="24"/>
          <w:szCs w:val="24"/>
          <w:highlight w:val="white"/>
        </w:rPr>
      </w:pPr>
      <w:r w:rsidRPr="00454275">
        <w:rPr>
          <w:rFonts w:eastAsia="Times New Roman"/>
          <w:b/>
          <w:i/>
          <w:color w:val="222222"/>
          <w:sz w:val="24"/>
          <w:szCs w:val="24"/>
          <w:highlight w:val="white"/>
        </w:rPr>
        <w:lastRenderedPageBreak/>
        <w:t>Service Excellence</w:t>
      </w:r>
      <w:r w:rsidRPr="00454275">
        <w:rPr>
          <w:rFonts w:eastAsia="Times New Roman"/>
          <w:color w:val="222222"/>
          <w:sz w:val="24"/>
          <w:szCs w:val="24"/>
          <w:highlight w:val="white"/>
        </w:rPr>
        <w:t>: Hotel companies can sustain their reputation by ensuring that they constantly provide excellent customer service. They can instruct employees to keep on constantly vigilant of guests' needs by maintaining respectful, and helpful gestures (Yacoub, and ElHajjar, 2021). Through this brands can achieve positive ratings and suggestions, that increase their client engagement. Famous hotel brand "Marriott International" controls its image by constantly providing excellent service and upholding brand standards throughout its range of upmarket resorts with an emphasis on elegance and individualized experiences.</w:t>
      </w:r>
    </w:p>
    <w:p w14:paraId="4A13F64E" w14:textId="77777777" w:rsidR="00454275" w:rsidRPr="00454275" w:rsidRDefault="00454275" w:rsidP="00454275">
      <w:pPr>
        <w:pStyle w:val="Normal1"/>
        <w:spacing w:line="360" w:lineRule="auto"/>
        <w:jc w:val="both"/>
        <w:rPr>
          <w:rFonts w:eastAsia="Times New Roman"/>
          <w:color w:val="222222"/>
          <w:sz w:val="24"/>
          <w:szCs w:val="24"/>
          <w:highlight w:val="white"/>
        </w:rPr>
      </w:pPr>
      <w:r w:rsidRPr="00454275">
        <w:rPr>
          <w:rFonts w:eastAsia="Times New Roman"/>
          <w:b/>
          <w:i/>
          <w:color w:val="222222"/>
          <w:sz w:val="24"/>
          <w:szCs w:val="24"/>
          <w:highlight w:val="white"/>
        </w:rPr>
        <w:t>Brand consistency</w:t>
      </w:r>
      <w:r w:rsidRPr="00454275">
        <w:rPr>
          <w:rFonts w:eastAsia="Times New Roman"/>
          <w:color w:val="222222"/>
          <w:sz w:val="24"/>
          <w:szCs w:val="24"/>
          <w:highlight w:val="white"/>
        </w:rPr>
        <w:t xml:space="preserve">: Hotel companies can increase their reputation by properly handling all its presentation and promoting channels such as the official sites, social media handles and hotel buildings (Kim and Han, 2020). This helps to promote reliability and brand awareness for the brands. The hotel brand of the UK “Travelodge” give emphasis on value and comfort. This company sustains its image as a dependable option for visitors looking for affordable hotels in the UK by guaranteeing stability in their low-cost offers and locations.  </w:t>
      </w:r>
    </w:p>
    <w:p w14:paraId="7ADCE2A1" w14:textId="77777777" w:rsidR="00454275" w:rsidRPr="00454275" w:rsidRDefault="00454275" w:rsidP="00454275">
      <w:pPr>
        <w:pStyle w:val="Normal1"/>
        <w:spacing w:line="360" w:lineRule="auto"/>
        <w:jc w:val="both"/>
        <w:rPr>
          <w:rFonts w:eastAsia="Times New Roman"/>
          <w:color w:val="222222"/>
          <w:sz w:val="24"/>
          <w:szCs w:val="24"/>
          <w:highlight w:val="white"/>
        </w:rPr>
      </w:pPr>
      <w:r w:rsidRPr="00454275">
        <w:rPr>
          <w:rFonts w:eastAsia="Times New Roman"/>
          <w:sz w:val="24"/>
          <w:szCs w:val="24"/>
        </w:rPr>
        <w:t>In the Hotel service industry of the UK, managing consumer feedback effectively is essential since it has an immediate effect on a hotel's public image, ability to attract customers, and financial success. Negative reviews may turn away interested customers, while favourable feedback can draw in more visitors (</w:t>
      </w:r>
      <w:r w:rsidRPr="00454275">
        <w:rPr>
          <w:rFonts w:eastAsia="Times New Roman"/>
          <w:color w:val="222222"/>
          <w:sz w:val="24"/>
          <w:szCs w:val="24"/>
          <w:highlight w:val="white"/>
        </w:rPr>
        <w:t xml:space="preserve">Ali </w:t>
      </w:r>
      <w:r w:rsidRPr="00454275">
        <w:rPr>
          <w:rFonts w:eastAsia="Times New Roman"/>
          <w:i/>
          <w:color w:val="222222"/>
          <w:sz w:val="24"/>
          <w:szCs w:val="24"/>
          <w:highlight w:val="white"/>
        </w:rPr>
        <w:t xml:space="preserve">et al. </w:t>
      </w:r>
      <w:r w:rsidRPr="00454275">
        <w:rPr>
          <w:rFonts w:eastAsia="Times New Roman"/>
          <w:color w:val="222222"/>
          <w:sz w:val="24"/>
          <w:szCs w:val="24"/>
          <w:highlight w:val="white"/>
        </w:rPr>
        <w:t>2021). Maintaining customer pleasure, commitment, and total company efficiency can all be improved by tracking, reacting to, and resolving feedback. The impact of negative reviews is high in the Hotel business of the UK as reviews in this modern age as depending on reviews travellers choose their hotels.</w:t>
      </w:r>
    </w:p>
    <w:p w14:paraId="06EF2198" w14:textId="77777777" w:rsidR="00454275" w:rsidRPr="00454275" w:rsidRDefault="00454275" w:rsidP="00454275">
      <w:pPr>
        <w:pStyle w:val="Normal1"/>
        <w:spacing w:line="360" w:lineRule="auto"/>
        <w:jc w:val="both"/>
        <w:rPr>
          <w:rFonts w:eastAsia="Times New Roman"/>
          <w:color w:val="222222"/>
          <w:sz w:val="24"/>
          <w:szCs w:val="24"/>
          <w:highlight w:val="white"/>
        </w:rPr>
      </w:pPr>
      <w:r w:rsidRPr="00454275">
        <w:rPr>
          <w:rFonts w:eastAsia="Times New Roman"/>
          <w:noProof/>
          <w:color w:val="222222"/>
          <w:sz w:val="24"/>
          <w:szCs w:val="24"/>
          <w:highlight w:val="white"/>
        </w:rPr>
        <w:lastRenderedPageBreak/>
        <w:drawing>
          <wp:inline distT="114300" distB="114300" distL="114300" distR="114300" wp14:anchorId="3A8D0BED" wp14:editId="500F51D9">
            <wp:extent cx="5731200" cy="2933700"/>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17"/>
                    <a:stretch>
                      <a:fillRect/>
                    </a:stretch>
                  </pic:blipFill>
                  <pic:spPr>
                    <a:xfrm>
                      <a:off x="0" y="0"/>
                      <a:ext cx="5731200" cy="2933700"/>
                    </a:xfrm>
                    <a:prstGeom prst="rect">
                      <a:avLst/>
                    </a:prstGeom>
                    <a:ln w="25400">
                      <a:solidFill>
                        <a:srgbClr val="000000"/>
                      </a:solidFill>
                      <a:prstDash val="solid"/>
                    </a:ln>
                  </pic:spPr>
                </pic:pic>
              </a:graphicData>
            </a:graphic>
          </wp:inline>
        </w:drawing>
      </w:r>
    </w:p>
    <w:p w14:paraId="1EE8754D" w14:textId="77777777" w:rsidR="00454275" w:rsidRPr="00454275" w:rsidRDefault="00454275" w:rsidP="00454275">
      <w:pPr>
        <w:pStyle w:val="Normal1"/>
        <w:spacing w:line="360" w:lineRule="auto"/>
        <w:jc w:val="center"/>
        <w:rPr>
          <w:rFonts w:eastAsia="Times New Roman"/>
          <w:b/>
          <w:bCs/>
          <w:color w:val="222222"/>
          <w:sz w:val="24"/>
          <w:szCs w:val="24"/>
          <w:highlight w:val="white"/>
        </w:rPr>
      </w:pPr>
      <w:r w:rsidRPr="00454275">
        <w:rPr>
          <w:rFonts w:eastAsia="Times New Roman"/>
          <w:b/>
          <w:bCs/>
          <w:color w:val="222222"/>
          <w:sz w:val="24"/>
          <w:szCs w:val="24"/>
          <w:highlight w:val="white"/>
        </w:rPr>
        <w:t>Figure 3: Travelers book a hotel on the basis of reviews in the UK</w:t>
      </w:r>
    </w:p>
    <w:p w14:paraId="56E8BD79" w14:textId="77777777" w:rsidR="00454275" w:rsidRPr="00454275" w:rsidRDefault="00454275" w:rsidP="00454275">
      <w:pPr>
        <w:pStyle w:val="Normal1"/>
        <w:spacing w:line="360" w:lineRule="auto"/>
        <w:jc w:val="center"/>
        <w:rPr>
          <w:rFonts w:eastAsia="Times New Roman"/>
          <w:color w:val="222222"/>
          <w:sz w:val="24"/>
          <w:szCs w:val="24"/>
          <w:highlight w:val="white"/>
        </w:rPr>
      </w:pPr>
      <w:r w:rsidRPr="00454275">
        <w:rPr>
          <w:rFonts w:eastAsia="Times New Roman"/>
          <w:color w:val="222222"/>
          <w:sz w:val="24"/>
          <w:szCs w:val="24"/>
          <w:highlight w:val="white"/>
        </w:rPr>
        <w:t>(Source: Chowdhury and Deshpande, 2020)</w:t>
      </w:r>
    </w:p>
    <w:p w14:paraId="39B9B522" w14:textId="77777777" w:rsidR="00454275" w:rsidRPr="00454275" w:rsidRDefault="00454275" w:rsidP="00454275">
      <w:pPr>
        <w:pStyle w:val="Normal1"/>
        <w:spacing w:line="360" w:lineRule="auto"/>
        <w:jc w:val="both"/>
        <w:rPr>
          <w:rFonts w:eastAsia="Times New Roman"/>
          <w:color w:val="222222"/>
          <w:sz w:val="24"/>
          <w:szCs w:val="24"/>
          <w:highlight w:val="white"/>
        </w:rPr>
      </w:pPr>
      <w:r w:rsidRPr="00454275">
        <w:rPr>
          <w:rFonts w:eastAsia="Times New Roman"/>
          <w:color w:val="222222"/>
          <w:sz w:val="24"/>
          <w:szCs w:val="24"/>
          <w:highlight w:val="white"/>
        </w:rPr>
        <w:t>The above figure is displaying the rate of different types of hotels on the basis of customer reviews. As per the statement of Chowdhury and Deshpande (2020), the demand for luxury hotels like “Premier Inn”, and “Marriott International” is high and 30% of travellers book these types of hotels as the review and ratings of these hotels are very high. Budget-friendly hotels are booked by only 10% of travellers, as they fail to maintain adequate customer service.</w:t>
      </w:r>
    </w:p>
    <w:p w14:paraId="24669B97" w14:textId="77777777" w:rsidR="00454275" w:rsidRPr="00454275" w:rsidRDefault="00454275" w:rsidP="00454275">
      <w:pPr>
        <w:pStyle w:val="Normal1"/>
        <w:spacing w:line="360" w:lineRule="auto"/>
        <w:jc w:val="both"/>
        <w:rPr>
          <w:rFonts w:eastAsia="Times New Roman"/>
          <w:color w:val="222222"/>
          <w:sz w:val="24"/>
          <w:szCs w:val="24"/>
          <w:highlight w:val="white"/>
        </w:rPr>
      </w:pPr>
      <w:r w:rsidRPr="00454275">
        <w:rPr>
          <w:rFonts w:eastAsia="Times New Roman"/>
          <w:color w:val="222222"/>
          <w:sz w:val="24"/>
          <w:szCs w:val="24"/>
          <w:highlight w:val="white"/>
        </w:rPr>
        <w:t xml:space="preserve">Negative feedback may push away potential visitors, decrease reservations, and hurt sales and also can lower credibility and trustworthiness, which can have an impact on long-term performance. They can affect web rankings. </w:t>
      </w:r>
    </w:p>
    <w:p w14:paraId="0F6BB937" w14:textId="6D10899B" w:rsidR="00454275" w:rsidRPr="00454275" w:rsidRDefault="00454275" w:rsidP="00454275">
      <w:pPr>
        <w:pStyle w:val="Heading1"/>
        <w:rPr>
          <w:rFonts w:eastAsia="Times New Roman"/>
        </w:rPr>
      </w:pPr>
      <w:bookmarkStart w:id="3" w:name="_Toc136609414"/>
      <w:r w:rsidRPr="00454275">
        <w:rPr>
          <w:rFonts w:eastAsia="Times New Roman"/>
        </w:rPr>
        <w:t>Significance of service culture in the hotel industry</w:t>
      </w:r>
      <w:bookmarkEnd w:id="3"/>
    </w:p>
    <w:p w14:paraId="32AD1FCA" w14:textId="77777777" w:rsidR="00454275" w:rsidRPr="00454275" w:rsidRDefault="00454275" w:rsidP="00454275">
      <w:pPr>
        <w:pStyle w:val="Normal1"/>
        <w:spacing w:line="360" w:lineRule="auto"/>
        <w:jc w:val="both"/>
        <w:rPr>
          <w:rFonts w:eastAsia="Times New Roman"/>
          <w:sz w:val="24"/>
          <w:szCs w:val="24"/>
        </w:rPr>
      </w:pPr>
      <w:r w:rsidRPr="00454275">
        <w:rPr>
          <w:rFonts w:eastAsia="Times New Roman"/>
          <w:sz w:val="24"/>
          <w:szCs w:val="24"/>
        </w:rPr>
        <w:t xml:space="preserve">An organizational setting and concept that prioritizes and fosters great customer service are referred to as having an effective service culture. As per the view of </w:t>
      </w:r>
      <w:r w:rsidRPr="00454275">
        <w:rPr>
          <w:rFonts w:eastAsia="Times New Roman"/>
          <w:color w:val="222222"/>
          <w:sz w:val="24"/>
          <w:szCs w:val="24"/>
          <w:highlight w:val="white"/>
        </w:rPr>
        <w:t xml:space="preserve">Latif </w:t>
      </w:r>
      <w:r w:rsidRPr="00454275">
        <w:rPr>
          <w:rFonts w:eastAsia="Times New Roman"/>
          <w:i/>
          <w:color w:val="222222"/>
          <w:sz w:val="24"/>
          <w:szCs w:val="24"/>
          <w:highlight w:val="white"/>
        </w:rPr>
        <w:t xml:space="preserve">et al. </w:t>
      </w:r>
      <w:r w:rsidRPr="00454275">
        <w:rPr>
          <w:rFonts w:eastAsia="Times New Roman"/>
          <w:color w:val="222222"/>
          <w:sz w:val="24"/>
          <w:szCs w:val="24"/>
          <w:highlight w:val="white"/>
        </w:rPr>
        <w:t xml:space="preserve">(2020), it is a way of thinking that all employees of an organization unit, emphasize the significance of satisfying client demands, delivering beyond their expectations, and offering enjoyable experiences. Constant customer satisfaction enhancement, direct interaction, and a client-centric mindset are all characteristics of an adequate service culture. There is a huge difference between the concept of “corporation culture” and this “service culture”. The concept of  “service culture” is only a small part of any whole organizational culture, that only focuses on providing </w:t>
      </w:r>
      <w:r w:rsidRPr="00454275">
        <w:rPr>
          <w:rFonts w:eastAsia="Times New Roman"/>
          <w:color w:val="222222"/>
          <w:sz w:val="24"/>
          <w:szCs w:val="24"/>
          <w:highlight w:val="white"/>
        </w:rPr>
        <w:lastRenderedPageBreak/>
        <w:t xml:space="preserve">excellent client service, whereas “corporate culture” comprises the broader principles, convictions, and conduct that characterize an organisation. Business culture includes a variety of elements such as organizational objectives, worker interactions, interpersonal styles, and management approaches (Xu </w:t>
      </w:r>
      <w:r w:rsidRPr="00454275">
        <w:rPr>
          <w:rFonts w:eastAsia="Times New Roman"/>
          <w:i/>
          <w:color w:val="222222"/>
          <w:sz w:val="24"/>
          <w:szCs w:val="24"/>
          <w:highlight w:val="white"/>
        </w:rPr>
        <w:t xml:space="preserve">et al. </w:t>
      </w:r>
      <w:r w:rsidRPr="00454275">
        <w:rPr>
          <w:rFonts w:eastAsia="Times New Roman"/>
          <w:color w:val="222222"/>
          <w:sz w:val="24"/>
          <w:szCs w:val="24"/>
          <w:highlight w:val="white"/>
        </w:rPr>
        <w:t>2020). On the contrary, within the huge area of any business culture in any organizational framework, “service culture”  explicitly highlights client-centricity, outstanding delivery of services, and an intense commitment to client happiness. The establishment of a strong “service culture” within the hotel industry of the UK is essential since it has a direct influence on client loyalty and happiness (Hollebeek and Rather, 2019). Hotel brands have to set themselves apart in an increasingly competitive sector by offering great customer service. Service culture guarantees that superior services are consistently provided, which generates favourable evaluations, returning customers, and a beneficial competitive advantage over competitor hotel brands.</w:t>
      </w:r>
    </w:p>
    <w:p w14:paraId="36A953B0" w14:textId="77777777" w:rsidR="00454275" w:rsidRPr="00454275" w:rsidRDefault="00454275" w:rsidP="00454275">
      <w:pPr>
        <w:pStyle w:val="Heading1"/>
        <w:rPr>
          <w:rFonts w:eastAsia="Times New Roman"/>
        </w:rPr>
      </w:pPr>
      <w:bookmarkStart w:id="4" w:name="_Toc136609415"/>
      <w:r w:rsidRPr="00454275">
        <w:rPr>
          <w:rFonts w:eastAsia="Times New Roman"/>
        </w:rPr>
        <w:t>Recommendation</w:t>
      </w:r>
      <w:bookmarkEnd w:id="4"/>
    </w:p>
    <w:p w14:paraId="18FC4F79" w14:textId="77777777" w:rsidR="00454275" w:rsidRPr="00454275" w:rsidRDefault="00454275" w:rsidP="00454275">
      <w:pPr>
        <w:pStyle w:val="Normal1"/>
        <w:spacing w:line="360" w:lineRule="auto"/>
        <w:jc w:val="both"/>
        <w:rPr>
          <w:rFonts w:eastAsia="Times New Roman"/>
          <w:color w:val="222222"/>
          <w:sz w:val="24"/>
          <w:szCs w:val="24"/>
          <w:highlight w:val="white"/>
        </w:rPr>
      </w:pPr>
      <w:r w:rsidRPr="00454275">
        <w:rPr>
          <w:rFonts w:eastAsia="Times New Roman"/>
          <w:sz w:val="24"/>
          <w:szCs w:val="24"/>
        </w:rPr>
        <w:t>Hotel brands in the UK for maintaining their position and increase customer engagement can implement different strategies such as encouraging eco-friendly practices and using renewable energy. This will help to attract environment-conscious people and increase the rate of the hotels. Apart from this in this modern digital age theory have to give focus on their digital presence. Hotels can introduce their own booking app and also can tie up with different booking agencies so that customers can easily book and access their service (</w:t>
      </w:r>
      <w:r w:rsidRPr="00454275">
        <w:rPr>
          <w:rFonts w:eastAsia="Times New Roman"/>
          <w:color w:val="222222"/>
          <w:sz w:val="24"/>
          <w:szCs w:val="24"/>
          <w:highlight w:val="white"/>
        </w:rPr>
        <w:t>Aydin, 2020). After the COVID-19 outbreak hotel companies can implement strict cleanliness procedures and properly explain them to visitors to give them peace of mind. Additionally, in order to capitalize on the expanding trend of tourists looking for genuine and profound experiences, hotel companies can advertise nearby attractions, cultural activities, and distinctive offers.</w:t>
      </w:r>
    </w:p>
    <w:p w14:paraId="228181D7" w14:textId="77777777" w:rsidR="00454275" w:rsidRPr="00454275" w:rsidRDefault="00454275" w:rsidP="00454275">
      <w:pPr>
        <w:pStyle w:val="Normal1"/>
        <w:spacing w:line="360" w:lineRule="auto"/>
        <w:jc w:val="both"/>
        <w:rPr>
          <w:rFonts w:eastAsia="Times New Roman"/>
          <w:sz w:val="24"/>
          <w:szCs w:val="24"/>
        </w:rPr>
      </w:pPr>
      <w:r w:rsidRPr="00454275">
        <w:rPr>
          <w:rFonts w:eastAsia="Times New Roman"/>
          <w:color w:val="222222"/>
          <w:sz w:val="24"/>
          <w:szCs w:val="24"/>
          <w:highlight w:val="white"/>
        </w:rPr>
        <w:t xml:space="preserve">The hotel industry for establishing all these suggested strategies can face different types of obstacles such as the hugely competitive nature of the industry. In this competition, it is highly difficult for all the hotel brands to maintain their uniqueness. Client's investment in booking can be affected by economic downturns and volatility, which will result in lower demand for hotel services. Apart from this hotel businesses can face huge capital investment problems for adopting new technologies, and </w:t>
      </w:r>
      <w:r w:rsidRPr="00454275">
        <w:rPr>
          <w:rFonts w:eastAsia="Times New Roman"/>
          <w:color w:val="222222"/>
          <w:sz w:val="24"/>
          <w:szCs w:val="24"/>
          <w:highlight w:val="white"/>
        </w:rPr>
        <w:lastRenderedPageBreak/>
        <w:t xml:space="preserve">establishing training processes for understanding those advanced technologies. Additionally, adapting to the changing nature of customer demands can create problems to implement frequent changes within a company.        </w:t>
      </w:r>
      <w:r w:rsidRPr="00454275">
        <w:rPr>
          <w:rFonts w:eastAsia="Times New Roman"/>
          <w:sz w:val="24"/>
          <w:szCs w:val="24"/>
        </w:rPr>
        <w:t xml:space="preserve"> </w:t>
      </w:r>
    </w:p>
    <w:p w14:paraId="5D5EE760" w14:textId="77777777" w:rsidR="00454275" w:rsidRPr="00454275" w:rsidRDefault="00454275" w:rsidP="00454275">
      <w:pPr>
        <w:pStyle w:val="Heading1"/>
        <w:rPr>
          <w:rFonts w:eastAsia="Times New Roman"/>
        </w:rPr>
      </w:pPr>
      <w:bookmarkStart w:id="5" w:name="_Toc136609416"/>
      <w:r w:rsidRPr="00454275">
        <w:rPr>
          <w:rFonts w:eastAsia="Times New Roman"/>
        </w:rPr>
        <w:t>Conclusion</w:t>
      </w:r>
      <w:bookmarkEnd w:id="5"/>
      <w:r w:rsidRPr="00454275">
        <w:rPr>
          <w:rFonts w:eastAsia="Times New Roman"/>
        </w:rPr>
        <w:t xml:space="preserve"> </w:t>
      </w:r>
    </w:p>
    <w:p w14:paraId="1CDF38A6" w14:textId="77777777" w:rsidR="00454275" w:rsidRPr="00454275" w:rsidRDefault="00454275" w:rsidP="00454275">
      <w:pPr>
        <w:pStyle w:val="Normal1"/>
        <w:spacing w:line="360" w:lineRule="auto"/>
        <w:jc w:val="both"/>
        <w:rPr>
          <w:rFonts w:eastAsia="Times New Roman"/>
          <w:sz w:val="24"/>
          <w:szCs w:val="24"/>
        </w:rPr>
      </w:pPr>
      <w:r w:rsidRPr="00454275">
        <w:rPr>
          <w:rFonts w:eastAsia="Times New Roman"/>
          <w:sz w:val="24"/>
          <w:szCs w:val="24"/>
        </w:rPr>
        <w:t xml:space="preserve">The overall study has analysed different factors related to the hotel service industry of the UK. This study has given a details understanding of brand standards and their importance in this specific industry. All hotels have their own types of techniques to maintain standards, this fact is also discussed in this research. Reputation management and the significance of service culture within hotel brands have also been highlighted. This study has recommended several important strategies for further improvement of this industry and identified the problems faced by hotel brands to implement those strategies. </w:t>
      </w:r>
    </w:p>
    <w:p w14:paraId="071EE07D" w14:textId="2283800A" w:rsidR="001E5C50" w:rsidRDefault="001E5C50">
      <w:pPr>
        <w:spacing w:line="276" w:lineRule="auto"/>
        <w:jc w:val="left"/>
        <w:rPr>
          <w:rFonts w:ascii="Arial" w:hAnsi="Arial" w:cs="Arial"/>
          <w:b/>
          <w:sz w:val="32"/>
          <w:szCs w:val="32"/>
          <w:lang w:val="en-US"/>
        </w:rPr>
      </w:pPr>
      <w:r>
        <w:rPr>
          <w:rFonts w:ascii="Arial" w:hAnsi="Arial" w:cs="Arial"/>
          <w:b/>
          <w:sz w:val="32"/>
          <w:szCs w:val="32"/>
          <w:lang w:val="en-US"/>
        </w:rPr>
        <w:br w:type="page"/>
      </w:r>
    </w:p>
    <w:p w14:paraId="29D3CDDC" w14:textId="77D8842B" w:rsidR="001B4E1B" w:rsidRDefault="001E5C50" w:rsidP="001E5C50">
      <w:pPr>
        <w:pStyle w:val="Heading1"/>
        <w:rPr>
          <w:lang w:val="en-US"/>
        </w:rPr>
      </w:pPr>
      <w:bookmarkStart w:id="6" w:name="_Toc136609417"/>
      <w:r>
        <w:rPr>
          <w:lang w:val="en-US"/>
        </w:rPr>
        <w:lastRenderedPageBreak/>
        <w:t>Reference List</w:t>
      </w:r>
      <w:bookmarkEnd w:id="6"/>
    </w:p>
    <w:p w14:paraId="18670DDE" w14:textId="77777777" w:rsidR="001E5C50" w:rsidRPr="001E5C50" w:rsidRDefault="001E5C50" w:rsidP="001E5C50">
      <w:pPr>
        <w:rPr>
          <w:rFonts w:ascii="Arial" w:hAnsi="Arial" w:cs="Arial"/>
          <w:lang w:val="en-US"/>
        </w:rPr>
      </w:pPr>
      <w:r w:rsidRPr="001E5C50">
        <w:rPr>
          <w:rFonts w:ascii="Arial" w:hAnsi="Arial" w:cs="Arial"/>
          <w:lang w:val="en-US"/>
        </w:rPr>
        <w:t>Abdou, A.H., Hassan, T.H. and El Dief, M.M., 2020. A description of green hotel practices and their role in achieving sustainable development. Sustainability, 12(22), p.9624.</w:t>
      </w:r>
    </w:p>
    <w:p w14:paraId="448BB518" w14:textId="77777777" w:rsidR="001E5C50" w:rsidRPr="001E5C50" w:rsidRDefault="001E5C50" w:rsidP="001E5C50">
      <w:pPr>
        <w:rPr>
          <w:rFonts w:ascii="Arial" w:hAnsi="Arial" w:cs="Arial"/>
          <w:lang w:val="en-US"/>
        </w:rPr>
      </w:pPr>
      <w:r w:rsidRPr="001E5C50">
        <w:rPr>
          <w:rFonts w:ascii="Arial" w:hAnsi="Arial" w:cs="Arial"/>
          <w:lang w:val="en-US"/>
        </w:rPr>
        <w:t xml:space="preserve">Ali, B.J., </w:t>
      </w:r>
      <w:proofErr w:type="spellStart"/>
      <w:r w:rsidRPr="001E5C50">
        <w:rPr>
          <w:rFonts w:ascii="Arial" w:hAnsi="Arial" w:cs="Arial"/>
          <w:lang w:val="en-US"/>
        </w:rPr>
        <w:t>Gardi</w:t>
      </w:r>
      <w:proofErr w:type="spellEnd"/>
      <w:r w:rsidRPr="001E5C50">
        <w:rPr>
          <w:rFonts w:ascii="Arial" w:hAnsi="Arial" w:cs="Arial"/>
          <w:lang w:val="en-US"/>
        </w:rPr>
        <w:t xml:space="preserve">, B., Jabbar Othman, B., Ali Ahmed, S., Burhan Ismael, N., Abdalla Hamza, P., Mahmood Aziz, H., Sabir, B.Y., </w:t>
      </w:r>
      <w:proofErr w:type="spellStart"/>
      <w:r w:rsidRPr="001E5C50">
        <w:rPr>
          <w:rFonts w:ascii="Arial" w:hAnsi="Arial" w:cs="Arial"/>
          <w:lang w:val="en-US"/>
        </w:rPr>
        <w:t>Sorguli</w:t>
      </w:r>
      <w:proofErr w:type="spellEnd"/>
      <w:r w:rsidRPr="001E5C50">
        <w:rPr>
          <w:rFonts w:ascii="Arial" w:hAnsi="Arial" w:cs="Arial"/>
          <w:lang w:val="en-US"/>
        </w:rPr>
        <w:t xml:space="preserve">, S. and Anwar, G., 2021. Hotel service quality: The impact of service quality on customer satisfaction in hospitality. Ali, BJ, </w:t>
      </w:r>
      <w:proofErr w:type="spellStart"/>
      <w:r w:rsidRPr="001E5C50">
        <w:rPr>
          <w:rFonts w:ascii="Arial" w:hAnsi="Arial" w:cs="Arial"/>
          <w:lang w:val="en-US"/>
        </w:rPr>
        <w:t>Gardi</w:t>
      </w:r>
      <w:proofErr w:type="spellEnd"/>
      <w:r w:rsidRPr="001E5C50">
        <w:rPr>
          <w:rFonts w:ascii="Arial" w:hAnsi="Arial" w:cs="Arial"/>
          <w:lang w:val="en-US"/>
        </w:rPr>
        <w:t>, B., Othman, BJ, Ahmed, SA, Ismael, NB, Hamza, PA, Aziz, HM, Sabir, BY, Anwar, G.(2021). Hotel Service Quality: The Impact of Service Quality on Customer Satisfaction in Hospitality. International Journal of Engineering, Business and Management, 5(3), pp.14-28.</w:t>
      </w:r>
    </w:p>
    <w:p w14:paraId="3EAF4371" w14:textId="77777777" w:rsidR="001E5C50" w:rsidRPr="001E5C50" w:rsidRDefault="001E5C50" w:rsidP="001E5C50">
      <w:pPr>
        <w:rPr>
          <w:rFonts w:ascii="Arial" w:hAnsi="Arial" w:cs="Arial"/>
          <w:lang w:val="en-US"/>
        </w:rPr>
      </w:pPr>
      <w:r w:rsidRPr="001E5C50">
        <w:rPr>
          <w:rFonts w:ascii="Arial" w:hAnsi="Arial" w:cs="Arial"/>
          <w:lang w:val="en-US"/>
        </w:rPr>
        <w:t>Aydin, G., 2020. Social media engagement and organic post effectiveness: A roadmap for increasing the effectiveness of social media use in hospitality industry. Journal of Hospitality Marketing &amp; Management, 29(1), pp.1-21.</w:t>
      </w:r>
    </w:p>
    <w:p w14:paraId="64BB2B34" w14:textId="77777777" w:rsidR="001E5C50" w:rsidRPr="001E5C50" w:rsidRDefault="001E5C50" w:rsidP="001E5C50">
      <w:pPr>
        <w:rPr>
          <w:rFonts w:ascii="Arial" w:hAnsi="Arial" w:cs="Arial"/>
          <w:lang w:val="en-US"/>
        </w:rPr>
      </w:pPr>
      <w:r w:rsidRPr="001E5C50">
        <w:rPr>
          <w:rFonts w:ascii="Arial" w:hAnsi="Arial" w:cs="Arial"/>
          <w:lang w:val="en-US"/>
        </w:rPr>
        <w:t xml:space="preserve">Chan, E.S., </w:t>
      </w:r>
      <w:proofErr w:type="spellStart"/>
      <w:r w:rsidRPr="001E5C50">
        <w:rPr>
          <w:rFonts w:ascii="Arial" w:hAnsi="Arial" w:cs="Arial"/>
          <w:lang w:val="en-US"/>
        </w:rPr>
        <w:t>Okumus</w:t>
      </w:r>
      <w:proofErr w:type="spellEnd"/>
      <w:r w:rsidRPr="001E5C50">
        <w:rPr>
          <w:rFonts w:ascii="Arial" w:hAnsi="Arial" w:cs="Arial"/>
          <w:lang w:val="en-US"/>
        </w:rPr>
        <w:t>, F. and Chan, W., 2020. What hinders hotels’ adoption of environmental technologies: A quantitative study. International Journal of Hospitality Management, 84, p.102324.</w:t>
      </w:r>
    </w:p>
    <w:p w14:paraId="7B754BF8" w14:textId="77777777" w:rsidR="001E5C50" w:rsidRPr="001E5C50" w:rsidRDefault="001E5C50" w:rsidP="001E5C50">
      <w:pPr>
        <w:rPr>
          <w:rFonts w:ascii="Arial" w:hAnsi="Arial" w:cs="Arial"/>
          <w:lang w:val="en-US"/>
        </w:rPr>
      </w:pPr>
      <w:r w:rsidRPr="001E5C50">
        <w:rPr>
          <w:rFonts w:ascii="Arial" w:hAnsi="Arial" w:cs="Arial"/>
          <w:lang w:val="en-US"/>
        </w:rPr>
        <w:t>Chowdhury, R.R. and Deshpande, A., 2020. An analysis of the impact of reviews on the hotel industry. Annals of Tropical Medicine and Public Health, 23(17).</w:t>
      </w:r>
    </w:p>
    <w:p w14:paraId="5DF06061" w14:textId="77777777" w:rsidR="001E5C50" w:rsidRPr="001E5C50" w:rsidRDefault="001E5C50" w:rsidP="001E5C50">
      <w:pPr>
        <w:rPr>
          <w:rFonts w:ascii="Arial" w:hAnsi="Arial" w:cs="Arial"/>
          <w:lang w:val="en-US"/>
        </w:rPr>
      </w:pPr>
      <w:proofErr w:type="spellStart"/>
      <w:r w:rsidRPr="001E5C50">
        <w:rPr>
          <w:rFonts w:ascii="Arial" w:hAnsi="Arial" w:cs="Arial"/>
          <w:lang w:val="en-US"/>
        </w:rPr>
        <w:t>Hollebeek</w:t>
      </w:r>
      <w:proofErr w:type="spellEnd"/>
      <w:r w:rsidRPr="001E5C50">
        <w:rPr>
          <w:rFonts w:ascii="Arial" w:hAnsi="Arial" w:cs="Arial"/>
          <w:lang w:val="en-US"/>
        </w:rPr>
        <w:t>, L. and Rather, R.A., 2019. Service innovativeness and tourism customer outcomes. International Journal of Contemporary Hospitality Management.</w:t>
      </w:r>
    </w:p>
    <w:p w14:paraId="69AE49AB" w14:textId="77777777" w:rsidR="001E5C50" w:rsidRPr="001E5C50" w:rsidRDefault="001E5C50" w:rsidP="001E5C50">
      <w:pPr>
        <w:rPr>
          <w:rFonts w:ascii="Arial" w:hAnsi="Arial" w:cs="Arial"/>
          <w:lang w:val="en-US"/>
        </w:rPr>
      </w:pPr>
      <w:r w:rsidRPr="001E5C50">
        <w:rPr>
          <w:rFonts w:ascii="Arial" w:hAnsi="Arial" w:cs="Arial"/>
          <w:lang w:val="en-US"/>
        </w:rPr>
        <w:t>Kim, J.J. and Han, H., 2020. Hotel of the future: exploring the attributes of a smart hotel adopting a mixed-methods approach. Journal of Travel &amp; Tourism Marketing, 37(7), pp.804-822.</w:t>
      </w:r>
    </w:p>
    <w:p w14:paraId="5E4D1C8E" w14:textId="77777777" w:rsidR="001E5C50" w:rsidRPr="001E5C50" w:rsidRDefault="001E5C50" w:rsidP="001E5C50">
      <w:pPr>
        <w:rPr>
          <w:rFonts w:ascii="Arial" w:hAnsi="Arial" w:cs="Arial"/>
          <w:lang w:val="en-US"/>
        </w:rPr>
      </w:pPr>
      <w:r w:rsidRPr="001E5C50">
        <w:rPr>
          <w:rFonts w:ascii="Arial" w:hAnsi="Arial" w:cs="Arial"/>
          <w:lang w:val="en-US"/>
        </w:rPr>
        <w:t>Latif, K.F., Pérez, A. and Sahibzada, U.F., 2020. Corporate social responsibility (CSR) and customer loyalty in the hotel industry: A cross-country study. International Journal of Hospitality Management, 89, p.102565.</w:t>
      </w:r>
    </w:p>
    <w:p w14:paraId="4F4D61F4" w14:textId="77777777" w:rsidR="001E5C50" w:rsidRPr="001E5C50" w:rsidRDefault="001E5C50" w:rsidP="001E5C50">
      <w:pPr>
        <w:rPr>
          <w:rFonts w:ascii="Arial" w:hAnsi="Arial" w:cs="Arial"/>
          <w:lang w:val="en-US"/>
        </w:rPr>
      </w:pPr>
      <w:r w:rsidRPr="001E5C50">
        <w:rPr>
          <w:rFonts w:ascii="Arial" w:hAnsi="Arial" w:cs="Arial"/>
          <w:lang w:val="en-US"/>
        </w:rPr>
        <w:t xml:space="preserve">Pillai, S.G., </w:t>
      </w:r>
      <w:proofErr w:type="spellStart"/>
      <w:r w:rsidRPr="001E5C50">
        <w:rPr>
          <w:rFonts w:ascii="Arial" w:hAnsi="Arial" w:cs="Arial"/>
          <w:lang w:val="en-US"/>
        </w:rPr>
        <w:t>Haldorai</w:t>
      </w:r>
      <w:proofErr w:type="spellEnd"/>
      <w:r w:rsidRPr="001E5C50">
        <w:rPr>
          <w:rFonts w:ascii="Arial" w:hAnsi="Arial" w:cs="Arial"/>
          <w:lang w:val="en-US"/>
        </w:rPr>
        <w:t xml:space="preserve">, K., </w:t>
      </w:r>
      <w:proofErr w:type="spellStart"/>
      <w:r w:rsidRPr="001E5C50">
        <w:rPr>
          <w:rFonts w:ascii="Arial" w:hAnsi="Arial" w:cs="Arial"/>
          <w:lang w:val="en-US"/>
        </w:rPr>
        <w:t>Seo</w:t>
      </w:r>
      <w:proofErr w:type="spellEnd"/>
      <w:r w:rsidRPr="001E5C50">
        <w:rPr>
          <w:rFonts w:ascii="Arial" w:hAnsi="Arial" w:cs="Arial"/>
          <w:lang w:val="en-US"/>
        </w:rPr>
        <w:t>, W.S. and Kim, W.G., 2021. COVID-19 and hospitality 5.0: Redefining hospitality operations. International Journal of Hospitality Management, 94, p.102869.</w:t>
      </w:r>
    </w:p>
    <w:p w14:paraId="66B3BCD5" w14:textId="77777777" w:rsidR="001E5C50" w:rsidRPr="001E5C50" w:rsidRDefault="001E5C50" w:rsidP="001E5C50">
      <w:pPr>
        <w:rPr>
          <w:rFonts w:ascii="Arial" w:hAnsi="Arial" w:cs="Arial"/>
          <w:lang w:val="en-US"/>
        </w:rPr>
      </w:pPr>
      <w:r w:rsidRPr="001E5C50">
        <w:rPr>
          <w:rFonts w:ascii="Arial" w:hAnsi="Arial" w:cs="Arial"/>
          <w:lang w:val="en-US"/>
        </w:rPr>
        <w:lastRenderedPageBreak/>
        <w:t xml:space="preserve">Xu, S., </w:t>
      </w:r>
      <w:proofErr w:type="spellStart"/>
      <w:r w:rsidRPr="001E5C50">
        <w:rPr>
          <w:rFonts w:ascii="Arial" w:hAnsi="Arial" w:cs="Arial"/>
          <w:lang w:val="en-US"/>
        </w:rPr>
        <w:t>Stienmetz</w:t>
      </w:r>
      <w:proofErr w:type="spellEnd"/>
      <w:r w:rsidRPr="001E5C50">
        <w:rPr>
          <w:rFonts w:ascii="Arial" w:hAnsi="Arial" w:cs="Arial"/>
          <w:lang w:val="en-US"/>
        </w:rPr>
        <w:t>, J. and Ashton, M., 2020. How will service robots redefine leadership in hotel management? A Delphi approach. International Journal of Contemporary Hospitality Management, 32(6), pp.2217-2237.</w:t>
      </w:r>
    </w:p>
    <w:p w14:paraId="18602680" w14:textId="77777777" w:rsidR="001E5C50" w:rsidRPr="001E5C50" w:rsidRDefault="001E5C50" w:rsidP="001E5C50">
      <w:pPr>
        <w:rPr>
          <w:rFonts w:ascii="Arial" w:hAnsi="Arial" w:cs="Arial"/>
          <w:lang w:val="en-US"/>
        </w:rPr>
      </w:pPr>
      <w:r w:rsidRPr="001E5C50">
        <w:rPr>
          <w:rFonts w:ascii="Arial" w:hAnsi="Arial" w:cs="Arial"/>
          <w:lang w:val="en-US"/>
        </w:rPr>
        <w:t xml:space="preserve">Yacoub, L. and </w:t>
      </w:r>
      <w:proofErr w:type="spellStart"/>
      <w:r w:rsidRPr="001E5C50">
        <w:rPr>
          <w:rFonts w:ascii="Arial" w:hAnsi="Arial" w:cs="Arial"/>
          <w:lang w:val="en-US"/>
        </w:rPr>
        <w:t>ElHajjar</w:t>
      </w:r>
      <w:proofErr w:type="spellEnd"/>
      <w:r w:rsidRPr="001E5C50">
        <w:rPr>
          <w:rFonts w:ascii="Arial" w:hAnsi="Arial" w:cs="Arial"/>
          <w:lang w:val="en-US"/>
        </w:rPr>
        <w:t>, S., 2021. How do hotels in developing countries manage the impact of COVID-19? The case of Lebanese hotels. International Journal of Contemporary Hospitality Management.</w:t>
      </w:r>
    </w:p>
    <w:p w14:paraId="3BB1BE4A" w14:textId="77777777" w:rsidR="001E5C50" w:rsidRPr="001E5C50" w:rsidRDefault="001E5C50" w:rsidP="001E5C50">
      <w:pPr>
        <w:rPr>
          <w:rFonts w:ascii="Arial" w:hAnsi="Arial" w:cs="Arial"/>
          <w:lang w:val="en-US"/>
        </w:rPr>
      </w:pPr>
      <w:r w:rsidRPr="001E5C50">
        <w:rPr>
          <w:rFonts w:ascii="Arial" w:hAnsi="Arial" w:cs="Arial"/>
          <w:lang w:val="en-US"/>
        </w:rPr>
        <w:t xml:space="preserve">Zhang, J., </w:t>
      </w:r>
      <w:proofErr w:type="spellStart"/>
      <w:r w:rsidRPr="001E5C50">
        <w:rPr>
          <w:rFonts w:ascii="Arial" w:hAnsi="Arial" w:cs="Arial"/>
          <w:lang w:val="en-US"/>
        </w:rPr>
        <w:t>Xie</w:t>
      </w:r>
      <w:proofErr w:type="spellEnd"/>
      <w:r w:rsidRPr="001E5C50">
        <w:rPr>
          <w:rFonts w:ascii="Arial" w:hAnsi="Arial" w:cs="Arial"/>
          <w:lang w:val="en-US"/>
        </w:rPr>
        <w:t>, C. and Morrison, A.M., 2021. The effect of corporate social responsibility on hotel employee safety behavior during COVID-19: The moderation of belief restoration and negative emotions. Journal of Hospitality and Tourism Management, 46, pp.233-243.</w:t>
      </w:r>
    </w:p>
    <w:sectPr w:rsidR="001E5C50" w:rsidRPr="001E5C50" w:rsidSect="00CF55F9">
      <w:footerReference w:type="default" r:id="rId18"/>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79E01B" w14:textId="77777777" w:rsidR="00A63207" w:rsidRDefault="00A63207" w:rsidP="00CF55F9">
      <w:pPr>
        <w:spacing w:after="0" w:line="240" w:lineRule="auto"/>
      </w:pPr>
      <w:r>
        <w:separator/>
      </w:r>
    </w:p>
  </w:endnote>
  <w:endnote w:type="continuationSeparator" w:id="0">
    <w:p w14:paraId="782CA4EA" w14:textId="77777777" w:rsidR="00A63207" w:rsidRDefault="00A63207" w:rsidP="00CF55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7492047"/>
      <w:docPartObj>
        <w:docPartGallery w:val="Page Numbers (Bottom of Page)"/>
        <w:docPartUnique/>
      </w:docPartObj>
    </w:sdtPr>
    <w:sdtContent>
      <w:p w14:paraId="1F204DE8" w14:textId="77777777" w:rsidR="00CF55F9" w:rsidRDefault="00CF55F9">
        <w:pPr>
          <w:pStyle w:val="Footer"/>
          <w:jc w:val="right"/>
        </w:pPr>
        <w:r w:rsidRPr="00CF55F9">
          <w:rPr>
            <w:rFonts w:cs="Times New Roman"/>
            <w:sz w:val="20"/>
            <w:szCs w:val="20"/>
          </w:rPr>
          <w:fldChar w:fldCharType="begin"/>
        </w:r>
        <w:r w:rsidRPr="00CF55F9">
          <w:rPr>
            <w:rFonts w:cs="Times New Roman"/>
            <w:sz w:val="20"/>
            <w:szCs w:val="20"/>
          </w:rPr>
          <w:instrText xml:space="preserve"> PAGE   \* MERGEFORMAT </w:instrText>
        </w:r>
        <w:r w:rsidRPr="00CF55F9">
          <w:rPr>
            <w:rFonts w:cs="Times New Roman"/>
            <w:sz w:val="20"/>
            <w:szCs w:val="20"/>
          </w:rPr>
          <w:fldChar w:fldCharType="separate"/>
        </w:r>
        <w:r w:rsidR="0046343C">
          <w:rPr>
            <w:rFonts w:cs="Times New Roman"/>
            <w:noProof/>
            <w:sz w:val="20"/>
            <w:szCs w:val="20"/>
          </w:rPr>
          <w:t>1</w:t>
        </w:r>
        <w:r w:rsidRPr="00CF55F9">
          <w:rPr>
            <w:rFonts w:cs="Times New Roman"/>
            <w:sz w:val="20"/>
            <w:szCs w:val="20"/>
          </w:rPr>
          <w:fldChar w:fldCharType="end"/>
        </w:r>
      </w:p>
    </w:sdtContent>
  </w:sdt>
  <w:p w14:paraId="355980DE" w14:textId="77777777" w:rsidR="00CF55F9" w:rsidRDefault="00CF55F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187408" w14:textId="77777777" w:rsidR="00A63207" w:rsidRDefault="00A63207" w:rsidP="00CF55F9">
      <w:pPr>
        <w:spacing w:after="0" w:line="240" w:lineRule="auto"/>
      </w:pPr>
      <w:r>
        <w:separator/>
      </w:r>
    </w:p>
  </w:footnote>
  <w:footnote w:type="continuationSeparator" w:id="0">
    <w:p w14:paraId="72B91F14" w14:textId="77777777" w:rsidR="00A63207" w:rsidRDefault="00A63207" w:rsidP="00CF55F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CF55F9"/>
    <w:rsid w:val="000A75F3"/>
    <w:rsid w:val="000B312D"/>
    <w:rsid w:val="000F1FB6"/>
    <w:rsid w:val="001B4E1B"/>
    <w:rsid w:val="001E5C50"/>
    <w:rsid w:val="002263D1"/>
    <w:rsid w:val="00454275"/>
    <w:rsid w:val="0046343C"/>
    <w:rsid w:val="00511A5B"/>
    <w:rsid w:val="005E5352"/>
    <w:rsid w:val="006C6202"/>
    <w:rsid w:val="008F3222"/>
    <w:rsid w:val="00900F7D"/>
    <w:rsid w:val="0098744D"/>
    <w:rsid w:val="00A63207"/>
    <w:rsid w:val="00AF0962"/>
    <w:rsid w:val="00B26EC4"/>
    <w:rsid w:val="00BC3C89"/>
    <w:rsid w:val="00BE3857"/>
    <w:rsid w:val="00CF55F9"/>
    <w:rsid w:val="00E91D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0C4B6A"/>
  <w15:docId w15:val="{CD902CE8-57AC-4A6C-862F-392E1FD231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F55F9"/>
    <w:pPr>
      <w:spacing w:line="36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454275"/>
    <w:pPr>
      <w:keepNext/>
      <w:keepLines/>
      <w:spacing w:before="480" w:after="0"/>
      <w:outlineLvl w:val="0"/>
    </w:pPr>
    <w:rPr>
      <w:rFonts w:ascii="Arial" w:eastAsiaTheme="majorEastAsia" w:hAnsi="Arial" w:cstheme="majorBidi"/>
      <w:b/>
      <w:bCs/>
      <w:sz w:val="28"/>
      <w:szCs w:val="28"/>
    </w:rPr>
  </w:style>
  <w:style w:type="paragraph" w:styleId="Heading2">
    <w:name w:val="heading 2"/>
    <w:basedOn w:val="Normal"/>
    <w:next w:val="Normal"/>
    <w:link w:val="Heading2Char"/>
    <w:uiPriority w:val="9"/>
    <w:semiHidden/>
    <w:unhideWhenUsed/>
    <w:qFormat/>
    <w:rsid w:val="00CF55F9"/>
    <w:pPr>
      <w:keepNext/>
      <w:keepLines/>
      <w:spacing w:before="200" w:after="0"/>
      <w:outlineLvl w:val="1"/>
    </w:pPr>
    <w:rPr>
      <w:rFonts w:eastAsiaTheme="majorEastAsia" w:cstheme="majorBidi"/>
      <w:b/>
      <w:bCs/>
      <w:sz w:val="26"/>
      <w:szCs w:val="26"/>
    </w:rPr>
  </w:style>
  <w:style w:type="paragraph" w:styleId="Heading3">
    <w:name w:val="heading 3"/>
    <w:basedOn w:val="Normal"/>
    <w:next w:val="Normal"/>
    <w:link w:val="Heading3Char"/>
    <w:uiPriority w:val="9"/>
    <w:unhideWhenUsed/>
    <w:qFormat/>
    <w:rsid w:val="002263D1"/>
    <w:pPr>
      <w:keepNext/>
      <w:keepLines/>
      <w:spacing w:before="200" w:after="0"/>
      <w:outlineLvl w:val="2"/>
    </w:pPr>
    <w:rPr>
      <w:rFonts w:eastAsiaTheme="majorEastAsia" w:cstheme="majorBidi"/>
      <w:b/>
      <w:bCs/>
    </w:rPr>
  </w:style>
  <w:style w:type="paragraph" w:styleId="Heading4">
    <w:name w:val="heading 4"/>
    <w:basedOn w:val="Normal"/>
    <w:next w:val="Normal"/>
    <w:link w:val="Heading4Char"/>
    <w:uiPriority w:val="9"/>
    <w:unhideWhenUsed/>
    <w:qFormat/>
    <w:rsid w:val="002263D1"/>
    <w:pPr>
      <w:keepNext/>
      <w:keepLines/>
      <w:spacing w:before="200" w:after="0"/>
      <w:jc w:val="center"/>
      <w:outlineLvl w:val="3"/>
    </w:pPr>
    <w:rPr>
      <w:rFonts w:eastAsiaTheme="majorEastAsia" w:cstheme="majorBidi"/>
      <w:b/>
      <w:bCs/>
      <w:iCs/>
    </w:rPr>
  </w:style>
  <w:style w:type="paragraph" w:styleId="Heading5">
    <w:name w:val="heading 5"/>
    <w:basedOn w:val="Normal"/>
    <w:next w:val="Normal"/>
    <w:link w:val="Heading5Char"/>
    <w:uiPriority w:val="9"/>
    <w:unhideWhenUsed/>
    <w:qFormat/>
    <w:rsid w:val="002263D1"/>
    <w:pPr>
      <w:keepNext/>
      <w:keepLines/>
      <w:spacing w:before="200" w:after="0"/>
      <w:outlineLvl w:val="4"/>
    </w:pPr>
    <w:rPr>
      <w:rFonts w:eastAsiaTheme="majorEastAsia" w:cstheme="majorBidi"/>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CF55F9"/>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CF55F9"/>
  </w:style>
  <w:style w:type="paragraph" w:styleId="Footer">
    <w:name w:val="footer"/>
    <w:basedOn w:val="Normal"/>
    <w:link w:val="FooterChar"/>
    <w:uiPriority w:val="99"/>
    <w:unhideWhenUsed/>
    <w:rsid w:val="00CF55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CF55F9"/>
  </w:style>
  <w:style w:type="character" w:customStyle="1" w:styleId="Heading1Char">
    <w:name w:val="Heading 1 Char"/>
    <w:basedOn w:val="DefaultParagraphFont"/>
    <w:link w:val="Heading1"/>
    <w:uiPriority w:val="9"/>
    <w:rsid w:val="00454275"/>
    <w:rPr>
      <w:rFonts w:ascii="Arial" w:eastAsiaTheme="majorEastAsia" w:hAnsi="Arial" w:cstheme="majorBidi"/>
      <w:b/>
      <w:bCs/>
      <w:color w:val="000000" w:themeColor="text1"/>
      <w:sz w:val="28"/>
      <w:szCs w:val="28"/>
    </w:rPr>
  </w:style>
  <w:style w:type="character" w:customStyle="1" w:styleId="Heading2Char">
    <w:name w:val="Heading 2 Char"/>
    <w:basedOn w:val="DefaultParagraphFont"/>
    <w:link w:val="Heading2"/>
    <w:uiPriority w:val="9"/>
    <w:semiHidden/>
    <w:rsid w:val="00CF55F9"/>
    <w:rPr>
      <w:rFonts w:ascii="Times New Roman" w:eastAsiaTheme="majorEastAsia" w:hAnsi="Times New Roman" w:cstheme="majorBidi"/>
      <w:b/>
      <w:bCs/>
      <w:color w:val="000000" w:themeColor="text1"/>
      <w:sz w:val="26"/>
      <w:szCs w:val="26"/>
    </w:rPr>
  </w:style>
  <w:style w:type="character" w:customStyle="1" w:styleId="Heading3Char">
    <w:name w:val="Heading 3 Char"/>
    <w:basedOn w:val="DefaultParagraphFont"/>
    <w:link w:val="Heading3"/>
    <w:uiPriority w:val="9"/>
    <w:rsid w:val="002263D1"/>
    <w:rPr>
      <w:rFonts w:ascii="Times New Roman" w:eastAsiaTheme="majorEastAsia" w:hAnsi="Times New Roman" w:cstheme="majorBidi"/>
      <w:b/>
      <w:bCs/>
      <w:color w:val="000000" w:themeColor="text1"/>
      <w:sz w:val="24"/>
    </w:rPr>
  </w:style>
  <w:style w:type="character" w:customStyle="1" w:styleId="Heading4Char">
    <w:name w:val="Heading 4 Char"/>
    <w:basedOn w:val="DefaultParagraphFont"/>
    <w:link w:val="Heading4"/>
    <w:uiPriority w:val="9"/>
    <w:rsid w:val="002263D1"/>
    <w:rPr>
      <w:rFonts w:ascii="Times New Roman" w:eastAsiaTheme="majorEastAsia" w:hAnsi="Times New Roman" w:cstheme="majorBidi"/>
      <w:b/>
      <w:bCs/>
      <w:iCs/>
      <w:color w:val="000000" w:themeColor="text1"/>
      <w:sz w:val="24"/>
    </w:rPr>
  </w:style>
  <w:style w:type="character" w:customStyle="1" w:styleId="Heading5Char">
    <w:name w:val="Heading 5 Char"/>
    <w:basedOn w:val="DefaultParagraphFont"/>
    <w:link w:val="Heading5"/>
    <w:uiPriority w:val="9"/>
    <w:rsid w:val="002263D1"/>
    <w:rPr>
      <w:rFonts w:ascii="Times New Roman" w:eastAsiaTheme="majorEastAsia" w:hAnsi="Times New Roman" w:cstheme="majorBidi"/>
      <w:b/>
      <w:color w:val="000000" w:themeColor="text1"/>
      <w:sz w:val="24"/>
    </w:rPr>
  </w:style>
  <w:style w:type="paragraph" w:customStyle="1" w:styleId="Normal1">
    <w:name w:val="Normal1"/>
    <w:rsid w:val="00454275"/>
    <w:pPr>
      <w:spacing w:after="0"/>
    </w:pPr>
    <w:rPr>
      <w:rFonts w:ascii="Arial" w:eastAsia="Arial" w:hAnsi="Arial" w:cs="Arial"/>
      <w:lang w:val="" w:eastAsia="en-US"/>
    </w:rPr>
  </w:style>
  <w:style w:type="paragraph" w:styleId="TOCHeading">
    <w:name w:val="TOC Heading"/>
    <w:basedOn w:val="Heading1"/>
    <w:next w:val="Normal"/>
    <w:uiPriority w:val="39"/>
    <w:unhideWhenUsed/>
    <w:qFormat/>
    <w:rsid w:val="000F1FB6"/>
    <w:pPr>
      <w:spacing w:before="240" w:line="259" w:lineRule="auto"/>
      <w:jc w:val="left"/>
      <w:outlineLvl w:val="9"/>
    </w:pPr>
    <w:rPr>
      <w:rFonts w:asciiTheme="majorHAnsi" w:hAnsiTheme="majorHAns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0F1FB6"/>
    <w:pPr>
      <w:spacing w:after="100"/>
    </w:pPr>
  </w:style>
  <w:style w:type="character" w:styleId="Hyperlink">
    <w:name w:val="Hyperlink"/>
    <w:basedOn w:val="DefaultParagraphFont"/>
    <w:uiPriority w:val="99"/>
    <w:unhideWhenUsed/>
    <w:rsid w:val="000F1FB6"/>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220766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diagramLayout" Target="diagrams/layout2.xm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diagramData" Target="diagrams/data1.xml"/><Relationship Id="rId12" Type="http://schemas.openxmlformats.org/officeDocument/2006/relationships/diagramData" Target="diagrams/data2.xml"/><Relationship Id="rId17" Type="http://schemas.openxmlformats.org/officeDocument/2006/relationships/image" Target="media/image1.png"/><Relationship Id="rId2" Type="http://schemas.openxmlformats.org/officeDocument/2006/relationships/styles" Target="styles.xml"/><Relationship Id="rId16" Type="http://schemas.microsoft.com/office/2007/relationships/diagramDrawing" Target="diagrams/drawing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microsoft.com/office/2007/relationships/diagramDrawing" Target="diagrams/drawing1.xml"/><Relationship Id="rId5" Type="http://schemas.openxmlformats.org/officeDocument/2006/relationships/footnotes" Target="footnotes.xml"/><Relationship Id="rId15" Type="http://schemas.openxmlformats.org/officeDocument/2006/relationships/diagramColors" Target="diagrams/colors2.xml"/><Relationship Id="rId10" Type="http://schemas.openxmlformats.org/officeDocument/2006/relationships/diagramColors" Target="diagrams/colors1.xm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diagramQuickStyle" Target="diagrams/quickStyle1.xml"/><Relationship Id="rId14" Type="http://schemas.openxmlformats.org/officeDocument/2006/relationships/diagramQuickStyle" Target="diagrams/quickStyle2.xml"/></Relationships>
</file>

<file path=word/diagrams/colors1.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9685F9C-B35B-4485-AF03-10E34293DA92}" type="doc">
      <dgm:prSet loTypeId="urn:microsoft.com/office/officeart/2005/8/layout/cycle5" loCatId="cycle" qsTypeId="urn:microsoft.com/office/officeart/2005/8/quickstyle/simple1" qsCatId="simple" csTypeId="urn:microsoft.com/office/officeart/2005/8/colors/accent0_3" csCatId="mainScheme" phldr="1"/>
      <dgm:spPr/>
      <dgm:t>
        <a:bodyPr/>
        <a:lstStyle/>
        <a:p>
          <a:endParaRPr lang="en-IN"/>
        </a:p>
      </dgm:t>
    </dgm:pt>
    <dgm:pt modelId="{1D2DD740-D51D-4237-8CF6-727E7F6A1D5B}">
      <dgm:prSet phldrT="[Text]"/>
      <dgm:spPr/>
      <dgm:t>
        <a:bodyPr/>
        <a:lstStyle/>
        <a:p>
          <a:r>
            <a:rPr lang="en-GB" b="1" i="1">
              <a:latin typeface="Arial" panose="020B0604020202020204" pitchFamily="34" charset="0"/>
              <a:cs typeface="Arial" panose="020B0604020202020204" pitchFamily="34" charset="0"/>
            </a:rPr>
            <a:t>Recognition and faith</a:t>
          </a:r>
          <a:endParaRPr lang="en-IN">
            <a:latin typeface="Arial" panose="020B0604020202020204" pitchFamily="34" charset="0"/>
            <a:cs typeface="Arial" panose="020B0604020202020204" pitchFamily="34" charset="0"/>
          </a:endParaRPr>
        </a:p>
      </dgm:t>
    </dgm:pt>
    <dgm:pt modelId="{6F351F78-8A95-43A6-9DD2-EE3668E1A30B}" type="parTrans" cxnId="{4F6D472E-7599-418E-A764-056C6023B6E0}">
      <dgm:prSet/>
      <dgm:spPr/>
      <dgm:t>
        <a:bodyPr/>
        <a:lstStyle/>
        <a:p>
          <a:endParaRPr lang="en-IN"/>
        </a:p>
      </dgm:t>
    </dgm:pt>
    <dgm:pt modelId="{7174702D-6DFB-49B2-BE02-FFB3F6A6904F}" type="sibTrans" cxnId="{4F6D472E-7599-418E-A764-056C6023B6E0}">
      <dgm:prSet/>
      <dgm:spPr/>
      <dgm:t>
        <a:bodyPr/>
        <a:lstStyle/>
        <a:p>
          <a:endParaRPr lang="en-IN"/>
        </a:p>
      </dgm:t>
    </dgm:pt>
    <dgm:pt modelId="{2B14A8A6-86C0-4752-A0CC-D9542DD2D891}">
      <dgm:prSet phldrT="[Text]"/>
      <dgm:spPr/>
      <dgm:t>
        <a:bodyPr/>
        <a:lstStyle/>
        <a:p>
          <a:r>
            <a:rPr lang="en-GB" b="1" i="1">
              <a:latin typeface="Arial" panose="020B0604020202020204" pitchFamily="34" charset="0"/>
              <a:cs typeface="Arial" panose="020B0604020202020204" pitchFamily="34" charset="0"/>
            </a:rPr>
            <a:t>Conjunctive Brand Image</a:t>
          </a:r>
          <a:endParaRPr lang="en-IN">
            <a:latin typeface="Arial" panose="020B0604020202020204" pitchFamily="34" charset="0"/>
            <a:cs typeface="Arial" panose="020B0604020202020204" pitchFamily="34" charset="0"/>
          </a:endParaRPr>
        </a:p>
      </dgm:t>
    </dgm:pt>
    <dgm:pt modelId="{47097A9F-7D73-4DA1-BD6A-6B8868C0509A}" type="parTrans" cxnId="{BF552085-885C-44C4-83A8-42A3CDFB7CAA}">
      <dgm:prSet/>
      <dgm:spPr/>
      <dgm:t>
        <a:bodyPr/>
        <a:lstStyle/>
        <a:p>
          <a:endParaRPr lang="en-IN"/>
        </a:p>
      </dgm:t>
    </dgm:pt>
    <dgm:pt modelId="{9D11FC74-D1F8-43A1-870B-B8F5F1714626}" type="sibTrans" cxnId="{BF552085-885C-44C4-83A8-42A3CDFB7CAA}">
      <dgm:prSet/>
      <dgm:spPr/>
      <dgm:t>
        <a:bodyPr/>
        <a:lstStyle/>
        <a:p>
          <a:endParaRPr lang="en-IN"/>
        </a:p>
      </dgm:t>
    </dgm:pt>
    <dgm:pt modelId="{95CB2B59-EFE4-4D0C-BBEB-F540EF3A530D}">
      <dgm:prSet phldrT="[Text]"/>
      <dgm:spPr/>
      <dgm:t>
        <a:bodyPr/>
        <a:lstStyle/>
        <a:p>
          <a:r>
            <a:rPr lang="en-GB" b="1" i="1">
              <a:latin typeface="Arial" panose="020B0604020202020204" pitchFamily="34" charset="0"/>
              <a:cs typeface="Arial" panose="020B0604020202020204" pitchFamily="34" charset="0"/>
            </a:rPr>
            <a:t>Differentiation</a:t>
          </a:r>
          <a:endParaRPr lang="en-IN">
            <a:latin typeface="Arial" panose="020B0604020202020204" pitchFamily="34" charset="0"/>
            <a:cs typeface="Arial" panose="020B0604020202020204" pitchFamily="34" charset="0"/>
          </a:endParaRPr>
        </a:p>
      </dgm:t>
    </dgm:pt>
    <dgm:pt modelId="{D2AAAD2B-DB1E-49E0-84AC-5DD3767930C4}" type="parTrans" cxnId="{50DF5839-E93F-42BF-BBE7-A5AF6D774EC7}">
      <dgm:prSet/>
      <dgm:spPr/>
      <dgm:t>
        <a:bodyPr/>
        <a:lstStyle/>
        <a:p>
          <a:endParaRPr lang="en-IN"/>
        </a:p>
      </dgm:t>
    </dgm:pt>
    <dgm:pt modelId="{F11AF212-461C-4C56-AB4F-12EAE1C31FED}" type="sibTrans" cxnId="{50DF5839-E93F-42BF-BBE7-A5AF6D774EC7}">
      <dgm:prSet/>
      <dgm:spPr/>
      <dgm:t>
        <a:bodyPr/>
        <a:lstStyle/>
        <a:p>
          <a:endParaRPr lang="en-IN"/>
        </a:p>
      </dgm:t>
    </dgm:pt>
    <dgm:pt modelId="{06D40ED0-6356-42B4-9076-0A7DE205DD4F}">
      <dgm:prSet phldrT="[Text]"/>
      <dgm:spPr/>
      <dgm:t>
        <a:bodyPr/>
        <a:lstStyle/>
        <a:p>
          <a:r>
            <a:rPr lang="en-GB" b="1" i="1">
              <a:latin typeface="Arial" panose="020B0604020202020204" pitchFamily="34" charset="0"/>
              <a:cs typeface="Arial" panose="020B0604020202020204" pitchFamily="34" charset="0"/>
            </a:rPr>
            <a:t>Experience of the customers</a:t>
          </a:r>
          <a:endParaRPr lang="en-IN">
            <a:latin typeface="Arial" panose="020B0604020202020204" pitchFamily="34" charset="0"/>
            <a:cs typeface="Arial" panose="020B0604020202020204" pitchFamily="34" charset="0"/>
          </a:endParaRPr>
        </a:p>
      </dgm:t>
    </dgm:pt>
    <dgm:pt modelId="{4B697A6F-AC77-44FB-9B90-5153AD13A315}" type="parTrans" cxnId="{68B30650-9ABE-4E83-A2B5-B2BEB31694F8}">
      <dgm:prSet/>
      <dgm:spPr/>
      <dgm:t>
        <a:bodyPr/>
        <a:lstStyle/>
        <a:p>
          <a:endParaRPr lang="en-IN"/>
        </a:p>
      </dgm:t>
    </dgm:pt>
    <dgm:pt modelId="{167ED76C-8293-4304-B9A2-EB1D9F75B204}" type="sibTrans" cxnId="{68B30650-9ABE-4E83-A2B5-B2BEB31694F8}">
      <dgm:prSet/>
      <dgm:spPr/>
      <dgm:t>
        <a:bodyPr/>
        <a:lstStyle/>
        <a:p>
          <a:endParaRPr lang="en-IN"/>
        </a:p>
      </dgm:t>
    </dgm:pt>
    <dgm:pt modelId="{F571C334-8F8A-4917-9E8B-32E16A44CF9A}" type="pres">
      <dgm:prSet presAssocID="{A9685F9C-B35B-4485-AF03-10E34293DA92}" presName="cycle" presStyleCnt="0">
        <dgm:presLayoutVars>
          <dgm:dir/>
          <dgm:resizeHandles val="exact"/>
        </dgm:presLayoutVars>
      </dgm:prSet>
      <dgm:spPr/>
    </dgm:pt>
    <dgm:pt modelId="{635E30C1-28A0-4E7A-9664-069F874C54F6}" type="pres">
      <dgm:prSet presAssocID="{1D2DD740-D51D-4237-8CF6-727E7F6A1D5B}" presName="node" presStyleLbl="node1" presStyleIdx="0" presStyleCnt="4">
        <dgm:presLayoutVars>
          <dgm:bulletEnabled val="1"/>
        </dgm:presLayoutVars>
      </dgm:prSet>
      <dgm:spPr/>
    </dgm:pt>
    <dgm:pt modelId="{F4772E2C-A85B-45F2-B966-D9AC86E00654}" type="pres">
      <dgm:prSet presAssocID="{1D2DD740-D51D-4237-8CF6-727E7F6A1D5B}" presName="spNode" presStyleCnt="0"/>
      <dgm:spPr/>
    </dgm:pt>
    <dgm:pt modelId="{17E3FC21-8F53-42E8-BC73-7526CD5DD7D4}" type="pres">
      <dgm:prSet presAssocID="{7174702D-6DFB-49B2-BE02-FFB3F6A6904F}" presName="sibTrans" presStyleLbl="sibTrans1D1" presStyleIdx="0" presStyleCnt="4"/>
      <dgm:spPr/>
    </dgm:pt>
    <dgm:pt modelId="{1A43E885-A137-4071-90E7-C298D03AD572}" type="pres">
      <dgm:prSet presAssocID="{2B14A8A6-86C0-4752-A0CC-D9542DD2D891}" presName="node" presStyleLbl="node1" presStyleIdx="1" presStyleCnt="4">
        <dgm:presLayoutVars>
          <dgm:bulletEnabled val="1"/>
        </dgm:presLayoutVars>
      </dgm:prSet>
      <dgm:spPr/>
    </dgm:pt>
    <dgm:pt modelId="{2E80CD32-401D-47F7-94D1-F6CC6DC20BCD}" type="pres">
      <dgm:prSet presAssocID="{2B14A8A6-86C0-4752-A0CC-D9542DD2D891}" presName="spNode" presStyleCnt="0"/>
      <dgm:spPr/>
    </dgm:pt>
    <dgm:pt modelId="{D454A30B-6430-44CC-8C31-FF354EDA0709}" type="pres">
      <dgm:prSet presAssocID="{9D11FC74-D1F8-43A1-870B-B8F5F1714626}" presName="sibTrans" presStyleLbl="sibTrans1D1" presStyleIdx="1" presStyleCnt="4"/>
      <dgm:spPr/>
    </dgm:pt>
    <dgm:pt modelId="{1E68C307-BCE3-4894-AC3C-E4CA252C55B8}" type="pres">
      <dgm:prSet presAssocID="{95CB2B59-EFE4-4D0C-BBEB-F540EF3A530D}" presName="node" presStyleLbl="node1" presStyleIdx="2" presStyleCnt="4">
        <dgm:presLayoutVars>
          <dgm:bulletEnabled val="1"/>
        </dgm:presLayoutVars>
      </dgm:prSet>
      <dgm:spPr/>
    </dgm:pt>
    <dgm:pt modelId="{B5200E36-3D53-44D5-BAF8-F038C1E5DED7}" type="pres">
      <dgm:prSet presAssocID="{95CB2B59-EFE4-4D0C-BBEB-F540EF3A530D}" presName="spNode" presStyleCnt="0"/>
      <dgm:spPr/>
    </dgm:pt>
    <dgm:pt modelId="{46E6489D-7DF9-4706-9810-32E9C83DA739}" type="pres">
      <dgm:prSet presAssocID="{F11AF212-461C-4C56-AB4F-12EAE1C31FED}" presName="sibTrans" presStyleLbl="sibTrans1D1" presStyleIdx="2" presStyleCnt="4"/>
      <dgm:spPr/>
    </dgm:pt>
    <dgm:pt modelId="{2F22198E-BCE0-444B-BD49-59D1BE160A4E}" type="pres">
      <dgm:prSet presAssocID="{06D40ED0-6356-42B4-9076-0A7DE205DD4F}" presName="node" presStyleLbl="node1" presStyleIdx="3" presStyleCnt="4">
        <dgm:presLayoutVars>
          <dgm:bulletEnabled val="1"/>
        </dgm:presLayoutVars>
      </dgm:prSet>
      <dgm:spPr/>
    </dgm:pt>
    <dgm:pt modelId="{80484684-2E11-498A-B4D5-1F4E3C7616D4}" type="pres">
      <dgm:prSet presAssocID="{06D40ED0-6356-42B4-9076-0A7DE205DD4F}" presName="spNode" presStyleCnt="0"/>
      <dgm:spPr/>
    </dgm:pt>
    <dgm:pt modelId="{798D6ECC-C2E4-44AF-9CD2-1014DEBEC34A}" type="pres">
      <dgm:prSet presAssocID="{167ED76C-8293-4304-B9A2-EB1D9F75B204}" presName="sibTrans" presStyleLbl="sibTrans1D1" presStyleIdx="3" presStyleCnt="4"/>
      <dgm:spPr/>
    </dgm:pt>
  </dgm:ptLst>
  <dgm:cxnLst>
    <dgm:cxn modelId="{B076F80D-950C-4FDB-9723-15DBA04EFDED}" type="presOf" srcId="{A9685F9C-B35B-4485-AF03-10E34293DA92}" destId="{F571C334-8F8A-4917-9E8B-32E16A44CF9A}" srcOrd="0" destOrd="0" presId="urn:microsoft.com/office/officeart/2005/8/layout/cycle5"/>
    <dgm:cxn modelId="{577E2615-DEC8-4860-AF54-4B6AE33CF264}" type="presOf" srcId="{2B14A8A6-86C0-4752-A0CC-D9542DD2D891}" destId="{1A43E885-A137-4071-90E7-C298D03AD572}" srcOrd="0" destOrd="0" presId="urn:microsoft.com/office/officeart/2005/8/layout/cycle5"/>
    <dgm:cxn modelId="{2192D921-3376-4F37-9C4E-F9CF4A1C7162}" type="presOf" srcId="{1D2DD740-D51D-4237-8CF6-727E7F6A1D5B}" destId="{635E30C1-28A0-4E7A-9664-069F874C54F6}" srcOrd="0" destOrd="0" presId="urn:microsoft.com/office/officeart/2005/8/layout/cycle5"/>
    <dgm:cxn modelId="{4F6D472E-7599-418E-A764-056C6023B6E0}" srcId="{A9685F9C-B35B-4485-AF03-10E34293DA92}" destId="{1D2DD740-D51D-4237-8CF6-727E7F6A1D5B}" srcOrd="0" destOrd="0" parTransId="{6F351F78-8A95-43A6-9DD2-EE3668E1A30B}" sibTransId="{7174702D-6DFB-49B2-BE02-FFB3F6A6904F}"/>
    <dgm:cxn modelId="{50DF5839-E93F-42BF-BBE7-A5AF6D774EC7}" srcId="{A9685F9C-B35B-4485-AF03-10E34293DA92}" destId="{95CB2B59-EFE4-4D0C-BBEB-F540EF3A530D}" srcOrd="2" destOrd="0" parTransId="{D2AAAD2B-DB1E-49E0-84AC-5DD3767930C4}" sibTransId="{F11AF212-461C-4C56-AB4F-12EAE1C31FED}"/>
    <dgm:cxn modelId="{CACED063-8249-41D8-9686-F81BAAB32A1D}" type="presOf" srcId="{95CB2B59-EFE4-4D0C-BBEB-F540EF3A530D}" destId="{1E68C307-BCE3-4894-AC3C-E4CA252C55B8}" srcOrd="0" destOrd="0" presId="urn:microsoft.com/office/officeart/2005/8/layout/cycle5"/>
    <dgm:cxn modelId="{159E4E49-6B1B-4195-A0E8-D526AABDA3A5}" type="presOf" srcId="{7174702D-6DFB-49B2-BE02-FFB3F6A6904F}" destId="{17E3FC21-8F53-42E8-BC73-7526CD5DD7D4}" srcOrd="0" destOrd="0" presId="urn:microsoft.com/office/officeart/2005/8/layout/cycle5"/>
    <dgm:cxn modelId="{68B30650-9ABE-4E83-A2B5-B2BEB31694F8}" srcId="{A9685F9C-B35B-4485-AF03-10E34293DA92}" destId="{06D40ED0-6356-42B4-9076-0A7DE205DD4F}" srcOrd="3" destOrd="0" parTransId="{4B697A6F-AC77-44FB-9B90-5153AD13A315}" sibTransId="{167ED76C-8293-4304-B9A2-EB1D9F75B204}"/>
    <dgm:cxn modelId="{DC998383-FF12-4A09-8DFC-A627E9CF9644}" type="presOf" srcId="{167ED76C-8293-4304-B9A2-EB1D9F75B204}" destId="{798D6ECC-C2E4-44AF-9CD2-1014DEBEC34A}" srcOrd="0" destOrd="0" presId="urn:microsoft.com/office/officeart/2005/8/layout/cycle5"/>
    <dgm:cxn modelId="{BF552085-885C-44C4-83A8-42A3CDFB7CAA}" srcId="{A9685F9C-B35B-4485-AF03-10E34293DA92}" destId="{2B14A8A6-86C0-4752-A0CC-D9542DD2D891}" srcOrd="1" destOrd="0" parTransId="{47097A9F-7D73-4DA1-BD6A-6B8868C0509A}" sibTransId="{9D11FC74-D1F8-43A1-870B-B8F5F1714626}"/>
    <dgm:cxn modelId="{ED403793-EDF3-41D0-8D11-4B8CC3D6C8C0}" type="presOf" srcId="{F11AF212-461C-4C56-AB4F-12EAE1C31FED}" destId="{46E6489D-7DF9-4706-9810-32E9C83DA739}" srcOrd="0" destOrd="0" presId="urn:microsoft.com/office/officeart/2005/8/layout/cycle5"/>
    <dgm:cxn modelId="{7A3BB0E9-38C5-4DF2-B5D9-A0FD5031A8A9}" type="presOf" srcId="{06D40ED0-6356-42B4-9076-0A7DE205DD4F}" destId="{2F22198E-BCE0-444B-BD49-59D1BE160A4E}" srcOrd="0" destOrd="0" presId="urn:microsoft.com/office/officeart/2005/8/layout/cycle5"/>
    <dgm:cxn modelId="{932C86F0-482A-42E5-9EA7-2CE24C4C7516}" type="presOf" srcId="{9D11FC74-D1F8-43A1-870B-B8F5F1714626}" destId="{D454A30B-6430-44CC-8C31-FF354EDA0709}" srcOrd="0" destOrd="0" presId="urn:microsoft.com/office/officeart/2005/8/layout/cycle5"/>
    <dgm:cxn modelId="{7DAA8EB9-70AC-4CEF-AA38-C15DDD5E1932}" type="presParOf" srcId="{F571C334-8F8A-4917-9E8B-32E16A44CF9A}" destId="{635E30C1-28A0-4E7A-9664-069F874C54F6}" srcOrd="0" destOrd="0" presId="urn:microsoft.com/office/officeart/2005/8/layout/cycle5"/>
    <dgm:cxn modelId="{8FE36979-0A60-4E76-B0FF-A66708CB63F8}" type="presParOf" srcId="{F571C334-8F8A-4917-9E8B-32E16A44CF9A}" destId="{F4772E2C-A85B-45F2-B966-D9AC86E00654}" srcOrd="1" destOrd="0" presId="urn:microsoft.com/office/officeart/2005/8/layout/cycle5"/>
    <dgm:cxn modelId="{F71E09C8-6BD2-4BFC-8E6C-3181C949F419}" type="presParOf" srcId="{F571C334-8F8A-4917-9E8B-32E16A44CF9A}" destId="{17E3FC21-8F53-42E8-BC73-7526CD5DD7D4}" srcOrd="2" destOrd="0" presId="urn:microsoft.com/office/officeart/2005/8/layout/cycle5"/>
    <dgm:cxn modelId="{C047A1E5-01AD-408C-82F3-DC252B989DF7}" type="presParOf" srcId="{F571C334-8F8A-4917-9E8B-32E16A44CF9A}" destId="{1A43E885-A137-4071-90E7-C298D03AD572}" srcOrd="3" destOrd="0" presId="urn:microsoft.com/office/officeart/2005/8/layout/cycle5"/>
    <dgm:cxn modelId="{85B88EF7-96E5-45F7-87B0-448CE820F273}" type="presParOf" srcId="{F571C334-8F8A-4917-9E8B-32E16A44CF9A}" destId="{2E80CD32-401D-47F7-94D1-F6CC6DC20BCD}" srcOrd="4" destOrd="0" presId="urn:microsoft.com/office/officeart/2005/8/layout/cycle5"/>
    <dgm:cxn modelId="{2F87EF42-B043-4896-B6C3-A1EE5E8CAA00}" type="presParOf" srcId="{F571C334-8F8A-4917-9E8B-32E16A44CF9A}" destId="{D454A30B-6430-44CC-8C31-FF354EDA0709}" srcOrd="5" destOrd="0" presId="urn:microsoft.com/office/officeart/2005/8/layout/cycle5"/>
    <dgm:cxn modelId="{E33E5379-AF64-4650-85F3-3967E8CBFBFB}" type="presParOf" srcId="{F571C334-8F8A-4917-9E8B-32E16A44CF9A}" destId="{1E68C307-BCE3-4894-AC3C-E4CA252C55B8}" srcOrd="6" destOrd="0" presId="urn:microsoft.com/office/officeart/2005/8/layout/cycle5"/>
    <dgm:cxn modelId="{07E57E8A-1665-47EE-BF1C-98DC1F1CD316}" type="presParOf" srcId="{F571C334-8F8A-4917-9E8B-32E16A44CF9A}" destId="{B5200E36-3D53-44D5-BAF8-F038C1E5DED7}" srcOrd="7" destOrd="0" presId="urn:microsoft.com/office/officeart/2005/8/layout/cycle5"/>
    <dgm:cxn modelId="{21F52350-8A83-48D3-8D64-371A56852624}" type="presParOf" srcId="{F571C334-8F8A-4917-9E8B-32E16A44CF9A}" destId="{46E6489D-7DF9-4706-9810-32E9C83DA739}" srcOrd="8" destOrd="0" presId="urn:microsoft.com/office/officeart/2005/8/layout/cycle5"/>
    <dgm:cxn modelId="{F24C5E85-EE02-434A-B2D8-3F63B8B3F8F8}" type="presParOf" srcId="{F571C334-8F8A-4917-9E8B-32E16A44CF9A}" destId="{2F22198E-BCE0-444B-BD49-59D1BE160A4E}" srcOrd="9" destOrd="0" presId="urn:microsoft.com/office/officeart/2005/8/layout/cycle5"/>
    <dgm:cxn modelId="{F41D6DFF-9FB5-4575-98C7-9A65FF4360C7}" type="presParOf" srcId="{F571C334-8F8A-4917-9E8B-32E16A44CF9A}" destId="{80484684-2E11-498A-B4D5-1F4E3C7616D4}" srcOrd="10" destOrd="0" presId="urn:microsoft.com/office/officeart/2005/8/layout/cycle5"/>
    <dgm:cxn modelId="{D7E42B81-02DE-446C-82EF-E6EB7BF2FAA6}" type="presParOf" srcId="{F571C334-8F8A-4917-9E8B-32E16A44CF9A}" destId="{798D6ECC-C2E4-44AF-9CD2-1014DEBEC34A}" srcOrd="11" destOrd="0" presId="urn:microsoft.com/office/officeart/2005/8/layout/cycle5"/>
  </dgm:cxnLst>
  <dgm:bg/>
  <dgm:whole>
    <a:ln>
      <a:solidFill>
        <a:schemeClr val="tx1"/>
      </a:solidFill>
    </a:ln>
  </dgm:whole>
  <dgm:extLst>
    <a:ext uri="http://schemas.microsoft.com/office/drawing/2008/diagram">
      <dsp:dataModelExt xmlns:dsp="http://schemas.microsoft.com/office/drawing/2008/diagram" relId="rId11"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5D4B1884-F687-4143-82E3-F6D35F94ECBC}" type="doc">
      <dgm:prSet loTypeId="urn:microsoft.com/office/officeart/2005/8/layout/cycle6" loCatId="cycle" qsTypeId="urn:microsoft.com/office/officeart/2005/8/quickstyle/simple1" qsCatId="simple" csTypeId="urn:microsoft.com/office/officeart/2005/8/colors/colorful2" csCatId="colorful" phldr="1"/>
      <dgm:spPr/>
      <dgm:t>
        <a:bodyPr/>
        <a:lstStyle/>
        <a:p>
          <a:endParaRPr lang="en-IN"/>
        </a:p>
      </dgm:t>
    </dgm:pt>
    <dgm:pt modelId="{0B71071C-AE47-43C1-B3E7-5E97E76E208A}">
      <dgm:prSet phldrT="[Text]"/>
      <dgm:spPr/>
      <dgm:t>
        <a:bodyPr/>
        <a:lstStyle/>
        <a:p>
          <a:r>
            <a:rPr lang="en-GB" b="1" i="1">
              <a:latin typeface="Arial" panose="020B0604020202020204" pitchFamily="34" charset="0"/>
              <a:cs typeface="Arial" panose="020B0604020202020204" pitchFamily="34" charset="0"/>
            </a:rPr>
            <a:t>Collecting feedback from customers</a:t>
          </a:r>
          <a:endParaRPr lang="en-IN">
            <a:latin typeface="Arial" panose="020B0604020202020204" pitchFamily="34" charset="0"/>
            <a:cs typeface="Arial" panose="020B0604020202020204" pitchFamily="34" charset="0"/>
          </a:endParaRPr>
        </a:p>
      </dgm:t>
    </dgm:pt>
    <dgm:pt modelId="{B9E0CEB9-3F8A-469B-8BD1-C60142BB2E18}" type="parTrans" cxnId="{3E770626-778D-4C19-BDC1-8D92AC7BCCA2}">
      <dgm:prSet/>
      <dgm:spPr/>
      <dgm:t>
        <a:bodyPr/>
        <a:lstStyle/>
        <a:p>
          <a:endParaRPr lang="en-IN"/>
        </a:p>
      </dgm:t>
    </dgm:pt>
    <dgm:pt modelId="{3FF5F227-C568-4ABA-AC06-CC2CDBF2DFCA}" type="sibTrans" cxnId="{3E770626-778D-4C19-BDC1-8D92AC7BCCA2}">
      <dgm:prSet/>
      <dgm:spPr/>
      <dgm:t>
        <a:bodyPr/>
        <a:lstStyle/>
        <a:p>
          <a:endParaRPr lang="en-IN"/>
        </a:p>
      </dgm:t>
    </dgm:pt>
    <dgm:pt modelId="{07330992-51F6-4448-9059-D81BCD6300CF}">
      <dgm:prSet phldrT="[Text]"/>
      <dgm:spPr/>
      <dgm:t>
        <a:bodyPr/>
        <a:lstStyle/>
        <a:p>
          <a:r>
            <a:rPr lang="en-GB" b="1" i="1">
              <a:latin typeface="Arial" panose="020B0604020202020204" pitchFamily="34" charset="0"/>
              <a:cs typeface="Arial" panose="020B0604020202020204" pitchFamily="34" charset="0"/>
            </a:rPr>
            <a:t>Service Excellence</a:t>
          </a:r>
          <a:endParaRPr lang="en-IN" b="1">
            <a:latin typeface="Arial" panose="020B0604020202020204" pitchFamily="34" charset="0"/>
            <a:cs typeface="Arial" panose="020B0604020202020204" pitchFamily="34" charset="0"/>
          </a:endParaRPr>
        </a:p>
      </dgm:t>
    </dgm:pt>
    <dgm:pt modelId="{3EDAC0F0-14AE-4D8E-8C3C-91F47C67157B}" type="parTrans" cxnId="{EF3924A5-E94B-45A7-9E35-2423E7885BFD}">
      <dgm:prSet/>
      <dgm:spPr/>
      <dgm:t>
        <a:bodyPr/>
        <a:lstStyle/>
        <a:p>
          <a:endParaRPr lang="en-IN"/>
        </a:p>
      </dgm:t>
    </dgm:pt>
    <dgm:pt modelId="{75519DF6-0DF6-4578-9786-56B49219F0F8}" type="sibTrans" cxnId="{EF3924A5-E94B-45A7-9E35-2423E7885BFD}">
      <dgm:prSet/>
      <dgm:spPr/>
      <dgm:t>
        <a:bodyPr/>
        <a:lstStyle/>
        <a:p>
          <a:endParaRPr lang="en-IN"/>
        </a:p>
      </dgm:t>
    </dgm:pt>
    <dgm:pt modelId="{2141AC62-D07F-4764-B268-86F6E5082523}">
      <dgm:prSet phldrT="[Text]"/>
      <dgm:spPr/>
      <dgm:t>
        <a:bodyPr/>
        <a:lstStyle/>
        <a:p>
          <a:r>
            <a:rPr lang="en-GB" b="1" i="1">
              <a:latin typeface="Arial" panose="020B0604020202020204" pitchFamily="34" charset="0"/>
              <a:cs typeface="Arial" panose="020B0604020202020204" pitchFamily="34" charset="0"/>
            </a:rPr>
            <a:t>Brand consistency</a:t>
          </a:r>
          <a:endParaRPr lang="en-IN">
            <a:latin typeface="Arial" panose="020B0604020202020204" pitchFamily="34" charset="0"/>
            <a:cs typeface="Arial" panose="020B0604020202020204" pitchFamily="34" charset="0"/>
          </a:endParaRPr>
        </a:p>
      </dgm:t>
    </dgm:pt>
    <dgm:pt modelId="{C875FDE6-738F-467F-A903-38587F5DAC94}" type="parTrans" cxnId="{6771E6AC-6776-4A30-A83D-46E60AE6A63D}">
      <dgm:prSet/>
      <dgm:spPr/>
      <dgm:t>
        <a:bodyPr/>
        <a:lstStyle/>
        <a:p>
          <a:endParaRPr lang="en-IN"/>
        </a:p>
      </dgm:t>
    </dgm:pt>
    <dgm:pt modelId="{1FED5539-B004-4C7B-952A-BBB6A8EC6BC0}" type="sibTrans" cxnId="{6771E6AC-6776-4A30-A83D-46E60AE6A63D}">
      <dgm:prSet/>
      <dgm:spPr/>
      <dgm:t>
        <a:bodyPr/>
        <a:lstStyle/>
        <a:p>
          <a:endParaRPr lang="en-IN"/>
        </a:p>
      </dgm:t>
    </dgm:pt>
    <dgm:pt modelId="{54FEB42D-618D-4CE6-A2A9-23DAB02CF9E9}" type="pres">
      <dgm:prSet presAssocID="{5D4B1884-F687-4143-82E3-F6D35F94ECBC}" presName="cycle" presStyleCnt="0">
        <dgm:presLayoutVars>
          <dgm:dir/>
          <dgm:resizeHandles val="exact"/>
        </dgm:presLayoutVars>
      </dgm:prSet>
      <dgm:spPr/>
    </dgm:pt>
    <dgm:pt modelId="{6B86CCD7-C068-49C4-A015-79774559EF98}" type="pres">
      <dgm:prSet presAssocID="{0B71071C-AE47-43C1-B3E7-5E97E76E208A}" presName="node" presStyleLbl="node1" presStyleIdx="0" presStyleCnt="3">
        <dgm:presLayoutVars>
          <dgm:bulletEnabled val="1"/>
        </dgm:presLayoutVars>
      </dgm:prSet>
      <dgm:spPr/>
    </dgm:pt>
    <dgm:pt modelId="{6868A867-255C-44D8-8B57-49BD9061E926}" type="pres">
      <dgm:prSet presAssocID="{0B71071C-AE47-43C1-B3E7-5E97E76E208A}" presName="spNode" presStyleCnt="0"/>
      <dgm:spPr/>
    </dgm:pt>
    <dgm:pt modelId="{FC0F3CD1-B089-409C-838D-B81441FB432A}" type="pres">
      <dgm:prSet presAssocID="{3FF5F227-C568-4ABA-AC06-CC2CDBF2DFCA}" presName="sibTrans" presStyleLbl="sibTrans1D1" presStyleIdx="0" presStyleCnt="3"/>
      <dgm:spPr/>
    </dgm:pt>
    <dgm:pt modelId="{2EB705CB-E578-41EC-91A1-0AEE93B11708}" type="pres">
      <dgm:prSet presAssocID="{07330992-51F6-4448-9059-D81BCD6300CF}" presName="node" presStyleLbl="node1" presStyleIdx="1" presStyleCnt="3">
        <dgm:presLayoutVars>
          <dgm:bulletEnabled val="1"/>
        </dgm:presLayoutVars>
      </dgm:prSet>
      <dgm:spPr/>
    </dgm:pt>
    <dgm:pt modelId="{814FDD4A-D038-493A-ACA7-6E0A6D39B8C9}" type="pres">
      <dgm:prSet presAssocID="{07330992-51F6-4448-9059-D81BCD6300CF}" presName="spNode" presStyleCnt="0"/>
      <dgm:spPr/>
    </dgm:pt>
    <dgm:pt modelId="{152511F4-A535-43EE-967C-3C5878628ADB}" type="pres">
      <dgm:prSet presAssocID="{75519DF6-0DF6-4578-9786-56B49219F0F8}" presName="sibTrans" presStyleLbl="sibTrans1D1" presStyleIdx="1" presStyleCnt="3"/>
      <dgm:spPr/>
    </dgm:pt>
    <dgm:pt modelId="{B3A6E83C-CC8A-4849-B080-2D78A480CBCC}" type="pres">
      <dgm:prSet presAssocID="{2141AC62-D07F-4764-B268-86F6E5082523}" presName="node" presStyleLbl="node1" presStyleIdx="2" presStyleCnt="3">
        <dgm:presLayoutVars>
          <dgm:bulletEnabled val="1"/>
        </dgm:presLayoutVars>
      </dgm:prSet>
      <dgm:spPr/>
    </dgm:pt>
    <dgm:pt modelId="{69E1EB0D-D2CD-4CA9-B66F-32FEBEDD579E}" type="pres">
      <dgm:prSet presAssocID="{2141AC62-D07F-4764-B268-86F6E5082523}" presName="spNode" presStyleCnt="0"/>
      <dgm:spPr/>
    </dgm:pt>
    <dgm:pt modelId="{ABEB5065-7F3E-4D50-A83B-B67FEFF5A4C5}" type="pres">
      <dgm:prSet presAssocID="{1FED5539-B004-4C7B-952A-BBB6A8EC6BC0}" presName="sibTrans" presStyleLbl="sibTrans1D1" presStyleIdx="2" presStyleCnt="3"/>
      <dgm:spPr/>
    </dgm:pt>
  </dgm:ptLst>
  <dgm:cxnLst>
    <dgm:cxn modelId="{7EE95607-E68C-4E16-A118-72738B5707F9}" type="presOf" srcId="{75519DF6-0DF6-4578-9786-56B49219F0F8}" destId="{152511F4-A535-43EE-967C-3C5878628ADB}" srcOrd="0" destOrd="0" presId="urn:microsoft.com/office/officeart/2005/8/layout/cycle6"/>
    <dgm:cxn modelId="{3E770626-778D-4C19-BDC1-8D92AC7BCCA2}" srcId="{5D4B1884-F687-4143-82E3-F6D35F94ECBC}" destId="{0B71071C-AE47-43C1-B3E7-5E97E76E208A}" srcOrd="0" destOrd="0" parTransId="{B9E0CEB9-3F8A-469B-8BD1-C60142BB2E18}" sibTransId="{3FF5F227-C568-4ABA-AC06-CC2CDBF2DFCA}"/>
    <dgm:cxn modelId="{D3B64C66-C9EC-47F4-8D92-09C7189CF277}" type="presOf" srcId="{1FED5539-B004-4C7B-952A-BBB6A8EC6BC0}" destId="{ABEB5065-7F3E-4D50-A83B-B67FEFF5A4C5}" srcOrd="0" destOrd="0" presId="urn:microsoft.com/office/officeart/2005/8/layout/cycle6"/>
    <dgm:cxn modelId="{18847B51-B0A8-48C4-8874-C3B3FEA11F2C}" type="presOf" srcId="{07330992-51F6-4448-9059-D81BCD6300CF}" destId="{2EB705CB-E578-41EC-91A1-0AEE93B11708}" srcOrd="0" destOrd="0" presId="urn:microsoft.com/office/officeart/2005/8/layout/cycle6"/>
    <dgm:cxn modelId="{CD5F5C9A-6D27-4676-8C7B-864F60B7CE61}" type="presOf" srcId="{3FF5F227-C568-4ABA-AC06-CC2CDBF2DFCA}" destId="{FC0F3CD1-B089-409C-838D-B81441FB432A}" srcOrd="0" destOrd="0" presId="urn:microsoft.com/office/officeart/2005/8/layout/cycle6"/>
    <dgm:cxn modelId="{EF3924A5-E94B-45A7-9E35-2423E7885BFD}" srcId="{5D4B1884-F687-4143-82E3-F6D35F94ECBC}" destId="{07330992-51F6-4448-9059-D81BCD6300CF}" srcOrd="1" destOrd="0" parTransId="{3EDAC0F0-14AE-4D8E-8C3C-91F47C67157B}" sibTransId="{75519DF6-0DF6-4578-9786-56B49219F0F8}"/>
    <dgm:cxn modelId="{6771E6AC-6776-4A30-A83D-46E60AE6A63D}" srcId="{5D4B1884-F687-4143-82E3-F6D35F94ECBC}" destId="{2141AC62-D07F-4764-B268-86F6E5082523}" srcOrd="2" destOrd="0" parTransId="{C875FDE6-738F-467F-A903-38587F5DAC94}" sibTransId="{1FED5539-B004-4C7B-952A-BBB6A8EC6BC0}"/>
    <dgm:cxn modelId="{C6E665D3-322E-41D5-89A0-253661D446E6}" type="presOf" srcId="{2141AC62-D07F-4764-B268-86F6E5082523}" destId="{B3A6E83C-CC8A-4849-B080-2D78A480CBCC}" srcOrd="0" destOrd="0" presId="urn:microsoft.com/office/officeart/2005/8/layout/cycle6"/>
    <dgm:cxn modelId="{185DDBD7-E6EB-47CD-ADA2-C205865D0093}" type="presOf" srcId="{0B71071C-AE47-43C1-B3E7-5E97E76E208A}" destId="{6B86CCD7-C068-49C4-A015-79774559EF98}" srcOrd="0" destOrd="0" presId="urn:microsoft.com/office/officeart/2005/8/layout/cycle6"/>
    <dgm:cxn modelId="{F50A7CE2-8802-42F3-8A49-80EF64E69F5E}" type="presOf" srcId="{5D4B1884-F687-4143-82E3-F6D35F94ECBC}" destId="{54FEB42D-618D-4CE6-A2A9-23DAB02CF9E9}" srcOrd="0" destOrd="0" presId="urn:microsoft.com/office/officeart/2005/8/layout/cycle6"/>
    <dgm:cxn modelId="{E747BC8F-DD67-4423-9636-33A98256F151}" type="presParOf" srcId="{54FEB42D-618D-4CE6-A2A9-23DAB02CF9E9}" destId="{6B86CCD7-C068-49C4-A015-79774559EF98}" srcOrd="0" destOrd="0" presId="urn:microsoft.com/office/officeart/2005/8/layout/cycle6"/>
    <dgm:cxn modelId="{82B16816-8444-413D-B4B9-E94505E3A078}" type="presParOf" srcId="{54FEB42D-618D-4CE6-A2A9-23DAB02CF9E9}" destId="{6868A867-255C-44D8-8B57-49BD9061E926}" srcOrd="1" destOrd="0" presId="urn:microsoft.com/office/officeart/2005/8/layout/cycle6"/>
    <dgm:cxn modelId="{86B18615-9FF0-4502-8B36-59B31F4AEB6E}" type="presParOf" srcId="{54FEB42D-618D-4CE6-A2A9-23DAB02CF9E9}" destId="{FC0F3CD1-B089-409C-838D-B81441FB432A}" srcOrd="2" destOrd="0" presId="urn:microsoft.com/office/officeart/2005/8/layout/cycle6"/>
    <dgm:cxn modelId="{6E6FF010-A0AB-4A9D-8031-5A21EBDC6B77}" type="presParOf" srcId="{54FEB42D-618D-4CE6-A2A9-23DAB02CF9E9}" destId="{2EB705CB-E578-41EC-91A1-0AEE93B11708}" srcOrd="3" destOrd="0" presId="urn:microsoft.com/office/officeart/2005/8/layout/cycle6"/>
    <dgm:cxn modelId="{E522E4F8-8A02-477C-A207-5AA98C32EDA0}" type="presParOf" srcId="{54FEB42D-618D-4CE6-A2A9-23DAB02CF9E9}" destId="{814FDD4A-D038-493A-ACA7-6E0A6D39B8C9}" srcOrd="4" destOrd="0" presId="urn:microsoft.com/office/officeart/2005/8/layout/cycle6"/>
    <dgm:cxn modelId="{F7A1CEF1-CD30-416A-9BD4-836D6F3E71D7}" type="presParOf" srcId="{54FEB42D-618D-4CE6-A2A9-23DAB02CF9E9}" destId="{152511F4-A535-43EE-967C-3C5878628ADB}" srcOrd="5" destOrd="0" presId="urn:microsoft.com/office/officeart/2005/8/layout/cycle6"/>
    <dgm:cxn modelId="{80C39E51-6CEC-487B-91C8-29FEFD281FF8}" type="presParOf" srcId="{54FEB42D-618D-4CE6-A2A9-23DAB02CF9E9}" destId="{B3A6E83C-CC8A-4849-B080-2D78A480CBCC}" srcOrd="6" destOrd="0" presId="urn:microsoft.com/office/officeart/2005/8/layout/cycle6"/>
    <dgm:cxn modelId="{EC426279-4354-498A-BBE6-BFAE43F60526}" type="presParOf" srcId="{54FEB42D-618D-4CE6-A2A9-23DAB02CF9E9}" destId="{69E1EB0D-D2CD-4CA9-B66F-32FEBEDD579E}" srcOrd="7" destOrd="0" presId="urn:microsoft.com/office/officeart/2005/8/layout/cycle6"/>
    <dgm:cxn modelId="{36A7EC39-1945-4274-90AB-607458D711AC}" type="presParOf" srcId="{54FEB42D-618D-4CE6-A2A9-23DAB02CF9E9}" destId="{ABEB5065-7F3E-4D50-A83B-B67FEFF5A4C5}" srcOrd="8" destOrd="0" presId="urn:microsoft.com/office/officeart/2005/8/layout/cycle6"/>
  </dgm:cxnLst>
  <dgm:bg/>
  <dgm:whole>
    <a:ln>
      <a:solidFill>
        <a:schemeClr val="tx1"/>
      </a:solidFill>
    </a:ln>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35E30C1-28A0-4E7A-9664-069F874C54F6}">
      <dsp:nvSpPr>
        <dsp:cNvPr id="0" name=""/>
        <dsp:cNvSpPr/>
      </dsp:nvSpPr>
      <dsp:spPr>
        <a:xfrm>
          <a:off x="2171923" y="1764"/>
          <a:ext cx="1142553" cy="742659"/>
        </a:xfrm>
        <a:prstGeom prst="roundRect">
          <a:avLst/>
        </a:prstGeom>
        <a:solidFill>
          <a:schemeClr val="dk2">
            <a:hueOff val="0"/>
            <a:satOff val="0"/>
            <a:lumOff val="0"/>
            <a:alphaOff val="0"/>
          </a:schemeClr>
        </a:solidFill>
        <a:ln w="25400" cap="flat" cmpd="sng" algn="ctr">
          <a:solidFill>
            <a:schemeClr val="lt2">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b="1" i="1" kern="1200">
              <a:latin typeface="Arial" panose="020B0604020202020204" pitchFamily="34" charset="0"/>
              <a:cs typeface="Arial" panose="020B0604020202020204" pitchFamily="34" charset="0"/>
            </a:rPr>
            <a:t>Recognition and faith</a:t>
          </a:r>
          <a:endParaRPr lang="en-IN" sz="1100" kern="1200">
            <a:latin typeface="Arial" panose="020B0604020202020204" pitchFamily="34" charset="0"/>
            <a:cs typeface="Arial" panose="020B0604020202020204" pitchFamily="34" charset="0"/>
          </a:endParaRPr>
        </a:p>
      </dsp:txBody>
      <dsp:txXfrm>
        <a:off x="2208177" y="38018"/>
        <a:ext cx="1070045" cy="670151"/>
      </dsp:txXfrm>
    </dsp:sp>
    <dsp:sp modelId="{17E3FC21-8F53-42E8-BC73-7526CD5DD7D4}">
      <dsp:nvSpPr>
        <dsp:cNvPr id="0" name=""/>
        <dsp:cNvSpPr/>
      </dsp:nvSpPr>
      <dsp:spPr>
        <a:xfrm>
          <a:off x="1516093" y="373093"/>
          <a:ext cx="2454212" cy="2454212"/>
        </a:xfrm>
        <a:custGeom>
          <a:avLst/>
          <a:gdLst/>
          <a:ahLst/>
          <a:cxnLst/>
          <a:rect l="0" t="0" r="0" b="0"/>
          <a:pathLst>
            <a:path>
              <a:moveTo>
                <a:pt x="1956148" y="240046"/>
              </a:moveTo>
              <a:arcTo wR="1227106" hR="1227106" stAng="18386976" swAng="1633936"/>
            </a:path>
          </a:pathLst>
        </a:custGeom>
        <a:noFill/>
        <a:ln w="9525" cap="flat" cmpd="sng" algn="ctr">
          <a:solidFill>
            <a:schemeClr val="dk2">
              <a:hueOff val="0"/>
              <a:satOff val="0"/>
              <a:lumOff val="0"/>
              <a:alphaOff val="0"/>
            </a:schemeClr>
          </a:solidFill>
          <a:prstDash val="solid"/>
          <a:tailEnd type="arrow"/>
        </a:ln>
        <a:effectLst/>
      </dsp:spPr>
      <dsp:style>
        <a:lnRef idx="1">
          <a:scrgbClr r="0" g="0" b="0"/>
        </a:lnRef>
        <a:fillRef idx="0">
          <a:scrgbClr r="0" g="0" b="0"/>
        </a:fillRef>
        <a:effectRef idx="0">
          <a:scrgbClr r="0" g="0" b="0"/>
        </a:effectRef>
        <a:fontRef idx="minor"/>
      </dsp:style>
    </dsp:sp>
    <dsp:sp modelId="{1A43E885-A137-4071-90E7-C298D03AD572}">
      <dsp:nvSpPr>
        <dsp:cNvPr id="0" name=""/>
        <dsp:cNvSpPr/>
      </dsp:nvSpPr>
      <dsp:spPr>
        <a:xfrm>
          <a:off x="3399029" y="1228870"/>
          <a:ext cx="1142553" cy="742659"/>
        </a:xfrm>
        <a:prstGeom prst="roundRect">
          <a:avLst/>
        </a:prstGeom>
        <a:solidFill>
          <a:schemeClr val="dk2">
            <a:hueOff val="0"/>
            <a:satOff val="0"/>
            <a:lumOff val="0"/>
            <a:alphaOff val="0"/>
          </a:schemeClr>
        </a:solidFill>
        <a:ln w="25400" cap="flat" cmpd="sng" algn="ctr">
          <a:solidFill>
            <a:schemeClr val="lt2">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b="1" i="1" kern="1200">
              <a:latin typeface="Arial" panose="020B0604020202020204" pitchFamily="34" charset="0"/>
              <a:cs typeface="Arial" panose="020B0604020202020204" pitchFamily="34" charset="0"/>
            </a:rPr>
            <a:t>Conjunctive Brand Image</a:t>
          </a:r>
          <a:endParaRPr lang="en-IN" sz="1100" kern="1200">
            <a:latin typeface="Arial" panose="020B0604020202020204" pitchFamily="34" charset="0"/>
            <a:cs typeface="Arial" panose="020B0604020202020204" pitchFamily="34" charset="0"/>
          </a:endParaRPr>
        </a:p>
      </dsp:txBody>
      <dsp:txXfrm>
        <a:off x="3435283" y="1265124"/>
        <a:ext cx="1070045" cy="670151"/>
      </dsp:txXfrm>
    </dsp:sp>
    <dsp:sp modelId="{D454A30B-6430-44CC-8C31-FF354EDA0709}">
      <dsp:nvSpPr>
        <dsp:cNvPr id="0" name=""/>
        <dsp:cNvSpPr/>
      </dsp:nvSpPr>
      <dsp:spPr>
        <a:xfrm>
          <a:off x="1516093" y="373093"/>
          <a:ext cx="2454212" cy="2454212"/>
        </a:xfrm>
        <a:custGeom>
          <a:avLst/>
          <a:gdLst/>
          <a:ahLst/>
          <a:cxnLst/>
          <a:rect l="0" t="0" r="0" b="0"/>
          <a:pathLst>
            <a:path>
              <a:moveTo>
                <a:pt x="2327017" y="1771149"/>
              </a:moveTo>
              <a:arcTo wR="1227106" hR="1227106" stAng="1579087" swAng="1633936"/>
            </a:path>
          </a:pathLst>
        </a:custGeom>
        <a:noFill/>
        <a:ln w="9525" cap="flat" cmpd="sng" algn="ctr">
          <a:solidFill>
            <a:schemeClr val="dk2">
              <a:hueOff val="0"/>
              <a:satOff val="0"/>
              <a:lumOff val="0"/>
              <a:alphaOff val="0"/>
            </a:schemeClr>
          </a:solidFill>
          <a:prstDash val="solid"/>
          <a:tailEnd type="arrow"/>
        </a:ln>
        <a:effectLst/>
      </dsp:spPr>
      <dsp:style>
        <a:lnRef idx="1">
          <a:scrgbClr r="0" g="0" b="0"/>
        </a:lnRef>
        <a:fillRef idx="0">
          <a:scrgbClr r="0" g="0" b="0"/>
        </a:fillRef>
        <a:effectRef idx="0">
          <a:scrgbClr r="0" g="0" b="0"/>
        </a:effectRef>
        <a:fontRef idx="minor"/>
      </dsp:style>
    </dsp:sp>
    <dsp:sp modelId="{1E68C307-BCE3-4894-AC3C-E4CA252C55B8}">
      <dsp:nvSpPr>
        <dsp:cNvPr id="0" name=""/>
        <dsp:cNvSpPr/>
      </dsp:nvSpPr>
      <dsp:spPr>
        <a:xfrm>
          <a:off x="2171923" y="2455976"/>
          <a:ext cx="1142553" cy="742659"/>
        </a:xfrm>
        <a:prstGeom prst="roundRect">
          <a:avLst/>
        </a:prstGeom>
        <a:solidFill>
          <a:schemeClr val="dk2">
            <a:hueOff val="0"/>
            <a:satOff val="0"/>
            <a:lumOff val="0"/>
            <a:alphaOff val="0"/>
          </a:schemeClr>
        </a:solidFill>
        <a:ln w="25400" cap="flat" cmpd="sng" algn="ctr">
          <a:solidFill>
            <a:schemeClr val="lt2">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b="1" i="1" kern="1200">
              <a:latin typeface="Arial" panose="020B0604020202020204" pitchFamily="34" charset="0"/>
              <a:cs typeface="Arial" panose="020B0604020202020204" pitchFamily="34" charset="0"/>
            </a:rPr>
            <a:t>Differentiation</a:t>
          </a:r>
          <a:endParaRPr lang="en-IN" sz="1100" kern="1200">
            <a:latin typeface="Arial" panose="020B0604020202020204" pitchFamily="34" charset="0"/>
            <a:cs typeface="Arial" panose="020B0604020202020204" pitchFamily="34" charset="0"/>
          </a:endParaRPr>
        </a:p>
      </dsp:txBody>
      <dsp:txXfrm>
        <a:off x="2208177" y="2492230"/>
        <a:ext cx="1070045" cy="670151"/>
      </dsp:txXfrm>
    </dsp:sp>
    <dsp:sp modelId="{46E6489D-7DF9-4706-9810-32E9C83DA739}">
      <dsp:nvSpPr>
        <dsp:cNvPr id="0" name=""/>
        <dsp:cNvSpPr/>
      </dsp:nvSpPr>
      <dsp:spPr>
        <a:xfrm>
          <a:off x="1516093" y="373093"/>
          <a:ext cx="2454212" cy="2454212"/>
        </a:xfrm>
        <a:custGeom>
          <a:avLst/>
          <a:gdLst/>
          <a:ahLst/>
          <a:cxnLst/>
          <a:rect l="0" t="0" r="0" b="0"/>
          <a:pathLst>
            <a:path>
              <a:moveTo>
                <a:pt x="498063" y="2214165"/>
              </a:moveTo>
              <a:arcTo wR="1227106" hR="1227106" stAng="7586976" swAng="1633936"/>
            </a:path>
          </a:pathLst>
        </a:custGeom>
        <a:noFill/>
        <a:ln w="9525" cap="flat" cmpd="sng" algn="ctr">
          <a:solidFill>
            <a:schemeClr val="dk2">
              <a:hueOff val="0"/>
              <a:satOff val="0"/>
              <a:lumOff val="0"/>
              <a:alphaOff val="0"/>
            </a:schemeClr>
          </a:solidFill>
          <a:prstDash val="solid"/>
          <a:tailEnd type="arrow"/>
        </a:ln>
        <a:effectLst/>
      </dsp:spPr>
      <dsp:style>
        <a:lnRef idx="1">
          <a:scrgbClr r="0" g="0" b="0"/>
        </a:lnRef>
        <a:fillRef idx="0">
          <a:scrgbClr r="0" g="0" b="0"/>
        </a:fillRef>
        <a:effectRef idx="0">
          <a:scrgbClr r="0" g="0" b="0"/>
        </a:effectRef>
        <a:fontRef idx="minor"/>
      </dsp:style>
    </dsp:sp>
    <dsp:sp modelId="{2F22198E-BCE0-444B-BD49-59D1BE160A4E}">
      <dsp:nvSpPr>
        <dsp:cNvPr id="0" name=""/>
        <dsp:cNvSpPr/>
      </dsp:nvSpPr>
      <dsp:spPr>
        <a:xfrm>
          <a:off x="944817" y="1228870"/>
          <a:ext cx="1142553" cy="742659"/>
        </a:xfrm>
        <a:prstGeom prst="roundRect">
          <a:avLst/>
        </a:prstGeom>
        <a:solidFill>
          <a:schemeClr val="dk2">
            <a:hueOff val="0"/>
            <a:satOff val="0"/>
            <a:lumOff val="0"/>
            <a:alphaOff val="0"/>
          </a:schemeClr>
        </a:solidFill>
        <a:ln w="25400" cap="flat" cmpd="sng" algn="ctr">
          <a:solidFill>
            <a:schemeClr val="lt2">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b="1" i="1" kern="1200">
              <a:latin typeface="Arial" panose="020B0604020202020204" pitchFamily="34" charset="0"/>
              <a:cs typeface="Arial" panose="020B0604020202020204" pitchFamily="34" charset="0"/>
            </a:rPr>
            <a:t>Experience of the customers</a:t>
          </a:r>
          <a:endParaRPr lang="en-IN" sz="1100" kern="1200">
            <a:latin typeface="Arial" panose="020B0604020202020204" pitchFamily="34" charset="0"/>
            <a:cs typeface="Arial" panose="020B0604020202020204" pitchFamily="34" charset="0"/>
          </a:endParaRPr>
        </a:p>
      </dsp:txBody>
      <dsp:txXfrm>
        <a:off x="981071" y="1265124"/>
        <a:ext cx="1070045" cy="670151"/>
      </dsp:txXfrm>
    </dsp:sp>
    <dsp:sp modelId="{798D6ECC-C2E4-44AF-9CD2-1014DEBEC34A}">
      <dsp:nvSpPr>
        <dsp:cNvPr id="0" name=""/>
        <dsp:cNvSpPr/>
      </dsp:nvSpPr>
      <dsp:spPr>
        <a:xfrm>
          <a:off x="1516093" y="373093"/>
          <a:ext cx="2454212" cy="2454212"/>
        </a:xfrm>
        <a:custGeom>
          <a:avLst/>
          <a:gdLst/>
          <a:ahLst/>
          <a:cxnLst/>
          <a:rect l="0" t="0" r="0" b="0"/>
          <a:pathLst>
            <a:path>
              <a:moveTo>
                <a:pt x="127194" y="683062"/>
              </a:moveTo>
              <a:arcTo wR="1227106" hR="1227106" stAng="12379087" swAng="1633936"/>
            </a:path>
          </a:pathLst>
        </a:custGeom>
        <a:noFill/>
        <a:ln w="9525" cap="flat" cmpd="sng" algn="ctr">
          <a:solidFill>
            <a:schemeClr val="dk2">
              <a:hueOff val="0"/>
              <a:satOff val="0"/>
              <a:lumOff val="0"/>
              <a:alphaOff val="0"/>
            </a:schemeClr>
          </a:solidFill>
          <a:prstDash val="solid"/>
          <a:tailEnd type="arrow"/>
        </a:ln>
        <a:effectLst/>
      </dsp:spPr>
      <dsp:style>
        <a:lnRef idx="1">
          <a:scrgbClr r="0" g="0" b="0"/>
        </a:lnRef>
        <a:fillRef idx="0">
          <a:scrgbClr r="0" g="0" b="0"/>
        </a:fillRef>
        <a:effectRef idx="0">
          <a:scrgbClr r="0" g="0" b="0"/>
        </a:effectRef>
        <a:fontRef idx="minor"/>
      </dsp:style>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B86CCD7-C068-49C4-A015-79774559EF98}">
      <dsp:nvSpPr>
        <dsp:cNvPr id="0" name=""/>
        <dsp:cNvSpPr/>
      </dsp:nvSpPr>
      <dsp:spPr>
        <a:xfrm>
          <a:off x="2009179" y="1093"/>
          <a:ext cx="1468040" cy="954226"/>
        </a:xfrm>
        <a:prstGeom prst="roundRect">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b="1" i="1" kern="1200">
              <a:latin typeface="Arial" panose="020B0604020202020204" pitchFamily="34" charset="0"/>
              <a:cs typeface="Arial" panose="020B0604020202020204" pitchFamily="34" charset="0"/>
            </a:rPr>
            <a:t>Collecting feedback from customers</a:t>
          </a:r>
          <a:endParaRPr lang="en-IN" sz="1400" kern="1200">
            <a:latin typeface="Arial" panose="020B0604020202020204" pitchFamily="34" charset="0"/>
            <a:cs typeface="Arial" panose="020B0604020202020204" pitchFamily="34" charset="0"/>
          </a:endParaRPr>
        </a:p>
      </dsp:txBody>
      <dsp:txXfrm>
        <a:off x="2055760" y="47674"/>
        <a:ext cx="1374878" cy="861064"/>
      </dsp:txXfrm>
    </dsp:sp>
    <dsp:sp modelId="{FC0F3CD1-B089-409C-838D-B81441FB432A}">
      <dsp:nvSpPr>
        <dsp:cNvPr id="0" name=""/>
        <dsp:cNvSpPr/>
      </dsp:nvSpPr>
      <dsp:spPr>
        <a:xfrm>
          <a:off x="1470732" y="478206"/>
          <a:ext cx="2544935" cy="2544935"/>
        </a:xfrm>
        <a:custGeom>
          <a:avLst/>
          <a:gdLst/>
          <a:ahLst/>
          <a:cxnLst/>
          <a:rect l="0" t="0" r="0" b="0"/>
          <a:pathLst>
            <a:path>
              <a:moveTo>
                <a:pt x="2017148" y="240661"/>
              </a:moveTo>
              <a:arcTo wR="1272467" hR="1272467" stAng="18349136" swAng="3646490"/>
            </a:path>
          </a:pathLst>
        </a:custGeom>
        <a:noFill/>
        <a:ln w="9525" cap="flat" cmpd="sng" algn="ctr">
          <a:solidFill>
            <a:schemeClr val="accent2">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 modelId="{2EB705CB-E578-41EC-91A1-0AEE93B11708}">
      <dsp:nvSpPr>
        <dsp:cNvPr id="0" name=""/>
        <dsp:cNvSpPr/>
      </dsp:nvSpPr>
      <dsp:spPr>
        <a:xfrm>
          <a:off x="3111169" y="1909794"/>
          <a:ext cx="1468040" cy="954226"/>
        </a:xfrm>
        <a:prstGeom prst="roundRect">
          <a:avLst/>
        </a:prstGeom>
        <a:solidFill>
          <a:schemeClr val="accent2">
            <a:hueOff val="2340759"/>
            <a:satOff val="-2919"/>
            <a:lumOff val="686"/>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b="1" i="1" kern="1200">
              <a:latin typeface="Arial" panose="020B0604020202020204" pitchFamily="34" charset="0"/>
              <a:cs typeface="Arial" panose="020B0604020202020204" pitchFamily="34" charset="0"/>
            </a:rPr>
            <a:t>Service Excellence</a:t>
          </a:r>
          <a:endParaRPr lang="en-IN" sz="1400" b="1" kern="1200">
            <a:latin typeface="Arial" panose="020B0604020202020204" pitchFamily="34" charset="0"/>
            <a:cs typeface="Arial" panose="020B0604020202020204" pitchFamily="34" charset="0"/>
          </a:endParaRPr>
        </a:p>
      </dsp:txBody>
      <dsp:txXfrm>
        <a:off x="3157750" y="1956375"/>
        <a:ext cx="1374878" cy="861064"/>
      </dsp:txXfrm>
    </dsp:sp>
    <dsp:sp modelId="{152511F4-A535-43EE-967C-3C5878628ADB}">
      <dsp:nvSpPr>
        <dsp:cNvPr id="0" name=""/>
        <dsp:cNvSpPr/>
      </dsp:nvSpPr>
      <dsp:spPr>
        <a:xfrm>
          <a:off x="1470732" y="478206"/>
          <a:ext cx="2544935" cy="2544935"/>
        </a:xfrm>
        <a:custGeom>
          <a:avLst/>
          <a:gdLst/>
          <a:ahLst/>
          <a:cxnLst/>
          <a:rect l="0" t="0" r="0" b="0"/>
          <a:pathLst>
            <a:path>
              <a:moveTo>
                <a:pt x="1877800" y="2391729"/>
              </a:moveTo>
              <a:arcTo wR="1272467" hR="1272467" stAng="3695643" swAng="3408713"/>
            </a:path>
          </a:pathLst>
        </a:custGeom>
        <a:noFill/>
        <a:ln w="9525" cap="flat" cmpd="sng" algn="ctr">
          <a:solidFill>
            <a:schemeClr val="accent2">
              <a:hueOff val="2340759"/>
              <a:satOff val="-2919"/>
              <a:lumOff val="686"/>
              <a:alphaOff val="0"/>
            </a:schemeClr>
          </a:solidFill>
          <a:prstDash val="solid"/>
        </a:ln>
        <a:effectLst/>
      </dsp:spPr>
      <dsp:style>
        <a:lnRef idx="1">
          <a:scrgbClr r="0" g="0" b="0"/>
        </a:lnRef>
        <a:fillRef idx="0">
          <a:scrgbClr r="0" g="0" b="0"/>
        </a:fillRef>
        <a:effectRef idx="0">
          <a:scrgbClr r="0" g="0" b="0"/>
        </a:effectRef>
        <a:fontRef idx="minor"/>
      </dsp:style>
    </dsp:sp>
    <dsp:sp modelId="{B3A6E83C-CC8A-4849-B080-2D78A480CBCC}">
      <dsp:nvSpPr>
        <dsp:cNvPr id="0" name=""/>
        <dsp:cNvSpPr/>
      </dsp:nvSpPr>
      <dsp:spPr>
        <a:xfrm>
          <a:off x="907190" y="1909794"/>
          <a:ext cx="1468040" cy="954226"/>
        </a:xfrm>
        <a:prstGeom prst="roundRect">
          <a:avLst/>
        </a:prstGeom>
        <a:solidFill>
          <a:schemeClr val="accent2">
            <a:hueOff val="4681519"/>
            <a:satOff val="-5839"/>
            <a:lumOff val="1373"/>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b="1" i="1" kern="1200">
              <a:latin typeface="Arial" panose="020B0604020202020204" pitchFamily="34" charset="0"/>
              <a:cs typeface="Arial" panose="020B0604020202020204" pitchFamily="34" charset="0"/>
            </a:rPr>
            <a:t>Brand consistency</a:t>
          </a:r>
          <a:endParaRPr lang="en-IN" sz="1400" kern="1200">
            <a:latin typeface="Arial" panose="020B0604020202020204" pitchFamily="34" charset="0"/>
            <a:cs typeface="Arial" panose="020B0604020202020204" pitchFamily="34" charset="0"/>
          </a:endParaRPr>
        </a:p>
      </dsp:txBody>
      <dsp:txXfrm>
        <a:off x="953771" y="1956375"/>
        <a:ext cx="1374878" cy="861064"/>
      </dsp:txXfrm>
    </dsp:sp>
    <dsp:sp modelId="{ABEB5065-7F3E-4D50-A83B-B67FEFF5A4C5}">
      <dsp:nvSpPr>
        <dsp:cNvPr id="0" name=""/>
        <dsp:cNvSpPr/>
      </dsp:nvSpPr>
      <dsp:spPr>
        <a:xfrm>
          <a:off x="1470732" y="478206"/>
          <a:ext cx="2544935" cy="2544935"/>
        </a:xfrm>
        <a:custGeom>
          <a:avLst/>
          <a:gdLst/>
          <a:ahLst/>
          <a:cxnLst/>
          <a:rect l="0" t="0" r="0" b="0"/>
          <a:pathLst>
            <a:path>
              <a:moveTo>
                <a:pt x="8417" y="1418584"/>
              </a:moveTo>
              <a:arcTo wR="1272467" hR="1272467" stAng="10404373" swAng="3646490"/>
            </a:path>
          </a:pathLst>
        </a:custGeom>
        <a:noFill/>
        <a:ln w="9525" cap="flat" cmpd="sng" algn="ctr">
          <a:solidFill>
            <a:schemeClr val="accent2">
              <a:hueOff val="4681519"/>
              <a:satOff val="-5839"/>
              <a:lumOff val="1373"/>
              <a:alphaOff val="0"/>
            </a:schemeClr>
          </a:solidFill>
          <a:prstDash val="solid"/>
        </a:ln>
        <a:effectLst/>
      </dsp:spPr>
      <dsp:style>
        <a:lnRef idx="1">
          <a:scrgbClr r="0" g="0" b="0"/>
        </a:lnRef>
        <a:fillRef idx="0">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cycle5">
  <dgm:title val=""/>
  <dgm:desc val=""/>
  <dgm:catLst>
    <dgm:cat type="cycle" pri="3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fact="-1"/>
          <dgm:constr type="diam" for="ch"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dim" val="1D"/>
                <dgm:param type="connRout" val="curve"/>
                <dgm:param type="begPts" val="radial"/>
                <dgm:param type="endPts" val="radial"/>
              </dgm:alg>
              <dgm:shape xmlns:r="http://schemas.openxmlformats.org/officeDocument/2006/relationships" type="conn" r:blip="">
                <dgm:adjLst/>
              </dgm:shape>
              <dgm:presOf axis="self"/>
              <dgm:constrLst>
                <dgm:constr type="h" refType="w" fact="0.65"/>
                <dgm:constr type="connDist"/>
                <dgm:constr type="begPad" refType="connDist" fact="0.2"/>
                <dgm:constr type="endPad" refType="connDist" fact="0.2"/>
              </dgm:constrLst>
              <dgm:ruleLst/>
            </dgm:layoutNode>
          </dgm:forEach>
        </dgm:if>
        <dgm:else name="Name16"/>
      </dgm:choose>
    </dgm:forEach>
  </dgm:layoutNode>
</dgm:layoutDef>
</file>

<file path=word/diagrams/layout2.xml><?xml version="1.0" encoding="utf-8"?>
<dgm:layoutDef xmlns:dgm="http://schemas.openxmlformats.org/drawingml/2006/diagram" xmlns:a="http://schemas.openxmlformats.org/drawingml/2006/main" uniqueId="urn:microsoft.com/office/officeart/2005/8/layout/cycle6">
  <dgm:title val=""/>
  <dgm:desc val=""/>
  <dgm:catLst>
    <dgm:cat type="cycle" pri="4000"/>
    <dgm:cat type="relationship" pri="24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dim" val="1D"/>
                <dgm:param type="connRout" val="curve"/>
                <dgm:param type="begPts" val="radial"/>
                <dgm:param type="endPts" val="radial"/>
                <dgm:param type="endSty" val="noArr"/>
              </dgm:alg>
              <dgm:shape xmlns:r="http://schemas.openxmlformats.org/officeDocument/2006/relationships" type="conn" r:blip="">
                <dgm:adjLst/>
              </dgm:shape>
              <dgm:presOf axis="self"/>
              <dgm:constrLst>
                <dgm:constr type="h" refType="w" fact="0.65"/>
                <dgm:constr type="connDist"/>
                <dgm:constr type="begPad" refType="connDist" fact="0.01"/>
                <dgm:constr type="endPad" refType="connDist" fact="0.01"/>
              </dgm:constrLst>
              <dgm:ruleLst/>
            </dgm:layoutNode>
          </dgm:forEach>
        </dgm:if>
        <dgm:else name="Name16"/>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BNT_Author.XSL" StyleName="ABNT NBR 6023:2002*"/>
</file>

<file path=customXml/itemProps1.xml><?xml version="1.0" encoding="utf-8"?>
<ds:datastoreItem xmlns:ds="http://schemas.openxmlformats.org/officeDocument/2006/customXml" ds:itemID="{8C1702EC-6A30-4FD1-A31A-C20F046C27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2463</Words>
  <Characters>14043</Characters>
  <Application>Microsoft Office Word</Application>
  <DocSecurity>0</DocSecurity>
  <Lines>117</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Alexandra Gjoka</cp:lastModifiedBy>
  <cp:revision>5</cp:revision>
  <dcterms:created xsi:type="dcterms:W3CDTF">2023-02-15T04:28:00Z</dcterms:created>
  <dcterms:modified xsi:type="dcterms:W3CDTF">2023-06-11T11:43:00Z</dcterms:modified>
</cp:coreProperties>
</file>