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F1410C" w14:textId="77777777" w:rsidR="00767D26" w:rsidRPr="00D06579" w:rsidRDefault="00D06579">
      <w:pPr>
        <w:pStyle w:val="Heading1"/>
        <w:rPr>
          <w:rFonts w:ascii="Helvetica" w:hAnsi="Helvetica"/>
        </w:rPr>
      </w:pPr>
      <w:r w:rsidRPr="00D06579">
        <w:rPr>
          <w:rFonts w:ascii="Helvetica" w:hAnsi="Helvetica"/>
        </w:rPr>
        <w:t>Minutes of Group Discussion</w:t>
      </w:r>
    </w:p>
    <w:p w14:paraId="7678D3A9" w14:textId="2423319A" w:rsidR="007547A6" w:rsidRPr="007547A6" w:rsidRDefault="007547A6" w:rsidP="007547A6">
      <w:p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 xml:space="preserve">Mental Health </w:t>
      </w:r>
      <w:r w:rsidR="00D06579" w:rsidRPr="00D06579">
        <w:rPr>
          <w:rFonts w:ascii="Helvetica" w:hAnsi="Helvetica"/>
          <w:b/>
          <w:bCs/>
          <w:lang w:val="en-GB"/>
        </w:rPr>
        <w:t xml:space="preserve">&amp; Well-being </w:t>
      </w:r>
      <w:r w:rsidRPr="007547A6">
        <w:rPr>
          <w:rFonts w:ascii="Helvetica" w:hAnsi="Helvetica"/>
          <w:b/>
          <w:bCs/>
          <w:lang w:val="en-GB"/>
        </w:rPr>
        <w:t>Benefits of Outdoor Education</w:t>
      </w:r>
    </w:p>
    <w:p w14:paraId="145D0371" w14:textId="77777777" w:rsidR="007547A6" w:rsidRPr="007547A6" w:rsidRDefault="007547A6" w:rsidP="007547A6">
      <w:p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The group confirmed that exposure to natural environments strongly supports mental health and cognitive function.</w:t>
      </w:r>
    </w:p>
    <w:p w14:paraId="4F59C211" w14:textId="77777777" w:rsidR="007547A6" w:rsidRPr="007547A6" w:rsidRDefault="007547A6" w:rsidP="007547A6">
      <w:pPr>
        <w:numPr>
          <w:ilvl w:val="0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Green exercise reduces stress, anxiety, and depression while improving mood and attention</w:t>
      </w:r>
      <w:r w:rsidRPr="007547A6">
        <w:rPr>
          <w:rFonts w:ascii="Helvetica" w:hAnsi="Helvetica"/>
          <w:lang w:val="en-GB"/>
        </w:rPr>
        <w:t> as explained through the </w:t>
      </w:r>
      <w:r w:rsidRPr="007547A6">
        <w:rPr>
          <w:rFonts w:ascii="Helvetica" w:hAnsi="Helvetica"/>
          <w:b/>
          <w:bCs/>
          <w:lang w:val="en-GB"/>
        </w:rPr>
        <w:t>Attention Restoration Theory</w:t>
      </w:r>
      <w:r w:rsidRPr="007547A6">
        <w:rPr>
          <w:rFonts w:ascii="Helvetica" w:hAnsi="Helvetica"/>
          <w:lang w:val="en-GB"/>
        </w:rPr>
        <w:t> (01:45)</w:t>
      </w:r>
    </w:p>
    <w:p w14:paraId="4176F2F9" w14:textId="77777777" w:rsidR="007547A6" w:rsidRPr="007547A6" w:rsidRDefault="007547A6" w:rsidP="007547A6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Natural settings like parks or forests help reset the brain and restore focus</w:t>
      </w:r>
    </w:p>
    <w:p w14:paraId="0B540A69" w14:textId="77777777" w:rsidR="007547A6" w:rsidRPr="007547A6" w:rsidRDefault="007547A6" w:rsidP="007547A6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This effect applies broadly, not requiring highly specific natural qualities, but generally green spaces</w:t>
      </w:r>
    </w:p>
    <w:p w14:paraId="32200A5A" w14:textId="77777777" w:rsidR="007547A6" w:rsidRPr="007547A6" w:rsidRDefault="007547A6" w:rsidP="007547A6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Improvements in learning and engagement were linked to better concentration among children and adults</w:t>
      </w:r>
    </w:p>
    <w:p w14:paraId="1239FEFB" w14:textId="77777777" w:rsidR="007547A6" w:rsidRPr="007547A6" w:rsidRDefault="007547A6" w:rsidP="007547A6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Erin emphasized that the cognitive gains tie directly to reduced mental fatigue and enhanced focus</w:t>
      </w:r>
    </w:p>
    <w:p w14:paraId="55F7A651" w14:textId="77777777" w:rsidR="007547A6" w:rsidRPr="007547A6" w:rsidRDefault="007547A6" w:rsidP="007547A6">
      <w:pPr>
        <w:numPr>
          <w:ilvl w:val="0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Biophilia explains a deep, possibly DNA-based connection between humans and living nature</w:t>
      </w:r>
      <w:r w:rsidRPr="007547A6">
        <w:rPr>
          <w:rFonts w:ascii="Helvetica" w:hAnsi="Helvetica"/>
          <w:lang w:val="en-GB"/>
        </w:rPr>
        <w:t> supporting mental well-being (05:30)</w:t>
      </w:r>
    </w:p>
    <w:p w14:paraId="18B4680A" w14:textId="77777777" w:rsidR="007547A6" w:rsidRPr="007547A6" w:rsidRDefault="007547A6" w:rsidP="007547A6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The concept extends beyond humans to a shared life connection with other species</w:t>
      </w:r>
    </w:p>
    <w:p w14:paraId="5C080FB6" w14:textId="77777777" w:rsidR="007547A6" w:rsidRPr="007547A6" w:rsidRDefault="007547A6" w:rsidP="007547A6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This connection may explain why natural environments feel calming and restorative</w:t>
      </w:r>
    </w:p>
    <w:p w14:paraId="3C4FAF48" w14:textId="33D2E5C2" w:rsidR="007547A6" w:rsidRPr="007547A6" w:rsidRDefault="007547A6" w:rsidP="007547A6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D06579">
        <w:rPr>
          <w:rFonts w:ascii="Helvetica" w:hAnsi="Helvetica"/>
          <w:lang w:val="en-GB"/>
        </w:rPr>
        <w:t>m</w:t>
      </w:r>
      <w:r w:rsidRPr="007547A6">
        <w:rPr>
          <w:rFonts w:ascii="Helvetica" w:hAnsi="Helvetica"/>
          <w:lang w:val="en-GB"/>
        </w:rPr>
        <w:t>odern lifestyles often disconnect people from this bond, reducing their engagement</w:t>
      </w:r>
    </w:p>
    <w:p w14:paraId="580421CA" w14:textId="77777777" w:rsidR="007547A6" w:rsidRPr="007547A6" w:rsidRDefault="007547A6" w:rsidP="007547A6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Understanding biophilia can guide approaches to promote nature interaction for well-being</w:t>
      </w:r>
    </w:p>
    <w:p w14:paraId="12430FAD" w14:textId="77777777" w:rsidR="004C4DBF" w:rsidRPr="007547A6" w:rsidRDefault="004C4DBF" w:rsidP="004C4DBF">
      <w:pPr>
        <w:numPr>
          <w:ilvl w:val="0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Promoting evidence-based benefits helps build stronger cases for outdoor education and mental health</w:t>
      </w:r>
      <w:r w:rsidRPr="007547A6">
        <w:rPr>
          <w:rFonts w:ascii="Helvetica" w:hAnsi="Helvetica"/>
          <w:lang w:val="en-GB"/>
        </w:rPr>
        <w:t> (23:40)</w:t>
      </w:r>
    </w:p>
    <w:p w14:paraId="31BD0CA9" w14:textId="77777777" w:rsidR="004C4DBF" w:rsidRPr="007547A6" w:rsidRDefault="004C4DBF" w:rsidP="004C4DBF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The team plans to gather research supporting both benefits and barriers to build balanced narratives</w:t>
      </w:r>
    </w:p>
    <w:p w14:paraId="3C9B6B56" w14:textId="77777777" w:rsidR="004C4DBF" w:rsidRPr="007547A6" w:rsidRDefault="004C4DBF" w:rsidP="004C4DBF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Highlighting studies like hospital recovery linked to natural views strengthens professional advocacy</w:t>
      </w:r>
    </w:p>
    <w:p w14:paraId="3171A812" w14:textId="77777777" w:rsidR="004C4DBF" w:rsidRPr="007547A6" w:rsidRDefault="004C4DBF" w:rsidP="004C4DBF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lastRenderedPageBreak/>
        <w:t>This evidence base will help professionals argue for more inclusive access and better-designed outdoor spaces</w:t>
      </w:r>
    </w:p>
    <w:p w14:paraId="70498E9B" w14:textId="331B61B4" w:rsidR="004C4DBF" w:rsidRPr="007547A6" w:rsidRDefault="004C4DBF" w:rsidP="004C4DBF">
      <w:pPr>
        <w:numPr>
          <w:ilvl w:val="1"/>
          <w:numId w:val="10"/>
        </w:numPr>
        <w:rPr>
          <w:rFonts w:ascii="Helvetica" w:hAnsi="Helvetica"/>
          <w:lang w:val="en-GB"/>
        </w:rPr>
      </w:pPr>
      <w:r w:rsidRPr="00D06579">
        <w:rPr>
          <w:rFonts w:ascii="Helvetica" w:hAnsi="Helvetica"/>
          <w:lang w:val="en-GB"/>
        </w:rPr>
        <w:t>Chari (Mache)</w:t>
      </w:r>
      <w:r w:rsidRPr="007547A6">
        <w:rPr>
          <w:rFonts w:ascii="Helvetica" w:hAnsi="Helvetica"/>
          <w:lang w:val="en-GB"/>
        </w:rPr>
        <w:t xml:space="preserve"> encourages members to develop arguments from both personal experience and literature</w:t>
      </w:r>
    </w:p>
    <w:p w14:paraId="6CCB75B7" w14:textId="77777777" w:rsidR="00135AB1" w:rsidRPr="00D06579" w:rsidRDefault="00135AB1" w:rsidP="007547A6">
      <w:pPr>
        <w:rPr>
          <w:rFonts w:ascii="Helvetica" w:hAnsi="Helvetica"/>
          <w:b/>
          <w:bCs/>
          <w:lang w:val="en-GB"/>
        </w:rPr>
      </w:pPr>
    </w:p>
    <w:p w14:paraId="35214F38" w14:textId="5F16125D" w:rsidR="007547A6" w:rsidRPr="00D06579" w:rsidRDefault="00135AB1" w:rsidP="007547A6">
      <w:pPr>
        <w:rPr>
          <w:rFonts w:ascii="Helvetica" w:hAnsi="Helvetica"/>
          <w:b/>
          <w:bCs/>
          <w:lang w:val="en-GB"/>
        </w:rPr>
      </w:pPr>
      <w:r w:rsidRPr="00D06579">
        <w:rPr>
          <w:rFonts w:ascii="Helvetica" w:hAnsi="Helvetica"/>
          <w:b/>
          <w:bCs/>
          <w:lang w:val="en-GB"/>
        </w:rPr>
        <w:t>The group had a reflective process to unpick the main question and arising themes. No additional sources were presented so there was time provided to explore the following topics:</w:t>
      </w:r>
    </w:p>
    <w:p w14:paraId="31912AE9" w14:textId="53D8898A" w:rsidR="007547A6" w:rsidRPr="007547A6" w:rsidRDefault="007547A6" w:rsidP="007547A6">
      <w:p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Barriers and Perceptions Affecting Engagement with Nature</w:t>
      </w:r>
    </w:p>
    <w:p w14:paraId="2927EF08" w14:textId="77777777" w:rsidR="007547A6" w:rsidRPr="007547A6" w:rsidRDefault="007547A6" w:rsidP="007547A6">
      <w:p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The team explored why many people do not benefit from outdoor exposure despite known advantages.</w:t>
      </w:r>
    </w:p>
    <w:p w14:paraId="7C09DD32" w14:textId="77777777" w:rsidR="007547A6" w:rsidRPr="007547A6" w:rsidRDefault="007547A6" w:rsidP="007547A6">
      <w:pPr>
        <w:numPr>
          <w:ilvl w:val="0"/>
          <w:numId w:val="11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Practical barriers like accessibility, perceived risk, and social factors limit outdoor engagement</w:t>
      </w:r>
      <w:r w:rsidRPr="007547A6">
        <w:rPr>
          <w:rFonts w:ascii="Helvetica" w:hAnsi="Helvetica"/>
          <w:lang w:val="en-GB"/>
        </w:rPr>
        <w:t> (07:50)</w:t>
      </w:r>
    </w:p>
    <w:p w14:paraId="2177B875" w14:textId="3EB57F11" w:rsidR="007547A6" w:rsidRPr="007547A6" w:rsidRDefault="007547A6" w:rsidP="007547A6">
      <w:pPr>
        <w:numPr>
          <w:ilvl w:val="1"/>
          <w:numId w:val="11"/>
        </w:numPr>
        <w:rPr>
          <w:rFonts w:ascii="Helvetica" w:hAnsi="Helvetica"/>
          <w:lang w:val="en-GB"/>
        </w:rPr>
      </w:pPr>
      <w:r w:rsidRPr="00D06579">
        <w:rPr>
          <w:rFonts w:ascii="Helvetica" w:hAnsi="Helvetica"/>
          <w:lang w:val="en-GB"/>
        </w:rPr>
        <w:t>Travel</w:t>
      </w:r>
      <w:r w:rsidRPr="007547A6">
        <w:rPr>
          <w:rFonts w:ascii="Helvetica" w:hAnsi="Helvetica"/>
          <w:lang w:val="en-GB"/>
        </w:rPr>
        <w:t xml:space="preserve"> time and inconvenience reduce time spent on outdoor activities like mountain biking</w:t>
      </w:r>
    </w:p>
    <w:p w14:paraId="08EC2C8F" w14:textId="77777777" w:rsidR="007547A6" w:rsidRPr="007547A6" w:rsidRDefault="007547A6" w:rsidP="007547A6">
      <w:pPr>
        <w:numPr>
          <w:ilvl w:val="1"/>
          <w:numId w:val="11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Some people fear risks such as dirtiness or injury, which discourage participation even if benefits exist</w:t>
      </w:r>
    </w:p>
    <w:p w14:paraId="67762B6F" w14:textId="77777777" w:rsidR="007547A6" w:rsidRPr="007547A6" w:rsidRDefault="007547A6" w:rsidP="007547A6">
      <w:pPr>
        <w:numPr>
          <w:ilvl w:val="1"/>
          <w:numId w:val="11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The group agreed that urban living often makes access to natural spaces harder, impacting inclusivity</w:t>
      </w:r>
    </w:p>
    <w:p w14:paraId="3B6D3816" w14:textId="77777777" w:rsidR="007547A6" w:rsidRPr="007547A6" w:rsidRDefault="007547A6" w:rsidP="007547A6">
      <w:pPr>
        <w:numPr>
          <w:ilvl w:val="1"/>
          <w:numId w:val="11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The team plans to research how widespread these barriers are versus isolated groups</w:t>
      </w:r>
    </w:p>
    <w:p w14:paraId="680D7A02" w14:textId="77777777" w:rsidR="007547A6" w:rsidRPr="007547A6" w:rsidRDefault="007547A6" w:rsidP="007547A6">
      <w:pPr>
        <w:numPr>
          <w:ilvl w:val="0"/>
          <w:numId w:val="11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Perceptions about nature’s benefits vary, often influenced by limited understanding or cultural attitudes</w:t>
      </w:r>
      <w:r w:rsidRPr="007547A6">
        <w:rPr>
          <w:rFonts w:ascii="Helvetica" w:hAnsi="Helvetica"/>
          <w:lang w:val="en-GB"/>
        </w:rPr>
        <w:t> (12:00)</w:t>
      </w:r>
    </w:p>
    <w:p w14:paraId="680E8CA5" w14:textId="77777777" w:rsidR="007547A6" w:rsidRPr="007547A6" w:rsidRDefault="007547A6" w:rsidP="007547A6">
      <w:pPr>
        <w:numPr>
          <w:ilvl w:val="1"/>
          <w:numId w:val="11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Many people know physical activity is healthy but don’t grasp why nature specifically helps mental health</w:t>
      </w:r>
    </w:p>
    <w:p w14:paraId="113681B1" w14:textId="77777777" w:rsidR="007547A6" w:rsidRPr="007547A6" w:rsidRDefault="007547A6" w:rsidP="007547A6">
      <w:pPr>
        <w:numPr>
          <w:ilvl w:val="1"/>
          <w:numId w:val="11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Social media and modern distractions can create “fake” experiences that do not engage the brain meaningfully</w:t>
      </w:r>
    </w:p>
    <w:p w14:paraId="731A1E6B" w14:textId="77777777" w:rsidR="007547A6" w:rsidRPr="007547A6" w:rsidRDefault="007547A6" w:rsidP="007547A6">
      <w:pPr>
        <w:numPr>
          <w:ilvl w:val="1"/>
          <w:numId w:val="11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Group members reflected that some only recently recognized fresh air and nature as vital for mental well-being</w:t>
      </w:r>
    </w:p>
    <w:p w14:paraId="4C0DD4C6" w14:textId="77777777" w:rsidR="007547A6" w:rsidRPr="007547A6" w:rsidRDefault="007547A6" w:rsidP="007547A6">
      <w:pPr>
        <w:numPr>
          <w:ilvl w:val="1"/>
          <w:numId w:val="11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The team will seek evidence on enjoyment and perception to strengthen arguments about these barriers</w:t>
      </w:r>
    </w:p>
    <w:p w14:paraId="49A88AF8" w14:textId="77777777" w:rsidR="007547A6" w:rsidRPr="007547A6" w:rsidRDefault="007547A6" w:rsidP="007547A6">
      <w:p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Negative Experiences and Limits of Outdoor Benefits</w:t>
      </w:r>
    </w:p>
    <w:p w14:paraId="61E81A2B" w14:textId="77777777" w:rsidR="007547A6" w:rsidRPr="007547A6" w:rsidRDefault="007547A6" w:rsidP="007547A6">
      <w:p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lastRenderedPageBreak/>
        <w:t>The discussion acknowledged that nature exposure can sometimes harm mental health depending on context.</w:t>
      </w:r>
    </w:p>
    <w:p w14:paraId="2040C7CD" w14:textId="77777777" w:rsidR="007547A6" w:rsidRPr="007547A6" w:rsidRDefault="007547A6" w:rsidP="007547A6">
      <w:pPr>
        <w:numPr>
          <w:ilvl w:val="0"/>
          <w:numId w:val="12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Poor or stressful outdoor experiences can cause negative mental health impacts and reduce future engagement</w:t>
      </w:r>
      <w:r w:rsidRPr="007547A6">
        <w:rPr>
          <w:rFonts w:ascii="Helvetica" w:hAnsi="Helvetica"/>
          <w:lang w:val="en-GB"/>
        </w:rPr>
        <w:t> (17:30)</w:t>
      </w:r>
    </w:p>
    <w:p w14:paraId="703DD7B0" w14:textId="77777777" w:rsidR="007547A6" w:rsidRPr="007547A6" w:rsidRDefault="007547A6" w:rsidP="007547A6">
      <w:pPr>
        <w:numPr>
          <w:ilvl w:val="1"/>
          <w:numId w:val="12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Situations like bad weather, injury, or perceived danger can cause anxiety rather than relief</w:t>
      </w:r>
    </w:p>
    <w:p w14:paraId="0F888170" w14:textId="77777777" w:rsidR="007547A6" w:rsidRPr="007547A6" w:rsidRDefault="007547A6" w:rsidP="007547A6">
      <w:pPr>
        <w:numPr>
          <w:ilvl w:val="1"/>
          <w:numId w:val="12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Ellis noted that negative memories may create aversions that block the stress-reducing benefits</w:t>
      </w:r>
    </w:p>
    <w:p w14:paraId="02DA5AF7" w14:textId="77777777" w:rsidR="007547A6" w:rsidRPr="007547A6" w:rsidRDefault="007547A6" w:rsidP="007547A6">
      <w:pPr>
        <w:numPr>
          <w:ilvl w:val="1"/>
          <w:numId w:val="12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The group considered how “positive stress” differs from overwhelming stress and its role in mental reset</w:t>
      </w:r>
    </w:p>
    <w:p w14:paraId="0DE06ED4" w14:textId="77777777" w:rsidR="007547A6" w:rsidRPr="007547A6" w:rsidRDefault="007547A6" w:rsidP="007547A6">
      <w:pPr>
        <w:numPr>
          <w:ilvl w:val="1"/>
          <w:numId w:val="12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This nuance is important to understand when promoting nature for mental health</w:t>
      </w:r>
    </w:p>
    <w:p w14:paraId="76087E3A" w14:textId="77777777" w:rsidR="007547A6" w:rsidRPr="007547A6" w:rsidRDefault="007547A6" w:rsidP="007547A6">
      <w:pPr>
        <w:numPr>
          <w:ilvl w:val="0"/>
          <w:numId w:val="12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Environmental or situational factors influence whether nature exposure helps or harms mental health</w:t>
      </w:r>
      <w:r w:rsidRPr="007547A6">
        <w:rPr>
          <w:rFonts w:ascii="Helvetica" w:hAnsi="Helvetica"/>
          <w:lang w:val="en-GB"/>
        </w:rPr>
        <w:t> (19:45)</w:t>
      </w:r>
    </w:p>
    <w:p w14:paraId="3EDF654A" w14:textId="77777777" w:rsidR="007547A6" w:rsidRPr="007547A6" w:rsidRDefault="007547A6" w:rsidP="007547A6">
      <w:pPr>
        <w:numPr>
          <w:ilvl w:val="1"/>
          <w:numId w:val="12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The team plans to explore research on when nature induces positive versus negative stress</w:t>
      </w:r>
    </w:p>
    <w:p w14:paraId="1B3DA938" w14:textId="77777777" w:rsidR="007547A6" w:rsidRPr="007547A6" w:rsidRDefault="007547A6" w:rsidP="007547A6">
      <w:pPr>
        <w:numPr>
          <w:ilvl w:val="1"/>
          <w:numId w:val="12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 xml:space="preserve">Historical brain programming </w:t>
      </w:r>
      <w:proofErr w:type="spellStart"/>
      <w:r w:rsidRPr="007547A6">
        <w:rPr>
          <w:rFonts w:ascii="Helvetica" w:hAnsi="Helvetica"/>
          <w:lang w:val="en-GB"/>
        </w:rPr>
        <w:t>favors</w:t>
      </w:r>
      <w:proofErr w:type="spellEnd"/>
      <w:r w:rsidRPr="007547A6">
        <w:rPr>
          <w:rFonts w:ascii="Helvetica" w:hAnsi="Helvetica"/>
          <w:lang w:val="en-GB"/>
        </w:rPr>
        <w:t xml:space="preserve"> stress followed by recovery, but modern life lacks natural resets</w:t>
      </w:r>
    </w:p>
    <w:p w14:paraId="27917AF3" w14:textId="77777777" w:rsidR="007547A6" w:rsidRPr="007547A6" w:rsidRDefault="007547A6" w:rsidP="007547A6">
      <w:pPr>
        <w:numPr>
          <w:ilvl w:val="1"/>
          <w:numId w:val="12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Nature can provide that reset if experienced safely and positively, as explained by the group</w:t>
      </w:r>
    </w:p>
    <w:p w14:paraId="13267932" w14:textId="77777777" w:rsidR="007547A6" w:rsidRPr="007547A6" w:rsidRDefault="007547A6" w:rsidP="007547A6">
      <w:pPr>
        <w:numPr>
          <w:ilvl w:val="1"/>
          <w:numId w:val="12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This insight guides how professionals should facilitate outdoor activities</w:t>
      </w:r>
    </w:p>
    <w:p w14:paraId="52840E41" w14:textId="0E032857" w:rsidR="00D542D8" w:rsidRPr="00D06579" w:rsidRDefault="00D542D8" w:rsidP="007547A6">
      <w:pPr>
        <w:rPr>
          <w:rFonts w:ascii="Helvetica" w:hAnsi="Helvetica"/>
          <w:b/>
          <w:bCs/>
          <w:lang w:val="en-GB"/>
        </w:rPr>
      </w:pPr>
      <w:r w:rsidRPr="00D06579">
        <w:rPr>
          <w:rFonts w:ascii="Helvetica" w:hAnsi="Helvetica"/>
          <w:b/>
          <w:bCs/>
          <w:lang w:val="en-GB"/>
        </w:rPr>
        <w:t>After 20 minutes of exploration and additional discussion, these were part of the conclusions:</w:t>
      </w:r>
    </w:p>
    <w:p w14:paraId="4604407D" w14:textId="22E8A80F" w:rsidR="007547A6" w:rsidRPr="007547A6" w:rsidRDefault="007547A6" w:rsidP="007547A6">
      <w:p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Role of Professionals in Promoting Outdoor Mental Health Benefits</w:t>
      </w:r>
    </w:p>
    <w:p w14:paraId="2C2AE6A2" w14:textId="77777777" w:rsidR="007547A6" w:rsidRPr="007547A6" w:rsidRDefault="007547A6" w:rsidP="007547A6">
      <w:p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The team agreed their role is to create safe, accessible opportunities for people to engage with nature.</w:t>
      </w:r>
    </w:p>
    <w:p w14:paraId="04DEABEC" w14:textId="77777777" w:rsidR="007547A6" w:rsidRPr="007547A6" w:rsidRDefault="007547A6" w:rsidP="007547A6">
      <w:pPr>
        <w:numPr>
          <w:ilvl w:val="0"/>
          <w:numId w:val="13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Facilitators should provide supportive environments allowing individuals to experience nature safely</w:t>
      </w:r>
      <w:r w:rsidRPr="007547A6">
        <w:rPr>
          <w:rFonts w:ascii="Helvetica" w:hAnsi="Helvetica"/>
          <w:lang w:val="en-GB"/>
        </w:rPr>
        <w:t> (01:10:30)</w:t>
      </w:r>
    </w:p>
    <w:p w14:paraId="6D7632C1" w14:textId="77777777" w:rsidR="007547A6" w:rsidRPr="007547A6" w:rsidRDefault="007547A6" w:rsidP="007547A6">
      <w:pPr>
        <w:numPr>
          <w:ilvl w:val="1"/>
          <w:numId w:val="13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Ellis emphasized balancing accessibility with safety to reduce barriers and risks</w:t>
      </w:r>
    </w:p>
    <w:p w14:paraId="6A8614E4" w14:textId="77777777" w:rsidR="007547A6" w:rsidRPr="007547A6" w:rsidRDefault="007547A6" w:rsidP="007547A6">
      <w:pPr>
        <w:numPr>
          <w:ilvl w:val="1"/>
          <w:numId w:val="13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Professionals are not therapists but can encourage positive experiences through well-managed activities</w:t>
      </w:r>
    </w:p>
    <w:p w14:paraId="34DC558E" w14:textId="77777777" w:rsidR="007547A6" w:rsidRPr="007547A6" w:rsidRDefault="007547A6" w:rsidP="007547A6">
      <w:pPr>
        <w:numPr>
          <w:ilvl w:val="1"/>
          <w:numId w:val="13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lastRenderedPageBreak/>
        <w:t>Creating the right atmosphere helps users benefit without feeling pressured or unsafe</w:t>
      </w:r>
    </w:p>
    <w:p w14:paraId="03CB038E" w14:textId="77777777" w:rsidR="007547A6" w:rsidRPr="007547A6" w:rsidRDefault="007547A6" w:rsidP="007547A6">
      <w:pPr>
        <w:numPr>
          <w:ilvl w:val="1"/>
          <w:numId w:val="13"/>
        </w:numPr>
        <w:rPr>
          <w:rFonts w:ascii="Helvetica" w:hAnsi="Helvetica"/>
          <w:lang w:val="en-GB"/>
        </w:rPr>
      </w:pPr>
      <w:r w:rsidRPr="007547A6">
        <w:rPr>
          <w:rFonts w:ascii="Helvetica" w:hAnsi="Helvetica"/>
          <w:lang w:val="en-GB"/>
        </w:rPr>
        <w:t>This approach aligns with the group’s vision of enabling rather than forcing nature engagement</w:t>
      </w:r>
    </w:p>
    <w:p w14:paraId="51771735" w14:textId="77777777" w:rsidR="007547A6" w:rsidRPr="007547A6" w:rsidRDefault="007547A6" w:rsidP="007547A6">
      <w:pPr>
        <w:rPr>
          <w:rFonts w:ascii="Helvetica" w:hAnsi="Helvetica"/>
          <w:lang w:val="en-GB"/>
        </w:rPr>
      </w:pPr>
    </w:p>
    <w:p w14:paraId="60C22531" w14:textId="77777777" w:rsidR="007547A6" w:rsidRPr="007547A6" w:rsidRDefault="007547A6" w:rsidP="007547A6">
      <w:pPr>
        <w:rPr>
          <w:rFonts w:ascii="Helvetica" w:hAnsi="Helvetica"/>
          <w:lang w:val="en-GB"/>
        </w:rPr>
      </w:pPr>
      <w:r w:rsidRPr="007547A6">
        <w:rPr>
          <w:rFonts w:ascii="Helvetica" w:hAnsi="Helvetica"/>
          <w:b/>
          <w:bCs/>
          <w:lang w:val="en-GB"/>
        </w:rPr>
        <w:t>Action items</w:t>
      </w:r>
    </w:p>
    <w:p w14:paraId="1319B9F2" w14:textId="7D53683A" w:rsidR="007547A6" w:rsidRPr="007547A6" w:rsidRDefault="004C4DBF" w:rsidP="007547A6">
      <w:pPr>
        <w:rPr>
          <w:rFonts w:ascii="Helvetica" w:hAnsi="Helvetica"/>
          <w:lang w:val="en-GB"/>
        </w:rPr>
      </w:pPr>
      <w:r w:rsidRPr="00D06579">
        <w:rPr>
          <w:rFonts w:ascii="Helvetica" w:hAnsi="Helvetica"/>
          <w:b/>
          <w:bCs/>
          <w:lang w:val="en-GB"/>
        </w:rPr>
        <w:t>Everyone</w:t>
      </w:r>
    </w:p>
    <w:p w14:paraId="5CFF3707" w14:textId="350AA7B6" w:rsidR="007547A6" w:rsidRPr="00D06579" w:rsidRDefault="004C4DBF" w:rsidP="007547A6">
      <w:pPr>
        <w:numPr>
          <w:ilvl w:val="0"/>
          <w:numId w:val="14"/>
        </w:numPr>
        <w:rPr>
          <w:rFonts w:ascii="Helvetica" w:hAnsi="Helvetica"/>
          <w:lang w:val="en-GB"/>
        </w:rPr>
      </w:pPr>
      <w:r w:rsidRPr="00D06579">
        <w:rPr>
          <w:rFonts w:ascii="Helvetica" w:hAnsi="Helvetica"/>
          <w:lang w:val="en-GB"/>
        </w:rPr>
        <w:t>Add sources to Padlet, including the comments, quotes and information on why these are relevant sources.</w:t>
      </w:r>
    </w:p>
    <w:p w14:paraId="143A0940" w14:textId="36269272" w:rsidR="007547A6" w:rsidRPr="00D06579" w:rsidRDefault="004C4DBF" w:rsidP="00D442DC">
      <w:pPr>
        <w:numPr>
          <w:ilvl w:val="0"/>
          <w:numId w:val="14"/>
        </w:numPr>
        <w:rPr>
          <w:rFonts w:ascii="Helvetica" w:hAnsi="Helvetica"/>
          <w:lang w:val="en-GB"/>
        </w:rPr>
      </w:pPr>
      <w:r w:rsidRPr="00D06579">
        <w:rPr>
          <w:rFonts w:ascii="Helvetica" w:hAnsi="Helvetica"/>
          <w:lang w:val="en-GB"/>
        </w:rPr>
        <w:t>Prepare beforehand for the next discussion. Tile is open now in Moodle</w:t>
      </w:r>
    </w:p>
    <w:p w14:paraId="4FF0C1E6" w14:textId="110AB0AB" w:rsidR="00D442DC" w:rsidRPr="00D06579" w:rsidRDefault="00D442DC" w:rsidP="00D442DC">
      <w:pPr>
        <w:numPr>
          <w:ilvl w:val="0"/>
          <w:numId w:val="14"/>
        </w:numPr>
        <w:rPr>
          <w:rFonts w:ascii="Helvetica" w:hAnsi="Helvetica"/>
          <w:lang w:val="en-GB"/>
        </w:rPr>
      </w:pPr>
      <w:r w:rsidRPr="00D06579">
        <w:rPr>
          <w:rFonts w:ascii="Helvetica" w:hAnsi="Helvetica"/>
          <w:lang w:val="en-GB"/>
        </w:rPr>
        <w:t xml:space="preserve">No roles were assigned during the session, Mache will Chair </w:t>
      </w:r>
      <w:proofErr w:type="gramStart"/>
      <w:r w:rsidRPr="00D06579">
        <w:rPr>
          <w:rFonts w:ascii="Helvetica" w:hAnsi="Helvetica"/>
          <w:lang w:val="en-GB"/>
        </w:rPr>
        <w:t>again</w:t>
      </w:r>
      <w:proofErr w:type="gramEnd"/>
      <w:r w:rsidRPr="00D06579">
        <w:rPr>
          <w:rFonts w:ascii="Helvetica" w:hAnsi="Helvetica"/>
          <w:lang w:val="en-GB"/>
        </w:rPr>
        <w:t xml:space="preserve"> and everyone will prepare their arguments and sources</w:t>
      </w:r>
      <w:r w:rsidR="00D06579" w:rsidRPr="00D06579">
        <w:rPr>
          <w:rFonts w:ascii="Helvetica" w:hAnsi="Helvetica"/>
          <w:lang w:val="en-GB"/>
        </w:rPr>
        <w:t>.</w:t>
      </w:r>
    </w:p>
    <w:sectPr w:rsidR="00D442DC" w:rsidRPr="00D0657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213076C4"/>
    <w:multiLevelType w:val="multilevel"/>
    <w:tmpl w:val="FA1003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15E3D70"/>
    <w:multiLevelType w:val="multilevel"/>
    <w:tmpl w:val="659205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366430E"/>
    <w:multiLevelType w:val="multilevel"/>
    <w:tmpl w:val="73645A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C300E95"/>
    <w:multiLevelType w:val="multilevel"/>
    <w:tmpl w:val="28E07D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CFB6F58"/>
    <w:multiLevelType w:val="multilevel"/>
    <w:tmpl w:val="A7282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17223045">
    <w:abstractNumId w:val="8"/>
  </w:num>
  <w:num w:numId="2" w16cid:durableId="619919763">
    <w:abstractNumId w:val="6"/>
  </w:num>
  <w:num w:numId="3" w16cid:durableId="1560820126">
    <w:abstractNumId w:val="5"/>
  </w:num>
  <w:num w:numId="4" w16cid:durableId="248538949">
    <w:abstractNumId w:val="4"/>
  </w:num>
  <w:num w:numId="5" w16cid:durableId="1584947600">
    <w:abstractNumId w:val="7"/>
  </w:num>
  <w:num w:numId="6" w16cid:durableId="607666075">
    <w:abstractNumId w:val="3"/>
  </w:num>
  <w:num w:numId="7" w16cid:durableId="1811745728">
    <w:abstractNumId w:val="2"/>
  </w:num>
  <w:num w:numId="8" w16cid:durableId="889222621">
    <w:abstractNumId w:val="1"/>
  </w:num>
  <w:num w:numId="9" w16cid:durableId="1677881145">
    <w:abstractNumId w:val="0"/>
  </w:num>
  <w:num w:numId="10" w16cid:durableId="493569945">
    <w:abstractNumId w:val="10"/>
  </w:num>
  <w:num w:numId="11" w16cid:durableId="660542760">
    <w:abstractNumId w:val="13"/>
  </w:num>
  <w:num w:numId="12" w16cid:durableId="681517187">
    <w:abstractNumId w:val="11"/>
  </w:num>
  <w:num w:numId="13" w16cid:durableId="217478407">
    <w:abstractNumId w:val="12"/>
  </w:num>
  <w:num w:numId="14" w16cid:durableId="103593076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35AB1"/>
    <w:rsid w:val="0015074B"/>
    <w:rsid w:val="0029639D"/>
    <w:rsid w:val="00326F90"/>
    <w:rsid w:val="004C4DBF"/>
    <w:rsid w:val="007547A6"/>
    <w:rsid w:val="00767D26"/>
    <w:rsid w:val="00AA1D8D"/>
    <w:rsid w:val="00B47730"/>
    <w:rsid w:val="00BC52EC"/>
    <w:rsid w:val="00CB0664"/>
    <w:rsid w:val="00D06579"/>
    <w:rsid w:val="00D442DC"/>
    <w:rsid w:val="00D542D8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AC6AD39B-BD3C-4DAE-84AF-D22396AFC9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4482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1246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959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500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9497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9921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5268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87292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6123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479781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36034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01109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746386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0370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71899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457051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89804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9381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9910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09225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13538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7420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82224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98854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15937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0635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53598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397750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8939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864068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77726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62117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5075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957087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57676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07194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77824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34154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246069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50513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41459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47627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8669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77754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25393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67403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29246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74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086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166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2783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13936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22350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8434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41817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98353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614493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553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439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621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3712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3829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98426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7941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18481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378216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63513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335488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9235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29231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69263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73107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03135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67827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8224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239587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941315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7042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418482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331530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26485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339934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8094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440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46020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94666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872282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47950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186422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290485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44365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320758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91474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004605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863348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736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623057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81023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1685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35845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769314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003172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80387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73528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0300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75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5829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9258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2592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06477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40607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38833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115643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82352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764</Words>
  <Characters>4503</Characters>
  <Application>Microsoft Office Word</Application>
  <DocSecurity>0</DocSecurity>
  <Lines>107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5203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Maria Trevino Gonzalez</cp:lastModifiedBy>
  <cp:revision>7</cp:revision>
  <dcterms:created xsi:type="dcterms:W3CDTF">2013-12-23T23:15:00Z</dcterms:created>
  <dcterms:modified xsi:type="dcterms:W3CDTF">2025-10-09T15:35:00Z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9d33cc0a-d62b-4435-a6d1-a1fe5ec36fad</vt:lpwstr>
  </property>
</Properties>
</file>