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9F1C5B" w14:textId="77EE9E40" w:rsidR="00083DED" w:rsidRPr="0045687B" w:rsidRDefault="00836059" w:rsidP="00FF0CBE">
      <w:pPr>
        <w:jc w:val="center"/>
        <w:rPr>
          <w:b/>
          <w:bCs/>
          <w:sz w:val="22"/>
          <w:szCs w:val="22"/>
          <w:u w:val="single"/>
        </w:rPr>
      </w:pPr>
      <w:r w:rsidRPr="0045687B">
        <w:rPr>
          <w:b/>
          <w:bCs/>
          <w:sz w:val="22"/>
          <w:szCs w:val="22"/>
          <w:u w:val="single"/>
        </w:rPr>
        <w:t>The R</w:t>
      </w:r>
      <w:r w:rsidR="00FF0CBE" w:rsidRPr="0045687B">
        <w:rPr>
          <w:b/>
          <w:bCs/>
          <w:sz w:val="22"/>
          <w:szCs w:val="22"/>
          <w:u w:val="single"/>
        </w:rPr>
        <w:t xml:space="preserve">ights of </w:t>
      </w:r>
      <w:r w:rsidR="00806760" w:rsidRPr="0045687B">
        <w:rPr>
          <w:b/>
          <w:bCs/>
          <w:sz w:val="22"/>
          <w:szCs w:val="22"/>
          <w:u w:val="single"/>
        </w:rPr>
        <w:t>O</w:t>
      </w:r>
      <w:r w:rsidR="00FF0CBE" w:rsidRPr="0045687B">
        <w:rPr>
          <w:b/>
          <w:bCs/>
          <w:sz w:val="22"/>
          <w:szCs w:val="22"/>
          <w:u w:val="single"/>
        </w:rPr>
        <w:t>ur Children</w:t>
      </w:r>
    </w:p>
    <w:p w14:paraId="45DFC14A" w14:textId="28882E20" w:rsidR="00B842F8" w:rsidRPr="0045687B" w:rsidRDefault="00806760" w:rsidP="00D964D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b/>
          <w:bCs/>
          <w:sz w:val="22"/>
          <w:szCs w:val="22"/>
        </w:rPr>
      </w:pPr>
      <w:r w:rsidRPr="0045687B">
        <w:rPr>
          <w:b/>
          <w:bCs/>
          <w:sz w:val="22"/>
          <w:szCs w:val="22"/>
        </w:rPr>
        <w:t xml:space="preserve">The </w:t>
      </w:r>
      <w:r w:rsidR="008D634D" w:rsidRPr="0045687B">
        <w:rPr>
          <w:b/>
          <w:bCs/>
          <w:sz w:val="22"/>
          <w:szCs w:val="22"/>
        </w:rPr>
        <w:t xml:space="preserve">United Nations Convention </w:t>
      </w:r>
      <w:r w:rsidR="009C2A60" w:rsidRPr="0045687B">
        <w:rPr>
          <w:b/>
          <w:bCs/>
          <w:sz w:val="22"/>
          <w:szCs w:val="22"/>
        </w:rPr>
        <w:t xml:space="preserve">on the Rights of the Child (UNCRC) </w:t>
      </w:r>
      <w:r w:rsidR="00905366" w:rsidRPr="0045687B">
        <w:rPr>
          <w:b/>
          <w:bCs/>
          <w:sz w:val="22"/>
          <w:szCs w:val="22"/>
        </w:rPr>
        <w:t xml:space="preserve">covers all aspects of a child’s </w:t>
      </w:r>
      <w:r w:rsidR="00E44934" w:rsidRPr="0045687B">
        <w:rPr>
          <w:b/>
          <w:bCs/>
          <w:sz w:val="22"/>
          <w:szCs w:val="22"/>
        </w:rPr>
        <w:t xml:space="preserve">life and ensures </w:t>
      </w:r>
      <w:r w:rsidR="000E3EAB" w:rsidRPr="0045687B">
        <w:rPr>
          <w:b/>
          <w:bCs/>
          <w:sz w:val="22"/>
          <w:szCs w:val="22"/>
        </w:rPr>
        <w:t xml:space="preserve">adults and governments </w:t>
      </w:r>
      <w:r w:rsidR="00EC46D7" w:rsidRPr="0045687B">
        <w:rPr>
          <w:b/>
          <w:bCs/>
          <w:sz w:val="22"/>
          <w:szCs w:val="22"/>
        </w:rPr>
        <w:t xml:space="preserve">work together to safeguard </w:t>
      </w:r>
      <w:r w:rsidR="00BB5462" w:rsidRPr="0045687B">
        <w:rPr>
          <w:b/>
          <w:bCs/>
          <w:sz w:val="22"/>
          <w:szCs w:val="22"/>
        </w:rPr>
        <w:t>our children</w:t>
      </w:r>
      <w:r w:rsidR="00B12323" w:rsidRPr="0045687B">
        <w:rPr>
          <w:b/>
          <w:bCs/>
          <w:sz w:val="22"/>
          <w:szCs w:val="22"/>
        </w:rPr>
        <w:t xml:space="preserve"> (U</w:t>
      </w:r>
      <w:r w:rsidR="00BD3EF2" w:rsidRPr="0045687B">
        <w:rPr>
          <w:b/>
          <w:bCs/>
          <w:sz w:val="22"/>
          <w:szCs w:val="22"/>
        </w:rPr>
        <w:t>NICEF</w:t>
      </w:r>
      <w:r w:rsidR="00B12323" w:rsidRPr="0045687B">
        <w:rPr>
          <w:b/>
          <w:bCs/>
          <w:sz w:val="22"/>
          <w:szCs w:val="22"/>
        </w:rPr>
        <w:t>, 2020).</w:t>
      </w:r>
    </w:p>
    <w:p w14:paraId="27D20DA1" w14:textId="77777777" w:rsidR="00F97DAC" w:rsidRDefault="00F97DAC" w:rsidP="001A17F9">
      <w:pPr>
        <w:spacing w:after="0" w:line="240" w:lineRule="auto"/>
        <w:rPr>
          <w:b/>
          <w:bCs/>
        </w:rPr>
      </w:pPr>
    </w:p>
    <w:p w14:paraId="516DFCF9" w14:textId="48753076" w:rsidR="0059651E" w:rsidRPr="0045687B" w:rsidRDefault="00083DED" w:rsidP="006002D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  <w:jc w:val="center"/>
        <w:rPr>
          <w:b/>
          <w:bCs/>
          <w:sz w:val="22"/>
          <w:szCs w:val="22"/>
        </w:rPr>
      </w:pPr>
      <w:r w:rsidRPr="0045687B">
        <w:rPr>
          <w:b/>
          <w:bCs/>
          <w:sz w:val="22"/>
          <w:szCs w:val="22"/>
        </w:rPr>
        <w:t xml:space="preserve">Article 3 </w:t>
      </w:r>
      <w:r w:rsidR="00CE16C4" w:rsidRPr="0045687B">
        <w:rPr>
          <w:b/>
          <w:bCs/>
          <w:sz w:val="22"/>
          <w:szCs w:val="22"/>
        </w:rPr>
        <w:t xml:space="preserve">– The </w:t>
      </w:r>
      <w:r w:rsidRPr="0045687B">
        <w:rPr>
          <w:b/>
          <w:bCs/>
          <w:sz w:val="22"/>
          <w:szCs w:val="22"/>
        </w:rPr>
        <w:t>best interests of the child</w:t>
      </w:r>
      <w:r w:rsidR="00CE16C4" w:rsidRPr="0045687B">
        <w:rPr>
          <w:b/>
          <w:bCs/>
          <w:sz w:val="22"/>
          <w:szCs w:val="22"/>
        </w:rPr>
        <w:t xml:space="preserve"> should always be a primary consideration</w:t>
      </w:r>
      <w:r w:rsidRPr="0045687B">
        <w:rPr>
          <w:sz w:val="22"/>
          <w:szCs w:val="22"/>
        </w:rPr>
        <w:t xml:space="preserve"> </w:t>
      </w:r>
      <w:r w:rsidR="00CE16C4" w:rsidRPr="0045687B">
        <w:rPr>
          <w:b/>
          <w:bCs/>
          <w:sz w:val="22"/>
          <w:szCs w:val="22"/>
        </w:rPr>
        <w:t>(U</w:t>
      </w:r>
      <w:r w:rsidR="00BD3EF2" w:rsidRPr="0045687B">
        <w:rPr>
          <w:b/>
          <w:bCs/>
          <w:sz w:val="22"/>
          <w:szCs w:val="22"/>
        </w:rPr>
        <w:t>NICEF</w:t>
      </w:r>
      <w:r w:rsidR="00CE16C4" w:rsidRPr="0045687B">
        <w:rPr>
          <w:b/>
          <w:bCs/>
          <w:sz w:val="22"/>
          <w:szCs w:val="22"/>
        </w:rPr>
        <w:t>, 2019).</w:t>
      </w:r>
    </w:p>
    <w:p w14:paraId="01ED3D8D" w14:textId="1FF2A833" w:rsidR="00361FBF" w:rsidRDefault="009D4C42" w:rsidP="006002D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  <w:rPr>
          <w:sz w:val="22"/>
          <w:szCs w:val="22"/>
        </w:rPr>
      </w:pPr>
      <w:r>
        <w:rPr>
          <w:sz w:val="22"/>
          <w:szCs w:val="22"/>
        </w:rPr>
        <w:t xml:space="preserve">Schools should ensure </w:t>
      </w:r>
      <w:r w:rsidR="00C65C09">
        <w:rPr>
          <w:sz w:val="22"/>
          <w:szCs w:val="22"/>
        </w:rPr>
        <w:t xml:space="preserve">that all external services and different areas of the school </w:t>
      </w:r>
      <w:r w:rsidR="00CC0CF1">
        <w:rPr>
          <w:sz w:val="22"/>
          <w:szCs w:val="22"/>
        </w:rPr>
        <w:t xml:space="preserve">guarantee </w:t>
      </w:r>
      <w:r w:rsidR="000C7A27">
        <w:rPr>
          <w:sz w:val="22"/>
          <w:szCs w:val="22"/>
        </w:rPr>
        <w:t xml:space="preserve">that children are involved in </w:t>
      </w:r>
      <w:r w:rsidR="00CC0CF1">
        <w:rPr>
          <w:sz w:val="22"/>
          <w:szCs w:val="22"/>
        </w:rPr>
        <w:t xml:space="preserve">all </w:t>
      </w:r>
      <w:r w:rsidR="000C7A27">
        <w:rPr>
          <w:sz w:val="22"/>
          <w:szCs w:val="22"/>
        </w:rPr>
        <w:t xml:space="preserve">decision making </w:t>
      </w:r>
      <w:r w:rsidR="00CC0CF1">
        <w:rPr>
          <w:sz w:val="22"/>
          <w:szCs w:val="22"/>
        </w:rPr>
        <w:t>so that the child</w:t>
      </w:r>
      <w:r w:rsidR="00C02C33">
        <w:rPr>
          <w:sz w:val="22"/>
          <w:szCs w:val="22"/>
        </w:rPr>
        <w:t>’</w:t>
      </w:r>
      <w:r w:rsidR="00CC0CF1">
        <w:rPr>
          <w:sz w:val="22"/>
          <w:szCs w:val="22"/>
        </w:rPr>
        <w:t>s primary care is taken into consideration (Child</w:t>
      </w:r>
      <w:r w:rsidR="0021241A">
        <w:rPr>
          <w:sz w:val="22"/>
          <w:szCs w:val="22"/>
        </w:rPr>
        <w:t>ren’</w:t>
      </w:r>
      <w:r w:rsidR="00CC0CF1">
        <w:rPr>
          <w:sz w:val="22"/>
          <w:szCs w:val="22"/>
        </w:rPr>
        <w:t>s Comm</w:t>
      </w:r>
      <w:r w:rsidR="00C02C33">
        <w:rPr>
          <w:sz w:val="22"/>
          <w:szCs w:val="22"/>
        </w:rPr>
        <w:t>issioner for Wales, 2017).</w:t>
      </w:r>
    </w:p>
    <w:p w14:paraId="2949E524" w14:textId="4AD253FF" w:rsidR="0059651E" w:rsidRDefault="00C87CAE" w:rsidP="006002D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  <w:rPr>
          <w:sz w:val="22"/>
          <w:szCs w:val="22"/>
        </w:rPr>
      </w:pPr>
      <w:r w:rsidRPr="0045687B">
        <w:rPr>
          <w:sz w:val="22"/>
          <w:szCs w:val="22"/>
        </w:rPr>
        <w:t>Practi</w:t>
      </w:r>
      <w:r w:rsidR="00C3558F" w:rsidRPr="0045687B">
        <w:rPr>
          <w:sz w:val="22"/>
          <w:szCs w:val="22"/>
        </w:rPr>
        <w:t>ti</w:t>
      </w:r>
      <w:r w:rsidRPr="0045687B">
        <w:rPr>
          <w:sz w:val="22"/>
          <w:szCs w:val="22"/>
        </w:rPr>
        <w:t xml:space="preserve">oners </w:t>
      </w:r>
      <w:r w:rsidR="00C3558F" w:rsidRPr="0045687B">
        <w:rPr>
          <w:sz w:val="22"/>
          <w:szCs w:val="22"/>
        </w:rPr>
        <w:t xml:space="preserve">need to ensure they are </w:t>
      </w:r>
      <w:r w:rsidR="00A120D9" w:rsidRPr="0045687B">
        <w:rPr>
          <w:sz w:val="22"/>
          <w:szCs w:val="22"/>
        </w:rPr>
        <w:t>a</w:t>
      </w:r>
      <w:r w:rsidR="00C3558F" w:rsidRPr="0045687B">
        <w:rPr>
          <w:sz w:val="22"/>
          <w:szCs w:val="22"/>
        </w:rPr>
        <w:t>ware of the child</w:t>
      </w:r>
      <w:r w:rsidR="00A120D9" w:rsidRPr="0045687B">
        <w:rPr>
          <w:sz w:val="22"/>
          <w:szCs w:val="22"/>
        </w:rPr>
        <w:t>’</w:t>
      </w:r>
      <w:r w:rsidR="00C3558F" w:rsidRPr="0045687B">
        <w:rPr>
          <w:sz w:val="22"/>
          <w:szCs w:val="22"/>
        </w:rPr>
        <w:t xml:space="preserve">s needs and abilities </w:t>
      </w:r>
      <w:r w:rsidR="00CF2F04" w:rsidRPr="0045687B">
        <w:rPr>
          <w:sz w:val="22"/>
          <w:szCs w:val="22"/>
        </w:rPr>
        <w:t xml:space="preserve">prior to teaching as this will ensure the child </w:t>
      </w:r>
      <w:r w:rsidR="00BE7C1E" w:rsidRPr="0045687B">
        <w:rPr>
          <w:sz w:val="22"/>
          <w:szCs w:val="22"/>
        </w:rPr>
        <w:t xml:space="preserve">is treated with sensitivity </w:t>
      </w:r>
      <w:r w:rsidR="007F569D" w:rsidRPr="0045687B">
        <w:rPr>
          <w:sz w:val="22"/>
          <w:szCs w:val="22"/>
        </w:rPr>
        <w:t xml:space="preserve">and care </w:t>
      </w:r>
      <w:r w:rsidR="00BE7C1E" w:rsidRPr="0045687B">
        <w:rPr>
          <w:sz w:val="22"/>
          <w:szCs w:val="22"/>
        </w:rPr>
        <w:t>through different developmental stages</w:t>
      </w:r>
      <w:r w:rsidR="007F569D" w:rsidRPr="0045687B">
        <w:rPr>
          <w:sz w:val="22"/>
          <w:szCs w:val="22"/>
        </w:rPr>
        <w:t xml:space="preserve"> (Welsh Govern</w:t>
      </w:r>
      <w:r w:rsidR="008B7C81" w:rsidRPr="0045687B">
        <w:rPr>
          <w:sz w:val="22"/>
          <w:szCs w:val="22"/>
        </w:rPr>
        <w:t>ment, 2015).</w:t>
      </w:r>
    </w:p>
    <w:p w14:paraId="2FA2EC3D" w14:textId="5745276B" w:rsidR="006C44F4" w:rsidRDefault="00F72480" w:rsidP="006002D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  <w:rPr>
          <w:sz w:val="22"/>
          <w:szCs w:val="22"/>
        </w:rPr>
      </w:pPr>
      <w:r>
        <w:rPr>
          <w:sz w:val="22"/>
          <w:szCs w:val="22"/>
        </w:rPr>
        <w:t>The child</w:t>
      </w:r>
      <w:r w:rsidR="003255BD">
        <w:rPr>
          <w:sz w:val="22"/>
          <w:szCs w:val="22"/>
        </w:rPr>
        <w:t>ren’s</w:t>
      </w:r>
      <w:r>
        <w:rPr>
          <w:sz w:val="22"/>
          <w:szCs w:val="22"/>
        </w:rPr>
        <w:t xml:space="preserve"> Commissioner for Wales ensures children</w:t>
      </w:r>
      <w:r w:rsidR="00CD3749">
        <w:rPr>
          <w:sz w:val="22"/>
          <w:szCs w:val="22"/>
        </w:rPr>
        <w:t xml:space="preserve">’s best interest come first and </w:t>
      </w:r>
      <w:r w:rsidR="00767E6B">
        <w:rPr>
          <w:sz w:val="22"/>
          <w:szCs w:val="22"/>
        </w:rPr>
        <w:t xml:space="preserve">that the best place for a child is usually with their family </w:t>
      </w:r>
      <w:r w:rsidR="00C360DA">
        <w:rPr>
          <w:sz w:val="22"/>
          <w:szCs w:val="22"/>
        </w:rPr>
        <w:t>and the government will fully support t</w:t>
      </w:r>
      <w:r w:rsidR="00135160">
        <w:rPr>
          <w:sz w:val="22"/>
          <w:szCs w:val="22"/>
        </w:rPr>
        <w:t xml:space="preserve">his, </w:t>
      </w:r>
      <w:r w:rsidR="00C360DA">
        <w:rPr>
          <w:sz w:val="22"/>
          <w:szCs w:val="22"/>
        </w:rPr>
        <w:t>but if they cannot live with th</w:t>
      </w:r>
      <w:r w:rsidR="007946F0">
        <w:rPr>
          <w:sz w:val="22"/>
          <w:szCs w:val="22"/>
        </w:rPr>
        <w:t>e</w:t>
      </w:r>
      <w:r w:rsidR="00C360DA">
        <w:rPr>
          <w:sz w:val="22"/>
          <w:szCs w:val="22"/>
        </w:rPr>
        <w:t>ir family th</w:t>
      </w:r>
      <w:r w:rsidR="007946F0">
        <w:rPr>
          <w:sz w:val="22"/>
          <w:szCs w:val="22"/>
        </w:rPr>
        <w:t>e</w:t>
      </w:r>
      <w:r w:rsidR="00C360DA">
        <w:rPr>
          <w:sz w:val="22"/>
          <w:szCs w:val="22"/>
        </w:rPr>
        <w:t xml:space="preserve">n </w:t>
      </w:r>
      <w:r w:rsidR="007946F0">
        <w:rPr>
          <w:sz w:val="22"/>
          <w:szCs w:val="22"/>
        </w:rPr>
        <w:t>they</w:t>
      </w:r>
      <w:r w:rsidR="00C360DA">
        <w:rPr>
          <w:sz w:val="22"/>
          <w:szCs w:val="22"/>
        </w:rPr>
        <w:t xml:space="preserve"> will provide </w:t>
      </w:r>
      <w:r w:rsidR="007946F0">
        <w:rPr>
          <w:sz w:val="22"/>
          <w:szCs w:val="22"/>
        </w:rPr>
        <w:t xml:space="preserve">specialist care </w:t>
      </w:r>
      <w:r w:rsidR="00135160">
        <w:rPr>
          <w:sz w:val="22"/>
          <w:szCs w:val="22"/>
        </w:rPr>
        <w:t>for</w:t>
      </w:r>
      <w:r w:rsidR="007946F0">
        <w:rPr>
          <w:sz w:val="22"/>
          <w:szCs w:val="22"/>
        </w:rPr>
        <w:t xml:space="preserve"> those children (Child</w:t>
      </w:r>
      <w:r w:rsidR="003255BD">
        <w:rPr>
          <w:sz w:val="22"/>
          <w:szCs w:val="22"/>
        </w:rPr>
        <w:t>ren’s</w:t>
      </w:r>
      <w:r w:rsidR="007946F0">
        <w:rPr>
          <w:sz w:val="22"/>
          <w:szCs w:val="22"/>
        </w:rPr>
        <w:t xml:space="preserve"> Commissioner for Wales, 2017)</w:t>
      </w:r>
      <w:r w:rsidR="008F1DF4">
        <w:rPr>
          <w:sz w:val="22"/>
          <w:szCs w:val="22"/>
        </w:rPr>
        <w:t>.</w:t>
      </w:r>
    </w:p>
    <w:p w14:paraId="54C3A63C" w14:textId="3D34167D" w:rsidR="00083DED" w:rsidRPr="0045687B" w:rsidRDefault="00083DED" w:rsidP="001A17F9">
      <w:pPr>
        <w:spacing w:after="0" w:line="240" w:lineRule="auto"/>
        <w:rPr>
          <w:sz w:val="22"/>
          <w:szCs w:val="22"/>
        </w:rPr>
      </w:pPr>
    </w:p>
    <w:p w14:paraId="5F95119D" w14:textId="78F0FCB4" w:rsidR="0059651E" w:rsidRPr="0045687B" w:rsidRDefault="00083DED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jc w:val="center"/>
        <w:rPr>
          <w:b/>
          <w:bCs/>
          <w:sz w:val="22"/>
          <w:szCs w:val="22"/>
        </w:rPr>
      </w:pPr>
      <w:r w:rsidRPr="0045687B">
        <w:rPr>
          <w:b/>
          <w:bCs/>
          <w:sz w:val="22"/>
          <w:szCs w:val="22"/>
        </w:rPr>
        <w:t xml:space="preserve">Article 12 </w:t>
      </w:r>
      <w:r w:rsidR="00CE16C4" w:rsidRPr="0045687B">
        <w:rPr>
          <w:b/>
          <w:bCs/>
          <w:sz w:val="22"/>
          <w:szCs w:val="22"/>
        </w:rPr>
        <w:t>– All children have the right to be heard and their feelings taken into consideration (U</w:t>
      </w:r>
      <w:r w:rsidR="00BD3EF2" w:rsidRPr="0045687B">
        <w:rPr>
          <w:b/>
          <w:bCs/>
          <w:sz w:val="22"/>
          <w:szCs w:val="22"/>
        </w:rPr>
        <w:t>NICEF</w:t>
      </w:r>
      <w:r w:rsidR="00CE16C4" w:rsidRPr="0045687B">
        <w:rPr>
          <w:b/>
          <w:bCs/>
          <w:sz w:val="22"/>
          <w:szCs w:val="22"/>
        </w:rPr>
        <w:t>, 2019).</w:t>
      </w:r>
    </w:p>
    <w:p w14:paraId="501B75A2" w14:textId="30C81273" w:rsidR="00032633" w:rsidRDefault="003860B9" w:rsidP="000326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Children </w:t>
      </w:r>
      <w:r w:rsidR="00645EC8" w:rsidRPr="0045687B">
        <w:rPr>
          <w:sz w:val="22"/>
          <w:szCs w:val="22"/>
        </w:rPr>
        <w:t>have the right to be treated with respect and listened to</w:t>
      </w:r>
      <w:r w:rsidR="00127F27" w:rsidRPr="0045687B">
        <w:rPr>
          <w:sz w:val="22"/>
          <w:szCs w:val="22"/>
        </w:rPr>
        <w:t xml:space="preserve"> </w:t>
      </w:r>
      <w:r w:rsidR="00645EC8" w:rsidRPr="0045687B">
        <w:rPr>
          <w:sz w:val="22"/>
          <w:szCs w:val="22"/>
        </w:rPr>
        <w:t xml:space="preserve">and </w:t>
      </w:r>
      <w:r w:rsidR="00D47EDE" w:rsidRPr="0045687B">
        <w:rPr>
          <w:sz w:val="22"/>
          <w:szCs w:val="22"/>
        </w:rPr>
        <w:t>should be able to have their cultural identity and race recognised (Welsh Government, 2015).</w:t>
      </w:r>
    </w:p>
    <w:p w14:paraId="06788AF1" w14:textId="611E6D38" w:rsidR="001D50CB" w:rsidRDefault="00002CC1" w:rsidP="000326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>
        <w:rPr>
          <w:sz w:val="22"/>
          <w:szCs w:val="22"/>
        </w:rPr>
        <w:t>Children in wales are now able to participate in decision</w:t>
      </w:r>
      <w:r w:rsidR="006809DC">
        <w:rPr>
          <w:sz w:val="22"/>
          <w:szCs w:val="22"/>
        </w:rPr>
        <w:t>s</w:t>
      </w:r>
      <w:r>
        <w:rPr>
          <w:sz w:val="22"/>
          <w:szCs w:val="22"/>
        </w:rPr>
        <w:t xml:space="preserve"> that affect them by </w:t>
      </w:r>
      <w:r w:rsidR="00294334">
        <w:rPr>
          <w:sz w:val="22"/>
          <w:szCs w:val="22"/>
        </w:rPr>
        <w:t>appealing to the Special Educational Need Tribunal for Wales (SENTW)</w:t>
      </w:r>
      <w:r w:rsidR="006F1D5B">
        <w:rPr>
          <w:sz w:val="22"/>
          <w:szCs w:val="22"/>
        </w:rPr>
        <w:t xml:space="preserve">. Children </w:t>
      </w:r>
      <w:r w:rsidR="00AB194F">
        <w:rPr>
          <w:sz w:val="22"/>
          <w:szCs w:val="22"/>
        </w:rPr>
        <w:t xml:space="preserve">can determine their own needs and </w:t>
      </w:r>
      <w:r w:rsidR="00E75737">
        <w:rPr>
          <w:sz w:val="22"/>
          <w:szCs w:val="22"/>
        </w:rPr>
        <w:t>are the best ones for describing their circumstances</w:t>
      </w:r>
      <w:r w:rsidR="009F02EC">
        <w:rPr>
          <w:sz w:val="22"/>
          <w:szCs w:val="22"/>
        </w:rPr>
        <w:t xml:space="preserve">, </w:t>
      </w:r>
      <w:r w:rsidR="004F0BA5">
        <w:rPr>
          <w:sz w:val="22"/>
          <w:szCs w:val="22"/>
        </w:rPr>
        <w:t xml:space="preserve">and through SENTW the children will now be able to </w:t>
      </w:r>
      <w:r w:rsidR="00E73BEC">
        <w:rPr>
          <w:sz w:val="22"/>
          <w:szCs w:val="22"/>
        </w:rPr>
        <w:t>have their feelings heard (Snap Cymru, 2020).</w:t>
      </w:r>
    </w:p>
    <w:p w14:paraId="79D5A2E4" w14:textId="1A854C19" w:rsidR="00032633" w:rsidRPr="0045687B" w:rsidRDefault="004F127C" w:rsidP="000624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Children should be able to </w:t>
      </w:r>
      <w:r w:rsidR="00DE49E8">
        <w:rPr>
          <w:sz w:val="22"/>
          <w:szCs w:val="22"/>
        </w:rPr>
        <w:t>have their views and opinions respected</w:t>
      </w:r>
      <w:r w:rsidR="001317F7">
        <w:rPr>
          <w:sz w:val="22"/>
          <w:szCs w:val="22"/>
        </w:rPr>
        <w:t xml:space="preserve"> </w:t>
      </w:r>
      <w:r w:rsidR="00445FAC">
        <w:rPr>
          <w:sz w:val="22"/>
          <w:szCs w:val="22"/>
        </w:rPr>
        <w:t xml:space="preserve">as they have unique capabilities and qualities, they should </w:t>
      </w:r>
      <w:r w:rsidR="001604F3" w:rsidRPr="0045687B">
        <w:rPr>
          <w:sz w:val="22"/>
          <w:szCs w:val="22"/>
        </w:rPr>
        <w:t xml:space="preserve">have the right to </w:t>
      </w:r>
      <w:r w:rsidR="007B2290" w:rsidRPr="0045687B">
        <w:rPr>
          <w:sz w:val="22"/>
          <w:szCs w:val="22"/>
        </w:rPr>
        <w:t xml:space="preserve">their own individuality </w:t>
      </w:r>
      <w:r w:rsidR="008F1DF4">
        <w:rPr>
          <w:sz w:val="22"/>
          <w:szCs w:val="22"/>
        </w:rPr>
        <w:t>(Play Wales, 2020).</w:t>
      </w:r>
    </w:p>
    <w:p w14:paraId="74A51D1F" w14:textId="6C88BD35" w:rsidR="00DF019A" w:rsidRDefault="00DD11E5" w:rsidP="000624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Parents </w:t>
      </w:r>
      <w:r w:rsidR="00443DED" w:rsidRPr="0045687B">
        <w:rPr>
          <w:sz w:val="22"/>
          <w:szCs w:val="22"/>
        </w:rPr>
        <w:t xml:space="preserve">needs to discuss their decisions with children more </w:t>
      </w:r>
      <w:r w:rsidR="006D4F31" w:rsidRPr="0045687B">
        <w:rPr>
          <w:sz w:val="22"/>
          <w:szCs w:val="22"/>
        </w:rPr>
        <w:t xml:space="preserve">as this will make the child feel </w:t>
      </w:r>
      <w:r w:rsidR="00DB6523" w:rsidRPr="0045687B">
        <w:rPr>
          <w:sz w:val="22"/>
          <w:szCs w:val="22"/>
        </w:rPr>
        <w:t xml:space="preserve">nurtured and </w:t>
      </w:r>
      <w:r w:rsidR="006D4F31" w:rsidRPr="0045687B">
        <w:rPr>
          <w:sz w:val="22"/>
          <w:szCs w:val="22"/>
        </w:rPr>
        <w:t xml:space="preserve">involved in </w:t>
      </w:r>
      <w:r w:rsidR="00DB6523" w:rsidRPr="0045687B">
        <w:rPr>
          <w:sz w:val="22"/>
          <w:szCs w:val="22"/>
        </w:rPr>
        <w:t>what happens in their life</w:t>
      </w:r>
      <w:r w:rsidR="006D4F31" w:rsidRPr="0045687B">
        <w:rPr>
          <w:sz w:val="22"/>
          <w:szCs w:val="22"/>
        </w:rPr>
        <w:t xml:space="preserve"> </w:t>
      </w:r>
      <w:r w:rsidRPr="0045687B">
        <w:rPr>
          <w:sz w:val="22"/>
          <w:szCs w:val="22"/>
        </w:rPr>
        <w:t xml:space="preserve">(Maholmes, 2014). </w:t>
      </w:r>
    </w:p>
    <w:p w14:paraId="70116D4E" w14:textId="0A933226" w:rsidR="00E64262" w:rsidRDefault="002E2E8C" w:rsidP="000624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>
        <w:rPr>
          <w:sz w:val="22"/>
          <w:szCs w:val="22"/>
        </w:rPr>
        <w:t xml:space="preserve">Snap Cymru </w:t>
      </w:r>
      <w:r w:rsidR="00137B98">
        <w:rPr>
          <w:sz w:val="22"/>
          <w:szCs w:val="22"/>
        </w:rPr>
        <w:t xml:space="preserve">state that all children and young people </w:t>
      </w:r>
      <w:r w:rsidR="001973B0">
        <w:rPr>
          <w:sz w:val="22"/>
          <w:szCs w:val="22"/>
        </w:rPr>
        <w:t>should be listened to and that the views and wishes of young children should be taken into consideration (Snap Cymru</w:t>
      </w:r>
      <w:r w:rsidR="00CE1DCD">
        <w:rPr>
          <w:sz w:val="22"/>
          <w:szCs w:val="22"/>
        </w:rPr>
        <w:t>,</w:t>
      </w:r>
      <w:r w:rsidR="001973B0">
        <w:rPr>
          <w:sz w:val="22"/>
          <w:szCs w:val="22"/>
        </w:rPr>
        <w:t xml:space="preserve"> 2020).</w:t>
      </w:r>
    </w:p>
    <w:p w14:paraId="65BD474C" w14:textId="29651F01" w:rsidR="0059651E" w:rsidRPr="0045687B" w:rsidRDefault="0059651E" w:rsidP="006B5874">
      <w:pPr>
        <w:spacing w:after="0" w:line="240" w:lineRule="auto"/>
        <w:rPr>
          <w:sz w:val="22"/>
          <w:szCs w:val="22"/>
        </w:rPr>
      </w:pPr>
    </w:p>
    <w:p w14:paraId="289B20C3" w14:textId="4B8780DD" w:rsidR="0059651E" w:rsidRPr="0045687B" w:rsidRDefault="00083DED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jc w:val="center"/>
        <w:rPr>
          <w:b/>
          <w:bCs/>
          <w:sz w:val="22"/>
          <w:szCs w:val="22"/>
        </w:rPr>
      </w:pPr>
      <w:r w:rsidRPr="0045687B">
        <w:rPr>
          <w:b/>
          <w:bCs/>
          <w:sz w:val="22"/>
          <w:szCs w:val="22"/>
        </w:rPr>
        <w:t xml:space="preserve">Article 28 </w:t>
      </w:r>
      <w:r w:rsidR="00CE16C4" w:rsidRPr="0045687B">
        <w:rPr>
          <w:b/>
          <w:bCs/>
          <w:sz w:val="22"/>
          <w:szCs w:val="22"/>
        </w:rPr>
        <w:t xml:space="preserve">– Every child has the </w:t>
      </w:r>
      <w:r w:rsidRPr="0045687B">
        <w:rPr>
          <w:b/>
          <w:bCs/>
          <w:sz w:val="22"/>
          <w:szCs w:val="22"/>
        </w:rPr>
        <w:t xml:space="preserve">right to </w:t>
      </w:r>
      <w:r w:rsidR="00CE16C4" w:rsidRPr="0045687B">
        <w:rPr>
          <w:b/>
          <w:bCs/>
          <w:sz w:val="22"/>
          <w:szCs w:val="22"/>
        </w:rPr>
        <w:t xml:space="preserve">an </w:t>
      </w:r>
      <w:r w:rsidRPr="0045687B">
        <w:rPr>
          <w:b/>
          <w:bCs/>
          <w:sz w:val="22"/>
          <w:szCs w:val="22"/>
        </w:rPr>
        <w:t>education</w:t>
      </w:r>
      <w:r w:rsidR="00CE16C4" w:rsidRPr="0045687B">
        <w:rPr>
          <w:b/>
          <w:bCs/>
          <w:sz w:val="22"/>
          <w:szCs w:val="22"/>
        </w:rPr>
        <w:t xml:space="preserve"> (U</w:t>
      </w:r>
      <w:r w:rsidR="00BD3EF2" w:rsidRPr="0045687B">
        <w:rPr>
          <w:b/>
          <w:bCs/>
          <w:sz w:val="22"/>
          <w:szCs w:val="22"/>
        </w:rPr>
        <w:t>NICEF</w:t>
      </w:r>
      <w:r w:rsidR="00CE16C4" w:rsidRPr="0045687B">
        <w:rPr>
          <w:b/>
          <w:bCs/>
          <w:sz w:val="22"/>
          <w:szCs w:val="22"/>
        </w:rPr>
        <w:t>, 2019</w:t>
      </w:r>
      <w:r w:rsidRPr="0045687B">
        <w:rPr>
          <w:b/>
          <w:bCs/>
          <w:sz w:val="22"/>
          <w:szCs w:val="22"/>
        </w:rPr>
        <w:t>)</w:t>
      </w:r>
      <w:r w:rsidR="00CE16C4" w:rsidRPr="0045687B">
        <w:rPr>
          <w:b/>
          <w:bCs/>
          <w:sz w:val="22"/>
          <w:szCs w:val="22"/>
        </w:rPr>
        <w:t>.</w:t>
      </w:r>
    </w:p>
    <w:p w14:paraId="5EC2DC52" w14:textId="4CC00956" w:rsidR="007C332C" w:rsidRPr="0045687B" w:rsidRDefault="007C332C" w:rsidP="002E4A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sz w:val="22"/>
          <w:szCs w:val="22"/>
        </w:rPr>
      </w:pPr>
      <w:r w:rsidRPr="0045687B">
        <w:rPr>
          <w:sz w:val="22"/>
          <w:szCs w:val="22"/>
        </w:rPr>
        <w:t xml:space="preserve">Schools must ensure all children have access to </w:t>
      </w:r>
      <w:r w:rsidR="0075261A" w:rsidRPr="0045687B">
        <w:rPr>
          <w:sz w:val="22"/>
          <w:szCs w:val="22"/>
        </w:rPr>
        <w:t>a range of educational opportunities</w:t>
      </w:r>
      <w:r w:rsidR="00553EC2">
        <w:rPr>
          <w:sz w:val="22"/>
          <w:szCs w:val="22"/>
        </w:rPr>
        <w:t xml:space="preserve"> so children can </w:t>
      </w:r>
      <w:r w:rsidR="0021752F">
        <w:rPr>
          <w:sz w:val="22"/>
          <w:szCs w:val="22"/>
        </w:rPr>
        <w:t xml:space="preserve">reach </w:t>
      </w:r>
      <w:r w:rsidR="00B62B14">
        <w:rPr>
          <w:sz w:val="22"/>
          <w:szCs w:val="22"/>
        </w:rPr>
        <w:t>their full potential</w:t>
      </w:r>
      <w:r w:rsidR="0075261A" w:rsidRPr="0045687B">
        <w:rPr>
          <w:sz w:val="22"/>
          <w:szCs w:val="22"/>
        </w:rPr>
        <w:t xml:space="preserve"> (Welsh Government, 2015)</w:t>
      </w:r>
      <w:r w:rsidR="009D69CE" w:rsidRPr="0045687B">
        <w:rPr>
          <w:sz w:val="22"/>
          <w:szCs w:val="22"/>
        </w:rPr>
        <w:t>.</w:t>
      </w:r>
    </w:p>
    <w:p w14:paraId="7A5551B5" w14:textId="588D444C" w:rsidR="00E17763" w:rsidRDefault="00E17763" w:rsidP="002E4A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sz w:val="22"/>
          <w:szCs w:val="22"/>
        </w:rPr>
      </w:pPr>
      <w:r w:rsidRPr="0045687B">
        <w:rPr>
          <w:sz w:val="22"/>
          <w:szCs w:val="22"/>
        </w:rPr>
        <w:t xml:space="preserve">To improve </w:t>
      </w:r>
      <w:r w:rsidR="00D17B13" w:rsidRPr="0045687B">
        <w:rPr>
          <w:sz w:val="22"/>
          <w:szCs w:val="22"/>
        </w:rPr>
        <w:t>a child’s</w:t>
      </w:r>
      <w:r w:rsidRPr="0045687B">
        <w:rPr>
          <w:sz w:val="22"/>
          <w:szCs w:val="22"/>
        </w:rPr>
        <w:t xml:space="preserve"> development then you must </w:t>
      </w:r>
      <w:r w:rsidR="00D17B13" w:rsidRPr="0045687B">
        <w:rPr>
          <w:sz w:val="22"/>
          <w:szCs w:val="22"/>
        </w:rPr>
        <w:t xml:space="preserve">highlight their individual strengths and </w:t>
      </w:r>
      <w:r w:rsidR="000931AB" w:rsidRPr="0045687B">
        <w:rPr>
          <w:sz w:val="22"/>
          <w:szCs w:val="22"/>
        </w:rPr>
        <w:t xml:space="preserve">work with them </w:t>
      </w:r>
      <w:r w:rsidR="004C3F26" w:rsidRPr="0045687B">
        <w:rPr>
          <w:sz w:val="22"/>
          <w:szCs w:val="22"/>
        </w:rPr>
        <w:t xml:space="preserve">to progress further </w:t>
      </w:r>
      <w:r w:rsidR="00D428A3" w:rsidRPr="0045687B">
        <w:rPr>
          <w:sz w:val="22"/>
          <w:szCs w:val="22"/>
        </w:rPr>
        <w:t>to improve their skills</w:t>
      </w:r>
      <w:r w:rsidR="004C3F26" w:rsidRPr="0045687B">
        <w:rPr>
          <w:sz w:val="22"/>
          <w:szCs w:val="22"/>
        </w:rPr>
        <w:t xml:space="preserve"> (Allingham, 2011).</w:t>
      </w:r>
    </w:p>
    <w:p w14:paraId="2D393EEA" w14:textId="3B8AB883" w:rsidR="00083DED" w:rsidRDefault="006716BE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sz w:val="22"/>
          <w:szCs w:val="22"/>
        </w:rPr>
      </w:pPr>
      <w:r w:rsidRPr="0045687B">
        <w:rPr>
          <w:sz w:val="22"/>
          <w:szCs w:val="22"/>
        </w:rPr>
        <w:t>Practi</w:t>
      </w:r>
      <w:r w:rsidR="00BC4249" w:rsidRPr="0045687B">
        <w:rPr>
          <w:sz w:val="22"/>
          <w:szCs w:val="22"/>
        </w:rPr>
        <w:t>ti</w:t>
      </w:r>
      <w:r w:rsidRPr="0045687B">
        <w:rPr>
          <w:sz w:val="22"/>
          <w:szCs w:val="22"/>
        </w:rPr>
        <w:t xml:space="preserve">oners needs to ensure they are aware of the child’s individual needs </w:t>
      </w:r>
      <w:r w:rsidR="00BC4249" w:rsidRPr="0045687B">
        <w:rPr>
          <w:sz w:val="22"/>
          <w:szCs w:val="22"/>
        </w:rPr>
        <w:t xml:space="preserve">so all children </w:t>
      </w:r>
      <w:r w:rsidR="00944C30" w:rsidRPr="0045687B">
        <w:rPr>
          <w:sz w:val="22"/>
          <w:szCs w:val="22"/>
        </w:rPr>
        <w:t xml:space="preserve">will have </w:t>
      </w:r>
      <w:r w:rsidR="000B608D" w:rsidRPr="0045687B">
        <w:rPr>
          <w:sz w:val="22"/>
          <w:szCs w:val="22"/>
        </w:rPr>
        <w:t>equal</w:t>
      </w:r>
      <w:r w:rsidR="00BC4249" w:rsidRPr="0045687B">
        <w:rPr>
          <w:sz w:val="22"/>
          <w:szCs w:val="22"/>
        </w:rPr>
        <w:t xml:space="preserve"> opportunities </w:t>
      </w:r>
      <w:r w:rsidR="00F956D6" w:rsidRPr="0045687B">
        <w:rPr>
          <w:sz w:val="22"/>
          <w:szCs w:val="22"/>
        </w:rPr>
        <w:t xml:space="preserve">to </w:t>
      </w:r>
      <w:r w:rsidR="00C4575A" w:rsidRPr="0045687B">
        <w:rPr>
          <w:sz w:val="22"/>
          <w:szCs w:val="22"/>
        </w:rPr>
        <w:t xml:space="preserve">develop further on </w:t>
      </w:r>
      <w:r w:rsidR="00013A54" w:rsidRPr="0045687B">
        <w:rPr>
          <w:sz w:val="22"/>
          <w:szCs w:val="22"/>
        </w:rPr>
        <w:t>in life</w:t>
      </w:r>
      <w:r w:rsidR="008E781A" w:rsidRPr="0045687B">
        <w:rPr>
          <w:sz w:val="22"/>
          <w:szCs w:val="22"/>
        </w:rPr>
        <w:t xml:space="preserve"> (Macdonald, Gealy and Tinney, 2019).</w:t>
      </w:r>
    </w:p>
    <w:p w14:paraId="53D53D19" w14:textId="3D690041" w:rsidR="004644E5" w:rsidRDefault="004B5192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sz w:val="22"/>
          <w:szCs w:val="22"/>
        </w:rPr>
      </w:pPr>
      <w:r>
        <w:rPr>
          <w:sz w:val="22"/>
          <w:szCs w:val="22"/>
        </w:rPr>
        <w:t xml:space="preserve">Snap Cymru </w:t>
      </w:r>
      <w:r w:rsidR="00B928A2">
        <w:rPr>
          <w:sz w:val="22"/>
          <w:szCs w:val="22"/>
        </w:rPr>
        <w:t xml:space="preserve">offers support and advice for all involved and have a Special Educational Needs Co-Ordinator </w:t>
      </w:r>
      <w:r w:rsidR="00BD1B73">
        <w:rPr>
          <w:sz w:val="22"/>
          <w:szCs w:val="22"/>
        </w:rPr>
        <w:t xml:space="preserve">who helps children </w:t>
      </w:r>
      <w:r w:rsidR="00DE1428">
        <w:rPr>
          <w:sz w:val="22"/>
          <w:szCs w:val="22"/>
        </w:rPr>
        <w:t xml:space="preserve">develop and progress to their full potential in school so they </w:t>
      </w:r>
      <w:r w:rsidR="00B44259">
        <w:rPr>
          <w:sz w:val="22"/>
          <w:szCs w:val="22"/>
        </w:rPr>
        <w:t>can have the education they are entitled to (Snap Cymru, 2020).</w:t>
      </w:r>
    </w:p>
    <w:p w14:paraId="06451504" w14:textId="16F14038" w:rsidR="00DB2C28" w:rsidRDefault="00C626EC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sz w:val="22"/>
          <w:szCs w:val="22"/>
        </w:rPr>
      </w:pPr>
      <w:r>
        <w:rPr>
          <w:sz w:val="22"/>
          <w:szCs w:val="22"/>
        </w:rPr>
        <w:t>Pen Green ensures children’s rights are central to their work and that parents are supported and fully involved in the child’s education and care (Pen Green, 2020).</w:t>
      </w:r>
    </w:p>
    <w:p w14:paraId="1B645F36" w14:textId="5E898DF3" w:rsidR="007B1ED7" w:rsidRPr="0045687B" w:rsidRDefault="00065277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sz w:val="22"/>
          <w:szCs w:val="22"/>
        </w:rPr>
      </w:pPr>
      <w:r>
        <w:rPr>
          <w:sz w:val="22"/>
          <w:szCs w:val="22"/>
        </w:rPr>
        <w:t>Children</w:t>
      </w:r>
      <w:r w:rsidR="00DC158C">
        <w:rPr>
          <w:sz w:val="22"/>
          <w:szCs w:val="22"/>
        </w:rPr>
        <w:t>’</w:t>
      </w:r>
      <w:r>
        <w:rPr>
          <w:sz w:val="22"/>
          <w:szCs w:val="22"/>
        </w:rPr>
        <w:t xml:space="preserve">s rights should be at the centre of school planning, all staff should </w:t>
      </w:r>
      <w:r w:rsidR="00DA3ADC">
        <w:rPr>
          <w:sz w:val="22"/>
          <w:szCs w:val="22"/>
        </w:rPr>
        <w:t xml:space="preserve">support and understand the UNCRC framework and </w:t>
      </w:r>
      <w:r w:rsidR="00A77099">
        <w:rPr>
          <w:sz w:val="22"/>
          <w:szCs w:val="22"/>
        </w:rPr>
        <w:t xml:space="preserve">ensure </w:t>
      </w:r>
      <w:r w:rsidR="000D027D">
        <w:rPr>
          <w:sz w:val="22"/>
          <w:szCs w:val="22"/>
        </w:rPr>
        <w:t>that every child has equal opportunit</w:t>
      </w:r>
      <w:r w:rsidR="00A77099">
        <w:rPr>
          <w:sz w:val="22"/>
          <w:szCs w:val="22"/>
        </w:rPr>
        <w:t>ies</w:t>
      </w:r>
      <w:r w:rsidR="000D027D">
        <w:rPr>
          <w:sz w:val="22"/>
          <w:szCs w:val="22"/>
        </w:rPr>
        <w:t xml:space="preserve"> to reach their full potential in school no matter </w:t>
      </w:r>
      <w:r w:rsidR="00A77099">
        <w:rPr>
          <w:sz w:val="22"/>
          <w:szCs w:val="22"/>
        </w:rPr>
        <w:t>what their backg</w:t>
      </w:r>
      <w:r w:rsidR="003C5375">
        <w:rPr>
          <w:sz w:val="22"/>
          <w:szCs w:val="22"/>
        </w:rPr>
        <w:t xml:space="preserve">round or circumstances are </w:t>
      </w:r>
      <w:r w:rsidR="00D3589E">
        <w:rPr>
          <w:sz w:val="22"/>
          <w:szCs w:val="22"/>
        </w:rPr>
        <w:t>(</w:t>
      </w:r>
      <w:r w:rsidR="003C5375">
        <w:rPr>
          <w:sz w:val="22"/>
          <w:szCs w:val="22"/>
        </w:rPr>
        <w:t>Child</w:t>
      </w:r>
      <w:r w:rsidR="00DF20A6">
        <w:rPr>
          <w:sz w:val="22"/>
          <w:szCs w:val="22"/>
        </w:rPr>
        <w:t xml:space="preserve">ren’s </w:t>
      </w:r>
      <w:r w:rsidR="003C5375">
        <w:rPr>
          <w:sz w:val="22"/>
          <w:szCs w:val="22"/>
        </w:rPr>
        <w:t>Commissioner for Wales, 2017).</w:t>
      </w:r>
    </w:p>
    <w:p w14:paraId="6527A7A7" w14:textId="16C0DB3A" w:rsidR="0059651E" w:rsidRPr="0045687B" w:rsidRDefault="0059651E" w:rsidP="001A17F9">
      <w:pPr>
        <w:spacing w:after="0" w:line="240" w:lineRule="auto"/>
        <w:rPr>
          <w:sz w:val="22"/>
          <w:szCs w:val="22"/>
        </w:rPr>
      </w:pPr>
    </w:p>
    <w:p w14:paraId="7CA4FBA0" w14:textId="1FEDD266" w:rsidR="0059651E" w:rsidRPr="0045687B" w:rsidRDefault="00083DED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jc w:val="center"/>
        <w:rPr>
          <w:b/>
          <w:bCs/>
          <w:sz w:val="22"/>
          <w:szCs w:val="22"/>
        </w:rPr>
      </w:pPr>
      <w:r w:rsidRPr="0045687B">
        <w:rPr>
          <w:b/>
          <w:bCs/>
          <w:sz w:val="22"/>
          <w:szCs w:val="22"/>
        </w:rPr>
        <w:t xml:space="preserve">Article 31 </w:t>
      </w:r>
      <w:r w:rsidR="00CE16C4" w:rsidRPr="0045687B">
        <w:rPr>
          <w:b/>
          <w:bCs/>
          <w:sz w:val="22"/>
          <w:szCs w:val="22"/>
        </w:rPr>
        <w:t>– All children have the right to play and participate in a range of activities (U</w:t>
      </w:r>
      <w:r w:rsidR="00BD3EF2" w:rsidRPr="0045687B">
        <w:rPr>
          <w:b/>
          <w:bCs/>
          <w:sz w:val="22"/>
          <w:szCs w:val="22"/>
        </w:rPr>
        <w:t>NICEF</w:t>
      </w:r>
      <w:r w:rsidR="00CE16C4" w:rsidRPr="0045687B">
        <w:rPr>
          <w:b/>
          <w:bCs/>
          <w:sz w:val="22"/>
          <w:szCs w:val="22"/>
        </w:rPr>
        <w:t>, 2019)</w:t>
      </w:r>
      <w:r w:rsidR="00B842F8" w:rsidRPr="0045687B">
        <w:rPr>
          <w:b/>
          <w:bCs/>
          <w:sz w:val="22"/>
          <w:szCs w:val="22"/>
        </w:rPr>
        <w:t>.</w:t>
      </w:r>
    </w:p>
    <w:p w14:paraId="37819EFB" w14:textId="77777777" w:rsidR="00280805" w:rsidRPr="0045687B" w:rsidRDefault="00280805" w:rsidP="002808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>Outdoor play is as beneficial as indoor play, children will learn about the environment we live in and will begin to appreciate the world around us (Welsh Government, 2015).</w:t>
      </w:r>
    </w:p>
    <w:p w14:paraId="6AAF1947" w14:textId="01CE4242" w:rsidR="00E56B78" w:rsidRPr="0045687B" w:rsidRDefault="0053417B" w:rsidP="00B40F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Children </w:t>
      </w:r>
      <w:r w:rsidR="00791FED" w:rsidRPr="0045687B">
        <w:rPr>
          <w:sz w:val="22"/>
          <w:szCs w:val="22"/>
        </w:rPr>
        <w:t>do not always include adults in</w:t>
      </w:r>
      <w:r w:rsidR="004A369F" w:rsidRPr="0045687B">
        <w:rPr>
          <w:sz w:val="22"/>
          <w:szCs w:val="22"/>
        </w:rPr>
        <w:t xml:space="preserve"> their</w:t>
      </w:r>
      <w:r w:rsidR="00791FED" w:rsidRPr="0045687B">
        <w:rPr>
          <w:sz w:val="22"/>
          <w:szCs w:val="22"/>
        </w:rPr>
        <w:t xml:space="preserve"> play as they </w:t>
      </w:r>
      <w:r w:rsidR="004A369F" w:rsidRPr="0045687B">
        <w:rPr>
          <w:sz w:val="22"/>
          <w:szCs w:val="22"/>
        </w:rPr>
        <w:t xml:space="preserve">want to </w:t>
      </w:r>
      <w:r w:rsidR="009524B7" w:rsidRPr="0045687B">
        <w:rPr>
          <w:sz w:val="22"/>
          <w:szCs w:val="22"/>
        </w:rPr>
        <w:t xml:space="preserve">maintain some privacy, so it is important that play is child-led </w:t>
      </w:r>
      <w:r w:rsidR="006A1D9F" w:rsidRPr="0045687B">
        <w:rPr>
          <w:sz w:val="22"/>
          <w:szCs w:val="22"/>
        </w:rPr>
        <w:t>(Wood, 2013).</w:t>
      </w:r>
    </w:p>
    <w:p w14:paraId="538696BA" w14:textId="65CCCE7F" w:rsidR="0012329D" w:rsidRPr="0045687B" w:rsidRDefault="00A96CC5" w:rsidP="00B40F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Children who live in poverty </w:t>
      </w:r>
      <w:r w:rsidR="005759A0" w:rsidRPr="0045687B">
        <w:rPr>
          <w:sz w:val="22"/>
          <w:szCs w:val="22"/>
        </w:rPr>
        <w:t xml:space="preserve">or have domestic issues at home </w:t>
      </w:r>
      <w:r w:rsidR="00606CC5" w:rsidRPr="0045687B">
        <w:rPr>
          <w:sz w:val="22"/>
          <w:szCs w:val="22"/>
        </w:rPr>
        <w:t xml:space="preserve">do not always have access to a playful environment so it is important for schools to ensure </w:t>
      </w:r>
      <w:r w:rsidR="00322FE1" w:rsidRPr="0045687B">
        <w:rPr>
          <w:sz w:val="22"/>
          <w:szCs w:val="22"/>
        </w:rPr>
        <w:t xml:space="preserve">they give children time to play </w:t>
      </w:r>
      <w:r w:rsidR="00C70405" w:rsidRPr="0045687B">
        <w:rPr>
          <w:sz w:val="22"/>
          <w:szCs w:val="22"/>
        </w:rPr>
        <w:t>(The British Psychological Society, 2019).</w:t>
      </w:r>
    </w:p>
    <w:p w14:paraId="7D1AC562" w14:textId="556B91D1" w:rsidR="00584610" w:rsidRPr="0045687B" w:rsidRDefault="00140FEC" w:rsidP="00B40F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Children take play very seriously and it is a critical part of </w:t>
      </w:r>
      <w:r w:rsidR="001E223D" w:rsidRPr="0045687B">
        <w:rPr>
          <w:sz w:val="22"/>
          <w:szCs w:val="22"/>
        </w:rPr>
        <w:t>a child’s development, practi</w:t>
      </w:r>
      <w:r w:rsidR="003D151B" w:rsidRPr="0045687B">
        <w:rPr>
          <w:sz w:val="22"/>
          <w:szCs w:val="22"/>
        </w:rPr>
        <w:t>ti</w:t>
      </w:r>
      <w:r w:rsidR="001E223D" w:rsidRPr="0045687B">
        <w:rPr>
          <w:sz w:val="22"/>
          <w:szCs w:val="22"/>
        </w:rPr>
        <w:t xml:space="preserve">oners must </w:t>
      </w:r>
      <w:r w:rsidR="003D151B" w:rsidRPr="0045687B">
        <w:rPr>
          <w:sz w:val="22"/>
          <w:szCs w:val="22"/>
        </w:rPr>
        <w:t xml:space="preserve">ensure there is a balance of child-led learning and </w:t>
      </w:r>
      <w:r w:rsidR="003D29E0" w:rsidRPr="0045687B">
        <w:rPr>
          <w:sz w:val="22"/>
          <w:szCs w:val="22"/>
        </w:rPr>
        <w:t xml:space="preserve">adult initiated learning </w:t>
      </w:r>
      <w:r w:rsidR="00B661A4" w:rsidRPr="0045687B">
        <w:rPr>
          <w:sz w:val="22"/>
          <w:szCs w:val="22"/>
        </w:rPr>
        <w:t>(Welsh Government, 2015)</w:t>
      </w:r>
      <w:r w:rsidR="00A90C23" w:rsidRPr="0045687B">
        <w:rPr>
          <w:sz w:val="22"/>
          <w:szCs w:val="22"/>
        </w:rPr>
        <w:t>.</w:t>
      </w:r>
    </w:p>
    <w:p w14:paraId="38D546E1" w14:textId="42920F93" w:rsidR="00E15AB7" w:rsidRPr="0045687B" w:rsidRDefault="00FA3519" w:rsidP="001A1E2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sz w:val="22"/>
          <w:szCs w:val="22"/>
        </w:rPr>
      </w:pPr>
      <w:r w:rsidRPr="0045687B">
        <w:rPr>
          <w:sz w:val="22"/>
          <w:szCs w:val="22"/>
        </w:rPr>
        <w:t xml:space="preserve">Lev Vygotsky </w:t>
      </w:r>
      <w:r w:rsidR="001B7046" w:rsidRPr="0045687B">
        <w:rPr>
          <w:sz w:val="22"/>
          <w:szCs w:val="22"/>
        </w:rPr>
        <w:t xml:space="preserve">states that children will develop higher mental roles if you </w:t>
      </w:r>
      <w:r w:rsidR="001C590C" w:rsidRPr="0045687B">
        <w:rPr>
          <w:sz w:val="22"/>
          <w:szCs w:val="22"/>
        </w:rPr>
        <w:t xml:space="preserve">allow them </w:t>
      </w:r>
      <w:r w:rsidR="004A10A0" w:rsidRPr="0045687B">
        <w:rPr>
          <w:sz w:val="22"/>
          <w:szCs w:val="22"/>
        </w:rPr>
        <w:t>to play through imagination and fantasy (Brown and Patte, 2013)</w:t>
      </w:r>
      <w:r w:rsidR="00C75F54">
        <w:rPr>
          <w:sz w:val="22"/>
          <w:szCs w:val="22"/>
        </w:rPr>
        <w:t>.</w:t>
      </w:r>
    </w:p>
    <w:p w14:paraId="030E9FD9" w14:textId="412599B3" w:rsidR="0088163D" w:rsidRDefault="00EF0307">
      <w:pPr>
        <w:rPr>
          <w:b/>
          <w:bCs/>
        </w:rPr>
      </w:pPr>
      <w:r w:rsidRPr="00226E6F">
        <w:rPr>
          <w:b/>
          <w:bCs/>
        </w:rPr>
        <w:lastRenderedPageBreak/>
        <w:t xml:space="preserve">Briefing Paper </w:t>
      </w:r>
      <w:r w:rsidR="0088163D" w:rsidRPr="00226E6F">
        <w:rPr>
          <w:b/>
          <w:bCs/>
        </w:rPr>
        <w:t xml:space="preserve">Reference </w:t>
      </w:r>
      <w:r w:rsidR="00226E6F">
        <w:rPr>
          <w:b/>
          <w:bCs/>
        </w:rPr>
        <w:t xml:space="preserve">List </w:t>
      </w:r>
      <w:r w:rsidR="0088163D" w:rsidRPr="00226E6F">
        <w:rPr>
          <w:b/>
          <w:bCs/>
        </w:rPr>
        <w:t>–</w:t>
      </w:r>
    </w:p>
    <w:p w14:paraId="4ACCE059" w14:textId="77777777" w:rsidR="00ED5212" w:rsidRPr="00336E2F" w:rsidRDefault="00ED5212" w:rsidP="00AE3320">
      <w:r w:rsidRPr="00336E2F">
        <w:t xml:space="preserve">Allingham, S. (2011) </w:t>
      </w:r>
      <w:r w:rsidRPr="00336E2F">
        <w:rPr>
          <w:i/>
          <w:iCs/>
        </w:rPr>
        <w:t>Transitions in the early years: a practical guide to supporting transitions between early years settings and into key stage one</w:t>
      </w:r>
      <w:r w:rsidRPr="00336E2F">
        <w:t>. London: Practical Pre-School Books</w:t>
      </w:r>
      <w:r>
        <w:t>.</w:t>
      </w:r>
    </w:p>
    <w:p w14:paraId="30C78B14" w14:textId="77777777" w:rsidR="00ED5212" w:rsidRDefault="00ED5212" w:rsidP="007C5374">
      <w:r>
        <w:t xml:space="preserve">Brown, F. and Patte, M. (2013) </w:t>
      </w:r>
      <w:r w:rsidRPr="00BD6F92">
        <w:rPr>
          <w:i/>
          <w:iCs/>
        </w:rPr>
        <w:t>Rethinking Children’s Play</w:t>
      </w:r>
      <w:r>
        <w:t>. London: Bloomsbury Publishing Plc.</w:t>
      </w:r>
    </w:p>
    <w:p w14:paraId="722F4273" w14:textId="77777777" w:rsidR="00ED5212" w:rsidRPr="00623FB2" w:rsidRDefault="00ED5212" w:rsidP="00AB3657">
      <w:bookmarkStart w:id="0" w:name="_Hlk39836246"/>
      <w:r w:rsidRPr="00623FB2">
        <w:t>Children</w:t>
      </w:r>
      <w:r>
        <w:t>’</w:t>
      </w:r>
      <w:r w:rsidRPr="00623FB2">
        <w:t xml:space="preserve">s Commissioner for Wales (2017) </w:t>
      </w:r>
      <w:r w:rsidRPr="00623FB2">
        <w:rPr>
          <w:i/>
          <w:iCs/>
        </w:rPr>
        <w:t>The Right Way</w:t>
      </w:r>
      <w:r w:rsidRPr="00623FB2">
        <w:t xml:space="preserve">. Available at: </w:t>
      </w:r>
      <w:r w:rsidRPr="00CC3400">
        <w:t>https://www.childcomwales.org.uk/wp-content/uploads/2017/05/The-Right-Way-Education.pdf</w:t>
      </w:r>
      <w:bookmarkEnd w:id="0"/>
      <w:r w:rsidRPr="00623FB2">
        <w:t xml:space="preserve"> (Accessed: 6</w:t>
      </w:r>
      <w:r w:rsidRPr="00623FB2">
        <w:rPr>
          <w:vertAlign w:val="superscript"/>
        </w:rPr>
        <w:t>th</w:t>
      </w:r>
      <w:r w:rsidRPr="00623FB2">
        <w:t xml:space="preserve"> May 2020).</w:t>
      </w:r>
    </w:p>
    <w:p w14:paraId="1A151ADC" w14:textId="77777777" w:rsidR="00ED5212" w:rsidRDefault="00ED5212" w:rsidP="00493E4C">
      <w:r w:rsidRPr="00B70263">
        <w:t xml:space="preserve">Macdonald, N., Gealy, A-M. and Tinney, G. (2019) ‘Exploring the effect of an attachment intervention in areas of multiple deprivation on adult–child interaction and the implications for children's social, emotional and behavioural development’, </w:t>
      </w:r>
      <w:r w:rsidRPr="00B70263">
        <w:rPr>
          <w:i/>
          <w:iCs/>
        </w:rPr>
        <w:t>Early Child Development and Care</w:t>
      </w:r>
      <w:r>
        <w:t>, pp</w:t>
      </w:r>
      <w:r w:rsidRPr="00203EDD">
        <w:t>. 1 -12</w:t>
      </w:r>
      <w:r w:rsidRPr="00B70263">
        <w:rPr>
          <w:i/>
          <w:iCs/>
        </w:rPr>
        <w:t xml:space="preserve">.  </w:t>
      </w:r>
      <w:r w:rsidRPr="00B70263">
        <w:t>DOI: 10.1080/03004430.2019.1641704. (Accessed</w:t>
      </w:r>
      <w:r>
        <w:t>: 29</w:t>
      </w:r>
      <w:r w:rsidRPr="00492CF0">
        <w:rPr>
          <w:vertAlign w:val="superscript"/>
        </w:rPr>
        <w:t>th</w:t>
      </w:r>
      <w:r>
        <w:t xml:space="preserve"> April 2020</w:t>
      </w:r>
      <w:r w:rsidRPr="00B70263">
        <w:t>).</w:t>
      </w:r>
    </w:p>
    <w:p w14:paraId="36B41EBF" w14:textId="77777777" w:rsidR="00ED5212" w:rsidRDefault="00ED5212" w:rsidP="00DF019A">
      <w:r>
        <w:t xml:space="preserve">Maholmes, V. (2014) </w:t>
      </w:r>
      <w:r w:rsidRPr="009E6AF4">
        <w:rPr>
          <w:i/>
          <w:iCs/>
        </w:rPr>
        <w:t>Fostering Resilience and Well-Being in Children and Families in Poverty: Why Hope Still Matters</w:t>
      </w:r>
      <w:r>
        <w:t xml:space="preserve">. New York: Oxford University Press. </w:t>
      </w:r>
    </w:p>
    <w:p w14:paraId="370C6166" w14:textId="77777777" w:rsidR="00ED5212" w:rsidRDefault="00ED5212" w:rsidP="00DF019A">
      <w:r w:rsidRPr="00341B67">
        <w:t xml:space="preserve">Pen Green (2020) </w:t>
      </w:r>
      <w:r w:rsidRPr="00341B67">
        <w:rPr>
          <w:i/>
          <w:iCs/>
        </w:rPr>
        <w:t>Early Years Education and Care.</w:t>
      </w:r>
      <w:r w:rsidRPr="00341B67">
        <w:t xml:space="preserve"> Available at: </w:t>
      </w:r>
      <w:r w:rsidRPr="00CC3400">
        <w:t>https://www.pengreen.org/early-years/</w:t>
      </w:r>
      <w:r w:rsidRPr="00341B67">
        <w:t xml:space="preserve"> (Accessed: 6</w:t>
      </w:r>
      <w:r w:rsidRPr="00341B67">
        <w:rPr>
          <w:vertAlign w:val="superscript"/>
        </w:rPr>
        <w:t>th</w:t>
      </w:r>
      <w:r w:rsidRPr="00341B67">
        <w:t xml:space="preserve"> May 2020).</w:t>
      </w:r>
    </w:p>
    <w:p w14:paraId="710161FD" w14:textId="77777777" w:rsidR="00ED5212" w:rsidRPr="00341B67" w:rsidRDefault="00ED5212" w:rsidP="00DF019A">
      <w:r>
        <w:t>Play Wales (</w:t>
      </w:r>
      <w:r w:rsidRPr="008F1DF4">
        <w:t xml:space="preserve">2020) </w:t>
      </w:r>
      <w:r w:rsidRPr="008F1DF4">
        <w:rPr>
          <w:i/>
          <w:iCs/>
        </w:rPr>
        <w:t>School Play Policy</w:t>
      </w:r>
      <w:r w:rsidRPr="008F1DF4">
        <w:t xml:space="preserve">. Available at: </w:t>
      </w:r>
      <w:hyperlink r:id="rId9" w:history="1">
        <w:r w:rsidRPr="008F1DF4">
          <w:rPr>
            <w:rStyle w:val="Hyperlink"/>
            <w:color w:val="auto"/>
            <w:u w:val="none"/>
          </w:rPr>
          <w:t>https://www.playwales.org.uk/eng/schoolplaypolicy</w:t>
        </w:r>
      </w:hyperlink>
      <w:r w:rsidRPr="008F1DF4">
        <w:t xml:space="preserve"> (Accessed: 6</w:t>
      </w:r>
      <w:r w:rsidRPr="008F1DF4">
        <w:rPr>
          <w:vertAlign w:val="superscript"/>
        </w:rPr>
        <w:t>th</w:t>
      </w:r>
      <w:r w:rsidRPr="008F1DF4">
        <w:t xml:space="preserve"> May 2020).</w:t>
      </w:r>
    </w:p>
    <w:p w14:paraId="5D19223E" w14:textId="77777777" w:rsidR="00ED5212" w:rsidRDefault="00ED5212" w:rsidP="00E312E6">
      <w:bookmarkStart w:id="1" w:name="_Hlk38291853"/>
      <w:r w:rsidRPr="00475935">
        <w:t xml:space="preserve">Snap Cymru (2020) Available at: </w:t>
      </w:r>
      <w:r w:rsidRPr="00CC3400">
        <w:t>http://www.snapcymru.org/help-for-families/early-years/</w:t>
      </w:r>
      <w:r w:rsidRPr="00475935">
        <w:t xml:space="preserve"> (Accessed: 6</w:t>
      </w:r>
      <w:r w:rsidRPr="00475935">
        <w:rPr>
          <w:vertAlign w:val="superscript"/>
        </w:rPr>
        <w:t>th</w:t>
      </w:r>
      <w:r w:rsidRPr="00475935">
        <w:t xml:space="preserve"> May 2020).</w:t>
      </w:r>
    </w:p>
    <w:p w14:paraId="28437DC4" w14:textId="77777777" w:rsidR="00ED5212" w:rsidRPr="00341B67" w:rsidRDefault="00ED5212" w:rsidP="00DF019A">
      <w:r w:rsidRPr="00983274">
        <w:t xml:space="preserve">Snap Cymru (2020) Available at: </w:t>
      </w:r>
      <w:hyperlink r:id="rId10" w:history="1">
        <w:r w:rsidRPr="00983274">
          <w:rPr>
            <w:rStyle w:val="Hyperlink"/>
            <w:color w:val="auto"/>
            <w:u w:val="none"/>
          </w:rPr>
          <w:t>http://www.snapcymru.org/help-for-families/</w:t>
        </w:r>
      </w:hyperlink>
      <w:r w:rsidRPr="00983274">
        <w:t xml:space="preserve"> (Accessed: 6</w:t>
      </w:r>
      <w:r w:rsidRPr="00983274">
        <w:rPr>
          <w:vertAlign w:val="superscript"/>
        </w:rPr>
        <w:t>th</w:t>
      </w:r>
      <w:r w:rsidRPr="00983274">
        <w:t xml:space="preserve"> </w:t>
      </w:r>
      <w:r w:rsidRPr="00341B67">
        <w:t>May 2020).</w:t>
      </w:r>
    </w:p>
    <w:p w14:paraId="403C887E" w14:textId="77777777" w:rsidR="00ED5212" w:rsidRPr="00D86ACE" w:rsidRDefault="00ED5212" w:rsidP="00E312E6">
      <w:r w:rsidRPr="00D86ACE">
        <w:t xml:space="preserve">Snap Cymru (2020) </w:t>
      </w:r>
      <w:r w:rsidRPr="00D86ACE">
        <w:rPr>
          <w:i/>
          <w:iCs/>
        </w:rPr>
        <w:t>Childs Right of Appeal</w:t>
      </w:r>
      <w:r w:rsidRPr="00D86ACE">
        <w:t xml:space="preserve">. Available at: </w:t>
      </w:r>
      <w:hyperlink r:id="rId11" w:history="1">
        <w:r w:rsidRPr="00D86ACE">
          <w:rPr>
            <w:rStyle w:val="Hyperlink"/>
            <w:color w:val="auto"/>
            <w:u w:val="none"/>
          </w:rPr>
          <w:t>http://www.snapcymru.org/help-for-families/childs-right-of-appeal2/</w:t>
        </w:r>
      </w:hyperlink>
      <w:r w:rsidRPr="00D86ACE">
        <w:t xml:space="preserve"> (Accessed: 6</w:t>
      </w:r>
      <w:r w:rsidRPr="00D86ACE">
        <w:rPr>
          <w:vertAlign w:val="superscript"/>
        </w:rPr>
        <w:t>th</w:t>
      </w:r>
      <w:r w:rsidRPr="00D86ACE">
        <w:t xml:space="preserve"> May 2020).</w:t>
      </w:r>
    </w:p>
    <w:p w14:paraId="6D4D1DC4" w14:textId="77777777" w:rsidR="00ED5212" w:rsidRDefault="00ED5212" w:rsidP="00AB3657">
      <w:r>
        <w:t xml:space="preserve">The British Psychological Society (2019) </w:t>
      </w:r>
      <w:r w:rsidRPr="00000B28">
        <w:rPr>
          <w:i/>
          <w:iCs/>
        </w:rPr>
        <w:t>Children’s right to play</w:t>
      </w:r>
      <w:r>
        <w:t xml:space="preserve">. Available at: </w:t>
      </w:r>
      <w:hyperlink r:id="rId12" w:history="1">
        <w:r w:rsidRPr="006633FD">
          <w:rPr>
            <w:rStyle w:val="Hyperlink"/>
            <w:color w:val="auto"/>
            <w:u w:val="none"/>
          </w:rPr>
          <w:t>http://www.bps.org.uk</w:t>
        </w:r>
      </w:hyperlink>
      <w:r w:rsidRPr="006633FD">
        <w:t xml:space="preserve"> </w:t>
      </w:r>
      <w:r>
        <w:t>(Accessed: 29</w:t>
      </w:r>
      <w:r w:rsidRPr="006633FD">
        <w:rPr>
          <w:vertAlign w:val="superscript"/>
        </w:rPr>
        <w:t>th</w:t>
      </w:r>
      <w:r>
        <w:t xml:space="preserve"> April 2020).</w:t>
      </w:r>
    </w:p>
    <w:p w14:paraId="33C84973" w14:textId="77777777" w:rsidR="00ED5212" w:rsidRDefault="00ED5212"/>
    <w:p w14:paraId="69E90A79" w14:textId="77777777" w:rsidR="00ED5212" w:rsidRDefault="00ED5212"/>
    <w:p w14:paraId="427BD9CB" w14:textId="25B69E71" w:rsidR="00ED5212" w:rsidRDefault="00ED5212">
      <w:r w:rsidRPr="00916FB4">
        <w:lastRenderedPageBreak/>
        <w:t>U</w:t>
      </w:r>
      <w:r>
        <w:t>NICEF</w:t>
      </w:r>
      <w:r w:rsidRPr="00916FB4">
        <w:t xml:space="preserve"> (2019) </w:t>
      </w:r>
      <w:r w:rsidRPr="006A2085">
        <w:rPr>
          <w:i/>
          <w:iCs/>
        </w:rPr>
        <w:t>A Summary of the UN Convention on the Rights of the Child</w:t>
      </w:r>
      <w:r w:rsidRPr="00916FB4">
        <w:t xml:space="preserve">. Available at: </w:t>
      </w:r>
      <w:hyperlink r:id="rId13" w:history="1">
        <w:r w:rsidRPr="00916FB4">
          <w:rPr>
            <w:rStyle w:val="Hyperlink"/>
            <w:color w:val="auto"/>
            <w:u w:val="none"/>
          </w:rPr>
          <w:t>https://downloads.unicef.org.uk/wp-content/uploads/2019/10/UNCRC_summary-1_1.pdf?_ga=2.103190272.1842418971.1587376793-761789107.1583847963</w:t>
        </w:r>
      </w:hyperlink>
      <w:r w:rsidRPr="00916FB4">
        <w:t xml:space="preserve">  (Accessed: 20</w:t>
      </w:r>
      <w:r w:rsidRPr="00916FB4">
        <w:rPr>
          <w:vertAlign w:val="superscript"/>
        </w:rPr>
        <w:t>th</w:t>
      </w:r>
      <w:r w:rsidRPr="00916FB4">
        <w:t xml:space="preserve"> April 2020).</w:t>
      </w:r>
    </w:p>
    <w:bookmarkEnd w:id="1"/>
    <w:p w14:paraId="245F28AC" w14:textId="77777777" w:rsidR="00ED5212" w:rsidRPr="00916FB4" w:rsidRDefault="00ED5212">
      <w:pPr>
        <w:rPr>
          <w:rFonts w:cs="Times New Roman"/>
        </w:rPr>
      </w:pPr>
      <w:r w:rsidRPr="00916FB4">
        <w:t>U</w:t>
      </w:r>
      <w:r>
        <w:t>NICEF</w:t>
      </w:r>
      <w:r w:rsidRPr="00916FB4">
        <w:t xml:space="preserve"> (2020) </w:t>
      </w:r>
      <w:r w:rsidRPr="006A2085">
        <w:rPr>
          <w:i/>
          <w:iCs/>
        </w:rPr>
        <w:t>How we protect children’s rights with the UN Convention on the rights of the child</w:t>
      </w:r>
      <w:r w:rsidRPr="00916FB4">
        <w:t xml:space="preserve">. Available at: </w:t>
      </w:r>
      <w:hyperlink r:id="rId14" w:history="1">
        <w:r w:rsidRPr="00916FB4">
          <w:rPr>
            <w:rStyle w:val="Hyperlink"/>
            <w:rFonts w:cs="Times New Roman"/>
            <w:color w:val="auto"/>
            <w:u w:val="none"/>
          </w:rPr>
          <w:t>https://www.unicef.org.uk/what-we-do/un-convention-child-rights/</w:t>
        </w:r>
      </w:hyperlink>
      <w:r w:rsidRPr="00916FB4">
        <w:rPr>
          <w:rFonts w:cs="Times New Roman"/>
        </w:rPr>
        <w:t xml:space="preserve"> (Accessed: 20</w:t>
      </w:r>
      <w:r w:rsidRPr="00916FB4">
        <w:rPr>
          <w:rFonts w:cs="Times New Roman"/>
          <w:vertAlign w:val="superscript"/>
        </w:rPr>
        <w:t>th</w:t>
      </w:r>
      <w:r w:rsidRPr="00916FB4">
        <w:rPr>
          <w:rFonts w:cs="Times New Roman"/>
        </w:rPr>
        <w:t xml:space="preserve"> April 2020).</w:t>
      </w:r>
    </w:p>
    <w:p w14:paraId="71A825D9" w14:textId="77777777" w:rsidR="00ED5212" w:rsidRDefault="00ED5212">
      <w:r w:rsidRPr="00012B4F">
        <w:t xml:space="preserve">Welsh Government (2015) </w:t>
      </w:r>
      <w:r w:rsidRPr="00012B4F">
        <w:rPr>
          <w:i/>
          <w:iCs/>
        </w:rPr>
        <w:t>Curriculum for Wales</w:t>
      </w:r>
      <w:r w:rsidRPr="00012B4F">
        <w:t xml:space="preserve">. Available at: </w:t>
      </w:r>
      <w:hyperlink r:id="rId15" w:history="1">
        <w:r w:rsidRPr="0099608A">
          <w:rPr>
            <w:rStyle w:val="Hyperlink"/>
            <w:color w:val="auto"/>
            <w:u w:val="none"/>
          </w:rPr>
          <w:t>https://gov.wales/sites/default/files/publications/2018-02/foundation-phase-framework-revised-2015.pdf</w:t>
        </w:r>
      </w:hyperlink>
      <w:r w:rsidRPr="0099608A">
        <w:t xml:space="preserve"> </w:t>
      </w:r>
      <w:r>
        <w:t>(</w:t>
      </w:r>
      <w:r w:rsidRPr="00012B4F">
        <w:t>Accessed: 2</w:t>
      </w:r>
      <w:r>
        <w:t>9</w:t>
      </w:r>
      <w:r w:rsidRPr="00012B4F">
        <w:rPr>
          <w:vertAlign w:val="superscript"/>
        </w:rPr>
        <w:t>th</w:t>
      </w:r>
      <w:r w:rsidRPr="00012B4F">
        <w:t xml:space="preserve"> </w:t>
      </w:r>
      <w:r>
        <w:t>April 2020)</w:t>
      </w:r>
      <w:r w:rsidRPr="00012B4F">
        <w:t>.</w:t>
      </w:r>
    </w:p>
    <w:p w14:paraId="5AC0EE17" w14:textId="77777777" w:rsidR="00ED5212" w:rsidRDefault="00ED5212" w:rsidP="004C035B">
      <w:r>
        <w:t xml:space="preserve">Welsh Government (2015) </w:t>
      </w:r>
      <w:r w:rsidRPr="00AB15A3">
        <w:rPr>
          <w:i/>
          <w:iCs/>
        </w:rPr>
        <w:t>Foundation Phase Framework</w:t>
      </w:r>
      <w:r>
        <w:rPr>
          <w:i/>
          <w:iCs/>
        </w:rPr>
        <w:t xml:space="preserve">. </w:t>
      </w:r>
      <w:r>
        <w:t xml:space="preserve">Available at: </w:t>
      </w:r>
      <w:hyperlink r:id="rId16" w:history="1">
        <w:r w:rsidRPr="002069C2">
          <w:t>https://hwb.gov.wales/storage/d5d8e39c-b534-40cb-a3f5-7e2e126d8077/foundation-phase-framework.pdf</w:t>
        </w:r>
      </w:hyperlink>
      <w:r w:rsidRPr="002069C2">
        <w:t xml:space="preserve"> </w:t>
      </w:r>
      <w:r w:rsidRPr="003E14A6">
        <w:t>(</w:t>
      </w:r>
      <w:r>
        <w:t xml:space="preserve">Accessed: 29th April 2020). </w:t>
      </w:r>
    </w:p>
    <w:p w14:paraId="367AD6BA" w14:textId="77777777" w:rsidR="00ED5212" w:rsidRDefault="00ED5212">
      <w:r>
        <w:t xml:space="preserve">Wood, E. (2013) </w:t>
      </w:r>
      <w:r w:rsidRPr="00630A22">
        <w:rPr>
          <w:i/>
          <w:iCs/>
        </w:rPr>
        <w:t>Play, Learning and the Early Childhood Curriculum</w:t>
      </w:r>
      <w:r>
        <w:t>. London: Sage Publications Ltd.</w:t>
      </w:r>
    </w:p>
    <w:p w14:paraId="66CD28DF" w14:textId="77777777" w:rsidR="00EF0307" w:rsidRDefault="00EF0307"/>
    <w:p w14:paraId="6325C586" w14:textId="77777777" w:rsidR="00EF0307" w:rsidRDefault="00EF0307"/>
    <w:p w14:paraId="598D2EB2" w14:textId="77777777" w:rsidR="00226E6F" w:rsidRDefault="00226E6F"/>
    <w:p w14:paraId="3231FDEB" w14:textId="77777777" w:rsidR="00226E6F" w:rsidRDefault="00226E6F"/>
    <w:p w14:paraId="2EE3A047" w14:textId="77777777" w:rsidR="00226E6F" w:rsidRDefault="00226E6F"/>
    <w:p w14:paraId="2B6AB4AA" w14:textId="77777777" w:rsidR="00226E6F" w:rsidRDefault="00226E6F"/>
    <w:p w14:paraId="516C417F" w14:textId="77777777" w:rsidR="00226E6F" w:rsidRDefault="00226E6F"/>
    <w:p w14:paraId="0A2ECE3D" w14:textId="77777777" w:rsidR="00226E6F" w:rsidRDefault="00226E6F"/>
    <w:p w14:paraId="6D86A6E3" w14:textId="77777777" w:rsidR="00226E6F" w:rsidRDefault="00226E6F"/>
    <w:p w14:paraId="33EEA057" w14:textId="77777777" w:rsidR="00226E6F" w:rsidRDefault="00226E6F"/>
    <w:p w14:paraId="1A9C81A7" w14:textId="77777777" w:rsidR="00226E6F" w:rsidRDefault="00226E6F"/>
    <w:p w14:paraId="4FB5B98D" w14:textId="77777777" w:rsidR="003629C6" w:rsidRDefault="003629C6">
      <w:pPr>
        <w:rPr>
          <w:b/>
          <w:bCs/>
        </w:rPr>
      </w:pPr>
    </w:p>
    <w:p w14:paraId="76AB1697" w14:textId="391AAEEE" w:rsidR="00EF0307" w:rsidRPr="003303B1" w:rsidRDefault="00EF0307">
      <w:pPr>
        <w:rPr>
          <w:b/>
          <w:bCs/>
        </w:rPr>
      </w:pPr>
      <w:r w:rsidRPr="003303B1">
        <w:rPr>
          <w:b/>
          <w:bCs/>
        </w:rPr>
        <w:lastRenderedPageBreak/>
        <w:t xml:space="preserve">Presentation Reference </w:t>
      </w:r>
      <w:r w:rsidR="003303B1">
        <w:rPr>
          <w:b/>
          <w:bCs/>
        </w:rPr>
        <w:t xml:space="preserve">List </w:t>
      </w:r>
      <w:r w:rsidR="00D914EB" w:rsidRPr="003303B1">
        <w:rPr>
          <w:b/>
          <w:bCs/>
        </w:rPr>
        <w:t>–</w:t>
      </w:r>
    </w:p>
    <w:p w14:paraId="257F509B" w14:textId="77777777" w:rsidR="00ED5212" w:rsidRDefault="00ED5212" w:rsidP="005C1976"/>
    <w:p w14:paraId="20441A09" w14:textId="77777777" w:rsidR="00ED5212" w:rsidRPr="00D1439A" w:rsidRDefault="00ED5212" w:rsidP="009405B2">
      <w:r w:rsidRPr="00D1439A">
        <w:t xml:space="preserve">Allingham, S. (2011) </w:t>
      </w:r>
      <w:r w:rsidRPr="00D1439A">
        <w:rPr>
          <w:i/>
          <w:iCs/>
        </w:rPr>
        <w:t>Transitions in the early years: a practical guide to supporting transitions between early years settings and into key stage one</w:t>
      </w:r>
      <w:r w:rsidRPr="00D1439A">
        <w:t>. London: Practical Pre-School Books.</w:t>
      </w:r>
    </w:p>
    <w:p w14:paraId="6FA788EF" w14:textId="77777777" w:rsidR="00ED5212" w:rsidRPr="00D1439A" w:rsidRDefault="00ED5212" w:rsidP="00D914EB">
      <w:r w:rsidRPr="00D1439A">
        <w:t xml:space="preserve">Children’s Commissioner for Wales (2017) </w:t>
      </w:r>
      <w:r w:rsidRPr="00D1439A">
        <w:rPr>
          <w:i/>
          <w:iCs/>
        </w:rPr>
        <w:t>The Right Way</w:t>
      </w:r>
      <w:r w:rsidRPr="00D1439A">
        <w:t>. Available at: https://www.childcomwales.org.uk/wp-content/uploads/2017/05/The-Right-Way-Education.pdf</w:t>
      </w:r>
      <w:r w:rsidRPr="00D1439A">
        <w:rPr>
          <w:rStyle w:val="Hyperlink"/>
          <w:color w:val="auto"/>
          <w:u w:val="none"/>
        </w:rPr>
        <w:t xml:space="preserve"> (Accessed: 8</w:t>
      </w:r>
      <w:r w:rsidRPr="00D1439A">
        <w:rPr>
          <w:rStyle w:val="Hyperlink"/>
          <w:color w:val="auto"/>
          <w:u w:val="none"/>
          <w:vertAlign w:val="superscript"/>
        </w:rPr>
        <w:t>th</w:t>
      </w:r>
      <w:r w:rsidRPr="00D1439A">
        <w:rPr>
          <w:rStyle w:val="Hyperlink"/>
          <w:color w:val="auto"/>
          <w:u w:val="none"/>
        </w:rPr>
        <w:t xml:space="preserve"> May 2020).</w:t>
      </w:r>
    </w:p>
    <w:p w14:paraId="093D2579" w14:textId="77777777" w:rsidR="00ED5212" w:rsidRPr="00D1439A" w:rsidRDefault="00ED5212">
      <w:pPr>
        <w:rPr>
          <w:rFonts w:cs="Times New Roman"/>
        </w:rPr>
      </w:pPr>
      <w:r w:rsidRPr="00D1439A">
        <w:t xml:space="preserve">Children’s Workforce Development Council (2010) </w:t>
      </w:r>
      <w:r w:rsidRPr="00D1439A">
        <w:rPr>
          <w:i/>
          <w:iCs/>
        </w:rPr>
        <w:t>The Children and Young People’s Workforce.</w:t>
      </w:r>
      <w:r w:rsidRPr="00D1439A">
        <w:t xml:space="preserve"> Available at: </w:t>
      </w:r>
      <w:hyperlink r:id="rId17" w:history="1">
        <w:r w:rsidRPr="00D1439A">
          <w:rPr>
            <w:rStyle w:val="Hyperlink"/>
            <w:color w:val="auto"/>
            <w:u w:val="none"/>
          </w:rPr>
          <w:t>https://moodle.uwtsd.ac.uk/pluginfile.php/309880/modresource /content/0/Common%20core%20of%20skills%20and%20knowledge%20for%20the%20childrens%20workforce.pdf</w:t>
        </w:r>
      </w:hyperlink>
      <w:r w:rsidRPr="00D1439A">
        <w:t xml:space="preserve"> (Accessed: 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p w14:paraId="09D3551F" w14:textId="77777777" w:rsidR="00ED5212" w:rsidRPr="00D1439A" w:rsidRDefault="00ED5212" w:rsidP="00D914EB">
      <w:r w:rsidRPr="00D1439A">
        <w:t xml:space="preserve">Dunlop, A.W. and Fabian, H. (2007) </w:t>
      </w:r>
      <w:r w:rsidRPr="00D1439A">
        <w:rPr>
          <w:i/>
          <w:iCs/>
        </w:rPr>
        <w:t>Informing Transitions in the Early Years</w:t>
      </w:r>
      <w:r w:rsidRPr="00D1439A">
        <w:t xml:space="preserve">. Berkshire: Open University Press. </w:t>
      </w:r>
    </w:p>
    <w:p w14:paraId="0B7548A7" w14:textId="77777777" w:rsidR="00ED5212" w:rsidRPr="00D1439A" w:rsidRDefault="00ED5212" w:rsidP="005C1976">
      <w:bookmarkStart w:id="2" w:name="_Hlk39087681"/>
      <w:r w:rsidRPr="00D1439A">
        <w:t xml:space="preserve">Macdonald, N., Gealy, A-M. and Tinney, G. (2019) ‘Exploring the effect of an attachment intervention in areas of multiple deprivation on adult–child interaction and the implications for children's social, emotional and behavioural development’, </w:t>
      </w:r>
      <w:r w:rsidRPr="00D1439A">
        <w:rPr>
          <w:i/>
          <w:iCs/>
        </w:rPr>
        <w:t>Early Child Development and Care</w:t>
      </w:r>
      <w:r w:rsidRPr="00D1439A">
        <w:t>, pp. 1 -12</w:t>
      </w:r>
      <w:r w:rsidRPr="00D1439A">
        <w:rPr>
          <w:i/>
          <w:iCs/>
        </w:rPr>
        <w:t xml:space="preserve">.  </w:t>
      </w:r>
      <w:r w:rsidRPr="00D1439A">
        <w:t>DOI: 10.1080/03004430.2019.1641704. (Accessed: 20</w:t>
      </w:r>
      <w:r w:rsidRPr="00D1439A">
        <w:rPr>
          <w:vertAlign w:val="superscript"/>
        </w:rPr>
        <w:t>th</w:t>
      </w:r>
      <w:r w:rsidRPr="00D1439A">
        <w:t xml:space="preserve"> April 2020).</w:t>
      </w:r>
    </w:p>
    <w:p w14:paraId="2D70DF99" w14:textId="77777777" w:rsidR="00ED5212" w:rsidRPr="00D1439A" w:rsidRDefault="00ED5212" w:rsidP="00C07A3B">
      <w:bookmarkStart w:id="3" w:name="_Hlk39088750"/>
      <w:bookmarkEnd w:id="2"/>
      <w:r w:rsidRPr="00D1439A">
        <w:t xml:space="preserve">Maholmes, V. (2014) </w:t>
      </w:r>
      <w:r w:rsidRPr="00D1439A">
        <w:rPr>
          <w:i/>
          <w:iCs/>
        </w:rPr>
        <w:t>Fostering Resilience and Well-Being in Children and Families in Poverty: Why Hope Still Matters</w:t>
      </w:r>
      <w:r w:rsidRPr="00D1439A">
        <w:t xml:space="preserve">. New York: Oxford University Press. </w:t>
      </w:r>
    </w:p>
    <w:bookmarkEnd w:id="3"/>
    <w:p w14:paraId="5E3EBB82" w14:textId="77777777" w:rsidR="00ED5212" w:rsidRPr="00D1439A" w:rsidRDefault="00ED5212" w:rsidP="00D914EB">
      <w:r w:rsidRPr="00D1439A">
        <w:t xml:space="preserve">Pen Green (2020) </w:t>
      </w:r>
      <w:r w:rsidRPr="00D1439A">
        <w:rPr>
          <w:i/>
          <w:iCs/>
        </w:rPr>
        <w:t>Pen Green Nursery school</w:t>
      </w:r>
      <w:r w:rsidRPr="00D1439A">
        <w:t xml:space="preserve">. Available at: </w:t>
      </w:r>
      <w:hyperlink r:id="rId18" w:anchor="1506084398902-da8458ad-8dc8" w:history="1">
        <w:r w:rsidRPr="00D1439A">
          <w:rPr>
            <w:rStyle w:val="Hyperlink"/>
            <w:color w:val="auto"/>
            <w:u w:val="none"/>
          </w:rPr>
          <w:t>https://www.pengreen.org/early-years/nursery-school/#1506084398902-da8458ad-8dc8</w:t>
        </w:r>
      </w:hyperlink>
      <w:r w:rsidRPr="00D1439A">
        <w:t xml:space="preserve"> (Accessed: 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p w14:paraId="27AC5CA5" w14:textId="77777777" w:rsidR="00ED5212" w:rsidRPr="00D1439A" w:rsidRDefault="00ED5212" w:rsidP="00F40482">
      <w:r w:rsidRPr="00D1439A">
        <w:t xml:space="preserve">Rodger, R. (2016) </w:t>
      </w:r>
      <w:r w:rsidRPr="00D1439A">
        <w:rPr>
          <w:i/>
          <w:iCs/>
        </w:rPr>
        <w:t>Planning an Appropriate Curriculum in the Early Years: A guide for early years practitioners and leaders, students and parents</w:t>
      </w:r>
      <w:r w:rsidRPr="00D1439A">
        <w:t>. 4</w:t>
      </w:r>
      <w:r w:rsidRPr="00D1439A">
        <w:rPr>
          <w:vertAlign w:val="superscript"/>
        </w:rPr>
        <w:t>th</w:t>
      </w:r>
      <w:r w:rsidRPr="00D1439A">
        <w:t xml:space="preserve"> edn. Oxon: Routledge. </w:t>
      </w:r>
    </w:p>
    <w:p w14:paraId="1A6AE76E" w14:textId="77777777" w:rsidR="00ED5212" w:rsidRPr="00D1439A" w:rsidRDefault="00ED5212" w:rsidP="00D914EB">
      <w:r w:rsidRPr="00D1439A">
        <w:t xml:space="preserve">Snap Cymru (2020) Available at: </w:t>
      </w:r>
      <w:hyperlink r:id="rId19" w:history="1">
        <w:r w:rsidRPr="00D1439A">
          <w:rPr>
            <w:rStyle w:val="Hyperlink"/>
            <w:color w:val="auto"/>
            <w:u w:val="none"/>
          </w:rPr>
          <w:t>http://www.snapcymru.org/information-for-young-people/</w:t>
        </w:r>
      </w:hyperlink>
      <w:r w:rsidRPr="00D1439A">
        <w:t xml:space="preserve"> (Accessed: 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p w14:paraId="123D375D" w14:textId="77777777" w:rsidR="00ED5212" w:rsidRPr="00D1439A" w:rsidRDefault="00ED5212">
      <w:r w:rsidRPr="00D1439A">
        <w:t xml:space="preserve">Social Care Wales (2017) </w:t>
      </w:r>
      <w:r w:rsidRPr="00D1439A">
        <w:rPr>
          <w:i/>
          <w:iCs/>
        </w:rPr>
        <w:t>Social Services and Well-Being (Wales) Act 2014</w:t>
      </w:r>
      <w:r w:rsidRPr="00D1439A">
        <w:t xml:space="preserve">. Available at: </w:t>
      </w:r>
      <w:hyperlink r:id="rId20" w:history="1">
        <w:r w:rsidRPr="00D1439A">
          <w:rPr>
            <w:rStyle w:val="Hyperlink"/>
            <w:color w:val="auto"/>
            <w:u w:val="none"/>
          </w:rPr>
          <w:t>https://socialcare.wales/cms_assets/hub-downloads/Principles-Resource-Guide_March-17.pdf</w:t>
        </w:r>
      </w:hyperlink>
      <w:r w:rsidRPr="00D1439A">
        <w:t xml:space="preserve"> (Accessed: 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p w14:paraId="51819A70" w14:textId="77777777" w:rsidR="00ED5212" w:rsidRPr="00D1439A" w:rsidRDefault="00ED5212" w:rsidP="005C1976">
      <w:r w:rsidRPr="00D1439A">
        <w:lastRenderedPageBreak/>
        <w:t xml:space="preserve">UNICEF (2019) </w:t>
      </w:r>
      <w:r w:rsidRPr="00D1439A">
        <w:rPr>
          <w:i/>
          <w:iCs/>
        </w:rPr>
        <w:t>A Summary of the UN Convention on the Rights of the Child</w:t>
      </w:r>
      <w:r w:rsidRPr="00D1439A">
        <w:t xml:space="preserve">. Available at: </w:t>
      </w:r>
      <w:hyperlink r:id="rId21" w:history="1">
        <w:r w:rsidRPr="00D1439A">
          <w:rPr>
            <w:rStyle w:val="Hyperlink"/>
            <w:color w:val="auto"/>
            <w:u w:val="none"/>
          </w:rPr>
          <w:t>https://downloads.unicef.org.uk/wp-content/uploads/2019/10/UNCRC_summary-1_1.pdf?_ga=2.103190272.1842418971.1587376793-761789107.1583847963</w:t>
        </w:r>
      </w:hyperlink>
      <w:r w:rsidRPr="00D1439A">
        <w:t xml:space="preserve">  (Accessed: 20</w:t>
      </w:r>
      <w:r w:rsidRPr="00D1439A">
        <w:rPr>
          <w:vertAlign w:val="superscript"/>
        </w:rPr>
        <w:t>th</w:t>
      </w:r>
      <w:r w:rsidRPr="00D1439A">
        <w:t xml:space="preserve"> April 2020).</w:t>
      </w:r>
    </w:p>
    <w:p w14:paraId="740EA89B" w14:textId="77777777" w:rsidR="00ED5212" w:rsidRPr="00D1439A" w:rsidRDefault="00ED5212" w:rsidP="00D914EB">
      <w:r w:rsidRPr="00D1439A">
        <w:t xml:space="preserve">Welsh Government (2015) </w:t>
      </w:r>
      <w:r w:rsidRPr="00D1439A">
        <w:rPr>
          <w:i/>
          <w:iCs/>
        </w:rPr>
        <w:t>Foundation Phase Profile Handbook,</w:t>
      </w:r>
      <w:r w:rsidRPr="00D1439A">
        <w:t xml:space="preserve"> Available at :  </w:t>
      </w:r>
      <w:hyperlink r:id="rId22" w:history="1">
        <w:r w:rsidRPr="00D1439A">
          <w:rPr>
            <w:rStyle w:val="Hyperlink"/>
            <w:color w:val="auto"/>
            <w:u w:val="none"/>
          </w:rPr>
          <w:t>https://hwb.gov.wales/storage/f9d85dba-85a4-4e87-bb58-a24730ad7e57/foundation-phase-profile-handbook-revised-september-2017.pdf</w:t>
        </w:r>
      </w:hyperlink>
      <w:r w:rsidRPr="00D1439A">
        <w:t xml:space="preserve"> (Accessed: 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p w14:paraId="71672E0E" w14:textId="77777777" w:rsidR="00ED5212" w:rsidRPr="00D1439A" w:rsidRDefault="00ED5212" w:rsidP="00D914EB">
      <w:r w:rsidRPr="00D1439A">
        <w:t xml:space="preserve">Welsh Government (2015) </w:t>
      </w:r>
      <w:r w:rsidRPr="00D1439A">
        <w:rPr>
          <w:i/>
          <w:iCs/>
        </w:rPr>
        <w:t xml:space="preserve">Statutory assessment arrangements for the Foundation Phase and end of Key Stages 2 and 3. </w:t>
      </w:r>
      <w:r w:rsidRPr="00D1439A">
        <w:t xml:space="preserve">Available at: </w:t>
      </w:r>
      <w:hyperlink r:id="rId23" w:history="1">
        <w:r w:rsidRPr="00D1439A">
          <w:rPr>
            <w:rStyle w:val="Hyperlink"/>
            <w:color w:val="auto"/>
            <w:u w:val="none"/>
          </w:rPr>
          <w:t>https://hwb.gov.wales/storage/53889241-676d-4e36-8e69-b9129f8ccf51/statutory-assessment-arrangements-for-the-foundation-phase-and-end-of-key-stages-2-and-3-190909.pdf</w:t>
        </w:r>
      </w:hyperlink>
      <w:r w:rsidRPr="00D1439A">
        <w:t xml:space="preserve"> (Accessed: 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p w14:paraId="1E5EB0B8" w14:textId="77777777" w:rsidR="00ED5212" w:rsidRPr="00D1439A" w:rsidRDefault="00ED5212">
      <w:r w:rsidRPr="00D1439A">
        <w:t xml:space="preserve">Welsh Government (2019) </w:t>
      </w:r>
      <w:r w:rsidRPr="00D1439A">
        <w:rPr>
          <w:i/>
          <w:iCs/>
        </w:rPr>
        <w:t>UNCRC An introduction to the United Nations Convention on the Rights of the Child</w:t>
      </w:r>
      <w:r w:rsidRPr="00D1439A">
        <w:t xml:space="preserve">. Available at:  </w:t>
      </w:r>
      <w:hyperlink r:id="rId24" w:history="1">
        <w:r w:rsidRPr="00D1439A">
          <w:rPr>
            <w:rStyle w:val="Hyperlink"/>
            <w:color w:val="auto"/>
            <w:u w:val="none"/>
          </w:rPr>
          <w:t>https://gov.wales/sites/default/files/inline-documents/2019-03/1_UNCRC%20Rights_En%20%281%29.pdf</w:t>
        </w:r>
      </w:hyperlink>
      <w:r w:rsidRPr="00D1439A">
        <w:t xml:space="preserve"> (Accessed:8</w:t>
      </w:r>
      <w:r w:rsidRPr="00D1439A">
        <w:rPr>
          <w:vertAlign w:val="superscript"/>
        </w:rPr>
        <w:t>th</w:t>
      </w:r>
      <w:r w:rsidRPr="00D1439A">
        <w:t xml:space="preserve"> May 2020).</w:t>
      </w:r>
    </w:p>
    <w:sectPr w:rsidR="00ED5212" w:rsidRPr="00D1439A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868C57" w14:textId="77777777" w:rsidR="007F5CC0" w:rsidRDefault="007F5CC0" w:rsidP="00AB03CC">
      <w:pPr>
        <w:spacing w:after="0" w:line="240" w:lineRule="auto"/>
      </w:pPr>
      <w:r>
        <w:separator/>
      </w:r>
    </w:p>
  </w:endnote>
  <w:endnote w:type="continuationSeparator" w:id="0">
    <w:p w14:paraId="2E7409E5" w14:textId="77777777" w:rsidR="007F5CC0" w:rsidRDefault="007F5CC0" w:rsidP="00AB03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839610" w14:textId="77777777" w:rsidR="00E62679" w:rsidRDefault="00E62679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F32D44E" w14:textId="77777777" w:rsidR="00AB03CC" w:rsidRDefault="00AB03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C7307B" w14:textId="77777777" w:rsidR="007F5CC0" w:rsidRDefault="007F5CC0" w:rsidP="00AB03CC">
      <w:pPr>
        <w:spacing w:after="0" w:line="240" w:lineRule="auto"/>
      </w:pPr>
      <w:r>
        <w:separator/>
      </w:r>
    </w:p>
  </w:footnote>
  <w:footnote w:type="continuationSeparator" w:id="0">
    <w:p w14:paraId="76C86763" w14:textId="77777777" w:rsidR="007F5CC0" w:rsidRDefault="007F5CC0" w:rsidP="00AB03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51E70A" w14:textId="6430745F" w:rsidR="00AB03CC" w:rsidRDefault="00AB03CC">
    <w:pPr>
      <w:pStyle w:val="Header"/>
    </w:pPr>
    <w:r>
      <w:t>E</w:t>
    </w:r>
    <w:r w:rsidR="00E62679">
      <w:t>AEE4002</w:t>
    </w:r>
    <w:r w:rsidR="00E62679">
      <w:tab/>
      <w:t>1905074</w:t>
    </w:r>
  </w:p>
  <w:p w14:paraId="5891A854" w14:textId="77777777" w:rsidR="00AB03CC" w:rsidRDefault="00AB03C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DED"/>
    <w:rsid w:val="00002CC1"/>
    <w:rsid w:val="00013A54"/>
    <w:rsid w:val="00032633"/>
    <w:rsid w:val="000624C9"/>
    <w:rsid w:val="00065277"/>
    <w:rsid w:val="00075318"/>
    <w:rsid w:val="00083DED"/>
    <w:rsid w:val="0008673F"/>
    <w:rsid w:val="000931AB"/>
    <w:rsid w:val="00096DCC"/>
    <w:rsid w:val="000B608D"/>
    <w:rsid w:val="000C7A27"/>
    <w:rsid w:val="000D027D"/>
    <w:rsid w:val="000E1F10"/>
    <w:rsid w:val="000E3B19"/>
    <w:rsid w:val="000E3EAB"/>
    <w:rsid w:val="00101C2C"/>
    <w:rsid w:val="0010364B"/>
    <w:rsid w:val="0012329D"/>
    <w:rsid w:val="00127F27"/>
    <w:rsid w:val="001317F7"/>
    <w:rsid w:val="00135160"/>
    <w:rsid w:val="00137B98"/>
    <w:rsid w:val="00140FEC"/>
    <w:rsid w:val="0015236F"/>
    <w:rsid w:val="001604F3"/>
    <w:rsid w:val="001973B0"/>
    <w:rsid w:val="001A1198"/>
    <w:rsid w:val="001A17F9"/>
    <w:rsid w:val="001A1E22"/>
    <w:rsid w:val="001B1330"/>
    <w:rsid w:val="001B1A18"/>
    <w:rsid w:val="001B7046"/>
    <w:rsid w:val="001C2135"/>
    <w:rsid w:val="001C590C"/>
    <w:rsid w:val="001D50CB"/>
    <w:rsid w:val="001E15A3"/>
    <w:rsid w:val="001E223D"/>
    <w:rsid w:val="001E2CA7"/>
    <w:rsid w:val="001F28EC"/>
    <w:rsid w:val="00207B1D"/>
    <w:rsid w:val="0021241A"/>
    <w:rsid w:val="00216A3C"/>
    <w:rsid w:val="0021752F"/>
    <w:rsid w:val="00226E6F"/>
    <w:rsid w:val="00280805"/>
    <w:rsid w:val="00287ABA"/>
    <w:rsid w:val="00294334"/>
    <w:rsid w:val="002946FE"/>
    <w:rsid w:val="002E2E8C"/>
    <w:rsid w:val="002E4A97"/>
    <w:rsid w:val="002F4421"/>
    <w:rsid w:val="0031124E"/>
    <w:rsid w:val="00322FE1"/>
    <w:rsid w:val="00323847"/>
    <w:rsid w:val="003255BD"/>
    <w:rsid w:val="003303B1"/>
    <w:rsid w:val="00341B67"/>
    <w:rsid w:val="00361FBF"/>
    <w:rsid w:val="003629C6"/>
    <w:rsid w:val="003860B9"/>
    <w:rsid w:val="00397016"/>
    <w:rsid w:val="0039717F"/>
    <w:rsid w:val="003A4199"/>
    <w:rsid w:val="003B0230"/>
    <w:rsid w:val="003B4B23"/>
    <w:rsid w:val="003C5375"/>
    <w:rsid w:val="003D151B"/>
    <w:rsid w:val="003D29E0"/>
    <w:rsid w:val="00406ABF"/>
    <w:rsid w:val="004124B7"/>
    <w:rsid w:val="00443DED"/>
    <w:rsid w:val="00445FAC"/>
    <w:rsid w:val="00454E74"/>
    <w:rsid w:val="0045687B"/>
    <w:rsid w:val="004635DE"/>
    <w:rsid w:val="004644E5"/>
    <w:rsid w:val="004665A8"/>
    <w:rsid w:val="00475935"/>
    <w:rsid w:val="00491D81"/>
    <w:rsid w:val="00492CF0"/>
    <w:rsid w:val="00493E4C"/>
    <w:rsid w:val="004A10A0"/>
    <w:rsid w:val="004A369F"/>
    <w:rsid w:val="004B5192"/>
    <w:rsid w:val="004C035B"/>
    <w:rsid w:val="004C25EF"/>
    <w:rsid w:val="004C3F26"/>
    <w:rsid w:val="004D4DA8"/>
    <w:rsid w:val="004D5F6E"/>
    <w:rsid w:val="004F0BA5"/>
    <w:rsid w:val="004F127C"/>
    <w:rsid w:val="004F753D"/>
    <w:rsid w:val="00500408"/>
    <w:rsid w:val="00500917"/>
    <w:rsid w:val="00514113"/>
    <w:rsid w:val="0053417B"/>
    <w:rsid w:val="00553EC2"/>
    <w:rsid w:val="00567D43"/>
    <w:rsid w:val="005759A0"/>
    <w:rsid w:val="00584610"/>
    <w:rsid w:val="0059651E"/>
    <w:rsid w:val="005C1976"/>
    <w:rsid w:val="005E30F6"/>
    <w:rsid w:val="006002D1"/>
    <w:rsid w:val="00601C4B"/>
    <w:rsid w:val="00606CC5"/>
    <w:rsid w:val="00615CF6"/>
    <w:rsid w:val="00621995"/>
    <w:rsid w:val="00623FB2"/>
    <w:rsid w:val="006455DD"/>
    <w:rsid w:val="00645EC8"/>
    <w:rsid w:val="006633FD"/>
    <w:rsid w:val="00665F92"/>
    <w:rsid w:val="006716BE"/>
    <w:rsid w:val="006809DC"/>
    <w:rsid w:val="006813A4"/>
    <w:rsid w:val="00690A48"/>
    <w:rsid w:val="006A0BC1"/>
    <w:rsid w:val="006A1D9F"/>
    <w:rsid w:val="006A2085"/>
    <w:rsid w:val="006B5874"/>
    <w:rsid w:val="006C44F4"/>
    <w:rsid w:val="006D4F31"/>
    <w:rsid w:val="006F1D5B"/>
    <w:rsid w:val="00706A84"/>
    <w:rsid w:val="00706B03"/>
    <w:rsid w:val="00741DBE"/>
    <w:rsid w:val="0075261A"/>
    <w:rsid w:val="00767C36"/>
    <w:rsid w:val="00767E6B"/>
    <w:rsid w:val="00782534"/>
    <w:rsid w:val="00791FED"/>
    <w:rsid w:val="007946F0"/>
    <w:rsid w:val="007B1ED7"/>
    <w:rsid w:val="007B2290"/>
    <w:rsid w:val="007C332C"/>
    <w:rsid w:val="007C4A43"/>
    <w:rsid w:val="007C5374"/>
    <w:rsid w:val="007E7563"/>
    <w:rsid w:val="007F01F8"/>
    <w:rsid w:val="007F569D"/>
    <w:rsid w:val="007F57CE"/>
    <w:rsid w:val="007F5CC0"/>
    <w:rsid w:val="00806760"/>
    <w:rsid w:val="00811FFC"/>
    <w:rsid w:val="0081308B"/>
    <w:rsid w:val="00836059"/>
    <w:rsid w:val="00841096"/>
    <w:rsid w:val="00851DC3"/>
    <w:rsid w:val="00856A55"/>
    <w:rsid w:val="00860831"/>
    <w:rsid w:val="00865117"/>
    <w:rsid w:val="00865E6C"/>
    <w:rsid w:val="0088163D"/>
    <w:rsid w:val="00884872"/>
    <w:rsid w:val="00894FC9"/>
    <w:rsid w:val="008B3825"/>
    <w:rsid w:val="008B5773"/>
    <w:rsid w:val="008B7C81"/>
    <w:rsid w:val="008C499A"/>
    <w:rsid w:val="008D634D"/>
    <w:rsid w:val="008E781A"/>
    <w:rsid w:val="008F1DF4"/>
    <w:rsid w:val="008F2976"/>
    <w:rsid w:val="00905366"/>
    <w:rsid w:val="00910A4A"/>
    <w:rsid w:val="00916FB4"/>
    <w:rsid w:val="00933647"/>
    <w:rsid w:val="00936120"/>
    <w:rsid w:val="009405B2"/>
    <w:rsid w:val="00944C30"/>
    <w:rsid w:val="00945FF0"/>
    <w:rsid w:val="00950A82"/>
    <w:rsid w:val="009524B7"/>
    <w:rsid w:val="0095376D"/>
    <w:rsid w:val="00962156"/>
    <w:rsid w:val="00974AFD"/>
    <w:rsid w:val="00983274"/>
    <w:rsid w:val="009C2636"/>
    <w:rsid w:val="009C2A60"/>
    <w:rsid w:val="009C7EE9"/>
    <w:rsid w:val="009D4C42"/>
    <w:rsid w:val="009D69CE"/>
    <w:rsid w:val="009F02EC"/>
    <w:rsid w:val="00A120D9"/>
    <w:rsid w:val="00A21EF7"/>
    <w:rsid w:val="00A35800"/>
    <w:rsid w:val="00A45AF4"/>
    <w:rsid w:val="00A61AB3"/>
    <w:rsid w:val="00A648F1"/>
    <w:rsid w:val="00A736F0"/>
    <w:rsid w:val="00A73C77"/>
    <w:rsid w:val="00A77099"/>
    <w:rsid w:val="00A85869"/>
    <w:rsid w:val="00A90C23"/>
    <w:rsid w:val="00A92FED"/>
    <w:rsid w:val="00A96CC5"/>
    <w:rsid w:val="00AB03CC"/>
    <w:rsid w:val="00AB083B"/>
    <w:rsid w:val="00AB194F"/>
    <w:rsid w:val="00AB3657"/>
    <w:rsid w:val="00AE06B3"/>
    <w:rsid w:val="00AE3320"/>
    <w:rsid w:val="00B12323"/>
    <w:rsid w:val="00B40F60"/>
    <w:rsid w:val="00B438A8"/>
    <w:rsid w:val="00B44259"/>
    <w:rsid w:val="00B47CDB"/>
    <w:rsid w:val="00B539E2"/>
    <w:rsid w:val="00B5515D"/>
    <w:rsid w:val="00B57385"/>
    <w:rsid w:val="00B62B14"/>
    <w:rsid w:val="00B660A4"/>
    <w:rsid w:val="00B661A4"/>
    <w:rsid w:val="00B67D33"/>
    <w:rsid w:val="00B74DF7"/>
    <w:rsid w:val="00B842F8"/>
    <w:rsid w:val="00B928A2"/>
    <w:rsid w:val="00BB5462"/>
    <w:rsid w:val="00BC4249"/>
    <w:rsid w:val="00BD1B73"/>
    <w:rsid w:val="00BD3EF2"/>
    <w:rsid w:val="00BE23D5"/>
    <w:rsid w:val="00BE6040"/>
    <w:rsid w:val="00BE7C1E"/>
    <w:rsid w:val="00BF104C"/>
    <w:rsid w:val="00C02C33"/>
    <w:rsid w:val="00C03359"/>
    <w:rsid w:val="00C07A3B"/>
    <w:rsid w:val="00C12C40"/>
    <w:rsid w:val="00C25971"/>
    <w:rsid w:val="00C320AB"/>
    <w:rsid w:val="00C3558F"/>
    <w:rsid w:val="00C360DA"/>
    <w:rsid w:val="00C40143"/>
    <w:rsid w:val="00C4575A"/>
    <w:rsid w:val="00C61CCA"/>
    <w:rsid w:val="00C626EC"/>
    <w:rsid w:val="00C6539E"/>
    <w:rsid w:val="00C65C09"/>
    <w:rsid w:val="00C70405"/>
    <w:rsid w:val="00C75F54"/>
    <w:rsid w:val="00C76DBE"/>
    <w:rsid w:val="00C87CAE"/>
    <w:rsid w:val="00C938EF"/>
    <w:rsid w:val="00CC0BE7"/>
    <w:rsid w:val="00CC0CF1"/>
    <w:rsid w:val="00CC3400"/>
    <w:rsid w:val="00CC453F"/>
    <w:rsid w:val="00CD3749"/>
    <w:rsid w:val="00CD47A3"/>
    <w:rsid w:val="00CE16C4"/>
    <w:rsid w:val="00CE1DCD"/>
    <w:rsid w:val="00CE3A06"/>
    <w:rsid w:val="00CF2F04"/>
    <w:rsid w:val="00D0270D"/>
    <w:rsid w:val="00D04AE8"/>
    <w:rsid w:val="00D1439A"/>
    <w:rsid w:val="00D17B13"/>
    <w:rsid w:val="00D24095"/>
    <w:rsid w:val="00D3589E"/>
    <w:rsid w:val="00D428A3"/>
    <w:rsid w:val="00D47EDE"/>
    <w:rsid w:val="00D50502"/>
    <w:rsid w:val="00D86ACE"/>
    <w:rsid w:val="00D914EB"/>
    <w:rsid w:val="00D964D3"/>
    <w:rsid w:val="00DA3ADC"/>
    <w:rsid w:val="00DB086B"/>
    <w:rsid w:val="00DB2C28"/>
    <w:rsid w:val="00DB6523"/>
    <w:rsid w:val="00DB6F36"/>
    <w:rsid w:val="00DC158C"/>
    <w:rsid w:val="00DD11E5"/>
    <w:rsid w:val="00DE1428"/>
    <w:rsid w:val="00DE49E8"/>
    <w:rsid w:val="00DE7039"/>
    <w:rsid w:val="00DF019A"/>
    <w:rsid w:val="00DF20A6"/>
    <w:rsid w:val="00E15AB7"/>
    <w:rsid w:val="00E17763"/>
    <w:rsid w:val="00E312E6"/>
    <w:rsid w:val="00E42C9A"/>
    <w:rsid w:val="00E44934"/>
    <w:rsid w:val="00E56B78"/>
    <w:rsid w:val="00E62679"/>
    <w:rsid w:val="00E64262"/>
    <w:rsid w:val="00E6709F"/>
    <w:rsid w:val="00E73BEC"/>
    <w:rsid w:val="00E743DF"/>
    <w:rsid w:val="00E75737"/>
    <w:rsid w:val="00E804CD"/>
    <w:rsid w:val="00EC1666"/>
    <w:rsid w:val="00EC46D7"/>
    <w:rsid w:val="00ED0209"/>
    <w:rsid w:val="00ED02CD"/>
    <w:rsid w:val="00ED5212"/>
    <w:rsid w:val="00EF0307"/>
    <w:rsid w:val="00EF26F7"/>
    <w:rsid w:val="00F153C5"/>
    <w:rsid w:val="00F24741"/>
    <w:rsid w:val="00F276F5"/>
    <w:rsid w:val="00F40482"/>
    <w:rsid w:val="00F5799C"/>
    <w:rsid w:val="00F72056"/>
    <w:rsid w:val="00F72095"/>
    <w:rsid w:val="00F72480"/>
    <w:rsid w:val="00F9261A"/>
    <w:rsid w:val="00F956D6"/>
    <w:rsid w:val="00F97DAC"/>
    <w:rsid w:val="00FA3519"/>
    <w:rsid w:val="00FD4402"/>
    <w:rsid w:val="00FE4CA0"/>
    <w:rsid w:val="00FF02A8"/>
    <w:rsid w:val="00FF0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3DA6C"/>
  <w15:chartTrackingRefBased/>
  <w15:docId w15:val="{45135846-52D2-45B6-A42B-6DBDB1DB4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3DED"/>
  </w:style>
  <w:style w:type="paragraph" w:styleId="Heading1">
    <w:name w:val="heading 1"/>
    <w:basedOn w:val="Normal"/>
    <w:next w:val="Normal"/>
    <w:link w:val="Heading1Char"/>
    <w:uiPriority w:val="9"/>
    <w:qFormat/>
    <w:rsid w:val="00ED02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2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2095"/>
  </w:style>
  <w:style w:type="paragraph" w:styleId="Footer">
    <w:name w:val="footer"/>
    <w:basedOn w:val="Normal"/>
    <w:link w:val="FooterChar"/>
    <w:uiPriority w:val="99"/>
    <w:unhideWhenUsed/>
    <w:rsid w:val="00F72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2095"/>
  </w:style>
  <w:style w:type="character" w:styleId="Hyperlink">
    <w:name w:val="Hyperlink"/>
    <w:basedOn w:val="DefaultParagraphFont"/>
    <w:uiPriority w:val="99"/>
    <w:unhideWhenUsed/>
    <w:rsid w:val="00E804C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D02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D02CD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4C25EF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665F9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901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335225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68443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wnloads.unicef.org.uk/wp-content/uploads/2019/10/UNCRC_summary-1_1.pdf?_ga=2.103190272.1842418971.1587376793-761789107.1583847963" TargetMode="External"/><Relationship Id="rId18" Type="http://schemas.openxmlformats.org/officeDocument/2006/relationships/hyperlink" Target="https://www.pengreen.org/early-years/nursery-school/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wnloads.unicef.org.uk/wp-content/uploads/2019/10/UNCRC_summary-1_1.pdf?_ga=2.103190272.1842418971.1587376793-761789107.1583847963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://www.bps.org.uk" TargetMode="External"/><Relationship Id="rId17" Type="http://schemas.openxmlformats.org/officeDocument/2006/relationships/hyperlink" Target="https://moodle.uwtsd.ac.uk/pluginfile.php/309880/modresource%20/content/0/Common%20core%20of%20skills%20and%20knowledge%20for%20the%20childrens%20workforce.pdf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d5d8e39c-b534-40cb-a3f5-7e2e126d8077/foundation-phase-framework.pdf" TargetMode="External"/><Relationship Id="rId20" Type="http://schemas.openxmlformats.org/officeDocument/2006/relationships/hyperlink" Target="https://socialcare.wales/cms_assets/hub-downloads/Principles-Resource-Guide_March-17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snapcymru.org/help-for-families/childs-right-of-appeal2/" TargetMode="External"/><Relationship Id="rId24" Type="http://schemas.openxmlformats.org/officeDocument/2006/relationships/hyperlink" Target="https://gov.wales/sites/default/files/inline-documents/2019-03/1_UNCRC%20Rights_En%20%281%29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gov.wales/sites/default/files/publications/2018-02/foundation-phase-framework-revised-2015.pdf" TargetMode="External"/><Relationship Id="rId23" Type="http://schemas.openxmlformats.org/officeDocument/2006/relationships/hyperlink" Target="https://hwb.gov.wales/storage/53889241-676d-4e36-8e69-b9129f8ccf51/statutory-assessment-arrangements-for-the-foundation-phase-and-end-of-key-stages-2-and-3-190909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snapcymru.org/help-for-families/" TargetMode="External"/><Relationship Id="rId19" Type="http://schemas.openxmlformats.org/officeDocument/2006/relationships/hyperlink" Target="http://www.snapcymru.org/information-for-young-people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playwales.org.uk/eng/schoolplaypolicy" TargetMode="External"/><Relationship Id="rId14" Type="http://schemas.openxmlformats.org/officeDocument/2006/relationships/hyperlink" Target="https://www.unicef.org.uk/what-we-do/un-convention-child-rights/" TargetMode="External"/><Relationship Id="rId22" Type="http://schemas.openxmlformats.org/officeDocument/2006/relationships/hyperlink" Target="https://hwb.gov.wales/storage/f9d85dba-85a4-4e87-bb58-a24730ad7e57/foundation-phase-profile-handbook-revised-september-2017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5056080782c91ee4d163570391d4216c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f45a76b0853241c132878c24b555d51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B1C11D3-2AE6-45C0-BA6C-2FF4BE1C1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5E93EB-2FDF-46F6-ABBF-85F1BB7E8F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55E49C-2DAE-4BDE-9AC6-C3EB2B4CC53F}">
  <ds:schemaRefs>
    <ds:schemaRef ds:uri="http://schemas.microsoft.com/office/2006/metadata/properties"/>
    <ds:schemaRef ds:uri="http://purl.org/dc/elements/1.1/"/>
    <ds:schemaRef ds:uri="http://purl.org/dc/terms/"/>
    <ds:schemaRef ds:uri="http://schemas.microsoft.com/office/2006/documentManagement/types"/>
    <ds:schemaRef ds:uri="http://www.w3.org/XML/1998/namespace"/>
    <ds:schemaRef ds:uri="http://purl.org/dc/dcmitype/"/>
    <ds:schemaRef ds:uri="38a49699-8251-46aa-85ce-476a66afaff0"/>
    <ds:schemaRef ds:uri="http://schemas.microsoft.com/office/infopath/2007/PartnerControls"/>
    <ds:schemaRef ds:uri="http://schemas.openxmlformats.org/package/2006/metadata/core-properties"/>
    <ds:schemaRef ds:uri="9d807a4e-0c4f-4012-af74-dbfe5fab9fe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1806</Words>
  <Characters>10300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sarahlevans1984@outlook.com</dc:creator>
  <cp:keywords/>
  <dc:description/>
  <cp:lastModifiedBy>Sarah Evans (1905074)</cp:lastModifiedBy>
  <cp:revision>2</cp:revision>
  <dcterms:created xsi:type="dcterms:W3CDTF">2020-05-08T14:18:00Z</dcterms:created>
  <dcterms:modified xsi:type="dcterms:W3CDTF">2020-05-08T14:18:00Z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