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C1202" w14:textId="4D3558DF" w:rsidR="00981C0E" w:rsidRPr="00981C0E" w:rsidRDefault="00981C0E" w:rsidP="00981C0E">
      <w:pPr>
        <w:spacing w:line="480" w:lineRule="auto"/>
        <w:jc w:val="center"/>
        <w:rPr>
          <w:rFonts w:ascii="Times New Roman" w:hAnsi="Times New Roman" w:cs="Times New Roman"/>
          <w:b/>
          <w:sz w:val="24"/>
          <w:szCs w:val="24"/>
          <w:u w:val="single"/>
        </w:rPr>
      </w:pPr>
      <w:r w:rsidRPr="00981C0E">
        <w:rPr>
          <w:rFonts w:ascii="Times New Roman" w:hAnsi="Times New Roman" w:cs="Times New Roman"/>
          <w:b/>
          <w:sz w:val="24"/>
          <w:szCs w:val="24"/>
          <w:u w:val="single"/>
        </w:rPr>
        <w:t>Change and S</w:t>
      </w:r>
      <w:r w:rsidR="00B60BB2">
        <w:rPr>
          <w:rFonts w:ascii="Times New Roman" w:hAnsi="Times New Roman" w:cs="Times New Roman"/>
          <w:b/>
          <w:sz w:val="24"/>
          <w:szCs w:val="24"/>
          <w:u w:val="single"/>
        </w:rPr>
        <w:t>tability</w:t>
      </w:r>
      <w:r w:rsidRPr="00981C0E">
        <w:rPr>
          <w:rFonts w:ascii="Times New Roman" w:hAnsi="Times New Roman" w:cs="Times New Roman"/>
          <w:b/>
          <w:sz w:val="24"/>
          <w:szCs w:val="24"/>
          <w:u w:val="single"/>
        </w:rPr>
        <w:t xml:space="preserve"> Management Presentation Speaker Notes </w:t>
      </w:r>
      <w:r>
        <w:rPr>
          <w:rFonts w:ascii="Times New Roman" w:hAnsi="Times New Roman" w:cs="Times New Roman"/>
          <w:b/>
          <w:sz w:val="24"/>
          <w:szCs w:val="24"/>
          <w:u w:val="single"/>
        </w:rPr>
        <w:t>– Thomas Shanks</w:t>
      </w:r>
      <w:r w:rsidRPr="00981C0E">
        <w:rPr>
          <w:rFonts w:ascii="Times New Roman" w:hAnsi="Times New Roman" w:cs="Times New Roman"/>
          <w:b/>
          <w:sz w:val="24"/>
          <w:szCs w:val="24"/>
          <w:u w:val="single"/>
        </w:rPr>
        <w:t xml:space="preserve"> 200604</w:t>
      </w:r>
      <w:r>
        <w:rPr>
          <w:rFonts w:ascii="Times New Roman" w:hAnsi="Times New Roman" w:cs="Times New Roman"/>
          <w:b/>
          <w:sz w:val="24"/>
          <w:szCs w:val="24"/>
          <w:u w:val="single"/>
        </w:rPr>
        <w:t>2</w:t>
      </w:r>
    </w:p>
    <w:p w14:paraId="4401699F" w14:textId="18F471BD"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Slide 1 </w:t>
      </w:r>
    </w:p>
    <w:p w14:paraId="053DE2B7"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Introduction </w:t>
      </w:r>
    </w:p>
    <w:p w14:paraId="322F33D0"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 This presentation focuses on focuses on the significance of utilising change management models in J Sainsbury Plc (Sainsbury's), the second-largest supermarket chain in the UK (</w:t>
      </w:r>
      <w:r w:rsidRPr="00581C2D">
        <w:rPr>
          <w:rFonts w:ascii="Times New Roman" w:hAnsi="Times New Roman" w:cs="Times New Roman"/>
          <w:color w:val="222222"/>
          <w:sz w:val="24"/>
          <w:szCs w:val="24"/>
          <w:shd w:val="clear" w:color="auto" w:fill="FFFFFF"/>
        </w:rPr>
        <w:t>Xiao et al., 2021)</w:t>
      </w:r>
      <w:r w:rsidRPr="00581C2D">
        <w:rPr>
          <w:rFonts w:ascii="Times New Roman" w:hAnsi="Times New Roman" w:cs="Times New Roman"/>
          <w:sz w:val="24"/>
          <w:szCs w:val="24"/>
        </w:rPr>
        <w:t>. Sainsbury's falls under the retail sector since it sells groceries general merchandise, and clothing items (</w:t>
      </w:r>
      <w:r w:rsidRPr="00581C2D">
        <w:rPr>
          <w:rFonts w:ascii="Times New Roman" w:hAnsi="Times New Roman" w:cs="Times New Roman"/>
          <w:color w:val="222222"/>
          <w:sz w:val="24"/>
          <w:szCs w:val="24"/>
          <w:shd w:val="clear" w:color="auto" w:fill="FFFFFF"/>
        </w:rPr>
        <w:t>Bentham 2018)</w:t>
      </w:r>
      <w:r w:rsidRPr="00581C2D">
        <w:rPr>
          <w:rFonts w:ascii="Times New Roman" w:hAnsi="Times New Roman" w:cs="Times New Roman"/>
          <w:sz w:val="24"/>
          <w:szCs w:val="24"/>
        </w:rPr>
        <w:t>. Sainsbury drastically changed its operations during covid 19 because of the lockdown. Sainsbury's embraced technology, such as the use of the Pay&amp;Go strategy to enable the customers to serve themselves to prevent the infection of the covid 19 (</w:t>
      </w:r>
      <w:r w:rsidRPr="00581C2D">
        <w:rPr>
          <w:rFonts w:ascii="Times New Roman" w:hAnsi="Times New Roman" w:cs="Times New Roman"/>
          <w:color w:val="222222"/>
          <w:sz w:val="24"/>
          <w:szCs w:val="24"/>
          <w:shd w:val="clear" w:color="auto" w:fill="FFFFFF"/>
        </w:rPr>
        <w:t>Xiao et al., 2021)</w:t>
      </w:r>
      <w:r w:rsidRPr="00581C2D">
        <w:rPr>
          <w:rFonts w:ascii="Times New Roman" w:hAnsi="Times New Roman" w:cs="Times New Roman"/>
          <w:sz w:val="24"/>
          <w:szCs w:val="24"/>
        </w:rPr>
        <w:t>. Covid 19 pandemic reduced the revenue from $37,753 in 2018 to   $29,007 in 2020. However, the adoption of pay&amp;Go technology increased the revenues to   $31,491 in 2023 (</w:t>
      </w:r>
      <w:r w:rsidRPr="00581C2D">
        <w:rPr>
          <w:rFonts w:ascii="Times New Roman" w:hAnsi="Times New Roman" w:cs="Times New Roman"/>
          <w:color w:val="222222"/>
          <w:sz w:val="24"/>
          <w:szCs w:val="24"/>
          <w:shd w:val="clear" w:color="auto" w:fill="FFFFFF"/>
        </w:rPr>
        <w:t>Whalley and Curwen, 2023</w:t>
      </w:r>
      <w:r w:rsidRPr="00581C2D">
        <w:rPr>
          <w:rFonts w:ascii="Times New Roman" w:hAnsi="Times New Roman" w:cs="Times New Roman"/>
          <w:sz w:val="24"/>
          <w:szCs w:val="24"/>
        </w:rPr>
        <w:t>). After COVID-19, many companies increased the use of cutting-edge technology, such as virtual and augmented reality, to reach customers effectively (</w:t>
      </w:r>
      <w:r w:rsidRPr="00581C2D">
        <w:rPr>
          <w:rFonts w:ascii="Times New Roman" w:hAnsi="Times New Roman" w:cs="Times New Roman"/>
          <w:color w:val="222222"/>
          <w:sz w:val="24"/>
          <w:szCs w:val="24"/>
          <w:shd w:val="clear" w:color="auto" w:fill="FFFFFF"/>
        </w:rPr>
        <w:t>Xiao et al., 2021)</w:t>
      </w:r>
      <w:r w:rsidRPr="00581C2D">
        <w:rPr>
          <w:rFonts w:ascii="Times New Roman" w:hAnsi="Times New Roman" w:cs="Times New Roman"/>
          <w:sz w:val="24"/>
          <w:szCs w:val="24"/>
        </w:rPr>
        <w:t>. Therefore, the need for change in the operation of Sainsbury's is to adopt cutting-edge technology to enhance customer satisfaction and meet the high market competition.</w:t>
      </w:r>
    </w:p>
    <w:p w14:paraId="57E38848" w14:textId="77777777" w:rsidR="00981C0E" w:rsidRPr="00581C2D" w:rsidRDefault="00981C0E" w:rsidP="00981C0E">
      <w:pPr>
        <w:spacing w:line="480" w:lineRule="auto"/>
        <w:rPr>
          <w:rFonts w:ascii="Times New Roman" w:hAnsi="Times New Roman" w:cs="Times New Roman"/>
          <w:sz w:val="24"/>
          <w:szCs w:val="24"/>
        </w:rPr>
      </w:pPr>
    </w:p>
    <w:p w14:paraId="4EF00434" w14:textId="77777777" w:rsidR="00981C0E" w:rsidRPr="00581C2D" w:rsidRDefault="00981C0E" w:rsidP="00981C0E">
      <w:pPr>
        <w:spacing w:line="480" w:lineRule="auto"/>
        <w:rPr>
          <w:rFonts w:ascii="Times New Roman" w:hAnsi="Times New Roman" w:cs="Times New Roman"/>
          <w:sz w:val="24"/>
          <w:szCs w:val="24"/>
        </w:rPr>
      </w:pPr>
    </w:p>
    <w:p w14:paraId="68DE14C2" w14:textId="77777777" w:rsidR="00981C0E" w:rsidRPr="00581C2D" w:rsidRDefault="00981C0E" w:rsidP="00981C0E">
      <w:pPr>
        <w:spacing w:line="480" w:lineRule="auto"/>
        <w:rPr>
          <w:rFonts w:ascii="Times New Roman" w:hAnsi="Times New Roman" w:cs="Times New Roman"/>
          <w:sz w:val="24"/>
          <w:szCs w:val="24"/>
        </w:rPr>
      </w:pPr>
    </w:p>
    <w:p w14:paraId="2ACF3676"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 </w:t>
      </w:r>
    </w:p>
    <w:p w14:paraId="6A691A7E"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Slide 2 </w:t>
      </w:r>
    </w:p>
    <w:p w14:paraId="5D2A3481"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lastRenderedPageBreak/>
        <w:t xml:space="preserve">   The proposed change in Sainsbury's is embracing effective use of cutting edge technology, specifically robots and virtual and augmented reality, to improve the satisfaction of customers and outcompete other businesses in the market (</w:t>
      </w:r>
      <w:r w:rsidRPr="00581C2D">
        <w:rPr>
          <w:rFonts w:ascii="Times New Roman" w:hAnsi="Times New Roman" w:cs="Times New Roman"/>
          <w:color w:val="222222"/>
          <w:sz w:val="24"/>
          <w:szCs w:val="24"/>
          <w:shd w:val="clear" w:color="auto" w:fill="FFFFFF"/>
        </w:rPr>
        <w:t>Worth, 2021)</w:t>
      </w:r>
      <w:r w:rsidRPr="00581C2D">
        <w:rPr>
          <w:rFonts w:ascii="Times New Roman" w:hAnsi="Times New Roman" w:cs="Times New Roman"/>
          <w:sz w:val="24"/>
          <w:szCs w:val="24"/>
        </w:rPr>
        <w:t>.    Resistance from the organisation workers and low awareness of the customers about the implemented changes are barriers to implementing new practices in the organisation (</w:t>
      </w:r>
      <w:r w:rsidRPr="00581C2D">
        <w:rPr>
          <w:rFonts w:ascii="Times New Roman" w:hAnsi="Times New Roman" w:cs="Times New Roman"/>
          <w:color w:val="222222"/>
          <w:sz w:val="24"/>
          <w:szCs w:val="24"/>
          <w:shd w:val="clear" w:color="auto" w:fill="FFFFFF"/>
        </w:rPr>
        <w:t>Mani and Chouk, 2018)</w:t>
      </w:r>
      <w:r w:rsidRPr="00581C2D">
        <w:rPr>
          <w:rFonts w:ascii="Times New Roman" w:hAnsi="Times New Roman" w:cs="Times New Roman"/>
          <w:sz w:val="24"/>
          <w:szCs w:val="24"/>
        </w:rPr>
        <w:t>. Sainsbury's adoption of cutting-edge technology has not been effective compared to its competitors, such as Tesco plc (</w:t>
      </w:r>
      <w:r w:rsidRPr="00581C2D">
        <w:rPr>
          <w:rFonts w:ascii="Times New Roman" w:hAnsi="Times New Roman" w:cs="Times New Roman"/>
          <w:color w:val="222222"/>
          <w:sz w:val="24"/>
          <w:szCs w:val="24"/>
          <w:shd w:val="clear" w:color="auto" w:fill="FFFFFF"/>
        </w:rPr>
        <w:t>Wrigley, 2018)</w:t>
      </w:r>
      <w:r w:rsidRPr="00581C2D">
        <w:rPr>
          <w:rFonts w:ascii="Times New Roman" w:hAnsi="Times New Roman" w:cs="Times New Roman"/>
          <w:sz w:val="24"/>
          <w:szCs w:val="24"/>
        </w:rPr>
        <w:t>. This is because it lacks effective strategies to make employers and customers adopt changes in technology. Therefore, change management models are significant because they guide the organisation to implement changes successfully (</w:t>
      </w:r>
      <w:r w:rsidRPr="00581C2D">
        <w:rPr>
          <w:rFonts w:ascii="Times New Roman" w:hAnsi="Times New Roman" w:cs="Times New Roman"/>
          <w:color w:val="222222"/>
          <w:sz w:val="24"/>
          <w:szCs w:val="24"/>
          <w:shd w:val="clear" w:color="auto" w:fill="FFFFFF"/>
        </w:rPr>
        <w:t>Errida and Lotfi, 2021)</w:t>
      </w:r>
      <w:r w:rsidRPr="00581C2D">
        <w:rPr>
          <w:rFonts w:ascii="Times New Roman" w:hAnsi="Times New Roman" w:cs="Times New Roman"/>
          <w:sz w:val="24"/>
          <w:szCs w:val="24"/>
        </w:rPr>
        <w:t xml:space="preserve">. The models that will impact Sainsbury's operation include Kotter's and Lewin's models and the PDSA Cycle. </w:t>
      </w:r>
    </w:p>
    <w:p w14:paraId="372D25CF" w14:textId="77777777" w:rsidR="00981C0E" w:rsidRPr="00581C2D" w:rsidRDefault="00981C0E" w:rsidP="00981C0E">
      <w:pPr>
        <w:spacing w:line="480" w:lineRule="auto"/>
        <w:rPr>
          <w:rFonts w:ascii="Times New Roman" w:hAnsi="Times New Roman" w:cs="Times New Roman"/>
          <w:sz w:val="24"/>
          <w:szCs w:val="24"/>
        </w:rPr>
      </w:pPr>
    </w:p>
    <w:p w14:paraId="5A105415" w14:textId="77777777" w:rsidR="00981C0E" w:rsidRPr="00581C2D" w:rsidRDefault="00981C0E" w:rsidP="00981C0E">
      <w:pPr>
        <w:spacing w:line="480" w:lineRule="auto"/>
        <w:rPr>
          <w:rFonts w:ascii="Times New Roman" w:hAnsi="Times New Roman" w:cs="Times New Roman"/>
          <w:sz w:val="24"/>
          <w:szCs w:val="24"/>
        </w:rPr>
      </w:pPr>
    </w:p>
    <w:p w14:paraId="3F769A52" w14:textId="77777777" w:rsidR="00981C0E" w:rsidRPr="00581C2D" w:rsidRDefault="00981C0E" w:rsidP="00981C0E">
      <w:pPr>
        <w:spacing w:line="480" w:lineRule="auto"/>
        <w:rPr>
          <w:rFonts w:ascii="Times New Roman" w:hAnsi="Times New Roman" w:cs="Times New Roman"/>
          <w:sz w:val="24"/>
          <w:szCs w:val="24"/>
        </w:rPr>
      </w:pPr>
    </w:p>
    <w:p w14:paraId="440B1CD2"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 Slide 3 </w:t>
      </w:r>
    </w:p>
    <w:p w14:paraId="795D86BE"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Kotter's change model. </w:t>
      </w:r>
    </w:p>
    <w:p w14:paraId="14071ACA"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  Kotter's model consists of the 8 steps that will enable Sainsbury's to adapt using robots to deliver its goods and virtual reality to enable the customers to hop online (</w:t>
      </w:r>
      <w:r w:rsidRPr="00581C2D">
        <w:rPr>
          <w:rFonts w:ascii="Times New Roman" w:hAnsi="Times New Roman" w:cs="Times New Roman"/>
          <w:color w:val="222222"/>
          <w:sz w:val="24"/>
          <w:szCs w:val="24"/>
          <w:shd w:val="clear" w:color="auto" w:fill="FFFFFF"/>
        </w:rPr>
        <w:t>Laig and Abocejo, 2021)</w:t>
      </w:r>
      <w:r w:rsidRPr="00581C2D">
        <w:rPr>
          <w:rFonts w:ascii="Times New Roman" w:hAnsi="Times New Roman" w:cs="Times New Roman"/>
          <w:sz w:val="24"/>
          <w:szCs w:val="24"/>
        </w:rPr>
        <w:t>. The first step is to create urgency, which involves informing Sainsbury of the need to implement effective cutting-edge technology. The second step is forming a powerful coalition, which involves convincing individuals that utilising cutting-edge technology will improve the organisation's sales (</w:t>
      </w:r>
      <w:r w:rsidRPr="00581C2D">
        <w:rPr>
          <w:rFonts w:ascii="Times New Roman" w:hAnsi="Times New Roman" w:cs="Times New Roman"/>
          <w:color w:val="222222"/>
          <w:sz w:val="24"/>
          <w:szCs w:val="24"/>
          <w:shd w:val="clear" w:color="auto" w:fill="FFFFFF"/>
        </w:rPr>
        <w:t>Kang et al., 2022)</w:t>
      </w:r>
      <w:r w:rsidRPr="00581C2D">
        <w:rPr>
          <w:rFonts w:ascii="Times New Roman" w:hAnsi="Times New Roman" w:cs="Times New Roman"/>
          <w:sz w:val="24"/>
          <w:szCs w:val="24"/>
        </w:rPr>
        <w:t xml:space="preserve">. The third step is creating a clear vision that will motivate the company to embrace the proposed changes. The fourth step is </w:t>
      </w:r>
      <w:r w:rsidRPr="00581C2D">
        <w:rPr>
          <w:rFonts w:ascii="Times New Roman" w:hAnsi="Times New Roman" w:cs="Times New Roman"/>
          <w:sz w:val="24"/>
          <w:szCs w:val="24"/>
        </w:rPr>
        <w:lastRenderedPageBreak/>
        <w:t>communicating the vision to make individuals understand better the significance of implementing cutting-edge technology (</w:t>
      </w:r>
      <w:r w:rsidRPr="00581C2D">
        <w:rPr>
          <w:rFonts w:ascii="Times New Roman" w:hAnsi="Times New Roman" w:cs="Times New Roman"/>
          <w:color w:val="222222"/>
          <w:sz w:val="24"/>
          <w:szCs w:val="24"/>
          <w:shd w:val="clear" w:color="auto" w:fill="FFFFFF"/>
        </w:rPr>
        <w:t>Ong and Walker, 2022)</w:t>
      </w:r>
      <w:r w:rsidRPr="00581C2D">
        <w:rPr>
          <w:rFonts w:ascii="Times New Roman" w:hAnsi="Times New Roman" w:cs="Times New Roman"/>
          <w:sz w:val="24"/>
          <w:szCs w:val="24"/>
        </w:rPr>
        <w:t xml:space="preserve">. </w:t>
      </w:r>
    </w:p>
    <w:p w14:paraId="6F9B8348" w14:textId="77777777" w:rsidR="00981C0E" w:rsidRPr="00581C2D" w:rsidRDefault="00981C0E" w:rsidP="00981C0E">
      <w:pPr>
        <w:spacing w:line="480" w:lineRule="auto"/>
        <w:rPr>
          <w:rFonts w:ascii="Times New Roman" w:hAnsi="Times New Roman" w:cs="Times New Roman"/>
          <w:sz w:val="24"/>
          <w:szCs w:val="24"/>
        </w:rPr>
      </w:pPr>
    </w:p>
    <w:p w14:paraId="3C08616F" w14:textId="77777777" w:rsidR="00981C0E" w:rsidRPr="00581C2D" w:rsidRDefault="00981C0E" w:rsidP="00981C0E">
      <w:pPr>
        <w:spacing w:line="480" w:lineRule="auto"/>
        <w:rPr>
          <w:rFonts w:ascii="Times New Roman" w:hAnsi="Times New Roman" w:cs="Times New Roman"/>
          <w:sz w:val="24"/>
          <w:szCs w:val="24"/>
        </w:rPr>
      </w:pPr>
    </w:p>
    <w:p w14:paraId="288EB7F7" w14:textId="77777777" w:rsidR="00981C0E" w:rsidRPr="00581C2D" w:rsidRDefault="00981C0E" w:rsidP="00981C0E">
      <w:pPr>
        <w:spacing w:line="480" w:lineRule="auto"/>
        <w:rPr>
          <w:rFonts w:ascii="Times New Roman" w:hAnsi="Times New Roman" w:cs="Times New Roman"/>
          <w:sz w:val="24"/>
          <w:szCs w:val="24"/>
        </w:rPr>
      </w:pPr>
    </w:p>
    <w:p w14:paraId="06345401" w14:textId="77777777" w:rsidR="00981C0E" w:rsidRPr="00581C2D" w:rsidRDefault="00981C0E" w:rsidP="00981C0E">
      <w:pPr>
        <w:spacing w:line="480" w:lineRule="auto"/>
        <w:rPr>
          <w:rFonts w:ascii="Times New Roman" w:hAnsi="Times New Roman" w:cs="Times New Roman"/>
          <w:sz w:val="24"/>
          <w:szCs w:val="24"/>
        </w:rPr>
      </w:pPr>
    </w:p>
    <w:p w14:paraId="2087529A" w14:textId="77777777" w:rsidR="00981C0E" w:rsidRPr="00581C2D" w:rsidRDefault="00981C0E" w:rsidP="00981C0E">
      <w:pPr>
        <w:spacing w:line="480" w:lineRule="auto"/>
        <w:rPr>
          <w:rFonts w:ascii="Times New Roman" w:hAnsi="Times New Roman" w:cs="Times New Roman"/>
          <w:sz w:val="24"/>
          <w:szCs w:val="24"/>
        </w:rPr>
      </w:pPr>
    </w:p>
    <w:p w14:paraId="0278A62E" w14:textId="77777777" w:rsidR="00981C0E" w:rsidRPr="00581C2D" w:rsidRDefault="00981C0E" w:rsidP="00981C0E">
      <w:pPr>
        <w:spacing w:line="480" w:lineRule="auto"/>
        <w:rPr>
          <w:rFonts w:ascii="Times New Roman" w:hAnsi="Times New Roman" w:cs="Times New Roman"/>
          <w:sz w:val="24"/>
          <w:szCs w:val="24"/>
        </w:rPr>
      </w:pPr>
    </w:p>
    <w:p w14:paraId="698BEA15" w14:textId="77777777" w:rsidR="00981C0E" w:rsidRPr="00581C2D" w:rsidRDefault="00981C0E" w:rsidP="00981C0E">
      <w:pPr>
        <w:spacing w:line="480" w:lineRule="auto"/>
        <w:rPr>
          <w:rFonts w:ascii="Times New Roman" w:hAnsi="Times New Roman" w:cs="Times New Roman"/>
          <w:sz w:val="24"/>
          <w:szCs w:val="24"/>
        </w:rPr>
      </w:pPr>
    </w:p>
    <w:p w14:paraId="37A00A63"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sz w:val="24"/>
          <w:szCs w:val="24"/>
        </w:rPr>
        <w:t xml:space="preserve"> </w:t>
      </w:r>
      <w:r w:rsidRPr="00581C2D">
        <w:rPr>
          <w:rFonts w:ascii="Times New Roman" w:hAnsi="Times New Roman" w:cs="Times New Roman"/>
          <w:b/>
          <w:sz w:val="24"/>
          <w:szCs w:val="24"/>
        </w:rPr>
        <w:t xml:space="preserve">Slide 4 continuation </w:t>
      </w:r>
    </w:p>
    <w:p w14:paraId="11BB51E2"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The fifth step is removing the barriers that can hinder proposed change (Laig and Abocejo, 2021). The barrier may include resistance from workers who do not want organisational changes. The resistance may be removed by talking to them and convincing them about the significance of cutting-edge technology to the organisation (</w:t>
      </w:r>
      <w:r w:rsidRPr="00581C2D">
        <w:rPr>
          <w:rFonts w:ascii="Times New Roman" w:hAnsi="Times New Roman" w:cs="Times New Roman"/>
          <w:color w:val="222222"/>
          <w:sz w:val="24"/>
          <w:szCs w:val="24"/>
          <w:shd w:val="clear" w:color="auto" w:fill="FFFFFF"/>
        </w:rPr>
        <w:t>Schweiger et al. 2018)</w:t>
      </w:r>
      <w:r w:rsidRPr="00581C2D">
        <w:rPr>
          <w:rFonts w:ascii="Times New Roman" w:hAnsi="Times New Roman" w:cs="Times New Roman"/>
          <w:sz w:val="24"/>
          <w:szCs w:val="24"/>
        </w:rPr>
        <w:t>. The sixth step is creating a short win, such as using robots to deliver goods to the customers. The efficiency of implemented change will motivate individuals to adapt to changes (Ong and Walker, 2022). The seventh step of Kotter's model is to build everything on the implemented change. This will involve making use of cutting-edge technology in many operations of Sainsbury's, which will make the organisation get used to the implemented changes (</w:t>
      </w:r>
      <w:r w:rsidRPr="00581C2D">
        <w:rPr>
          <w:rFonts w:ascii="Times New Roman" w:hAnsi="Times New Roman" w:cs="Times New Roman"/>
          <w:color w:val="222222"/>
          <w:sz w:val="24"/>
          <w:szCs w:val="24"/>
          <w:shd w:val="clear" w:color="auto" w:fill="FFFFFF"/>
        </w:rPr>
        <w:t>Magnúsdóttir, 2018)</w:t>
      </w:r>
      <w:r w:rsidRPr="00581C2D">
        <w:rPr>
          <w:rFonts w:ascii="Times New Roman" w:hAnsi="Times New Roman" w:cs="Times New Roman"/>
          <w:sz w:val="24"/>
          <w:szCs w:val="24"/>
        </w:rPr>
        <w:t xml:space="preserve">. The last step is to anchor the implemented change in the organisation's culture to ensure that cutting-edge technology is considered in the organisation's daily routine.  </w:t>
      </w:r>
    </w:p>
    <w:p w14:paraId="5A40FD61" w14:textId="77777777" w:rsidR="00981C0E" w:rsidRPr="00581C2D" w:rsidRDefault="00981C0E" w:rsidP="00981C0E">
      <w:pPr>
        <w:spacing w:line="480" w:lineRule="auto"/>
        <w:rPr>
          <w:rFonts w:ascii="Times New Roman" w:hAnsi="Times New Roman" w:cs="Times New Roman"/>
          <w:sz w:val="24"/>
          <w:szCs w:val="24"/>
        </w:rPr>
      </w:pPr>
    </w:p>
    <w:p w14:paraId="0A454783" w14:textId="77777777" w:rsidR="00981C0E" w:rsidRPr="00581C2D" w:rsidRDefault="00981C0E" w:rsidP="00981C0E">
      <w:pPr>
        <w:spacing w:line="480" w:lineRule="auto"/>
        <w:rPr>
          <w:rFonts w:ascii="Times New Roman" w:hAnsi="Times New Roman" w:cs="Times New Roman"/>
          <w:sz w:val="24"/>
          <w:szCs w:val="24"/>
        </w:rPr>
      </w:pPr>
    </w:p>
    <w:p w14:paraId="1ED514D4" w14:textId="77777777" w:rsidR="00981C0E" w:rsidRPr="00581C2D" w:rsidRDefault="00981C0E" w:rsidP="00981C0E">
      <w:pPr>
        <w:spacing w:line="480" w:lineRule="auto"/>
        <w:rPr>
          <w:rFonts w:ascii="Times New Roman" w:hAnsi="Times New Roman" w:cs="Times New Roman"/>
          <w:sz w:val="24"/>
          <w:szCs w:val="24"/>
        </w:rPr>
      </w:pPr>
    </w:p>
    <w:p w14:paraId="6F8CD13E" w14:textId="77777777" w:rsidR="00981C0E" w:rsidRPr="00581C2D" w:rsidRDefault="00981C0E" w:rsidP="00981C0E">
      <w:pPr>
        <w:spacing w:line="480" w:lineRule="auto"/>
        <w:rPr>
          <w:rFonts w:ascii="Times New Roman" w:hAnsi="Times New Roman" w:cs="Times New Roman"/>
          <w:sz w:val="24"/>
          <w:szCs w:val="24"/>
        </w:rPr>
      </w:pPr>
    </w:p>
    <w:p w14:paraId="08443BA0" w14:textId="77777777" w:rsidR="00981C0E" w:rsidRPr="00581C2D" w:rsidRDefault="00981C0E" w:rsidP="00981C0E">
      <w:pPr>
        <w:spacing w:line="480" w:lineRule="auto"/>
        <w:rPr>
          <w:rFonts w:ascii="Times New Roman" w:hAnsi="Times New Roman" w:cs="Times New Roman"/>
          <w:sz w:val="24"/>
          <w:szCs w:val="24"/>
        </w:rPr>
      </w:pPr>
    </w:p>
    <w:p w14:paraId="3CB02598" w14:textId="77777777" w:rsidR="00981C0E" w:rsidRPr="00581C2D" w:rsidRDefault="00981C0E" w:rsidP="00981C0E">
      <w:pPr>
        <w:spacing w:line="480" w:lineRule="auto"/>
        <w:rPr>
          <w:rFonts w:ascii="Times New Roman" w:hAnsi="Times New Roman" w:cs="Times New Roman"/>
          <w:b/>
          <w:sz w:val="24"/>
          <w:szCs w:val="24"/>
        </w:rPr>
      </w:pPr>
    </w:p>
    <w:p w14:paraId="4C9F0219"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 Slide 5 Lewin's change management model</w:t>
      </w:r>
    </w:p>
    <w:p w14:paraId="0B2056AC"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Lewin's model consists of three steps: freezing, change and unfreezing, which help to implement cutting-edge technology in Sainsbury's supermarket (</w:t>
      </w:r>
      <w:r w:rsidRPr="00581C2D">
        <w:rPr>
          <w:rFonts w:ascii="Times New Roman" w:hAnsi="Times New Roman" w:cs="Times New Roman"/>
          <w:color w:val="222222"/>
          <w:sz w:val="24"/>
          <w:szCs w:val="24"/>
          <w:shd w:val="clear" w:color="auto" w:fill="FFFFFF"/>
        </w:rPr>
        <w:t>Burnes, 2020)</w:t>
      </w:r>
      <w:r w:rsidRPr="00581C2D">
        <w:rPr>
          <w:rFonts w:ascii="Times New Roman" w:hAnsi="Times New Roman" w:cs="Times New Roman"/>
          <w:sz w:val="24"/>
          <w:szCs w:val="24"/>
        </w:rPr>
        <w:t>. Freezing is the first step that involves creating awareness among individuals about the importance of utilising cutting-edge technology, such as virtual reality and robots, to increase sales and meet the competition in the market (</w:t>
      </w:r>
      <w:r w:rsidRPr="00581C2D">
        <w:rPr>
          <w:rFonts w:ascii="Times New Roman" w:hAnsi="Times New Roman" w:cs="Times New Roman"/>
          <w:color w:val="222222"/>
          <w:sz w:val="24"/>
          <w:szCs w:val="24"/>
          <w:shd w:val="clear" w:color="auto" w:fill="FFFFFF"/>
        </w:rPr>
        <w:t>ELLIS, 2023)</w:t>
      </w:r>
      <w:r w:rsidRPr="00581C2D">
        <w:rPr>
          <w:rFonts w:ascii="Times New Roman" w:hAnsi="Times New Roman" w:cs="Times New Roman"/>
          <w:sz w:val="24"/>
          <w:szCs w:val="24"/>
        </w:rPr>
        <w:t>. Creating awareness will motivate individuals to collaborate to develop effective technology to reach a wide range of customers in different locations in the country (</w:t>
      </w:r>
      <w:r w:rsidRPr="00581C2D">
        <w:rPr>
          <w:rFonts w:ascii="Times New Roman" w:hAnsi="Times New Roman" w:cs="Times New Roman"/>
          <w:color w:val="222222"/>
          <w:sz w:val="24"/>
          <w:szCs w:val="24"/>
          <w:shd w:val="clear" w:color="auto" w:fill="FFFFFF"/>
        </w:rPr>
        <w:t>Bernardino and Tan, 2022)</w:t>
      </w:r>
      <w:r w:rsidRPr="00581C2D">
        <w:rPr>
          <w:rFonts w:ascii="Times New Roman" w:hAnsi="Times New Roman" w:cs="Times New Roman"/>
          <w:sz w:val="24"/>
          <w:szCs w:val="24"/>
        </w:rPr>
        <w:t>. The second step is making the change, which involves installing systems of robots and virtual and augmented reality (</w:t>
      </w:r>
      <w:r w:rsidRPr="00581C2D">
        <w:rPr>
          <w:rFonts w:ascii="Times New Roman" w:hAnsi="Times New Roman" w:cs="Times New Roman"/>
          <w:color w:val="222222"/>
          <w:sz w:val="24"/>
          <w:szCs w:val="24"/>
          <w:shd w:val="clear" w:color="auto" w:fill="FFFFFF"/>
        </w:rPr>
        <w:t>ELLIS, 2023)</w:t>
      </w:r>
      <w:r w:rsidRPr="00581C2D">
        <w:rPr>
          <w:rFonts w:ascii="Times New Roman" w:hAnsi="Times New Roman" w:cs="Times New Roman"/>
          <w:sz w:val="24"/>
          <w:szCs w:val="24"/>
        </w:rPr>
        <w:t xml:space="preserve">. This step also involves frequently reminding individuals in the organisation to make them understand the importance of changes. </w:t>
      </w:r>
    </w:p>
    <w:p w14:paraId="72A9B2F0" w14:textId="77777777" w:rsidR="00981C0E" w:rsidRPr="00581C2D" w:rsidRDefault="00981C0E" w:rsidP="00981C0E">
      <w:pPr>
        <w:spacing w:line="480" w:lineRule="auto"/>
        <w:rPr>
          <w:rFonts w:ascii="Times New Roman" w:hAnsi="Times New Roman" w:cs="Times New Roman"/>
          <w:sz w:val="24"/>
          <w:szCs w:val="24"/>
        </w:rPr>
      </w:pPr>
    </w:p>
    <w:p w14:paraId="734292B3" w14:textId="77777777" w:rsidR="00981C0E" w:rsidRPr="00581C2D" w:rsidRDefault="00981C0E" w:rsidP="00981C0E">
      <w:pPr>
        <w:spacing w:line="480" w:lineRule="auto"/>
        <w:rPr>
          <w:rFonts w:ascii="Times New Roman" w:hAnsi="Times New Roman" w:cs="Times New Roman"/>
          <w:sz w:val="24"/>
          <w:szCs w:val="24"/>
        </w:rPr>
      </w:pPr>
    </w:p>
    <w:p w14:paraId="5C02E46C" w14:textId="77777777" w:rsidR="00981C0E" w:rsidRPr="00581C2D" w:rsidRDefault="00981C0E" w:rsidP="00981C0E">
      <w:pPr>
        <w:spacing w:line="480" w:lineRule="auto"/>
        <w:rPr>
          <w:rFonts w:ascii="Times New Roman" w:hAnsi="Times New Roman" w:cs="Times New Roman"/>
          <w:sz w:val="24"/>
          <w:szCs w:val="24"/>
        </w:rPr>
      </w:pPr>
    </w:p>
    <w:p w14:paraId="7601E5C3"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 Slide 6 continuation </w:t>
      </w:r>
    </w:p>
    <w:p w14:paraId="41D86493"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lastRenderedPageBreak/>
        <w:t xml:space="preserve"> Refreezing is the last step of Lewin's model, which involves influencing individuals to adapt to implemented technology in their daily operations (</w:t>
      </w:r>
      <w:r w:rsidRPr="00581C2D">
        <w:rPr>
          <w:rFonts w:ascii="Times New Roman" w:hAnsi="Times New Roman" w:cs="Times New Roman"/>
          <w:color w:val="222222"/>
          <w:sz w:val="24"/>
          <w:szCs w:val="24"/>
          <w:shd w:val="clear" w:color="auto" w:fill="FFFFFF"/>
        </w:rPr>
        <w:t>Burnes, 2020)</w:t>
      </w:r>
      <w:r w:rsidRPr="00581C2D">
        <w:rPr>
          <w:rFonts w:ascii="Times New Roman" w:hAnsi="Times New Roman" w:cs="Times New Roman"/>
          <w:sz w:val="24"/>
          <w:szCs w:val="24"/>
        </w:rPr>
        <w:t>. This stage involves regular meetings with the workers to remind them about the significance of the newly implemented systems (</w:t>
      </w:r>
      <w:r w:rsidRPr="00581C2D">
        <w:rPr>
          <w:rFonts w:ascii="Times New Roman" w:hAnsi="Times New Roman" w:cs="Times New Roman"/>
          <w:color w:val="222222"/>
          <w:sz w:val="24"/>
          <w:szCs w:val="24"/>
          <w:shd w:val="clear" w:color="auto" w:fill="FFFFFF"/>
        </w:rPr>
        <w:t>Hussain et al. 2018)</w:t>
      </w:r>
      <w:r w:rsidRPr="00581C2D">
        <w:rPr>
          <w:rFonts w:ascii="Times New Roman" w:hAnsi="Times New Roman" w:cs="Times New Roman"/>
          <w:sz w:val="24"/>
          <w:szCs w:val="24"/>
        </w:rPr>
        <w:t>. Also, this stage consists of gathering data about the cutting-edge technology's success and challenges (</w:t>
      </w:r>
      <w:r w:rsidRPr="00581C2D">
        <w:rPr>
          <w:rFonts w:ascii="Times New Roman" w:hAnsi="Times New Roman" w:cs="Times New Roman"/>
          <w:color w:val="222222"/>
          <w:sz w:val="24"/>
          <w:szCs w:val="24"/>
          <w:shd w:val="clear" w:color="auto" w:fill="FFFFFF"/>
        </w:rPr>
        <w:t>Burnes, 2020)</w:t>
      </w:r>
      <w:r w:rsidRPr="00581C2D">
        <w:rPr>
          <w:rFonts w:ascii="Times New Roman" w:hAnsi="Times New Roman" w:cs="Times New Roman"/>
          <w:sz w:val="24"/>
          <w:szCs w:val="24"/>
        </w:rPr>
        <w:t xml:space="preserve">. This will help improve the system to be efficient, leading to increased sales and meeting high competition in the market. </w:t>
      </w:r>
    </w:p>
    <w:p w14:paraId="25972343" w14:textId="77777777" w:rsidR="00981C0E" w:rsidRPr="00581C2D" w:rsidRDefault="00981C0E" w:rsidP="00981C0E">
      <w:pPr>
        <w:spacing w:line="480" w:lineRule="auto"/>
        <w:rPr>
          <w:rFonts w:ascii="Times New Roman" w:hAnsi="Times New Roman" w:cs="Times New Roman"/>
          <w:sz w:val="24"/>
          <w:szCs w:val="24"/>
        </w:rPr>
      </w:pPr>
    </w:p>
    <w:p w14:paraId="32307C3C"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 Slide 7 PDSA Cycle</w:t>
      </w:r>
    </w:p>
    <w:p w14:paraId="091ADACC"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PDSA Cycle consists of four steps: planning, doing, studying and taking action. Planning is the first step, which will involve proposing implementing cutting-edge technology and predicting its impact on the operation of the organisation (</w:t>
      </w:r>
      <w:r w:rsidRPr="00581C2D">
        <w:rPr>
          <w:rFonts w:ascii="Times New Roman" w:hAnsi="Times New Roman" w:cs="Times New Roman"/>
          <w:color w:val="222222"/>
          <w:sz w:val="24"/>
          <w:szCs w:val="24"/>
          <w:shd w:val="clear" w:color="auto" w:fill="FFFFFF"/>
        </w:rPr>
        <w:t>Moses, 2021)</w:t>
      </w:r>
      <w:r w:rsidRPr="00581C2D">
        <w:rPr>
          <w:rFonts w:ascii="Times New Roman" w:hAnsi="Times New Roman" w:cs="Times New Roman"/>
          <w:sz w:val="24"/>
          <w:szCs w:val="24"/>
        </w:rPr>
        <w:t>. Doing is the next step, which will involve implementing cutting-edge technology in Sainsbury's and collecting data on its impact on the organisation (</w:t>
      </w:r>
      <w:r w:rsidRPr="00581C2D">
        <w:rPr>
          <w:rFonts w:ascii="Times New Roman" w:hAnsi="Times New Roman" w:cs="Times New Roman"/>
          <w:color w:val="222222"/>
          <w:sz w:val="24"/>
          <w:szCs w:val="24"/>
          <w:shd w:val="clear" w:color="auto" w:fill="FFFFFF"/>
        </w:rPr>
        <w:t>Brau et al. 2019)</w:t>
      </w:r>
      <w:r w:rsidRPr="00581C2D">
        <w:rPr>
          <w:rFonts w:ascii="Times New Roman" w:hAnsi="Times New Roman" w:cs="Times New Roman"/>
          <w:sz w:val="24"/>
          <w:szCs w:val="24"/>
        </w:rPr>
        <w:t>. The study is the third step, which involves analysing data collected and comparing the results to the predictions. This step will assess how implemented cutting-edge technology influences the organisation's sales (</w:t>
      </w:r>
      <w:r w:rsidRPr="00581C2D">
        <w:rPr>
          <w:rFonts w:ascii="Times New Roman" w:hAnsi="Times New Roman" w:cs="Times New Roman"/>
          <w:color w:val="222222"/>
          <w:sz w:val="24"/>
          <w:szCs w:val="24"/>
          <w:shd w:val="clear" w:color="auto" w:fill="FFFFFF"/>
        </w:rPr>
        <w:t>Moses, 2021)</w:t>
      </w:r>
      <w:r w:rsidRPr="00581C2D">
        <w:rPr>
          <w:rFonts w:ascii="Times New Roman" w:hAnsi="Times New Roman" w:cs="Times New Roman"/>
          <w:sz w:val="24"/>
          <w:szCs w:val="24"/>
        </w:rPr>
        <w:t>. Action is the last step, which includes deciding whether to adopt or abandon the implemented changes in the practices or abandon them (</w:t>
      </w:r>
      <w:r w:rsidRPr="00581C2D">
        <w:rPr>
          <w:rFonts w:ascii="Times New Roman" w:hAnsi="Times New Roman" w:cs="Times New Roman"/>
          <w:color w:val="222222"/>
          <w:sz w:val="24"/>
          <w:szCs w:val="24"/>
          <w:shd w:val="clear" w:color="auto" w:fill="FFFFFF"/>
        </w:rPr>
        <w:t>Brau et al. 2019)</w:t>
      </w:r>
      <w:r w:rsidRPr="00581C2D">
        <w:rPr>
          <w:rFonts w:ascii="Times New Roman" w:hAnsi="Times New Roman" w:cs="Times New Roman"/>
          <w:sz w:val="24"/>
          <w:szCs w:val="24"/>
        </w:rPr>
        <w:t xml:space="preserve">. This last step is based on the impact of cutting-edge technology on the operation of the company.  </w:t>
      </w:r>
    </w:p>
    <w:p w14:paraId="66488525" w14:textId="77777777" w:rsidR="00981C0E" w:rsidRPr="00581C2D" w:rsidRDefault="00981C0E" w:rsidP="00981C0E">
      <w:pPr>
        <w:spacing w:line="480" w:lineRule="auto"/>
        <w:rPr>
          <w:rFonts w:ascii="Times New Roman" w:hAnsi="Times New Roman" w:cs="Times New Roman"/>
          <w:sz w:val="24"/>
          <w:szCs w:val="24"/>
        </w:rPr>
      </w:pPr>
    </w:p>
    <w:p w14:paraId="0728CFC3"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 Slide 8   significance of change in management</w:t>
      </w:r>
    </w:p>
    <w:p w14:paraId="43B70DDB"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 Based on the change models, change is crucial in Sainsbury's because it makes it adapt to external drivers such as the global pandemic that adversely impact sales (</w:t>
      </w:r>
      <w:r w:rsidRPr="00581C2D">
        <w:rPr>
          <w:rFonts w:ascii="Times New Roman" w:hAnsi="Times New Roman" w:cs="Times New Roman"/>
          <w:color w:val="222222"/>
          <w:sz w:val="24"/>
          <w:szCs w:val="24"/>
          <w:shd w:val="clear" w:color="auto" w:fill="FFFFFF"/>
        </w:rPr>
        <w:t>Desai et al. 2022)</w:t>
      </w:r>
      <w:r w:rsidRPr="00581C2D">
        <w:rPr>
          <w:rFonts w:ascii="Times New Roman" w:hAnsi="Times New Roman" w:cs="Times New Roman"/>
          <w:sz w:val="24"/>
          <w:szCs w:val="24"/>
        </w:rPr>
        <w:t xml:space="preserve">. Changes also help the organisation to meet changes in the tastes and expectations of the </w:t>
      </w:r>
      <w:r w:rsidRPr="00581C2D">
        <w:rPr>
          <w:rFonts w:ascii="Times New Roman" w:hAnsi="Times New Roman" w:cs="Times New Roman"/>
          <w:sz w:val="24"/>
          <w:szCs w:val="24"/>
        </w:rPr>
        <w:lastRenderedPageBreak/>
        <w:t>customers (</w:t>
      </w:r>
      <w:r w:rsidRPr="00581C2D">
        <w:rPr>
          <w:rFonts w:ascii="Times New Roman" w:hAnsi="Times New Roman" w:cs="Times New Roman"/>
          <w:color w:val="222222"/>
          <w:sz w:val="24"/>
          <w:szCs w:val="24"/>
          <w:shd w:val="clear" w:color="auto" w:fill="FFFFFF"/>
        </w:rPr>
        <w:t>Brauer et al. 2020)</w:t>
      </w:r>
      <w:r w:rsidRPr="00581C2D">
        <w:rPr>
          <w:rFonts w:ascii="Times New Roman" w:hAnsi="Times New Roman" w:cs="Times New Roman"/>
          <w:sz w:val="24"/>
          <w:szCs w:val="24"/>
        </w:rPr>
        <w:t>. For instance, many customers today prefer shopping online rather than physical shops. Implementing cutting technology also increases sales because it helps Sainsbury's supermarket reach a wide range of customers in urban and remote areas (</w:t>
      </w:r>
      <w:r w:rsidRPr="00581C2D">
        <w:rPr>
          <w:rFonts w:ascii="Times New Roman" w:hAnsi="Times New Roman" w:cs="Times New Roman"/>
          <w:color w:val="222222"/>
          <w:sz w:val="24"/>
          <w:szCs w:val="24"/>
          <w:shd w:val="clear" w:color="auto" w:fill="FFFFFF"/>
        </w:rPr>
        <w:t>Johnston and Marshall, 2020). </w:t>
      </w:r>
      <w:r w:rsidRPr="00581C2D">
        <w:rPr>
          <w:rFonts w:ascii="Times New Roman" w:hAnsi="Times New Roman" w:cs="Times New Roman"/>
          <w:sz w:val="24"/>
          <w:szCs w:val="24"/>
        </w:rPr>
        <w:t xml:space="preserve"> Finally, implementing cutting edge technology also helps the organisation to meet high competition in the market because most of Sainsbury’s competitors, such as Tesco plc and Amazon, utilise advanced technologies such as the use of robots to run the business (</w:t>
      </w:r>
      <w:r w:rsidRPr="00581C2D">
        <w:rPr>
          <w:rFonts w:ascii="Times New Roman" w:hAnsi="Times New Roman" w:cs="Times New Roman"/>
          <w:color w:val="222222"/>
          <w:sz w:val="24"/>
          <w:szCs w:val="24"/>
          <w:shd w:val="clear" w:color="auto" w:fill="FFFFFF"/>
        </w:rPr>
        <w:t>Allen et al. 2018)</w:t>
      </w:r>
      <w:r w:rsidRPr="00581C2D">
        <w:rPr>
          <w:rFonts w:ascii="Times New Roman" w:hAnsi="Times New Roman" w:cs="Times New Roman"/>
          <w:sz w:val="24"/>
          <w:szCs w:val="24"/>
        </w:rPr>
        <w:t>. Therefore, it is recommended that change in the organisation is beneficial.</w:t>
      </w:r>
    </w:p>
    <w:p w14:paraId="609B763B" w14:textId="77777777" w:rsidR="00981C0E" w:rsidRPr="00581C2D" w:rsidRDefault="00981C0E" w:rsidP="00981C0E">
      <w:pPr>
        <w:spacing w:line="480" w:lineRule="auto"/>
        <w:rPr>
          <w:rFonts w:ascii="Times New Roman" w:hAnsi="Times New Roman" w:cs="Times New Roman"/>
          <w:sz w:val="24"/>
          <w:szCs w:val="24"/>
        </w:rPr>
      </w:pPr>
    </w:p>
    <w:p w14:paraId="47138FF2" w14:textId="77777777" w:rsidR="00981C0E" w:rsidRPr="00581C2D" w:rsidRDefault="00981C0E" w:rsidP="00981C0E">
      <w:pPr>
        <w:spacing w:line="480" w:lineRule="auto"/>
        <w:rPr>
          <w:rFonts w:ascii="Times New Roman" w:hAnsi="Times New Roman" w:cs="Times New Roman"/>
          <w:sz w:val="24"/>
          <w:szCs w:val="24"/>
        </w:rPr>
      </w:pPr>
    </w:p>
    <w:p w14:paraId="548620F0" w14:textId="77777777" w:rsidR="00981C0E" w:rsidRPr="00581C2D" w:rsidRDefault="00981C0E" w:rsidP="00981C0E">
      <w:pPr>
        <w:spacing w:line="480" w:lineRule="auto"/>
        <w:rPr>
          <w:rFonts w:ascii="Times New Roman" w:hAnsi="Times New Roman" w:cs="Times New Roman"/>
          <w:sz w:val="24"/>
          <w:szCs w:val="24"/>
        </w:rPr>
      </w:pPr>
    </w:p>
    <w:p w14:paraId="38AA71DA" w14:textId="77777777" w:rsidR="00981C0E" w:rsidRPr="00581C2D" w:rsidRDefault="00981C0E" w:rsidP="00981C0E">
      <w:pPr>
        <w:spacing w:line="480" w:lineRule="auto"/>
        <w:rPr>
          <w:rFonts w:ascii="Times New Roman" w:hAnsi="Times New Roman" w:cs="Times New Roman"/>
          <w:sz w:val="24"/>
          <w:szCs w:val="24"/>
        </w:rPr>
      </w:pPr>
    </w:p>
    <w:p w14:paraId="7DDE89CA" w14:textId="77777777" w:rsidR="00981C0E" w:rsidRPr="00581C2D" w:rsidRDefault="00981C0E" w:rsidP="00981C0E">
      <w:pPr>
        <w:spacing w:line="480" w:lineRule="auto"/>
        <w:rPr>
          <w:rFonts w:ascii="Times New Roman" w:hAnsi="Times New Roman" w:cs="Times New Roman"/>
          <w:b/>
          <w:sz w:val="24"/>
          <w:szCs w:val="24"/>
        </w:rPr>
      </w:pPr>
      <w:r w:rsidRPr="00581C2D">
        <w:rPr>
          <w:rFonts w:ascii="Times New Roman" w:hAnsi="Times New Roman" w:cs="Times New Roman"/>
          <w:b/>
          <w:sz w:val="24"/>
          <w:szCs w:val="24"/>
        </w:rPr>
        <w:t xml:space="preserve"> Slide 9 Ways to identify completion of the change programme. </w:t>
      </w:r>
    </w:p>
    <w:p w14:paraId="5D59032A"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Assessing the completion of the change programme is essential to ensure it impacts the organisation's sales positively (</w:t>
      </w:r>
      <w:r w:rsidRPr="00581C2D">
        <w:rPr>
          <w:rFonts w:ascii="Times New Roman" w:hAnsi="Times New Roman" w:cs="Times New Roman"/>
          <w:color w:val="222222"/>
          <w:sz w:val="24"/>
          <w:szCs w:val="24"/>
          <w:shd w:val="clear" w:color="auto" w:fill="FFFFFF"/>
        </w:rPr>
        <w:t>Waddell et al., 2019). </w:t>
      </w:r>
      <w:r w:rsidRPr="00581C2D">
        <w:rPr>
          <w:rFonts w:ascii="Times New Roman" w:hAnsi="Times New Roman" w:cs="Times New Roman"/>
          <w:sz w:val="24"/>
          <w:szCs w:val="24"/>
        </w:rPr>
        <w:t xml:space="preserve"> Completion of the change programme can be identified if there is an increase in sales and an increased in the satisfaction of the customers towards the organisation's services (</w:t>
      </w:r>
      <w:r w:rsidRPr="00581C2D">
        <w:rPr>
          <w:rFonts w:ascii="Times New Roman" w:hAnsi="Times New Roman" w:cs="Times New Roman"/>
          <w:color w:val="222222"/>
          <w:sz w:val="24"/>
          <w:szCs w:val="24"/>
          <w:shd w:val="clear" w:color="auto" w:fill="FFFFFF"/>
        </w:rPr>
        <w:t>Cuevas, 2018)</w:t>
      </w:r>
      <w:r w:rsidRPr="00581C2D">
        <w:rPr>
          <w:rFonts w:ascii="Times New Roman" w:hAnsi="Times New Roman" w:cs="Times New Roman"/>
          <w:sz w:val="24"/>
          <w:szCs w:val="24"/>
        </w:rPr>
        <w:t>. Also, the willingness of the workers to utilise cutting-edge technology in their daily operations will indicate the programme has been successfully implemented. Furthermore, an increase in customers shopping through virtual and augmented reality will show that the implemented programme is successful (</w:t>
      </w:r>
      <w:r w:rsidRPr="00581C2D">
        <w:rPr>
          <w:rFonts w:ascii="Times New Roman" w:hAnsi="Times New Roman" w:cs="Times New Roman"/>
          <w:color w:val="222222"/>
          <w:sz w:val="24"/>
          <w:szCs w:val="24"/>
          <w:shd w:val="clear" w:color="auto" w:fill="FFFFFF"/>
        </w:rPr>
        <w:t>Berman and Pollack, 2021)</w:t>
      </w:r>
      <w:r w:rsidRPr="00581C2D">
        <w:rPr>
          <w:rFonts w:ascii="Times New Roman" w:hAnsi="Times New Roman" w:cs="Times New Roman"/>
          <w:sz w:val="24"/>
          <w:szCs w:val="24"/>
        </w:rPr>
        <w:t xml:space="preserve">.  </w:t>
      </w:r>
    </w:p>
    <w:p w14:paraId="3ADB5AF8" w14:textId="77777777" w:rsidR="00981C0E" w:rsidRPr="00581C2D" w:rsidRDefault="00981C0E" w:rsidP="00981C0E">
      <w:pPr>
        <w:spacing w:line="480" w:lineRule="auto"/>
        <w:rPr>
          <w:rFonts w:ascii="Times New Roman" w:hAnsi="Times New Roman" w:cs="Times New Roman"/>
          <w:sz w:val="24"/>
          <w:szCs w:val="24"/>
        </w:rPr>
      </w:pPr>
    </w:p>
    <w:p w14:paraId="0C3DA77A"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Slide 10 conclusion </w:t>
      </w:r>
    </w:p>
    <w:p w14:paraId="344E9C75"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lastRenderedPageBreak/>
        <w:t xml:space="preserve">Sainsbury's supermarket should embrace change in management to meet competition in the market and meet changes in the needs of customers. Factors that influence changes in the organisation include changes in the preferences of the customers, global pandemics and government policies that influence business. Implementation of changes can be challenging due to resistance from the organisation's management and inadequate knowledge about the importance of changes. Therefore, change management models such as the PDSA cycle, Lewin's and Kotter's change models are crucial to enhancing changes. This change models are crucial because they consists of systematic procedures that an organisation follows to change the operation of the organisation. </w:t>
      </w:r>
    </w:p>
    <w:p w14:paraId="46D503A1" w14:textId="77777777" w:rsidR="00981C0E" w:rsidRPr="00581C2D" w:rsidRDefault="00981C0E" w:rsidP="00981C0E">
      <w:pPr>
        <w:spacing w:line="480" w:lineRule="auto"/>
        <w:rPr>
          <w:rFonts w:ascii="Times New Roman" w:hAnsi="Times New Roman" w:cs="Times New Roman"/>
          <w:sz w:val="24"/>
          <w:szCs w:val="24"/>
        </w:rPr>
      </w:pPr>
    </w:p>
    <w:p w14:paraId="74F90A22" w14:textId="77777777" w:rsidR="00981C0E" w:rsidRPr="00581C2D" w:rsidRDefault="00981C0E" w:rsidP="00981C0E">
      <w:pPr>
        <w:spacing w:line="480" w:lineRule="auto"/>
        <w:rPr>
          <w:rFonts w:ascii="Times New Roman" w:hAnsi="Times New Roman" w:cs="Times New Roman"/>
          <w:sz w:val="24"/>
          <w:szCs w:val="24"/>
        </w:rPr>
      </w:pPr>
    </w:p>
    <w:p w14:paraId="1106A19B" w14:textId="77777777" w:rsidR="00981C0E" w:rsidRPr="00581C2D" w:rsidRDefault="00981C0E" w:rsidP="00981C0E">
      <w:pPr>
        <w:spacing w:line="480" w:lineRule="auto"/>
        <w:rPr>
          <w:rFonts w:ascii="Times New Roman" w:hAnsi="Times New Roman" w:cs="Times New Roman"/>
          <w:sz w:val="24"/>
          <w:szCs w:val="24"/>
        </w:rPr>
      </w:pPr>
    </w:p>
    <w:p w14:paraId="46727679" w14:textId="77777777" w:rsidR="00981C0E" w:rsidRPr="00581C2D" w:rsidRDefault="00981C0E" w:rsidP="00981C0E">
      <w:pPr>
        <w:spacing w:line="480" w:lineRule="auto"/>
        <w:rPr>
          <w:rFonts w:ascii="Times New Roman" w:hAnsi="Times New Roman" w:cs="Times New Roman"/>
          <w:sz w:val="24"/>
          <w:szCs w:val="24"/>
        </w:rPr>
      </w:pPr>
    </w:p>
    <w:p w14:paraId="3037DE85" w14:textId="77777777" w:rsidR="00981C0E" w:rsidRPr="00581C2D" w:rsidRDefault="00981C0E" w:rsidP="00981C0E">
      <w:pPr>
        <w:spacing w:line="480" w:lineRule="auto"/>
        <w:rPr>
          <w:rFonts w:ascii="Times New Roman" w:hAnsi="Times New Roman" w:cs="Times New Roman"/>
          <w:sz w:val="24"/>
          <w:szCs w:val="24"/>
        </w:rPr>
      </w:pPr>
    </w:p>
    <w:p w14:paraId="6A6050A2" w14:textId="77777777" w:rsidR="00981C0E" w:rsidRPr="00581C2D" w:rsidRDefault="00981C0E" w:rsidP="00981C0E">
      <w:pPr>
        <w:spacing w:line="480" w:lineRule="auto"/>
        <w:rPr>
          <w:rFonts w:ascii="Times New Roman" w:hAnsi="Times New Roman" w:cs="Times New Roman"/>
          <w:sz w:val="24"/>
          <w:szCs w:val="24"/>
        </w:rPr>
      </w:pPr>
    </w:p>
    <w:p w14:paraId="0C023929" w14:textId="77777777" w:rsidR="00981C0E" w:rsidRPr="00581C2D" w:rsidRDefault="00981C0E" w:rsidP="00981C0E">
      <w:pPr>
        <w:spacing w:line="480" w:lineRule="auto"/>
        <w:rPr>
          <w:rFonts w:ascii="Times New Roman" w:hAnsi="Times New Roman" w:cs="Times New Roman"/>
          <w:sz w:val="24"/>
          <w:szCs w:val="24"/>
        </w:rPr>
      </w:pPr>
    </w:p>
    <w:p w14:paraId="4C57995C" w14:textId="77777777" w:rsidR="00981C0E" w:rsidRPr="00581C2D" w:rsidRDefault="00981C0E" w:rsidP="00981C0E">
      <w:pPr>
        <w:spacing w:line="480" w:lineRule="auto"/>
        <w:rPr>
          <w:rFonts w:ascii="Times New Roman" w:hAnsi="Times New Roman" w:cs="Times New Roman"/>
          <w:sz w:val="24"/>
          <w:szCs w:val="24"/>
        </w:rPr>
      </w:pPr>
    </w:p>
    <w:p w14:paraId="57A3327E" w14:textId="77777777" w:rsidR="00981C0E" w:rsidRPr="00581C2D" w:rsidRDefault="00981C0E" w:rsidP="00981C0E">
      <w:pPr>
        <w:spacing w:line="480" w:lineRule="auto"/>
        <w:rPr>
          <w:rFonts w:ascii="Times New Roman" w:hAnsi="Times New Roman" w:cs="Times New Roman"/>
          <w:sz w:val="24"/>
          <w:szCs w:val="24"/>
        </w:rPr>
      </w:pPr>
    </w:p>
    <w:p w14:paraId="2AD4DDF9" w14:textId="77777777" w:rsidR="00981C0E" w:rsidRPr="00581C2D" w:rsidRDefault="00981C0E" w:rsidP="00981C0E">
      <w:pPr>
        <w:spacing w:line="480" w:lineRule="auto"/>
        <w:rPr>
          <w:rFonts w:ascii="Times New Roman" w:hAnsi="Times New Roman" w:cs="Times New Roman"/>
          <w:sz w:val="24"/>
          <w:szCs w:val="24"/>
        </w:rPr>
      </w:pPr>
    </w:p>
    <w:p w14:paraId="435456E6" w14:textId="77777777" w:rsidR="00981C0E" w:rsidRPr="00581C2D" w:rsidRDefault="00981C0E" w:rsidP="00981C0E">
      <w:pPr>
        <w:spacing w:line="480" w:lineRule="auto"/>
        <w:rPr>
          <w:rFonts w:ascii="Times New Roman" w:hAnsi="Times New Roman" w:cs="Times New Roman"/>
          <w:sz w:val="24"/>
          <w:szCs w:val="24"/>
        </w:rPr>
      </w:pPr>
    </w:p>
    <w:p w14:paraId="15968D4C"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sz w:val="24"/>
          <w:szCs w:val="24"/>
        </w:rPr>
        <w:t xml:space="preserve">References </w:t>
      </w:r>
    </w:p>
    <w:p w14:paraId="4BB76AFC"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lastRenderedPageBreak/>
        <w:t>Allen, J., Piecyk, M. and Piotrowska, M., (2018). An analysis of the same-day delivery market and operations in the UK. </w:t>
      </w:r>
      <w:r w:rsidRPr="00581C2D">
        <w:rPr>
          <w:rFonts w:ascii="Times New Roman" w:hAnsi="Times New Roman" w:cs="Times New Roman"/>
          <w:i/>
          <w:iCs/>
          <w:color w:val="222222"/>
          <w:sz w:val="24"/>
          <w:szCs w:val="24"/>
          <w:shd w:val="clear" w:color="auto" w:fill="FFFFFF"/>
        </w:rPr>
        <w:t>FTC2050. Available in http://www. ftc2050. Com/reports/ftc2050-2018-Same-day_delivery_market_UK. Pdf</w:t>
      </w:r>
      <w:r w:rsidRPr="00581C2D">
        <w:rPr>
          <w:rFonts w:ascii="Times New Roman" w:hAnsi="Times New Roman" w:cs="Times New Roman"/>
          <w:color w:val="222222"/>
          <w:sz w:val="24"/>
          <w:szCs w:val="24"/>
          <w:shd w:val="clear" w:color="auto" w:fill="FFFFFF"/>
        </w:rPr>
        <w:t>.</w:t>
      </w:r>
    </w:p>
    <w:p w14:paraId="56901F3C"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Bentham, J., (2018). Business and Economics in the News–Sainsbury's and Asda-the decade's mega-merger. </w:t>
      </w:r>
      <w:r w:rsidRPr="00581C2D">
        <w:rPr>
          <w:rFonts w:ascii="Times New Roman" w:hAnsi="Times New Roman" w:cs="Times New Roman"/>
          <w:i/>
          <w:iCs/>
          <w:color w:val="222222"/>
          <w:sz w:val="24"/>
          <w:szCs w:val="24"/>
          <w:shd w:val="clear" w:color="auto" w:fill="FFFFFF"/>
        </w:rPr>
        <w:t>Teaching Business &amp; Economics</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22</w:t>
      </w:r>
      <w:r w:rsidRPr="00581C2D">
        <w:rPr>
          <w:rFonts w:ascii="Times New Roman" w:hAnsi="Times New Roman" w:cs="Times New Roman"/>
          <w:color w:val="222222"/>
          <w:sz w:val="24"/>
          <w:szCs w:val="24"/>
          <w:shd w:val="clear" w:color="auto" w:fill="FFFFFF"/>
        </w:rPr>
        <w:t>(3), pp.11-12.</w:t>
      </w:r>
    </w:p>
    <w:p w14:paraId="720B2AE5" w14:textId="77777777" w:rsidR="00981C0E" w:rsidRPr="00581C2D" w:rsidRDefault="00981C0E" w:rsidP="00981C0E">
      <w:pPr>
        <w:spacing w:line="480" w:lineRule="auto"/>
        <w:rPr>
          <w:rFonts w:ascii="Times New Roman" w:hAnsi="Times New Roman" w:cs="Times New Roman"/>
          <w:sz w:val="24"/>
          <w:szCs w:val="24"/>
        </w:rPr>
      </w:pPr>
      <w:r w:rsidRPr="00581C2D">
        <w:rPr>
          <w:rFonts w:ascii="Times New Roman" w:hAnsi="Times New Roman" w:cs="Times New Roman"/>
          <w:color w:val="222222"/>
          <w:sz w:val="24"/>
          <w:szCs w:val="24"/>
          <w:shd w:val="clear" w:color="auto" w:fill="FFFFFF"/>
        </w:rPr>
        <w:t>Berman, B. and Pollack, D., (2021). Strategies for the successful implementation of augmented reality. </w:t>
      </w:r>
      <w:r w:rsidRPr="00581C2D">
        <w:rPr>
          <w:rFonts w:ascii="Times New Roman" w:hAnsi="Times New Roman" w:cs="Times New Roman"/>
          <w:i/>
          <w:iCs/>
          <w:color w:val="222222"/>
          <w:sz w:val="24"/>
          <w:szCs w:val="24"/>
          <w:shd w:val="clear" w:color="auto" w:fill="FFFFFF"/>
        </w:rPr>
        <w:t>Business Horizons</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64</w:t>
      </w:r>
      <w:r w:rsidRPr="00581C2D">
        <w:rPr>
          <w:rFonts w:ascii="Times New Roman" w:hAnsi="Times New Roman" w:cs="Times New Roman"/>
          <w:color w:val="222222"/>
          <w:sz w:val="24"/>
          <w:szCs w:val="24"/>
          <w:shd w:val="clear" w:color="auto" w:fill="FFFFFF"/>
        </w:rPr>
        <w:t>(5), pp.621-630.</w:t>
      </w:r>
    </w:p>
    <w:p w14:paraId="317974D3"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Bernardino, M.J.D. and Tan, E.B., (2022). Utilization of the Unfreeze, Change, and Freeze Model to Enhance the Organizational Culture in Public Schools.</w:t>
      </w:r>
    </w:p>
    <w:p w14:paraId="1B839035"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Brau, R.I., Gardner, J.W., Webb, G.S. and McDonald, J.K., (2019). Teaching plan</w:t>
      </w:r>
      <w:r w:rsidRPr="00581C2D">
        <w:rPr>
          <w:rFonts w:ascii="Cambria Math" w:hAnsi="Cambria Math" w:cs="Cambria Math"/>
          <w:color w:val="222222"/>
          <w:sz w:val="24"/>
          <w:szCs w:val="24"/>
          <w:shd w:val="clear" w:color="auto" w:fill="FFFFFF"/>
        </w:rPr>
        <w:t>‐</w:t>
      </w:r>
      <w:r w:rsidRPr="00581C2D">
        <w:rPr>
          <w:rFonts w:ascii="Times New Roman" w:hAnsi="Times New Roman" w:cs="Times New Roman"/>
          <w:color w:val="222222"/>
          <w:sz w:val="24"/>
          <w:szCs w:val="24"/>
          <w:shd w:val="clear" w:color="auto" w:fill="FFFFFF"/>
        </w:rPr>
        <w:t>do</w:t>
      </w:r>
      <w:r w:rsidRPr="00581C2D">
        <w:rPr>
          <w:rFonts w:ascii="Cambria Math" w:hAnsi="Cambria Math" w:cs="Cambria Math"/>
          <w:color w:val="222222"/>
          <w:sz w:val="24"/>
          <w:szCs w:val="24"/>
          <w:shd w:val="clear" w:color="auto" w:fill="FFFFFF"/>
        </w:rPr>
        <w:t>‐</w:t>
      </w:r>
      <w:r w:rsidRPr="00581C2D">
        <w:rPr>
          <w:rFonts w:ascii="Times New Roman" w:hAnsi="Times New Roman" w:cs="Times New Roman"/>
          <w:color w:val="222222"/>
          <w:sz w:val="24"/>
          <w:szCs w:val="24"/>
          <w:shd w:val="clear" w:color="auto" w:fill="FFFFFF"/>
        </w:rPr>
        <w:t>study</w:t>
      </w:r>
      <w:r w:rsidRPr="00581C2D">
        <w:rPr>
          <w:rFonts w:ascii="Cambria Math" w:hAnsi="Cambria Math" w:cs="Cambria Math"/>
          <w:color w:val="222222"/>
          <w:sz w:val="24"/>
          <w:szCs w:val="24"/>
          <w:shd w:val="clear" w:color="auto" w:fill="FFFFFF"/>
        </w:rPr>
        <w:t>‐</w:t>
      </w:r>
      <w:r w:rsidRPr="00581C2D">
        <w:rPr>
          <w:rFonts w:ascii="Times New Roman" w:hAnsi="Times New Roman" w:cs="Times New Roman"/>
          <w:color w:val="222222"/>
          <w:sz w:val="24"/>
          <w:szCs w:val="24"/>
          <w:shd w:val="clear" w:color="auto" w:fill="FFFFFF"/>
        </w:rPr>
        <w:t>act (PDSA) in a supply chain context: A paper football in</w:t>
      </w:r>
      <w:r w:rsidRPr="00581C2D">
        <w:rPr>
          <w:rFonts w:ascii="Cambria Math" w:hAnsi="Cambria Math" w:cs="Cambria Math"/>
          <w:color w:val="222222"/>
          <w:sz w:val="24"/>
          <w:szCs w:val="24"/>
          <w:shd w:val="clear" w:color="auto" w:fill="FFFFFF"/>
        </w:rPr>
        <w:t>‐</w:t>
      </w:r>
      <w:r w:rsidRPr="00581C2D">
        <w:rPr>
          <w:rFonts w:ascii="Times New Roman" w:hAnsi="Times New Roman" w:cs="Times New Roman"/>
          <w:color w:val="222222"/>
          <w:sz w:val="24"/>
          <w:szCs w:val="24"/>
          <w:shd w:val="clear" w:color="auto" w:fill="FFFFFF"/>
        </w:rPr>
        <w:t>class activity. </w:t>
      </w:r>
      <w:r w:rsidRPr="00581C2D">
        <w:rPr>
          <w:rFonts w:ascii="Times New Roman" w:hAnsi="Times New Roman" w:cs="Times New Roman"/>
          <w:i/>
          <w:iCs/>
          <w:color w:val="222222"/>
          <w:sz w:val="24"/>
          <w:szCs w:val="24"/>
          <w:shd w:val="clear" w:color="auto" w:fill="FFFFFF"/>
        </w:rPr>
        <w:t>Decision Sciences Journal of Innovative Education</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17</w:t>
      </w:r>
      <w:r w:rsidRPr="00581C2D">
        <w:rPr>
          <w:rFonts w:ascii="Times New Roman" w:hAnsi="Times New Roman" w:cs="Times New Roman"/>
          <w:color w:val="222222"/>
          <w:sz w:val="24"/>
          <w:szCs w:val="24"/>
          <w:shd w:val="clear" w:color="auto" w:fill="FFFFFF"/>
        </w:rPr>
        <w:t>(1), pp.6-32.</w:t>
      </w:r>
    </w:p>
    <w:p w14:paraId="213FF4A8"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Brauer, C., Fotopoulou, E., Barth, J. and Ahsan, A., (2020). Creating a blueprint for UK competitiveness.</w:t>
      </w:r>
    </w:p>
    <w:p w14:paraId="2D999BBC"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Burnes, B., (2020). The origins of Lewin’s three-step model of change. </w:t>
      </w:r>
      <w:r w:rsidRPr="00581C2D">
        <w:rPr>
          <w:rFonts w:ascii="Times New Roman" w:hAnsi="Times New Roman" w:cs="Times New Roman"/>
          <w:i/>
          <w:iCs/>
          <w:color w:val="222222"/>
          <w:sz w:val="24"/>
          <w:szCs w:val="24"/>
          <w:shd w:val="clear" w:color="auto" w:fill="FFFFFF"/>
        </w:rPr>
        <w:t>The Journal of Applied Behavioral Science</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56</w:t>
      </w:r>
      <w:r w:rsidRPr="00581C2D">
        <w:rPr>
          <w:rFonts w:ascii="Times New Roman" w:hAnsi="Times New Roman" w:cs="Times New Roman"/>
          <w:color w:val="222222"/>
          <w:sz w:val="24"/>
          <w:szCs w:val="24"/>
          <w:shd w:val="clear" w:color="auto" w:fill="FFFFFF"/>
        </w:rPr>
        <w:t>(1), pp.32-59.</w:t>
      </w:r>
    </w:p>
    <w:p w14:paraId="78F858CE"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Cuevas, J.M., (2018). The transformation of professional selling: Implications for leading the modern sales organization. </w:t>
      </w:r>
      <w:r w:rsidRPr="00581C2D">
        <w:rPr>
          <w:rFonts w:ascii="Times New Roman" w:hAnsi="Times New Roman" w:cs="Times New Roman"/>
          <w:i/>
          <w:iCs/>
          <w:color w:val="222222"/>
          <w:sz w:val="24"/>
          <w:szCs w:val="24"/>
          <w:shd w:val="clear" w:color="auto" w:fill="FFFFFF"/>
        </w:rPr>
        <w:t>Industrial Marketing Management</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69</w:t>
      </w:r>
      <w:r w:rsidRPr="00581C2D">
        <w:rPr>
          <w:rFonts w:ascii="Times New Roman" w:hAnsi="Times New Roman" w:cs="Times New Roman"/>
          <w:color w:val="222222"/>
          <w:sz w:val="24"/>
          <w:szCs w:val="24"/>
          <w:shd w:val="clear" w:color="auto" w:fill="FFFFFF"/>
        </w:rPr>
        <w:t>, pp.198-208.</w:t>
      </w:r>
    </w:p>
    <w:p w14:paraId="6A73CB0C"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Desai, B., Studente, S. and Garivaldis, F., (2022). The impact of the COVID-19 pandemic on consumer purchasing behaviour: Implications for the retail sector. In </w:t>
      </w:r>
      <w:r w:rsidRPr="00581C2D">
        <w:rPr>
          <w:rFonts w:ascii="Times New Roman" w:hAnsi="Times New Roman" w:cs="Times New Roman"/>
          <w:i/>
          <w:iCs/>
          <w:color w:val="222222"/>
          <w:sz w:val="24"/>
          <w:szCs w:val="24"/>
          <w:shd w:val="clear" w:color="auto" w:fill="FFFFFF"/>
        </w:rPr>
        <w:t>Global strategic management in the service industry: A perspective of the new era</w:t>
      </w:r>
      <w:r w:rsidRPr="00581C2D">
        <w:rPr>
          <w:rFonts w:ascii="Times New Roman" w:hAnsi="Times New Roman" w:cs="Times New Roman"/>
          <w:color w:val="222222"/>
          <w:sz w:val="24"/>
          <w:szCs w:val="24"/>
          <w:shd w:val="clear" w:color="auto" w:fill="FFFFFF"/>
        </w:rPr>
        <w:t> (pp. 1-15). Emerald Publishing Limited.</w:t>
      </w:r>
    </w:p>
    <w:p w14:paraId="77418112"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ELLIS, P., (2023). Managing change--the Lewin model 3: refreeze. </w:t>
      </w:r>
      <w:r w:rsidRPr="00581C2D">
        <w:rPr>
          <w:rFonts w:ascii="Times New Roman" w:hAnsi="Times New Roman" w:cs="Times New Roman"/>
          <w:i/>
          <w:iCs/>
          <w:color w:val="222222"/>
          <w:sz w:val="24"/>
          <w:szCs w:val="24"/>
          <w:shd w:val="clear" w:color="auto" w:fill="FFFFFF"/>
        </w:rPr>
        <w:t>Wounds UK</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19</w:t>
      </w:r>
      <w:r w:rsidRPr="00581C2D">
        <w:rPr>
          <w:rFonts w:ascii="Times New Roman" w:hAnsi="Times New Roman" w:cs="Times New Roman"/>
          <w:color w:val="222222"/>
          <w:sz w:val="24"/>
          <w:szCs w:val="24"/>
          <w:shd w:val="clear" w:color="auto" w:fill="FFFFFF"/>
        </w:rPr>
        <w:t>(4).</w:t>
      </w:r>
    </w:p>
    <w:p w14:paraId="27017718"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lastRenderedPageBreak/>
        <w:t>Errida, A. and Lotfi, B., (2021). The determinants of organizational change management success: Literature review and case study. </w:t>
      </w:r>
      <w:r w:rsidRPr="00581C2D">
        <w:rPr>
          <w:rFonts w:ascii="Times New Roman" w:hAnsi="Times New Roman" w:cs="Times New Roman"/>
          <w:i/>
          <w:iCs/>
          <w:color w:val="222222"/>
          <w:sz w:val="24"/>
          <w:szCs w:val="24"/>
          <w:shd w:val="clear" w:color="auto" w:fill="FFFFFF"/>
        </w:rPr>
        <w:t>International Journal of Engineering Business Management</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13</w:t>
      </w:r>
      <w:r w:rsidRPr="00581C2D">
        <w:rPr>
          <w:rFonts w:ascii="Times New Roman" w:hAnsi="Times New Roman" w:cs="Times New Roman"/>
          <w:color w:val="222222"/>
          <w:sz w:val="24"/>
          <w:szCs w:val="24"/>
          <w:shd w:val="clear" w:color="auto" w:fill="FFFFFF"/>
        </w:rPr>
        <w:t>, p.18479790211016273.</w:t>
      </w:r>
    </w:p>
    <w:p w14:paraId="7E428864"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Hussain, S.T., Lei, S., Akram, T., Haider, M.J., Hussain, S.H. and Ali, M., (2018). Kurt Lewin's change model: A critical review of the role of leadership and employee involvement in organizational change. </w:t>
      </w:r>
      <w:r w:rsidRPr="00581C2D">
        <w:rPr>
          <w:rFonts w:ascii="Times New Roman" w:hAnsi="Times New Roman" w:cs="Times New Roman"/>
          <w:i/>
          <w:iCs/>
          <w:color w:val="222222"/>
          <w:sz w:val="24"/>
          <w:szCs w:val="24"/>
          <w:shd w:val="clear" w:color="auto" w:fill="FFFFFF"/>
        </w:rPr>
        <w:t>Journal of innovation &amp; knowledge</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3</w:t>
      </w:r>
      <w:r w:rsidRPr="00581C2D">
        <w:rPr>
          <w:rFonts w:ascii="Times New Roman" w:hAnsi="Times New Roman" w:cs="Times New Roman"/>
          <w:color w:val="222222"/>
          <w:sz w:val="24"/>
          <w:szCs w:val="24"/>
          <w:shd w:val="clear" w:color="auto" w:fill="FFFFFF"/>
        </w:rPr>
        <w:t>(3), pp.123-127.</w:t>
      </w:r>
    </w:p>
    <w:p w14:paraId="597758C4"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Johnston, M.W. and Marshall, G.W., (2020). </w:t>
      </w:r>
      <w:r w:rsidRPr="00581C2D">
        <w:rPr>
          <w:rFonts w:ascii="Times New Roman" w:hAnsi="Times New Roman" w:cs="Times New Roman"/>
          <w:i/>
          <w:iCs/>
          <w:color w:val="222222"/>
          <w:sz w:val="24"/>
          <w:szCs w:val="24"/>
          <w:shd w:val="clear" w:color="auto" w:fill="FFFFFF"/>
        </w:rPr>
        <w:t>Sales force management: Leadership, innovation, technology</w:t>
      </w:r>
      <w:r w:rsidRPr="00581C2D">
        <w:rPr>
          <w:rFonts w:ascii="Times New Roman" w:hAnsi="Times New Roman" w:cs="Times New Roman"/>
          <w:color w:val="222222"/>
          <w:sz w:val="24"/>
          <w:szCs w:val="24"/>
          <w:shd w:val="clear" w:color="auto" w:fill="FFFFFF"/>
        </w:rPr>
        <w:t>. Routledge.</w:t>
      </w:r>
    </w:p>
    <w:p w14:paraId="52953B88"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Kang, S.P., Chen, Y., Svihla, V., Gallup, A., Ferris, K. and Datye, A.K., (2022). Guiding change in higher education: An emergent, iterative application of Kotter’s change model. </w:t>
      </w:r>
      <w:r w:rsidRPr="00581C2D">
        <w:rPr>
          <w:rFonts w:ascii="Times New Roman" w:hAnsi="Times New Roman" w:cs="Times New Roman"/>
          <w:i/>
          <w:iCs/>
          <w:color w:val="222222"/>
          <w:sz w:val="24"/>
          <w:szCs w:val="24"/>
          <w:shd w:val="clear" w:color="auto" w:fill="FFFFFF"/>
        </w:rPr>
        <w:t>Studies in Higher Education</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47</w:t>
      </w:r>
      <w:r w:rsidRPr="00581C2D">
        <w:rPr>
          <w:rFonts w:ascii="Times New Roman" w:hAnsi="Times New Roman" w:cs="Times New Roman"/>
          <w:color w:val="222222"/>
          <w:sz w:val="24"/>
          <w:szCs w:val="24"/>
          <w:shd w:val="clear" w:color="auto" w:fill="FFFFFF"/>
        </w:rPr>
        <w:t>(2), pp.270-289.</w:t>
      </w:r>
    </w:p>
    <w:p w14:paraId="4219B290"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Laig, R.B.D. and Abocejo, F.T., (2021). Change management process in a mining company: Kotter’s 8-step change model. </w:t>
      </w:r>
      <w:r w:rsidRPr="00581C2D">
        <w:rPr>
          <w:rFonts w:ascii="Times New Roman" w:hAnsi="Times New Roman" w:cs="Times New Roman"/>
          <w:i/>
          <w:iCs/>
          <w:color w:val="222222"/>
          <w:sz w:val="24"/>
          <w:szCs w:val="24"/>
          <w:shd w:val="clear" w:color="auto" w:fill="FFFFFF"/>
        </w:rPr>
        <w:t>Journal of Management, Economics, and Industrial Organization</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5</w:t>
      </w:r>
      <w:r w:rsidRPr="00581C2D">
        <w:rPr>
          <w:rFonts w:ascii="Times New Roman" w:hAnsi="Times New Roman" w:cs="Times New Roman"/>
          <w:color w:val="222222"/>
          <w:sz w:val="24"/>
          <w:szCs w:val="24"/>
          <w:shd w:val="clear" w:color="auto" w:fill="FFFFFF"/>
        </w:rPr>
        <w:t>(3), pp.31-50.</w:t>
      </w:r>
    </w:p>
    <w:p w14:paraId="6EE41633"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Magnúsdóttir, H.K., (2018). </w:t>
      </w:r>
      <w:r w:rsidRPr="00581C2D">
        <w:rPr>
          <w:rFonts w:ascii="Times New Roman" w:hAnsi="Times New Roman" w:cs="Times New Roman"/>
          <w:i/>
          <w:iCs/>
          <w:color w:val="222222"/>
          <w:sz w:val="24"/>
          <w:szCs w:val="24"/>
          <w:shd w:val="clear" w:color="auto" w:fill="FFFFFF"/>
        </w:rPr>
        <w:t>Implementing strategy using the Kotter 8-Step change process: a case study in a large consultancy firm in Iceland</w:t>
      </w:r>
      <w:r w:rsidRPr="00581C2D">
        <w:rPr>
          <w:rFonts w:ascii="Times New Roman" w:hAnsi="Times New Roman" w:cs="Times New Roman"/>
          <w:color w:val="222222"/>
          <w:sz w:val="24"/>
          <w:szCs w:val="24"/>
          <w:shd w:val="clear" w:color="auto" w:fill="FFFFFF"/>
        </w:rPr>
        <w:t> (Doctoral dissertation).</w:t>
      </w:r>
    </w:p>
    <w:p w14:paraId="3F34A534"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Mani, Z. and Chouk, I., (2018). Consumer resistance to innovation in services: challenges and barriers in the internet of things era. </w:t>
      </w:r>
      <w:r w:rsidRPr="00581C2D">
        <w:rPr>
          <w:rFonts w:ascii="Times New Roman" w:hAnsi="Times New Roman" w:cs="Times New Roman"/>
          <w:i/>
          <w:iCs/>
          <w:color w:val="222222"/>
          <w:sz w:val="24"/>
          <w:szCs w:val="24"/>
          <w:shd w:val="clear" w:color="auto" w:fill="FFFFFF"/>
        </w:rPr>
        <w:t>Journal of Product Innovation Management</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35</w:t>
      </w:r>
      <w:r w:rsidRPr="00581C2D">
        <w:rPr>
          <w:rFonts w:ascii="Times New Roman" w:hAnsi="Times New Roman" w:cs="Times New Roman"/>
          <w:color w:val="222222"/>
          <w:sz w:val="24"/>
          <w:szCs w:val="24"/>
          <w:shd w:val="clear" w:color="auto" w:fill="FFFFFF"/>
        </w:rPr>
        <w:t>(5), pp.780-807.</w:t>
      </w:r>
    </w:p>
    <w:p w14:paraId="61B28D56"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Moses, B., (2021). Emulating Plan, Do, Study, Act (PDSA). </w:t>
      </w:r>
      <w:r w:rsidRPr="00581C2D">
        <w:rPr>
          <w:rFonts w:ascii="Times New Roman" w:hAnsi="Times New Roman" w:cs="Times New Roman"/>
          <w:i/>
          <w:iCs/>
          <w:color w:val="222222"/>
          <w:sz w:val="24"/>
          <w:szCs w:val="24"/>
          <w:shd w:val="clear" w:color="auto" w:fill="FFFFFF"/>
        </w:rPr>
        <w:t>Enhancing Performance: A Best Practices Guide for Innovations in Community Colleges</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131</w:t>
      </w:r>
      <w:r w:rsidRPr="00581C2D">
        <w:rPr>
          <w:rFonts w:ascii="Times New Roman" w:hAnsi="Times New Roman" w:cs="Times New Roman"/>
          <w:color w:val="222222"/>
          <w:sz w:val="24"/>
          <w:szCs w:val="24"/>
          <w:shd w:val="clear" w:color="auto" w:fill="FFFFFF"/>
        </w:rPr>
        <w:t>.</w:t>
      </w:r>
    </w:p>
    <w:p w14:paraId="19E50718"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Ong, S.Y. and Walker, A., (2022). Using Kotter's 8 steps of change to tackle over</w:t>
      </w:r>
      <w:r w:rsidRPr="00581C2D">
        <w:rPr>
          <w:rFonts w:ascii="Cambria Math" w:hAnsi="Cambria Math" w:cs="Cambria Math"/>
          <w:color w:val="222222"/>
          <w:sz w:val="24"/>
          <w:szCs w:val="24"/>
          <w:shd w:val="clear" w:color="auto" w:fill="FFFFFF"/>
        </w:rPr>
        <w:t>‐</w:t>
      </w:r>
      <w:r w:rsidRPr="00581C2D">
        <w:rPr>
          <w:rFonts w:ascii="Times New Roman" w:hAnsi="Times New Roman" w:cs="Times New Roman"/>
          <w:color w:val="222222"/>
          <w:sz w:val="24"/>
          <w:szCs w:val="24"/>
          <w:shd w:val="clear" w:color="auto" w:fill="FFFFFF"/>
        </w:rPr>
        <w:t>fasting of children attending day surgery. </w:t>
      </w:r>
      <w:r w:rsidRPr="00581C2D">
        <w:rPr>
          <w:rFonts w:ascii="Times New Roman" w:hAnsi="Times New Roman" w:cs="Times New Roman"/>
          <w:i/>
          <w:iCs/>
          <w:color w:val="222222"/>
          <w:sz w:val="24"/>
          <w:szCs w:val="24"/>
          <w:shd w:val="clear" w:color="auto" w:fill="FFFFFF"/>
        </w:rPr>
        <w:t>Pediatric Anesthesia</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32</w:t>
      </w:r>
      <w:r w:rsidRPr="00581C2D">
        <w:rPr>
          <w:rFonts w:ascii="Times New Roman" w:hAnsi="Times New Roman" w:cs="Times New Roman"/>
          <w:color w:val="222222"/>
          <w:sz w:val="24"/>
          <w:szCs w:val="24"/>
          <w:shd w:val="clear" w:color="auto" w:fill="FFFFFF"/>
        </w:rPr>
        <w:t>(11), pp.1238-1245.</w:t>
      </w:r>
    </w:p>
    <w:p w14:paraId="024DD7F3"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lastRenderedPageBreak/>
        <w:t>Schweiger, S., Stouten, H. and Bleijenbergh, I.L., (2018). A system dynamics model of resistance to organizational change: The role of participatory strategies. </w:t>
      </w:r>
      <w:r w:rsidRPr="00581C2D">
        <w:rPr>
          <w:rFonts w:ascii="Times New Roman" w:hAnsi="Times New Roman" w:cs="Times New Roman"/>
          <w:i/>
          <w:iCs/>
          <w:color w:val="222222"/>
          <w:sz w:val="24"/>
          <w:szCs w:val="24"/>
          <w:shd w:val="clear" w:color="auto" w:fill="FFFFFF"/>
        </w:rPr>
        <w:t>Systems Research and Behavioral Science</w:t>
      </w:r>
      <w:r w:rsidRPr="00581C2D">
        <w:rPr>
          <w:rFonts w:ascii="Times New Roman" w:hAnsi="Times New Roman" w:cs="Times New Roman"/>
          <w:color w:val="222222"/>
          <w:sz w:val="24"/>
          <w:szCs w:val="24"/>
          <w:shd w:val="clear" w:color="auto" w:fill="FFFFFF"/>
        </w:rPr>
        <w:t>, </w:t>
      </w:r>
      <w:r w:rsidRPr="00581C2D">
        <w:rPr>
          <w:rFonts w:ascii="Times New Roman" w:hAnsi="Times New Roman" w:cs="Times New Roman"/>
          <w:i/>
          <w:iCs/>
          <w:color w:val="222222"/>
          <w:sz w:val="24"/>
          <w:szCs w:val="24"/>
          <w:shd w:val="clear" w:color="auto" w:fill="FFFFFF"/>
        </w:rPr>
        <w:t>35</w:t>
      </w:r>
      <w:r w:rsidRPr="00581C2D">
        <w:rPr>
          <w:rFonts w:ascii="Times New Roman" w:hAnsi="Times New Roman" w:cs="Times New Roman"/>
          <w:color w:val="222222"/>
          <w:sz w:val="24"/>
          <w:szCs w:val="24"/>
          <w:shd w:val="clear" w:color="auto" w:fill="FFFFFF"/>
        </w:rPr>
        <w:t>(6), pp.658-674.</w:t>
      </w:r>
    </w:p>
    <w:p w14:paraId="7F62298A"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Waddell, D., Creed, A., Cummings, T.G. and Worley, C.G., (2019). </w:t>
      </w:r>
      <w:r w:rsidRPr="00581C2D">
        <w:rPr>
          <w:rFonts w:ascii="Times New Roman" w:hAnsi="Times New Roman" w:cs="Times New Roman"/>
          <w:i/>
          <w:iCs/>
          <w:color w:val="222222"/>
          <w:sz w:val="24"/>
          <w:szCs w:val="24"/>
          <w:shd w:val="clear" w:color="auto" w:fill="FFFFFF"/>
        </w:rPr>
        <w:t>Organisational change: Development and transformation</w:t>
      </w:r>
      <w:r w:rsidRPr="00581C2D">
        <w:rPr>
          <w:rFonts w:ascii="Times New Roman" w:hAnsi="Times New Roman" w:cs="Times New Roman"/>
          <w:color w:val="222222"/>
          <w:sz w:val="24"/>
          <w:szCs w:val="24"/>
          <w:shd w:val="clear" w:color="auto" w:fill="FFFFFF"/>
        </w:rPr>
        <w:t>. Cengage Au.</w:t>
      </w:r>
    </w:p>
    <w:p w14:paraId="73E0900A"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Whalley, J. and Curwen, P., (2023). How COVID-19 accelerated the restructuring of UK Retail. In </w:t>
      </w:r>
      <w:r w:rsidRPr="00581C2D">
        <w:rPr>
          <w:rFonts w:ascii="Times New Roman" w:hAnsi="Times New Roman" w:cs="Times New Roman"/>
          <w:i/>
          <w:iCs/>
          <w:color w:val="222222"/>
          <w:sz w:val="24"/>
          <w:szCs w:val="24"/>
          <w:shd w:val="clear" w:color="auto" w:fill="FFFFFF"/>
        </w:rPr>
        <w:t>Beyond the Pandemic? Exploring the Impact of COVID-19 on Telecommunications and the Internet</w:t>
      </w:r>
      <w:r w:rsidRPr="00581C2D">
        <w:rPr>
          <w:rFonts w:ascii="Times New Roman" w:hAnsi="Times New Roman" w:cs="Times New Roman"/>
          <w:color w:val="222222"/>
          <w:sz w:val="24"/>
          <w:szCs w:val="24"/>
          <w:shd w:val="clear" w:color="auto" w:fill="FFFFFF"/>
        </w:rPr>
        <w:t> (pp. 135-151). Emerald Publishing Limited.</w:t>
      </w:r>
    </w:p>
    <w:p w14:paraId="0902B89C"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Worth, T.E., (2021). </w:t>
      </w:r>
      <w:r w:rsidRPr="00581C2D">
        <w:rPr>
          <w:rFonts w:ascii="Times New Roman" w:hAnsi="Times New Roman" w:cs="Times New Roman"/>
          <w:i/>
          <w:iCs/>
          <w:color w:val="222222"/>
          <w:sz w:val="24"/>
          <w:szCs w:val="24"/>
          <w:shd w:val="clear" w:color="auto" w:fill="FFFFFF"/>
        </w:rPr>
        <w:t>Implications of express delivery business modelling in the last mile industry</w:t>
      </w:r>
      <w:r w:rsidRPr="00581C2D">
        <w:rPr>
          <w:rFonts w:ascii="Times New Roman" w:hAnsi="Times New Roman" w:cs="Times New Roman"/>
          <w:color w:val="222222"/>
          <w:sz w:val="24"/>
          <w:szCs w:val="24"/>
          <w:shd w:val="clear" w:color="auto" w:fill="FFFFFF"/>
        </w:rPr>
        <w:t>. Sheffield Hallam University (United Kingdom).</w:t>
      </w:r>
    </w:p>
    <w:p w14:paraId="4870FE94"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Wrigley, N.,( 2018). How British retailers have shaped food choice. In </w:t>
      </w:r>
      <w:r w:rsidRPr="00581C2D">
        <w:rPr>
          <w:rFonts w:ascii="Times New Roman" w:hAnsi="Times New Roman" w:cs="Times New Roman"/>
          <w:i/>
          <w:iCs/>
          <w:color w:val="222222"/>
          <w:sz w:val="24"/>
          <w:szCs w:val="24"/>
          <w:shd w:val="clear" w:color="auto" w:fill="FFFFFF"/>
        </w:rPr>
        <w:t>The Nation's Diet</w:t>
      </w:r>
      <w:r w:rsidRPr="00581C2D">
        <w:rPr>
          <w:rFonts w:ascii="Times New Roman" w:hAnsi="Times New Roman" w:cs="Times New Roman"/>
          <w:color w:val="222222"/>
          <w:sz w:val="24"/>
          <w:szCs w:val="24"/>
          <w:shd w:val="clear" w:color="auto" w:fill="FFFFFF"/>
        </w:rPr>
        <w:t> (pp. 112-128). Routledge.</w:t>
      </w:r>
    </w:p>
    <w:p w14:paraId="31E35FAA" w14:textId="77777777" w:rsidR="00981C0E" w:rsidRPr="00581C2D" w:rsidRDefault="00981C0E" w:rsidP="00981C0E">
      <w:pPr>
        <w:spacing w:line="480" w:lineRule="auto"/>
        <w:rPr>
          <w:rFonts w:ascii="Times New Roman" w:hAnsi="Times New Roman" w:cs="Times New Roman"/>
          <w:color w:val="222222"/>
          <w:sz w:val="24"/>
          <w:szCs w:val="24"/>
          <w:shd w:val="clear" w:color="auto" w:fill="FFFFFF"/>
        </w:rPr>
      </w:pPr>
      <w:r w:rsidRPr="00581C2D">
        <w:rPr>
          <w:rFonts w:ascii="Times New Roman" w:hAnsi="Times New Roman" w:cs="Times New Roman"/>
          <w:color w:val="222222"/>
          <w:sz w:val="24"/>
          <w:szCs w:val="24"/>
          <w:shd w:val="clear" w:color="auto" w:fill="FFFFFF"/>
        </w:rPr>
        <w:t>Xiao, B., Chen, Q. and Yu, Z., (2021, April). Research on the Investment Value of Sainsbury’s. In </w:t>
      </w:r>
      <w:r w:rsidRPr="00581C2D">
        <w:rPr>
          <w:rFonts w:ascii="Times New Roman" w:hAnsi="Times New Roman" w:cs="Times New Roman"/>
          <w:i/>
          <w:iCs/>
          <w:color w:val="222222"/>
          <w:sz w:val="24"/>
          <w:szCs w:val="24"/>
          <w:shd w:val="clear" w:color="auto" w:fill="FFFFFF"/>
        </w:rPr>
        <w:t>2021 6th International Conference on Social Sciences and Economic Development (ICSSED 2021)</w:t>
      </w:r>
      <w:r w:rsidRPr="00581C2D">
        <w:rPr>
          <w:rFonts w:ascii="Times New Roman" w:hAnsi="Times New Roman" w:cs="Times New Roman"/>
          <w:color w:val="222222"/>
          <w:sz w:val="24"/>
          <w:szCs w:val="24"/>
          <w:shd w:val="clear" w:color="auto" w:fill="FFFFFF"/>
        </w:rPr>
        <w:t> (pp. 108-115). Atlantis Press.</w:t>
      </w:r>
    </w:p>
    <w:p w14:paraId="073FC8BD" w14:textId="77777777" w:rsidR="002972D4" w:rsidRDefault="002972D4"/>
    <w:sectPr w:rsidR="002972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C0E"/>
    <w:rsid w:val="000273EB"/>
    <w:rsid w:val="000A6F99"/>
    <w:rsid w:val="00284133"/>
    <w:rsid w:val="00293B8F"/>
    <w:rsid w:val="002972D4"/>
    <w:rsid w:val="003231EF"/>
    <w:rsid w:val="00653533"/>
    <w:rsid w:val="00692FFE"/>
    <w:rsid w:val="008A3B9D"/>
    <w:rsid w:val="00981C0E"/>
    <w:rsid w:val="00A6227A"/>
    <w:rsid w:val="00B60BB2"/>
    <w:rsid w:val="00B654F0"/>
    <w:rsid w:val="00C01EB6"/>
    <w:rsid w:val="00C9543C"/>
    <w:rsid w:val="00DE4F1D"/>
    <w:rsid w:val="00E62846"/>
    <w:rsid w:val="00EB3F62"/>
    <w:rsid w:val="00F11435"/>
    <w:rsid w:val="00F21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98AB4"/>
  <w15:chartTrackingRefBased/>
  <w15:docId w15:val="{BFC887D1-7FB0-409E-960C-38B71AC7D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C0E"/>
    <w:rPr>
      <w:kern w:val="0"/>
      <w14:ligatures w14:val="none"/>
    </w:rPr>
  </w:style>
  <w:style w:type="paragraph" w:styleId="Heading1">
    <w:name w:val="heading 1"/>
    <w:basedOn w:val="Normal"/>
    <w:next w:val="Normal"/>
    <w:link w:val="Heading1Char"/>
    <w:uiPriority w:val="9"/>
    <w:qFormat/>
    <w:rsid w:val="00981C0E"/>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81C0E"/>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81C0E"/>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81C0E"/>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981C0E"/>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981C0E"/>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981C0E"/>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981C0E"/>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981C0E"/>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C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1C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C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C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C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C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C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C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C0E"/>
    <w:rPr>
      <w:rFonts w:eastAsiaTheme="majorEastAsia" w:cstheme="majorBidi"/>
      <w:color w:val="272727" w:themeColor="text1" w:themeTint="D8"/>
    </w:rPr>
  </w:style>
  <w:style w:type="paragraph" w:styleId="Title">
    <w:name w:val="Title"/>
    <w:basedOn w:val="Normal"/>
    <w:next w:val="Normal"/>
    <w:link w:val="TitleChar"/>
    <w:uiPriority w:val="10"/>
    <w:qFormat/>
    <w:rsid w:val="00981C0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1C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C0E"/>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1C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C0E"/>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981C0E"/>
    <w:rPr>
      <w:i/>
      <w:iCs/>
      <w:color w:val="404040" w:themeColor="text1" w:themeTint="BF"/>
    </w:rPr>
  </w:style>
  <w:style w:type="paragraph" w:styleId="ListParagraph">
    <w:name w:val="List Paragraph"/>
    <w:basedOn w:val="Normal"/>
    <w:uiPriority w:val="34"/>
    <w:qFormat/>
    <w:rsid w:val="00981C0E"/>
    <w:pPr>
      <w:ind w:left="720"/>
      <w:contextualSpacing/>
    </w:pPr>
    <w:rPr>
      <w:kern w:val="2"/>
      <w14:ligatures w14:val="standardContextual"/>
    </w:rPr>
  </w:style>
  <w:style w:type="character" w:styleId="IntenseEmphasis">
    <w:name w:val="Intense Emphasis"/>
    <w:basedOn w:val="DefaultParagraphFont"/>
    <w:uiPriority w:val="21"/>
    <w:qFormat/>
    <w:rsid w:val="00981C0E"/>
    <w:rPr>
      <w:i/>
      <w:iCs/>
      <w:color w:val="0F4761" w:themeColor="accent1" w:themeShade="BF"/>
    </w:rPr>
  </w:style>
  <w:style w:type="paragraph" w:styleId="IntenseQuote">
    <w:name w:val="Intense Quote"/>
    <w:basedOn w:val="Normal"/>
    <w:next w:val="Normal"/>
    <w:link w:val="IntenseQuoteChar"/>
    <w:uiPriority w:val="30"/>
    <w:qFormat/>
    <w:rsid w:val="00981C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981C0E"/>
    <w:rPr>
      <w:i/>
      <w:iCs/>
      <w:color w:val="0F4761" w:themeColor="accent1" w:themeShade="BF"/>
    </w:rPr>
  </w:style>
  <w:style w:type="character" w:styleId="IntenseReference">
    <w:name w:val="Intense Reference"/>
    <w:basedOn w:val="DefaultParagraphFont"/>
    <w:uiPriority w:val="32"/>
    <w:qFormat/>
    <w:rsid w:val="00981C0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1995</Words>
  <Characters>11375</Characters>
  <Application>Microsoft Office Word</Application>
  <DocSecurity>0</DocSecurity>
  <Lines>94</Lines>
  <Paragraphs>26</Paragraphs>
  <ScaleCrop>false</ScaleCrop>
  <Company/>
  <LinksUpToDate>false</LinksUpToDate>
  <CharactersWithSpaces>13344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Shanks (2006042)</dc:creator>
  <cp:keywords/>
  <dc:description/>
  <cp:lastModifiedBy>Tom Shanks (2006042)</cp:lastModifiedBy>
  <cp:revision>3</cp:revision>
  <dcterms:created xsi:type="dcterms:W3CDTF">2024-07-07T20:48:00Z</dcterms:created>
  <dcterms:modified xsi:type="dcterms:W3CDTF">2024-07-07T20:53:00Z</dcterms:modified>
</cp:coreProperties>
</file>