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
        <w:tblW w:w="0" w:type="auto"/>
        <w:tblLook w:val="04A0" w:firstRow="1" w:lastRow="0" w:firstColumn="1" w:lastColumn="0" w:noHBand="0" w:noVBand="1"/>
      </w:tblPr>
      <w:tblGrid>
        <w:gridCol w:w="1838"/>
        <w:gridCol w:w="7178"/>
      </w:tblGrid>
      <w:tr w:rsidR="000F4A55" w14:paraId="4310A9E4" w14:textId="77777777" w:rsidTr="000F4A55">
        <w:tc>
          <w:tcPr>
            <w:tcW w:w="1838" w:type="dxa"/>
            <w:vAlign w:val="center"/>
          </w:tcPr>
          <w:p w14:paraId="3F66A322" w14:textId="1571C08F" w:rsidR="000F4A55" w:rsidRPr="000F4A55" w:rsidRDefault="000F4A55" w:rsidP="000F4A55">
            <w:pPr>
              <w:pStyle w:val="AssignBody"/>
              <w:jc w:val="center"/>
              <w:rPr>
                <w:lang w:val="cy-GB"/>
              </w:rPr>
            </w:pPr>
            <w:r w:rsidRPr="000F4A55">
              <w:rPr>
                <w:lang w:val="cy-GB"/>
              </w:rPr>
              <w:t>Targed 1</w:t>
            </w:r>
          </w:p>
        </w:tc>
        <w:tc>
          <w:tcPr>
            <w:tcW w:w="7178" w:type="dxa"/>
            <w:vAlign w:val="center"/>
          </w:tcPr>
          <w:p w14:paraId="00EC7555" w14:textId="77777777" w:rsidR="000F4A55" w:rsidRDefault="00FE0214" w:rsidP="00FE0214">
            <w:pPr>
              <w:pStyle w:val="AssignBody"/>
              <w:rPr>
                <w:lang w:val="cy-GB"/>
              </w:rPr>
            </w:pPr>
            <w:r w:rsidRPr="00FE0214">
              <w:rPr>
                <w:lang w:val="cy-GB"/>
              </w:rPr>
              <w:t>Ystyried ehangu fy narllen hyd yn oed ymhellach.</w:t>
            </w:r>
          </w:p>
          <w:p w14:paraId="5F8D194E" w14:textId="50E43395" w:rsidR="00B20EB3" w:rsidRPr="000F4A55" w:rsidRDefault="00B20EB3" w:rsidP="00B20EB3">
            <w:pPr>
              <w:pStyle w:val="AssignBody"/>
              <w:numPr>
                <w:ilvl w:val="0"/>
                <w:numId w:val="1"/>
              </w:numPr>
              <w:spacing w:line="240" w:lineRule="auto"/>
              <w:rPr>
                <w:lang w:val="cy-GB"/>
              </w:rPr>
            </w:pPr>
            <w:r>
              <w:rPr>
                <w:lang w:val="cy-GB"/>
              </w:rPr>
              <w:t>Wedi mynd ati i ehangu fy narllen trwy edrych ar lyfrau academaidd, gwefan addysgol, blogiau a erthyglau.</w:t>
            </w:r>
          </w:p>
        </w:tc>
      </w:tr>
      <w:tr w:rsidR="000F4A55" w14:paraId="47934C79" w14:textId="77777777" w:rsidTr="000F4A55">
        <w:tc>
          <w:tcPr>
            <w:tcW w:w="1838" w:type="dxa"/>
            <w:vAlign w:val="center"/>
          </w:tcPr>
          <w:p w14:paraId="71526086" w14:textId="33F60BFB" w:rsidR="000F4A55" w:rsidRPr="000F4A55" w:rsidRDefault="000F4A55" w:rsidP="000F4A55">
            <w:pPr>
              <w:pStyle w:val="AssignBody"/>
              <w:jc w:val="center"/>
              <w:rPr>
                <w:lang w:val="cy-GB"/>
              </w:rPr>
            </w:pPr>
            <w:r w:rsidRPr="000F4A55">
              <w:rPr>
                <w:lang w:val="cy-GB"/>
              </w:rPr>
              <w:t>Targed 2</w:t>
            </w:r>
          </w:p>
        </w:tc>
        <w:tc>
          <w:tcPr>
            <w:tcW w:w="7178" w:type="dxa"/>
            <w:vAlign w:val="center"/>
          </w:tcPr>
          <w:p w14:paraId="6E8D1A49" w14:textId="77777777" w:rsidR="000F4A55" w:rsidRDefault="00FE0214" w:rsidP="00FE0214">
            <w:pPr>
              <w:pStyle w:val="AssignBody"/>
              <w:rPr>
                <w:lang w:val="cy-GB"/>
              </w:rPr>
            </w:pPr>
            <w:r w:rsidRPr="00FE0214">
              <w:rPr>
                <w:lang w:val="cy-GB"/>
              </w:rPr>
              <w:t>Ystyried datblygu gwrthddadleuon ymhellach.</w:t>
            </w:r>
          </w:p>
          <w:p w14:paraId="004DE693" w14:textId="543D64CC" w:rsidR="00B20EB3" w:rsidRPr="000F4A55" w:rsidRDefault="00B20EB3" w:rsidP="00B20EB3">
            <w:pPr>
              <w:pStyle w:val="AssignBody"/>
              <w:numPr>
                <w:ilvl w:val="0"/>
                <w:numId w:val="1"/>
              </w:numPr>
              <w:spacing w:line="240" w:lineRule="auto"/>
              <w:rPr>
                <w:lang w:val="cy-GB"/>
              </w:rPr>
            </w:pPr>
            <w:r>
              <w:rPr>
                <w:lang w:val="cy-GB"/>
              </w:rPr>
              <w:t>Ystyried sut mae gwrthddadleuon yn effeithio ar arferion proffesiynol.</w:t>
            </w:r>
          </w:p>
        </w:tc>
      </w:tr>
      <w:tr w:rsidR="000F4A55" w14:paraId="0AE760FA" w14:textId="77777777" w:rsidTr="000F4A55">
        <w:tc>
          <w:tcPr>
            <w:tcW w:w="1838" w:type="dxa"/>
            <w:vAlign w:val="center"/>
          </w:tcPr>
          <w:p w14:paraId="78E9AB33" w14:textId="212F8D45" w:rsidR="000F4A55" w:rsidRPr="000F4A55" w:rsidRDefault="000F4A55" w:rsidP="000F4A55">
            <w:pPr>
              <w:pStyle w:val="AssignBody"/>
              <w:jc w:val="center"/>
              <w:rPr>
                <w:lang w:val="cy-GB"/>
              </w:rPr>
            </w:pPr>
            <w:r w:rsidRPr="000F4A55">
              <w:rPr>
                <w:lang w:val="cy-GB"/>
              </w:rPr>
              <w:t>Targed 3</w:t>
            </w:r>
          </w:p>
        </w:tc>
        <w:tc>
          <w:tcPr>
            <w:tcW w:w="7178" w:type="dxa"/>
            <w:vAlign w:val="center"/>
          </w:tcPr>
          <w:p w14:paraId="7734F7DD" w14:textId="3DF27490" w:rsidR="000F4A55" w:rsidRDefault="00FE0214" w:rsidP="00FE0214">
            <w:pPr>
              <w:pStyle w:val="AssignBody"/>
              <w:spacing w:line="240" w:lineRule="auto"/>
              <w:rPr>
                <w:lang w:val="cy-GB"/>
              </w:rPr>
            </w:pPr>
            <w:r w:rsidRPr="00FE0214">
              <w:rPr>
                <w:lang w:val="cy-GB"/>
              </w:rPr>
              <w:t>Bod synthesis pellach yn cyfoethogi’ch datblygiad gwybyddol a deallusol.</w:t>
            </w:r>
          </w:p>
          <w:p w14:paraId="196E9873" w14:textId="77777777" w:rsidR="00B20EB3" w:rsidRPr="00B20EB3" w:rsidRDefault="00B20EB3" w:rsidP="00FE0214">
            <w:pPr>
              <w:pStyle w:val="AssignBody"/>
              <w:spacing w:line="240" w:lineRule="auto"/>
              <w:rPr>
                <w:sz w:val="8"/>
                <w:szCs w:val="8"/>
                <w:lang w:val="cy-GB"/>
              </w:rPr>
            </w:pPr>
          </w:p>
          <w:p w14:paraId="3759CBAC" w14:textId="19C02E55" w:rsidR="00B20EB3" w:rsidRPr="000F4A55" w:rsidRDefault="00B20EB3" w:rsidP="00B20EB3">
            <w:pPr>
              <w:pStyle w:val="AssignBody"/>
              <w:numPr>
                <w:ilvl w:val="0"/>
                <w:numId w:val="1"/>
              </w:numPr>
              <w:spacing w:line="240" w:lineRule="auto"/>
              <w:rPr>
                <w:lang w:val="cy-GB"/>
              </w:rPr>
            </w:pPr>
            <w:r>
              <w:rPr>
                <w:lang w:val="cy-GB"/>
              </w:rPr>
              <w:t>Wedi trio crynhoi a dadansoddi yr hyn y mae awduron yn dweud yn hytrach na ddyfynnu yn uniongyrchol.</w:t>
            </w:r>
          </w:p>
        </w:tc>
      </w:tr>
    </w:tbl>
    <w:p w14:paraId="0A852990" w14:textId="384B5680" w:rsidR="00A62C6A" w:rsidRDefault="00A62C6A"/>
    <w:p w14:paraId="00523A8F" w14:textId="469B63FA" w:rsidR="000F4A55" w:rsidRPr="000F4A55" w:rsidRDefault="000F4A55" w:rsidP="000F4A55">
      <w:pPr>
        <w:pStyle w:val="AssignHeader"/>
        <w:rPr>
          <w:lang w:val="cy-GB"/>
        </w:rPr>
      </w:pPr>
      <w:r w:rsidRPr="000F4A55">
        <w:rPr>
          <w:lang w:val="cy-GB"/>
        </w:rPr>
        <w:t>Ysgrifennwch adolygiad llenyddiaeth ar ymchwil ymarferydd a elwir yn ‘astudiaeth wers’. Dylech hefyd ystyried, mewn modd beirniadol, effaith bosibl astudiaeth wers ar arfer ymarferydd mewn perthynas â thestun o’ch dewis.</w:t>
      </w:r>
    </w:p>
    <w:p w14:paraId="03E5F425" w14:textId="32BFFC64" w:rsidR="00FE0214" w:rsidRPr="006A3C6F" w:rsidRDefault="00FE0214" w:rsidP="006A3C6F">
      <w:pPr>
        <w:pStyle w:val="AssignHeader"/>
        <w:jc w:val="left"/>
        <w:rPr>
          <w:rFonts w:cs="Arial"/>
          <w:u w:val="none"/>
          <w:lang w:val="cy-GB"/>
        </w:rPr>
      </w:pPr>
      <w:bookmarkStart w:id="0" w:name="_Hlk60823838"/>
      <w:r w:rsidRPr="006A3C6F">
        <w:rPr>
          <w:rFonts w:cs="Arial"/>
          <w:sz w:val="28"/>
          <w:szCs w:val="18"/>
          <w:u w:val="none"/>
          <w:lang w:val="cy-GB"/>
        </w:rPr>
        <w:t>Cyflwyniad:</w:t>
      </w:r>
    </w:p>
    <w:bookmarkEnd w:id="0"/>
    <w:p w14:paraId="56C5646F" w14:textId="4A49BCB3" w:rsidR="006615BD" w:rsidRPr="006A3C6F" w:rsidRDefault="00D04D33" w:rsidP="006A3C6F">
      <w:pPr>
        <w:spacing w:line="360" w:lineRule="auto"/>
        <w:rPr>
          <w:rFonts w:ascii="Arial" w:hAnsi="Arial" w:cs="Arial"/>
        </w:rPr>
      </w:pPr>
      <w:r w:rsidRPr="006A3C6F">
        <w:rPr>
          <w:rFonts w:ascii="Arial" w:hAnsi="Arial" w:cs="Arial"/>
        </w:rPr>
        <w:t>Awgryma’r Athro Donaldson (2015) bod angen i athrawon defnyddio tystiolaeth o’r hyn sydd ar gael yn barod er mwyn ei chymhwyso ar gyfer yr ystafell ddosbarth</w:t>
      </w:r>
      <w:r w:rsidR="006E4AFA">
        <w:rPr>
          <w:rFonts w:ascii="Arial" w:hAnsi="Arial" w:cs="Arial"/>
        </w:rPr>
        <w:t xml:space="preserve"> er mwyn </w:t>
      </w:r>
      <w:r w:rsidR="006B3EAC">
        <w:rPr>
          <w:rFonts w:ascii="Arial" w:hAnsi="Arial" w:cs="Arial"/>
        </w:rPr>
        <w:t xml:space="preserve">medru </w:t>
      </w:r>
      <w:r w:rsidRPr="006A3C6F">
        <w:rPr>
          <w:rFonts w:ascii="Arial" w:hAnsi="Arial" w:cs="Arial"/>
        </w:rPr>
        <w:t>darparu’r profiadau dysgu ystyrlon orau i’r dysgwyr (Donaldson, 2015). Bwriad y traethawd yma yw ymgymryd â phrosiect ymchwil agos-at-ymarfer sy’n seiliedig ar y dull astudiaeth gwers. Mi fyddaf yn dangos fy ngwybodaeth a dealltwriaeth am y dull astudiaeth gwers wrth ddylunio a chynnal ymchwil o fewn yr ystafell ddosbarth gan werthuso’n feirniadol cryfderau a chyfyngiadau'r dull.</w:t>
      </w:r>
      <w:r w:rsidR="003238B8" w:rsidRPr="006A3C6F">
        <w:rPr>
          <w:rFonts w:ascii="Arial" w:hAnsi="Arial" w:cs="Arial"/>
        </w:rPr>
        <w:t xml:space="preserve"> </w:t>
      </w:r>
      <w:r w:rsidRPr="006A3C6F">
        <w:rPr>
          <w:rFonts w:ascii="Arial" w:hAnsi="Arial" w:cs="Arial"/>
        </w:rPr>
        <w:t>Yn ogystal â hyn mi fyddaf yn ymchwilio a dadansoddi ystod eang o lenyddiaeth addysg</w:t>
      </w:r>
      <w:r w:rsidR="008F7133" w:rsidRPr="006A3C6F">
        <w:rPr>
          <w:rFonts w:ascii="Arial" w:hAnsi="Arial" w:cs="Arial"/>
        </w:rPr>
        <w:t>ol</w:t>
      </w:r>
      <w:r w:rsidRPr="006A3C6F">
        <w:rPr>
          <w:rFonts w:ascii="Arial" w:hAnsi="Arial" w:cs="Arial"/>
        </w:rPr>
        <w:t xml:space="preserve"> a damcaniaethau</w:t>
      </w:r>
      <w:r w:rsidR="008F7133" w:rsidRPr="006A3C6F">
        <w:rPr>
          <w:rFonts w:ascii="Arial" w:hAnsi="Arial" w:cs="Arial"/>
        </w:rPr>
        <w:t xml:space="preserve"> dysgu</w:t>
      </w:r>
      <w:r w:rsidRPr="006A3C6F">
        <w:rPr>
          <w:rFonts w:ascii="Arial" w:hAnsi="Arial" w:cs="Arial"/>
        </w:rPr>
        <w:t xml:space="preserve"> er mwyn medru datblygu fy mhersbectif beirniadol personol mewn perthynas ag ymchwil. </w:t>
      </w:r>
      <w:bookmarkStart w:id="1" w:name="_Hlk60909280"/>
      <w:r w:rsidR="001F1C1C" w:rsidRPr="006A3C6F">
        <w:rPr>
          <w:rFonts w:ascii="Arial" w:hAnsi="Arial" w:cs="Arial"/>
        </w:rPr>
        <w:t xml:space="preserve">Bwriedir hefyd </w:t>
      </w:r>
      <w:r w:rsidR="003238B8" w:rsidRPr="006A3C6F">
        <w:rPr>
          <w:rFonts w:ascii="Arial" w:hAnsi="Arial" w:cs="Arial"/>
        </w:rPr>
        <w:t xml:space="preserve">cynllunio a chymhwyso methodoleg </w:t>
      </w:r>
      <w:r w:rsidR="001D3964" w:rsidRPr="006A3C6F">
        <w:rPr>
          <w:rFonts w:ascii="Arial" w:hAnsi="Arial" w:cs="Arial"/>
        </w:rPr>
        <w:t xml:space="preserve">o fewn y traethawd er mwyn </w:t>
      </w:r>
      <w:r w:rsidR="003238B8" w:rsidRPr="006A3C6F">
        <w:rPr>
          <w:rFonts w:ascii="Arial" w:hAnsi="Arial" w:cs="Arial"/>
        </w:rPr>
        <w:t>dangos dealltwriaeth feirniadol</w:t>
      </w:r>
      <w:r w:rsidR="001D3964" w:rsidRPr="006A3C6F">
        <w:rPr>
          <w:rFonts w:ascii="Arial" w:hAnsi="Arial" w:cs="Arial"/>
        </w:rPr>
        <w:t xml:space="preserve"> </w:t>
      </w:r>
      <w:r w:rsidR="00444872" w:rsidRPr="006A3C6F">
        <w:rPr>
          <w:rFonts w:ascii="Arial" w:hAnsi="Arial" w:cs="Arial"/>
        </w:rPr>
        <w:t>o’r offer ymchwil o fewn astudiaeth gwers</w:t>
      </w:r>
      <w:r w:rsidR="003964A5" w:rsidRPr="006A3C6F">
        <w:rPr>
          <w:rFonts w:ascii="Arial" w:hAnsi="Arial" w:cs="Arial"/>
        </w:rPr>
        <w:t xml:space="preserve">. </w:t>
      </w:r>
      <w:r w:rsidR="006B3EAC">
        <w:rPr>
          <w:rFonts w:ascii="Arial" w:hAnsi="Arial" w:cs="Arial"/>
        </w:rPr>
        <w:t>Y</w:t>
      </w:r>
      <w:r w:rsidR="00444872" w:rsidRPr="006A3C6F">
        <w:rPr>
          <w:rFonts w:ascii="Arial" w:hAnsi="Arial" w:cs="Arial"/>
        </w:rPr>
        <w:t xml:space="preserve">styriaf </w:t>
      </w:r>
      <w:r w:rsidR="006B3EAC">
        <w:rPr>
          <w:rFonts w:ascii="Arial" w:hAnsi="Arial" w:cs="Arial"/>
        </w:rPr>
        <w:t xml:space="preserve">hefyd yr </w:t>
      </w:r>
      <w:r w:rsidR="00444872" w:rsidRPr="006A3C6F">
        <w:rPr>
          <w:rFonts w:ascii="Arial" w:hAnsi="Arial" w:cs="Arial"/>
        </w:rPr>
        <w:t>holl egwyddorion moesegol wrth fynd ati i ddylunio a chynnal ymchwilia</w:t>
      </w:r>
      <w:r w:rsidR="00FE44C3" w:rsidRPr="006A3C6F">
        <w:rPr>
          <w:rFonts w:ascii="Arial" w:hAnsi="Arial" w:cs="Arial"/>
        </w:rPr>
        <w:t xml:space="preserve">d. </w:t>
      </w:r>
    </w:p>
    <w:p w14:paraId="69E470A1" w14:textId="41FDAD84" w:rsidR="00F95F66" w:rsidRPr="006A3C6F" w:rsidRDefault="00BA1387" w:rsidP="006A3C6F">
      <w:pPr>
        <w:spacing w:line="360" w:lineRule="auto"/>
        <w:rPr>
          <w:rFonts w:ascii="Arial" w:hAnsi="Arial" w:cs="Arial"/>
        </w:rPr>
      </w:pPr>
      <w:r w:rsidRPr="006A3C6F">
        <w:rPr>
          <w:rFonts w:ascii="Arial" w:hAnsi="Arial" w:cs="Arial"/>
        </w:rPr>
        <w:t xml:space="preserve">Fy mhrif gwestiwn ymchwil y bydd y traethawd yma mynd i’r afael a fydd ‘Beth ydy’r berthynas rhwng addysgu’n drawsgwricwlaidd ag ansawdd y dysgu?’ Pwrpas yr ymchwiliad yma yw darganfod a yw addysgu’n drawsgwricwlaidd o fewn yr ystafell ddosbarth yn helpu’r dysgwyr i ddysgu’n well. Dywed Estyn (2016) bod addysgu’n drawsgwricwlaidd yn chwarae rhan ganolog i ddatblygiadau a chynnydd y dysgwyr (Estyn, 2016). Cytuna Kerry (2015) gyda hyn gan ychwanegu bod addysgu’n drawsgwricwlaidd yn ffordd effeithiol o ddatblygu </w:t>
      </w:r>
      <w:r w:rsidRPr="006A3C6F">
        <w:rPr>
          <w:rFonts w:ascii="Arial" w:hAnsi="Arial" w:cs="Arial"/>
        </w:rPr>
        <w:lastRenderedPageBreak/>
        <w:t xml:space="preserve">sgiliau’r dysgwyr o fewn meysydd gwahanol (Kerry, 2015). Dengys hyn bod addysgu’n drawsgwricwlaidd yn faes o bwysigrwydd yn ddatblygiad cynyddol y dysgwyr. Nod yr ymchwiliad yma hefyd yw ehangu fy ngwybodaeth a dealltwriaeth bersonol o addysgu’n drawsgwricwlaidd er mwyn datblygu fy arfer proffesiynol yn yr ystafell ddosbarth. Prif ffocws fy ymchwiliad yw canfod pa mor dda mae’r dysgwyr yn dysgu trwy addysgu’n drawsgwricwlaidd. Er mwyn canfod hyn mi fyddaf yn defnyddio amrywiaeth o offer ymchwil </w:t>
      </w:r>
      <w:r w:rsidR="006E4AFA">
        <w:rPr>
          <w:rFonts w:ascii="Arial" w:hAnsi="Arial" w:cs="Arial"/>
        </w:rPr>
        <w:t xml:space="preserve">sydd o fewn astudiaeth gwers </w:t>
      </w:r>
      <w:r w:rsidRPr="006A3C6F">
        <w:rPr>
          <w:rFonts w:ascii="Arial" w:hAnsi="Arial" w:cs="Arial"/>
        </w:rPr>
        <w:t>sef arsylwad, cyfweliad a myfyrio.</w:t>
      </w:r>
    </w:p>
    <w:p w14:paraId="57377FFC" w14:textId="7D8EFB6E" w:rsidR="00FF4FA4" w:rsidRPr="006A3C6F" w:rsidRDefault="00FF4FA4" w:rsidP="006A3C6F">
      <w:pPr>
        <w:pStyle w:val="AssignHeader"/>
        <w:jc w:val="left"/>
        <w:rPr>
          <w:rFonts w:cs="Arial"/>
          <w:sz w:val="28"/>
          <w:szCs w:val="18"/>
          <w:u w:val="none"/>
          <w:lang w:val="cy-GB"/>
        </w:rPr>
      </w:pPr>
      <w:r w:rsidRPr="006A3C6F">
        <w:rPr>
          <w:rFonts w:cs="Arial"/>
          <w:sz w:val="28"/>
          <w:szCs w:val="18"/>
          <w:u w:val="none"/>
          <w:lang w:val="cy-GB"/>
        </w:rPr>
        <w:t>Cyd-destun yr ymchwil:</w:t>
      </w:r>
      <w:bookmarkEnd w:id="1"/>
    </w:p>
    <w:p w14:paraId="64BE50F0" w14:textId="32BC4CC6" w:rsidR="00576D86" w:rsidRPr="007870B5" w:rsidRDefault="007870B5" w:rsidP="007870B5">
      <w:pPr>
        <w:pStyle w:val="AssignHeader"/>
        <w:jc w:val="left"/>
        <w:rPr>
          <w:rFonts w:cs="Arial"/>
          <w:b w:val="0"/>
          <w:bCs/>
          <w:sz w:val="14"/>
          <w:szCs w:val="14"/>
          <w:u w:val="none"/>
          <w:lang w:val="cy-GB"/>
        </w:rPr>
      </w:pPr>
      <w:r w:rsidRPr="007870B5">
        <w:rPr>
          <w:rFonts w:cs="Arial"/>
          <w:b w:val="0"/>
          <w:bCs/>
          <w:sz w:val="22"/>
          <w:szCs w:val="14"/>
          <w:u w:val="none"/>
          <w:lang w:val="cy-GB"/>
        </w:rPr>
        <w:t>Cynhaliwyd yr ymchwil mewn ysgol gynradd wledig mawr yng ngogledd-ddwyrain Sir Benfro. Prif iaith yr ysgol yw Cymraeg a chaiff Saesneg i’w gyflwyno am y tro cyntaf i’r dysgwyr ar ddechrau Cyfnod Allweddol 2 (CA2). Agorwyd yr ysgol yn swyddogol yn 2006 ar ôl uno gyda dwy ysgol gynradd arall o bentrefi cyfagos. Mae 166 o ddysgwyr rhwng 4 a 11 mlwydd wedi ei gofrestru ar gofrestr yr ysgol. Trefnir y dysgwyr yn chwe dosbarth gwahanol gyda dau ohonynt yn ddosbarthiadau oed cymysg. Mae tua 52% o ddysgwyr yr ysgol yn dod o gartrefi lle Cymraeg yw prif iaith yr aelwyd. Er nad yw’r ysgol wedi ei leoli mewn dalgylch sydd o dan anfantais yn gymdeithasol na economaidd, daw’r dysgwyr o amryw o gefndiroedd cymdeithasol. Y cyfartaledd ar gyfer dysgwyr sydd yn gymwys am brydau ysgol am ddim yw 8%. Noda Estyn (2018a) bod y canran o ddysgwyr sy’n gymwys am brydau ysgol am ddim yn is na’r cyfartaledd cenedlaethol sef 18% (Estyn, 2018a). Cydnabyddir yr ysgol hefyd fod tua 19% o ddysgwyr yr ysgol ag anghenion dysgu ychwanegol (ADY). Cynhaliwyd yr astudiaeth ymchwil yma o fewn ystafell dosbarth dysgwyr blwyddyn 6 sef dysgwyr 10 i 11 mlwydd oed yng Nghyfnod Allweddol 2 (CA2). Mae 29 o ddysgwyr o fewn y dosbarth sydd ag lefelau cyraeddiadau gwahanol.</w:t>
      </w:r>
    </w:p>
    <w:p w14:paraId="2309DA17" w14:textId="4C006ADD" w:rsidR="00576D86" w:rsidRPr="006A3C6F" w:rsidRDefault="00576D86" w:rsidP="006A3C6F">
      <w:pPr>
        <w:spacing w:line="360" w:lineRule="auto"/>
        <w:rPr>
          <w:rFonts w:ascii="Arial" w:hAnsi="Arial" w:cs="Arial"/>
          <w:sz w:val="2"/>
          <w:szCs w:val="2"/>
        </w:rPr>
      </w:pPr>
    </w:p>
    <w:p w14:paraId="4D65F452" w14:textId="057C7E1A" w:rsidR="00D04D33" w:rsidRPr="006A3C6F" w:rsidRDefault="004C72AA" w:rsidP="006A3C6F">
      <w:pPr>
        <w:pStyle w:val="AssignHeader"/>
        <w:jc w:val="left"/>
        <w:rPr>
          <w:rFonts w:cs="Arial"/>
          <w:sz w:val="28"/>
          <w:szCs w:val="18"/>
          <w:u w:val="none"/>
          <w:lang w:val="cy-GB"/>
        </w:rPr>
      </w:pPr>
      <w:r w:rsidRPr="006A3C6F">
        <w:rPr>
          <w:rFonts w:cs="Arial"/>
          <w:sz w:val="28"/>
          <w:szCs w:val="18"/>
          <w:u w:val="none"/>
          <w:lang w:val="cy-GB"/>
        </w:rPr>
        <w:t>Adolygiad Llenyddiaeth:</w:t>
      </w:r>
    </w:p>
    <w:p w14:paraId="3B7DFC4B" w14:textId="4D6A476F" w:rsidR="006A3C6F" w:rsidRDefault="00A52561" w:rsidP="006A3C6F">
      <w:pPr>
        <w:spacing w:line="360" w:lineRule="auto"/>
        <w:rPr>
          <w:rFonts w:ascii="Arial" w:hAnsi="Arial" w:cs="Arial"/>
        </w:rPr>
      </w:pPr>
      <w:r w:rsidRPr="00A52561">
        <w:rPr>
          <w:rFonts w:ascii="Arial" w:hAnsi="Arial" w:cs="Arial"/>
        </w:rPr>
        <w:t>Yn yr adran hon,</w:t>
      </w:r>
      <w:r>
        <w:rPr>
          <w:rFonts w:ascii="Arial" w:hAnsi="Arial" w:cs="Arial"/>
        </w:rPr>
        <w:t xml:space="preserve"> b</w:t>
      </w:r>
      <w:r w:rsidR="00B70E32">
        <w:rPr>
          <w:rFonts w:ascii="Arial" w:hAnsi="Arial" w:cs="Arial"/>
        </w:rPr>
        <w:t xml:space="preserve">wriedir trafod yr hyn sydd eisoes wedi cael ei ddweud am addysgu’n drawsgwricwlaidd gan gyfeirio at ystod helaeth o lenyddiaeth. </w:t>
      </w:r>
      <w:r w:rsidR="007C1084" w:rsidRPr="007C1084">
        <w:rPr>
          <w:rFonts w:ascii="Arial" w:hAnsi="Arial" w:cs="Arial"/>
        </w:rPr>
        <w:t xml:space="preserve">Yn gyntaf trafodir cefndir hanesyddol addysgu’n drawsgwricwlaidd a’r cryfderau a’r heriau o addysgu’n drawsgwricwlaidd. Yna, cyfeirir at </w:t>
      </w:r>
      <w:r w:rsidR="00B70E32">
        <w:rPr>
          <w:rFonts w:ascii="Arial" w:hAnsi="Arial" w:cs="Arial"/>
        </w:rPr>
        <w:t xml:space="preserve">un o’r cyfrifoldebau craidd addysgu’n drawsgwricwlaidd sef llythrennedd. </w:t>
      </w:r>
      <w:r w:rsidR="007C1084">
        <w:rPr>
          <w:rFonts w:ascii="Arial" w:hAnsi="Arial" w:cs="Arial"/>
        </w:rPr>
        <w:t xml:space="preserve">Yn olaf, bwriedir </w:t>
      </w:r>
      <w:r w:rsidR="00B70E32">
        <w:rPr>
          <w:rFonts w:ascii="Arial" w:hAnsi="Arial" w:cs="Arial"/>
        </w:rPr>
        <w:t>ymchwilio i addysgu’n drawsgwricwlaidd o fewn Cwricwlwm i Gymru</w:t>
      </w:r>
      <w:r w:rsidR="007C1084">
        <w:rPr>
          <w:rFonts w:ascii="Arial" w:hAnsi="Arial" w:cs="Arial"/>
        </w:rPr>
        <w:t xml:space="preserve"> (Llywodraeth Cymru, 2020)</w:t>
      </w:r>
      <w:r w:rsidR="00B70E32">
        <w:rPr>
          <w:rFonts w:ascii="Arial" w:hAnsi="Arial" w:cs="Arial"/>
        </w:rPr>
        <w:t xml:space="preserve"> er mwyn datblygu fy ngwybodaeth a</w:t>
      </w:r>
      <w:r w:rsidR="007C1084">
        <w:rPr>
          <w:rFonts w:ascii="Arial" w:hAnsi="Arial" w:cs="Arial"/>
        </w:rPr>
        <w:t>’m</w:t>
      </w:r>
      <w:r w:rsidR="00B70E32">
        <w:rPr>
          <w:rFonts w:ascii="Arial" w:hAnsi="Arial" w:cs="Arial"/>
        </w:rPr>
        <w:t xml:space="preserve"> dealltwriaeth o’r newidiadau ym myd addysg Cymru. Trwy ymchwilio i ystod eang o lenyddiaeth addysgol mi fydd hyn yn rhoi trosolwg cefndirol i fy astudiaeth ymchwil.</w:t>
      </w:r>
    </w:p>
    <w:p w14:paraId="14F797C4" w14:textId="573B918A" w:rsidR="007D22CE" w:rsidRDefault="00B70E32" w:rsidP="006A3C6F">
      <w:pPr>
        <w:spacing w:line="360" w:lineRule="auto"/>
        <w:rPr>
          <w:rFonts w:ascii="Arial" w:hAnsi="Arial" w:cs="Arial"/>
        </w:rPr>
      </w:pPr>
      <w:r>
        <w:rPr>
          <w:rFonts w:ascii="Arial" w:hAnsi="Arial" w:cs="Arial"/>
        </w:rPr>
        <w:t>Esbonia Beales (2019) bod gan ddysgu ac addysgu’n drawsgwricwlaidd hanes hir iawn (Beales, 2019). Dengys ymchwil bod addysgu’n drawsgwricwlaidd wedi bod yn ddull o addysgu poblogaidd iawn ers dechrau 70au ac yn parhau i fod yr un mor boblogaidd o fewn yr ystafell dosbarth heddiw. Dywed Barnes (2015) taw addysgu’n drawsgwricwlaidd yw’r ffordd o rhyng-gysylltu pynciau er mwyn bod y dysgwyr yn medru gwneud cysylltiadau gyda’r hyn y maent wedi dysgu’n flaenorol (Barnes, 2015). Mae gwneud cysylltiadau gyda’r dysgu blaenorol yn cysylltu gyda theori Dewey (1916). Creda Dewey (1916, dyfynnir yn Pound, 2006) bod angen i athrawon annog dysgwyr i wneud cysylltiadau rhwng y dysgu er mwyn sicrhau cynnydd yn natblygiadau’r dysgwyr. Cytuna Lofthouse a Cole (2011) gyda hyn gan nodi trwy gysylltu’r hyn y mae dysgwyr wedi dysgu yn barod, a’i chymhwyso o fewn pynciau gwahanol mae hyn yn debygol o godi safonau gwaith a dysgu’r dysgwyr (Lofthouse a Cole, 2011). Trwy godi safonau’r dysgwyr mae hyn yn rhoi’r llwybr iddynt i lwyddo ar draws y cwricwlwm. Er hyn anghytuna Ofsted (2010) gyda hyn gan nodi na ddylai dysgwyr cyd-blethu ei gwybodaeth bynciol o un wers i’r llall yn hytrach dylai’r dysgwyr cadw’r pynciau ar wahân (Ofsted, 2010). Mae hyn yn gwneud i ni fel ymarferwyr i feddwl a yw’r dull o addysgu’n drawsgwricwlaidd yn ffordd effeithiol o fedru sicrhau cynnydd a datblygiad yng ngallu’r dysgwyr.</w:t>
      </w:r>
    </w:p>
    <w:p w14:paraId="07A57AA1" w14:textId="48A9D18E" w:rsidR="00AF0B21" w:rsidRDefault="007C1084" w:rsidP="006A3C6F">
      <w:pPr>
        <w:spacing w:line="360" w:lineRule="auto"/>
        <w:rPr>
          <w:rFonts w:ascii="Arial" w:hAnsi="Arial" w:cs="Arial"/>
        </w:rPr>
      </w:pPr>
      <w:r>
        <w:rPr>
          <w:rFonts w:ascii="Arial" w:hAnsi="Arial" w:cs="Arial"/>
        </w:rPr>
        <w:t xml:space="preserve">Cynniga </w:t>
      </w:r>
      <w:r w:rsidR="00B70E32">
        <w:rPr>
          <w:rFonts w:ascii="Arial" w:hAnsi="Arial" w:cs="Arial"/>
        </w:rPr>
        <w:t>addysgu’n drawsgwricwlaidd ystod o gyfleoedd i’r dysgwyr datblygu ei gwybodaeth a’i dealltwriaeth o fewn amryw o bynciau, datblygu eu sgiliau ymarferol a hefyd tanio’r dychymyg er mwyn medru meddwl mewn modd mwy creadigol. Noda Johnson (2014) bod addysgu’n drawsgwricwlaidd yn ffordd effeithiol i athrawon medru cyfuno amcanion dysgu o wahanol bynciau i mewn i un wers benodol (Johnson, 2014). Awgryma Greenwood (2013) hefyd bod addysgu’n drawsgwricwlaidd yn gyfle gwych i athrawon sicrhau ymgysylltiad dysgwyr o fewn gwersi (Greenwood, 2013). Pan gaiff addysgu’n drawsgwricwlaidd ei ddefnyddio yn y modd cywir mae’r effaith ar y dysgwyr yn amlwg ar unwaith. Er hyn dadleua Lynch (2019) bod rhai athrawon yn credu e</w:t>
      </w:r>
      <w:r w:rsidR="00F82358">
        <w:rPr>
          <w:rFonts w:ascii="Arial" w:hAnsi="Arial" w:cs="Arial"/>
        </w:rPr>
        <w:t>u</w:t>
      </w:r>
      <w:r w:rsidR="00B70E32">
        <w:rPr>
          <w:rFonts w:ascii="Arial" w:hAnsi="Arial" w:cs="Arial"/>
        </w:rPr>
        <w:t xml:space="preserve"> bod yn cynnig profiadau a chyfleoedd trawsgwricwlaidd i’r dysgwyr ond mewn gwirionedd nid ydynt yn gwneud digon o gysylltiadau ystyrlon rhwng y wahanol bynciau (Lynch, 2019). Gall hyn fod oherwydd nad yw athrawon yn teimlo’n hyderus wrth addysgu’n drawsgwricwlaidd o ganlyniad i’w gwybodaeth bynciol bersonol. Dengys Murphy (2009) bod gwybodaeth bynciol athrawon yn chwarae rôl bwysig iawn yn natblygiad y dysgwyr (Murphy, 2009). Wrth fod gan athrawon gwybodaeth bynciol gadarn mi fydd yn adlewyrchu ar gynnydd a datblygiad y dysgwyr i lwyddo o fewn yr ystafell ddosbarth.</w:t>
      </w:r>
    </w:p>
    <w:p w14:paraId="0E6C4385" w14:textId="34DE4418" w:rsidR="009E1486" w:rsidRDefault="00B70E32" w:rsidP="006A3C6F">
      <w:pPr>
        <w:spacing w:line="360" w:lineRule="auto"/>
        <w:rPr>
          <w:rFonts w:ascii="Arial" w:hAnsi="Arial" w:cs="Arial"/>
        </w:rPr>
      </w:pPr>
      <w:r>
        <w:rPr>
          <w:rFonts w:ascii="Arial" w:hAnsi="Arial" w:cs="Arial"/>
        </w:rPr>
        <w:t>Dywed Haynes (2010) bod cynllunio yn rhan annatod o lwyddiant y dull o addysgu a dysgu’n drawsgwricwlaidd (Haynes, 2010). Mae’n bwysig sicrhau bod cynnwys gwersi sy’n drawsgwricwlaidd yn bwrpasol ac yn berthnasol i’r dysgwyr. Wrth wneud hyn mi fydd dysgwyr yn medru cymhwyso’r hyn y maent wedi dysgu’n flaenorol a’i throsglwyddo i wersi eraill. Er hyn noda Barnes (2018) bod cynllunio ar gyfer gwersi neu sesiynau trawsgwricwlaidd yn medru fod yn heriol o ganlyniad i lefelau o alluoedd y dysgwyr (Barnes, 2018). Bydd rhai dysgwyr yn dueddol o serenni mewn meysydd gwahanol i ddysgwyr eraill. Ond mae’n bwysig sicrhau bod athrawon yn darparu ac yn cynllunio ar gyfer bodloni anghenion pob dysgwyr. Awgryma Estyn (2018b) er bod hi’n bwysig sicrhau bod athrawon yn cynllunio’n drawsgwricwlaidd o fewn amryw o bynciau mae hanfodol hefyd bod athrawon ddim yn anghofio cynllunio ar gyfer y tri chyfrifoldeb trawsgwricwlaidd (Estyn, 2018b). Y tri chyfrifoldeb trawsgwricwlaidd yw llythrennedd, rhifedd a chymhwysedd digidol</w:t>
      </w:r>
      <w:r w:rsidR="007C1084">
        <w:rPr>
          <w:rFonts w:ascii="Arial" w:hAnsi="Arial" w:cs="Arial"/>
        </w:rPr>
        <w:t xml:space="preserve"> (Donaldson, 2015; Llywodraeth Cymru, 2020). </w:t>
      </w:r>
      <w:r>
        <w:rPr>
          <w:rFonts w:ascii="Arial" w:hAnsi="Arial" w:cs="Arial"/>
        </w:rPr>
        <w:t xml:space="preserve">Esbonia Llywodraeth Cymru (2019) bod llythrennedd, rhifedd a chymhwysedd digidol yn sgiliau sylfaenol a gorfodol y mae angen i ddysgwyr ei grybwyll ar draws y cwricwlwm (Llywodraeth Cymru, 2019). Wrth fynd ati i gynllunio gwersi ar gyfer y dysgwyr mae’n bwysig sicrhau bod y cyfrifoldebau trawsgwricwlaidd yn rhan annatod o’r wers. </w:t>
      </w:r>
      <w:r w:rsidR="005F7B5D">
        <w:rPr>
          <w:rFonts w:ascii="Arial" w:hAnsi="Arial" w:cs="Arial"/>
        </w:rPr>
        <w:t>Noda Rowley a Cooper (2009) t</w:t>
      </w:r>
      <w:r>
        <w:rPr>
          <w:rFonts w:ascii="Arial" w:hAnsi="Arial" w:cs="Arial"/>
        </w:rPr>
        <w:t>rwy gynnwys y cyfrifoldebau yma o fewn gwersi mae’n rhoi’r cyfle i ddysgwyr datblygu ei sgiliau ar draws y cwricwlwm yn hytrach nag o fewn un pwnc yn unig</w:t>
      </w:r>
      <w:r w:rsidR="005F7B5D">
        <w:rPr>
          <w:rFonts w:ascii="Arial" w:hAnsi="Arial" w:cs="Arial"/>
        </w:rPr>
        <w:t xml:space="preserve"> (Rowley a Cooper, 2009).</w:t>
      </w:r>
      <w:r>
        <w:rPr>
          <w:rFonts w:ascii="Arial" w:hAnsi="Arial" w:cs="Arial"/>
        </w:rPr>
        <w:t xml:space="preserve"> Er mwyn bod y dysgwyr yn datblygu'r sgiliau angenrheidiol yma o fewn y gwersi ac yn cael y cyfle i’w ymarfer mae yna fframweithiau statudol ar gael i’w ddilyn sef y Fframwaith Llythrennedd a Rhifedd (FfLlRh) a Fframwaith Cymhwysedd Digidol. Dywed Llywodraeth Cymru (2017) bod y fframweithiau yma yna ffordd o allu gweld yr hyn y mae dysgwyr yn llwyddo i wneud ac yr hyn sydd angen gwneud er mwyn datblygu hyd yn oed yn fwy (Llywodraeth Cymru, 2017).</w:t>
      </w:r>
    </w:p>
    <w:p w14:paraId="7EEB3594" w14:textId="129298B8" w:rsidR="00521B18" w:rsidRDefault="00B70E32" w:rsidP="006A3C6F">
      <w:pPr>
        <w:spacing w:line="360" w:lineRule="auto"/>
        <w:rPr>
          <w:rFonts w:ascii="Arial" w:hAnsi="Arial" w:cs="Arial"/>
        </w:rPr>
      </w:pPr>
      <w:r>
        <w:rPr>
          <w:rFonts w:ascii="Arial" w:hAnsi="Arial" w:cs="Arial"/>
        </w:rPr>
        <w:t>Eglura Wilson (2016) bod llythrennedd yn sgil hanfodol ac angenrheidiol sydd angen ar y dysgwyr (Wilson, 2016). Mae’r gallu i fedru darllen, ysgrifennu a chyfathrebu yn chwarae rhan hanfodol yn natblygiadau a chyraeddiadau’r dysgwyr. Wrth feithrin y sgiliau yma o lythrennedd mae dysgwyr yn medru cyfathrebu’n effeithiol gydag eraill, rhannu syniadau a deall materion sy’n digwydd o’u cwmpas. Dywed Faleti (2017) bod addysgu llythrennedd ar draws y cwricwlwm yn sicrhau bod dysgwyr yn cael y cyfle i ddatblygu ei sgiliau er mwyn medru ei ddefnyddio o ddydd i ddydd (Faleti, 2017). Awgryma Bromley (2017) bod addysgu sgiliau llythrennedd fel dysgu dysgwyr sut i ddysgu (Bromley, 2017). Dylai athrawon cynllunio ar gyfer cynnig digon o gyfleoedd i ddysgwyr datblygu ei sgiliau llythrennedd o fewn wahanol bynciau. Anghytuna Durran (2020) gyda hyn gan ddweud na yw addysgu llythrennedd ar draws y cwricwlwm yn cymhwyso’n uniongyrchol i bob sefyllfa o fewn y meysydd dysgu (Durran, 2020). Er mwyn sicrhau bod pob dysgwyr yn meithrin ac yn datblygu sgiliau llythrennedd ar draws y cwricwlwm mae’n bwysig bod athrawon yn cynllunio’n unol gyda’r Fframwaith Llythrennedd a Rhifedd. Prif fwriad y fframwaith yw anelu at ddatblygu ystod eang o sgiliau’r dysgwyr er mwyn ei bod yn medru cymhwyso’r sgiliau i gyd-destunau gwahanol. Noda Estyn (2008) dylai ymarferwyr bachu ar bob cyfle i ddatblygu sgiliau llythrennedd y dysgwyr er mwyn sicrhau cyrhaeddiad yn natblygiadau’r dysgwyr (Estyn, 2008).</w:t>
      </w:r>
    </w:p>
    <w:p w14:paraId="69D3D892" w14:textId="314B6FD9" w:rsidR="00C32D07" w:rsidRDefault="00C75189" w:rsidP="006A3C6F">
      <w:pPr>
        <w:spacing w:line="360" w:lineRule="auto"/>
        <w:rPr>
          <w:rFonts w:ascii="Arial" w:hAnsi="Arial" w:cs="Arial"/>
        </w:rPr>
      </w:pPr>
      <w:r>
        <w:rPr>
          <w:rFonts w:ascii="Arial" w:hAnsi="Arial" w:cs="Arial"/>
        </w:rPr>
        <w:t>E</w:t>
      </w:r>
      <w:r w:rsidR="00BB5C97">
        <w:rPr>
          <w:rFonts w:ascii="Arial" w:hAnsi="Arial" w:cs="Arial"/>
        </w:rPr>
        <w:t xml:space="preserve">sbonia </w:t>
      </w:r>
      <w:r>
        <w:rPr>
          <w:rFonts w:ascii="Arial" w:hAnsi="Arial" w:cs="Arial"/>
        </w:rPr>
        <w:t>Bakar a Ismail (2019) e</w:t>
      </w:r>
      <w:r w:rsidR="00B70E32">
        <w:rPr>
          <w:rFonts w:ascii="Arial" w:hAnsi="Arial" w:cs="Arial"/>
        </w:rPr>
        <w:t>rbyn hyn mae fwy o ysgolion yn addysgu’n drawsgwricwlaidd mewn dull thematig</w:t>
      </w:r>
      <w:r>
        <w:rPr>
          <w:rFonts w:ascii="Arial" w:hAnsi="Arial" w:cs="Arial"/>
        </w:rPr>
        <w:t xml:space="preserve"> (Bakar a Ismail (2019). </w:t>
      </w:r>
      <w:r w:rsidR="00B70E32">
        <w:rPr>
          <w:rFonts w:ascii="Arial" w:hAnsi="Arial" w:cs="Arial"/>
        </w:rPr>
        <w:t>Noda Ashokan (2014) taw dull thematig yw’r ffordd lle mae’r dysgu ac addysgu wedi eu cysylltu gyda’i gilydd er mwyn eu hintegreiddio o fewn un thema benodol (Ashokan, 2014). Mae’r dull thematig yn caniatáu’r dysgwyr i archwilio ac i feithrin sgiliau newydd trwy un thema benodol a’i chymhwyso ar gyfer bob maes o’r cwricwlwm. Dywed Saraswathi a Stanly (2018) ei bod hi’n bwysig dewis thema sy’n gyfredol ac yn canolbwyntio ar ddiddordebau, anghenion a safbwyntiau’r dysgwyr (Saraswathi a Stanly, 2018). Cytuna Doda (2020) gyda hyn gan nodi ei bod hi’n bwysig dewis thema sydd o ddiddordeb i’r dysgwyr neu gall hyn arwain at ddiffyg ymglymiad a chymhelliant wrth y dysgwyr tuag at waith y thema (Doda, 2020). Dengys hyn ei bod hi’n bwysig ystyried yr hyn y mae’r dysgwyr am ei ddysgu o fewn y thema er mwyn sicrhau diddordeb y dysgwyr.</w:t>
      </w:r>
    </w:p>
    <w:p w14:paraId="299EBA42" w14:textId="439EB635" w:rsidR="002C4950" w:rsidRDefault="007870B5" w:rsidP="006A3C6F">
      <w:pPr>
        <w:spacing w:line="360" w:lineRule="auto"/>
        <w:rPr>
          <w:rFonts w:ascii="Arial" w:hAnsi="Arial" w:cs="Arial"/>
        </w:rPr>
      </w:pPr>
      <w:r>
        <w:rPr>
          <w:rFonts w:ascii="Arial" w:hAnsi="Arial" w:cs="Arial"/>
        </w:rPr>
        <w:t>Yn y dyfodol rhagwelir y bydd mwy o bwyslais yn cael ei roi ar addysgu’n drawsgwricwlaidd a hefyd ar y cyfrifoldebau trawsgwricwlaidd. Er enghraifft, caiff addysgu’n drawsgwricwlaidd ei gynnwys fel un o’r 12 egwyddor addysgeg Cwricwlwm i Gymru. Noda’r Athro Donaldson (2015) dylai athrawon rhoi fwy o bwyslais ar addysgu’n drawsgwricwlaidd gan sicrhau ei bod yn cynnig ystod eang o gyfleoedd i’r dysgwyr gwneud cysylltiadau gyda’r hyn y maent wedi dysgu’n flaenorol (Donaldson, 2015). Yn ogystal â hyn dylai athrawon rhoi fwy o bwyslais hefyd ar ddatblygu'r cyfrifoldebau trawsgwricwlaidd o fewn dysgu’r dysgwyr er mwyn sicrhau cyfle iddynt ddatblygu'r sgiliau yma mewn sefyllfaoedd gwahanol ar draws y cwricwlwm. Bydd addysgu’n drawsgwricwlaidd yn digwydd o fewn y chwe Maes Dysgu a Phrofiad (MDaPh) o fewn Cwricwlwm i Gymru yn hytrach nag mewn pynciau. Pwysleisia Estyn (2020) bod angen i addysgu’n drawsgwricwlaidd cael eu cymhwyso yn naturiol ar draws y meysydd gwahanol yn hytrach nag fel elfen ychwanegol o’r dysgu (Estyn, 2020).</w:t>
      </w:r>
    </w:p>
    <w:p w14:paraId="5D71D456" w14:textId="703326B7" w:rsidR="003001DF" w:rsidRDefault="00B70E32" w:rsidP="006A3C6F">
      <w:pPr>
        <w:spacing w:line="360" w:lineRule="auto"/>
        <w:rPr>
          <w:rFonts w:ascii="Arial" w:hAnsi="Arial" w:cs="Arial"/>
        </w:rPr>
      </w:pPr>
      <w:r>
        <w:rPr>
          <w:rFonts w:ascii="Arial" w:hAnsi="Arial" w:cs="Arial"/>
        </w:rPr>
        <w:t>Felly i grynhoi, mae’r llenyddiaeth yn dangos bod addysgu’n drawsgwricwlaidd yn fodd effeithiol o ddatblygu gwybodaeth a dealltwriaeth dysgwyr wrth rhyng-gysylltu gyda’r meysydd gwahanol ar draws y cwricwlwm. Dywed Barnes (2015) bod addysgu’n drawsgwricwlaidd yn rhoi’r cyfle i ddysgwyr trosglwyddo’r hyn y maent wedi dysgu’n barod er mwyn ei chymhwyso ar gyfer y profiadau dysgu newydd (Barnes, 2015).</w:t>
      </w:r>
      <w:r w:rsidR="005E6DEF">
        <w:rPr>
          <w:rFonts w:ascii="Arial" w:hAnsi="Arial" w:cs="Arial"/>
        </w:rPr>
        <w:t xml:space="preserve"> </w:t>
      </w:r>
      <w:r w:rsidR="00AB19FB">
        <w:rPr>
          <w:rFonts w:ascii="Arial" w:hAnsi="Arial" w:cs="Arial"/>
        </w:rPr>
        <w:t>Mae darparu cyfleodd i ddysgwyr i feithrin neu ymarfer ei sgiliau llythrennedd ar draws y cwricwlwm yn sicrhau dyfnder a dealltwriaeth yng nghyflawniad y dysgwyr.</w:t>
      </w:r>
    </w:p>
    <w:p w14:paraId="415ACD34" w14:textId="6CF72CB2" w:rsidR="006A79F5" w:rsidRDefault="003E62BA" w:rsidP="006A79F5">
      <w:pPr>
        <w:pStyle w:val="AssignHeader"/>
        <w:jc w:val="left"/>
        <w:rPr>
          <w:rFonts w:cs="Arial"/>
          <w:sz w:val="28"/>
          <w:szCs w:val="18"/>
          <w:u w:val="none"/>
          <w:lang w:val="cy-GB"/>
        </w:rPr>
      </w:pPr>
      <w:bookmarkStart w:id="2" w:name="_Hlk61651605"/>
      <w:r w:rsidRPr="006A3C6F">
        <w:rPr>
          <w:rFonts w:cs="Arial"/>
          <w:sz w:val="28"/>
          <w:szCs w:val="18"/>
          <w:u w:val="none"/>
          <w:lang w:val="cy-GB"/>
        </w:rPr>
        <w:t>Methodoleg:</w:t>
      </w:r>
    </w:p>
    <w:p w14:paraId="3D33DB08" w14:textId="35D8FDB8" w:rsidR="006D1BFD" w:rsidRDefault="0075745B" w:rsidP="00AB19FB">
      <w:pPr>
        <w:spacing w:line="360" w:lineRule="auto"/>
        <w:rPr>
          <w:rFonts w:ascii="Arial" w:hAnsi="Arial" w:cs="Arial"/>
        </w:rPr>
      </w:pPr>
      <w:r>
        <w:rPr>
          <w:rFonts w:ascii="Arial" w:hAnsi="Arial" w:cs="Arial"/>
        </w:rPr>
        <w:t>Bwriedir esbonio'r fethodoleg a defnyddiwyd ar gyfer dylunio a chynnal yr astudiaeth gwers yn yr adran hon. I ddechrau, cyflwynir yr hyn a olygir am astudiaeth wers a sut y mae’n cael ei ddefnyddio er mwyn trawsnewid arfer o fewn yr ystafell ddosbarth. Yna, rhennir trosolwg</w:t>
      </w:r>
      <w:r w:rsidR="002C0AB6">
        <w:rPr>
          <w:rFonts w:ascii="Arial" w:hAnsi="Arial" w:cs="Arial"/>
        </w:rPr>
        <w:t xml:space="preserve"> byr</w:t>
      </w:r>
      <w:r>
        <w:rPr>
          <w:rFonts w:ascii="Arial" w:hAnsi="Arial" w:cs="Arial"/>
        </w:rPr>
        <w:t xml:space="preserve"> o’r wers a gynlluniwyd ar gyfer addysgu o fewn yr astudiaeth </w:t>
      </w:r>
      <w:r w:rsidR="00F82358">
        <w:rPr>
          <w:rFonts w:ascii="Arial" w:hAnsi="Arial" w:cs="Arial"/>
        </w:rPr>
        <w:t>g</w:t>
      </w:r>
      <w:r>
        <w:rPr>
          <w:rFonts w:ascii="Arial" w:hAnsi="Arial" w:cs="Arial"/>
        </w:rPr>
        <w:t xml:space="preserve">wers. Yn olaf, bwriedir trafod yr offer ymchwil a ddefnyddiwyd ar gyfer casglu’r data o fewn yr astudiaeth ymchwil. </w:t>
      </w:r>
    </w:p>
    <w:p w14:paraId="703B18DA" w14:textId="58997D05" w:rsidR="00891004" w:rsidRDefault="00F16E1D" w:rsidP="00AB19FB">
      <w:pPr>
        <w:spacing w:line="360" w:lineRule="auto"/>
        <w:rPr>
          <w:rFonts w:ascii="Arial" w:hAnsi="Arial" w:cs="Arial"/>
        </w:rPr>
      </w:pPr>
      <w:r>
        <w:rPr>
          <w:rFonts w:ascii="Arial" w:hAnsi="Arial" w:cs="Arial"/>
        </w:rPr>
        <w:t>Caiff astudiaeth gwers ei ystyried fel math o ymchwil gweithredol sy’n ymwneud ag athrawon yn ymchwilio’n systematig i ffocws penodol y maent am ei dargedu o fewn yr ystafell ddosbarth er mwyn datblygu eu harfer proffesiynol a darparu addysg o’r safon orau i’r dysgwyr. Awgryma Davies (2017) dylai athrawon manteisio mwy ar y cyfle i ddylunio a chynnal astudiaethau ymchwil gweithredol er mwyn medru adfyfyrio ac astudio ar eu hymarferion eu hunain o fewn yr ystafell ddosbarth (Davies, 2017). Daw’r dull astudiaeth gwers yn wreiddiol o Siapan. Mae astudiaeth gwers wedi bod yn cael ei ddefnyddio fel math o ddull ar gyfer dylunio a chynnal ymchwil yn Siapan ers y flwyddyn 1870. Dywed Doig a Groves (2011) erbyn hyn caiff y dull astudiaeth gwers ei ddefnyddio ar draws y byd er mwyn datblygu arferion proffesiynol athrawon o fewn yr ystafell ddosbarth (Doig a Groves, 2011). O ganlyniad i lwyddiant y dull astudiaeth gwers yn Siapan mabwysiadwyd y Deyrnas Unedig y dull yma ar gyfer trawsnewid dysgu ac addysgu'r dysgwyr. Noda Dudley (2015) bod astudiaeth gwers yn ddull pwerus sy’n medru codi safonau a llwyddiannau’r dysgwyr o fewn yr ystafell ddosbarth (Dudley, 2015). Dangosir hyn yn glir yng nghanlyniadau profion Pisa Siapan i gymharu â chanlyniadau’r Deyrnas Unedig.</w:t>
      </w:r>
    </w:p>
    <w:p w14:paraId="135DFD43" w14:textId="0A762B0D" w:rsidR="00FB3AB8" w:rsidRDefault="002D7029" w:rsidP="00AB19FB">
      <w:pPr>
        <w:spacing w:line="360" w:lineRule="auto"/>
        <w:rPr>
          <w:rFonts w:ascii="Arial" w:hAnsi="Arial" w:cs="Arial"/>
        </w:rPr>
      </w:pPr>
      <w:r>
        <w:rPr>
          <w:rFonts w:ascii="Arial" w:hAnsi="Arial" w:cs="Arial"/>
        </w:rPr>
        <w:t>Dull ar gyfer dysgu proffesiynol yw astudiaeth gwers a chaiff i’w gynnal yn yr ystafell ddosbarth ar y cyd gydag athrawon eraill. Dywed Archer (2016) bod astudiaeth gwers yn gyfle gwerthfawr i athrawon medru cyd-weithio a myfyrio ar weithredoedd personol (Archer, 2016). Fel arfer, mae dau neu fwy o athrawon yn cyd-weithio gyda’i gilydd o fewn astudiaeth gwers. Eglura Lenski a Caskey (2009) er mwyn dylunio a chynnal astudiaeth gwers lwyddiannus a fydd o fudd i’r athrawon mae angen dilyn proses o gamau (Lenski a Caskey, 2009). Dechreuwyd y broses trwy benderfynu ar y ffocws penodol er mwyn ei dargedu o fewn yr astudiaeth. Noda Cerbin a Kopp (2011) taw dyma’r man cychwyn ar gyfer yr astudiaeth gan fod angen targedu ffocws sy’n canolbwyntio ar ddatblygu arferion yn yr ystafell ddosbarth er mwyn bodloni anghenion a dysgu’r dysgwyr (Cerbin a Kopp, 2011). Yna, cynlluniwyd gwers sy’n ffocysu ar ddatrys y broblem sy’n seiliedig ar ddysgu neu addysgu’r dysgwyr. Awgryma Dudley (2011) dylai’r wers gynnwys pedwar agwedd allweddol sef sicrhau nodau ac amcanion clir, darparu profiadau ystyrlon i’r dysgwyr, ystyried effaith y profiadau ar ddysgu’r dysgwyr ac yn olaf penderfynu a yw’r nod yn gyraeddadwy (Dudley, 2011). Tra bydd un athro neu athrawes yn addysgu’r wers a gynllwyniwyd bydd gweddill yr athrawon yn arsylwi’r wers gan ffocysu ar ddysgwyr penodol o fewn y wers. Wedi hyn mi fydd yr athrawon yn adolygu’r wers a’i heffaith ar y dysgwyr. Dywed Allan (2016) dylai athrawon rhoi cyfle i ddysgwyr lleisio ei llais o fewn astudiaeth gwers er mwyn darganfod eu canfyddiadau ynglŷn ar ffocws ymchwil (Allan, 2016). Caiff grŵp ffocws ei gyfweliad fel arfer o fewn astudiaeth gwers. Yn olaf, daw’r athrawon nôl at ei gilydd er mwyn diwygio ac addasu’r wers ar gyfer ail addysgu’r wers eto er mwyn targedu yn fanylach y ffocws penodol.</w:t>
      </w:r>
    </w:p>
    <w:p w14:paraId="725E4592" w14:textId="456063A0" w:rsidR="009D6A32" w:rsidRDefault="0081270E" w:rsidP="00AB19FB">
      <w:pPr>
        <w:spacing w:line="360" w:lineRule="auto"/>
        <w:rPr>
          <w:rFonts w:ascii="Arial" w:hAnsi="Arial" w:cs="Arial"/>
        </w:rPr>
      </w:pPr>
      <w:r>
        <w:rPr>
          <w:rFonts w:ascii="Arial" w:hAnsi="Arial" w:cs="Arial"/>
        </w:rPr>
        <w:t>Cynlluniwyd gwers Gwyddoniaeth gyfer fy astudiaeth gwers (Gwelir Atodiad 1). Thema’r dosbarth ar hyn o bryd yw dŵr. Mi fydd y dysgwyr yn cymryd rhan mewn ymholiad gwyddonol sy’n ymwneud ag gwrthiant mewn dŵr. Canolbwyntir y wers ar addysgu’n drawsgwricwlaidd gan ffocysu penodol ar yr elfennau craidd sef llythrennedd a rhifedd. Braslunnir y wers y berthynas rhwng addysgu’n drawsgwricwlaidd a dysgu’r dysgwyr.</w:t>
      </w:r>
    </w:p>
    <w:bookmarkEnd w:id="2"/>
    <w:p w14:paraId="67F23F65" w14:textId="6C0500C7" w:rsidR="0018708B" w:rsidRDefault="0081270E" w:rsidP="006E461C">
      <w:pPr>
        <w:spacing w:line="360" w:lineRule="auto"/>
        <w:rPr>
          <w:rFonts w:ascii="Arial" w:hAnsi="Arial" w:cs="Arial"/>
        </w:rPr>
      </w:pPr>
      <w:r>
        <w:rPr>
          <w:rFonts w:ascii="Arial" w:hAnsi="Arial" w:cs="Arial"/>
        </w:rPr>
        <w:t>Yr offer ymchwil a defnyddiwyd o fewn astudiaeth gwers yw arsylwad, cyfweliad a myfyrio. Er mwyn gallu defnyddio arsylwad a’r cyfweliad o fewn yr astudiaeth gwers defnyddiwyd grŵp ffocws. Mae gan bob un o’r offer ymchwil ei fanteision a’i chyfyngiadau wrth gael ei ddefnyddio o fewn astudiaeth gwers.</w:t>
      </w:r>
    </w:p>
    <w:p w14:paraId="7C2F5CED" w14:textId="4959DBEC" w:rsidR="006E461C" w:rsidRDefault="0081270E" w:rsidP="006E461C">
      <w:pPr>
        <w:spacing w:line="360" w:lineRule="auto"/>
        <w:rPr>
          <w:rFonts w:ascii="Arial" w:hAnsi="Arial" w:cs="Arial"/>
        </w:rPr>
      </w:pPr>
      <w:r>
        <w:rPr>
          <w:rFonts w:ascii="Arial" w:hAnsi="Arial" w:cs="Arial"/>
        </w:rPr>
        <w:t>Dywed Winlow et al (2012) taw grwpiau ffocws yw sylfaen astudiaeth gwers (Winlow et al, 2012). Ar ôl cynnal trafodaeth broffesiynol gyda’r athrawes dosbarth penderfynwyd dewis 3 cyfranogwr o alluoedd gwahanol ar gyfer y grŵp ffocws. Dewiswyd y 3 cyfranogwyr yma er mwyn cynrychioli galluoedd uwch, canolig ac is y dosbarth. Esbonia Dudley (2014) bod dewis gyfranogwyr o alluoedd gwahanol yn caniatáu’r athrawon i ganolbwyntio ar anghenion cynrychiolwyr y lefelau o alluoedd yn hytrach na’r dosbarth cyfan (Dudley, 2014). Er mwyn sicrhau data cynrychioladwy sy’n medru cael ei gyffredinoli ystyriwyd rhyw'r cyfranogwyr hefyd. Noda Leung (2009) mai un o gryfderau grwpiau ffocws yw bod y cyfranogwyr yn medru teimlo mwy cysurus i ryngweithio ac ymateb i sylwadau’r ymchwilwyr pan eu bod mewn grwpiau bach (Leung, 2009). Fodd bynnag, dywed Miller (2020) un o gyfyngiadau defnyddio grwpiau ffocws yw gall fod yn anodd dadansoddi’r data o ganlyniad i’r nifer o gyfranogwyr o fewn y grŵp (Miller, 2020). Gall y cyfranogwyr fod o’r un farn a gall hyn peri tipyn o drafferth i’r athrawon wrth rannu canfyddiadau’r astudiaeth gwers.</w:t>
      </w:r>
    </w:p>
    <w:p w14:paraId="14C2FB0D" w14:textId="369BA3E5" w:rsidR="0018708B" w:rsidRDefault="0081270E" w:rsidP="00D76F49">
      <w:pPr>
        <w:spacing w:line="360" w:lineRule="auto"/>
        <w:rPr>
          <w:rFonts w:ascii="Arial" w:hAnsi="Arial" w:cs="Arial"/>
        </w:rPr>
      </w:pPr>
      <w:r>
        <w:rPr>
          <w:rFonts w:ascii="Arial" w:hAnsi="Arial" w:cs="Arial"/>
        </w:rPr>
        <w:t>Defnyddiwyd yr offeryn ymchwil arsylwad heb fod yn gyfranogwr er mwyn arsylwi’r cyfranogwyr yn y wers a gynlluniwyd ar gyfer yr astudiaeth gwers. Dywed Arthur (2012) trwy ddefnyddio arsylwad di-gyfranogwr mae hyn yn caniatáu’r ymchwilwyr i allu ffocysu manylach ar yr hyn sy’n digwydd o’u cwmpas (Arthur, 2012). Serch hynny, anghytuna Punch (2014) gyda hyn gan nodi fel arfer mae’n anodd i ymchwilwyr arsylwi'r hyn sy’n digwydd o’i amgylch a chymryd nodiadau'r un pryd rhag ofn iddynt golli rhywbeth allweddol (Punch, 2014). Paratowyd taflen arsylwi er mwyn medru cofnodi holl ganfyddiadau o’r arsylwad (Gwelir Atodiad 2). Caiff yr arsylwad ei strwythuro ymlaen llaw er mwyn medru gwybod yn union yr hyn fydd angen arsylwi yn ystod y wers. Bwriad yr arsylwad yma fydd i ganolbwyntio ar addysgu’n drawsgwricwlaidd a sut y mae’n effeithio ar ddysgu’r dysgwyr o fewn yr ystafell ddosbarth. Yn ogystal â hyn arsylwir ar y ffordd y mae’r cyfranogwyr yn ymateb i ddefnyddio’r cyfrifoldebau trawsgwricwlaidd sef llythrennedd a rhifedd o fewn y wers. Credir y bydd yr offeryn ymchwil yma yn creu data ansoddol oherwydd taw arsylwi gweithredodd y cyfranogwyr o fewn y wers a gynllwyniwyd byddaf yn gwneud. Dywed Cohen a Manion (2007) mai un o gryfderau arsylwi ydy caiff yr arsylwad ei gynnal mewn amgylchedd cyfarwydd i’r cyfranogwyr ac o ganlyniad i hyn maent yn fwy tebygol o ymateb mewn modd mwy positif (Cohen a Manion, 2007). Ond ar y llaw arall eglura Forman a Hall (2005) gall y cyfranogwyr ymddwyn yn wahanol i’r arfer wrth gael eu harsylwi oherwydd presenoldeb yr ymchwilwyr (Forman a Hall, 2005).</w:t>
      </w:r>
    </w:p>
    <w:p w14:paraId="1BB8E3C1" w14:textId="4F224F82" w:rsidR="00625125" w:rsidRDefault="0081270E" w:rsidP="00D76F49">
      <w:pPr>
        <w:spacing w:line="360" w:lineRule="auto"/>
        <w:rPr>
          <w:rFonts w:ascii="Arial" w:hAnsi="Arial" w:cs="Arial"/>
        </w:rPr>
      </w:pPr>
      <w:r>
        <w:rPr>
          <w:rFonts w:ascii="Arial" w:hAnsi="Arial" w:cs="Arial"/>
        </w:rPr>
        <w:t>Penderfynwyd cynnal cyfweliad lled-strwythuredig gyda chyfranogwyr y grŵp ffocws wedi'r wers ddod i ben. Pwrpas y cyfweliad fydd i ganfod safbwyntiau’r cyfranogwyr o ran y wers gan ffocysu ar y meysydd cadarnhaol ac yr hyn sydd angen datblygu ar gyfer y tro nesaf. Bydd y cyfweliad yn cynnig cyfleoedd i’r cyfranogwyr lleisio eu barn ac i rannu teimladau am y wers. Er hyn, dywed Zwiers (2017) nid yw ymchwilwyr pob amser yn gwybod a yw’r cyfranogwyr yn ymateb yn onest neu beidio (Zwiers, 2017). Gall hyn effeithio ar ddilysrwydd y data a chanlyniadau’r cyfweliad. Cynlluniwyd amrywiaeth o gwestiynau agored i ofyn i’r cyfranogwyr er mwyn sicrhau manylder a dyfnder i’w hymatebion (Gwelir Atodiad 3). Er mwyn cofnodi'r hyn y mae’r cyfranogwyr yn dweud o fewn y cyfweliad penderfynwyd recordio’r sgwrs gan ddefnyddio dyfais recordio. Awgryma Hobson a Townsend (2010) peryg wrth recordio’r cyfweliad yw gall ymchwilwyr anghofio cymryd nodiadau ysgrifenedig (Hobson a Townsen, 2010). Trwy recordio’r cyfweliad a gwneud nodiadau mi fydd hyn yn gymorth wrth drawsgrifio’r data wedi’r cyfweliad. Bwriedir casglu data ansoddol trwy ddefnyddio’r offeryn ymchwil yma oherwydd byddaf yn gwrando ar gyfranogwyr yn trafod ac yn dadansoddi'r materion o dan sylw. Noda Llywodraeth Cymru (2015) mai un o gryfderau defnyddio cyfweliad fel offeryn ymchwil yw’r wybodaeth fanwl y mae ymchwilwyr yn medru ei dderbyn ar ddiwedd y cyfweliad (Llywodraeth Cymru, 2015). Fodd bynnag, creda Cohen a Manion (2007) taw un o gyfyngiadau cyfweliadau yw gall fod yn anodd dadansoddi dyfnder y wybodaeth a gasglwyd o fewn y cyfweliad (Cohen a Manion, 2007).</w:t>
      </w:r>
    </w:p>
    <w:p w14:paraId="766ACE64" w14:textId="60551774" w:rsidR="003E62BA" w:rsidRPr="006A3C6F" w:rsidRDefault="003E62BA" w:rsidP="006A3C6F">
      <w:pPr>
        <w:pStyle w:val="AssignHeader"/>
        <w:jc w:val="left"/>
        <w:rPr>
          <w:rFonts w:cs="Arial"/>
          <w:sz w:val="28"/>
          <w:szCs w:val="18"/>
          <w:u w:val="none"/>
          <w:lang w:val="cy-GB"/>
        </w:rPr>
      </w:pPr>
      <w:r w:rsidRPr="006A3C6F">
        <w:rPr>
          <w:rFonts w:cs="Arial"/>
          <w:sz w:val="28"/>
          <w:szCs w:val="18"/>
          <w:u w:val="none"/>
          <w:lang w:val="cy-GB"/>
        </w:rPr>
        <w:t>Materion Moeseg:</w:t>
      </w:r>
    </w:p>
    <w:p w14:paraId="6A99FF50" w14:textId="1582C382" w:rsidR="000520F5" w:rsidRDefault="007870B5" w:rsidP="006A3C6F">
      <w:pPr>
        <w:spacing w:line="360" w:lineRule="auto"/>
        <w:rPr>
          <w:rFonts w:ascii="Arial" w:hAnsi="Arial" w:cs="Arial"/>
        </w:rPr>
      </w:pPr>
      <w:r>
        <w:rPr>
          <w:rFonts w:ascii="Arial" w:hAnsi="Arial" w:cs="Arial"/>
        </w:rPr>
        <w:t>Rhaid ystyried holl ystyriaethau moesegol wrth ddylunio a chynnal unrhyw fath o ymchwil o fewn yr ystafell dosbarth er mwyn osgoi peidio â thorri unrhyw reolau moesegol. Dywed Stutchbury (2013) taw moeseg ymchwil yw’r canllawiau y mae angen i ymchwilwyr ddilyn er mwyn medru dylunio a chynnal astudiaeth ymchwil yn gyfrifol (Stutchbury, 2013). Er mwyn gwneud hyn mae angen i ymchwilwyr cydymffurfio gyda chod ymddygiad. Mewn addysg, mae’r cod yma wedi ei nodi gan Gymdeithas Ymchwil Addysg Prydain (BERA, 2018). Mae angen i gofrestryddion cydymffurfio hefyd gyda chod ymddygiad ac ymarfer proffesiynol y Cyngor y Gweithlu Addysg (CGA, 2019). Cydymffurfiwyd gyda chod ymddygiad BERA (2018) a’r CGA (2019) o fewn fy astudiaeth ymchwil er mwyn sicrhau fy mod yn ymddwyn mewn modd proffesiynol o fewn y sefydliad addysg.</w:t>
      </w:r>
    </w:p>
    <w:p w14:paraId="4BA5DB37" w14:textId="3EE97952" w:rsidR="00667322" w:rsidRDefault="00B02B7C" w:rsidP="006A3C6F">
      <w:pPr>
        <w:spacing w:line="360" w:lineRule="auto"/>
        <w:rPr>
          <w:rFonts w:ascii="Arial" w:hAnsi="Arial" w:cs="Arial"/>
        </w:rPr>
      </w:pPr>
      <w:r>
        <w:rPr>
          <w:rFonts w:ascii="Arial" w:hAnsi="Arial" w:cs="Arial"/>
        </w:rPr>
        <w:t xml:space="preserve">Cyn medru cynnal yr ymchwiliad o fewn yr ysgol cwblhawyd Ffurflen Foeseg (Gwelir Atodiad 4). Mae’r </w:t>
      </w:r>
      <w:r w:rsidR="00691B0C">
        <w:rPr>
          <w:rFonts w:ascii="Arial" w:hAnsi="Arial" w:cs="Arial"/>
        </w:rPr>
        <w:t>f</w:t>
      </w:r>
      <w:r>
        <w:rPr>
          <w:rFonts w:ascii="Arial" w:hAnsi="Arial" w:cs="Arial"/>
        </w:rPr>
        <w:t xml:space="preserve">furflen </w:t>
      </w:r>
      <w:r w:rsidR="00691B0C">
        <w:rPr>
          <w:rFonts w:ascii="Arial" w:hAnsi="Arial" w:cs="Arial"/>
        </w:rPr>
        <w:t>f</w:t>
      </w:r>
      <w:r>
        <w:rPr>
          <w:rFonts w:ascii="Arial" w:hAnsi="Arial" w:cs="Arial"/>
        </w:rPr>
        <w:t xml:space="preserve">oeseg yn cynnwys cyfres o gwestiynau er mwyn sicrhau lleihad yn y risg o niwed i’r ymchwilwyr, cyfranogwyr a’r sefydliadau addysg sef y brifysgol ar ysgol leoliad. Ni all ymchwilwyr cynnal yr ymchwiliad heb fod y </w:t>
      </w:r>
      <w:r w:rsidR="00691B0C">
        <w:rPr>
          <w:rFonts w:ascii="Arial" w:hAnsi="Arial" w:cs="Arial"/>
        </w:rPr>
        <w:t>f</w:t>
      </w:r>
      <w:r>
        <w:rPr>
          <w:rFonts w:ascii="Arial" w:hAnsi="Arial" w:cs="Arial"/>
        </w:rPr>
        <w:t xml:space="preserve">furflen </w:t>
      </w:r>
      <w:r w:rsidR="00691B0C">
        <w:rPr>
          <w:rFonts w:ascii="Arial" w:hAnsi="Arial" w:cs="Arial"/>
        </w:rPr>
        <w:t>f</w:t>
      </w:r>
      <w:r>
        <w:rPr>
          <w:rFonts w:ascii="Arial" w:hAnsi="Arial" w:cs="Arial"/>
        </w:rPr>
        <w:t>oeseg wedi ei chymeradwyo gan Bwyllgor Moeseg Ymchwil.</w:t>
      </w:r>
    </w:p>
    <w:p w14:paraId="466B7C61" w14:textId="63379BB8" w:rsidR="00CA5AB7" w:rsidRDefault="00B02B7C" w:rsidP="00B02B7C">
      <w:pPr>
        <w:spacing w:line="360" w:lineRule="auto"/>
        <w:rPr>
          <w:rFonts w:ascii="Arial" w:hAnsi="Arial" w:cs="Arial"/>
        </w:rPr>
      </w:pPr>
      <w:r>
        <w:rPr>
          <w:rFonts w:ascii="Arial" w:hAnsi="Arial" w:cs="Arial"/>
        </w:rPr>
        <w:t>Ysgrifennwyd Ffurflen Gwybodaeth a Llythyr Cydsynio er mwyn dosbarthu i’r cyfranogwyr a’i rhieni neu warchodwyr (Gwelir Atodiad 5). Bwriad y ffurflen gwybodaeth fydd i ddarparu gwybodaeth fanwl ynglŷn â phwrpas yr ymchwiliad a sut fydd y cyfranogwyr yn cyfrannu at ganfyddiadau’r astudiaeth ymchwil. Pwysleisia Sanderson (2010) ei bod hi’n hanfodol sicrhau bod gan y cyfranogwyr caniatâd cyn ymgymryd ag unrhyw agwedd o’r ymchwiliad (Sanderson, 2010). Pwrpas y llythyr cydsynio fydd i ofyn am ganiatâd rheini neu warchodwyr y cyfranogwyr ar gyfer cymryd rhan yn yr astudiaeth ymchwil. Yn ogystal â sicrhau caniatâd rheini neu warchodwyr mae angen ystyried caniatâd gwirfoddol, gwybodus y cyfranogwyr. Eglura BERA (2018) mae sicrhau caniatâd gwirfoddol, gwybodus y cyfranogwyr yn egwyddor sylfaen ymddygiad moesegol mewn astudiaeth ymchwil (BERA, 2018). O fewn y llythyr cydsynio pwysleisir ar yr hawl sydd gan y cyfranogwyr i dynnu nôl ar unrhyw adeg yn ystod yr ymchwiliad a bod eu cyfranogiad yn gwbl wirfoddol. Mi fydd y cyfranogwyr yn ymwybodol nid oes angen rhoi unrhyw reswm am dynnu nôl o’r ymchwiliad ac na fydd hyn yn effeithio ar ganlyniadau terfynol yr astudiaeth ymchwil. Er mwyn sicrhau cydsyniad parhaus y cyfranogwyr penderfynwyd creu Cardiau Cydsyniad (Gwelir Atodiad 6). Nod y cardiau cydsyniad fydd i ddangos sut y mae’r cyfranogwyr yn teimlo o fewn yr astudiaeth ymchwil. Mi fydd gan y cyfranogwyr cardiau lliw gwyrdd, melyn a coch. Trwy roi cardiau cydsyniad i’r cyfranogwyr gallent ddewis cerdyn i ddangos eu bod yn hapus i barhau neu yn dymuno gadael yr ymchwiliad.</w:t>
      </w:r>
    </w:p>
    <w:p w14:paraId="617E2B55" w14:textId="54CAA2E7" w:rsidR="003E62BA" w:rsidRDefault="00B02B7C" w:rsidP="00B02B7C">
      <w:pPr>
        <w:spacing w:line="360" w:lineRule="auto"/>
        <w:rPr>
          <w:rFonts w:ascii="Arial" w:hAnsi="Arial" w:cs="Arial"/>
        </w:rPr>
      </w:pPr>
      <w:r>
        <w:rPr>
          <w:rFonts w:ascii="Arial" w:hAnsi="Arial" w:cs="Arial"/>
        </w:rPr>
        <w:t>Dywed Wiles a Crow (2006) bod angen sicrhau cyfrinachedd ac anhysbysrwydd y cyfranogwyr o fewn astudiaeth ymchwil (Wiles a Crow, 2006). Er mwyn sicrhau cyfrinachedd o fewn yr ymchwiliad mae’n bwysig peidio â datgelu unrhyw wybodaeth oddi wrth y cyfranogwyr a’i rhannu gydag unrhyw un arall. Ni ddylai ymchwilydd neu berson arall adnabod y cyfranogwyr o’r wybodaeth a ddarparwyd gan yr astudiaeth ymchwil. Er mwyn gwneud data yn anhysbys mae angen sicrhau bod y data yn ddienw. Nid ar unrhyw adeg o’r ymchwiliad dylai enwau a gwybodaeth bersonol y cyfranogwyr cael ei rhannu. Rhaid cydymffurfio gyda goblygiadau’r Rheoliad Diogelu Data Cyffredin (GDPR) ar gyfer sicrhau cyfrinachedd ac anhysbysrwydd ar draws yr ymchwiliad. Caiff data’r ymchwil ei storio mewn modd diogel iawn er mwyn osgoi unrhyw broblemau a all effeithio ar yr astudiaeth ymchwil. Bydd mwyafrif o’r data yn cael ei storio’n electronig mewn ffolderi sy’n cael eu hamddiffyn gan gyfrinair. Caiff unrhyw ddata sydd wedi ei gofnodi ar gopïau caled er enghraifft llythyron cydsynio'r cyfranogwyr ei gadw mewn cwpwrdd gyda chlo. Wedi i mi orffen yr astudiaeth ymchwil mi fyddaf yn dinistrio’r holl ddata mor fuan â phosib.</w:t>
      </w:r>
    </w:p>
    <w:p w14:paraId="7CD84A43" w14:textId="34E0E586" w:rsidR="00B02B7C" w:rsidRDefault="00B02B7C" w:rsidP="00B02B7C">
      <w:pPr>
        <w:spacing w:line="240" w:lineRule="auto"/>
        <w:rPr>
          <w:rFonts w:ascii="Arial" w:hAnsi="Arial" w:cs="Arial"/>
          <w:b/>
          <w:bCs/>
          <w:sz w:val="28"/>
          <w:szCs w:val="28"/>
        </w:rPr>
      </w:pPr>
      <w:r w:rsidRPr="00B02B7C">
        <w:rPr>
          <w:rFonts w:ascii="Arial" w:hAnsi="Arial" w:cs="Arial"/>
          <w:b/>
          <w:bCs/>
          <w:sz w:val="28"/>
          <w:szCs w:val="28"/>
        </w:rPr>
        <w:t>Casgliad:</w:t>
      </w:r>
    </w:p>
    <w:p w14:paraId="25DA1E6A" w14:textId="138C2B75" w:rsidR="00167C18" w:rsidRDefault="007870B5" w:rsidP="007861E3">
      <w:pPr>
        <w:spacing w:line="360" w:lineRule="auto"/>
        <w:rPr>
          <w:rFonts w:ascii="Arial" w:hAnsi="Arial" w:cs="Arial"/>
        </w:rPr>
      </w:pPr>
      <w:r>
        <w:rPr>
          <w:rFonts w:ascii="Arial" w:hAnsi="Arial" w:cs="Arial"/>
        </w:rPr>
        <w:t>Cafwyd myfyrdodau eu casglu gan ddefnyddio Model Myfyriol Kolb (1984) ar gyfer adfyfyrio ar y wers a addysgwyd yn ystod yr astudiaeth gwers. Dywed Myers (2012) dylai ymchwilwyr adfyfyrio yn dilyn y wers y maent wedi ei addysgu o fewn yr astudiaeth gwers er mwyn medru canolbwyntio ar ei meddyliau a datblygu syniadau ynglŷn ar wers (Myers, 2012). Fel arfer mi fydd yr ymchwilwyr yn cynnal trafodaeth gydag athrawon eraill sy’n rhan o’r ymchwiliad neu’n adfyfyrio yn annibynnol. Caiff y myfyrdodau i’w gofnodi yn ysgrifenedig ar Daflen Myfyrio (Gwelir Atodiad 7). Penderfynwyd dewis Model Myfyriol Kolb (1984) oherwydd mae’r model yn ffordd effeithiol o ddadansoddi a dod i gasgliadau ynglŷn â phrofiadau y mae ymchwilwyr yn ei derbyn. Mae pedwar cam o fewn y model myfyriol sy’n canolbwyntio ar ddysgu trwy brofiadau. Noda McLeod (2017) bod y model yn broses barhaus sy’n galluogi ymchwilwyr i adeiladu ar eu profiadau a gwybodaeth flaenorol (McLeod, 2017). Ychwanega Dennison (2009) bod y model yma yn tynnu ar bwysigrwydd defnyddio profiadau personol ac ymchwil addysgol er mwyn medru datblygu arferion proffesiynol personol yr ymarferydd (Dennison, 2009). Mae gan Fodel Myfyriol Kolb (1984) ei gryfderau a’i chyfyngiadau ar gyfer ei ddefnyddio fel dull o fewn ymchwil. Dywed Akella (2010) trwy ddefnyddio’r model yma mae ymarferwyr yn dod yn fwy ymwybodol o’u gwerthoedd a’u strategaethau o addysgu oherwydd y cyfleoedd o ddysgu trwy brofiadau newydd (Akella, 2010). Serch hynny, esbonia Avery (2010) nad yw dysgu trwy brofiadau yn berthnasol ar gyfer pob sefyllfa o addysgu a dysgu (Avery, 2010).</w:t>
      </w:r>
    </w:p>
    <w:p w14:paraId="2770D211" w14:textId="3C7CCFFB" w:rsidR="007861E3" w:rsidRDefault="00190973" w:rsidP="007861E3">
      <w:pPr>
        <w:spacing w:line="360" w:lineRule="auto"/>
        <w:rPr>
          <w:rFonts w:ascii="Arial" w:hAnsi="Arial" w:cs="Arial"/>
        </w:rPr>
      </w:pPr>
      <w:r>
        <w:rPr>
          <w:rFonts w:ascii="Arial" w:hAnsi="Arial" w:cs="Arial"/>
        </w:rPr>
        <w:t>Dywed EEF (2017) pan fydd y dull astudiaeth gwers yn cael ei ddefnyddio’n gywir mae’n medru fod yn ddull pwerus o drawsnewid ansawdd dysgu’r dysgwyr (EEF, 2017). Er bod y dull astudiaeth gwers yn profi i fod yn ddull effeithiol o ddatblygu arferion proffesiynol yn yr ystafell dosbarth mae gan y dull astudiaeth gwers ei gryfderau a’i chyfyngiadau. Noda Dave (2019) bod astudiaeth gwers yn caniatáu athrawon i weld dysgu’r dysgwyr yn llawer mwy manwl nag fyddai’n bosibl fel arfer (Dave, 2019). Trwy gael y cyfle i archwilio i ddysgu’r dysgwyr mae hyn yn rhoi persbectif gwahanol i’r athrawon medru dadansoddi'r pethau da a'r meysydd sydd angen datblygu er mwyn medru bodloni holl anghenion y dysgwyr. Ond ar y llaw arall, dadleua Ogegbo a Gaigher (2019) bod diffyg amser yn fygythiad i gyfranogiad athrawon o fewn astudiaeth gwers (Ogegbo a Gaigher, 2019). Mae bywyd pob dydd athrawon yn medru fod yn brysur iawn ac fe all dylunio a chynnal astudiaeth gwers ar ben hyn fod yn fwy o lwyth gwaith. Ond serch hynny, esbonia Dudley (2014) trwy gyd-weithio gydag athrawon eraill i ddylunio a chynnal astudiaeth gwers mae hyn caniatáu i’r athrawon rhannu cyfrifoldebau er mwyn lleihau’r gwaith (Dudley, 2014). Mae astudiaeth gwers yn sicr yn darparu cyfleoedd i athrawon newid ei arferion p</w:t>
      </w:r>
      <w:r w:rsidR="00111767">
        <w:rPr>
          <w:rFonts w:ascii="Arial" w:hAnsi="Arial" w:cs="Arial"/>
        </w:rPr>
        <w:t xml:space="preserve">roffesiynol </w:t>
      </w:r>
      <w:r>
        <w:rPr>
          <w:rFonts w:ascii="Arial" w:hAnsi="Arial" w:cs="Arial"/>
        </w:rPr>
        <w:t>er mwyn sicrhau dysgu ac addysgu sy’n canolbwyntio ar ddatblygu cynnydd y dysgwyr.</w:t>
      </w:r>
    </w:p>
    <w:p w14:paraId="3D423C73" w14:textId="09A4608F" w:rsidR="000F4A55" w:rsidRDefault="00B02B7C" w:rsidP="00D43EBA">
      <w:pPr>
        <w:spacing w:line="240" w:lineRule="auto"/>
        <w:rPr>
          <w:rFonts w:ascii="Arial" w:hAnsi="Arial" w:cs="Arial"/>
          <w:b/>
          <w:bCs/>
          <w:sz w:val="28"/>
          <w:szCs w:val="28"/>
        </w:rPr>
      </w:pPr>
      <w:r>
        <w:rPr>
          <w:rFonts w:ascii="Arial" w:hAnsi="Arial" w:cs="Arial"/>
          <w:b/>
          <w:bCs/>
          <w:sz w:val="28"/>
          <w:szCs w:val="28"/>
        </w:rPr>
        <w:t>Argymhellion:</w:t>
      </w:r>
    </w:p>
    <w:p w14:paraId="51F20DD5" w14:textId="04CA0C57" w:rsidR="00D526D6" w:rsidRDefault="00776B49" w:rsidP="00D526D6">
      <w:pPr>
        <w:spacing w:line="360" w:lineRule="auto"/>
        <w:rPr>
          <w:rFonts w:ascii="Arial" w:hAnsi="Arial" w:cs="Arial"/>
        </w:rPr>
      </w:pPr>
      <w:r>
        <w:rPr>
          <w:rFonts w:ascii="Arial" w:hAnsi="Arial" w:cs="Arial"/>
        </w:rPr>
        <w:t>I glo, daw i’r amlwg bod dylunio a chynnal ymchwil o fewn yr ystafell ddosbarth yn sicrhau cyfleodd i athrawon adfyfyrio ar eu hymarferion proffesiynol a’i addasu er mwyn bodloni anghenion y dysgwyr. Trwy fodloni anghenion y dysgwyr mae hyn yn sicrhau bod yr athrawon yn medru darparu'r addysg orau posib i’r dysgwyr a sicrhau bod y dysgwyr yn medru cyrraedd eu llawn botensial. Teimlaf dylai mwy o athrawon manteisio ar y cyfle i ddylunio a chynnal ymholiadau yn yr ystafell ddosbarth. Dywed Hill (2013) trwy ymholi a datblygu arferion proffesiynol mae hyn yn arwain tuag at godi safon y dysgu ac addysgu er mwyn cryfhau cyflawniad y dysgwyr o fewn yr ystafell ddosbarth (Hill, 2013). Cytuna Donaldson (2015) gyda hyn gan nodi bod angen athrawon i ddarparu addysg o ansawdd uchel sy’n canolbwyntio ar gynnydd a datblygu'r dysgwyr fel unigolion sy’n barod i ddysgu (Donaldson, 2015). Dengys hyn trwy ddatblygu a newid arferion proffesiynol athrawon mae hyn yn effeithio’n gadarnhaol ar gyflawniad y dysgwyr o fewn yr ystafell ddosbarth.</w:t>
      </w:r>
    </w:p>
    <w:p w14:paraId="747371C9" w14:textId="77777777" w:rsidR="003178CB" w:rsidRDefault="003178CB" w:rsidP="00D526D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374E2E77" wp14:editId="61ED08EC">
                <wp:simplePos x="0" y="0"/>
                <wp:positionH relativeFrom="column">
                  <wp:posOffset>-100012</wp:posOffset>
                </wp:positionH>
                <wp:positionV relativeFrom="paragraph">
                  <wp:posOffset>4399915</wp:posOffset>
                </wp:positionV>
                <wp:extent cx="1285875" cy="447675"/>
                <wp:effectExtent l="0" t="0" r="0" b="0"/>
                <wp:wrapNone/>
                <wp:docPr id="2" name="Blwch Testun 2"/>
                <wp:cNvGraphicFramePr/>
                <a:graphic xmlns:a="http://schemas.openxmlformats.org/drawingml/2006/main">
                  <a:graphicData uri="http://schemas.microsoft.com/office/word/2010/wordprocessingShape">
                    <wps:wsp>
                      <wps:cNvSpPr txBox="1"/>
                      <wps:spPr>
                        <a:xfrm>
                          <a:off x="0" y="0"/>
                          <a:ext cx="1285875" cy="447675"/>
                        </a:xfrm>
                        <a:prstGeom prst="rect">
                          <a:avLst/>
                        </a:prstGeom>
                        <a:noFill/>
                        <a:ln w="6350">
                          <a:noFill/>
                        </a:ln>
                      </wps:spPr>
                      <wps:txbx>
                        <w:txbxContent>
                          <w:p w14:paraId="790255B3" w14:textId="77777777" w:rsidR="003178CB" w:rsidRDefault="003178CB" w:rsidP="003178CB">
                            <w:pPr>
                              <w:spacing w:line="360" w:lineRule="auto"/>
                              <w:rPr>
                                <w:rFonts w:ascii="Arial" w:hAnsi="Arial" w:cs="Arial"/>
                                <w:i/>
                                <w:iCs/>
                              </w:rPr>
                            </w:pPr>
                            <w:r w:rsidRPr="00776B49">
                              <w:rPr>
                                <w:rFonts w:ascii="Arial" w:hAnsi="Arial" w:cs="Arial"/>
                                <w:i/>
                                <w:iCs/>
                              </w:rPr>
                              <w:t>4,912 o eiriau</w:t>
                            </w:r>
                          </w:p>
                          <w:p w14:paraId="28F78AAB" w14:textId="77777777" w:rsidR="003178CB" w:rsidRDefault="003178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4E2E77" id="_x0000_t202" coordsize="21600,21600" o:spt="202" path="m,l,21600r21600,l21600,xe">
                <v:stroke joinstyle="miter"/>
                <v:path gradientshapeok="t" o:connecttype="rect"/>
              </v:shapetype>
              <v:shape id="Blwch Testun 2" o:spid="_x0000_s1026" type="#_x0000_t202" style="position:absolute;margin-left:-7.85pt;margin-top:346.45pt;width:101.2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" filled="f" stroked="f" strokeweight=".5pt">
                <v:textbox>
                  <w:txbxContent>
                    <w:p w14:paraId="790255B3" w14:textId="77777777" w:rsidR="003178CB" w:rsidRDefault="003178CB" w:rsidP="003178CB">
                      <w:pPr>
                        <w:spacing w:line="360" w:lineRule="auto"/>
                        <w:rPr>
                          <w:rFonts w:ascii="Arial" w:hAnsi="Arial" w:cs="Arial"/>
                          <w:i/>
                          <w:iCs/>
                        </w:rPr>
                      </w:pPr>
                      <w:r w:rsidRPr="00776B49">
                        <w:rPr>
                          <w:rFonts w:ascii="Arial" w:hAnsi="Arial" w:cs="Arial"/>
                          <w:i/>
                          <w:iCs/>
                        </w:rPr>
                        <w:t>4,912 o eiriau</w:t>
                      </w:r>
                    </w:p>
                    <w:p w14:paraId="28F78AAB" w14:textId="77777777" w:rsidR="003178CB" w:rsidRDefault="003178CB"/>
                  </w:txbxContent>
                </v:textbox>
              </v:shape>
            </w:pict>
          </mc:Fallback>
        </mc:AlternateContent>
      </w:r>
      <w:r w:rsidR="00776B49">
        <w:rPr>
          <w:rFonts w:ascii="Arial" w:hAnsi="Arial" w:cs="Arial"/>
        </w:rPr>
        <w:t xml:space="preserve">Mae dylunio a chynnal yr ymchwili agos-at-ymarfer yma yn sicr wedi datblygu fy ngwerthoedd proffesiynol personol fel darpar-athro. Yn ogystal â hyn mae’r astudiaeth ymchwil wedi fy nghaniatáu i ddatblygu fy nodweddion ymchwil personol ymhellach. Teimlaf fy mod wedi datblygu i fod yn ymchwilydd medrus sy’n medru cymhwyso, gwerthuso’n feirniadol a defnyddio offer ymchwil ar gyfer cynhyrchu data a thystiolaeth safonol ar gyfer ateb gofynion fy ymchwiliad. Hefyd teimlaf fy mod wedi datblygu fy ngwybodaeth a dealltwriaeth o ystyriaethau moesegol a’i bwysigrwydd ar gyfer dylunio a chynnal ymchwiliad llwyddiannus. Trwy ddylunio a chynnal yr ymchwil agos-at-ymarfer yma gwêl pwysigrwydd addysgu’n drawsgwricwlaidd a’i effeithio ar ddysgu’r dysgwyr. Mae addysgu’n drawsgwricwlaidd yn darparu cyfleoedd i ddysgwyr cymhwyso ei gwybodaeth flaenorol a’i drosglwyddo i brofiadau dysgu newydd. Darpara addysgu’n drawsgwricwlaidd hefyd cyfle i ddysgwyr datblygu ei sgiliau llythrennedd, </w:t>
      </w:r>
      <w:r>
        <w:rPr>
          <w:rFonts w:ascii="Arial" w:hAnsi="Arial" w:cs="Arial"/>
        </w:rPr>
        <w:t>r</w:t>
      </w:r>
      <w:r w:rsidR="00776B49">
        <w:rPr>
          <w:rFonts w:ascii="Arial" w:hAnsi="Arial" w:cs="Arial"/>
        </w:rPr>
        <w:t xml:space="preserve">hifedd a </w:t>
      </w:r>
      <w:r>
        <w:rPr>
          <w:rFonts w:ascii="Arial" w:hAnsi="Arial" w:cs="Arial"/>
        </w:rPr>
        <w:t>c</w:t>
      </w:r>
      <w:r w:rsidR="00776B49">
        <w:rPr>
          <w:rFonts w:ascii="Arial" w:hAnsi="Arial" w:cs="Arial"/>
        </w:rPr>
        <w:t xml:space="preserve">hymhwysedd </w:t>
      </w:r>
      <w:r>
        <w:rPr>
          <w:rFonts w:ascii="Arial" w:hAnsi="Arial" w:cs="Arial"/>
        </w:rPr>
        <w:t>d</w:t>
      </w:r>
      <w:r w:rsidR="00776B49">
        <w:rPr>
          <w:rFonts w:ascii="Arial" w:hAnsi="Arial" w:cs="Arial"/>
        </w:rPr>
        <w:t>igidol ar draws y cwricwlwm yn hytrach nag o fewn meysydd dysgu penodol. Trwy ymchwilio i lenyddiaeth addysgol ynglŷn ag addysgu’n drawsgwricwlaidd mae hyn wedi datblygu fy ngwybodaeth a dealltwriaeth bersonol o’r testun ymchwil a’i bwrpas o ddefnyddio ar gyfer yr ystafell ddosbarth. Mi fyddaf yn cymhwyso’r hyn rwyf wedi dysgu o fewn yr astudiaeth ymchwil a’i defnyddio ar fy Mhrofiad Addysgu Proffesiynol nesaf a threialu’r ymchwil ar lawr y dosbarth er mwyn datblygu fy arfer proffesiynol personol ymhellach.</w:t>
      </w:r>
    </w:p>
    <w:p w14:paraId="5D595D08" w14:textId="05645091" w:rsidR="00776B49" w:rsidRPr="003178CB" w:rsidRDefault="00776B49" w:rsidP="00D526D6">
      <w:pPr>
        <w:spacing w:line="360" w:lineRule="auto"/>
        <w:rPr>
          <w:rFonts w:ascii="Arial" w:hAnsi="Arial" w:cs="Arial"/>
        </w:rPr>
      </w:pPr>
      <w:r w:rsidRPr="00776B49">
        <w:rPr>
          <w:rFonts w:ascii="Arial" w:hAnsi="Arial" w:cs="Arial"/>
          <w:b/>
          <w:bCs/>
          <w:sz w:val="28"/>
          <w:szCs w:val="28"/>
        </w:rPr>
        <w:t>Rhestr Cyfeirnodi:</w:t>
      </w:r>
    </w:p>
    <w:p w14:paraId="597BAE77" w14:textId="77777777" w:rsidR="00776B49" w:rsidRDefault="00776B49" w:rsidP="00776B49">
      <w:pPr>
        <w:spacing w:line="360" w:lineRule="auto"/>
        <w:rPr>
          <w:rFonts w:ascii="Arial" w:hAnsi="Arial" w:cs="Arial"/>
        </w:rPr>
      </w:pPr>
      <w:r>
        <w:rPr>
          <w:rFonts w:ascii="Arial" w:hAnsi="Arial" w:cs="Arial"/>
        </w:rPr>
        <w:t xml:space="preserve">Akella, D. (2010) </w:t>
      </w:r>
      <w:r w:rsidRPr="001B719C">
        <w:rPr>
          <w:rFonts w:ascii="Arial" w:hAnsi="Arial" w:cs="Arial"/>
          <w:i/>
          <w:iCs/>
        </w:rPr>
        <w:t>Learning Together: Kolb's Experiential Theory and its Application.</w:t>
      </w:r>
      <w:r>
        <w:rPr>
          <w:rFonts w:ascii="Arial" w:hAnsi="Arial" w:cs="Arial"/>
        </w:rPr>
        <w:t xml:space="preserve"> Albany: eContent. Ar gael yn: </w:t>
      </w:r>
      <w:hyperlink r:id="rId8" w:history="1">
        <w:r w:rsidRPr="00B2497C">
          <w:rPr>
            <w:rStyle w:val="Hyperddolen"/>
            <w:rFonts w:ascii="Arial" w:hAnsi="Arial" w:cs="Arial"/>
          </w:rPr>
          <w:t>https://www.researchgate.net/publication/247920250_Learning_together_Kolb%27s_experiential_theory_and_its_application</w:t>
        </w:r>
      </w:hyperlink>
      <w:r>
        <w:rPr>
          <w:rFonts w:ascii="Arial" w:hAnsi="Arial" w:cs="Arial"/>
        </w:rPr>
        <w:t xml:space="preserve"> [Cyrchwyd: 15 o Ionawr 2021]</w:t>
      </w:r>
    </w:p>
    <w:p w14:paraId="78E0EF2F" w14:textId="77777777" w:rsidR="00776B49" w:rsidRDefault="00776B49" w:rsidP="00776B49">
      <w:pPr>
        <w:spacing w:line="360" w:lineRule="auto"/>
        <w:rPr>
          <w:rFonts w:ascii="Arial" w:hAnsi="Arial" w:cs="Arial"/>
        </w:rPr>
      </w:pPr>
      <w:r>
        <w:rPr>
          <w:rFonts w:ascii="Arial" w:hAnsi="Arial" w:cs="Arial"/>
        </w:rPr>
        <w:t xml:space="preserve">Allan, D. (2016) </w:t>
      </w:r>
      <w:r w:rsidRPr="00E50622">
        <w:rPr>
          <w:rFonts w:ascii="Arial" w:hAnsi="Arial" w:cs="Arial"/>
          <w:i/>
          <w:iCs/>
        </w:rPr>
        <w:t xml:space="preserve">Lesson Study and Pupil Voice: Creating the Space for Empowerment. </w:t>
      </w:r>
      <w:r>
        <w:rPr>
          <w:rFonts w:ascii="Arial" w:hAnsi="Arial" w:cs="Arial"/>
        </w:rPr>
        <w:t xml:space="preserve">Ormskirk: Edge Hill University. Ar gael yn: </w:t>
      </w:r>
      <w:hyperlink r:id="rId9" w:history="1">
        <w:r w:rsidRPr="00E51643">
          <w:rPr>
            <w:rStyle w:val="Hyperddolen"/>
            <w:rFonts w:ascii="Arial" w:hAnsi="Arial" w:cs="Arial"/>
          </w:rPr>
          <w:t>https://research.edgehill.ac.uk/en/publications/lesson-study-and-pupil-voice-creating-the-space-for-empowerment-2</w:t>
        </w:r>
      </w:hyperlink>
      <w:r>
        <w:rPr>
          <w:rFonts w:ascii="Arial" w:hAnsi="Arial" w:cs="Arial"/>
        </w:rPr>
        <w:t xml:space="preserve"> [Cyrchwyd: 6 o Ionawr 2021]</w:t>
      </w:r>
    </w:p>
    <w:p w14:paraId="6844C3C0" w14:textId="77777777" w:rsidR="00776B49" w:rsidRDefault="00776B49" w:rsidP="00776B49">
      <w:pPr>
        <w:spacing w:line="360" w:lineRule="auto"/>
        <w:rPr>
          <w:rFonts w:ascii="Arial" w:hAnsi="Arial" w:cs="Arial"/>
        </w:rPr>
      </w:pPr>
      <w:r>
        <w:rPr>
          <w:rFonts w:ascii="Arial" w:hAnsi="Arial" w:cs="Arial"/>
        </w:rPr>
        <w:t xml:space="preserve">Archer, R. (2016) </w:t>
      </w:r>
      <w:r w:rsidRPr="00662434">
        <w:rPr>
          <w:rFonts w:ascii="Arial" w:hAnsi="Arial" w:cs="Arial"/>
          <w:i/>
          <w:iCs/>
        </w:rPr>
        <w:t>Lesson Study in Initial Teacher Education: Students’ Positioning Analysed Through the Lens of Figured Worlds.</w:t>
      </w:r>
      <w:r>
        <w:rPr>
          <w:rFonts w:ascii="Arial" w:hAnsi="Arial" w:cs="Arial"/>
        </w:rPr>
        <w:t xml:space="preserve"> Manchester: </w:t>
      </w:r>
      <w:r w:rsidRPr="00662434">
        <w:rPr>
          <w:rFonts w:ascii="Arial" w:hAnsi="Arial" w:cs="Arial"/>
        </w:rPr>
        <w:t>The University of Manchester</w:t>
      </w:r>
      <w:r>
        <w:rPr>
          <w:rFonts w:ascii="Arial" w:hAnsi="Arial" w:cs="Arial"/>
        </w:rPr>
        <w:t xml:space="preserve">. Ar gael yn: </w:t>
      </w:r>
      <w:hyperlink r:id="rId10" w:history="1">
        <w:r w:rsidRPr="00E51643">
          <w:rPr>
            <w:rStyle w:val="Hyperddolen"/>
            <w:rFonts w:ascii="Arial" w:hAnsi="Arial" w:cs="Arial"/>
          </w:rPr>
          <w:t>http://www.bsrlm.org.uk/wp-content/uploads/2016/09/BSRLM-CP-36-1-03.pdf</w:t>
        </w:r>
      </w:hyperlink>
      <w:r>
        <w:rPr>
          <w:rFonts w:ascii="Arial" w:hAnsi="Arial" w:cs="Arial"/>
        </w:rPr>
        <w:t xml:space="preserve"> [Cyrchwyd: 6 o Ionawr 2021]</w:t>
      </w:r>
    </w:p>
    <w:p w14:paraId="31168953" w14:textId="77777777" w:rsidR="00776B49" w:rsidRDefault="00776B49" w:rsidP="00776B49">
      <w:pPr>
        <w:spacing w:line="360" w:lineRule="auto"/>
        <w:rPr>
          <w:rFonts w:ascii="Arial" w:hAnsi="Arial" w:cs="Arial"/>
        </w:rPr>
      </w:pPr>
      <w:r>
        <w:rPr>
          <w:rFonts w:ascii="Arial" w:hAnsi="Arial" w:cs="Arial"/>
        </w:rPr>
        <w:t xml:space="preserve">Arthur, J. (2012) </w:t>
      </w:r>
      <w:r w:rsidRPr="00616D48">
        <w:rPr>
          <w:rFonts w:ascii="Arial" w:hAnsi="Arial" w:cs="Arial"/>
          <w:i/>
          <w:iCs/>
        </w:rPr>
        <w:t>Research Methods and Methodologies in Education</w:t>
      </w:r>
      <w:r>
        <w:rPr>
          <w:rFonts w:ascii="Arial" w:hAnsi="Arial" w:cs="Arial"/>
        </w:rPr>
        <w:t xml:space="preserve">. Llundain: SAGE. </w:t>
      </w:r>
    </w:p>
    <w:p w14:paraId="489EF032" w14:textId="77777777" w:rsidR="00776B49" w:rsidRDefault="00776B49" w:rsidP="00776B49">
      <w:pPr>
        <w:spacing w:line="360" w:lineRule="auto"/>
        <w:rPr>
          <w:rFonts w:ascii="Arial" w:hAnsi="Arial" w:cs="Arial"/>
        </w:rPr>
      </w:pPr>
      <w:r>
        <w:rPr>
          <w:rFonts w:ascii="Arial" w:hAnsi="Arial" w:cs="Arial"/>
        </w:rPr>
        <w:t xml:space="preserve">Ashokan, V. (2014) </w:t>
      </w:r>
      <w:r w:rsidRPr="002F2B1A">
        <w:rPr>
          <w:rFonts w:ascii="Arial" w:hAnsi="Arial" w:cs="Arial"/>
          <w:i/>
          <w:iCs/>
        </w:rPr>
        <w:t>Thematic Approach for Effective Communication in Early Childhood Education.</w:t>
      </w:r>
      <w:r>
        <w:rPr>
          <w:rFonts w:ascii="Arial" w:hAnsi="Arial" w:cs="Arial"/>
        </w:rPr>
        <w:t xml:space="preserve"> India: </w:t>
      </w:r>
      <w:r w:rsidRPr="008C02FA">
        <w:rPr>
          <w:rFonts w:ascii="Arial" w:hAnsi="Arial" w:cs="Arial"/>
        </w:rPr>
        <w:t>University Grants Commission</w:t>
      </w:r>
      <w:r>
        <w:rPr>
          <w:rFonts w:ascii="Arial" w:hAnsi="Arial" w:cs="Arial"/>
        </w:rPr>
        <w:t xml:space="preserve">. Ar gael yn: </w:t>
      </w:r>
      <w:hyperlink r:id="rId11" w:anchor=":~:text=esley%2C%201992).-,Thematic%20Approach%20is%20a%20way%20of,natural%20and%20less%20fragmented%20than" w:history="1">
        <w:r w:rsidRPr="00773009">
          <w:rPr>
            <w:rStyle w:val="Hyperddolen"/>
            <w:rFonts w:ascii="Arial" w:hAnsi="Arial" w:cs="Arial"/>
          </w:rPr>
          <w:t>https://www.researchgate.net/publication/289868193_Thematic_Approach_for_Effective_Communication_in_Early_Childhood_Education#:~:text=esley%2C%201992).-,Thematic%20Approach%20is%20a%20way%20of,natural%20and%20less%20fragmented%20than</w:t>
        </w:r>
      </w:hyperlink>
      <w:r>
        <w:rPr>
          <w:rFonts w:ascii="Arial" w:hAnsi="Arial" w:cs="Arial"/>
        </w:rPr>
        <w:t xml:space="preserve"> [Cyrchwyd: 22 o Rhagfyr 2020]</w:t>
      </w:r>
    </w:p>
    <w:p w14:paraId="14718D1A" w14:textId="77777777" w:rsidR="00776B49" w:rsidRDefault="00776B49" w:rsidP="00776B49">
      <w:pPr>
        <w:spacing w:line="360" w:lineRule="auto"/>
        <w:rPr>
          <w:rFonts w:ascii="Arial" w:hAnsi="Arial" w:cs="Arial"/>
        </w:rPr>
      </w:pPr>
      <w:r>
        <w:rPr>
          <w:rFonts w:ascii="Arial" w:hAnsi="Arial" w:cs="Arial"/>
        </w:rPr>
        <w:t xml:space="preserve">Avery, G. (2010) </w:t>
      </w:r>
      <w:r w:rsidRPr="0060553A">
        <w:rPr>
          <w:rFonts w:ascii="Arial" w:hAnsi="Arial" w:cs="Arial"/>
          <w:i/>
          <w:iCs/>
        </w:rPr>
        <w:t>Kolb's Experiential Learning Model</w:t>
      </w:r>
      <w:r w:rsidRPr="00FA399E">
        <w:rPr>
          <w:rFonts w:ascii="Arial" w:hAnsi="Arial" w:cs="Arial"/>
        </w:rPr>
        <w:t xml:space="preserve">: Critique </w:t>
      </w:r>
      <w:r>
        <w:rPr>
          <w:rFonts w:ascii="Arial" w:hAnsi="Arial" w:cs="Arial"/>
        </w:rPr>
        <w:t>F</w:t>
      </w:r>
      <w:r w:rsidRPr="00FA399E">
        <w:rPr>
          <w:rFonts w:ascii="Arial" w:hAnsi="Arial" w:cs="Arial"/>
        </w:rPr>
        <w:t xml:space="preserve">rom a </w:t>
      </w:r>
      <w:r>
        <w:rPr>
          <w:rFonts w:ascii="Arial" w:hAnsi="Arial" w:cs="Arial"/>
        </w:rPr>
        <w:t>M</w:t>
      </w:r>
      <w:r w:rsidRPr="00FA399E">
        <w:rPr>
          <w:rFonts w:ascii="Arial" w:hAnsi="Arial" w:cs="Arial"/>
        </w:rPr>
        <w:t xml:space="preserve">odelling </w:t>
      </w:r>
      <w:r>
        <w:rPr>
          <w:rFonts w:ascii="Arial" w:hAnsi="Arial" w:cs="Arial"/>
        </w:rPr>
        <w:t xml:space="preserve">Perspectives. Llundain: Routledge. Ar gael yn: </w:t>
      </w:r>
      <w:hyperlink r:id="rId12" w:history="1">
        <w:r w:rsidRPr="00B2497C">
          <w:rPr>
            <w:rStyle w:val="Hyperddolen"/>
            <w:rFonts w:ascii="Arial" w:hAnsi="Arial" w:cs="Arial"/>
          </w:rPr>
          <w:t>https://www.researchgate.net/publication/232819037_Kolb%27s_experiential_learning_model_Critique_from_a_modelling_perspective</w:t>
        </w:r>
      </w:hyperlink>
      <w:r>
        <w:rPr>
          <w:rFonts w:ascii="Arial" w:hAnsi="Arial" w:cs="Arial"/>
        </w:rPr>
        <w:t xml:space="preserve"> [Cyrchwyd: 15 o Ionawr 2021]</w:t>
      </w:r>
    </w:p>
    <w:p w14:paraId="633ED73D" w14:textId="77777777" w:rsidR="00776B49" w:rsidRDefault="00776B49" w:rsidP="00776B49">
      <w:pPr>
        <w:spacing w:line="360" w:lineRule="auto"/>
        <w:rPr>
          <w:rFonts w:ascii="Arial" w:hAnsi="Arial" w:cs="Arial"/>
        </w:rPr>
      </w:pPr>
      <w:r>
        <w:rPr>
          <w:rFonts w:ascii="Arial" w:hAnsi="Arial" w:cs="Arial"/>
        </w:rPr>
        <w:t xml:space="preserve">Bakar, K. a Ismail, N. (2019) </w:t>
      </w:r>
      <w:r w:rsidRPr="00B718E4">
        <w:rPr>
          <w:rFonts w:ascii="Arial" w:hAnsi="Arial" w:cs="Arial"/>
          <w:i/>
          <w:iCs/>
        </w:rPr>
        <w:t>Further Study on Implementing Thematic Teaching in Preschool: A Needs Analysis Research.</w:t>
      </w:r>
      <w:r>
        <w:rPr>
          <w:rFonts w:ascii="Arial" w:hAnsi="Arial" w:cs="Arial"/>
        </w:rPr>
        <w:t xml:space="preserve"> Malaysia. Scientific Research Publishing. Ar gael yn: </w:t>
      </w:r>
      <w:hyperlink r:id="rId13" w:history="1">
        <w:r w:rsidRPr="004A2BAC">
          <w:rPr>
            <w:rStyle w:val="Hyperddolen"/>
            <w:rFonts w:ascii="Arial" w:hAnsi="Arial" w:cs="Arial"/>
          </w:rPr>
          <w:t>https://www.scirp.org/pdf/ce_2019112814462916.pdf</w:t>
        </w:r>
      </w:hyperlink>
      <w:r>
        <w:rPr>
          <w:rFonts w:ascii="Arial" w:hAnsi="Arial" w:cs="Arial"/>
        </w:rPr>
        <w:t xml:space="preserve"> [Cyrchwyd: 14 o Ionawr 2021]</w:t>
      </w:r>
    </w:p>
    <w:p w14:paraId="7CD43338" w14:textId="77777777" w:rsidR="00776B49" w:rsidRDefault="00776B49" w:rsidP="00776B49">
      <w:pPr>
        <w:spacing w:line="360" w:lineRule="auto"/>
        <w:rPr>
          <w:rFonts w:ascii="Arial" w:hAnsi="Arial" w:cs="Arial"/>
        </w:rPr>
      </w:pPr>
      <w:r>
        <w:rPr>
          <w:rFonts w:ascii="Arial" w:hAnsi="Arial" w:cs="Arial"/>
        </w:rPr>
        <w:t xml:space="preserve">Barnes, J. (2015) </w:t>
      </w:r>
      <w:r w:rsidRPr="00037EAF">
        <w:rPr>
          <w:rFonts w:ascii="Arial" w:hAnsi="Arial" w:cs="Arial"/>
          <w:i/>
          <w:iCs/>
        </w:rPr>
        <w:t>Cross-Curricular Learning 3-14</w:t>
      </w:r>
      <w:r>
        <w:rPr>
          <w:rFonts w:ascii="Arial" w:hAnsi="Arial" w:cs="Arial"/>
          <w:i/>
          <w:iCs/>
        </w:rPr>
        <w:t xml:space="preserve">. </w:t>
      </w:r>
      <w:r>
        <w:rPr>
          <w:rFonts w:ascii="Arial" w:hAnsi="Arial" w:cs="Arial"/>
        </w:rPr>
        <w:t xml:space="preserve">Llundain: SAGE. Ar gael yn: </w:t>
      </w:r>
      <w:hyperlink r:id="rId14" w:history="1">
        <w:r w:rsidRPr="007457F9">
          <w:rPr>
            <w:rStyle w:val="Hyperddolen"/>
            <w:rFonts w:ascii="Arial" w:hAnsi="Arial" w:cs="Arial"/>
          </w:rPr>
          <w:t>https://www.researchgate.net/publication/274313611_An_Introduction_to_Cross-Curricular_Learning</w:t>
        </w:r>
      </w:hyperlink>
      <w:r>
        <w:rPr>
          <w:rFonts w:ascii="Arial" w:hAnsi="Arial" w:cs="Arial"/>
        </w:rPr>
        <w:t xml:space="preserve"> [Cyrchwyd: 18 o Rhagfyr 2020]</w:t>
      </w:r>
    </w:p>
    <w:p w14:paraId="73BDF968" w14:textId="77777777" w:rsidR="00776B49" w:rsidRDefault="00776B49" w:rsidP="00776B49">
      <w:pPr>
        <w:spacing w:line="360" w:lineRule="auto"/>
        <w:rPr>
          <w:rFonts w:ascii="Arial" w:hAnsi="Arial" w:cs="Arial"/>
        </w:rPr>
      </w:pPr>
      <w:r>
        <w:rPr>
          <w:rFonts w:ascii="Arial" w:hAnsi="Arial" w:cs="Arial"/>
        </w:rPr>
        <w:t xml:space="preserve">Barnes, J. (2018) </w:t>
      </w:r>
      <w:r w:rsidRPr="00DD3A14">
        <w:rPr>
          <w:rFonts w:ascii="Arial" w:hAnsi="Arial" w:cs="Arial"/>
          <w:i/>
          <w:iCs/>
        </w:rPr>
        <w:t>Applying Cross-Curricular Approaches Creatively</w:t>
      </w:r>
      <w:r>
        <w:rPr>
          <w:rFonts w:ascii="Arial" w:hAnsi="Arial" w:cs="Arial"/>
        </w:rPr>
        <w:t>. New York: Routledge.</w:t>
      </w:r>
    </w:p>
    <w:p w14:paraId="5A15F39B" w14:textId="77777777" w:rsidR="00776B49" w:rsidRDefault="00776B49" w:rsidP="00776B49">
      <w:pPr>
        <w:spacing w:line="360" w:lineRule="auto"/>
        <w:rPr>
          <w:rFonts w:ascii="Arial" w:hAnsi="Arial" w:cs="Arial"/>
        </w:rPr>
      </w:pPr>
      <w:r>
        <w:rPr>
          <w:rFonts w:ascii="Arial" w:hAnsi="Arial" w:cs="Arial"/>
        </w:rPr>
        <w:t xml:space="preserve">Beales, M. (2019) </w:t>
      </w:r>
      <w:r w:rsidRPr="00037EAF">
        <w:rPr>
          <w:rFonts w:ascii="Arial" w:hAnsi="Arial" w:cs="Arial"/>
          <w:i/>
          <w:iCs/>
        </w:rPr>
        <w:t>Top 10 Tips for Cross Curricular Links in English Lessons</w:t>
      </w:r>
      <w:r>
        <w:rPr>
          <w:rFonts w:ascii="Arial" w:hAnsi="Arial" w:cs="Arial"/>
        </w:rPr>
        <w:t xml:space="preserve">. Cambridge: Cambridge University Press. Ar gael yn: </w:t>
      </w:r>
      <w:hyperlink r:id="rId15" w:history="1">
        <w:r w:rsidRPr="005043F2">
          <w:rPr>
            <w:rStyle w:val="Hyperddolen"/>
            <w:rFonts w:ascii="Arial" w:hAnsi="Arial" w:cs="Arial"/>
          </w:rPr>
          <w:t>https://www.cambridge.org/us/education/blog/2019/05/21/top-10-tips-cross-curricular-links-english-lessons/</w:t>
        </w:r>
      </w:hyperlink>
      <w:r>
        <w:rPr>
          <w:rFonts w:ascii="Arial" w:hAnsi="Arial" w:cs="Arial"/>
        </w:rPr>
        <w:t xml:space="preserve"> [Cyrchwyd: 17 o Rhagfyr 2020]</w:t>
      </w:r>
    </w:p>
    <w:p w14:paraId="172F5FA5" w14:textId="77777777" w:rsidR="00776B49" w:rsidRDefault="00776B49" w:rsidP="00776B49">
      <w:pPr>
        <w:spacing w:line="360" w:lineRule="auto"/>
        <w:rPr>
          <w:rFonts w:ascii="Arial" w:hAnsi="Arial" w:cs="Arial"/>
        </w:rPr>
      </w:pPr>
      <w:r w:rsidRPr="009111BB">
        <w:rPr>
          <w:rFonts w:ascii="Arial" w:hAnsi="Arial" w:cs="Arial"/>
        </w:rPr>
        <w:t>British Educational Research Guidelines</w:t>
      </w:r>
      <w:r>
        <w:rPr>
          <w:rFonts w:ascii="Arial" w:hAnsi="Arial" w:cs="Arial"/>
        </w:rPr>
        <w:t xml:space="preserve"> (2018) </w:t>
      </w:r>
      <w:r w:rsidRPr="005543CF">
        <w:rPr>
          <w:rFonts w:ascii="Arial" w:hAnsi="Arial" w:cs="Arial"/>
          <w:i/>
          <w:iCs/>
        </w:rPr>
        <w:t xml:space="preserve">Ethical Guidelines For Educational Research. </w:t>
      </w:r>
      <w:r w:rsidRPr="009111BB">
        <w:rPr>
          <w:rFonts w:ascii="Arial" w:hAnsi="Arial" w:cs="Arial"/>
        </w:rPr>
        <w:t xml:space="preserve">Ar gael yn: </w:t>
      </w:r>
      <w:hyperlink r:id="rId16" w:history="1">
        <w:r w:rsidRPr="00B2497C">
          <w:rPr>
            <w:rStyle w:val="Hyperddolen"/>
            <w:rFonts w:ascii="Arial" w:hAnsi="Arial" w:cs="Arial"/>
          </w:rPr>
          <w:t>https://www.bera.ac.uk/publication/ethical-guidelines-for-educational-research-2018</w:t>
        </w:r>
      </w:hyperlink>
      <w:r>
        <w:rPr>
          <w:rFonts w:ascii="Arial" w:hAnsi="Arial" w:cs="Arial"/>
        </w:rPr>
        <w:t xml:space="preserve"> [Cyrchwyd: 12 o Ionawr 2021]</w:t>
      </w:r>
    </w:p>
    <w:p w14:paraId="0F750AB8" w14:textId="77777777" w:rsidR="00776B49" w:rsidRDefault="00776B49" w:rsidP="00776B49">
      <w:pPr>
        <w:spacing w:line="360" w:lineRule="auto"/>
        <w:rPr>
          <w:rFonts w:ascii="Arial" w:hAnsi="Arial" w:cs="Arial"/>
        </w:rPr>
      </w:pPr>
      <w:r>
        <w:rPr>
          <w:rFonts w:ascii="Arial" w:hAnsi="Arial" w:cs="Arial"/>
        </w:rPr>
        <w:t xml:space="preserve">Bromley, M. (2017) </w:t>
      </w:r>
      <w:r w:rsidRPr="00FE3D78">
        <w:rPr>
          <w:rFonts w:ascii="Arial" w:hAnsi="Arial" w:cs="Arial"/>
          <w:i/>
          <w:iCs/>
        </w:rPr>
        <w:t xml:space="preserve">Every Teacher is a </w:t>
      </w:r>
      <w:r>
        <w:rPr>
          <w:rFonts w:ascii="Arial" w:hAnsi="Arial" w:cs="Arial"/>
          <w:i/>
          <w:iCs/>
        </w:rPr>
        <w:t>T</w:t>
      </w:r>
      <w:r w:rsidRPr="00FE3D78">
        <w:rPr>
          <w:rFonts w:ascii="Arial" w:hAnsi="Arial" w:cs="Arial"/>
          <w:i/>
          <w:iCs/>
        </w:rPr>
        <w:t xml:space="preserve">eacher of </w:t>
      </w:r>
      <w:r>
        <w:rPr>
          <w:rFonts w:ascii="Arial" w:hAnsi="Arial" w:cs="Arial"/>
          <w:i/>
          <w:iCs/>
        </w:rPr>
        <w:t>L</w:t>
      </w:r>
      <w:r w:rsidRPr="00FE3D78">
        <w:rPr>
          <w:rFonts w:ascii="Arial" w:hAnsi="Arial" w:cs="Arial"/>
          <w:i/>
          <w:iCs/>
        </w:rPr>
        <w:t xml:space="preserve">iteracy: Literacy </w:t>
      </w:r>
      <w:r>
        <w:rPr>
          <w:rFonts w:ascii="Arial" w:hAnsi="Arial" w:cs="Arial"/>
          <w:i/>
          <w:iCs/>
        </w:rPr>
        <w:t>A</w:t>
      </w:r>
      <w:r w:rsidRPr="00FE3D78">
        <w:rPr>
          <w:rFonts w:ascii="Arial" w:hAnsi="Arial" w:cs="Arial"/>
          <w:i/>
          <w:iCs/>
        </w:rPr>
        <w:t xml:space="preserve">cross the </w:t>
      </w:r>
      <w:r>
        <w:rPr>
          <w:rFonts w:ascii="Arial" w:hAnsi="Arial" w:cs="Arial"/>
          <w:i/>
          <w:iCs/>
        </w:rPr>
        <w:t>C</w:t>
      </w:r>
      <w:r w:rsidRPr="00FE3D78">
        <w:rPr>
          <w:rFonts w:ascii="Arial" w:hAnsi="Arial" w:cs="Arial"/>
          <w:i/>
          <w:iCs/>
        </w:rPr>
        <w:t>urriculum</w:t>
      </w:r>
      <w:r>
        <w:rPr>
          <w:rFonts w:ascii="Arial" w:hAnsi="Arial" w:cs="Arial"/>
          <w:i/>
          <w:iCs/>
        </w:rPr>
        <w:t xml:space="preserve">. </w:t>
      </w:r>
      <w:r>
        <w:rPr>
          <w:rFonts w:ascii="Arial" w:hAnsi="Arial" w:cs="Arial"/>
        </w:rPr>
        <w:t xml:space="preserve">Leicester: SecEd. Ar gael yn: </w:t>
      </w:r>
      <w:hyperlink r:id="rId17" w:history="1">
        <w:r w:rsidRPr="00773009">
          <w:rPr>
            <w:rStyle w:val="Hyperddolen"/>
            <w:rFonts w:ascii="Arial" w:hAnsi="Arial" w:cs="Arial"/>
          </w:rPr>
          <w:t>https://www.sec-ed.co.uk/best-practice/every-teacher-is-a-teacher-of-literacy-teaching-literacy-across-the-curriculum-part-1/</w:t>
        </w:r>
      </w:hyperlink>
      <w:r>
        <w:rPr>
          <w:rFonts w:ascii="Arial" w:hAnsi="Arial" w:cs="Arial"/>
        </w:rPr>
        <w:t xml:space="preserve"> [Cyrchwyd: 21 o Rhagfyr 2020]</w:t>
      </w:r>
    </w:p>
    <w:p w14:paraId="1828FD27" w14:textId="77777777" w:rsidR="00776B49" w:rsidRDefault="00776B49" w:rsidP="00776B49">
      <w:pPr>
        <w:spacing w:line="360" w:lineRule="auto"/>
        <w:rPr>
          <w:rFonts w:ascii="Arial" w:hAnsi="Arial" w:cs="Arial"/>
        </w:rPr>
      </w:pPr>
      <w:r>
        <w:rPr>
          <w:rFonts w:ascii="Arial" w:hAnsi="Arial" w:cs="Arial"/>
        </w:rPr>
        <w:t xml:space="preserve">Cerbin, B. a Kopp, B (2011) </w:t>
      </w:r>
      <w:r w:rsidRPr="00351BA1">
        <w:rPr>
          <w:rFonts w:ascii="Arial" w:hAnsi="Arial" w:cs="Arial"/>
          <w:i/>
          <w:iCs/>
        </w:rPr>
        <w:t>Lesson Study Overview</w:t>
      </w:r>
      <w:r>
        <w:rPr>
          <w:rFonts w:ascii="Arial" w:hAnsi="Arial" w:cs="Arial"/>
        </w:rPr>
        <w:t xml:space="preserve">. America: University of Winsconsin. Ar gael yn: </w:t>
      </w:r>
      <w:hyperlink r:id="rId18" w:anchor=":~:text=Lesson%20study%20is%20a%20form,of%20a%20single%20class%20lesson.&amp;text=Teach%20and%20Observe%3A%20One%20team,collect%20evidence%20of%20student%20learning" w:history="1">
        <w:r w:rsidRPr="00E51643">
          <w:rPr>
            <w:rStyle w:val="Hyperddolen"/>
            <w:rFonts w:ascii="Arial" w:hAnsi="Arial" w:cs="Arial"/>
          </w:rPr>
          <w:t>https://www.uwlax.edu/sotl/lsp/overview.htm#:~:text=Lesson%20study%20is%20a%20form,of%20a%20single%20class%20lesson.&amp;text=Teach%20and%20Observe%3A%20One%20team,collect%20evidence%20of%20student%20learning</w:t>
        </w:r>
      </w:hyperlink>
      <w:r w:rsidRPr="00351BA1">
        <w:rPr>
          <w:rFonts w:ascii="Arial" w:hAnsi="Arial" w:cs="Arial"/>
        </w:rPr>
        <w:t>.</w:t>
      </w:r>
      <w:r>
        <w:rPr>
          <w:rFonts w:ascii="Arial" w:hAnsi="Arial" w:cs="Arial"/>
        </w:rPr>
        <w:t xml:space="preserve"> [Cyrchwyd: 6 o Ionawr 2021]</w:t>
      </w:r>
    </w:p>
    <w:p w14:paraId="77847F81" w14:textId="77777777" w:rsidR="00776B49" w:rsidRDefault="00776B49" w:rsidP="00776B49">
      <w:pPr>
        <w:spacing w:line="360" w:lineRule="auto"/>
        <w:rPr>
          <w:rFonts w:ascii="Arial" w:hAnsi="Arial" w:cs="Arial"/>
        </w:rPr>
      </w:pPr>
      <w:r>
        <w:rPr>
          <w:rFonts w:ascii="Arial" w:hAnsi="Arial" w:cs="Arial"/>
        </w:rPr>
        <w:t xml:space="preserve">Cohen, L. a Manion, L. (2007) </w:t>
      </w:r>
      <w:r w:rsidRPr="001E2C95">
        <w:rPr>
          <w:rFonts w:ascii="Arial" w:hAnsi="Arial" w:cs="Arial"/>
          <w:i/>
          <w:iCs/>
        </w:rPr>
        <w:t>Research Methods in Education</w:t>
      </w:r>
      <w:r>
        <w:rPr>
          <w:rFonts w:ascii="Arial" w:hAnsi="Arial" w:cs="Arial"/>
        </w:rPr>
        <w:t>. Llundain: Routledge.</w:t>
      </w:r>
    </w:p>
    <w:p w14:paraId="311C7CDD" w14:textId="77777777" w:rsidR="00776B49" w:rsidRDefault="00776B49" w:rsidP="00776B49">
      <w:pPr>
        <w:spacing w:line="360" w:lineRule="auto"/>
        <w:rPr>
          <w:rFonts w:ascii="Arial" w:hAnsi="Arial" w:cs="Arial"/>
        </w:rPr>
      </w:pPr>
      <w:r>
        <w:rPr>
          <w:rFonts w:ascii="Arial" w:hAnsi="Arial" w:cs="Arial"/>
        </w:rPr>
        <w:t xml:space="preserve">Cyngor y Gweithlu Addysg (2019) </w:t>
      </w:r>
      <w:r w:rsidRPr="008D7A12">
        <w:rPr>
          <w:rFonts w:ascii="Arial" w:hAnsi="Arial" w:cs="Arial"/>
          <w:i/>
          <w:iCs/>
        </w:rPr>
        <w:t>Cod Ymddygiad ac Ymarfer Proffesiynol CGA</w:t>
      </w:r>
      <w:r>
        <w:rPr>
          <w:rFonts w:ascii="Arial" w:hAnsi="Arial" w:cs="Arial"/>
        </w:rPr>
        <w:t xml:space="preserve">. Caerdydd: CGA. Ar gael yn: </w:t>
      </w:r>
      <w:hyperlink r:id="rId19" w:history="1">
        <w:r w:rsidRPr="00B2497C">
          <w:rPr>
            <w:rStyle w:val="Hyperddolen"/>
            <w:rFonts w:ascii="Arial" w:hAnsi="Arial" w:cs="Arial"/>
          </w:rPr>
          <w:t>https://www.ewc.wales/site/index.php/cy/priodoldeb-i-ymarfer/cod-ymddygiad-ac-ymarfer-proffesiynol-cga.html</w:t>
        </w:r>
      </w:hyperlink>
      <w:r>
        <w:rPr>
          <w:rFonts w:ascii="Arial" w:hAnsi="Arial" w:cs="Arial"/>
        </w:rPr>
        <w:t xml:space="preserve"> [Cyrchwyd: 12 o Ionawr 2021]</w:t>
      </w:r>
    </w:p>
    <w:p w14:paraId="2CEEEDA6" w14:textId="77777777" w:rsidR="00776B49" w:rsidRDefault="00776B49" w:rsidP="00776B49">
      <w:pPr>
        <w:spacing w:line="360" w:lineRule="auto"/>
        <w:rPr>
          <w:rFonts w:ascii="Arial" w:hAnsi="Arial" w:cs="Arial"/>
        </w:rPr>
      </w:pPr>
      <w:r>
        <w:rPr>
          <w:rFonts w:ascii="Arial" w:hAnsi="Arial" w:cs="Arial"/>
        </w:rPr>
        <w:t xml:space="preserve">Dave, A. (2019) </w:t>
      </w:r>
      <w:r w:rsidRPr="001B1E1C">
        <w:rPr>
          <w:rFonts w:ascii="Arial" w:hAnsi="Arial" w:cs="Arial"/>
          <w:i/>
          <w:iCs/>
        </w:rPr>
        <w:t>Successes and Challenges in Lesson Study.</w:t>
      </w:r>
      <w:r>
        <w:rPr>
          <w:rFonts w:ascii="Arial" w:hAnsi="Arial" w:cs="Arial"/>
        </w:rPr>
        <w:t xml:space="preserve"> Japan: </w:t>
      </w:r>
      <w:r w:rsidRPr="00FB689B">
        <w:rPr>
          <w:rFonts w:ascii="Arial" w:hAnsi="Arial" w:cs="Arial"/>
        </w:rPr>
        <w:t>International Journal of Teaching, Education and</w:t>
      </w:r>
      <w:r>
        <w:rPr>
          <w:rFonts w:ascii="Arial" w:hAnsi="Arial" w:cs="Arial"/>
        </w:rPr>
        <w:t xml:space="preserve"> </w:t>
      </w:r>
      <w:r w:rsidRPr="00FB689B">
        <w:rPr>
          <w:rFonts w:ascii="Arial" w:hAnsi="Arial" w:cs="Arial"/>
        </w:rPr>
        <w:t>Learning</w:t>
      </w:r>
      <w:r>
        <w:rPr>
          <w:rFonts w:ascii="Arial" w:hAnsi="Arial" w:cs="Arial"/>
        </w:rPr>
        <w:t xml:space="preserve">. Ar gael yn: </w:t>
      </w:r>
      <w:hyperlink r:id="rId20" w:history="1">
        <w:r w:rsidRPr="00B2497C">
          <w:rPr>
            <w:rStyle w:val="Hyperddolen"/>
            <w:rFonts w:ascii="Arial" w:hAnsi="Arial" w:cs="Arial"/>
          </w:rPr>
          <w:t>https://grdspublishing.org/index.php/PUPIL/article/view/2193/3642</w:t>
        </w:r>
      </w:hyperlink>
      <w:r>
        <w:rPr>
          <w:rFonts w:ascii="Arial" w:hAnsi="Arial" w:cs="Arial"/>
        </w:rPr>
        <w:t xml:space="preserve"> [Cyrchwyd: 16 o Ionawr 2021]</w:t>
      </w:r>
    </w:p>
    <w:p w14:paraId="651FB818" w14:textId="77777777" w:rsidR="00776B49" w:rsidRDefault="00776B49" w:rsidP="00776B49">
      <w:pPr>
        <w:spacing w:line="360" w:lineRule="auto"/>
        <w:rPr>
          <w:rFonts w:ascii="Arial" w:hAnsi="Arial" w:cs="Arial"/>
        </w:rPr>
      </w:pPr>
      <w:r>
        <w:rPr>
          <w:rFonts w:ascii="Arial" w:hAnsi="Arial" w:cs="Arial"/>
        </w:rPr>
        <w:t xml:space="preserve">Davies, G. (2017) </w:t>
      </w:r>
      <w:r w:rsidRPr="00360312">
        <w:rPr>
          <w:rFonts w:ascii="Arial" w:hAnsi="Arial" w:cs="Arial"/>
          <w:i/>
          <w:iCs/>
        </w:rPr>
        <w:t>Llawlyfr Darpar-Athrawon Cymru – Cyflwyniad i’r Maes</w:t>
      </w:r>
      <w:r>
        <w:rPr>
          <w:rFonts w:ascii="Arial" w:hAnsi="Arial" w:cs="Arial"/>
        </w:rPr>
        <w:t>. Caerfyrddin: Yr Athrofa.</w:t>
      </w:r>
    </w:p>
    <w:p w14:paraId="0CE652CE" w14:textId="77777777" w:rsidR="00776B49" w:rsidRDefault="00776B49" w:rsidP="00776B49">
      <w:pPr>
        <w:spacing w:line="360" w:lineRule="auto"/>
        <w:rPr>
          <w:rFonts w:ascii="Arial" w:hAnsi="Arial" w:cs="Arial"/>
        </w:rPr>
      </w:pPr>
      <w:r>
        <w:rPr>
          <w:rFonts w:ascii="Arial" w:hAnsi="Arial" w:cs="Arial"/>
        </w:rPr>
        <w:t xml:space="preserve">Dennison, P. (2009) </w:t>
      </w:r>
      <w:r w:rsidRPr="001B719C">
        <w:rPr>
          <w:rFonts w:ascii="Arial" w:hAnsi="Arial" w:cs="Arial"/>
          <w:i/>
          <w:iCs/>
        </w:rPr>
        <w:t>Reflective Practice: The enduring Influence of Kolb’s Experiential Learning Theory.</w:t>
      </w:r>
      <w:r>
        <w:rPr>
          <w:rFonts w:ascii="Arial" w:hAnsi="Arial" w:cs="Arial"/>
        </w:rPr>
        <w:t xml:space="preserve"> Greenwich: </w:t>
      </w:r>
      <w:r w:rsidRPr="00A55E6F">
        <w:rPr>
          <w:rFonts w:ascii="Arial" w:hAnsi="Arial" w:cs="Arial"/>
        </w:rPr>
        <w:t>Compass</w:t>
      </w:r>
      <w:r>
        <w:rPr>
          <w:rFonts w:ascii="Arial" w:hAnsi="Arial" w:cs="Arial"/>
        </w:rPr>
        <w:t xml:space="preserve">. Ar gael: </w:t>
      </w:r>
      <w:hyperlink r:id="rId21" w:history="1">
        <w:r w:rsidRPr="00B2497C">
          <w:rPr>
            <w:rStyle w:val="Hyperddolen"/>
            <w:rFonts w:ascii="Arial" w:hAnsi="Arial" w:cs="Arial"/>
          </w:rPr>
          <w:t>https://core.ac.uk/download/pdf/231211836.pdf</w:t>
        </w:r>
      </w:hyperlink>
      <w:r>
        <w:rPr>
          <w:rFonts w:ascii="Arial" w:hAnsi="Arial" w:cs="Arial"/>
        </w:rPr>
        <w:t xml:space="preserve"> [Cyrchwyd: 15 o Ionawr 2021]</w:t>
      </w:r>
    </w:p>
    <w:p w14:paraId="7B035364" w14:textId="77777777" w:rsidR="00776B49" w:rsidRDefault="00776B49" w:rsidP="00776B49">
      <w:pPr>
        <w:spacing w:line="360" w:lineRule="auto"/>
        <w:rPr>
          <w:rFonts w:ascii="Arial" w:hAnsi="Arial" w:cs="Arial"/>
        </w:rPr>
      </w:pPr>
      <w:r>
        <w:rPr>
          <w:rFonts w:ascii="Arial" w:hAnsi="Arial" w:cs="Arial"/>
        </w:rPr>
        <w:t>Doda, N. (2020</w:t>
      </w:r>
      <w:r w:rsidRPr="003C3E88">
        <w:rPr>
          <w:rFonts w:ascii="Arial" w:hAnsi="Arial" w:cs="Arial"/>
          <w:i/>
          <w:iCs/>
        </w:rPr>
        <w:t>) Powerful Learning Through Thematic Teaching</w:t>
      </w:r>
      <w:r>
        <w:rPr>
          <w:rFonts w:ascii="Arial" w:hAnsi="Arial" w:cs="Arial"/>
        </w:rPr>
        <w:t xml:space="preserve">. Sharon: </w:t>
      </w:r>
      <w:r w:rsidRPr="00E1143B">
        <w:rPr>
          <w:rFonts w:ascii="Arial" w:hAnsi="Arial" w:cs="Arial"/>
        </w:rPr>
        <w:t>Nomad Communications</w:t>
      </w:r>
      <w:r>
        <w:rPr>
          <w:rFonts w:ascii="Arial" w:hAnsi="Arial" w:cs="Arial"/>
        </w:rPr>
        <w:t xml:space="preserve">. Ar gael yn: </w:t>
      </w:r>
      <w:hyperlink r:id="rId22" w:history="1">
        <w:r w:rsidRPr="00773009">
          <w:rPr>
            <w:rStyle w:val="Hyperddolen"/>
            <w:rFonts w:ascii="Arial" w:hAnsi="Arial" w:cs="Arial"/>
          </w:rPr>
          <w:t>https://sharonacademy.org/powerful-learning-through-thematic-teaching/</w:t>
        </w:r>
      </w:hyperlink>
      <w:r>
        <w:rPr>
          <w:rFonts w:ascii="Arial" w:hAnsi="Arial" w:cs="Arial"/>
        </w:rPr>
        <w:t xml:space="preserve"> [Cyrchwyd: 22 o Rhagfyr 2020]</w:t>
      </w:r>
    </w:p>
    <w:p w14:paraId="49A32A20" w14:textId="77777777" w:rsidR="00776B49" w:rsidRDefault="00776B49" w:rsidP="00776B49">
      <w:pPr>
        <w:spacing w:line="360" w:lineRule="auto"/>
        <w:rPr>
          <w:rFonts w:ascii="Arial" w:hAnsi="Arial" w:cs="Arial"/>
        </w:rPr>
      </w:pPr>
      <w:r>
        <w:rPr>
          <w:rFonts w:ascii="Arial" w:hAnsi="Arial" w:cs="Arial"/>
        </w:rPr>
        <w:t xml:space="preserve">Doig, B. a Groves, S (2011) </w:t>
      </w:r>
      <w:r w:rsidRPr="000C1568">
        <w:rPr>
          <w:rFonts w:ascii="Arial" w:hAnsi="Arial" w:cs="Arial"/>
          <w:i/>
          <w:iCs/>
        </w:rPr>
        <w:t>Japanese Lesson Study: Teacher Professional Development through Communities of Inquiry.</w:t>
      </w:r>
      <w:r>
        <w:rPr>
          <w:rFonts w:ascii="Arial" w:hAnsi="Arial" w:cs="Arial"/>
        </w:rPr>
        <w:t xml:space="preserve"> Awstralia: Deakin University. Ar gael yn: </w:t>
      </w:r>
      <w:hyperlink r:id="rId23" w:history="1">
        <w:r w:rsidRPr="00E51643">
          <w:rPr>
            <w:rStyle w:val="Hyperddolen"/>
            <w:rFonts w:ascii="Arial" w:hAnsi="Arial" w:cs="Arial"/>
          </w:rPr>
          <w:t>https://www.researchgate.net/publication/285812202_Japanese_lesson_study_teacher_professional_development_through_communities_of_inquiry</w:t>
        </w:r>
      </w:hyperlink>
      <w:r>
        <w:rPr>
          <w:rFonts w:ascii="Arial" w:hAnsi="Arial" w:cs="Arial"/>
        </w:rPr>
        <w:t xml:space="preserve"> [Cyrchwyd: 6 o Ionawr 2021]</w:t>
      </w:r>
    </w:p>
    <w:p w14:paraId="1393DEC6" w14:textId="77777777" w:rsidR="00776B49" w:rsidRPr="007D6DA7" w:rsidRDefault="00776B49" w:rsidP="00776B49">
      <w:pPr>
        <w:spacing w:line="360" w:lineRule="auto"/>
        <w:rPr>
          <w:rFonts w:ascii="Arial" w:hAnsi="Arial" w:cs="Arial"/>
        </w:rPr>
      </w:pPr>
      <w:r w:rsidRPr="007D6DA7">
        <w:rPr>
          <w:rFonts w:ascii="Arial" w:hAnsi="Arial" w:cs="Arial"/>
        </w:rPr>
        <w:t>Donaldson, G</w:t>
      </w:r>
      <w:r>
        <w:rPr>
          <w:rFonts w:ascii="Arial" w:hAnsi="Arial" w:cs="Arial"/>
        </w:rPr>
        <w:t>.</w:t>
      </w:r>
      <w:r w:rsidRPr="007D6DA7">
        <w:rPr>
          <w:rFonts w:ascii="Arial" w:hAnsi="Arial" w:cs="Arial"/>
        </w:rPr>
        <w:t xml:space="preserve"> (2015) </w:t>
      </w:r>
      <w:r w:rsidRPr="007D6DA7">
        <w:rPr>
          <w:rFonts w:ascii="Arial" w:hAnsi="Arial" w:cs="Arial"/>
          <w:i/>
          <w:iCs/>
        </w:rPr>
        <w:t>Dyfodol Llwyddiannus: Adolygiad Annibynnol o’r Cwricwlwm a’r Trefniadau Asesu yng Nghymru.</w:t>
      </w:r>
      <w:r w:rsidRPr="007D6DA7">
        <w:rPr>
          <w:rFonts w:ascii="Arial" w:hAnsi="Arial" w:cs="Arial"/>
        </w:rPr>
        <w:t xml:space="preserve"> Caerdydd</w:t>
      </w:r>
      <w:r>
        <w:rPr>
          <w:rFonts w:ascii="Arial" w:hAnsi="Arial" w:cs="Arial"/>
        </w:rPr>
        <w:t xml:space="preserve">: </w:t>
      </w:r>
      <w:r w:rsidRPr="007D6DA7">
        <w:rPr>
          <w:rFonts w:ascii="Arial" w:hAnsi="Arial" w:cs="Arial"/>
        </w:rPr>
        <w:t xml:space="preserve">Llywodraeth Cymru. Ar gael yn:  </w:t>
      </w:r>
      <w:hyperlink r:id="rId24" w:history="1">
        <w:r w:rsidRPr="007D6DA7">
          <w:rPr>
            <w:rStyle w:val="Hyperddolen"/>
            <w:rFonts w:ascii="Arial" w:hAnsi="Arial" w:cs="Arial"/>
          </w:rPr>
          <w:t>https://llyw.cymru/sites/default/files/publications/2018-03/dyfodol-llwyddiannus.pdf</w:t>
        </w:r>
      </w:hyperlink>
      <w:r w:rsidRPr="007D6DA7">
        <w:rPr>
          <w:rFonts w:ascii="Arial" w:hAnsi="Arial" w:cs="Arial"/>
        </w:rPr>
        <w:t xml:space="preserve"> [Cyrchwyd: </w:t>
      </w:r>
      <w:r>
        <w:rPr>
          <w:rFonts w:ascii="Arial" w:hAnsi="Arial" w:cs="Arial"/>
        </w:rPr>
        <w:t>17 o Ionawr 2021</w:t>
      </w:r>
      <w:r w:rsidRPr="007D6DA7">
        <w:rPr>
          <w:rFonts w:ascii="Arial" w:hAnsi="Arial" w:cs="Arial"/>
        </w:rPr>
        <w:t>]</w:t>
      </w:r>
    </w:p>
    <w:p w14:paraId="2AD620E8" w14:textId="77777777" w:rsidR="00776B49" w:rsidRDefault="00776B49" w:rsidP="00776B49">
      <w:pPr>
        <w:spacing w:line="360" w:lineRule="auto"/>
        <w:rPr>
          <w:rFonts w:ascii="Arial" w:hAnsi="Arial" w:cs="Arial"/>
        </w:rPr>
      </w:pPr>
      <w:r>
        <w:rPr>
          <w:rFonts w:ascii="Arial" w:hAnsi="Arial" w:cs="Arial"/>
        </w:rPr>
        <w:t xml:space="preserve">Dudley, P (2015) </w:t>
      </w:r>
      <w:r w:rsidRPr="00AF1984">
        <w:rPr>
          <w:rFonts w:ascii="Arial" w:hAnsi="Arial" w:cs="Arial"/>
          <w:i/>
          <w:iCs/>
        </w:rPr>
        <w:t>Lesson Study: Professional Learning For Our Time</w:t>
      </w:r>
      <w:r>
        <w:rPr>
          <w:rFonts w:ascii="Arial" w:hAnsi="Arial" w:cs="Arial"/>
        </w:rPr>
        <w:t>. Llundain: Routledge.</w:t>
      </w:r>
    </w:p>
    <w:p w14:paraId="73B928FD" w14:textId="77777777" w:rsidR="00776B49" w:rsidRDefault="00776B49" w:rsidP="00776B49">
      <w:pPr>
        <w:spacing w:line="360" w:lineRule="auto"/>
        <w:rPr>
          <w:rFonts w:ascii="Arial" w:hAnsi="Arial" w:cs="Arial"/>
        </w:rPr>
      </w:pPr>
      <w:r>
        <w:rPr>
          <w:rFonts w:ascii="Arial" w:hAnsi="Arial" w:cs="Arial"/>
        </w:rPr>
        <w:t>Dudley, P. (2011)</w:t>
      </w:r>
      <w:r>
        <w:rPr>
          <w:rFonts w:ascii="Arial" w:hAnsi="Arial" w:cs="Arial"/>
          <w:i/>
          <w:iCs/>
        </w:rPr>
        <w:t xml:space="preserve"> Improving Practice Through Lesson Study</w:t>
      </w:r>
      <w:r w:rsidRPr="00555B5B">
        <w:rPr>
          <w:rFonts w:ascii="Arial" w:hAnsi="Arial" w:cs="Arial"/>
          <w:i/>
          <w:iCs/>
        </w:rPr>
        <w:t>.</w:t>
      </w:r>
      <w:r>
        <w:rPr>
          <w:rFonts w:ascii="Arial" w:hAnsi="Arial" w:cs="Arial"/>
        </w:rPr>
        <w:t xml:space="preserve"> Ar gael yn: </w:t>
      </w:r>
      <w:hyperlink r:id="rId25" w:history="1">
        <w:r w:rsidRPr="00E51643">
          <w:rPr>
            <w:rStyle w:val="Hyperddolen"/>
            <w:rFonts w:ascii="Arial" w:hAnsi="Arial" w:cs="Arial"/>
          </w:rPr>
          <w:t>http://lessonstudy.co.uk/wp-content/uploads/2012/03/Lesson_Study_Handbook_-_011011-1.pdf</w:t>
        </w:r>
      </w:hyperlink>
      <w:r>
        <w:rPr>
          <w:rFonts w:ascii="Arial" w:hAnsi="Arial" w:cs="Arial"/>
        </w:rPr>
        <w:t xml:space="preserve"> [Cyrchwyd: 6 o Ionawr 2021]</w:t>
      </w:r>
    </w:p>
    <w:p w14:paraId="21666168" w14:textId="77777777" w:rsidR="00776B49" w:rsidRDefault="00776B49" w:rsidP="00776B49">
      <w:pPr>
        <w:spacing w:line="360" w:lineRule="auto"/>
        <w:rPr>
          <w:rFonts w:ascii="Arial" w:hAnsi="Arial" w:cs="Arial"/>
        </w:rPr>
      </w:pPr>
      <w:r>
        <w:rPr>
          <w:rFonts w:ascii="Arial" w:hAnsi="Arial" w:cs="Arial"/>
        </w:rPr>
        <w:t xml:space="preserve">Dudley, P. (2014) </w:t>
      </w:r>
      <w:r w:rsidRPr="00E76E5C">
        <w:rPr>
          <w:rFonts w:ascii="Arial" w:hAnsi="Arial" w:cs="Arial"/>
          <w:i/>
          <w:iCs/>
        </w:rPr>
        <w:t>Lesson Study: A Handbook.</w:t>
      </w:r>
      <w:r>
        <w:rPr>
          <w:rFonts w:ascii="Arial" w:hAnsi="Arial" w:cs="Arial"/>
        </w:rPr>
        <w:t xml:space="preserve"> Cambridge: Peter Dudley. Ar gael yn: </w:t>
      </w:r>
      <w:hyperlink r:id="rId26" w:history="1">
        <w:r w:rsidRPr="00CD5288">
          <w:rPr>
            <w:rStyle w:val="Hyperddolen"/>
            <w:rFonts w:ascii="Arial" w:hAnsi="Arial" w:cs="Arial"/>
          </w:rPr>
          <w:t>http://lessonstudy.co.uk/wp-content/uploads/2012/03/new-handbook-revisedMay14.pdf</w:t>
        </w:r>
      </w:hyperlink>
      <w:r>
        <w:rPr>
          <w:rFonts w:ascii="Arial" w:hAnsi="Arial" w:cs="Arial"/>
        </w:rPr>
        <w:t xml:space="preserve"> [Cyrchwyd: 17 o Ionawr 2021]</w:t>
      </w:r>
    </w:p>
    <w:p w14:paraId="6FB3910B" w14:textId="77777777" w:rsidR="00776B49" w:rsidRDefault="00776B49" w:rsidP="00776B49">
      <w:pPr>
        <w:spacing w:line="360" w:lineRule="auto"/>
        <w:rPr>
          <w:rFonts w:ascii="Arial" w:hAnsi="Arial" w:cs="Arial"/>
        </w:rPr>
      </w:pPr>
      <w:r>
        <w:rPr>
          <w:rFonts w:ascii="Arial" w:hAnsi="Arial" w:cs="Arial"/>
        </w:rPr>
        <w:t xml:space="preserve">Durran, J. (2020) </w:t>
      </w:r>
      <w:r w:rsidRPr="000B07EA">
        <w:rPr>
          <w:rFonts w:ascii="Arial" w:hAnsi="Arial" w:cs="Arial"/>
          <w:i/>
          <w:iCs/>
        </w:rPr>
        <w:t>Cross-Curricular Literacy - Resuming the Curriculum</w:t>
      </w:r>
      <w:r>
        <w:rPr>
          <w:rFonts w:ascii="Arial" w:hAnsi="Arial" w:cs="Arial"/>
        </w:rPr>
        <w:t xml:space="preserve"> [blog]. 6 o Orffennaf. Ar gael yn: </w:t>
      </w:r>
      <w:hyperlink r:id="rId27" w:anchor="more-3661" w:history="1">
        <w:r w:rsidRPr="00773009">
          <w:rPr>
            <w:rStyle w:val="Hyperddolen"/>
            <w:rFonts w:ascii="Arial" w:hAnsi="Arial" w:cs="Arial"/>
          </w:rPr>
          <w:t>https://jamesdurran.blog/2020/07/06/resuming-the-curriculum-september-2020/#more-3661</w:t>
        </w:r>
      </w:hyperlink>
      <w:r>
        <w:rPr>
          <w:rFonts w:ascii="Arial" w:hAnsi="Arial" w:cs="Arial"/>
        </w:rPr>
        <w:t xml:space="preserve"> [Cyrchwyd: 21 o Rhagfyr 2020]</w:t>
      </w:r>
    </w:p>
    <w:p w14:paraId="56D05106" w14:textId="77777777" w:rsidR="00776B49" w:rsidRDefault="00776B49" w:rsidP="00776B49">
      <w:pPr>
        <w:spacing w:line="360" w:lineRule="auto"/>
        <w:rPr>
          <w:rFonts w:ascii="Arial" w:hAnsi="Arial" w:cs="Arial"/>
        </w:rPr>
      </w:pPr>
      <w:r w:rsidRPr="0060553A">
        <w:rPr>
          <w:rFonts w:ascii="Arial" w:hAnsi="Arial" w:cs="Arial"/>
        </w:rPr>
        <w:t>Education Endowment Foundation</w:t>
      </w:r>
      <w:r>
        <w:rPr>
          <w:rFonts w:ascii="Arial" w:hAnsi="Arial" w:cs="Arial"/>
        </w:rPr>
        <w:t xml:space="preserve"> (2017) </w:t>
      </w:r>
      <w:r w:rsidRPr="0060553A">
        <w:rPr>
          <w:rFonts w:ascii="Arial" w:hAnsi="Arial" w:cs="Arial"/>
          <w:i/>
          <w:iCs/>
        </w:rPr>
        <w:t xml:space="preserve">Lesson Study: Evaluation Report and Executive Summary. </w:t>
      </w:r>
      <w:r>
        <w:rPr>
          <w:rFonts w:ascii="Arial" w:hAnsi="Arial" w:cs="Arial"/>
        </w:rPr>
        <w:t xml:space="preserve">Llundain: LSE. Ar gael yn: </w:t>
      </w:r>
      <w:hyperlink r:id="rId28" w:history="1">
        <w:r w:rsidRPr="00B2497C">
          <w:rPr>
            <w:rStyle w:val="Hyperddolen"/>
            <w:rFonts w:ascii="Arial" w:hAnsi="Arial" w:cs="Arial"/>
          </w:rPr>
          <w:t>https://educationendowmentfoundation.org.uk/projects-and-evaluation/projects/lesson-study/</w:t>
        </w:r>
      </w:hyperlink>
      <w:r>
        <w:rPr>
          <w:rFonts w:ascii="Arial" w:hAnsi="Arial" w:cs="Arial"/>
        </w:rPr>
        <w:t xml:space="preserve"> [Cyrchwyd: 16 o Ionawr 2021]</w:t>
      </w:r>
    </w:p>
    <w:p w14:paraId="10C1411A" w14:textId="77777777" w:rsidR="00776B49" w:rsidRDefault="00776B49" w:rsidP="00776B49">
      <w:pPr>
        <w:spacing w:line="360" w:lineRule="auto"/>
        <w:rPr>
          <w:rFonts w:ascii="Arial" w:hAnsi="Arial" w:cs="Arial"/>
        </w:rPr>
      </w:pPr>
      <w:r>
        <w:rPr>
          <w:rFonts w:ascii="Arial" w:hAnsi="Arial" w:cs="Arial"/>
        </w:rPr>
        <w:t xml:space="preserve">Estyn (2008) </w:t>
      </w:r>
      <w:r w:rsidRPr="008C02FA">
        <w:rPr>
          <w:rFonts w:ascii="Arial" w:hAnsi="Arial" w:cs="Arial"/>
          <w:i/>
          <w:iCs/>
        </w:rPr>
        <w:t>Cau'r Bwlch Rhwng Cyrhaeddiad Bechgyn a Merched Mewn Ysgolion</w:t>
      </w:r>
      <w:r>
        <w:rPr>
          <w:rFonts w:ascii="Arial" w:hAnsi="Arial" w:cs="Arial"/>
        </w:rPr>
        <w:t xml:space="preserve">. Caerdydd: Estyn. Ar gael yn: </w:t>
      </w:r>
      <w:hyperlink r:id="rId29" w:history="1">
        <w:r w:rsidRPr="00773009">
          <w:rPr>
            <w:rStyle w:val="Hyperddolen"/>
            <w:rFonts w:ascii="Arial" w:hAnsi="Arial" w:cs="Arial"/>
          </w:rPr>
          <w:t>https://www.estyn.llyw.cymru/system/files/2020-07/Cau%2527r%2520bwlch%2520rhwng%2520cyrhaeddiad%2520bechgyn%2520a%2520merched%2520mewn%2520ysgolion%2520-%2520Mawrth%25202008.pdf</w:t>
        </w:r>
      </w:hyperlink>
      <w:r>
        <w:rPr>
          <w:rFonts w:ascii="Arial" w:hAnsi="Arial" w:cs="Arial"/>
        </w:rPr>
        <w:t xml:space="preserve"> [Cyrchwyd: 21 o Rhagfyr 2020]</w:t>
      </w:r>
    </w:p>
    <w:p w14:paraId="60EB47D4" w14:textId="1047E78D" w:rsidR="00776B49" w:rsidRDefault="00776B49" w:rsidP="00776B49">
      <w:pPr>
        <w:spacing w:line="360" w:lineRule="auto"/>
        <w:rPr>
          <w:rFonts w:ascii="Arial" w:hAnsi="Arial" w:cs="Arial"/>
        </w:rPr>
      </w:pPr>
      <w:r w:rsidRPr="005A0403">
        <w:rPr>
          <w:rFonts w:ascii="Arial" w:hAnsi="Arial" w:cs="Arial"/>
        </w:rPr>
        <w:t xml:space="preserve">Estyn (2016) </w:t>
      </w:r>
      <w:r w:rsidRPr="005A0403">
        <w:rPr>
          <w:rFonts w:ascii="Arial" w:hAnsi="Arial" w:cs="Arial"/>
          <w:i/>
          <w:iCs/>
        </w:rPr>
        <w:t>Arweinyddiaeth a Gwella Ysgolion Cynradd</w:t>
      </w:r>
      <w:r>
        <w:rPr>
          <w:rFonts w:ascii="Arial" w:hAnsi="Arial" w:cs="Arial"/>
        </w:rPr>
        <w:t xml:space="preserve">. </w:t>
      </w:r>
      <w:r w:rsidRPr="005A0403">
        <w:rPr>
          <w:rFonts w:ascii="Arial" w:hAnsi="Arial" w:cs="Arial"/>
        </w:rPr>
        <w:t xml:space="preserve">Caerdydd: Estyn. Ar gael yn: </w:t>
      </w:r>
      <w:hyperlink r:id="rId30" w:history="1">
        <w:r w:rsidRPr="005A0403">
          <w:rPr>
            <w:rStyle w:val="Hyperddolen"/>
            <w:rFonts w:ascii="Arial" w:hAnsi="Arial" w:cs="Arial"/>
          </w:rPr>
          <w:t>https://www.estyn.llyw.cymru/system/files/2020-07/Leadership%2520and%2520primary%2520school%2520improvement%2520cy%2520%2520-%2520new%2520links.pdf</w:t>
        </w:r>
      </w:hyperlink>
      <w:r w:rsidRPr="005A0403">
        <w:rPr>
          <w:rFonts w:ascii="Arial" w:hAnsi="Arial" w:cs="Arial"/>
        </w:rPr>
        <w:t xml:space="preserve"> [Cyrchwyd: </w:t>
      </w:r>
      <w:r>
        <w:rPr>
          <w:rFonts w:ascii="Arial" w:hAnsi="Arial" w:cs="Arial"/>
        </w:rPr>
        <w:t xml:space="preserve">16 o </w:t>
      </w:r>
      <w:r w:rsidRPr="005A0403">
        <w:rPr>
          <w:rFonts w:ascii="Arial" w:hAnsi="Arial" w:cs="Arial"/>
        </w:rPr>
        <w:t>Rhagfyr 2020]</w:t>
      </w:r>
    </w:p>
    <w:p w14:paraId="3D2F717F" w14:textId="318AC88B" w:rsidR="00776B49" w:rsidRDefault="00B20EB3" w:rsidP="00776B4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C9AEAE6" wp14:editId="44DE295C">
                <wp:simplePos x="0" y="0"/>
                <wp:positionH relativeFrom="column">
                  <wp:posOffset>1747838</wp:posOffset>
                </wp:positionH>
                <wp:positionV relativeFrom="paragraph">
                  <wp:posOffset>4763</wp:posOffset>
                </wp:positionV>
                <wp:extent cx="923925" cy="157162"/>
                <wp:effectExtent l="0" t="0" r="28575" b="14605"/>
                <wp:wrapNone/>
                <wp:docPr id="1" name="Petryal 1"/>
                <wp:cNvGraphicFramePr/>
                <a:graphic xmlns:a="http://schemas.openxmlformats.org/drawingml/2006/main">
                  <a:graphicData uri="http://schemas.microsoft.com/office/word/2010/wordprocessingShape">
                    <wps:wsp>
                      <wps:cNvSpPr/>
                      <wps:spPr>
                        <a:xfrm>
                          <a:off x="0" y="0"/>
                          <a:ext cx="923925" cy="157162"/>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D43457" id="Petryal 1" o:spid="_x0000_s1026" style="position:absolute;margin-left:137.65pt;margin-top:.4pt;width:72.75pt;height:12.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" fillcolor="black [3200]" strokecolor="black [3213]" strokeweight="1pt"/>
            </w:pict>
          </mc:Fallback>
        </mc:AlternateContent>
      </w:r>
      <w:r w:rsidR="00776B49">
        <w:rPr>
          <w:rFonts w:ascii="Arial" w:hAnsi="Arial" w:cs="Arial"/>
        </w:rPr>
        <w:t xml:space="preserve">Estyn (2018a) </w:t>
      </w:r>
      <w:r w:rsidR="00776B49" w:rsidRPr="00037EAF">
        <w:rPr>
          <w:rFonts w:ascii="Arial" w:hAnsi="Arial" w:cs="Arial"/>
          <w:i/>
          <w:iCs/>
        </w:rPr>
        <w:t>Adroddiad ar Ysgol y Frenni Hydref 2018</w:t>
      </w:r>
      <w:r w:rsidR="00776B49">
        <w:rPr>
          <w:rFonts w:ascii="Arial" w:hAnsi="Arial" w:cs="Arial"/>
        </w:rPr>
        <w:t xml:space="preserve">. Caerdydd: Estyn. Ar gael yn: </w:t>
      </w:r>
      <w:hyperlink r:id="rId31" w:history="1">
        <w:r w:rsidR="00776B49" w:rsidRPr="00D412B9">
          <w:rPr>
            <w:rStyle w:val="Hyperddolen"/>
            <w:rFonts w:ascii="Arial" w:hAnsi="Arial" w:cs="Arial"/>
          </w:rPr>
          <w:t>https://www.estyn.llyw.cymru/system/files/2020-08/Ysgol%2520y%2520Frenni.pdf</w:t>
        </w:r>
      </w:hyperlink>
      <w:r w:rsidR="00776B49">
        <w:rPr>
          <w:rFonts w:ascii="Arial" w:hAnsi="Arial" w:cs="Arial"/>
        </w:rPr>
        <w:t xml:space="preserve"> [Cyrchwyd: 16 o Rhagfyr 2020]</w:t>
      </w:r>
    </w:p>
    <w:p w14:paraId="6021FB0A" w14:textId="77777777" w:rsidR="00776B49" w:rsidRDefault="00776B49" w:rsidP="00776B49">
      <w:pPr>
        <w:spacing w:line="360" w:lineRule="auto"/>
        <w:rPr>
          <w:rFonts w:ascii="Arial" w:hAnsi="Arial" w:cs="Arial"/>
        </w:rPr>
      </w:pPr>
      <w:r>
        <w:rPr>
          <w:rFonts w:ascii="Arial" w:hAnsi="Arial" w:cs="Arial"/>
        </w:rPr>
        <w:t xml:space="preserve">Estyn (2018b) </w:t>
      </w:r>
      <w:r w:rsidRPr="00DD3A14">
        <w:rPr>
          <w:rFonts w:ascii="Arial" w:hAnsi="Arial" w:cs="Arial"/>
          <w:i/>
          <w:iCs/>
        </w:rPr>
        <w:t>Darparu profiadau wedi’u cyfoethogi i ddatblygu medrau</w:t>
      </w:r>
      <w:r>
        <w:rPr>
          <w:rFonts w:ascii="Arial" w:hAnsi="Arial" w:cs="Arial"/>
        </w:rPr>
        <w:t xml:space="preserve">. Caerdydd: Estyn. Ar gael yn: </w:t>
      </w:r>
      <w:hyperlink r:id="rId32" w:history="1">
        <w:r w:rsidRPr="00203DE4">
          <w:rPr>
            <w:rStyle w:val="Hyperddolen"/>
            <w:rFonts w:ascii="Arial" w:hAnsi="Arial" w:cs="Arial"/>
          </w:rPr>
          <w:t>https://www.estyn.llyw.cymru/arfer-effeithiol/darparu-profiadau-wediu-cyfoethogi-i-ddatblygu-medrau?_ga=2.10409525.1434304494.1610474562-2089352955.1539942801</w:t>
        </w:r>
      </w:hyperlink>
      <w:r>
        <w:rPr>
          <w:rFonts w:ascii="Arial" w:hAnsi="Arial" w:cs="Arial"/>
        </w:rPr>
        <w:t xml:space="preserve"> [Cyrchwyd: 18 o Rhagfyr 2020]</w:t>
      </w:r>
    </w:p>
    <w:p w14:paraId="12A889AC" w14:textId="77777777" w:rsidR="00776B49" w:rsidRDefault="00776B49" w:rsidP="00776B49">
      <w:pPr>
        <w:spacing w:line="360" w:lineRule="auto"/>
        <w:rPr>
          <w:rFonts w:ascii="Arial" w:hAnsi="Arial" w:cs="Arial"/>
        </w:rPr>
      </w:pPr>
      <w:r>
        <w:rPr>
          <w:rFonts w:ascii="Arial" w:hAnsi="Arial" w:cs="Arial"/>
        </w:rPr>
        <w:t xml:space="preserve">Estyn (2020) </w:t>
      </w:r>
      <w:r w:rsidRPr="003C3E88">
        <w:rPr>
          <w:rFonts w:ascii="Arial" w:hAnsi="Arial" w:cs="Arial"/>
          <w:i/>
          <w:iCs/>
        </w:rPr>
        <w:t>Paratoi ar gyfer y Cwricwlwm i Gymru</w:t>
      </w:r>
      <w:r>
        <w:rPr>
          <w:rFonts w:ascii="Arial" w:hAnsi="Arial" w:cs="Arial"/>
        </w:rPr>
        <w:t xml:space="preserve">. Caerdydd: Estyn. Ar gael yn: </w:t>
      </w:r>
      <w:hyperlink r:id="rId33" w:history="1">
        <w:r w:rsidRPr="00773009">
          <w:rPr>
            <w:rStyle w:val="Hyperddolen"/>
            <w:rFonts w:ascii="Arial" w:hAnsi="Arial" w:cs="Arial"/>
          </w:rPr>
          <w:t>https://www.estyn.llyw.cymru/system/files/2020-11/Preparing%20for%20the%20Curriculum%20for%20Wales%20cy.pdf</w:t>
        </w:r>
      </w:hyperlink>
      <w:r>
        <w:rPr>
          <w:rFonts w:ascii="Arial" w:hAnsi="Arial" w:cs="Arial"/>
        </w:rPr>
        <w:t xml:space="preserve"> [Cychwyd: 22 o Rhagfyr 2020]</w:t>
      </w:r>
    </w:p>
    <w:p w14:paraId="66B6598F" w14:textId="77777777" w:rsidR="00776B49" w:rsidRDefault="00776B49" w:rsidP="00776B49">
      <w:pPr>
        <w:spacing w:line="360" w:lineRule="auto"/>
        <w:rPr>
          <w:rFonts w:ascii="Arial" w:hAnsi="Arial" w:cs="Arial"/>
        </w:rPr>
      </w:pPr>
      <w:r>
        <w:rPr>
          <w:rFonts w:ascii="Arial" w:hAnsi="Arial" w:cs="Arial"/>
        </w:rPr>
        <w:t xml:space="preserve">Faleti, Y. (2017) </w:t>
      </w:r>
      <w:r w:rsidRPr="00C06D4A">
        <w:rPr>
          <w:rFonts w:ascii="Arial" w:hAnsi="Arial" w:cs="Arial"/>
        </w:rPr>
        <w:t>The Importance of Literacy in the 21st Century</w:t>
      </w:r>
      <w:r>
        <w:rPr>
          <w:rFonts w:ascii="Arial" w:hAnsi="Arial" w:cs="Arial"/>
        </w:rPr>
        <w:t xml:space="preserve">. </w:t>
      </w:r>
      <w:r w:rsidRPr="00C06D4A">
        <w:rPr>
          <w:rFonts w:ascii="Arial" w:hAnsi="Arial" w:cs="Arial"/>
        </w:rPr>
        <w:t>Owings Mills</w:t>
      </w:r>
      <w:r>
        <w:rPr>
          <w:rFonts w:ascii="Arial" w:hAnsi="Arial" w:cs="Arial"/>
        </w:rPr>
        <w:t xml:space="preserve">: Stevenson University. Ar gael yn: </w:t>
      </w:r>
      <w:hyperlink r:id="rId34" w:history="1">
        <w:r w:rsidRPr="00773009">
          <w:rPr>
            <w:rStyle w:val="Hyperddolen"/>
            <w:rFonts w:ascii="Arial" w:hAnsi="Arial" w:cs="Arial"/>
          </w:rPr>
          <w:t>https://www.stevenson.edu/online/about-us/news/importance-literacy</w:t>
        </w:r>
      </w:hyperlink>
      <w:r>
        <w:rPr>
          <w:rFonts w:ascii="Arial" w:hAnsi="Arial" w:cs="Arial"/>
        </w:rPr>
        <w:t xml:space="preserve"> [Cyrchwyd: 21 o Rhagfyr 2020]</w:t>
      </w:r>
    </w:p>
    <w:p w14:paraId="7C96A720" w14:textId="77777777" w:rsidR="00776B49" w:rsidRDefault="00776B49" w:rsidP="00776B49">
      <w:pPr>
        <w:spacing w:line="360" w:lineRule="auto"/>
        <w:rPr>
          <w:rFonts w:ascii="Arial" w:hAnsi="Arial" w:cs="Arial"/>
        </w:rPr>
      </w:pPr>
      <w:r>
        <w:rPr>
          <w:rFonts w:ascii="Arial" w:hAnsi="Arial" w:cs="Arial"/>
        </w:rPr>
        <w:t xml:space="preserve">Forman, G. a Hall, E. (2005) </w:t>
      </w:r>
      <w:r w:rsidRPr="001E2C95">
        <w:rPr>
          <w:rFonts w:ascii="Arial" w:hAnsi="Arial" w:cs="Arial"/>
          <w:i/>
          <w:iCs/>
        </w:rPr>
        <w:t>Wondering with Children: The Importance of Observation in Early Education</w:t>
      </w:r>
      <w:r>
        <w:rPr>
          <w:rFonts w:ascii="Arial" w:hAnsi="Arial" w:cs="Arial"/>
          <w:i/>
          <w:iCs/>
        </w:rPr>
        <w:t xml:space="preserve">. </w:t>
      </w:r>
      <w:r>
        <w:rPr>
          <w:rFonts w:ascii="Arial" w:hAnsi="Arial" w:cs="Arial"/>
        </w:rPr>
        <w:t xml:space="preserve">Massachasetts: ECRP. Ar gael yn: </w:t>
      </w:r>
      <w:hyperlink r:id="rId35" w:history="1">
        <w:r w:rsidRPr="00CD5288">
          <w:rPr>
            <w:rStyle w:val="Hyperddolen"/>
            <w:rFonts w:ascii="Arial" w:hAnsi="Arial" w:cs="Arial"/>
          </w:rPr>
          <w:t>https://ecrp.illinois.edu/v7n2/forman.html</w:t>
        </w:r>
      </w:hyperlink>
      <w:r>
        <w:rPr>
          <w:rFonts w:ascii="Arial" w:hAnsi="Arial" w:cs="Arial"/>
        </w:rPr>
        <w:t xml:space="preserve"> [Cyrchwyd: 9 o Ionawr 2021]</w:t>
      </w:r>
    </w:p>
    <w:p w14:paraId="3A967135" w14:textId="77777777" w:rsidR="00776B49" w:rsidRDefault="00776B49" w:rsidP="00776B49">
      <w:pPr>
        <w:spacing w:line="360" w:lineRule="auto"/>
        <w:rPr>
          <w:rFonts w:ascii="Arial" w:hAnsi="Arial" w:cs="Arial"/>
        </w:rPr>
      </w:pPr>
      <w:r>
        <w:rPr>
          <w:rFonts w:ascii="Arial" w:hAnsi="Arial" w:cs="Arial"/>
        </w:rPr>
        <w:t xml:space="preserve">Greenwood, R. (2013) </w:t>
      </w:r>
      <w:r w:rsidRPr="00B74CF7">
        <w:rPr>
          <w:rFonts w:ascii="Arial" w:hAnsi="Arial" w:cs="Arial"/>
          <w:i/>
          <w:iCs/>
        </w:rPr>
        <w:t>Subject-Based and Cross-Curricular Approaches Within the Revised Primary Curriculum in Northern Ireland: Teachers' Concerns and Preferred Approaches.</w:t>
      </w:r>
      <w:r>
        <w:rPr>
          <w:rFonts w:ascii="Arial" w:hAnsi="Arial" w:cs="Arial"/>
        </w:rPr>
        <w:t xml:space="preserve"> Belfast: Stranmillis University Collage. Ar gael yn: </w:t>
      </w:r>
      <w:hyperlink r:id="rId36" w:history="1">
        <w:r w:rsidRPr="00203DE4">
          <w:rPr>
            <w:rStyle w:val="Hyperddolen"/>
            <w:rFonts w:ascii="Arial" w:hAnsi="Arial" w:cs="Arial"/>
          </w:rPr>
          <w:t>https://www.researchgate.net/publication/263339230_Subject-based_and_cross-curricular_approaches_within_the_revised_primary_curriculum_in_Northern_Ireland_teachers%27_concerns_and_preferred_approaches</w:t>
        </w:r>
      </w:hyperlink>
      <w:r>
        <w:rPr>
          <w:rFonts w:ascii="Arial" w:hAnsi="Arial" w:cs="Arial"/>
        </w:rPr>
        <w:t xml:space="preserve"> [Cyrchwyd: 18 o Rhagfyr 2020]</w:t>
      </w:r>
    </w:p>
    <w:p w14:paraId="3881DE63" w14:textId="77777777" w:rsidR="00776B49" w:rsidRDefault="00776B49" w:rsidP="00776B49">
      <w:pPr>
        <w:spacing w:line="360" w:lineRule="auto"/>
        <w:rPr>
          <w:rFonts w:ascii="Arial" w:hAnsi="Arial" w:cs="Arial"/>
        </w:rPr>
      </w:pPr>
      <w:r>
        <w:rPr>
          <w:rFonts w:ascii="Arial" w:hAnsi="Arial" w:cs="Arial"/>
        </w:rPr>
        <w:t xml:space="preserve">Haynes, A. (2010) </w:t>
      </w:r>
      <w:r w:rsidRPr="00DD3A14">
        <w:rPr>
          <w:rFonts w:ascii="Arial" w:hAnsi="Arial" w:cs="Arial"/>
          <w:i/>
          <w:iCs/>
        </w:rPr>
        <w:t>The Complete Guide to Lesson Planning and Preparation</w:t>
      </w:r>
      <w:r>
        <w:rPr>
          <w:rFonts w:ascii="Arial" w:hAnsi="Arial" w:cs="Arial"/>
        </w:rPr>
        <w:t xml:space="preserve">. Llundain: Continuum International Publishing Group. </w:t>
      </w:r>
    </w:p>
    <w:p w14:paraId="693D5786" w14:textId="77777777" w:rsidR="00776B49" w:rsidRDefault="00776B49" w:rsidP="00776B49">
      <w:pPr>
        <w:spacing w:line="360" w:lineRule="auto"/>
        <w:rPr>
          <w:rFonts w:ascii="Arial" w:hAnsi="Arial" w:cs="Arial"/>
        </w:rPr>
      </w:pPr>
      <w:r>
        <w:rPr>
          <w:rFonts w:ascii="Arial" w:hAnsi="Arial" w:cs="Arial"/>
        </w:rPr>
        <w:t xml:space="preserve">Hill, R. (2013) </w:t>
      </w:r>
      <w:r w:rsidRPr="005B129B">
        <w:rPr>
          <w:rFonts w:ascii="Arial" w:hAnsi="Arial" w:cs="Arial"/>
          <w:i/>
          <w:iCs/>
        </w:rPr>
        <w:t>Darparu Gwasanaethau Addysg yng Nghymru yn y Dyfodol</w:t>
      </w:r>
      <w:r>
        <w:rPr>
          <w:rFonts w:ascii="Arial" w:hAnsi="Arial" w:cs="Arial"/>
        </w:rPr>
        <w:t xml:space="preserve">. Caerdydd: Llywodraeth Cymru. Ar gael yn: </w:t>
      </w:r>
      <w:hyperlink r:id="rId37" w:history="1">
        <w:r w:rsidRPr="00271D86">
          <w:rPr>
            <w:rStyle w:val="Hyperddolen"/>
            <w:rFonts w:ascii="Arial" w:hAnsi="Arial" w:cs="Arial"/>
          </w:rPr>
          <w:t>https://llyw.cymru/sites/default/files/consultations/2018-01/130618-delivery-of-education-report-cy.pdf</w:t>
        </w:r>
      </w:hyperlink>
      <w:r>
        <w:rPr>
          <w:rFonts w:ascii="Arial" w:hAnsi="Arial" w:cs="Arial"/>
        </w:rPr>
        <w:t xml:space="preserve"> [Cyrchwyd: 17 o Ionawr 2021]</w:t>
      </w:r>
    </w:p>
    <w:p w14:paraId="7153AE88" w14:textId="77777777" w:rsidR="00776B49" w:rsidRDefault="00776B49" w:rsidP="00776B49">
      <w:pPr>
        <w:spacing w:line="360" w:lineRule="auto"/>
        <w:rPr>
          <w:rFonts w:ascii="Arial" w:hAnsi="Arial" w:cs="Arial"/>
        </w:rPr>
      </w:pPr>
      <w:r>
        <w:rPr>
          <w:rFonts w:ascii="Arial" w:hAnsi="Arial" w:cs="Arial"/>
        </w:rPr>
        <w:t xml:space="preserve">Hobson, J. a Townsend, A. (2010) </w:t>
      </w:r>
      <w:r w:rsidRPr="004A44C4">
        <w:rPr>
          <w:rFonts w:ascii="Arial" w:hAnsi="Arial" w:cs="Arial"/>
          <w:i/>
          <w:iCs/>
        </w:rPr>
        <w:t>Interviewing as Educational Research Method.</w:t>
      </w:r>
      <w:r>
        <w:rPr>
          <w:rFonts w:ascii="Arial" w:hAnsi="Arial" w:cs="Arial"/>
        </w:rPr>
        <w:t xml:space="preserve"> Brighton: Contiuum. Ar gael yn: </w:t>
      </w:r>
      <w:hyperlink r:id="rId38" w:history="1">
        <w:r w:rsidRPr="00CD5288">
          <w:rPr>
            <w:rStyle w:val="Hyperddolen"/>
            <w:rFonts w:ascii="Arial" w:hAnsi="Arial" w:cs="Arial"/>
          </w:rPr>
          <w:t>https://www.researchgate.net/publication/287991930_Interviewing_as_Educational_Research_Methods</w:t>
        </w:r>
      </w:hyperlink>
      <w:r>
        <w:rPr>
          <w:rFonts w:ascii="Arial" w:hAnsi="Arial" w:cs="Arial"/>
        </w:rPr>
        <w:t xml:space="preserve"> [Cyrchwyd: 10 o Ionawr 2021]</w:t>
      </w:r>
    </w:p>
    <w:p w14:paraId="325B851A" w14:textId="77777777" w:rsidR="00776B49" w:rsidRDefault="00776B49" w:rsidP="00776B49">
      <w:pPr>
        <w:spacing w:line="360" w:lineRule="auto"/>
        <w:rPr>
          <w:rFonts w:ascii="Arial" w:hAnsi="Arial" w:cs="Arial"/>
        </w:rPr>
      </w:pPr>
      <w:r>
        <w:rPr>
          <w:rFonts w:ascii="Arial" w:hAnsi="Arial" w:cs="Arial"/>
        </w:rPr>
        <w:t xml:space="preserve">Johnson, B. (2014) </w:t>
      </w:r>
      <w:r w:rsidRPr="002D0742">
        <w:rPr>
          <w:rFonts w:ascii="Arial" w:hAnsi="Arial" w:cs="Arial"/>
          <w:i/>
          <w:iCs/>
        </w:rPr>
        <w:t>Deeper Learning: Why Cross-Curricular Teaching is Essential</w:t>
      </w:r>
      <w:r>
        <w:rPr>
          <w:rFonts w:ascii="Arial" w:hAnsi="Arial" w:cs="Arial"/>
        </w:rPr>
        <w:t xml:space="preserve">. Marin County: Edutopia. Ar gael yn: </w:t>
      </w:r>
      <w:hyperlink r:id="rId39" w:history="1">
        <w:r w:rsidRPr="00203DE4">
          <w:rPr>
            <w:rStyle w:val="Hyperddolen"/>
            <w:rFonts w:ascii="Arial" w:hAnsi="Arial" w:cs="Arial"/>
          </w:rPr>
          <w:t>https://www.edutopia.org/blog/cross-curricular-teaching-deeper-learning-ben-johnson</w:t>
        </w:r>
      </w:hyperlink>
      <w:r>
        <w:rPr>
          <w:rFonts w:ascii="Arial" w:hAnsi="Arial" w:cs="Arial"/>
        </w:rPr>
        <w:t xml:space="preserve"> [Cyrchwyd: 18 o Rhagfyr 2020]</w:t>
      </w:r>
    </w:p>
    <w:p w14:paraId="7C0E0D49" w14:textId="77777777" w:rsidR="00776B49" w:rsidRDefault="00776B49" w:rsidP="00776B49">
      <w:pPr>
        <w:spacing w:line="360" w:lineRule="auto"/>
        <w:rPr>
          <w:rFonts w:ascii="Arial" w:hAnsi="Arial" w:cs="Arial"/>
        </w:rPr>
      </w:pPr>
      <w:r>
        <w:rPr>
          <w:rFonts w:ascii="Arial" w:hAnsi="Arial" w:cs="Arial"/>
        </w:rPr>
        <w:t xml:space="preserve">Kerry, T. (2015) </w:t>
      </w:r>
      <w:r w:rsidRPr="009B5C86">
        <w:rPr>
          <w:rFonts w:ascii="Arial" w:hAnsi="Arial" w:cs="Arial"/>
          <w:i/>
          <w:iCs/>
        </w:rPr>
        <w:t>Cross-Curricular Teaching in the Primary School: Planning and Facilitating</w:t>
      </w:r>
      <w:r w:rsidRPr="009B5C86">
        <w:rPr>
          <w:i/>
          <w:iCs/>
        </w:rPr>
        <w:t xml:space="preserve"> </w:t>
      </w:r>
      <w:r w:rsidRPr="009B5C86">
        <w:rPr>
          <w:rFonts w:ascii="Arial" w:hAnsi="Arial" w:cs="Arial"/>
          <w:i/>
          <w:iCs/>
        </w:rPr>
        <w:t>Imaginative Lessons.</w:t>
      </w:r>
      <w:r>
        <w:rPr>
          <w:rFonts w:ascii="Arial" w:hAnsi="Arial" w:cs="Arial"/>
        </w:rPr>
        <w:t xml:space="preserve"> Llundain: Routledge.  </w:t>
      </w:r>
    </w:p>
    <w:p w14:paraId="4220975D" w14:textId="77777777" w:rsidR="00776B49" w:rsidRDefault="00776B49" w:rsidP="00776B49">
      <w:pPr>
        <w:spacing w:line="360" w:lineRule="auto"/>
        <w:rPr>
          <w:rFonts w:ascii="Arial" w:hAnsi="Arial" w:cs="Arial"/>
        </w:rPr>
      </w:pPr>
      <w:r>
        <w:rPr>
          <w:rFonts w:ascii="Arial" w:hAnsi="Arial" w:cs="Arial"/>
        </w:rPr>
        <w:t xml:space="preserve">Lenski, S. a </w:t>
      </w:r>
      <w:r w:rsidRPr="00B54EBD">
        <w:rPr>
          <w:rFonts w:ascii="Arial" w:hAnsi="Arial" w:cs="Arial"/>
        </w:rPr>
        <w:t>Caskey</w:t>
      </w:r>
      <w:r>
        <w:rPr>
          <w:rFonts w:ascii="Arial" w:hAnsi="Arial" w:cs="Arial"/>
        </w:rPr>
        <w:t xml:space="preserve">, M. (2009) </w:t>
      </w:r>
      <w:r w:rsidRPr="00351BA1">
        <w:rPr>
          <w:rFonts w:ascii="Arial" w:hAnsi="Arial" w:cs="Arial"/>
          <w:i/>
          <w:iCs/>
        </w:rPr>
        <w:t>Using the Lesson Study Approach to Plan for Student Learning</w:t>
      </w:r>
      <w:r>
        <w:rPr>
          <w:rFonts w:ascii="Arial" w:hAnsi="Arial" w:cs="Arial"/>
        </w:rPr>
        <w:t xml:space="preserve">. Portland: PDXScholar. Ar gael yn: </w:t>
      </w:r>
      <w:hyperlink r:id="rId40" w:history="1">
        <w:r w:rsidRPr="00E51643">
          <w:rPr>
            <w:rStyle w:val="Hyperddolen"/>
            <w:rFonts w:ascii="Arial" w:hAnsi="Arial" w:cs="Arial"/>
          </w:rPr>
          <w:t>https://core.ac.uk/download/pdf/37765731.pdf</w:t>
        </w:r>
      </w:hyperlink>
      <w:r>
        <w:rPr>
          <w:rFonts w:ascii="Arial" w:hAnsi="Arial" w:cs="Arial"/>
        </w:rPr>
        <w:t xml:space="preserve"> [Cyrchwyd: 6 o Ionawr 2021]</w:t>
      </w:r>
    </w:p>
    <w:p w14:paraId="775BAFB6" w14:textId="77777777" w:rsidR="00776B49" w:rsidRDefault="00776B49" w:rsidP="00776B49">
      <w:pPr>
        <w:spacing w:line="360" w:lineRule="auto"/>
        <w:rPr>
          <w:rFonts w:ascii="Arial" w:hAnsi="Arial" w:cs="Arial"/>
        </w:rPr>
      </w:pPr>
      <w:r>
        <w:rPr>
          <w:rFonts w:ascii="Arial" w:hAnsi="Arial" w:cs="Arial"/>
        </w:rPr>
        <w:t xml:space="preserve">Leug, F. (2009) </w:t>
      </w:r>
      <w:r w:rsidRPr="00845595">
        <w:rPr>
          <w:rFonts w:ascii="Arial" w:hAnsi="Arial" w:cs="Arial"/>
          <w:i/>
          <w:iCs/>
        </w:rPr>
        <w:t>Spotlight on Focus Groups</w:t>
      </w:r>
      <w:r>
        <w:rPr>
          <w:rFonts w:ascii="Arial" w:hAnsi="Arial" w:cs="Arial"/>
        </w:rPr>
        <w:t xml:space="preserve">. Toronto: PMC. Ar gael yn: </w:t>
      </w:r>
      <w:hyperlink r:id="rId41" w:history="1">
        <w:r w:rsidRPr="00CD5288">
          <w:rPr>
            <w:rStyle w:val="Hyperddolen"/>
            <w:rFonts w:ascii="Arial" w:hAnsi="Arial" w:cs="Arial"/>
          </w:rPr>
          <w:t>https://www.ncbi.nlm.nih.gov/pmc/articles/PMC2642503/</w:t>
        </w:r>
      </w:hyperlink>
      <w:r>
        <w:rPr>
          <w:rFonts w:ascii="Arial" w:hAnsi="Arial" w:cs="Arial"/>
        </w:rPr>
        <w:t xml:space="preserve"> [Cyrchwyd: 8 o Ionawr 2021]</w:t>
      </w:r>
    </w:p>
    <w:p w14:paraId="1370CCA9" w14:textId="77777777" w:rsidR="00776B49" w:rsidRDefault="00776B49" w:rsidP="00776B49">
      <w:pPr>
        <w:spacing w:line="360" w:lineRule="auto"/>
        <w:rPr>
          <w:rFonts w:ascii="Arial" w:hAnsi="Arial" w:cs="Arial"/>
        </w:rPr>
      </w:pPr>
      <w:r>
        <w:rPr>
          <w:rFonts w:ascii="Arial" w:hAnsi="Arial" w:cs="Arial"/>
        </w:rPr>
        <w:t xml:space="preserve">Lofthouse, R. a Cole, S. (2011) </w:t>
      </w:r>
      <w:r w:rsidRPr="00087980">
        <w:rPr>
          <w:rFonts w:ascii="Arial" w:hAnsi="Arial" w:cs="Arial"/>
        </w:rPr>
        <w:t xml:space="preserve">Creativity and Enquiry in Action: a </w:t>
      </w:r>
      <w:r>
        <w:rPr>
          <w:rFonts w:ascii="Arial" w:hAnsi="Arial" w:cs="Arial"/>
        </w:rPr>
        <w:t>C</w:t>
      </w:r>
      <w:r w:rsidRPr="00087980">
        <w:rPr>
          <w:rFonts w:ascii="Arial" w:hAnsi="Arial" w:cs="Arial"/>
        </w:rPr>
        <w:t xml:space="preserve">ase </w:t>
      </w:r>
      <w:r>
        <w:rPr>
          <w:rFonts w:ascii="Arial" w:hAnsi="Arial" w:cs="Arial"/>
        </w:rPr>
        <w:t>S</w:t>
      </w:r>
      <w:r w:rsidRPr="00087980">
        <w:rPr>
          <w:rFonts w:ascii="Arial" w:hAnsi="Arial" w:cs="Arial"/>
        </w:rPr>
        <w:t xml:space="preserve">tudy of </w:t>
      </w:r>
      <w:r>
        <w:rPr>
          <w:rFonts w:ascii="Arial" w:hAnsi="Arial" w:cs="Arial"/>
        </w:rPr>
        <w:t>C</w:t>
      </w:r>
      <w:r w:rsidRPr="00087980">
        <w:rPr>
          <w:rFonts w:ascii="Arial" w:hAnsi="Arial" w:cs="Arial"/>
        </w:rPr>
        <w:t>ross-</w:t>
      </w:r>
      <w:r>
        <w:rPr>
          <w:rFonts w:ascii="Arial" w:hAnsi="Arial" w:cs="Arial"/>
        </w:rPr>
        <w:t>C</w:t>
      </w:r>
      <w:r w:rsidRPr="00087980">
        <w:rPr>
          <w:rFonts w:ascii="Arial" w:hAnsi="Arial" w:cs="Arial"/>
        </w:rPr>
        <w:t>urricular</w:t>
      </w:r>
      <w:r>
        <w:rPr>
          <w:rFonts w:ascii="Arial" w:hAnsi="Arial" w:cs="Arial"/>
        </w:rPr>
        <w:t xml:space="preserve"> A</w:t>
      </w:r>
      <w:r w:rsidRPr="00087980">
        <w:rPr>
          <w:rFonts w:ascii="Arial" w:hAnsi="Arial" w:cs="Arial"/>
        </w:rPr>
        <w:t xml:space="preserve">pproaches in </w:t>
      </w:r>
      <w:r>
        <w:rPr>
          <w:rFonts w:ascii="Arial" w:hAnsi="Arial" w:cs="Arial"/>
        </w:rPr>
        <w:t>T</w:t>
      </w:r>
      <w:r w:rsidRPr="00087980">
        <w:rPr>
          <w:rFonts w:ascii="Arial" w:hAnsi="Arial" w:cs="Arial"/>
        </w:rPr>
        <w:t xml:space="preserve">eacher </w:t>
      </w:r>
      <w:r>
        <w:rPr>
          <w:rFonts w:ascii="Arial" w:hAnsi="Arial" w:cs="Arial"/>
        </w:rPr>
        <w:t xml:space="preserve">Education. Newcastle: Prifysgol Newcastle. Ar gael yn: </w:t>
      </w:r>
      <w:hyperlink r:id="rId42" w:history="1">
        <w:r w:rsidRPr="00203DE4">
          <w:rPr>
            <w:rStyle w:val="Hyperddolen"/>
            <w:rFonts w:ascii="Arial" w:hAnsi="Arial" w:cs="Arial"/>
          </w:rPr>
          <w:t>https://core.ac.uk/download/pdf/4150506.pdf</w:t>
        </w:r>
      </w:hyperlink>
      <w:r>
        <w:rPr>
          <w:rFonts w:ascii="Arial" w:hAnsi="Arial" w:cs="Arial"/>
        </w:rPr>
        <w:t xml:space="preserve"> [Cyrchwyd: 18 o Rhagfyr 2020]</w:t>
      </w:r>
    </w:p>
    <w:p w14:paraId="69682677" w14:textId="77777777" w:rsidR="00776B49" w:rsidRDefault="00776B49" w:rsidP="00776B49">
      <w:pPr>
        <w:spacing w:line="360" w:lineRule="auto"/>
        <w:rPr>
          <w:rFonts w:ascii="Arial" w:hAnsi="Arial" w:cs="Arial"/>
        </w:rPr>
      </w:pPr>
      <w:r>
        <w:rPr>
          <w:rFonts w:ascii="Arial" w:hAnsi="Arial" w:cs="Arial"/>
        </w:rPr>
        <w:t xml:space="preserve">Lynch, M. (2019) </w:t>
      </w:r>
      <w:r w:rsidRPr="006F2468">
        <w:rPr>
          <w:rFonts w:ascii="Arial" w:hAnsi="Arial" w:cs="Arial"/>
          <w:i/>
          <w:iCs/>
        </w:rPr>
        <w:t>Pros and Cons of Cross-Curricular Teaching</w:t>
      </w:r>
      <w:r>
        <w:rPr>
          <w:rFonts w:ascii="Arial" w:hAnsi="Arial" w:cs="Arial"/>
        </w:rPr>
        <w:t xml:space="preserve">. Richmond: </w:t>
      </w:r>
      <w:r w:rsidRPr="00B74CF7">
        <w:rPr>
          <w:rFonts w:ascii="Arial" w:hAnsi="Arial" w:cs="Arial"/>
        </w:rPr>
        <w:t>The Edvocate</w:t>
      </w:r>
      <w:r>
        <w:rPr>
          <w:rFonts w:ascii="Arial" w:hAnsi="Arial" w:cs="Arial"/>
        </w:rPr>
        <w:t xml:space="preserve">. Ar gael yn:  </w:t>
      </w:r>
      <w:hyperlink r:id="rId43" w:history="1">
        <w:r w:rsidRPr="00203DE4">
          <w:rPr>
            <w:rStyle w:val="Hyperddolen"/>
            <w:rFonts w:ascii="Arial" w:hAnsi="Arial" w:cs="Arial"/>
          </w:rPr>
          <w:t>https://www.theedadvocate.org/pros-and-cons-of-cross-curricular-teaching/</w:t>
        </w:r>
      </w:hyperlink>
      <w:r>
        <w:rPr>
          <w:rFonts w:ascii="Arial" w:hAnsi="Arial" w:cs="Arial"/>
        </w:rPr>
        <w:t xml:space="preserve"> [Cyrchwyd: 18 o Rhagfyr 2020]</w:t>
      </w:r>
    </w:p>
    <w:p w14:paraId="5B989079" w14:textId="77777777" w:rsidR="00776B49" w:rsidRDefault="00776B49" w:rsidP="00776B49">
      <w:pPr>
        <w:spacing w:line="360" w:lineRule="auto"/>
        <w:rPr>
          <w:rFonts w:ascii="Arial" w:hAnsi="Arial" w:cs="Arial"/>
        </w:rPr>
      </w:pPr>
      <w:r>
        <w:rPr>
          <w:rFonts w:ascii="Arial" w:hAnsi="Arial" w:cs="Arial"/>
        </w:rPr>
        <w:t xml:space="preserve">Llywodraeth Cymru (2015) </w:t>
      </w:r>
      <w:r w:rsidRPr="004A44C4">
        <w:rPr>
          <w:rFonts w:ascii="Arial" w:hAnsi="Arial" w:cs="Arial"/>
          <w:i/>
          <w:iCs/>
        </w:rPr>
        <w:t>Gwneud Defnydd Effeithiol o Ddata a Thystiolaeth Ymchwil.</w:t>
      </w:r>
      <w:r>
        <w:rPr>
          <w:rFonts w:ascii="Arial" w:hAnsi="Arial" w:cs="Arial"/>
        </w:rPr>
        <w:t xml:space="preserve"> Caerdydd: Llywodraeth Cymru.</w:t>
      </w:r>
    </w:p>
    <w:p w14:paraId="06EB6BB8" w14:textId="77777777" w:rsidR="00776B49" w:rsidRDefault="00776B49" w:rsidP="00776B49">
      <w:pPr>
        <w:spacing w:line="360" w:lineRule="auto"/>
        <w:rPr>
          <w:rFonts w:ascii="Arial" w:hAnsi="Arial" w:cs="Arial"/>
        </w:rPr>
      </w:pPr>
      <w:r>
        <w:rPr>
          <w:rFonts w:ascii="Arial" w:hAnsi="Arial" w:cs="Arial"/>
        </w:rPr>
        <w:t xml:space="preserve">Llywodraeth Cymru (2017) </w:t>
      </w:r>
      <w:r w:rsidRPr="0038326A">
        <w:rPr>
          <w:rFonts w:ascii="Arial" w:hAnsi="Arial" w:cs="Arial"/>
          <w:i/>
          <w:iCs/>
        </w:rPr>
        <w:t>Literacy and Numeracy: Your Questions Answered</w:t>
      </w:r>
      <w:r>
        <w:rPr>
          <w:rFonts w:ascii="Arial" w:hAnsi="Arial" w:cs="Arial"/>
        </w:rPr>
        <w:t xml:space="preserve">. Caerdydd: Llywodraeth Cymru. Ar gael yn: </w:t>
      </w:r>
      <w:hyperlink r:id="rId44" w:history="1">
        <w:r w:rsidRPr="00203DE4">
          <w:rPr>
            <w:rStyle w:val="Hyperddolen"/>
            <w:rFonts w:ascii="Arial" w:hAnsi="Arial" w:cs="Arial"/>
          </w:rPr>
          <w:t>https://hwb.gov.wales/api/storage/a625428e-9359-4981-a5a0-5accbc506b9d/literacy-and-numeracy-your-questions-answered.pdf</w:t>
        </w:r>
      </w:hyperlink>
      <w:r>
        <w:rPr>
          <w:rFonts w:ascii="Arial" w:hAnsi="Arial" w:cs="Arial"/>
        </w:rPr>
        <w:t xml:space="preserve"> [Cyrchwyd: 18 o Rhagfyr 2020]</w:t>
      </w:r>
    </w:p>
    <w:p w14:paraId="10902BB1" w14:textId="77777777" w:rsidR="00776B49" w:rsidRDefault="00776B49" w:rsidP="00776B49">
      <w:pPr>
        <w:spacing w:line="360" w:lineRule="auto"/>
        <w:rPr>
          <w:rFonts w:ascii="Arial" w:hAnsi="Arial" w:cs="Arial"/>
        </w:rPr>
      </w:pPr>
      <w:r>
        <w:rPr>
          <w:rFonts w:ascii="Arial" w:hAnsi="Arial" w:cs="Arial"/>
        </w:rPr>
        <w:t>Llywodraeth Cymru (2019)</w:t>
      </w:r>
      <w:r w:rsidRPr="00F948D7">
        <w:t xml:space="preserve"> </w:t>
      </w:r>
      <w:r w:rsidRPr="00DD3A14">
        <w:rPr>
          <w:rFonts w:ascii="Arial" w:hAnsi="Arial" w:cs="Arial"/>
          <w:i/>
          <w:iCs/>
        </w:rPr>
        <w:t>Fframweithiau’r Sgiliau Trawsgwricwlaidd</w:t>
      </w:r>
      <w:r>
        <w:rPr>
          <w:rFonts w:ascii="Arial" w:hAnsi="Arial" w:cs="Arial"/>
        </w:rPr>
        <w:t xml:space="preserve">. Caerdydd: Llywodraeth Cymru. Ar gael yn: </w:t>
      </w:r>
      <w:hyperlink r:id="rId45" w:history="1">
        <w:r w:rsidRPr="00203DE4">
          <w:rPr>
            <w:rStyle w:val="Hyperddolen"/>
            <w:rFonts w:ascii="Arial" w:hAnsi="Arial" w:cs="Arial"/>
          </w:rPr>
          <w:t>https://hwb.gov.wales/cwricwlwm-i-gymru/fframweithiau-r-sgiliau-trawsgwricwlaidd</w:t>
        </w:r>
      </w:hyperlink>
      <w:r>
        <w:rPr>
          <w:rFonts w:ascii="Arial" w:hAnsi="Arial" w:cs="Arial"/>
        </w:rPr>
        <w:t xml:space="preserve"> [Cyrchwyd: 18 o Rhagfyr 2020]</w:t>
      </w:r>
    </w:p>
    <w:p w14:paraId="05E8E179" w14:textId="77777777" w:rsidR="00776B49" w:rsidRDefault="00776B49" w:rsidP="00776B49">
      <w:pPr>
        <w:spacing w:line="360" w:lineRule="auto"/>
        <w:rPr>
          <w:rFonts w:ascii="Arial" w:hAnsi="Arial" w:cs="Arial"/>
        </w:rPr>
      </w:pPr>
      <w:r>
        <w:rPr>
          <w:rFonts w:ascii="Arial" w:hAnsi="Arial" w:cs="Arial"/>
        </w:rPr>
        <w:t xml:space="preserve">Llywodraeth Cymru (2020) </w:t>
      </w:r>
      <w:r w:rsidRPr="00B718E4">
        <w:rPr>
          <w:rFonts w:ascii="Arial" w:hAnsi="Arial" w:cs="Arial"/>
          <w:i/>
          <w:iCs/>
        </w:rPr>
        <w:t>Canllawiau Cwricwlwm i Gymru</w:t>
      </w:r>
      <w:r>
        <w:rPr>
          <w:rFonts w:ascii="Arial" w:hAnsi="Arial" w:cs="Arial"/>
        </w:rPr>
        <w:t xml:space="preserve">. Caerdydd: Llywodraeth Cymru. Ar gael yn: </w:t>
      </w:r>
      <w:hyperlink r:id="rId46" w:history="1">
        <w:r w:rsidRPr="004A2BAC">
          <w:rPr>
            <w:rStyle w:val="Hyperddolen"/>
            <w:rFonts w:ascii="Arial" w:hAnsi="Arial" w:cs="Arial"/>
          </w:rPr>
          <w:t>https://hwb.gov.wales/api/storage/b0e91f7c-0050-47b6-9b23-0273d39df9f3/canllawiau-cwricwlwm-i-gymru-070220.pdf</w:t>
        </w:r>
      </w:hyperlink>
      <w:r>
        <w:rPr>
          <w:rFonts w:ascii="Arial" w:hAnsi="Arial" w:cs="Arial"/>
        </w:rPr>
        <w:t xml:space="preserve"> [Cyrchwyd: 22 o Rhagfyr 2020]</w:t>
      </w:r>
    </w:p>
    <w:p w14:paraId="521E8CF6" w14:textId="77777777" w:rsidR="00776B49" w:rsidRDefault="00776B49" w:rsidP="00776B49">
      <w:pPr>
        <w:spacing w:line="360" w:lineRule="auto"/>
        <w:rPr>
          <w:rFonts w:ascii="Arial" w:hAnsi="Arial" w:cs="Arial"/>
        </w:rPr>
      </w:pPr>
      <w:r>
        <w:rPr>
          <w:rFonts w:ascii="Arial" w:hAnsi="Arial" w:cs="Arial"/>
        </w:rPr>
        <w:t xml:space="preserve">McLeod, S. (2017) </w:t>
      </w:r>
      <w:r w:rsidRPr="00A55E6F">
        <w:rPr>
          <w:rFonts w:ascii="Arial" w:hAnsi="Arial" w:cs="Arial"/>
          <w:i/>
          <w:iCs/>
        </w:rPr>
        <w:t>Kolb's Learning Styles and Experiential Learning Cycle.</w:t>
      </w:r>
      <w:r>
        <w:rPr>
          <w:rFonts w:ascii="Arial" w:hAnsi="Arial" w:cs="Arial"/>
        </w:rPr>
        <w:t xml:space="preserve"> Ar gael yn: </w:t>
      </w:r>
      <w:hyperlink r:id="rId47" w:history="1">
        <w:r w:rsidRPr="00B2497C">
          <w:rPr>
            <w:rStyle w:val="Hyperddolen"/>
            <w:rFonts w:ascii="Arial" w:hAnsi="Arial" w:cs="Arial"/>
          </w:rPr>
          <w:t>https://www.simplypsychology.org/learning-kolb.html</w:t>
        </w:r>
      </w:hyperlink>
      <w:r>
        <w:rPr>
          <w:rFonts w:ascii="Arial" w:hAnsi="Arial" w:cs="Arial"/>
        </w:rPr>
        <w:t xml:space="preserve"> [Cyrchwyd: 15 o Ionawr 2021]</w:t>
      </w:r>
    </w:p>
    <w:p w14:paraId="7912A76F" w14:textId="77777777" w:rsidR="00776B49" w:rsidRDefault="00776B49" w:rsidP="00776B49">
      <w:pPr>
        <w:spacing w:line="360" w:lineRule="auto"/>
        <w:rPr>
          <w:rFonts w:ascii="Arial" w:hAnsi="Arial" w:cs="Arial"/>
        </w:rPr>
      </w:pPr>
      <w:r>
        <w:rPr>
          <w:rFonts w:ascii="Arial" w:hAnsi="Arial" w:cs="Arial"/>
        </w:rPr>
        <w:t xml:space="preserve">Miller, B. (2020) </w:t>
      </w:r>
      <w:r w:rsidRPr="00845595">
        <w:rPr>
          <w:rFonts w:ascii="Arial" w:hAnsi="Arial" w:cs="Arial"/>
          <w:i/>
          <w:iCs/>
        </w:rPr>
        <w:t>Advantages and Disadvantages of a Focus Group</w:t>
      </w:r>
      <w:r>
        <w:rPr>
          <w:rFonts w:ascii="Arial" w:hAnsi="Arial" w:cs="Arial"/>
          <w:i/>
          <w:iCs/>
        </w:rPr>
        <w:t xml:space="preserve"> </w:t>
      </w:r>
      <w:r>
        <w:rPr>
          <w:rFonts w:ascii="Arial" w:hAnsi="Arial" w:cs="Arial"/>
        </w:rPr>
        <w:t xml:space="preserve">[blog]. 8 o Fawrth. Ar gael yn: </w:t>
      </w:r>
      <w:hyperlink r:id="rId48" w:history="1">
        <w:r w:rsidRPr="00CD5288">
          <w:rPr>
            <w:rStyle w:val="Hyperddolen"/>
            <w:rFonts w:ascii="Arial" w:hAnsi="Arial" w:cs="Arial"/>
          </w:rPr>
          <w:t>https://greengarageblog.org/17-advantages-and-disadvantages-of-a-focus-group</w:t>
        </w:r>
      </w:hyperlink>
      <w:r>
        <w:rPr>
          <w:rFonts w:ascii="Arial" w:hAnsi="Arial" w:cs="Arial"/>
        </w:rPr>
        <w:t xml:space="preserve"> [Cyrchwyd: 8 o Ionawr 2021]</w:t>
      </w:r>
    </w:p>
    <w:p w14:paraId="5BAE4702" w14:textId="77777777" w:rsidR="00776B49" w:rsidRDefault="00776B49" w:rsidP="00776B49">
      <w:pPr>
        <w:spacing w:line="360" w:lineRule="auto"/>
        <w:rPr>
          <w:rFonts w:ascii="Arial" w:hAnsi="Arial" w:cs="Arial"/>
        </w:rPr>
      </w:pPr>
      <w:r>
        <w:rPr>
          <w:rFonts w:ascii="Arial" w:hAnsi="Arial" w:cs="Arial"/>
        </w:rPr>
        <w:t xml:space="preserve">Murphy, C. (2009) </w:t>
      </w:r>
      <w:r w:rsidRPr="00D15657">
        <w:rPr>
          <w:rFonts w:ascii="Arial" w:hAnsi="Arial" w:cs="Arial"/>
          <w:i/>
          <w:iCs/>
        </w:rPr>
        <w:t>The Role of Subject Knowledge in Primary Student Teachers’ Approaches to Teaching the Topic of Area.</w:t>
      </w:r>
      <w:r>
        <w:rPr>
          <w:rFonts w:ascii="Arial" w:hAnsi="Arial" w:cs="Arial"/>
        </w:rPr>
        <w:t xml:space="preserve"> Exeter: University of Exeter. Ar gael yn: </w:t>
      </w:r>
      <w:hyperlink r:id="rId49" w:history="1">
        <w:r w:rsidRPr="00203DE4">
          <w:rPr>
            <w:rStyle w:val="Hyperddolen"/>
            <w:rFonts w:ascii="Arial" w:hAnsi="Arial" w:cs="Arial"/>
          </w:rPr>
          <w:t>http://ife.ens-lyon.fr/publications/edition-electronique/cerme6/wg10-14-murphy.pdf</w:t>
        </w:r>
      </w:hyperlink>
      <w:r>
        <w:rPr>
          <w:rFonts w:ascii="Arial" w:hAnsi="Arial" w:cs="Arial"/>
        </w:rPr>
        <w:t xml:space="preserve"> [Cyrchwyd: 18 o Rhagfyr 2020]</w:t>
      </w:r>
    </w:p>
    <w:p w14:paraId="47E6F0F7" w14:textId="77777777" w:rsidR="00776B49" w:rsidRDefault="00776B49" w:rsidP="00776B49">
      <w:pPr>
        <w:spacing w:line="360" w:lineRule="auto"/>
        <w:rPr>
          <w:rFonts w:ascii="Arial" w:hAnsi="Arial" w:cs="Arial"/>
        </w:rPr>
      </w:pPr>
      <w:r>
        <w:rPr>
          <w:rFonts w:ascii="Arial" w:hAnsi="Arial" w:cs="Arial"/>
        </w:rPr>
        <w:t xml:space="preserve">Myers, J. (2012) </w:t>
      </w:r>
      <w:r w:rsidRPr="00DB01CA">
        <w:rPr>
          <w:rFonts w:ascii="Arial" w:hAnsi="Arial" w:cs="Arial"/>
          <w:i/>
          <w:iCs/>
        </w:rPr>
        <w:t>Lesson Study as a Means for Facilitating Preservice Teacher Reflectivity.</w:t>
      </w:r>
      <w:r>
        <w:rPr>
          <w:rFonts w:ascii="Arial" w:hAnsi="Arial" w:cs="Arial"/>
        </w:rPr>
        <w:t xml:space="preserve"> Kapolei:</w:t>
      </w:r>
      <w:r w:rsidRPr="00DB01CA">
        <w:rPr>
          <w:rFonts w:ascii="Arial" w:hAnsi="Arial" w:cs="Arial"/>
        </w:rPr>
        <w:t xml:space="preserve"> International Journal for the Scholarship</w:t>
      </w:r>
      <w:r>
        <w:rPr>
          <w:rFonts w:ascii="Arial" w:hAnsi="Arial" w:cs="Arial"/>
        </w:rPr>
        <w:t xml:space="preserve"> </w:t>
      </w:r>
      <w:r w:rsidRPr="00DB01CA">
        <w:rPr>
          <w:rFonts w:ascii="Arial" w:hAnsi="Arial" w:cs="Arial"/>
        </w:rPr>
        <w:t>of Teaching and Learning</w:t>
      </w:r>
      <w:r>
        <w:rPr>
          <w:rFonts w:ascii="Arial" w:hAnsi="Arial" w:cs="Arial"/>
        </w:rPr>
        <w:t xml:space="preserve">. Ar gael yn: </w:t>
      </w:r>
      <w:hyperlink r:id="rId50" w:history="1">
        <w:r w:rsidRPr="00B2497C">
          <w:rPr>
            <w:rStyle w:val="Hyperddolen"/>
            <w:rFonts w:ascii="Arial" w:hAnsi="Arial" w:cs="Arial"/>
          </w:rPr>
          <w:t>https://files.eric.ed.gov/fulltext/EJ1145203.pdf</w:t>
        </w:r>
      </w:hyperlink>
      <w:r>
        <w:rPr>
          <w:rFonts w:ascii="Arial" w:hAnsi="Arial" w:cs="Arial"/>
        </w:rPr>
        <w:t xml:space="preserve"> [Cyrchwyd: 15 o Ionawr 2021]</w:t>
      </w:r>
    </w:p>
    <w:p w14:paraId="01B71A63" w14:textId="77777777" w:rsidR="00776B49" w:rsidRDefault="00776B49" w:rsidP="00776B49">
      <w:pPr>
        <w:spacing w:line="360" w:lineRule="auto"/>
        <w:rPr>
          <w:rFonts w:ascii="Arial" w:hAnsi="Arial" w:cs="Arial"/>
        </w:rPr>
      </w:pPr>
      <w:r>
        <w:rPr>
          <w:rFonts w:ascii="Arial" w:hAnsi="Arial" w:cs="Arial"/>
        </w:rPr>
        <w:t xml:space="preserve">Ofsted (2010) </w:t>
      </w:r>
      <w:r w:rsidRPr="003B5641">
        <w:rPr>
          <w:rFonts w:ascii="Arial" w:hAnsi="Arial" w:cs="Arial"/>
          <w:i/>
          <w:iCs/>
        </w:rPr>
        <w:t>Learning: Creative Approaches that Raise Standards</w:t>
      </w:r>
      <w:r>
        <w:rPr>
          <w:rFonts w:ascii="Arial" w:hAnsi="Arial" w:cs="Arial"/>
        </w:rPr>
        <w:t xml:space="preserve">. Manchester: Ofsted. Ar gael yn: </w:t>
      </w:r>
      <w:hyperlink r:id="rId51" w:history="1">
        <w:r w:rsidRPr="00203DE4">
          <w:rPr>
            <w:rStyle w:val="Hyperddolen"/>
            <w:rFonts w:ascii="Arial" w:hAnsi="Arial" w:cs="Arial"/>
          </w:rPr>
          <w:t>https://dera.ioe.ac.uk/1093/1/Learning%20creative%20approaches%20that%20raise%20standards.pdf</w:t>
        </w:r>
      </w:hyperlink>
      <w:r>
        <w:rPr>
          <w:rFonts w:ascii="Arial" w:hAnsi="Arial" w:cs="Arial"/>
        </w:rPr>
        <w:t xml:space="preserve"> [Cyrchwyd: 18 o Rhagfyr 2020]</w:t>
      </w:r>
    </w:p>
    <w:p w14:paraId="687BF598" w14:textId="77777777" w:rsidR="00776B49" w:rsidRDefault="00776B49" w:rsidP="00776B49">
      <w:pPr>
        <w:spacing w:line="360" w:lineRule="auto"/>
        <w:rPr>
          <w:rFonts w:ascii="Arial" w:hAnsi="Arial" w:cs="Arial"/>
        </w:rPr>
      </w:pPr>
      <w:r>
        <w:rPr>
          <w:rFonts w:ascii="Arial" w:hAnsi="Arial" w:cs="Arial"/>
        </w:rPr>
        <w:t xml:space="preserve">Ogegbo, A. a Gaigher, E. (2019) </w:t>
      </w:r>
      <w:r w:rsidRPr="005B129B">
        <w:rPr>
          <w:rFonts w:ascii="Arial" w:hAnsi="Arial" w:cs="Arial"/>
          <w:i/>
          <w:iCs/>
        </w:rPr>
        <w:t>Benefits and Challenges of Lesson Study</w:t>
      </w:r>
      <w:r>
        <w:rPr>
          <w:rFonts w:ascii="Arial" w:hAnsi="Arial" w:cs="Arial"/>
        </w:rPr>
        <w:t xml:space="preserve">. South Africa: AJOL. Ar gael yn: </w:t>
      </w:r>
      <w:hyperlink r:id="rId52" w:anchor=":~:text=However%2C%20challenges%20such%20as%20lack,teachers%27%20participation%20in%20Lesson%20Study" w:history="1">
        <w:r w:rsidRPr="00B2497C">
          <w:rPr>
            <w:rStyle w:val="Hyperddolen"/>
            <w:rFonts w:ascii="Arial" w:hAnsi="Arial" w:cs="Arial"/>
          </w:rPr>
          <w:t>https://www.ajol.info/index.php/saje/article/view/184910#:~:text=However%2C%20challenges%20such%20as%20lack,teachers%27%20participation%20in%20Lesson%20Study</w:t>
        </w:r>
      </w:hyperlink>
      <w:r w:rsidRPr="001B1E1C">
        <w:rPr>
          <w:rFonts w:ascii="Arial" w:hAnsi="Arial" w:cs="Arial"/>
        </w:rPr>
        <w:t>.</w:t>
      </w:r>
      <w:r>
        <w:rPr>
          <w:rFonts w:ascii="Arial" w:hAnsi="Arial" w:cs="Arial"/>
        </w:rPr>
        <w:t xml:space="preserve"> [Cyrchwyd: 16 o Ionawr 2021]</w:t>
      </w:r>
    </w:p>
    <w:p w14:paraId="7689B9CF" w14:textId="77777777" w:rsidR="00776B49" w:rsidRDefault="00776B49" w:rsidP="00776B49">
      <w:pPr>
        <w:spacing w:line="360" w:lineRule="auto"/>
        <w:rPr>
          <w:rFonts w:ascii="Arial" w:hAnsi="Arial" w:cs="Arial"/>
        </w:rPr>
      </w:pPr>
      <w:r>
        <w:rPr>
          <w:rFonts w:ascii="Arial" w:hAnsi="Arial" w:cs="Arial"/>
        </w:rPr>
        <w:t xml:space="preserve">Pound, L. (2006) </w:t>
      </w:r>
      <w:r w:rsidRPr="00087980">
        <w:rPr>
          <w:rFonts w:ascii="Arial" w:hAnsi="Arial" w:cs="Arial"/>
          <w:i/>
          <w:iCs/>
        </w:rPr>
        <w:t>How Children Learn From Montessori to Vygotsky</w:t>
      </w:r>
      <w:r>
        <w:rPr>
          <w:rFonts w:ascii="Arial" w:hAnsi="Arial" w:cs="Arial"/>
        </w:rPr>
        <w:t>. Llundain: Practical Pre-School Books.</w:t>
      </w:r>
    </w:p>
    <w:p w14:paraId="1CAA3921" w14:textId="77777777" w:rsidR="00776B49" w:rsidRDefault="00776B49" w:rsidP="00776B49">
      <w:pPr>
        <w:spacing w:line="360" w:lineRule="auto"/>
        <w:rPr>
          <w:rFonts w:ascii="Arial" w:hAnsi="Arial" w:cs="Arial"/>
        </w:rPr>
      </w:pPr>
      <w:r>
        <w:rPr>
          <w:rFonts w:ascii="Arial" w:hAnsi="Arial" w:cs="Arial"/>
        </w:rPr>
        <w:t xml:space="preserve">Punch, K. (2014) </w:t>
      </w:r>
      <w:r w:rsidRPr="00A10E54">
        <w:rPr>
          <w:rFonts w:ascii="Arial" w:hAnsi="Arial" w:cs="Arial"/>
          <w:i/>
          <w:iCs/>
        </w:rPr>
        <w:t>Introduction to Research Methods in Education</w:t>
      </w:r>
      <w:r>
        <w:rPr>
          <w:rFonts w:ascii="Arial" w:hAnsi="Arial" w:cs="Arial"/>
        </w:rPr>
        <w:t>. Llundain: SAGE.</w:t>
      </w:r>
    </w:p>
    <w:p w14:paraId="495E7570" w14:textId="77777777" w:rsidR="00776B49" w:rsidRDefault="00776B49" w:rsidP="00776B49">
      <w:pPr>
        <w:spacing w:line="360" w:lineRule="auto"/>
        <w:rPr>
          <w:rFonts w:ascii="Arial" w:hAnsi="Arial" w:cs="Arial"/>
        </w:rPr>
      </w:pPr>
      <w:r>
        <w:rPr>
          <w:rFonts w:ascii="Arial" w:hAnsi="Arial" w:cs="Arial"/>
        </w:rPr>
        <w:t xml:space="preserve">Rowley, C. a Cooper, H. (2009) </w:t>
      </w:r>
      <w:r w:rsidRPr="003C3E88">
        <w:rPr>
          <w:rFonts w:ascii="Arial" w:hAnsi="Arial" w:cs="Arial"/>
          <w:i/>
          <w:iCs/>
        </w:rPr>
        <w:t>Cross-Curricular Approaches to Teaching and Learning.</w:t>
      </w:r>
      <w:r>
        <w:rPr>
          <w:rFonts w:ascii="Arial" w:hAnsi="Arial" w:cs="Arial"/>
        </w:rPr>
        <w:t xml:space="preserve"> Llundain: SAGE.</w:t>
      </w:r>
    </w:p>
    <w:p w14:paraId="47CC2A58" w14:textId="77777777" w:rsidR="00776B49" w:rsidRDefault="00776B49" w:rsidP="00776B49">
      <w:pPr>
        <w:spacing w:line="360" w:lineRule="auto"/>
        <w:rPr>
          <w:rFonts w:ascii="Arial" w:hAnsi="Arial" w:cs="Arial"/>
        </w:rPr>
      </w:pPr>
      <w:r>
        <w:rPr>
          <w:rFonts w:ascii="Arial" w:hAnsi="Arial" w:cs="Arial"/>
        </w:rPr>
        <w:t xml:space="preserve">Sanderson, L. (2010) </w:t>
      </w:r>
      <w:r w:rsidRPr="008D7A12">
        <w:rPr>
          <w:rFonts w:ascii="Arial" w:hAnsi="Arial" w:cs="Arial"/>
          <w:i/>
          <w:iCs/>
        </w:rPr>
        <w:t>Informed Consent in Educational Settings and the Novice Researcher.</w:t>
      </w:r>
      <w:r>
        <w:rPr>
          <w:rFonts w:ascii="Arial" w:hAnsi="Arial" w:cs="Arial"/>
        </w:rPr>
        <w:t xml:space="preserve"> Dunedin: Kairaranga. Ar gael yn: </w:t>
      </w:r>
      <w:hyperlink r:id="rId53" w:history="1">
        <w:r w:rsidRPr="00B2497C">
          <w:rPr>
            <w:rStyle w:val="Hyperddolen"/>
            <w:rFonts w:ascii="Arial" w:hAnsi="Arial" w:cs="Arial"/>
          </w:rPr>
          <w:t>https://files.eric.ed.gov/fulltext/EJ925408.pdf</w:t>
        </w:r>
      </w:hyperlink>
      <w:r>
        <w:rPr>
          <w:rFonts w:ascii="Arial" w:hAnsi="Arial" w:cs="Arial"/>
        </w:rPr>
        <w:t xml:space="preserve"> [Cyrchwyd: 13 o Ionawr 2021]</w:t>
      </w:r>
    </w:p>
    <w:p w14:paraId="7E8157F1" w14:textId="77777777" w:rsidR="00776B49" w:rsidRDefault="00776B49" w:rsidP="00776B49">
      <w:pPr>
        <w:spacing w:line="360" w:lineRule="auto"/>
        <w:rPr>
          <w:rFonts w:ascii="Arial" w:hAnsi="Arial" w:cs="Arial"/>
        </w:rPr>
      </w:pPr>
      <w:r>
        <w:rPr>
          <w:rFonts w:ascii="Arial" w:hAnsi="Arial" w:cs="Arial"/>
        </w:rPr>
        <w:t xml:space="preserve">Saraswathi, G. a Stanly, L. (2018) </w:t>
      </w:r>
      <w:r w:rsidRPr="00E1143B">
        <w:rPr>
          <w:rFonts w:ascii="Arial" w:hAnsi="Arial" w:cs="Arial"/>
          <w:i/>
          <w:iCs/>
        </w:rPr>
        <w:t>Thematic Approach – A New Perspective in Teaching</w:t>
      </w:r>
      <w:r>
        <w:rPr>
          <w:rFonts w:ascii="Arial" w:hAnsi="Arial" w:cs="Arial"/>
        </w:rPr>
        <w:t xml:space="preserve">. India: </w:t>
      </w:r>
      <w:r w:rsidRPr="002F2B1A">
        <w:rPr>
          <w:rFonts w:ascii="Arial" w:hAnsi="Arial" w:cs="Arial"/>
        </w:rPr>
        <w:t>Alagappa University</w:t>
      </w:r>
      <w:r>
        <w:rPr>
          <w:rFonts w:ascii="Arial" w:hAnsi="Arial" w:cs="Arial"/>
        </w:rPr>
        <w:t xml:space="preserve">. Ar gael yn: </w:t>
      </w:r>
      <w:hyperlink r:id="rId54" w:history="1">
        <w:r w:rsidRPr="00773009">
          <w:rPr>
            <w:rStyle w:val="Hyperddolen"/>
            <w:rFonts w:ascii="Arial" w:hAnsi="Arial" w:cs="Arial"/>
          </w:rPr>
          <w:t>https://www.researchgate.net/publication/339586361_THEMATIC_APPROACH_-A_NEW_PERSPECTIVE_IN_TEACHING</w:t>
        </w:r>
      </w:hyperlink>
      <w:r>
        <w:rPr>
          <w:rFonts w:ascii="Arial" w:hAnsi="Arial" w:cs="Arial"/>
        </w:rPr>
        <w:t xml:space="preserve"> [Cyrchwyd: 22 o Rhagfyr 2020]</w:t>
      </w:r>
    </w:p>
    <w:p w14:paraId="4317C0EC" w14:textId="77777777" w:rsidR="00776B49" w:rsidRDefault="00776B49" w:rsidP="00776B49">
      <w:pPr>
        <w:spacing w:line="360" w:lineRule="auto"/>
        <w:rPr>
          <w:rFonts w:ascii="Arial" w:hAnsi="Arial" w:cs="Arial"/>
        </w:rPr>
      </w:pPr>
      <w:r w:rsidRPr="004A7529">
        <w:rPr>
          <w:rFonts w:ascii="Arial" w:hAnsi="Arial" w:cs="Arial"/>
        </w:rPr>
        <w:t xml:space="preserve">Stutchbury, </w:t>
      </w:r>
      <w:r>
        <w:rPr>
          <w:rFonts w:ascii="Arial" w:hAnsi="Arial" w:cs="Arial"/>
        </w:rPr>
        <w:t xml:space="preserve">K. </w:t>
      </w:r>
      <w:r w:rsidRPr="004A7529">
        <w:rPr>
          <w:rFonts w:ascii="Arial" w:hAnsi="Arial" w:cs="Arial"/>
        </w:rPr>
        <w:t xml:space="preserve">(2013). </w:t>
      </w:r>
      <w:r w:rsidRPr="004A44C4">
        <w:rPr>
          <w:rFonts w:ascii="Arial" w:hAnsi="Arial" w:cs="Arial"/>
          <w:i/>
          <w:iCs/>
        </w:rPr>
        <w:t xml:space="preserve">Ethics in Educational Research: A Guide For Education Students. </w:t>
      </w:r>
      <w:r w:rsidRPr="004A7529">
        <w:rPr>
          <w:rFonts w:ascii="Arial" w:hAnsi="Arial" w:cs="Arial"/>
        </w:rPr>
        <w:t>L</w:t>
      </w:r>
      <w:r>
        <w:rPr>
          <w:rFonts w:ascii="Arial" w:hAnsi="Arial" w:cs="Arial"/>
        </w:rPr>
        <w:t>lundain</w:t>
      </w:r>
      <w:r w:rsidRPr="004A7529">
        <w:rPr>
          <w:rFonts w:ascii="Arial" w:hAnsi="Arial" w:cs="Arial"/>
        </w:rPr>
        <w:t>: SAGE Publications</w:t>
      </w:r>
      <w:r>
        <w:rPr>
          <w:rFonts w:ascii="Arial" w:hAnsi="Arial" w:cs="Arial"/>
        </w:rPr>
        <w:t xml:space="preserve">. Ar gael yn: </w:t>
      </w:r>
      <w:hyperlink r:id="rId55" w:anchor=":~:text=The%20structure%20means%20that%20any,methodological%20decisions%20that%20they%20make" w:history="1">
        <w:r w:rsidRPr="00B2497C">
          <w:rPr>
            <w:rStyle w:val="Hyperddolen"/>
            <w:rFonts w:ascii="Arial" w:hAnsi="Arial" w:cs="Arial"/>
          </w:rPr>
          <w:t>http://oro.open.ac.uk/37652/#:~:text=The%20structure%20means%20that%20any,methodological%20decisions%20that%20they%20make</w:t>
        </w:r>
      </w:hyperlink>
      <w:r w:rsidRPr="004A7529">
        <w:rPr>
          <w:rFonts w:ascii="Arial" w:hAnsi="Arial" w:cs="Arial"/>
        </w:rPr>
        <w:t>.</w:t>
      </w:r>
      <w:r>
        <w:rPr>
          <w:rFonts w:ascii="Arial" w:hAnsi="Arial" w:cs="Arial"/>
        </w:rPr>
        <w:t xml:space="preserve"> [Cyrchwyd 12 o Ionawr 2021]</w:t>
      </w:r>
    </w:p>
    <w:p w14:paraId="0150E7B1" w14:textId="77777777" w:rsidR="00776B49" w:rsidRDefault="00776B49" w:rsidP="00776B49">
      <w:pPr>
        <w:spacing w:line="360" w:lineRule="auto"/>
        <w:rPr>
          <w:rFonts w:ascii="Arial" w:hAnsi="Arial" w:cs="Arial"/>
        </w:rPr>
      </w:pPr>
      <w:r>
        <w:rPr>
          <w:rFonts w:ascii="Arial" w:hAnsi="Arial" w:cs="Arial"/>
        </w:rPr>
        <w:t xml:space="preserve">Wiles, R. a Crow, G. (2006) </w:t>
      </w:r>
      <w:r w:rsidRPr="00DB01CA">
        <w:rPr>
          <w:rFonts w:ascii="Arial" w:hAnsi="Arial" w:cs="Arial"/>
          <w:i/>
          <w:iCs/>
        </w:rPr>
        <w:t>Anonymity and Confidentiality</w:t>
      </w:r>
      <w:r>
        <w:rPr>
          <w:rFonts w:ascii="Arial" w:hAnsi="Arial" w:cs="Arial"/>
        </w:rPr>
        <w:t xml:space="preserve">. </w:t>
      </w:r>
      <w:r w:rsidRPr="00A44D56">
        <w:rPr>
          <w:rFonts w:ascii="Arial" w:hAnsi="Arial" w:cs="Arial"/>
        </w:rPr>
        <w:t>Southampto</w:t>
      </w:r>
      <w:r>
        <w:rPr>
          <w:rFonts w:ascii="Arial" w:hAnsi="Arial" w:cs="Arial"/>
        </w:rPr>
        <w:t xml:space="preserve">n: ESRC. Ar gael yn: </w:t>
      </w:r>
      <w:hyperlink r:id="rId56" w:history="1">
        <w:r w:rsidRPr="00B2497C">
          <w:rPr>
            <w:rStyle w:val="Hyperddolen"/>
            <w:rFonts w:ascii="Arial" w:hAnsi="Arial" w:cs="Arial"/>
          </w:rPr>
          <w:t>http://eprints.ncrm.ac.uk/423/1/0206_anonymity%2520and%2520confidentiality.pdf</w:t>
        </w:r>
      </w:hyperlink>
      <w:r>
        <w:rPr>
          <w:rFonts w:ascii="Arial" w:hAnsi="Arial" w:cs="Arial"/>
        </w:rPr>
        <w:t xml:space="preserve"> [Cyrchwyd: 13 o Ionawr 2021]</w:t>
      </w:r>
    </w:p>
    <w:p w14:paraId="17D52F7E" w14:textId="77777777" w:rsidR="00776B49" w:rsidRDefault="00776B49" w:rsidP="00776B49">
      <w:pPr>
        <w:spacing w:line="360" w:lineRule="auto"/>
        <w:rPr>
          <w:rFonts w:ascii="Arial" w:hAnsi="Arial" w:cs="Arial"/>
        </w:rPr>
      </w:pPr>
      <w:r>
        <w:rPr>
          <w:rFonts w:ascii="Arial" w:hAnsi="Arial" w:cs="Arial"/>
        </w:rPr>
        <w:t xml:space="preserve">Wilson, R. (2016) </w:t>
      </w:r>
      <w:r w:rsidRPr="00FE3D78">
        <w:rPr>
          <w:rFonts w:ascii="Arial" w:hAnsi="Arial" w:cs="Arial"/>
          <w:i/>
          <w:iCs/>
        </w:rPr>
        <w:t>Literacy and Its Significance in Modern Life</w:t>
      </w:r>
      <w:r>
        <w:rPr>
          <w:rFonts w:ascii="Arial" w:hAnsi="Arial" w:cs="Arial"/>
        </w:rPr>
        <w:t xml:space="preserve">. Minchigan: Colleagues. Ar gael yn: </w:t>
      </w:r>
      <w:hyperlink r:id="rId57" w:history="1">
        <w:r w:rsidRPr="00203DE4">
          <w:rPr>
            <w:rStyle w:val="Hyperddolen"/>
            <w:rFonts w:ascii="Arial" w:hAnsi="Arial" w:cs="Arial"/>
          </w:rPr>
          <w:t>https://scholarworks.gvsu.edu/cgi/viewcontent.cgi?article=1250&amp;context=colleagues</w:t>
        </w:r>
      </w:hyperlink>
      <w:r>
        <w:rPr>
          <w:rFonts w:ascii="Arial" w:hAnsi="Arial" w:cs="Arial"/>
        </w:rPr>
        <w:t xml:space="preserve"> [Cyrchwyd: 20 o Rhagfyr 2020]</w:t>
      </w:r>
    </w:p>
    <w:p w14:paraId="688BC578" w14:textId="77777777" w:rsidR="00776B49" w:rsidRDefault="00776B49" w:rsidP="00776B49">
      <w:pPr>
        <w:spacing w:line="360" w:lineRule="auto"/>
        <w:rPr>
          <w:rFonts w:ascii="Arial" w:hAnsi="Arial" w:cs="Arial"/>
        </w:rPr>
      </w:pPr>
      <w:r>
        <w:rPr>
          <w:rFonts w:ascii="Arial" w:hAnsi="Arial" w:cs="Arial"/>
        </w:rPr>
        <w:t xml:space="preserve">Winlow, H. et al. (2012) </w:t>
      </w:r>
      <w:r w:rsidRPr="00CE5DA0">
        <w:rPr>
          <w:rFonts w:ascii="Arial" w:hAnsi="Arial" w:cs="Arial"/>
          <w:i/>
          <w:iCs/>
        </w:rPr>
        <w:t>Using Focus Group Research to Support Teaching and Learning.</w:t>
      </w:r>
      <w:r>
        <w:rPr>
          <w:rFonts w:ascii="Arial" w:hAnsi="Arial" w:cs="Arial"/>
        </w:rPr>
        <w:t xml:space="preserve"> Bath: Routledge. Ar gael yn: </w:t>
      </w:r>
      <w:hyperlink r:id="rId58" w:history="1">
        <w:r w:rsidRPr="00CD5288">
          <w:rPr>
            <w:rStyle w:val="Hyperddolen"/>
            <w:rFonts w:ascii="Arial" w:hAnsi="Arial" w:cs="Arial"/>
          </w:rPr>
          <w:t>https://www.researchgate.net/publication/239794703_Using_Focus_Group_Research_to_Support_Teaching_and_Learning</w:t>
        </w:r>
      </w:hyperlink>
      <w:r>
        <w:rPr>
          <w:rFonts w:ascii="Arial" w:hAnsi="Arial" w:cs="Arial"/>
        </w:rPr>
        <w:t xml:space="preserve"> [Cyrchwyd: 7 o Ionawr 2021]</w:t>
      </w:r>
    </w:p>
    <w:p w14:paraId="552389FC" w14:textId="77777777" w:rsidR="00776B49" w:rsidRDefault="00776B49" w:rsidP="00776B49">
      <w:pPr>
        <w:spacing w:line="360" w:lineRule="auto"/>
        <w:rPr>
          <w:rFonts w:ascii="Arial" w:hAnsi="Arial" w:cs="Arial"/>
        </w:rPr>
      </w:pPr>
      <w:r w:rsidRPr="00EA0CDD">
        <w:rPr>
          <w:rFonts w:ascii="Arial" w:hAnsi="Arial" w:cs="Arial"/>
        </w:rPr>
        <w:t xml:space="preserve">Zwiers, M. (2017). </w:t>
      </w:r>
      <w:r w:rsidRPr="00A10E54">
        <w:rPr>
          <w:rFonts w:ascii="Arial" w:hAnsi="Arial" w:cs="Arial"/>
          <w:i/>
          <w:iCs/>
        </w:rPr>
        <w:t>Interviewing Children for Research</w:t>
      </w:r>
      <w:r w:rsidRPr="00EA0CDD">
        <w:rPr>
          <w:rFonts w:ascii="Arial" w:hAnsi="Arial" w:cs="Arial"/>
        </w:rPr>
        <w:t xml:space="preserve">. Cambridge: Cambridge University Press. </w:t>
      </w:r>
      <w:r>
        <w:rPr>
          <w:rFonts w:ascii="Arial" w:hAnsi="Arial" w:cs="Arial"/>
        </w:rPr>
        <w:t xml:space="preserve">Ar gael yn: </w:t>
      </w:r>
      <w:hyperlink r:id="rId59" w:history="1">
        <w:r w:rsidRPr="00CD5288">
          <w:rPr>
            <w:rStyle w:val="Hyperddolen"/>
            <w:rFonts w:ascii="Arial" w:hAnsi="Arial" w:cs="Arial"/>
          </w:rPr>
          <w:t>https://www.cambridge.org/core/books/cambridge-encyclopedia-of-child-development/interviewing-children-for-research/7B5BCF4BD073E893B038084CDB8827A6</w:t>
        </w:r>
      </w:hyperlink>
      <w:r>
        <w:rPr>
          <w:rFonts w:ascii="Arial" w:hAnsi="Arial" w:cs="Arial"/>
        </w:rPr>
        <w:t xml:space="preserve"> [Cyrchwyd: 9 o Ionawr 2021]</w:t>
      </w:r>
    </w:p>
    <w:p w14:paraId="3869BCB2" w14:textId="77777777" w:rsidR="00776B49" w:rsidRPr="00776B49" w:rsidRDefault="00776B49" w:rsidP="00D526D6">
      <w:pPr>
        <w:spacing w:line="360" w:lineRule="auto"/>
        <w:rPr>
          <w:rFonts w:ascii="Arial" w:hAnsi="Arial" w:cs="Arial"/>
          <w:sz w:val="28"/>
          <w:szCs w:val="28"/>
        </w:rPr>
      </w:pPr>
    </w:p>
    <w:sectPr w:rsidR="00776B49" w:rsidRPr="00776B49" w:rsidSect="008959C2">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780E1" w14:textId="77777777" w:rsidR="001C10B4" w:rsidRDefault="001C10B4" w:rsidP="000F4A55">
      <w:pPr>
        <w:spacing w:after="0" w:line="240" w:lineRule="auto"/>
      </w:pPr>
      <w:r>
        <w:separator/>
      </w:r>
    </w:p>
  </w:endnote>
  <w:endnote w:type="continuationSeparator" w:id="0">
    <w:p w14:paraId="0676995C" w14:textId="77777777" w:rsidR="001C10B4" w:rsidRDefault="001C10B4" w:rsidP="000F4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2F9D8" w14:textId="77777777" w:rsidR="001C10B4" w:rsidRDefault="001C10B4" w:rsidP="000F4A55">
      <w:pPr>
        <w:spacing w:after="0" w:line="240" w:lineRule="auto"/>
      </w:pPr>
      <w:r>
        <w:separator/>
      </w:r>
    </w:p>
  </w:footnote>
  <w:footnote w:type="continuationSeparator" w:id="0">
    <w:p w14:paraId="21122C7F" w14:textId="77777777" w:rsidR="001C10B4" w:rsidRDefault="001C10B4" w:rsidP="000F4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B845E" w14:textId="33B44897" w:rsidR="000F4A55" w:rsidRPr="000F4A55" w:rsidRDefault="000F4A55">
    <w:pPr>
      <w:pStyle w:val="Pennyn"/>
      <w:rPr>
        <w:rFonts w:ascii="Arial" w:hAnsi="Arial" w:cs="Arial"/>
      </w:rPr>
    </w:pPr>
    <w:r w:rsidRPr="000F4A55">
      <w:rPr>
        <w:rFonts w:ascii="Arial" w:hAnsi="Arial" w:cs="Arial"/>
      </w:rPr>
      <w:t xml:space="preserve">Llŷr Owen Griffiths – 1606446                                                                            </w:t>
    </w:r>
    <w:r>
      <w:rPr>
        <w:rFonts w:ascii="Arial" w:hAnsi="Arial" w:cs="Arial"/>
      </w:rPr>
      <w:t xml:space="preserve">  </w:t>
    </w:r>
    <w:r w:rsidRPr="000F4A55">
      <w:rPr>
        <w:rFonts w:ascii="Arial" w:hAnsi="Arial" w:cs="Arial"/>
      </w:rPr>
      <w:t>ECAD6010/C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D41545"/>
    <w:multiLevelType w:val="hybridMultilevel"/>
    <w:tmpl w:val="D5C69F7E"/>
    <w:lvl w:ilvl="0" w:tplc="7BF25394">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55"/>
    <w:rsid w:val="00007017"/>
    <w:rsid w:val="000070F3"/>
    <w:rsid w:val="00016759"/>
    <w:rsid w:val="00016C1F"/>
    <w:rsid w:val="00020AC4"/>
    <w:rsid w:val="000242A5"/>
    <w:rsid w:val="00035071"/>
    <w:rsid w:val="000415F4"/>
    <w:rsid w:val="00045DC4"/>
    <w:rsid w:val="00045DEC"/>
    <w:rsid w:val="0005136C"/>
    <w:rsid w:val="00051C04"/>
    <w:rsid w:val="000520F5"/>
    <w:rsid w:val="00063172"/>
    <w:rsid w:val="000659B7"/>
    <w:rsid w:val="000663CB"/>
    <w:rsid w:val="00077F94"/>
    <w:rsid w:val="00080AFD"/>
    <w:rsid w:val="00081EDC"/>
    <w:rsid w:val="0008310B"/>
    <w:rsid w:val="00085BB0"/>
    <w:rsid w:val="000A3FDE"/>
    <w:rsid w:val="000A4F21"/>
    <w:rsid w:val="000B06C7"/>
    <w:rsid w:val="000B297C"/>
    <w:rsid w:val="000C1122"/>
    <w:rsid w:val="000C659C"/>
    <w:rsid w:val="000D3BD5"/>
    <w:rsid w:val="000D6F71"/>
    <w:rsid w:val="000E197D"/>
    <w:rsid w:val="000E23AB"/>
    <w:rsid w:val="000F17EE"/>
    <w:rsid w:val="000F21B2"/>
    <w:rsid w:val="000F4A55"/>
    <w:rsid w:val="000F5979"/>
    <w:rsid w:val="000F798B"/>
    <w:rsid w:val="001062BE"/>
    <w:rsid w:val="0010788A"/>
    <w:rsid w:val="00110940"/>
    <w:rsid w:val="00111767"/>
    <w:rsid w:val="00113123"/>
    <w:rsid w:val="001150FD"/>
    <w:rsid w:val="00116BE2"/>
    <w:rsid w:val="0012545C"/>
    <w:rsid w:val="00132A49"/>
    <w:rsid w:val="00132B9D"/>
    <w:rsid w:val="00132DC1"/>
    <w:rsid w:val="001341B7"/>
    <w:rsid w:val="001363C6"/>
    <w:rsid w:val="001368CB"/>
    <w:rsid w:val="00160B03"/>
    <w:rsid w:val="0016104D"/>
    <w:rsid w:val="001650EA"/>
    <w:rsid w:val="00167C18"/>
    <w:rsid w:val="001706EC"/>
    <w:rsid w:val="00171A25"/>
    <w:rsid w:val="001803E2"/>
    <w:rsid w:val="001816A9"/>
    <w:rsid w:val="001834AD"/>
    <w:rsid w:val="0018708B"/>
    <w:rsid w:val="00190973"/>
    <w:rsid w:val="001920FB"/>
    <w:rsid w:val="001A409F"/>
    <w:rsid w:val="001A66CD"/>
    <w:rsid w:val="001A7F61"/>
    <w:rsid w:val="001B1C8E"/>
    <w:rsid w:val="001B27AE"/>
    <w:rsid w:val="001B6613"/>
    <w:rsid w:val="001C0423"/>
    <w:rsid w:val="001C0E59"/>
    <w:rsid w:val="001C10B4"/>
    <w:rsid w:val="001C1CF2"/>
    <w:rsid w:val="001D1F6A"/>
    <w:rsid w:val="001D3964"/>
    <w:rsid w:val="001D580C"/>
    <w:rsid w:val="001E0CA2"/>
    <w:rsid w:val="001E18AE"/>
    <w:rsid w:val="001E3542"/>
    <w:rsid w:val="001F0973"/>
    <w:rsid w:val="001F1162"/>
    <w:rsid w:val="001F1C1C"/>
    <w:rsid w:val="001F3545"/>
    <w:rsid w:val="00213627"/>
    <w:rsid w:val="00215429"/>
    <w:rsid w:val="00232808"/>
    <w:rsid w:val="002376A4"/>
    <w:rsid w:val="002376AF"/>
    <w:rsid w:val="002407FE"/>
    <w:rsid w:val="00241B69"/>
    <w:rsid w:val="00251B27"/>
    <w:rsid w:val="002536B0"/>
    <w:rsid w:val="00255243"/>
    <w:rsid w:val="0025750C"/>
    <w:rsid w:val="00262330"/>
    <w:rsid w:val="00265535"/>
    <w:rsid w:val="00275B5B"/>
    <w:rsid w:val="002760BF"/>
    <w:rsid w:val="00277FCB"/>
    <w:rsid w:val="002A5F91"/>
    <w:rsid w:val="002A6669"/>
    <w:rsid w:val="002B05E3"/>
    <w:rsid w:val="002B0CE6"/>
    <w:rsid w:val="002B130B"/>
    <w:rsid w:val="002B2BAE"/>
    <w:rsid w:val="002B504E"/>
    <w:rsid w:val="002B7C3E"/>
    <w:rsid w:val="002C0AB6"/>
    <w:rsid w:val="002C4950"/>
    <w:rsid w:val="002D358B"/>
    <w:rsid w:val="002D7029"/>
    <w:rsid w:val="002E33B3"/>
    <w:rsid w:val="002E6F05"/>
    <w:rsid w:val="003001DF"/>
    <w:rsid w:val="00303460"/>
    <w:rsid w:val="00310317"/>
    <w:rsid w:val="00317222"/>
    <w:rsid w:val="003178CB"/>
    <w:rsid w:val="00320B5D"/>
    <w:rsid w:val="003238B8"/>
    <w:rsid w:val="003312AA"/>
    <w:rsid w:val="00332B40"/>
    <w:rsid w:val="003419B8"/>
    <w:rsid w:val="0034372E"/>
    <w:rsid w:val="00344685"/>
    <w:rsid w:val="0034701F"/>
    <w:rsid w:val="00364B6A"/>
    <w:rsid w:val="003671C5"/>
    <w:rsid w:val="0037472A"/>
    <w:rsid w:val="00376C3D"/>
    <w:rsid w:val="0038672D"/>
    <w:rsid w:val="00386DE8"/>
    <w:rsid w:val="00387D65"/>
    <w:rsid w:val="00391A19"/>
    <w:rsid w:val="003924C7"/>
    <w:rsid w:val="003964A1"/>
    <w:rsid w:val="003964A5"/>
    <w:rsid w:val="003B147B"/>
    <w:rsid w:val="003B75E2"/>
    <w:rsid w:val="003C09E3"/>
    <w:rsid w:val="003C2492"/>
    <w:rsid w:val="003C4646"/>
    <w:rsid w:val="003C7B7F"/>
    <w:rsid w:val="003D5C3C"/>
    <w:rsid w:val="003E1B1D"/>
    <w:rsid w:val="003E62BA"/>
    <w:rsid w:val="003F04C4"/>
    <w:rsid w:val="003F148E"/>
    <w:rsid w:val="003F30E5"/>
    <w:rsid w:val="0040327C"/>
    <w:rsid w:val="00405C4F"/>
    <w:rsid w:val="004117B4"/>
    <w:rsid w:val="0041319F"/>
    <w:rsid w:val="00413BF9"/>
    <w:rsid w:val="004148C7"/>
    <w:rsid w:val="00414BD1"/>
    <w:rsid w:val="00432967"/>
    <w:rsid w:val="0043636D"/>
    <w:rsid w:val="00444872"/>
    <w:rsid w:val="00446F71"/>
    <w:rsid w:val="0045062F"/>
    <w:rsid w:val="004574C8"/>
    <w:rsid w:val="00462B18"/>
    <w:rsid w:val="00472FF0"/>
    <w:rsid w:val="00480F96"/>
    <w:rsid w:val="00482697"/>
    <w:rsid w:val="0048385A"/>
    <w:rsid w:val="00491147"/>
    <w:rsid w:val="00491A44"/>
    <w:rsid w:val="004970C1"/>
    <w:rsid w:val="004A32D2"/>
    <w:rsid w:val="004A42C1"/>
    <w:rsid w:val="004C0EC6"/>
    <w:rsid w:val="004C5B8B"/>
    <w:rsid w:val="004C72AA"/>
    <w:rsid w:val="004C76C6"/>
    <w:rsid w:val="004D55F4"/>
    <w:rsid w:val="004E08A1"/>
    <w:rsid w:val="004E1AF1"/>
    <w:rsid w:val="004E4A5D"/>
    <w:rsid w:val="004F2753"/>
    <w:rsid w:val="00501E7A"/>
    <w:rsid w:val="00510FFF"/>
    <w:rsid w:val="00512982"/>
    <w:rsid w:val="0051387E"/>
    <w:rsid w:val="00520374"/>
    <w:rsid w:val="00521B18"/>
    <w:rsid w:val="00523014"/>
    <w:rsid w:val="005313D2"/>
    <w:rsid w:val="00535C5A"/>
    <w:rsid w:val="0054069D"/>
    <w:rsid w:val="00540DB5"/>
    <w:rsid w:val="00542181"/>
    <w:rsid w:val="0054256D"/>
    <w:rsid w:val="005616B9"/>
    <w:rsid w:val="00576D86"/>
    <w:rsid w:val="0058309A"/>
    <w:rsid w:val="005848C4"/>
    <w:rsid w:val="005950E1"/>
    <w:rsid w:val="005A32FD"/>
    <w:rsid w:val="005A3965"/>
    <w:rsid w:val="005A676A"/>
    <w:rsid w:val="005A77B8"/>
    <w:rsid w:val="005B02A7"/>
    <w:rsid w:val="005B0472"/>
    <w:rsid w:val="005B2FAB"/>
    <w:rsid w:val="005B5E0D"/>
    <w:rsid w:val="005C6AEF"/>
    <w:rsid w:val="005D2544"/>
    <w:rsid w:val="005D273E"/>
    <w:rsid w:val="005E0466"/>
    <w:rsid w:val="005E6DEF"/>
    <w:rsid w:val="005F0B73"/>
    <w:rsid w:val="005F7B5D"/>
    <w:rsid w:val="0061255D"/>
    <w:rsid w:val="00612938"/>
    <w:rsid w:val="00620B08"/>
    <w:rsid w:val="00625125"/>
    <w:rsid w:val="0064145D"/>
    <w:rsid w:val="006470B4"/>
    <w:rsid w:val="006521C5"/>
    <w:rsid w:val="00653049"/>
    <w:rsid w:val="006568B0"/>
    <w:rsid w:val="006615BD"/>
    <w:rsid w:val="00661945"/>
    <w:rsid w:val="00663292"/>
    <w:rsid w:val="00667322"/>
    <w:rsid w:val="00673C4C"/>
    <w:rsid w:val="00677DAB"/>
    <w:rsid w:val="00680390"/>
    <w:rsid w:val="00680BE7"/>
    <w:rsid w:val="0068530C"/>
    <w:rsid w:val="00687A3D"/>
    <w:rsid w:val="00691B0C"/>
    <w:rsid w:val="00692A3E"/>
    <w:rsid w:val="00692B80"/>
    <w:rsid w:val="006936BF"/>
    <w:rsid w:val="00694170"/>
    <w:rsid w:val="0069537D"/>
    <w:rsid w:val="006A3C6F"/>
    <w:rsid w:val="006A4DF5"/>
    <w:rsid w:val="006A79F5"/>
    <w:rsid w:val="006A7A0F"/>
    <w:rsid w:val="006B3EAC"/>
    <w:rsid w:val="006B4736"/>
    <w:rsid w:val="006C1AE0"/>
    <w:rsid w:val="006C76A2"/>
    <w:rsid w:val="006C7B9D"/>
    <w:rsid w:val="006D0CFC"/>
    <w:rsid w:val="006D1BFD"/>
    <w:rsid w:val="006D20CA"/>
    <w:rsid w:val="006D3AC5"/>
    <w:rsid w:val="006D4E7B"/>
    <w:rsid w:val="006D72FD"/>
    <w:rsid w:val="006E461C"/>
    <w:rsid w:val="006E4AFA"/>
    <w:rsid w:val="006E6B5D"/>
    <w:rsid w:val="006F2770"/>
    <w:rsid w:val="006F5A0D"/>
    <w:rsid w:val="00700565"/>
    <w:rsid w:val="00703D20"/>
    <w:rsid w:val="00703E65"/>
    <w:rsid w:val="00704D4F"/>
    <w:rsid w:val="007063A5"/>
    <w:rsid w:val="007110A7"/>
    <w:rsid w:val="00723716"/>
    <w:rsid w:val="00740435"/>
    <w:rsid w:val="007431C5"/>
    <w:rsid w:val="0074323E"/>
    <w:rsid w:val="00744552"/>
    <w:rsid w:val="00754D25"/>
    <w:rsid w:val="00754F7A"/>
    <w:rsid w:val="00754FBE"/>
    <w:rsid w:val="007554E6"/>
    <w:rsid w:val="0075745B"/>
    <w:rsid w:val="00762AF9"/>
    <w:rsid w:val="0076606B"/>
    <w:rsid w:val="00767F1D"/>
    <w:rsid w:val="007706E5"/>
    <w:rsid w:val="00772598"/>
    <w:rsid w:val="00776B49"/>
    <w:rsid w:val="0077780E"/>
    <w:rsid w:val="007811BE"/>
    <w:rsid w:val="007861E3"/>
    <w:rsid w:val="007870B5"/>
    <w:rsid w:val="00791192"/>
    <w:rsid w:val="00791EA9"/>
    <w:rsid w:val="007A788C"/>
    <w:rsid w:val="007B1669"/>
    <w:rsid w:val="007B4EA5"/>
    <w:rsid w:val="007B5BAD"/>
    <w:rsid w:val="007C1084"/>
    <w:rsid w:val="007D22CE"/>
    <w:rsid w:val="007D387B"/>
    <w:rsid w:val="007E1163"/>
    <w:rsid w:val="007E1D35"/>
    <w:rsid w:val="007E3902"/>
    <w:rsid w:val="007F29C5"/>
    <w:rsid w:val="007F4927"/>
    <w:rsid w:val="007F6FF5"/>
    <w:rsid w:val="00802715"/>
    <w:rsid w:val="00803029"/>
    <w:rsid w:val="0081270E"/>
    <w:rsid w:val="0082188A"/>
    <w:rsid w:val="00823B38"/>
    <w:rsid w:val="0082660E"/>
    <w:rsid w:val="008313EE"/>
    <w:rsid w:val="00832CD7"/>
    <w:rsid w:val="0083447F"/>
    <w:rsid w:val="008465C7"/>
    <w:rsid w:val="0085298C"/>
    <w:rsid w:val="00852F6D"/>
    <w:rsid w:val="00854233"/>
    <w:rsid w:val="00864350"/>
    <w:rsid w:val="008705CE"/>
    <w:rsid w:val="00882626"/>
    <w:rsid w:val="00884111"/>
    <w:rsid w:val="00891004"/>
    <w:rsid w:val="008949A6"/>
    <w:rsid w:val="008959C2"/>
    <w:rsid w:val="00897768"/>
    <w:rsid w:val="008A0042"/>
    <w:rsid w:val="008A46FD"/>
    <w:rsid w:val="008A593D"/>
    <w:rsid w:val="008D12A6"/>
    <w:rsid w:val="008D445D"/>
    <w:rsid w:val="008D4776"/>
    <w:rsid w:val="008D4995"/>
    <w:rsid w:val="008E03CA"/>
    <w:rsid w:val="008E200A"/>
    <w:rsid w:val="008E236C"/>
    <w:rsid w:val="008F3B70"/>
    <w:rsid w:val="008F5D0A"/>
    <w:rsid w:val="008F7133"/>
    <w:rsid w:val="009037A2"/>
    <w:rsid w:val="0090624E"/>
    <w:rsid w:val="00911169"/>
    <w:rsid w:val="009159E9"/>
    <w:rsid w:val="0091783E"/>
    <w:rsid w:val="00923A62"/>
    <w:rsid w:val="0092681A"/>
    <w:rsid w:val="009400D2"/>
    <w:rsid w:val="00940A5B"/>
    <w:rsid w:val="00942BC5"/>
    <w:rsid w:val="009516D7"/>
    <w:rsid w:val="00966F59"/>
    <w:rsid w:val="00971387"/>
    <w:rsid w:val="00977CC2"/>
    <w:rsid w:val="00985453"/>
    <w:rsid w:val="0098663C"/>
    <w:rsid w:val="00991644"/>
    <w:rsid w:val="009917C9"/>
    <w:rsid w:val="00991E83"/>
    <w:rsid w:val="00996921"/>
    <w:rsid w:val="009A0F11"/>
    <w:rsid w:val="009B0F37"/>
    <w:rsid w:val="009B143A"/>
    <w:rsid w:val="009B2054"/>
    <w:rsid w:val="009B2C62"/>
    <w:rsid w:val="009C01E9"/>
    <w:rsid w:val="009C05C4"/>
    <w:rsid w:val="009D3576"/>
    <w:rsid w:val="009D5714"/>
    <w:rsid w:val="009D6A32"/>
    <w:rsid w:val="009D777C"/>
    <w:rsid w:val="009D7EEF"/>
    <w:rsid w:val="009E1486"/>
    <w:rsid w:val="009E197A"/>
    <w:rsid w:val="009F0D52"/>
    <w:rsid w:val="009F3B2A"/>
    <w:rsid w:val="009F4BC8"/>
    <w:rsid w:val="009F797A"/>
    <w:rsid w:val="00A02A77"/>
    <w:rsid w:val="00A02B6A"/>
    <w:rsid w:val="00A11483"/>
    <w:rsid w:val="00A14956"/>
    <w:rsid w:val="00A206FA"/>
    <w:rsid w:val="00A22FF8"/>
    <w:rsid w:val="00A25163"/>
    <w:rsid w:val="00A27A35"/>
    <w:rsid w:val="00A378E1"/>
    <w:rsid w:val="00A41788"/>
    <w:rsid w:val="00A43539"/>
    <w:rsid w:val="00A52561"/>
    <w:rsid w:val="00A56916"/>
    <w:rsid w:val="00A56FB5"/>
    <w:rsid w:val="00A61CBD"/>
    <w:rsid w:val="00A62C6A"/>
    <w:rsid w:val="00A74EDD"/>
    <w:rsid w:val="00A84419"/>
    <w:rsid w:val="00A86F04"/>
    <w:rsid w:val="00AA1645"/>
    <w:rsid w:val="00AA172B"/>
    <w:rsid w:val="00AA5605"/>
    <w:rsid w:val="00AB19FB"/>
    <w:rsid w:val="00AB2605"/>
    <w:rsid w:val="00AB5BEB"/>
    <w:rsid w:val="00AB5F65"/>
    <w:rsid w:val="00AC30CE"/>
    <w:rsid w:val="00AD1416"/>
    <w:rsid w:val="00AD528B"/>
    <w:rsid w:val="00AD7583"/>
    <w:rsid w:val="00AE0F04"/>
    <w:rsid w:val="00AE4BCF"/>
    <w:rsid w:val="00AE6545"/>
    <w:rsid w:val="00AF01B4"/>
    <w:rsid w:val="00AF0B21"/>
    <w:rsid w:val="00B002DB"/>
    <w:rsid w:val="00B02B7C"/>
    <w:rsid w:val="00B064DE"/>
    <w:rsid w:val="00B10F8C"/>
    <w:rsid w:val="00B14225"/>
    <w:rsid w:val="00B20EB3"/>
    <w:rsid w:val="00B36A07"/>
    <w:rsid w:val="00B53680"/>
    <w:rsid w:val="00B66799"/>
    <w:rsid w:val="00B70E32"/>
    <w:rsid w:val="00B71742"/>
    <w:rsid w:val="00B72FB7"/>
    <w:rsid w:val="00B8303B"/>
    <w:rsid w:val="00B85493"/>
    <w:rsid w:val="00B877E1"/>
    <w:rsid w:val="00B91137"/>
    <w:rsid w:val="00B94A9A"/>
    <w:rsid w:val="00B94B7C"/>
    <w:rsid w:val="00BA0785"/>
    <w:rsid w:val="00BA1387"/>
    <w:rsid w:val="00BA2ED2"/>
    <w:rsid w:val="00BB5C97"/>
    <w:rsid w:val="00BB6073"/>
    <w:rsid w:val="00BC4A92"/>
    <w:rsid w:val="00BE209A"/>
    <w:rsid w:val="00BE2A30"/>
    <w:rsid w:val="00BE4DB3"/>
    <w:rsid w:val="00BF25DA"/>
    <w:rsid w:val="00C0745C"/>
    <w:rsid w:val="00C1007A"/>
    <w:rsid w:val="00C133B2"/>
    <w:rsid w:val="00C16C6A"/>
    <w:rsid w:val="00C20B49"/>
    <w:rsid w:val="00C27FE5"/>
    <w:rsid w:val="00C328E9"/>
    <w:rsid w:val="00C32D07"/>
    <w:rsid w:val="00C3796E"/>
    <w:rsid w:val="00C37BEA"/>
    <w:rsid w:val="00C37EDA"/>
    <w:rsid w:val="00C50589"/>
    <w:rsid w:val="00C50E80"/>
    <w:rsid w:val="00C67666"/>
    <w:rsid w:val="00C71B25"/>
    <w:rsid w:val="00C74C8E"/>
    <w:rsid w:val="00C75189"/>
    <w:rsid w:val="00C7594F"/>
    <w:rsid w:val="00C75AFF"/>
    <w:rsid w:val="00C8005F"/>
    <w:rsid w:val="00C873D4"/>
    <w:rsid w:val="00C91A75"/>
    <w:rsid w:val="00C946A6"/>
    <w:rsid w:val="00CA5AB7"/>
    <w:rsid w:val="00CB0E00"/>
    <w:rsid w:val="00CC132E"/>
    <w:rsid w:val="00CC1C8A"/>
    <w:rsid w:val="00CC366F"/>
    <w:rsid w:val="00CC4815"/>
    <w:rsid w:val="00CC71C4"/>
    <w:rsid w:val="00CD27F3"/>
    <w:rsid w:val="00CE0783"/>
    <w:rsid w:val="00CE66A5"/>
    <w:rsid w:val="00CF1A90"/>
    <w:rsid w:val="00CF263E"/>
    <w:rsid w:val="00CF5E03"/>
    <w:rsid w:val="00CF61B0"/>
    <w:rsid w:val="00D01A86"/>
    <w:rsid w:val="00D04D33"/>
    <w:rsid w:val="00D3004E"/>
    <w:rsid w:val="00D31F9E"/>
    <w:rsid w:val="00D32F56"/>
    <w:rsid w:val="00D43EBA"/>
    <w:rsid w:val="00D526D6"/>
    <w:rsid w:val="00D5423A"/>
    <w:rsid w:val="00D60130"/>
    <w:rsid w:val="00D61BD0"/>
    <w:rsid w:val="00D63112"/>
    <w:rsid w:val="00D706D0"/>
    <w:rsid w:val="00D730F5"/>
    <w:rsid w:val="00D76F49"/>
    <w:rsid w:val="00D80693"/>
    <w:rsid w:val="00D91F94"/>
    <w:rsid w:val="00D932A2"/>
    <w:rsid w:val="00D96A0D"/>
    <w:rsid w:val="00DB2066"/>
    <w:rsid w:val="00DB2CB7"/>
    <w:rsid w:val="00DD1C2D"/>
    <w:rsid w:val="00DD61F3"/>
    <w:rsid w:val="00DE2BDA"/>
    <w:rsid w:val="00E217EA"/>
    <w:rsid w:val="00E331FE"/>
    <w:rsid w:val="00E4497B"/>
    <w:rsid w:val="00E46CD4"/>
    <w:rsid w:val="00E4732D"/>
    <w:rsid w:val="00E47E61"/>
    <w:rsid w:val="00E518AC"/>
    <w:rsid w:val="00E543E8"/>
    <w:rsid w:val="00E758B0"/>
    <w:rsid w:val="00E87B45"/>
    <w:rsid w:val="00E9043D"/>
    <w:rsid w:val="00E93664"/>
    <w:rsid w:val="00E93C12"/>
    <w:rsid w:val="00EA2C0F"/>
    <w:rsid w:val="00EA3309"/>
    <w:rsid w:val="00EB2DE1"/>
    <w:rsid w:val="00EC2DBA"/>
    <w:rsid w:val="00EC75E7"/>
    <w:rsid w:val="00ED173E"/>
    <w:rsid w:val="00EE2DA3"/>
    <w:rsid w:val="00EE3D88"/>
    <w:rsid w:val="00EE6AB1"/>
    <w:rsid w:val="00F05E0E"/>
    <w:rsid w:val="00F16E1D"/>
    <w:rsid w:val="00F22B68"/>
    <w:rsid w:val="00F262B3"/>
    <w:rsid w:val="00F33641"/>
    <w:rsid w:val="00F50AC1"/>
    <w:rsid w:val="00F5785A"/>
    <w:rsid w:val="00F67DA9"/>
    <w:rsid w:val="00F70A39"/>
    <w:rsid w:val="00F7418F"/>
    <w:rsid w:val="00F74334"/>
    <w:rsid w:val="00F82358"/>
    <w:rsid w:val="00F85455"/>
    <w:rsid w:val="00F9253F"/>
    <w:rsid w:val="00F9313A"/>
    <w:rsid w:val="00F9324C"/>
    <w:rsid w:val="00F95F66"/>
    <w:rsid w:val="00FA5188"/>
    <w:rsid w:val="00FB2AF6"/>
    <w:rsid w:val="00FB3AB8"/>
    <w:rsid w:val="00FC1BFA"/>
    <w:rsid w:val="00FC602D"/>
    <w:rsid w:val="00FC6B74"/>
    <w:rsid w:val="00FD21B6"/>
    <w:rsid w:val="00FD4F53"/>
    <w:rsid w:val="00FE0214"/>
    <w:rsid w:val="00FE4084"/>
    <w:rsid w:val="00FE44C3"/>
    <w:rsid w:val="00FE647B"/>
    <w:rsid w:val="00FF4F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D5E7"/>
  <w15:chartTrackingRefBased/>
  <w15:docId w15:val="{1521657F-8C1F-4BB0-A8D1-D3C909BC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A55"/>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0F4A55"/>
    <w:pPr>
      <w:tabs>
        <w:tab w:val="center" w:pos="4513"/>
        <w:tab w:val="right" w:pos="9026"/>
      </w:tabs>
      <w:spacing w:after="0" w:line="240" w:lineRule="auto"/>
    </w:pPr>
  </w:style>
  <w:style w:type="character" w:customStyle="1" w:styleId="PennynNod">
    <w:name w:val="Pennyn Nod"/>
    <w:basedOn w:val="FfontParagraffDdiofyn"/>
    <w:link w:val="Pennyn"/>
    <w:uiPriority w:val="99"/>
    <w:rsid w:val="000F4A55"/>
  </w:style>
  <w:style w:type="paragraph" w:styleId="Troedyn">
    <w:name w:val="footer"/>
    <w:basedOn w:val="Normal"/>
    <w:link w:val="TroedynNod"/>
    <w:uiPriority w:val="99"/>
    <w:unhideWhenUsed/>
    <w:rsid w:val="000F4A55"/>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0F4A55"/>
  </w:style>
  <w:style w:type="paragraph" w:customStyle="1" w:styleId="AssignBody">
    <w:name w:val="AssignBody"/>
    <w:basedOn w:val="Normal"/>
    <w:link w:val="AssignBodyChar"/>
    <w:qFormat/>
    <w:rsid w:val="000F4A55"/>
    <w:pPr>
      <w:spacing w:after="0" w:line="360" w:lineRule="auto"/>
    </w:pPr>
    <w:rPr>
      <w:rFonts w:ascii="Arial" w:hAnsi="Arial"/>
    </w:rPr>
  </w:style>
  <w:style w:type="character" w:customStyle="1" w:styleId="AssignBodyChar">
    <w:name w:val="AssignBody Char"/>
    <w:basedOn w:val="FfontParagraffDdiofyn"/>
    <w:link w:val="AssignBody"/>
    <w:rsid w:val="000F4A55"/>
    <w:rPr>
      <w:rFonts w:ascii="Arial" w:hAnsi="Arial"/>
      <w:lang w:val="en-GB"/>
    </w:rPr>
  </w:style>
  <w:style w:type="table" w:styleId="GridTabl">
    <w:name w:val="Table Grid"/>
    <w:basedOn w:val="TablNormal"/>
    <w:uiPriority w:val="39"/>
    <w:rsid w:val="000F4A5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0F4A55"/>
    <w:pPr>
      <w:spacing w:after="0" w:line="360" w:lineRule="auto"/>
      <w:jc w:val="center"/>
    </w:pPr>
    <w:rPr>
      <w:rFonts w:ascii="Arial" w:hAnsi="Arial"/>
      <w:b/>
      <w:sz w:val="36"/>
      <w:u w:val="single"/>
      <w:lang w:val="en-GB"/>
    </w:rPr>
  </w:style>
  <w:style w:type="character" w:customStyle="1" w:styleId="AssignHeaderChar">
    <w:name w:val="AssignHeader Char"/>
    <w:basedOn w:val="FfontParagraffDdiofyn"/>
    <w:link w:val="AssignHeader"/>
    <w:rsid w:val="000F4A55"/>
    <w:rPr>
      <w:rFonts w:ascii="Arial" w:hAnsi="Arial"/>
      <w:b/>
      <w:sz w:val="36"/>
      <w:u w:val="single"/>
      <w:lang w:val="en-GB"/>
    </w:rPr>
  </w:style>
  <w:style w:type="character" w:styleId="Hyperddolen">
    <w:name w:val="Hyperlink"/>
    <w:basedOn w:val="FfontParagraffDdiofyn"/>
    <w:uiPriority w:val="99"/>
    <w:unhideWhenUsed/>
    <w:rsid w:val="00776B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rp.org/pdf/ce_2019112814462916.pdf" TargetMode="External"/><Relationship Id="rId18" Type="http://schemas.openxmlformats.org/officeDocument/2006/relationships/hyperlink" Target="https://www.uwlax.edu/sotl/lsp/overview.htm" TargetMode="External"/><Relationship Id="rId26" Type="http://schemas.openxmlformats.org/officeDocument/2006/relationships/hyperlink" Target="http://lessonstudy.co.uk/wp-content/uploads/2012/03/new-handbook-revisedMay14.pdf" TargetMode="External"/><Relationship Id="rId39" Type="http://schemas.openxmlformats.org/officeDocument/2006/relationships/hyperlink" Target="https://www.edutopia.org/blog/cross-curricular-teaching-deeper-learning-ben-johnson" TargetMode="External"/><Relationship Id="rId21" Type="http://schemas.openxmlformats.org/officeDocument/2006/relationships/hyperlink" Target="https://core.ac.uk/download/pdf/231211836.pdf" TargetMode="External"/><Relationship Id="rId34" Type="http://schemas.openxmlformats.org/officeDocument/2006/relationships/hyperlink" Target="https://www.stevenson.edu/online/about-us/news/importance-literacy" TargetMode="External"/><Relationship Id="rId42" Type="http://schemas.openxmlformats.org/officeDocument/2006/relationships/hyperlink" Target="https://core.ac.uk/download/pdf/4150506.pdf" TargetMode="External"/><Relationship Id="rId47" Type="http://schemas.openxmlformats.org/officeDocument/2006/relationships/hyperlink" Target="https://www.simplypsychology.org/learning-kolb.html" TargetMode="External"/><Relationship Id="rId50" Type="http://schemas.openxmlformats.org/officeDocument/2006/relationships/hyperlink" Target="https://files.eric.ed.gov/fulltext/EJ1145203.pdf" TargetMode="External"/><Relationship Id="rId55" Type="http://schemas.openxmlformats.org/officeDocument/2006/relationships/hyperlink" Target="http://oro.open.ac.uk/3765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era.ac.uk/publication/ethical-guidelines-for-educational-research-2018" TargetMode="External"/><Relationship Id="rId20" Type="http://schemas.openxmlformats.org/officeDocument/2006/relationships/hyperlink" Target="https://grdspublishing.org/index.php/PUPIL/article/view/2193/3642" TargetMode="External"/><Relationship Id="rId29" Type="http://schemas.openxmlformats.org/officeDocument/2006/relationships/hyperlink" Target="https://www.estyn.llyw.cymru/system/files/2020-07/Cau%2527r%2520bwlch%2520rhwng%2520cyrhaeddiad%2520bechgyn%2520a%2520merched%2520mewn%2520ysgolion%2520-%2520Mawrth%25202008.pdf" TargetMode="External"/><Relationship Id="rId41" Type="http://schemas.openxmlformats.org/officeDocument/2006/relationships/hyperlink" Target="https://www.ncbi.nlm.nih.gov/pmc/articles/PMC2642503/" TargetMode="External"/><Relationship Id="rId54" Type="http://schemas.openxmlformats.org/officeDocument/2006/relationships/hyperlink" Target="https://www.researchgate.net/publication/339586361_THEMATIC_APPROACH_-A_NEW_PERSPECTIVE_IN_TEACHIN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89868193_Thematic_Approach_for_Effective_Communication_in_Early_Childhood_Education" TargetMode="External"/><Relationship Id="rId24" Type="http://schemas.openxmlformats.org/officeDocument/2006/relationships/hyperlink" Target="https://llyw.cymru/sites/default/files/publications/2018-03/dyfodol-llwyddiannus.pdf" TargetMode="External"/><Relationship Id="rId32" Type="http://schemas.openxmlformats.org/officeDocument/2006/relationships/hyperlink" Target="https://www.estyn.llyw.cymru/arfer-effeithiol/darparu-profiadau-wediu-cyfoethogi-i-ddatblygu-medrau?_ga=2.10409525.1434304494.1610474562-2089352955.1539942801" TargetMode="External"/><Relationship Id="rId37" Type="http://schemas.openxmlformats.org/officeDocument/2006/relationships/hyperlink" Target="https://llyw.cymru/sites/default/files/consultations/2018-01/130618-delivery-of-education-report-cy.pdf" TargetMode="External"/><Relationship Id="rId40" Type="http://schemas.openxmlformats.org/officeDocument/2006/relationships/hyperlink" Target="https://core.ac.uk/download/pdf/37765731.pdf" TargetMode="External"/><Relationship Id="rId45" Type="http://schemas.openxmlformats.org/officeDocument/2006/relationships/hyperlink" Target="https://hwb.gov.wales/cwricwlwm-i-gymru/fframweithiau-r-sgiliau-trawsgwricwlaidd" TargetMode="External"/><Relationship Id="rId53" Type="http://schemas.openxmlformats.org/officeDocument/2006/relationships/hyperlink" Target="https://files.eric.ed.gov/fulltext/EJ925408.pdf" TargetMode="External"/><Relationship Id="rId58" Type="http://schemas.openxmlformats.org/officeDocument/2006/relationships/hyperlink" Target="https://www.researchgate.net/publication/239794703_Using_Focus_Group_Research_to_Support_Teaching_and_Learning" TargetMode="External"/><Relationship Id="rId5" Type="http://schemas.openxmlformats.org/officeDocument/2006/relationships/webSettings" Target="webSettings.xml"/><Relationship Id="rId15" Type="http://schemas.openxmlformats.org/officeDocument/2006/relationships/hyperlink" Target="https://www.cambridge.org/us/education/blog/2019/05/21/top-10-tips-cross-curricular-links-english-lessons/" TargetMode="External"/><Relationship Id="rId23" Type="http://schemas.openxmlformats.org/officeDocument/2006/relationships/hyperlink" Target="https://www.researchgate.net/publication/285812202_Japanese_lesson_study_teacher_professional_development_through_communities_of_inquiry" TargetMode="External"/><Relationship Id="rId28" Type="http://schemas.openxmlformats.org/officeDocument/2006/relationships/hyperlink" Target="https://educationendowmentfoundation.org.uk/projects-and-evaluation/projects/lesson-study/" TargetMode="External"/><Relationship Id="rId36" Type="http://schemas.openxmlformats.org/officeDocument/2006/relationships/hyperlink" Target="https://www.researchgate.net/publication/263339230_Subject-based_and_cross-curricular_approaches_within_the_revised_primary_curriculum_in_Northern_Ireland_teachers%27_concerns_and_preferred_approaches" TargetMode="External"/><Relationship Id="rId49" Type="http://schemas.openxmlformats.org/officeDocument/2006/relationships/hyperlink" Target="http://ife.ens-lyon.fr/publications/edition-electronique/cerme6/wg10-14-murphy.pdf" TargetMode="External"/><Relationship Id="rId57" Type="http://schemas.openxmlformats.org/officeDocument/2006/relationships/hyperlink" Target="https://scholarworks.gvsu.edu/cgi/viewcontent.cgi?article=1250&amp;context=colleagues" TargetMode="External"/><Relationship Id="rId61" Type="http://schemas.openxmlformats.org/officeDocument/2006/relationships/fontTable" Target="fontTable.xml"/><Relationship Id="rId10" Type="http://schemas.openxmlformats.org/officeDocument/2006/relationships/hyperlink" Target="http://www.bsrlm.org.uk/wp-content/uploads/2016/09/BSRLM-CP-36-1-03.pdf" TargetMode="External"/><Relationship Id="rId19" Type="http://schemas.openxmlformats.org/officeDocument/2006/relationships/hyperlink" Target="https://www.ewc.wales/site/index.php/cy/priodoldeb-i-ymarfer/cod-ymddygiad-ac-ymarfer-proffesiynol-cga.html" TargetMode="External"/><Relationship Id="rId31" Type="http://schemas.openxmlformats.org/officeDocument/2006/relationships/hyperlink" Target="https://www.estyn.llyw.cymru/system/files/2020-08/Ysgol%2520y%2520Frenni.pdf" TargetMode="External"/><Relationship Id="rId44" Type="http://schemas.openxmlformats.org/officeDocument/2006/relationships/hyperlink" Target="https://hwb.gov.wales/api/storage/a625428e-9359-4981-a5a0-5accbc506b9d/literacy-and-numeracy-your-questions-answered.pdf" TargetMode="External"/><Relationship Id="rId52" Type="http://schemas.openxmlformats.org/officeDocument/2006/relationships/hyperlink" Target="https://www.ajol.info/index.php/saje/article/view/184910"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search.edgehill.ac.uk/en/publications/lesson-study-and-pupil-voice-creating-the-space-for-empowerment-2" TargetMode="External"/><Relationship Id="rId14" Type="http://schemas.openxmlformats.org/officeDocument/2006/relationships/hyperlink" Target="https://www.researchgate.net/publication/274313611_An_Introduction_to_Cross-Curricular_Learning" TargetMode="External"/><Relationship Id="rId22" Type="http://schemas.openxmlformats.org/officeDocument/2006/relationships/hyperlink" Target="https://sharonacademy.org/powerful-learning-through-thematic-teaching/" TargetMode="External"/><Relationship Id="rId27" Type="http://schemas.openxmlformats.org/officeDocument/2006/relationships/hyperlink" Target="https://jamesdurran.blog/2020/07/06/resuming-the-curriculum-september-2020/" TargetMode="External"/><Relationship Id="rId30" Type="http://schemas.openxmlformats.org/officeDocument/2006/relationships/hyperlink" Target="https://www.estyn.llyw.cymru/system/files/2020-07/Leadership%2520and%2520primary%2520school%2520improvement%2520cy%2520%2520-%2520new%2520links.pdf" TargetMode="External"/><Relationship Id="rId35" Type="http://schemas.openxmlformats.org/officeDocument/2006/relationships/hyperlink" Target="https://ecrp.illinois.edu/v7n2/forman.html" TargetMode="External"/><Relationship Id="rId43" Type="http://schemas.openxmlformats.org/officeDocument/2006/relationships/hyperlink" Target="https://www.theedadvocate.org/pros-and-cons-of-cross-curricular-teaching/" TargetMode="External"/><Relationship Id="rId48" Type="http://schemas.openxmlformats.org/officeDocument/2006/relationships/hyperlink" Target="https://greengarageblog.org/17-advantages-and-disadvantages-of-a-focus-group" TargetMode="External"/><Relationship Id="rId56" Type="http://schemas.openxmlformats.org/officeDocument/2006/relationships/hyperlink" Target="http://eprints.ncrm.ac.uk/423/1/0206_anonymity%2520and%2520confidentiality.pdf" TargetMode="External"/><Relationship Id="rId8" Type="http://schemas.openxmlformats.org/officeDocument/2006/relationships/hyperlink" Target="https://www.researchgate.net/publication/247920250_Learning_together_Kolb%27s_experiential_theory_and_its_application" TargetMode="External"/><Relationship Id="rId51" Type="http://schemas.openxmlformats.org/officeDocument/2006/relationships/hyperlink" Target="https://dera.ioe.ac.uk/1093/1/Learning%20creative%20approaches%20that%20raise%20standards.pdf" TargetMode="External"/><Relationship Id="rId3" Type="http://schemas.openxmlformats.org/officeDocument/2006/relationships/styles" Target="styles.xml"/><Relationship Id="rId12" Type="http://schemas.openxmlformats.org/officeDocument/2006/relationships/hyperlink" Target="https://www.researchgate.net/publication/232819037_Kolb%27s_experiential_learning_model_Critique_from_a_modelling_perspective" TargetMode="External"/><Relationship Id="rId17" Type="http://schemas.openxmlformats.org/officeDocument/2006/relationships/hyperlink" Target="https://www.sec-ed.co.uk/best-practice/every-teacher-is-a-teacher-of-literacy-teaching-literacy-across-the-curriculum-part-1/" TargetMode="External"/><Relationship Id="rId25" Type="http://schemas.openxmlformats.org/officeDocument/2006/relationships/hyperlink" Target="http://lessonstudy.co.uk/wp-content/uploads/2012/03/Lesson_Study_Handbook_-_011011-1.pdf" TargetMode="External"/><Relationship Id="rId33" Type="http://schemas.openxmlformats.org/officeDocument/2006/relationships/hyperlink" Target="https://www.estyn.llyw.cymru/system/files/2020-11/Preparing%20for%20the%20Curriculum%20for%20Wales%20cy.pdf" TargetMode="External"/><Relationship Id="rId38" Type="http://schemas.openxmlformats.org/officeDocument/2006/relationships/hyperlink" Target="https://www.researchgate.net/publication/287991930_Interviewing_as_Educational_Research_Methods" TargetMode="External"/><Relationship Id="rId46" Type="http://schemas.openxmlformats.org/officeDocument/2006/relationships/hyperlink" Target="https://hwb.gov.wales/api/storage/b0e91f7c-0050-47b6-9b23-0273d39df9f3/canllawiau-cwricwlwm-i-gymru-070220.pdf" TargetMode="External"/><Relationship Id="rId59" Type="http://schemas.openxmlformats.org/officeDocument/2006/relationships/hyperlink" Target="https://www.cambridge.org/core/books/cambridge-encyclopedia-of-child-development/interviewing-children-for-research/7B5BCF4BD073E893B038084CDB8827A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E5F1A-3B57-47E2-A853-9610C5DDF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7723</Words>
  <Characters>44027</Characters>
  <Application>Microsoft Office Word</Application>
  <DocSecurity>0</DocSecurity>
  <Lines>366</Lines>
  <Paragraphs>103</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Owen Griffiths (1606446)</dc:creator>
  <cp:keywords/>
  <dc:description/>
  <cp:lastModifiedBy>Llyr Owen Griffiths (1606446)</cp:lastModifiedBy>
  <cp:revision>1129</cp:revision>
  <dcterms:created xsi:type="dcterms:W3CDTF">2020-12-11T21:41:00Z</dcterms:created>
  <dcterms:modified xsi:type="dcterms:W3CDTF">2021-01-18T16:29:00Z</dcterms:modified>
</cp:coreProperties>
</file>