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B3A99C" w14:textId="77777777" w:rsidR="00CC4CCB" w:rsidRPr="004D0359" w:rsidRDefault="00CC4CCB" w:rsidP="00CC4CCB">
      <w:pPr>
        <w:rPr>
          <w:lang w:val="en-US"/>
        </w:rPr>
      </w:pPr>
      <w:bookmarkStart w:id="0" w:name="_Toc161771629"/>
      <w:r w:rsidRPr="0002591F">
        <w:rPr>
          <w:b/>
          <w:bCs/>
          <w:noProof/>
          <w:sz w:val="32"/>
          <w:szCs w:val="32"/>
        </w:rPr>
        <w:drawing>
          <wp:anchor distT="0" distB="0" distL="114300" distR="114300" simplePos="0" relativeHeight="251659264" behindDoc="0" locked="0" layoutInCell="1" allowOverlap="1" wp14:anchorId="71BA8716" wp14:editId="7AAA61E4">
            <wp:simplePos x="0" y="0"/>
            <wp:positionH relativeFrom="margin">
              <wp:posOffset>668655</wp:posOffset>
            </wp:positionH>
            <wp:positionV relativeFrom="paragraph">
              <wp:posOffset>361315</wp:posOffset>
            </wp:positionV>
            <wp:extent cx="4687570" cy="2604135"/>
            <wp:effectExtent l="0" t="0" r="0" b="5715"/>
            <wp:wrapTopAndBottom/>
            <wp:docPr id="281708138" name="Picture 1" descr="A black and yellow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1708138" name="Picture 1" descr="A black and yellow logo&#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687570" cy="260413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07E7853" w14:textId="77777777" w:rsidR="00CC4CCB" w:rsidRPr="004D0359" w:rsidRDefault="00CC4CCB" w:rsidP="00CC4CCB">
      <w:pPr>
        <w:rPr>
          <w:lang w:val="en-US"/>
        </w:rPr>
      </w:pPr>
    </w:p>
    <w:p w14:paraId="4EDAD9E6" w14:textId="77777777" w:rsidR="00CC4CCB" w:rsidRPr="004D0359" w:rsidRDefault="00CC4CCB" w:rsidP="00CC4CCB">
      <w:pPr>
        <w:rPr>
          <w:lang w:val="en-US"/>
        </w:rPr>
      </w:pPr>
    </w:p>
    <w:p w14:paraId="2F0FEE43" w14:textId="04653C9D" w:rsidR="00CC4CCB" w:rsidRDefault="00CC4CCB" w:rsidP="00CC4CCB">
      <w:pPr>
        <w:pStyle w:val="Heading1"/>
        <w:jc w:val="center"/>
      </w:pPr>
      <w:r>
        <w:t xml:space="preserve">Organic </w:t>
      </w:r>
      <w:r w:rsidR="00D272D1">
        <w:t>s</w:t>
      </w:r>
      <w:r>
        <w:t xml:space="preserve">alon </w:t>
      </w:r>
      <w:r w:rsidR="00D272D1">
        <w:t>e</w:t>
      </w:r>
      <w:r>
        <w:t>valuation report</w:t>
      </w:r>
    </w:p>
    <w:p w14:paraId="292A3FAA" w14:textId="77777777" w:rsidR="00CC4CCB" w:rsidRPr="004D0359" w:rsidRDefault="00CC4CCB" w:rsidP="00CC4CCB">
      <w:pPr>
        <w:rPr>
          <w:lang w:val="en-US"/>
        </w:rPr>
      </w:pPr>
    </w:p>
    <w:p w14:paraId="29757B42" w14:textId="77777777" w:rsidR="00CC4CCB" w:rsidRPr="004D0359" w:rsidRDefault="00CC4CCB" w:rsidP="00CC4CCB">
      <w:pPr>
        <w:rPr>
          <w:lang w:val="en-US"/>
        </w:rPr>
      </w:pPr>
    </w:p>
    <w:p w14:paraId="1B06695F" w14:textId="1DBAB9CF" w:rsidR="00CC4CCB" w:rsidRPr="00CC4CCB" w:rsidRDefault="00CC4CCB" w:rsidP="00CC4CCB">
      <w:pPr>
        <w:rPr>
          <w:sz w:val="32"/>
          <w:szCs w:val="32"/>
          <w:lang w:val="en-US"/>
        </w:rPr>
      </w:pPr>
      <w:r w:rsidRPr="00CC4CCB">
        <w:rPr>
          <w:sz w:val="32"/>
          <w:szCs w:val="32"/>
          <w:lang w:val="en-US"/>
        </w:rPr>
        <w:t xml:space="preserve">Prepared by: </w:t>
      </w:r>
      <w:r w:rsidRPr="00CC4CCB">
        <w:rPr>
          <w:rFonts w:cstheme="minorHAnsi"/>
          <w:b/>
          <w:sz w:val="32"/>
          <w:szCs w:val="32"/>
        </w:rPr>
        <w:t>LOIS OTILIA DOLEA</w:t>
      </w:r>
    </w:p>
    <w:p w14:paraId="6005258C" w14:textId="77777777" w:rsidR="00CC4CCB" w:rsidRPr="00CC4CCB" w:rsidRDefault="00CC4CCB" w:rsidP="00CC4CCB">
      <w:pPr>
        <w:rPr>
          <w:sz w:val="32"/>
          <w:szCs w:val="32"/>
          <w:lang w:val="en-US"/>
        </w:rPr>
      </w:pPr>
    </w:p>
    <w:p w14:paraId="407E4300" w14:textId="1B8E79F0" w:rsidR="00CC4CCB" w:rsidRPr="00CC4CCB" w:rsidRDefault="00CC4CCB" w:rsidP="00CC4CCB">
      <w:pPr>
        <w:rPr>
          <w:sz w:val="32"/>
          <w:szCs w:val="32"/>
          <w:lang w:val="en-US"/>
        </w:rPr>
      </w:pPr>
      <w:r w:rsidRPr="00CC4CCB">
        <w:rPr>
          <w:sz w:val="32"/>
          <w:szCs w:val="32"/>
          <w:lang w:val="en-US"/>
        </w:rPr>
        <w:t xml:space="preserve">Student Number: </w:t>
      </w:r>
      <w:r>
        <w:rPr>
          <w:rFonts w:cstheme="minorHAnsi"/>
          <w:b/>
          <w:sz w:val="32"/>
          <w:szCs w:val="32"/>
        </w:rPr>
        <w:t>2219572</w:t>
      </w:r>
    </w:p>
    <w:p w14:paraId="46DD3A5B" w14:textId="77777777" w:rsidR="00CC4CCB" w:rsidRPr="00CC4CCB" w:rsidRDefault="00CC4CCB" w:rsidP="00CC4CCB">
      <w:pPr>
        <w:rPr>
          <w:sz w:val="32"/>
          <w:szCs w:val="32"/>
          <w:lang w:val="en-US"/>
        </w:rPr>
      </w:pPr>
    </w:p>
    <w:p w14:paraId="3014895B" w14:textId="77777777" w:rsidR="00CC4CCB" w:rsidRPr="00CC4CCB" w:rsidRDefault="00CC4CCB" w:rsidP="00CC4CCB">
      <w:pPr>
        <w:rPr>
          <w:sz w:val="32"/>
          <w:szCs w:val="32"/>
          <w:lang w:val="en-US"/>
        </w:rPr>
      </w:pPr>
      <w:r w:rsidRPr="00CC4CCB">
        <w:rPr>
          <w:sz w:val="32"/>
          <w:szCs w:val="32"/>
          <w:lang w:val="en-US"/>
        </w:rPr>
        <w:t xml:space="preserve">Module Name: </w:t>
      </w:r>
      <w:r w:rsidRPr="00CC4CCB">
        <w:rPr>
          <w:b/>
          <w:bCs/>
          <w:sz w:val="32"/>
          <w:szCs w:val="32"/>
          <w:lang w:val="en-US"/>
        </w:rPr>
        <w:t>Entrepreneurship</w:t>
      </w:r>
    </w:p>
    <w:p w14:paraId="1EE628CD" w14:textId="77777777" w:rsidR="00CC4CCB" w:rsidRPr="00CC4CCB" w:rsidRDefault="00CC4CCB" w:rsidP="00CC4CCB">
      <w:pPr>
        <w:rPr>
          <w:sz w:val="32"/>
          <w:szCs w:val="32"/>
          <w:lang w:val="en-US"/>
        </w:rPr>
      </w:pPr>
    </w:p>
    <w:p w14:paraId="07664F7E" w14:textId="1D46ECFC" w:rsidR="00CB48B1" w:rsidRDefault="00CC4CCB" w:rsidP="00CB48B1">
      <w:pPr>
        <w:rPr>
          <w:rFonts w:eastAsiaTheme="majorEastAsia" w:cstheme="majorBidi"/>
          <w:sz w:val="28"/>
          <w:szCs w:val="32"/>
          <w:lang w:val="en-US"/>
        </w:rPr>
      </w:pPr>
      <w:r w:rsidRPr="00CC4CCB">
        <w:rPr>
          <w:sz w:val="32"/>
          <w:szCs w:val="32"/>
          <w:lang w:val="en-US"/>
        </w:rPr>
        <w:t xml:space="preserve">Lecturer's Name: </w:t>
      </w:r>
      <w:r w:rsidRPr="00CC4CCB">
        <w:rPr>
          <w:b/>
          <w:bCs/>
          <w:sz w:val="32"/>
          <w:szCs w:val="32"/>
          <w:lang w:val="en-US"/>
        </w:rPr>
        <w:t>Nishi Ramsurrun</w:t>
      </w:r>
      <w:r w:rsidRPr="004D0359">
        <w:rPr>
          <w:lang w:val="en-US"/>
        </w:rPr>
        <w:br w:type="page"/>
      </w:r>
      <w:bookmarkEnd w:id="0"/>
    </w:p>
    <w:sdt>
      <w:sdtPr>
        <w:rPr>
          <w:rFonts w:ascii="Times New Roman" w:eastAsiaTheme="minorHAnsi" w:hAnsi="Times New Roman" w:cstheme="minorBidi"/>
          <w:color w:val="auto"/>
          <w:sz w:val="24"/>
          <w:szCs w:val="22"/>
          <w:lang w:val="en-GB"/>
        </w:rPr>
        <w:id w:val="1317450213"/>
        <w:docPartObj>
          <w:docPartGallery w:val="Table of Contents"/>
          <w:docPartUnique/>
        </w:docPartObj>
      </w:sdtPr>
      <w:sdtEndPr>
        <w:rPr>
          <w:b/>
          <w:bCs/>
          <w:noProof/>
        </w:rPr>
      </w:sdtEndPr>
      <w:sdtContent>
        <w:p w14:paraId="7B045BE1" w14:textId="77777777" w:rsidR="00CB48B1" w:rsidRDefault="00CB48B1" w:rsidP="00CB48B1">
          <w:pPr>
            <w:pStyle w:val="TOCHeading"/>
          </w:pPr>
          <w:r>
            <w:t>Contents</w:t>
          </w:r>
        </w:p>
        <w:p w14:paraId="7145AF09" w14:textId="77777777" w:rsidR="00CB48B1" w:rsidRDefault="00CB48B1" w:rsidP="00CB48B1">
          <w:pPr>
            <w:pStyle w:val="TOC1"/>
            <w:tabs>
              <w:tab w:val="right" w:leader="dot" w:pos="9350"/>
            </w:tabs>
            <w:rPr>
              <w:noProof/>
            </w:rPr>
          </w:pPr>
          <w:r>
            <w:rPr>
              <w:b/>
              <w:bCs/>
              <w:noProof/>
            </w:rPr>
            <w:fldChar w:fldCharType="begin"/>
          </w:r>
          <w:r>
            <w:rPr>
              <w:b/>
              <w:bCs/>
              <w:noProof/>
            </w:rPr>
            <w:instrText xml:space="preserve"> TOC \o "1-3" \h \z \u </w:instrText>
          </w:r>
          <w:r>
            <w:rPr>
              <w:b/>
              <w:bCs/>
              <w:noProof/>
            </w:rPr>
            <w:fldChar w:fldCharType="separate"/>
          </w:r>
          <w:hyperlink w:anchor="_Toc161771629" w:history="1">
            <w:r w:rsidRPr="009845A0">
              <w:rPr>
                <w:rStyle w:val="Hyperlink"/>
                <w:noProof/>
              </w:rPr>
              <w:t>Organic Salon Evaluation report:</w:t>
            </w:r>
            <w:r>
              <w:rPr>
                <w:noProof/>
                <w:webHidden/>
              </w:rPr>
              <w:tab/>
            </w:r>
            <w:r>
              <w:rPr>
                <w:noProof/>
                <w:webHidden/>
              </w:rPr>
              <w:fldChar w:fldCharType="begin"/>
            </w:r>
            <w:r>
              <w:rPr>
                <w:noProof/>
                <w:webHidden/>
              </w:rPr>
              <w:instrText xml:space="preserve"> PAGEREF _Toc161771629 \h </w:instrText>
            </w:r>
            <w:r>
              <w:rPr>
                <w:noProof/>
                <w:webHidden/>
              </w:rPr>
            </w:r>
            <w:r>
              <w:rPr>
                <w:noProof/>
                <w:webHidden/>
              </w:rPr>
              <w:fldChar w:fldCharType="separate"/>
            </w:r>
            <w:r>
              <w:rPr>
                <w:noProof/>
                <w:webHidden/>
              </w:rPr>
              <w:t>1</w:t>
            </w:r>
            <w:r>
              <w:rPr>
                <w:noProof/>
                <w:webHidden/>
              </w:rPr>
              <w:fldChar w:fldCharType="end"/>
            </w:r>
          </w:hyperlink>
        </w:p>
        <w:p w14:paraId="1958E67B" w14:textId="77777777" w:rsidR="00CB48B1" w:rsidRDefault="00000000" w:rsidP="00CB48B1">
          <w:pPr>
            <w:pStyle w:val="TOC2"/>
            <w:tabs>
              <w:tab w:val="right" w:leader="dot" w:pos="9350"/>
            </w:tabs>
            <w:rPr>
              <w:noProof/>
            </w:rPr>
          </w:pPr>
          <w:hyperlink w:anchor="_Toc161771630" w:history="1">
            <w:r w:rsidR="00CB48B1" w:rsidRPr="009845A0">
              <w:rPr>
                <w:rStyle w:val="Hyperlink"/>
                <w:noProof/>
              </w:rPr>
              <w:t>Introduction:</w:t>
            </w:r>
            <w:r w:rsidR="00CB48B1">
              <w:rPr>
                <w:noProof/>
                <w:webHidden/>
              </w:rPr>
              <w:tab/>
            </w:r>
            <w:r w:rsidR="00CB48B1">
              <w:rPr>
                <w:noProof/>
                <w:webHidden/>
              </w:rPr>
              <w:fldChar w:fldCharType="begin"/>
            </w:r>
            <w:r w:rsidR="00CB48B1">
              <w:rPr>
                <w:noProof/>
                <w:webHidden/>
              </w:rPr>
              <w:instrText xml:space="preserve"> PAGEREF _Toc161771630 \h </w:instrText>
            </w:r>
            <w:r w:rsidR="00CB48B1">
              <w:rPr>
                <w:noProof/>
                <w:webHidden/>
              </w:rPr>
            </w:r>
            <w:r w:rsidR="00CB48B1">
              <w:rPr>
                <w:noProof/>
                <w:webHidden/>
              </w:rPr>
              <w:fldChar w:fldCharType="separate"/>
            </w:r>
            <w:r w:rsidR="00CB48B1">
              <w:rPr>
                <w:noProof/>
                <w:webHidden/>
              </w:rPr>
              <w:t>3</w:t>
            </w:r>
            <w:r w:rsidR="00CB48B1">
              <w:rPr>
                <w:noProof/>
                <w:webHidden/>
              </w:rPr>
              <w:fldChar w:fldCharType="end"/>
            </w:r>
          </w:hyperlink>
        </w:p>
        <w:p w14:paraId="028EBA0E" w14:textId="77777777" w:rsidR="00CB48B1" w:rsidRDefault="00000000" w:rsidP="00CB48B1">
          <w:pPr>
            <w:pStyle w:val="TOC2"/>
            <w:tabs>
              <w:tab w:val="right" w:leader="dot" w:pos="9350"/>
            </w:tabs>
            <w:rPr>
              <w:noProof/>
            </w:rPr>
          </w:pPr>
          <w:hyperlink w:anchor="_Toc161771631" w:history="1">
            <w:r w:rsidR="00CB48B1" w:rsidRPr="009845A0">
              <w:rPr>
                <w:rStyle w:val="Hyperlink"/>
                <w:noProof/>
              </w:rPr>
              <w:t>The business idea and factors of motivation:</w:t>
            </w:r>
            <w:r w:rsidR="00CB48B1">
              <w:rPr>
                <w:noProof/>
                <w:webHidden/>
              </w:rPr>
              <w:tab/>
            </w:r>
            <w:r w:rsidR="00CB48B1">
              <w:rPr>
                <w:noProof/>
                <w:webHidden/>
              </w:rPr>
              <w:fldChar w:fldCharType="begin"/>
            </w:r>
            <w:r w:rsidR="00CB48B1">
              <w:rPr>
                <w:noProof/>
                <w:webHidden/>
              </w:rPr>
              <w:instrText xml:space="preserve"> PAGEREF _Toc161771631 \h </w:instrText>
            </w:r>
            <w:r w:rsidR="00CB48B1">
              <w:rPr>
                <w:noProof/>
                <w:webHidden/>
              </w:rPr>
            </w:r>
            <w:r w:rsidR="00CB48B1">
              <w:rPr>
                <w:noProof/>
                <w:webHidden/>
              </w:rPr>
              <w:fldChar w:fldCharType="separate"/>
            </w:r>
            <w:r w:rsidR="00CB48B1">
              <w:rPr>
                <w:noProof/>
                <w:webHidden/>
              </w:rPr>
              <w:t>3</w:t>
            </w:r>
            <w:r w:rsidR="00CB48B1">
              <w:rPr>
                <w:noProof/>
                <w:webHidden/>
              </w:rPr>
              <w:fldChar w:fldCharType="end"/>
            </w:r>
          </w:hyperlink>
        </w:p>
        <w:p w14:paraId="3884557F" w14:textId="77777777" w:rsidR="00CB48B1" w:rsidRDefault="00000000" w:rsidP="00047D17">
          <w:pPr>
            <w:pStyle w:val="TOC3"/>
            <w:rPr>
              <w:noProof/>
            </w:rPr>
          </w:pPr>
          <w:hyperlink w:anchor="_Toc161771632" w:history="1">
            <w:r w:rsidR="00CB48B1" w:rsidRPr="009845A0">
              <w:rPr>
                <w:rStyle w:val="Hyperlink"/>
                <w:noProof/>
                <w:lang w:val="en-US"/>
              </w:rPr>
              <w:t>Entrepreneurial skills, traits and behavior:</w:t>
            </w:r>
            <w:r w:rsidR="00CB48B1">
              <w:rPr>
                <w:noProof/>
                <w:webHidden/>
              </w:rPr>
              <w:tab/>
            </w:r>
            <w:r w:rsidR="00CB48B1">
              <w:rPr>
                <w:noProof/>
                <w:webHidden/>
              </w:rPr>
              <w:fldChar w:fldCharType="begin"/>
            </w:r>
            <w:r w:rsidR="00CB48B1">
              <w:rPr>
                <w:noProof/>
                <w:webHidden/>
              </w:rPr>
              <w:instrText xml:space="preserve"> PAGEREF _Toc161771632 \h </w:instrText>
            </w:r>
            <w:r w:rsidR="00CB48B1">
              <w:rPr>
                <w:noProof/>
                <w:webHidden/>
              </w:rPr>
            </w:r>
            <w:r w:rsidR="00CB48B1">
              <w:rPr>
                <w:noProof/>
                <w:webHidden/>
              </w:rPr>
              <w:fldChar w:fldCharType="separate"/>
            </w:r>
            <w:r w:rsidR="00CB48B1">
              <w:rPr>
                <w:noProof/>
                <w:webHidden/>
              </w:rPr>
              <w:t>4</w:t>
            </w:r>
            <w:r w:rsidR="00CB48B1">
              <w:rPr>
                <w:noProof/>
                <w:webHidden/>
              </w:rPr>
              <w:fldChar w:fldCharType="end"/>
            </w:r>
          </w:hyperlink>
        </w:p>
        <w:p w14:paraId="47D0BBA3" w14:textId="77777777" w:rsidR="00CB48B1" w:rsidRDefault="00000000" w:rsidP="00CB48B1">
          <w:pPr>
            <w:pStyle w:val="TOC2"/>
            <w:tabs>
              <w:tab w:val="right" w:leader="dot" w:pos="9350"/>
            </w:tabs>
            <w:rPr>
              <w:noProof/>
            </w:rPr>
          </w:pPr>
          <w:hyperlink w:anchor="_Toc161771633" w:history="1">
            <w:r w:rsidR="00CB48B1" w:rsidRPr="009845A0">
              <w:rPr>
                <w:rStyle w:val="Hyperlink"/>
                <w:noProof/>
              </w:rPr>
              <w:t>Self-assessment:</w:t>
            </w:r>
            <w:r w:rsidR="00CB48B1">
              <w:rPr>
                <w:noProof/>
                <w:webHidden/>
              </w:rPr>
              <w:tab/>
            </w:r>
            <w:r w:rsidR="00CB48B1">
              <w:rPr>
                <w:noProof/>
                <w:webHidden/>
              </w:rPr>
              <w:fldChar w:fldCharType="begin"/>
            </w:r>
            <w:r w:rsidR="00CB48B1">
              <w:rPr>
                <w:noProof/>
                <w:webHidden/>
              </w:rPr>
              <w:instrText xml:space="preserve"> PAGEREF _Toc161771633 \h </w:instrText>
            </w:r>
            <w:r w:rsidR="00CB48B1">
              <w:rPr>
                <w:noProof/>
                <w:webHidden/>
              </w:rPr>
            </w:r>
            <w:r w:rsidR="00CB48B1">
              <w:rPr>
                <w:noProof/>
                <w:webHidden/>
              </w:rPr>
              <w:fldChar w:fldCharType="separate"/>
            </w:r>
            <w:r w:rsidR="00CB48B1">
              <w:rPr>
                <w:noProof/>
                <w:webHidden/>
              </w:rPr>
              <w:t>6</w:t>
            </w:r>
            <w:r w:rsidR="00CB48B1">
              <w:rPr>
                <w:noProof/>
                <w:webHidden/>
              </w:rPr>
              <w:fldChar w:fldCharType="end"/>
            </w:r>
          </w:hyperlink>
        </w:p>
        <w:p w14:paraId="2DBB262C" w14:textId="77777777" w:rsidR="00CB48B1" w:rsidRDefault="00000000" w:rsidP="00CB48B1">
          <w:pPr>
            <w:pStyle w:val="TOC2"/>
            <w:tabs>
              <w:tab w:val="right" w:leader="dot" w:pos="9350"/>
            </w:tabs>
            <w:rPr>
              <w:noProof/>
            </w:rPr>
          </w:pPr>
          <w:hyperlink w:anchor="_Toc161771634" w:history="1">
            <w:r w:rsidR="00CB48B1" w:rsidRPr="009845A0">
              <w:rPr>
                <w:rStyle w:val="Hyperlink"/>
                <w:noProof/>
              </w:rPr>
              <w:t>PEST analysis:</w:t>
            </w:r>
            <w:r w:rsidR="00CB48B1">
              <w:rPr>
                <w:noProof/>
                <w:webHidden/>
              </w:rPr>
              <w:tab/>
            </w:r>
            <w:r w:rsidR="00CB48B1">
              <w:rPr>
                <w:noProof/>
                <w:webHidden/>
              </w:rPr>
              <w:fldChar w:fldCharType="begin"/>
            </w:r>
            <w:r w:rsidR="00CB48B1">
              <w:rPr>
                <w:noProof/>
                <w:webHidden/>
              </w:rPr>
              <w:instrText xml:space="preserve"> PAGEREF _Toc161771634 \h </w:instrText>
            </w:r>
            <w:r w:rsidR="00CB48B1">
              <w:rPr>
                <w:noProof/>
                <w:webHidden/>
              </w:rPr>
            </w:r>
            <w:r w:rsidR="00CB48B1">
              <w:rPr>
                <w:noProof/>
                <w:webHidden/>
              </w:rPr>
              <w:fldChar w:fldCharType="separate"/>
            </w:r>
            <w:r w:rsidR="00CB48B1">
              <w:rPr>
                <w:noProof/>
                <w:webHidden/>
              </w:rPr>
              <w:t>7</w:t>
            </w:r>
            <w:r w:rsidR="00CB48B1">
              <w:rPr>
                <w:noProof/>
                <w:webHidden/>
              </w:rPr>
              <w:fldChar w:fldCharType="end"/>
            </w:r>
          </w:hyperlink>
        </w:p>
        <w:p w14:paraId="7FB4242C" w14:textId="77777777" w:rsidR="00CB48B1" w:rsidRDefault="00000000" w:rsidP="00CB48B1">
          <w:pPr>
            <w:pStyle w:val="TOC2"/>
            <w:tabs>
              <w:tab w:val="right" w:leader="dot" w:pos="9350"/>
            </w:tabs>
            <w:rPr>
              <w:noProof/>
            </w:rPr>
          </w:pPr>
          <w:hyperlink w:anchor="_Toc161771635" w:history="1">
            <w:r w:rsidR="00CB48B1" w:rsidRPr="009845A0">
              <w:rPr>
                <w:rStyle w:val="Hyperlink"/>
                <w:noProof/>
              </w:rPr>
              <w:t>References:</w:t>
            </w:r>
            <w:r w:rsidR="00CB48B1">
              <w:rPr>
                <w:noProof/>
                <w:webHidden/>
              </w:rPr>
              <w:tab/>
            </w:r>
            <w:r w:rsidR="00CB48B1">
              <w:rPr>
                <w:noProof/>
                <w:webHidden/>
              </w:rPr>
              <w:fldChar w:fldCharType="begin"/>
            </w:r>
            <w:r w:rsidR="00CB48B1">
              <w:rPr>
                <w:noProof/>
                <w:webHidden/>
              </w:rPr>
              <w:instrText xml:space="preserve"> PAGEREF _Toc161771635 \h </w:instrText>
            </w:r>
            <w:r w:rsidR="00CB48B1">
              <w:rPr>
                <w:noProof/>
                <w:webHidden/>
              </w:rPr>
            </w:r>
            <w:r w:rsidR="00CB48B1">
              <w:rPr>
                <w:noProof/>
                <w:webHidden/>
              </w:rPr>
              <w:fldChar w:fldCharType="separate"/>
            </w:r>
            <w:r w:rsidR="00CB48B1">
              <w:rPr>
                <w:noProof/>
                <w:webHidden/>
              </w:rPr>
              <w:t>8</w:t>
            </w:r>
            <w:r w:rsidR="00CB48B1">
              <w:rPr>
                <w:noProof/>
                <w:webHidden/>
              </w:rPr>
              <w:fldChar w:fldCharType="end"/>
            </w:r>
          </w:hyperlink>
        </w:p>
        <w:p w14:paraId="3CDCA30C" w14:textId="77777777" w:rsidR="00CB48B1" w:rsidRDefault="00CB48B1" w:rsidP="00CB48B1">
          <w:r>
            <w:rPr>
              <w:b/>
              <w:bCs/>
              <w:noProof/>
            </w:rPr>
            <w:fldChar w:fldCharType="end"/>
          </w:r>
        </w:p>
      </w:sdtContent>
    </w:sdt>
    <w:p w14:paraId="7767CEF5" w14:textId="77777777" w:rsidR="00CB48B1" w:rsidRDefault="00CB48B1" w:rsidP="00CB48B1">
      <w:pPr>
        <w:pStyle w:val="Heading1"/>
      </w:pPr>
    </w:p>
    <w:p w14:paraId="647B97C5" w14:textId="77777777" w:rsidR="00CB48B1" w:rsidRDefault="00CB48B1" w:rsidP="00CB48B1">
      <w:pPr>
        <w:rPr>
          <w:lang w:val="en-US"/>
        </w:rPr>
      </w:pPr>
    </w:p>
    <w:p w14:paraId="747A49B0" w14:textId="77777777" w:rsidR="00CB48B1" w:rsidRDefault="00CB48B1" w:rsidP="00CB48B1">
      <w:pPr>
        <w:ind w:left="720" w:hanging="360"/>
        <w:rPr>
          <w:lang w:val="en-US"/>
        </w:rPr>
      </w:pPr>
      <w:r>
        <w:rPr>
          <w:lang w:val="en-US"/>
        </w:rPr>
        <w:br w:type="page"/>
      </w:r>
    </w:p>
    <w:p w14:paraId="1269DF13" w14:textId="77777777" w:rsidR="00CB48B1" w:rsidRDefault="00CB48B1" w:rsidP="00CB48B1">
      <w:pPr>
        <w:pStyle w:val="Heading2"/>
      </w:pPr>
      <w:bookmarkStart w:id="1" w:name="_Toc161771630"/>
      <w:r>
        <w:lastRenderedPageBreak/>
        <w:t>Introduction:</w:t>
      </w:r>
      <w:bookmarkEnd w:id="1"/>
    </w:p>
    <w:p w14:paraId="029F9261" w14:textId="77777777" w:rsidR="00CB48B1" w:rsidRDefault="00CB48B1" w:rsidP="00CC4CCB">
      <w:pPr>
        <w:ind w:firstLine="720"/>
        <w:jc w:val="both"/>
        <w:rPr>
          <w:lang w:val="en-US"/>
        </w:rPr>
      </w:pPr>
      <w:r w:rsidRPr="00BB1240">
        <w:rPr>
          <w:lang w:val="en-US"/>
        </w:rPr>
        <w:t xml:space="preserve">This report is designed to provide an evaluation of the possibility and effectiveness of opening an Organic Beauty Salon. As the result of the growing tendency on the part of customers to seek out the products that are natural and ecological, the idea of Organic Beauty Salon opens up a very interesting and promising business opportunity. The focus of this report is geared towards different components of the entrepreneurial idea at hand. These can be categorized as market research, business skills and personality traits, personal evaluation of capabilities, and factors propelling the choice of entrepreneurial pursuit. </w:t>
      </w:r>
    </w:p>
    <w:p w14:paraId="3EBF48BD" w14:textId="77777777" w:rsidR="00CB48B1" w:rsidRDefault="00CB48B1" w:rsidP="00CB48B1">
      <w:pPr>
        <w:rPr>
          <w:lang w:val="en-US"/>
        </w:rPr>
      </w:pPr>
    </w:p>
    <w:p w14:paraId="4B5648AA" w14:textId="77777777" w:rsidR="00CB48B1" w:rsidRDefault="00CB48B1" w:rsidP="00CB48B1">
      <w:pPr>
        <w:pStyle w:val="Heading2"/>
      </w:pPr>
      <w:bookmarkStart w:id="2" w:name="_Toc161771631"/>
      <w:r>
        <w:t>The business idea and factors of motivation:</w:t>
      </w:r>
      <w:bookmarkEnd w:id="2"/>
    </w:p>
    <w:p w14:paraId="482E6F9C" w14:textId="77777777" w:rsidR="00CB48B1" w:rsidRPr="00E2349C" w:rsidRDefault="00CB48B1" w:rsidP="00CC4CCB">
      <w:pPr>
        <w:ind w:firstLine="720"/>
        <w:rPr>
          <w:lang w:val="en-US"/>
        </w:rPr>
      </w:pPr>
      <w:r w:rsidRPr="00E2349C">
        <w:rPr>
          <w:lang w:val="en-US"/>
        </w:rPr>
        <w:t>Developing an Organic Beauty Salon idea is the result of profoundly held expertise in the areas of sustainability, holistic health, and providing consumers with a natural option in the beauty industry. The idea for my business was prompt by the visible trend of ecologic consciousness and growth of an audience that showed interest in local organic and sustainable products and services.</w:t>
      </w:r>
      <w:r w:rsidRPr="007241E1">
        <w:t xml:space="preserve"> </w:t>
      </w:r>
      <w:r>
        <w:t>(</w:t>
      </w:r>
      <w:r>
        <w:rPr>
          <w:lang w:val="en-US"/>
        </w:rPr>
        <w:t>Professional Beauty UK 2024</w:t>
      </w:r>
      <w:r w:rsidRPr="007241E1">
        <w:rPr>
          <w:lang w:val="en-US"/>
        </w:rPr>
        <w:t>)</w:t>
      </w:r>
      <w:r w:rsidRPr="00E2349C">
        <w:rPr>
          <w:lang w:val="en-US"/>
        </w:rPr>
        <w:t xml:space="preserve"> The environmentally valuing and transformational nature of natural beauty solutions, which have a personal commitment to environmental stewardship, brin</w:t>
      </w:r>
      <w:r>
        <w:rPr>
          <w:lang w:val="en-US"/>
        </w:rPr>
        <w:t>gs me to this business venture.</w:t>
      </w:r>
    </w:p>
    <w:p w14:paraId="387C82F2" w14:textId="77777777" w:rsidR="00CB48B1" w:rsidRPr="00E2349C" w:rsidRDefault="00CB48B1" w:rsidP="00CC4CCB">
      <w:pPr>
        <w:ind w:firstLine="720"/>
        <w:jc w:val="both"/>
        <w:rPr>
          <w:lang w:val="en-US"/>
        </w:rPr>
      </w:pPr>
      <w:r w:rsidRPr="00E2349C">
        <w:rPr>
          <w:lang w:val="en-US"/>
        </w:rPr>
        <w:t>The business idea is assessed on the side of the significant elements. Initially, a market research indicates an uptrend in consumer demand for organic and eco-friendly beauty product, which therefore would definitely entail a favorable market condition for Organic Beauty Salon. Moreover, industry trends indicate that customized beauty services which have a healthy lifestyle focus are getting more and more popular, and its proposed salon concept is also right on the list.</w:t>
      </w:r>
      <w:r w:rsidRPr="007A3B15">
        <w:t xml:space="preserve"> </w:t>
      </w:r>
      <w:r>
        <w:t>(</w:t>
      </w:r>
      <w:r>
        <w:rPr>
          <w:lang w:val="en-US"/>
        </w:rPr>
        <w:t>Professional Beauty UK 2024</w:t>
      </w:r>
      <w:r w:rsidRPr="007241E1">
        <w:rPr>
          <w:lang w:val="en-US"/>
        </w:rPr>
        <w:t>)</w:t>
      </w:r>
      <w:r>
        <w:rPr>
          <w:lang w:val="en-US"/>
        </w:rPr>
        <w:t>.</w:t>
      </w:r>
      <w:r w:rsidRPr="00E2349C">
        <w:rPr>
          <w:lang w:val="en-US"/>
        </w:rPr>
        <w:t xml:space="preserve"> In addition, researching the competitors reveals there is currently a space for a dedicated business if it was called Organic Beauty Salon and hence the opportunity to set</w:t>
      </w:r>
      <w:r>
        <w:rPr>
          <w:lang w:val="en-US"/>
        </w:rPr>
        <w:t xml:space="preserve"> it equally against the others.</w:t>
      </w:r>
    </w:p>
    <w:p w14:paraId="1BB85E80" w14:textId="303F6FD3" w:rsidR="00CB48B1" w:rsidRDefault="00CB48B1" w:rsidP="00CC4CCB">
      <w:pPr>
        <w:ind w:firstLine="720"/>
        <w:jc w:val="both"/>
        <w:rPr>
          <w:lang w:val="en-US"/>
        </w:rPr>
      </w:pPr>
      <w:r w:rsidRPr="00E2349C">
        <w:rPr>
          <w:lang w:val="en-US"/>
        </w:rPr>
        <w:t>In addition, the business plan which was suggested meets my personal values and preferences that get the mission accomplished of finding the happiness and purpose in life not only money.</w:t>
      </w:r>
      <w:r>
        <w:rPr>
          <w:lang w:val="en-US"/>
        </w:rPr>
        <w:t xml:space="preserve"> As I am already working in the beauty salon industry from the past few years, the business idea aligns well with my experience, </w:t>
      </w:r>
      <w:r w:rsidR="00CC4CCB">
        <w:rPr>
          <w:lang w:val="en-US"/>
        </w:rPr>
        <w:t>skills,</w:t>
      </w:r>
      <w:r>
        <w:rPr>
          <w:lang w:val="en-US"/>
        </w:rPr>
        <w:t xml:space="preserve"> and passion. </w:t>
      </w:r>
      <w:r w:rsidRPr="00E2349C">
        <w:rPr>
          <w:lang w:val="en-US"/>
        </w:rPr>
        <w:t xml:space="preserve"> Being a successful entrepreneur is a </w:t>
      </w:r>
      <w:r w:rsidRPr="00E2349C">
        <w:rPr>
          <w:lang w:val="en-US"/>
        </w:rPr>
        <w:lastRenderedPageBreak/>
        <w:t>deliberate pursuit to impart these values in my own way. This value keeps me motivated and I consider it as one of the reasons the entrepreneurial road is very attractive to me. The possibility to create a good impact for the people and at the same time to enhance environmental values by means of natural beauty products bring this b</w:t>
      </w:r>
      <w:r>
        <w:rPr>
          <w:lang w:val="en-US"/>
        </w:rPr>
        <w:t>usiness idea to the conclusion.</w:t>
      </w:r>
    </w:p>
    <w:p w14:paraId="0C799BB9" w14:textId="77777777" w:rsidR="00CC4CCB" w:rsidRPr="00E2349C" w:rsidRDefault="00CC4CCB" w:rsidP="00CC4CCB">
      <w:pPr>
        <w:jc w:val="both"/>
        <w:rPr>
          <w:lang w:val="en-US"/>
        </w:rPr>
      </w:pPr>
    </w:p>
    <w:p w14:paraId="0B0E0D26" w14:textId="24DBEDCC" w:rsidR="00CB48B1" w:rsidRDefault="00CB48B1" w:rsidP="00CB48B1">
      <w:pPr>
        <w:pStyle w:val="Heading3"/>
        <w:rPr>
          <w:lang w:val="en-US"/>
        </w:rPr>
      </w:pPr>
      <w:bookmarkStart w:id="3" w:name="_Toc161771632"/>
      <w:r>
        <w:rPr>
          <w:lang w:val="en-US"/>
        </w:rPr>
        <w:t xml:space="preserve">Entrepreneurial skills, </w:t>
      </w:r>
      <w:r w:rsidR="00CC4CCB">
        <w:rPr>
          <w:lang w:val="en-US"/>
        </w:rPr>
        <w:t>traits,</w:t>
      </w:r>
      <w:r>
        <w:rPr>
          <w:lang w:val="en-US"/>
        </w:rPr>
        <w:t xml:space="preserve"> and behavior:</w:t>
      </w:r>
      <w:bookmarkEnd w:id="3"/>
    </w:p>
    <w:p w14:paraId="6E3CEC9E" w14:textId="77777777" w:rsidR="00CB48B1" w:rsidRPr="007301A0" w:rsidRDefault="00CB48B1" w:rsidP="00CC4CCB">
      <w:pPr>
        <w:ind w:firstLine="720"/>
        <w:jc w:val="both"/>
        <w:rPr>
          <w:lang w:val="en-US"/>
        </w:rPr>
      </w:pPr>
      <w:r w:rsidRPr="007301A0">
        <w:rPr>
          <w:lang w:val="en-US"/>
        </w:rPr>
        <w:t xml:space="preserve">Entrepreneurship is a multifaceted undertaking that requires a spectrum of abilities, traits, and attributes to </w:t>
      </w:r>
      <w:r>
        <w:rPr>
          <w:lang w:val="en-US"/>
        </w:rPr>
        <w:t>attain</w:t>
      </w:r>
      <w:r w:rsidRPr="007301A0">
        <w:rPr>
          <w:lang w:val="en-US"/>
        </w:rPr>
        <w:t xml:space="preserve"> victories. Bellow we define and illustrate 5 most critical qualities for successful entrepreneur sh</w:t>
      </w:r>
      <w:r>
        <w:rPr>
          <w:lang w:val="en-US"/>
        </w:rPr>
        <w:t>owing their impact on business.</w:t>
      </w:r>
    </w:p>
    <w:p w14:paraId="324E517A" w14:textId="63900F81" w:rsidR="00CB48B1" w:rsidRPr="007301A0" w:rsidRDefault="00CB48B1" w:rsidP="00CC4CCB">
      <w:pPr>
        <w:ind w:firstLine="720"/>
        <w:jc w:val="both"/>
        <w:rPr>
          <w:lang w:val="en-US"/>
        </w:rPr>
      </w:pPr>
      <w:r w:rsidRPr="007301A0">
        <w:rPr>
          <w:lang w:val="en-US"/>
        </w:rPr>
        <w:t xml:space="preserve">Creativity and Innovation: Creativity comes in the ability to generate new </w:t>
      </w:r>
      <w:r w:rsidR="00CC4CCB" w:rsidRPr="007301A0">
        <w:rPr>
          <w:lang w:val="en-US"/>
        </w:rPr>
        <w:t>ideas,</w:t>
      </w:r>
      <w:r w:rsidRPr="007301A0">
        <w:rPr>
          <w:lang w:val="en-US"/>
        </w:rPr>
        <w:t xml:space="preserve"> but implementation of those ideas eventually turns them into innovation. The specific nature of the novelty in the business projects may consist of the application of creative thinking to identify the demand of particular market or challenge the considered sector (Amabile, 1988). The entrepreneurs are the ones who come up with creative ideas, which is what helps them identify new business ventures that no one else is pursuing, offer unique and different products to customers that competitors do not, and remain ahead of the competition due to their creative thinking, which is what helps them innovate. (Tushman &amp; O'Reilly, 1997).</w:t>
      </w:r>
    </w:p>
    <w:p w14:paraId="01987457" w14:textId="77777777" w:rsidR="00CB48B1" w:rsidRDefault="00CB48B1" w:rsidP="00CB48B1">
      <w:pPr>
        <w:rPr>
          <w:lang w:val="en-US"/>
        </w:rPr>
      </w:pPr>
    </w:p>
    <w:p w14:paraId="28C66603" w14:textId="77777777" w:rsidR="00BB3409" w:rsidRPr="007301A0" w:rsidRDefault="00BB3409" w:rsidP="00CB48B1">
      <w:pPr>
        <w:rPr>
          <w:lang w:val="en-US"/>
        </w:rPr>
      </w:pPr>
    </w:p>
    <w:p w14:paraId="50B3D7DD" w14:textId="20B6942A" w:rsidR="00CB48B1" w:rsidRDefault="00CB48B1" w:rsidP="00CB48B1">
      <w:pPr>
        <w:rPr>
          <w:lang w:val="en-US"/>
        </w:rPr>
      </w:pPr>
      <w:r w:rsidRPr="007301A0">
        <w:rPr>
          <w:lang w:val="en-US"/>
        </w:rPr>
        <w:t xml:space="preserve">Resilience and </w:t>
      </w:r>
      <w:r w:rsidR="00C73B92">
        <w:rPr>
          <w:lang w:val="en-US"/>
        </w:rPr>
        <w:t>p</w:t>
      </w:r>
      <w:r w:rsidRPr="007301A0">
        <w:rPr>
          <w:lang w:val="en-US"/>
        </w:rPr>
        <w:t>ersistence:</w:t>
      </w:r>
    </w:p>
    <w:p w14:paraId="1E6D2436" w14:textId="175EC73C" w:rsidR="00CB48B1" w:rsidRPr="007301A0" w:rsidRDefault="00CB48B1" w:rsidP="00C73B92">
      <w:pPr>
        <w:ind w:firstLine="720"/>
        <w:jc w:val="both"/>
        <w:rPr>
          <w:lang w:val="en-US"/>
        </w:rPr>
      </w:pPr>
      <w:r w:rsidRPr="007301A0">
        <w:rPr>
          <w:lang w:val="en-US"/>
        </w:rPr>
        <w:t>By nature, the entrepreneurial person will encounter hardships and stumbling blocks on the way. Resilience can be referred to as the quality of the ability to bounce back or cope with difficulties, while on the other hand, persistence can be mentioned as a property that doesn't give up on the way to the goals in spite of obstacles (Baron, 2008). The most accomplished business minded people demonstrate resilience by recording the lessons of failure, adjusting to the situation as they change and holding onto the goal of success even when at times everything might seem so difficult. In the constantly changing business environment, resilience and persistence become the cornerstone of any business' ability to overcome challenges</w:t>
      </w:r>
      <w:r>
        <w:rPr>
          <w:lang w:val="en-US"/>
        </w:rPr>
        <w:t>.</w:t>
      </w:r>
      <w:r w:rsidRPr="007301A0">
        <w:rPr>
          <w:lang w:val="en-US"/>
        </w:rPr>
        <w:t xml:space="preserve"> (Cardon et al., 2005).</w:t>
      </w:r>
    </w:p>
    <w:p w14:paraId="5C12F246" w14:textId="77777777" w:rsidR="00CB48B1" w:rsidRPr="007301A0" w:rsidRDefault="00CB48B1" w:rsidP="00CB48B1">
      <w:pPr>
        <w:rPr>
          <w:lang w:val="en-US"/>
        </w:rPr>
      </w:pPr>
    </w:p>
    <w:p w14:paraId="5DE54C48" w14:textId="1C163AA1" w:rsidR="00CB48B1" w:rsidRPr="007301A0" w:rsidRDefault="00CB48B1" w:rsidP="00C73B92">
      <w:pPr>
        <w:ind w:firstLine="720"/>
        <w:jc w:val="both"/>
        <w:rPr>
          <w:lang w:val="en-US"/>
        </w:rPr>
      </w:pPr>
      <w:r w:rsidRPr="007301A0">
        <w:rPr>
          <w:lang w:val="en-US"/>
        </w:rPr>
        <w:t>Risk-</w:t>
      </w:r>
      <w:r w:rsidR="00C73B92">
        <w:rPr>
          <w:lang w:val="en-US"/>
        </w:rPr>
        <w:t>t</w:t>
      </w:r>
      <w:r w:rsidRPr="007301A0">
        <w:rPr>
          <w:lang w:val="en-US"/>
        </w:rPr>
        <w:t xml:space="preserve">aking and </w:t>
      </w:r>
      <w:r w:rsidR="00C73B92">
        <w:rPr>
          <w:lang w:val="en-US"/>
        </w:rPr>
        <w:t>d</w:t>
      </w:r>
      <w:r w:rsidRPr="007301A0">
        <w:rPr>
          <w:lang w:val="en-US"/>
        </w:rPr>
        <w:t>ecision-</w:t>
      </w:r>
      <w:r w:rsidR="00C73B92">
        <w:rPr>
          <w:lang w:val="en-US"/>
        </w:rPr>
        <w:t>m</w:t>
      </w:r>
      <w:r w:rsidRPr="007301A0">
        <w:rPr>
          <w:lang w:val="en-US"/>
        </w:rPr>
        <w:t>aking: Entrepreneurship naturally is risky due to the fact that start-ups usually involves in time, money, and resource with no guarantee (Casson, 1982). entrepreneurs need to be risk-takers, they must also be able to assess risks, make informed decisions, and take calculated risks to be able to pursue these opportunities (Knight, 1921). Successful decision-making is about figuring out what alternatives to take, analyzing input data, and including evaluation of chances of resulting in losses or gains. Given the speed of the current business climate, with flexibility and adaptability in mind as crucial features, entrepreneurs who back their ideas with calculated risks and immediate decisions can chase opportunities and experience innovation (Camerer &amp; Weber, 1992).</w:t>
      </w:r>
    </w:p>
    <w:p w14:paraId="40AC52BA" w14:textId="77777777" w:rsidR="00CB48B1" w:rsidRDefault="00CB48B1" w:rsidP="00CB48B1">
      <w:pPr>
        <w:rPr>
          <w:lang w:val="en-US"/>
        </w:rPr>
      </w:pPr>
    </w:p>
    <w:p w14:paraId="7D72C460" w14:textId="77777777" w:rsidR="00BB3409" w:rsidRPr="007301A0" w:rsidRDefault="00BB3409" w:rsidP="00CB48B1">
      <w:pPr>
        <w:rPr>
          <w:lang w:val="en-US"/>
        </w:rPr>
      </w:pPr>
    </w:p>
    <w:p w14:paraId="2DEE8AFB" w14:textId="2C7A5746" w:rsidR="00CB48B1" w:rsidRDefault="00CB48B1" w:rsidP="00C73B92">
      <w:pPr>
        <w:ind w:firstLine="720"/>
        <w:jc w:val="both"/>
        <w:rPr>
          <w:lang w:val="en-US"/>
        </w:rPr>
      </w:pPr>
      <w:r w:rsidRPr="007301A0">
        <w:rPr>
          <w:lang w:val="en-US"/>
        </w:rPr>
        <w:t xml:space="preserve">Adaptability and </w:t>
      </w:r>
      <w:r w:rsidR="00C73B92">
        <w:rPr>
          <w:lang w:val="en-US"/>
        </w:rPr>
        <w:t>f</w:t>
      </w:r>
      <w:r w:rsidRPr="007301A0">
        <w:rPr>
          <w:lang w:val="en-US"/>
        </w:rPr>
        <w:t xml:space="preserve">lexibility: Entrepreneurship is a feature of constant change, </w:t>
      </w:r>
      <w:proofErr w:type="gramStart"/>
      <w:r w:rsidRPr="007301A0">
        <w:rPr>
          <w:lang w:val="en-US"/>
        </w:rPr>
        <w:t>creativity</w:t>
      </w:r>
      <w:proofErr w:type="gramEnd"/>
      <w:r w:rsidRPr="007301A0">
        <w:rPr>
          <w:lang w:val="en-US"/>
        </w:rPr>
        <w:t xml:space="preserve"> and uncertainty. Adaptability is related to the capability of changing in the light of new situations, while flexibility is about being open to new ideas or about alternatives (Eisenhardt &amp; Martin, 2000). Successful entrepreneurs get used to living with change, are ready to adopt their strategy in rapidity, and often meet the growing demand for which the market seems to be open. In an age of technologies that change the market and consumers' choices through disruption and evolution, enterprises must remain flexible and adaptable to live and to survive in the epoch of change (O'Reilly III &amp; Tushman, 2008).</w:t>
      </w:r>
    </w:p>
    <w:p w14:paraId="0D6F5927" w14:textId="77777777" w:rsidR="00C73B92" w:rsidRDefault="00C73B92" w:rsidP="00C73B92">
      <w:pPr>
        <w:ind w:firstLine="720"/>
        <w:jc w:val="both"/>
        <w:rPr>
          <w:lang w:val="en-US"/>
        </w:rPr>
      </w:pPr>
    </w:p>
    <w:p w14:paraId="62F080FB" w14:textId="77777777" w:rsidR="00BB3409" w:rsidRDefault="00BB3409" w:rsidP="00CB48B1">
      <w:pPr>
        <w:pStyle w:val="Heading2"/>
      </w:pPr>
      <w:bookmarkStart w:id="4" w:name="_Toc161771633"/>
    </w:p>
    <w:p w14:paraId="3C6EF8A8" w14:textId="77777777" w:rsidR="00BB3409" w:rsidRDefault="00BB3409" w:rsidP="00CB48B1">
      <w:pPr>
        <w:pStyle w:val="Heading2"/>
      </w:pPr>
    </w:p>
    <w:p w14:paraId="0315B9F7" w14:textId="77777777" w:rsidR="00BB3409" w:rsidRDefault="00BB3409" w:rsidP="00CB48B1">
      <w:pPr>
        <w:pStyle w:val="Heading2"/>
      </w:pPr>
    </w:p>
    <w:p w14:paraId="3B129A76" w14:textId="77777777" w:rsidR="00BB3409" w:rsidRDefault="00BB3409" w:rsidP="00CB48B1">
      <w:pPr>
        <w:pStyle w:val="Heading2"/>
      </w:pPr>
    </w:p>
    <w:p w14:paraId="02826EFF" w14:textId="77777777" w:rsidR="00BB3409" w:rsidRPr="00BB3409" w:rsidRDefault="00BB3409" w:rsidP="00BB3409"/>
    <w:p w14:paraId="335677C1" w14:textId="2247E46B" w:rsidR="00CB48B1" w:rsidRDefault="00CB48B1" w:rsidP="00CB48B1">
      <w:pPr>
        <w:pStyle w:val="Heading2"/>
      </w:pPr>
      <w:r>
        <w:lastRenderedPageBreak/>
        <w:t>Self-assessment:</w:t>
      </w:r>
      <w:bookmarkEnd w:id="4"/>
    </w:p>
    <w:p w14:paraId="173D0646" w14:textId="77777777" w:rsidR="00CB48B1" w:rsidRPr="004349C9" w:rsidRDefault="00CB48B1" w:rsidP="00CB48B1">
      <w:pPr>
        <w:rPr>
          <w:lang w:val="en-US"/>
        </w:rPr>
      </w:pPr>
      <w:r>
        <w:rPr>
          <w:lang w:val="en-US"/>
        </w:rPr>
        <w:t>For this I will conduct a SWOT analysis:</w:t>
      </w:r>
    </w:p>
    <w:p w14:paraId="1B267922" w14:textId="77777777" w:rsidR="00CB48B1" w:rsidRPr="004349C9" w:rsidRDefault="00CB48B1" w:rsidP="00CB48B1">
      <w:pPr>
        <w:rPr>
          <w:lang w:val="en-US"/>
        </w:rPr>
      </w:pPr>
      <w:r w:rsidRPr="004349C9">
        <w:rPr>
          <w:lang w:val="en-US"/>
        </w:rPr>
        <w:t>Strengths:</w:t>
      </w:r>
    </w:p>
    <w:p w14:paraId="2E01CEB1" w14:textId="77777777" w:rsidR="00CB48B1" w:rsidRPr="004349C9" w:rsidRDefault="00CB48B1" w:rsidP="00C73B92">
      <w:pPr>
        <w:ind w:firstLine="720"/>
        <w:jc w:val="both"/>
        <w:rPr>
          <w:lang w:val="en-US"/>
        </w:rPr>
      </w:pPr>
      <w:r w:rsidRPr="004349C9">
        <w:rPr>
          <w:lang w:val="en-US"/>
        </w:rPr>
        <w:t xml:space="preserve">It is in my advantage that I had already managed a business which have given me the basic understanding and experience of the business world. Furthermore, I have robust business capabilities which are a combination of what </w:t>
      </w:r>
      <w:proofErr w:type="spellStart"/>
      <w:r w:rsidRPr="004349C9">
        <w:rPr>
          <w:lang w:val="en-US"/>
        </w:rPr>
        <w:t>i</w:t>
      </w:r>
      <w:proofErr w:type="spellEnd"/>
      <w:r w:rsidRPr="004349C9">
        <w:rPr>
          <w:lang w:val="en-US"/>
        </w:rPr>
        <w:t xml:space="preserve"> have learned by working in a corporate world, going through public education and continuous learning and self-development. Communication performs that all I can do easily is to clarify my ideas and negotiate deals, and the relationships for the business success are the main things that I have</w:t>
      </w:r>
      <w:r>
        <w:rPr>
          <w:lang w:val="en-US"/>
        </w:rPr>
        <w:t xml:space="preserve">. </w:t>
      </w:r>
    </w:p>
    <w:p w14:paraId="16631EC4" w14:textId="77777777" w:rsidR="00CB48B1" w:rsidRPr="004349C9" w:rsidRDefault="00CB48B1" w:rsidP="00CB48B1">
      <w:pPr>
        <w:rPr>
          <w:lang w:val="en-US"/>
        </w:rPr>
      </w:pPr>
      <w:r w:rsidRPr="004349C9">
        <w:rPr>
          <w:lang w:val="en-US"/>
        </w:rPr>
        <w:t>Weaknesses:</w:t>
      </w:r>
    </w:p>
    <w:p w14:paraId="739FFD19" w14:textId="77777777" w:rsidR="00CB48B1" w:rsidRDefault="00CB48B1" w:rsidP="00C73B92">
      <w:pPr>
        <w:ind w:firstLine="720"/>
        <w:jc w:val="both"/>
        <w:rPr>
          <w:lang w:val="en-US"/>
        </w:rPr>
      </w:pPr>
      <w:r w:rsidRPr="004349C9">
        <w:rPr>
          <w:lang w:val="en-US"/>
        </w:rPr>
        <w:t>Although I have some persistent strengths, there are some weaknesses in my entrepreneurial pursuit that I cannot ignore. These comprise of language barriers which are little while they might be the reason for the misconception during the communication between people of different cultures, and cultural distinctions that are required to be aware of such a way that don’t end up in a mistake whatever an action may be taken.</w:t>
      </w:r>
    </w:p>
    <w:p w14:paraId="5BBD9540" w14:textId="77777777" w:rsidR="00CB48B1" w:rsidRDefault="00CB48B1" w:rsidP="00CB48B1">
      <w:pPr>
        <w:rPr>
          <w:lang w:val="en-US"/>
        </w:rPr>
      </w:pPr>
      <w:r>
        <w:rPr>
          <w:lang w:val="en-US"/>
        </w:rPr>
        <w:t>Opportunities:</w:t>
      </w:r>
    </w:p>
    <w:p w14:paraId="1313AB1E" w14:textId="77777777" w:rsidR="00CB48B1" w:rsidRDefault="00CB48B1" w:rsidP="00C73B92">
      <w:pPr>
        <w:ind w:firstLine="720"/>
        <w:jc w:val="both"/>
        <w:rPr>
          <w:lang w:val="en-US"/>
        </w:rPr>
      </w:pPr>
      <w:r>
        <w:rPr>
          <w:lang w:val="en-US"/>
        </w:rPr>
        <w:t>There are many opportunities available for me as an entrepreneur. By completing my degree, I can take my business to a new level by expanding my products and services and working on the sustainable products introduction in my business salon. Furthermore, by improving my own capabilities and communication skills, I can further improve myself and my business.</w:t>
      </w:r>
    </w:p>
    <w:p w14:paraId="749862D4" w14:textId="77777777" w:rsidR="00CB48B1" w:rsidRDefault="00CB48B1" w:rsidP="00CB48B1">
      <w:pPr>
        <w:rPr>
          <w:lang w:val="en-US"/>
        </w:rPr>
      </w:pPr>
      <w:r>
        <w:rPr>
          <w:lang w:val="en-US"/>
        </w:rPr>
        <w:t>Threats:</w:t>
      </w:r>
    </w:p>
    <w:p w14:paraId="1514636B" w14:textId="77777777" w:rsidR="00CB48B1" w:rsidRDefault="00CB48B1" w:rsidP="00C73B92">
      <w:pPr>
        <w:ind w:firstLine="720"/>
        <w:jc w:val="both"/>
        <w:rPr>
          <w:lang w:val="en-US"/>
        </w:rPr>
      </w:pPr>
      <w:r>
        <w:rPr>
          <w:lang w:val="en-US"/>
        </w:rPr>
        <w:t xml:space="preserve">Some of the threats that I have identified for my entrepreneurial journey includes: The threat of high competition in the market, the changing </w:t>
      </w:r>
      <w:proofErr w:type="gramStart"/>
      <w:r>
        <w:rPr>
          <w:lang w:val="en-US"/>
        </w:rPr>
        <w:t>dynamics</w:t>
      </w:r>
      <w:proofErr w:type="gramEnd"/>
      <w:r>
        <w:rPr>
          <w:lang w:val="en-US"/>
        </w:rPr>
        <w:t xml:space="preserve"> and preferences of customers in the beauty salon industry and the rules and regulations associated with the use of products in the beauty salon industry.</w:t>
      </w:r>
    </w:p>
    <w:p w14:paraId="4A36B1D9" w14:textId="77777777" w:rsidR="00CB48B1" w:rsidRDefault="00CB48B1" w:rsidP="00CB48B1">
      <w:pPr>
        <w:rPr>
          <w:lang w:val="en-US"/>
        </w:rPr>
      </w:pPr>
    </w:p>
    <w:p w14:paraId="2F51B197" w14:textId="77777777" w:rsidR="00CB48B1" w:rsidRDefault="00CB48B1" w:rsidP="00CB48B1">
      <w:pPr>
        <w:pStyle w:val="Heading2"/>
      </w:pPr>
      <w:bookmarkStart w:id="5" w:name="_Toc161771634"/>
      <w:r>
        <w:lastRenderedPageBreak/>
        <w:t>PEST analysis:</w:t>
      </w:r>
      <w:bookmarkEnd w:id="5"/>
    </w:p>
    <w:p w14:paraId="6C16CCF0" w14:textId="77777777" w:rsidR="00CB48B1" w:rsidRPr="009B4FF2" w:rsidRDefault="00CB48B1" w:rsidP="00CB48B1">
      <w:pPr>
        <w:rPr>
          <w:lang w:val="en-US"/>
        </w:rPr>
      </w:pPr>
      <w:r w:rsidRPr="009B4FF2">
        <w:rPr>
          <w:lang w:val="en-US"/>
        </w:rPr>
        <w:t>Political Factors:</w:t>
      </w:r>
    </w:p>
    <w:p w14:paraId="41C10049" w14:textId="77777777" w:rsidR="00CB48B1" w:rsidRPr="009B4FF2" w:rsidRDefault="00CB48B1" w:rsidP="00C73B92">
      <w:pPr>
        <w:ind w:firstLine="720"/>
        <w:jc w:val="both"/>
        <w:rPr>
          <w:lang w:val="en-US"/>
        </w:rPr>
      </w:pPr>
      <w:r w:rsidRPr="009B4FF2">
        <w:rPr>
          <w:lang w:val="en-US"/>
        </w:rPr>
        <w:t xml:space="preserve">Political factors as an influence on the hair services market in the UK cannot be ignored. Political laws are responsible for the opening of new labor unions and the establishment of tax regulations. These major alterations have a direct influence on the daily jobs of </w:t>
      </w:r>
      <w:r>
        <w:rPr>
          <w:lang w:val="en-US"/>
        </w:rPr>
        <w:t>salons and their expenditures (</w:t>
      </w:r>
      <w:r w:rsidRPr="009B4FF2">
        <w:rPr>
          <w:lang w:val="en-US"/>
        </w:rPr>
        <w:t>British Beauty Council, n.d.). Furthermore, political instabilities, being instances of elections and Brexit-related uncertainties, will definitely lead to economic uncertainty which in turn will curtail consumer confidence and discretionary spending in the beauty industry (BBC News, 2023).</w:t>
      </w:r>
    </w:p>
    <w:p w14:paraId="15362046" w14:textId="77777777" w:rsidR="00CB48B1" w:rsidRPr="009B4FF2" w:rsidRDefault="00CB48B1" w:rsidP="00CB48B1">
      <w:pPr>
        <w:rPr>
          <w:lang w:val="en-US"/>
        </w:rPr>
      </w:pPr>
      <w:r w:rsidRPr="009B4FF2">
        <w:rPr>
          <w:lang w:val="en-US"/>
        </w:rPr>
        <w:t>Economic Factors:</w:t>
      </w:r>
    </w:p>
    <w:p w14:paraId="5880D8D9" w14:textId="77777777" w:rsidR="00CB48B1" w:rsidRPr="009B4FF2" w:rsidRDefault="00CB48B1" w:rsidP="00C73B92">
      <w:pPr>
        <w:ind w:firstLine="720"/>
        <w:jc w:val="both"/>
        <w:rPr>
          <w:lang w:val="en-US"/>
        </w:rPr>
      </w:pPr>
      <w:r>
        <w:rPr>
          <w:lang w:val="en-US"/>
        </w:rPr>
        <w:t xml:space="preserve">Economic factors take </w:t>
      </w:r>
      <w:r w:rsidRPr="009B4FF2">
        <w:rPr>
          <w:lang w:val="en-US"/>
        </w:rPr>
        <w:t>the most significant role</w:t>
      </w:r>
      <w:r>
        <w:rPr>
          <w:lang w:val="en-US"/>
        </w:rPr>
        <w:t xml:space="preserve"> in the overall beauty salon industry of UK</w:t>
      </w:r>
      <w:r w:rsidRPr="009B4FF2">
        <w:rPr>
          <w:lang w:val="en-US"/>
        </w:rPr>
        <w:t>. Mintel has recently highlighted that the UK in-salon hair services industry has been increasing in t</w:t>
      </w:r>
      <w:r>
        <w:rPr>
          <w:lang w:val="en-US"/>
        </w:rPr>
        <w:t>he number of customers steadily</w:t>
      </w:r>
      <w:r>
        <w:t xml:space="preserve"> (</w:t>
      </w:r>
      <w:r>
        <w:rPr>
          <w:lang w:val="en-US"/>
        </w:rPr>
        <w:t xml:space="preserve">Mintel. </w:t>
      </w:r>
      <w:r w:rsidRPr="002A5F9A">
        <w:rPr>
          <w:lang w:val="en-US"/>
        </w:rPr>
        <w:t xml:space="preserve">2023). </w:t>
      </w:r>
      <w:r w:rsidRPr="009B4FF2">
        <w:rPr>
          <w:lang w:val="en-US"/>
        </w:rPr>
        <w:t xml:space="preserve"> At the same time, falling economies, rises in inflation and level of disposable income will make customers to cut back demand for the salon services. On the other hand, exchange rate volatility and changes in trade regulations could mean that a salon is not able to purchase and equip beauty products in the required time frame and at low costs at which it should run.</w:t>
      </w:r>
    </w:p>
    <w:p w14:paraId="7B73B370" w14:textId="77777777" w:rsidR="00CB48B1" w:rsidRPr="009B4FF2" w:rsidRDefault="00CB48B1" w:rsidP="00CB48B1">
      <w:pPr>
        <w:rPr>
          <w:lang w:val="en-US"/>
        </w:rPr>
      </w:pPr>
      <w:r w:rsidRPr="009B4FF2">
        <w:rPr>
          <w:lang w:val="en-US"/>
        </w:rPr>
        <w:t>Sociocultural Factors:</w:t>
      </w:r>
    </w:p>
    <w:p w14:paraId="20B7C5A0" w14:textId="77777777" w:rsidR="00CB48B1" w:rsidRPr="009B4FF2" w:rsidRDefault="00CB48B1" w:rsidP="00C73B92">
      <w:pPr>
        <w:ind w:firstLine="720"/>
        <w:jc w:val="both"/>
        <w:rPr>
          <w:lang w:val="en-US"/>
        </w:rPr>
      </w:pPr>
      <w:r w:rsidRPr="009B4FF2">
        <w:rPr>
          <w:lang w:val="en-US"/>
        </w:rPr>
        <w:t>Socially and culturally oriented innovations and tastes constantly reshape the UK market with their in-salon hair services including hair salons. A choice of beauty salon services that nurture wellness and sustainability is getting increasingly popular; the result is the frequent use of natural and sustainable products.</w:t>
      </w:r>
      <w:r w:rsidRPr="001F04D1">
        <w:rPr>
          <w:lang w:val="en-US"/>
        </w:rPr>
        <w:t xml:space="preserve"> </w:t>
      </w:r>
      <w:r>
        <w:rPr>
          <w:lang w:val="en-US"/>
        </w:rPr>
        <w:t>(Professional Beauty UK. 2024</w:t>
      </w:r>
      <w:r w:rsidRPr="00374E99">
        <w:rPr>
          <w:lang w:val="en-US"/>
        </w:rPr>
        <w:t xml:space="preserve">). </w:t>
      </w:r>
      <w:r w:rsidRPr="009B4FF2">
        <w:rPr>
          <w:lang w:val="en-US"/>
        </w:rPr>
        <w:t xml:space="preserve"> Additionally, there are shifts in demographics that generally influence the norms and preferences of beauty such as aging population and diversity, which makes beauty salons to move away from mainstream and highly conventional services to a more tailored approach.</w:t>
      </w:r>
    </w:p>
    <w:p w14:paraId="46152F9C" w14:textId="77777777" w:rsidR="00CB48B1" w:rsidRPr="009B4FF2" w:rsidRDefault="00CB48B1" w:rsidP="00CB48B1">
      <w:pPr>
        <w:rPr>
          <w:lang w:val="en-US"/>
        </w:rPr>
      </w:pPr>
      <w:r w:rsidRPr="009B4FF2">
        <w:rPr>
          <w:lang w:val="en-US"/>
        </w:rPr>
        <w:t>Technological Factors:</w:t>
      </w:r>
    </w:p>
    <w:p w14:paraId="35D0530E" w14:textId="1AD7FCD0" w:rsidR="00CB48B1" w:rsidRPr="009B4FF2" w:rsidRDefault="00CB48B1" w:rsidP="00C73B92">
      <w:pPr>
        <w:ind w:firstLine="720"/>
        <w:jc w:val="both"/>
        <w:rPr>
          <w:lang w:val="en-US"/>
        </w:rPr>
      </w:pPr>
      <w:r w:rsidRPr="009B4FF2">
        <w:rPr>
          <w:lang w:val="en-US"/>
        </w:rPr>
        <w:t xml:space="preserve">Technical advancement in salon industry has led to increase of customers’ experience in comparison to prior years and improved working regime at the same time. Digitalization with </w:t>
      </w:r>
      <w:r w:rsidRPr="009B4FF2">
        <w:rPr>
          <w:lang w:val="en-US"/>
        </w:rPr>
        <w:lastRenderedPageBreak/>
        <w:t xml:space="preserve">online booking systems leads to easy appointment scheduling communication for your clients (The British Beauty Council, n.d.). In the </w:t>
      </w:r>
      <w:r w:rsidR="00C73B92" w:rsidRPr="009B4FF2">
        <w:rPr>
          <w:lang w:val="en-US"/>
        </w:rPr>
        <w:t>meantime,</w:t>
      </w:r>
      <w:r w:rsidRPr="009B4FF2">
        <w:rPr>
          <w:lang w:val="en-US"/>
        </w:rPr>
        <w:t xml:space="preserve"> innovative technologies such as VR hairstyling as well as AI-based beauty tools stand for a chance to with help add personal experience and make it even more interesting, attrac</w:t>
      </w:r>
      <w:r>
        <w:rPr>
          <w:lang w:val="en-US"/>
        </w:rPr>
        <w:t>ting a tech-savvies’ customers.</w:t>
      </w:r>
    </w:p>
    <w:p w14:paraId="140F22B2" w14:textId="0CDE0C19" w:rsidR="00CB48B1" w:rsidRPr="009B4FF2" w:rsidRDefault="00CB48B1" w:rsidP="00C73B92">
      <w:pPr>
        <w:ind w:firstLine="720"/>
        <w:jc w:val="both"/>
        <w:rPr>
          <w:lang w:val="en-US"/>
        </w:rPr>
      </w:pPr>
      <w:r>
        <w:rPr>
          <w:lang w:val="en-US"/>
        </w:rPr>
        <w:t>In conclusion</w:t>
      </w:r>
      <w:r w:rsidRPr="009B4FF2">
        <w:rPr>
          <w:lang w:val="en-US"/>
        </w:rPr>
        <w:t xml:space="preserve">, PEST analysis of the UK hair salon market reveals the multidimensional nature of the political, </w:t>
      </w:r>
      <w:r w:rsidR="00C73B92" w:rsidRPr="009B4FF2">
        <w:rPr>
          <w:lang w:val="en-US"/>
        </w:rPr>
        <w:t>economic</w:t>
      </w:r>
      <w:r w:rsidRPr="009B4FF2">
        <w:rPr>
          <w:lang w:val="en-US"/>
        </w:rPr>
        <w:t xml:space="preserve">, sociocultural, and technological forces molding the industry. </w:t>
      </w:r>
    </w:p>
    <w:p w14:paraId="6101892C" w14:textId="77777777" w:rsidR="00BB3409" w:rsidRDefault="00BB3409" w:rsidP="00CB48B1">
      <w:pPr>
        <w:pStyle w:val="Heading2"/>
      </w:pPr>
      <w:bookmarkStart w:id="6" w:name="_Toc161771635"/>
    </w:p>
    <w:p w14:paraId="5B8C3E16" w14:textId="77777777" w:rsidR="00BB3409" w:rsidRDefault="00BB3409" w:rsidP="00CB48B1">
      <w:pPr>
        <w:pStyle w:val="Heading2"/>
      </w:pPr>
    </w:p>
    <w:p w14:paraId="01F5015B" w14:textId="77777777" w:rsidR="00BB3409" w:rsidRDefault="00BB3409" w:rsidP="00CB48B1">
      <w:pPr>
        <w:pStyle w:val="Heading2"/>
      </w:pPr>
    </w:p>
    <w:p w14:paraId="08D32674" w14:textId="77777777" w:rsidR="00BB3409" w:rsidRDefault="00BB3409" w:rsidP="00CB48B1">
      <w:pPr>
        <w:pStyle w:val="Heading2"/>
      </w:pPr>
    </w:p>
    <w:p w14:paraId="17013655" w14:textId="77777777" w:rsidR="00BB3409" w:rsidRDefault="00BB3409" w:rsidP="00CB48B1">
      <w:pPr>
        <w:pStyle w:val="Heading2"/>
      </w:pPr>
    </w:p>
    <w:p w14:paraId="782C3089" w14:textId="77777777" w:rsidR="00BB3409" w:rsidRDefault="00BB3409" w:rsidP="00CB48B1">
      <w:pPr>
        <w:pStyle w:val="Heading2"/>
      </w:pPr>
    </w:p>
    <w:p w14:paraId="3C15AB69" w14:textId="77777777" w:rsidR="00BB3409" w:rsidRDefault="00BB3409" w:rsidP="00CB48B1">
      <w:pPr>
        <w:pStyle w:val="Heading2"/>
      </w:pPr>
    </w:p>
    <w:p w14:paraId="7584873D" w14:textId="77777777" w:rsidR="00BB3409" w:rsidRDefault="00BB3409" w:rsidP="00CB48B1">
      <w:pPr>
        <w:pStyle w:val="Heading2"/>
      </w:pPr>
    </w:p>
    <w:p w14:paraId="118A30B6" w14:textId="77777777" w:rsidR="00BB3409" w:rsidRDefault="00BB3409" w:rsidP="00CB48B1">
      <w:pPr>
        <w:pStyle w:val="Heading2"/>
      </w:pPr>
    </w:p>
    <w:p w14:paraId="094EBE57" w14:textId="77777777" w:rsidR="00BB3409" w:rsidRDefault="00BB3409" w:rsidP="00CB48B1">
      <w:pPr>
        <w:pStyle w:val="Heading2"/>
      </w:pPr>
    </w:p>
    <w:p w14:paraId="200B3803" w14:textId="77777777" w:rsidR="00BB3409" w:rsidRDefault="00BB3409" w:rsidP="00CB48B1">
      <w:pPr>
        <w:pStyle w:val="Heading2"/>
      </w:pPr>
    </w:p>
    <w:p w14:paraId="1BF66F60" w14:textId="77777777" w:rsidR="00BB3409" w:rsidRDefault="00BB3409" w:rsidP="00BB3409"/>
    <w:p w14:paraId="319F3119" w14:textId="77777777" w:rsidR="00BB3409" w:rsidRDefault="00BB3409" w:rsidP="00BB3409"/>
    <w:p w14:paraId="7721D787" w14:textId="77777777" w:rsidR="00BB3409" w:rsidRDefault="00BB3409" w:rsidP="00CB48B1">
      <w:pPr>
        <w:pStyle w:val="Heading2"/>
      </w:pPr>
    </w:p>
    <w:p w14:paraId="53EC988F" w14:textId="77777777" w:rsidR="00BB3409" w:rsidRDefault="00BB3409" w:rsidP="00CB48B1">
      <w:pPr>
        <w:pStyle w:val="Heading2"/>
      </w:pPr>
    </w:p>
    <w:p w14:paraId="58DE372C" w14:textId="77777777" w:rsidR="00BB3409" w:rsidRDefault="00BB3409" w:rsidP="00CB48B1">
      <w:pPr>
        <w:pStyle w:val="Heading2"/>
      </w:pPr>
    </w:p>
    <w:p w14:paraId="3327D70B" w14:textId="77777777" w:rsidR="00BB3409" w:rsidRPr="00BB3409" w:rsidRDefault="00BB3409" w:rsidP="00BB3409"/>
    <w:p w14:paraId="69339578" w14:textId="0311B1CA" w:rsidR="00CB48B1" w:rsidRDefault="00CB48B1" w:rsidP="00CB48B1">
      <w:pPr>
        <w:pStyle w:val="Heading2"/>
      </w:pPr>
      <w:r>
        <w:lastRenderedPageBreak/>
        <w:t>References:</w:t>
      </w:r>
      <w:bookmarkEnd w:id="6"/>
    </w:p>
    <w:p w14:paraId="7AFA0974" w14:textId="77777777" w:rsidR="00CB48B1" w:rsidRDefault="00CB48B1" w:rsidP="00CB48B1">
      <w:pPr>
        <w:rPr>
          <w:lang w:val="en-US"/>
        </w:rPr>
      </w:pPr>
    </w:p>
    <w:p w14:paraId="65499522" w14:textId="6DBC452F" w:rsidR="00CB48B1" w:rsidRPr="00374E99" w:rsidRDefault="00CB48B1" w:rsidP="00CB48B1">
      <w:pPr>
        <w:rPr>
          <w:lang w:val="en-US"/>
        </w:rPr>
      </w:pPr>
      <w:r>
        <w:rPr>
          <w:lang w:val="en-US"/>
        </w:rPr>
        <w:t>Professional Beauty UK. (2024</w:t>
      </w:r>
      <w:r w:rsidRPr="00374E99">
        <w:rPr>
          <w:lang w:val="en-US"/>
        </w:rPr>
        <w:t xml:space="preserve">). Sustainability Important to British Beauty Consumers. </w:t>
      </w:r>
      <w:r>
        <w:rPr>
          <w:lang w:val="en-US"/>
        </w:rPr>
        <w:t xml:space="preserve">Online available </w:t>
      </w:r>
      <w:r w:rsidR="00047D17">
        <w:rPr>
          <w:lang w:val="en-US"/>
        </w:rPr>
        <w:t>at:</w:t>
      </w:r>
      <w:r w:rsidR="00047D17" w:rsidRPr="00374E99">
        <w:rPr>
          <w:lang w:val="en-US"/>
        </w:rPr>
        <w:t xml:space="preserve"> [</w:t>
      </w:r>
      <w:r w:rsidRPr="00374E99">
        <w:rPr>
          <w:lang w:val="en-US"/>
        </w:rPr>
        <w:t>https://professionalbeauty.co.uk/site/newsdetails/sustainability-important-british-beauty-consumers]. Accessed 1</w:t>
      </w:r>
      <w:r w:rsidR="00C73B92">
        <w:rPr>
          <w:lang w:val="en-US"/>
        </w:rPr>
        <w:t>1</w:t>
      </w:r>
      <w:r w:rsidRPr="00374E99">
        <w:rPr>
          <w:lang w:val="en-US"/>
        </w:rPr>
        <w:t xml:space="preserve"> March 2024.</w:t>
      </w:r>
    </w:p>
    <w:p w14:paraId="52EB2C11" w14:textId="77777777" w:rsidR="00CB48B1" w:rsidRDefault="00CB48B1" w:rsidP="00CB48B1">
      <w:pPr>
        <w:rPr>
          <w:lang w:val="en-US"/>
        </w:rPr>
      </w:pPr>
    </w:p>
    <w:p w14:paraId="2306658A" w14:textId="77777777" w:rsidR="00CB48B1" w:rsidRPr="00374E99" w:rsidRDefault="00CB48B1" w:rsidP="00CB48B1">
      <w:pPr>
        <w:rPr>
          <w:lang w:val="en-US"/>
        </w:rPr>
      </w:pPr>
      <w:r w:rsidRPr="00374E99">
        <w:rPr>
          <w:lang w:val="en-US"/>
        </w:rPr>
        <w:t>Amabile, T. M. (1988). A model of creativity and innovation in organizations. Research in Organizational Behavior, 10, 123–167.</w:t>
      </w:r>
      <w:r>
        <w:rPr>
          <w:lang w:val="en-US"/>
        </w:rPr>
        <w:t>Online available at:</w:t>
      </w:r>
      <w:r w:rsidRPr="00374E99">
        <w:t xml:space="preserve"> </w:t>
      </w:r>
      <w:hyperlink r:id="rId7" w:history="1">
        <w:r w:rsidRPr="00A3003E">
          <w:rPr>
            <w:rStyle w:val="Hyperlink"/>
            <w:lang w:val="en-US"/>
          </w:rPr>
          <w:t>https://web.mit.edu/curhan/www/docs/Articles/15341_Readings/Group_Performance/Amabile_A_Model_of_CreativityOrg.Beh_v10_pp123-167.pdf</w:t>
        </w:r>
      </w:hyperlink>
      <w:r>
        <w:rPr>
          <w:lang w:val="en-US"/>
        </w:rPr>
        <w:t xml:space="preserve"> </w:t>
      </w:r>
    </w:p>
    <w:p w14:paraId="47721F0C" w14:textId="77777777" w:rsidR="00CB48B1" w:rsidRPr="00374E99" w:rsidRDefault="00CB48B1" w:rsidP="00CB48B1">
      <w:pPr>
        <w:rPr>
          <w:lang w:val="en-US"/>
        </w:rPr>
      </w:pPr>
    </w:p>
    <w:p w14:paraId="001DE6E1" w14:textId="77777777" w:rsidR="00CB48B1" w:rsidRPr="00374E99" w:rsidRDefault="00CB48B1" w:rsidP="00CB48B1">
      <w:pPr>
        <w:rPr>
          <w:lang w:val="en-US"/>
        </w:rPr>
      </w:pPr>
      <w:r w:rsidRPr="00374E99">
        <w:rPr>
          <w:lang w:val="en-US"/>
        </w:rPr>
        <w:t>Baron, R. A. (2008). The role of affect in the entrepreneurial process. Academy of Management Review, 33(2), 328–340.</w:t>
      </w:r>
      <w:r>
        <w:rPr>
          <w:lang w:val="en-US"/>
        </w:rPr>
        <w:t>Online available at:</w:t>
      </w:r>
      <w:r w:rsidRPr="008279F3">
        <w:t xml:space="preserve"> </w:t>
      </w:r>
      <w:hyperlink r:id="rId8" w:history="1">
        <w:r w:rsidRPr="00A3003E">
          <w:rPr>
            <w:rStyle w:val="Hyperlink"/>
            <w:lang w:val="en-US"/>
          </w:rPr>
          <w:t>https://link.springer.com/article/10.1007/s11187-018-0116-3</w:t>
        </w:r>
      </w:hyperlink>
      <w:r>
        <w:rPr>
          <w:lang w:val="en-US"/>
        </w:rPr>
        <w:t xml:space="preserve"> </w:t>
      </w:r>
    </w:p>
    <w:p w14:paraId="162EFF36" w14:textId="77777777" w:rsidR="00CB48B1" w:rsidRPr="00374E99" w:rsidRDefault="00CB48B1" w:rsidP="00CB48B1">
      <w:pPr>
        <w:rPr>
          <w:lang w:val="en-US"/>
        </w:rPr>
      </w:pPr>
    </w:p>
    <w:p w14:paraId="24017A4F" w14:textId="77777777" w:rsidR="00CB48B1" w:rsidRPr="00374E99" w:rsidRDefault="00CB48B1" w:rsidP="00CB48B1">
      <w:pPr>
        <w:rPr>
          <w:lang w:val="en-US"/>
        </w:rPr>
      </w:pPr>
      <w:r w:rsidRPr="00374E99">
        <w:rPr>
          <w:lang w:val="en-US"/>
        </w:rPr>
        <w:t>Burt, R. S. (1992). The social structure of competition. In N. Nohria &amp; R. G. Eccles (Eds.), Networks and Organizations: Structure, Form, and Action (pp. 57–91). Harvard Business School Press.</w:t>
      </w:r>
      <w:r>
        <w:rPr>
          <w:lang w:val="en-US"/>
        </w:rPr>
        <w:t xml:space="preserve"> Online available at:</w:t>
      </w:r>
      <w:r w:rsidRPr="00CA402C">
        <w:t xml:space="preserve"> </w:t>
      </w:r>
      <w:hyperlink r:id="rId9" w:history="1">
        <w:r w:rsidRPr="00A3003E">
          <w:rPr>
            <w:rStyle w:val="Hyperlink"/>
            <w:lang w:val="en-US"/>
          </w:rPr>
          <w:t>http://homepage.ntu.edu.tw/~khsu/network/reading/burt.pdf</w:t>
        </w:r>
      </w:hyperlink>
      <w:r>
        <w:rPr>
          <w:lang w:val="en-US"/>
        </w:rPr>
        <w:t xml:space="preserve"> </w:t>
      </w:r>
    </w:p>
    <w:p w14:paraId="67BDF9AD" w14:textId="77777777" w:rsidR="00CB48B1" w:rsidRPr="00374E99" w:rsidRDefault="00CB48B1" w:rsidP="00CB48B1">
      <w:pPr>
        <w:rPr>
          <w:lang w:val="en-US"/>
        </w:rPr>
      </w:pPr>
    </w:p>
    <w:p w14:paraId="7E20511D" w14:textId="77777777" w:rsidR="00CB48B1" w:rsidRPr="00374E99" w:rsidRDefault="00CB48B1" w:rsidP="00CB48B1">
      <w:pPr>
        <w:rPr>
          <w:lang w:val="en-US"/>
        </w:rPr>
      </w:pPr>
      <w:r w:rsidRPr="00374E99">
        <w:rPr>
          <w:lang w:val="en-US"/>
        </w:rPr>
        <w:t>Camerer, C., &amp; Weber, M. (1992). Recent developments in modeling preferences: Uncertainty and ambiguity. Journal of Risk and Uncertainty, 5(4), 325–370.</w:t>
      </w:r>
      <w:r>
        <w:rPr>
          <w:lang w:val="en-US"/>
        </w:rPr>
        <w:t xml:space="preserve"> Online available at:</w:t>
      </w:r>
      <w:r w:rsidRPr="005B6277">
        <w:t xml:space="preserve"> </w:t>
      </w:r>
      <w:hyperlink r:id="rId10" w:history="1">
        <w:r w:rsidRPr="00A3003E">
          <w:rPr>
            <w:rStyle w:val="Hyperlink"/>
            <w:lang w:val="en-US"/>
          </w:rPr>
          <w:t>https://www.researchgate.net/publication/5152560_Recent_Developments_in_Modeling_Preferences</w:t>
        </w:r>
      </w:hyperlink>
      <w:r>
        <w:rPr>
          <w:lang w:val="en-US"/>
        </w:rPr>
        <w:t xml:space="preserve"> </w:t>
      </w:r>
    </w:p>
    <w:p w14:paraId="38D4BB9F" w14:textId="77777777" w:rsidR="00CB48B1" w:rsidRPr="00374E99" w:rsidRDefault="00CB48B1" w:rsidP="00CB48B1">
      <w:pPr>
        <w:rPr>
          <w:lang w:val="en-US"/>
        </w:rPr>
      </w:pPr>
    </w:p>
    <w:p w14:paraId="542EA6CA" w14:textId="77777777" w:rsidR="00CB48B1" w:rsidRPr="00374E99" w:rsidRDefault="00CB48B1" w:rsidP="00CB48B1">
      <w:pPr>
        <w:rPr>
          <w:lang w:val="en-US"/>
        </w:rPr>
      </w:pPr>
    </w:p>
    <w:p w14:paraId="1CC18008" w14:textId="77777777" w:rsidR="00CB48B1" w:rsidRPr="00374E99" w:rsidRDefault="00CB48B1" w:rsidP="00CB48B1">
      <w:pPr>
        <w:rPr>
          <w:lang w:val="en-US"/>
        </w:rPr>
      </w:pPr>
    </w:p>
    <w:p w14:paraId="465974EB" w14:textId="77777777" w:rsidR="00CB48B1" w:rsidRPr="00374E99" w:rsidRDefault="00CB48B1" w:rsidP="00CB48B1">
      <w:pPr>
        <w:rPr>
          <w:lang w:val="en-US"/>
        </w:rPr>
      </w:pPr>
      <w:r w:rsidRPr="00374E99">
        <w:rPr>
          <w:lang w:val="en-US"/>
        </w:rPr>
        <w:lastRenderedPageBreak/>
        <w:t>Casson, M. (1982). The entrepreneur: An economic theory. Rowman &amp; Littlefield Publishers.</w:t>
      </w:r>
      <w:r>
        <w:rPr>
          <w:lang w:val="en-US"/>
        </w:rPr>
        <w:t xml:space="preserve"> Online available at:</w:t>
      </w:r>
      <w:r w:rsidRPr="00550326">
        <w:t xml:space="preserve"> </w:t>
      </w:r>
      <w:hyperlink r:id="rId11" w:history="1">
        <w:r w:rsidRPr="00A3003E">
          <w:rPr>
            <w:rStyle w:val="Hyperlink"/>
            <w:lang w:val="en-US"/>
          </w:rPr>
          <w:t>https://www.researchgate.net/publication/223544889_A_Tale_of_Passion_New_Insights_into_Entrepreneurship_from_a_Parenthood_Metaphor</w:t>
        </w:r>
      </w:hyperlink>
      <w:r>
        <w:rPr>
          <w:lang w:val="en-US"/>
        </w:rPr>
        <w:t xml:space="preserve"> </w:t>
      </w:r>
    </w:p>
    <w:p w14:paraId="70E7362E" w14:textId="77777777" w:rsidR="00CB48B1" w:rsidRPr="00374E99" w:rsidRDefault="00CB48B1" w:rsidP="00CB48B1">
      <w:pPr>
        <w:rPr>
          <w:lang w:val="en-US"/>
        </w:rPr>
      </w:pPr>
    </w:p>
    <w:p w14:paraId="7116889B" w14:textId="77777777" w:rsidR="00CB48B1" w:rsidRPr="00374E99" w:rsidRDefault="00CB48B1" w:rsidP="00CB48B1">
      <w:pPr>
        <w:rPr>
          <w:lang w:val="en-US"/>
        </w:rPr>
      </w:pPr>
      <w:r w:rsidRPr="00374E99">
        <w:rPr>
          <w:lang w:val="en-US"/>
        </w:rPr>
        <w:t>Eisenhardt, K. M., &amp; Martin, J. A. (2000). Dynamic capabilities: What are they? Strategic Management Journal, 21(10-11), 1105–1121.</w:t>
      </w:r>
      <w:r w:rsidRPr="0087111C">
        <w:rPr>
          <w:lang w:val="en-US"/>
        </w:rPr>
        <w:t xml:space="preserve"> </w:t>
      </w:r>
      <w:r>
        <w:rPr>
          <w:lang w:val="en-US"/>
        </w:rPr>
        <w:t>Online available at:</w:t>
      </w:r>
      <w:r w:rsidRPr="007B498D">
        <w:t xml:space="preserve"> </w:t>
      </w:r>
      <w:hyperlink r:id="rId12" w:history="1">
        <w:r w:rsidRPr="00A3003E">
          <w:rPr>
            <w:rStyle w:val="Hyperlink"/>
            <w:lang w:val="en-US"/>
          </w:rPr>
          <w:t>https://mail.tku.edu.tw/myday/teaching/992/SEC/S/992SEC_T3_Paper_20100415_Eisenhardt%20Martin%20(2000)%20-%20Dynamic%20capabilities%20what%20are%20they.pdf</w:t>
        </w:r>
      </w:hyperlink>
      <w:r>
        <w:rPr>
          <w:lang w:val="en-US"/>
        </w:rPr>
        <w:t xml:space="preserve"> </w:t>
      </w:r>
    </w:p>
    <w:p w14:paraId="088392EE" w14:textId="77777777" w:rsidR="00CB48B1" w:rsidRPr="00374E99" w:rsidRDefault="00CB48B1" w:rsidP="00CB48B1">
      <w:pPr>
        <w:rPr>
          <w:lang w:val="en-US"/>
        </w:rPr>
      </w:pPr>
    </w:p>
    <w:p w14:paraId="3AA8683D" w14:textId="77777777" w:rsidR="00CB48B1" w:rsidRPr="00374E99" w:rsidRDefault="00CB48B1" w:rsidP="00CB48B1">
      <w:pPr>
        <w:rPr>
          <w:lang w:val="en-US"/>
        </w:rPr>
      </w:pPr>
      <w:r w:rsidRPr="00374E99">
        <w:rPr>
          <w:lang w:val="en-US"/>
        </w:rPr>
        <w:t>Granovetter, M. (1973). The strength of weak ties. American Journal of Sociology, 78(6), 1360–1380.</w:t>
      </w:r>
      <w:r w:rsidRPr="0087111C">
        <w:rPr>
          <w:lang w:val="en-US"/>
        </w:rPr>
        <w:t xml:space="preserve"> </w:t>
      </w:r>
      <w:r>
        <w:rPr>
          <w:lang w:val="en-US"/>
        </w:rPr>
        <w:t>Online available at:</w:t>
      </w:r>
      <w:r w:rsidRPr="00FA3C5B">
        <w:t xml:space="preserve"> </w:t>
      </w:r>
      <w:hyperlink r:id="rId13" w:history="1">
        <w:r w:rsidRPr="00A3003E">
          <w:rPr>
            <w:rStyle w:val="Hyperlink"/>
            <w:lang w:val="en-US"/>
          </w:rPr>
          <w:t>https://www.cs.cmu.edu/~jure/pub/papers/granovetter73ties.pdf</w:t>
        </w:r>
      </w:hyperlink>
      <w:r>
        <w:rPr>
          <w:lang w:val="en-US"/>
        </w:rPr>
        <w:t xml:space="preserve"> </w:t>
      </w:r>
    </w:p>
    <w:p w14:paraId="69B3B357" w14:textId="77777777" w:rsidR="00CB48B1" w:rsidRPr="00374E99" w:rsidRDefault="00CB48B1" w:rsidP="00CB48B1">
      <w:pPr>
        <w:rPr>
          <w:lang w:val="en-US"/>
        </w:rPr>
      </w:pPr>
    </w:p>
    <w:p w14:paraId="2DF3FFE0" w14:textId="77777777" w:rsidR="00CB48B1" w:rsidRPr="00374E99" w:rsidRDefault="00CB48B1" w:rsidP="00CB48B1">
      <w:pPr>
        <w:rPr>
          <w:lang w:val="en-US"/>
        </w:rPr>
      </w:pPr>
      <w:r w:rsidRPr="00374E99">
        <w:rPr>
          <w:lang w:val="en-US"/>
        </w:rPr>
        <w:t>Knight, F. H. (1921). Risk, uncertainty, and profit. Houghton Mifflin Company.</w:t>
      </w:r>
      <w:r w:rsidRPr="0087111C">
        <w:rPr>
          <w:lang w:val="en-US"/>
        </w:rPr>
        <w:t xml:space="preserve"> </w:t>
      </w:r>
      <w:r>
        <w:rPr>
          <w:lang w:val="en-US"/>
        </w:rPr>
        <w:t xml:space="preserve">Online available at: </w:t>
      </w:r>
      <w:hyperlink r:id="rId14" w:history="1">
        <w:r w:rsidRPr="00A3003E">
          <w:rPr>
            <w:rStyle w:val="Hyperlink"/>
            <w:lang w:val="en-US"/>
          </w:rPr>
          <w:t>https://fraser.stlouisfed.org/files/docs/publications/books/risk/riskuncertaintyprofit.pdf</w:t>
        </w:r>
      </w:hyperlink>
      <w:r>
        <w:rPr>
          <w:lang w:val="en-US"/>
        </w:rPr>
        <w:t xml:space="preserve"> </w:t>
      </w:r>
    </w:p>
    <w:p w14:paraId="04AC041A" w14:textId="77777777" w:rsidR="00CB48B1" w:rsidRPr="00374E99" w:rsidRDefault="00CB48B1" w:rsidP="00CB48B1">
      <w:pPr>
        <w:rPr>
          <w:lang w:val="en-US"/>
        </w:rPr>
      </w:pPr>
    </w:p>
    <w:p w14:paraId="5626171C" w14:textId="77777777" w:rsidR="00CB48B1" w:rsidRPr="00374E99" w:rsidRDefault="00CB48B1" w:rsidP="00CB48B1">
      <w:pPr>
        <w:rPr>
          <w:lang w:val="en-US"/>
        </w:rPr>
      </w:pPr>
      <w:r w:rsidRPr="00374E99">
        <w:rPr>
          <w:lang w:val="en-US"/>
        </w:rPr>
        <w:t>Lin, N. (1999). Building a network theory of social capital. Connections, 22(1), 28–51.</w:t>
      </w:r>
      <w:r w:rsidRPr="0087111C">
        <w:rPr>
          <w:lang w:val="en-US"/>
        </w:rPr>
        <w:t xml:space="preserve"> </w:t>
      </w:r>
      <w:r>
        <w:rPr>
          <w:lang w:val="en-US"/>
        </w:rPr>
        <w:t>Online available at:</w:t>
      </w:r>
      <w:r w:rsidRPr="0087111C">
        <w:t xml:space="preserve"> </w:t>
      </w:r>
      <w:hyperlink r:id="rId15" w:history="1">
        <w:r w:rsidRPr="00A3003E">
          <w:rPr>
            <w:rStyle w:val="Hyperlink"/>
            <w:lang w:val="en-US"/>
          </w:rPr>
          <w:t>https://faculty.washington.edu/matsueda/courses/590/Readings/Lin%20Network%20Theory%201999.pdf</w:t>
        </w:r>
      </w:hyperlink>
      <w:r>
        <w:rPr>
          <w:lang w:val="en-US"/>
        </w:rPr>
        <w:t xml:space="preserve"> </w:t>
      </w:r>
    </w:p>
    <w:p w14:paraId="0E5179D2" w14:textId="77777777" w:rsidR="00CB48B1" w:rsidRPr="00374E99" w:rsidRDefault="00CB48B1" w:rsidP="00CB48B1">
      <w:pPr>
        <w:rPr>
          <w:lang w:val="en-US"/>
        </w:rPr>
      </w:pPr>
    </w:p>
    <w:p w14:paraId="66BB2F4D" w14:textId="77777777" w:rsidR="00CB48B1" w:rsidRDefault="00CB48B1" w:rsidP="00CB48B1">
      <w:pPr>
        <w:rPr>
          <w:lang w:val="en-US"/>
        </w:rPr>
      </w:pPr>
      <w:r w:rsidRPr="00374E99">
        <w:rPr>
          <w:lang w:val="en-US"/>
        </w:rPr>
        <w:t>O'Reilly III, C. A., &amp; Tushman, M. L. (2008). Ambidexterity as a dynamic capability: Resolving the innovator's dilemma.</w:t>
      </w:r>
      <w:r w:rsidRPr="0087111C">
        <w:rPr>
          <w:lang w:val="en-US"/>
        </w:rPr>
        <w:t xml:space="preserve"> </w:t>
      </w:r>
      <w:r>
        <w:rPr>
          <w:lang w:val="en-US"/>
        </w:rPr>
        <w:t>Online available at:</w:t>
      </w:r>
      <w:r w:rsidRPr="0087111C">
        <w:t xml:space="preserve"> </w:t>
      </w:r>
      <w:hyperlink r:id="rId16" w:history="1">
        <w:r w:rsidRPr="00A3003E">
          <w:rPr>
            <w:rStyle w:val="Hyperlink"/>
            <w:lang w:val="en-US"/>
          </w:rPr>
          <w:t>https://www.researchgate.net/publication/271574563_Ambidexterity_as_a_dynamic_capability_Resolving_the_innovator's_dilemma</w:t>
        </w:r>
      </w:hyperlink>
      <w:r>
        <w:rPr>
          <w:lang w:val="en-US"/>
        </w:rPr>
        <w:t xml:space="preserve"> </w:t>
      </w:r>
    </w:p>
    <w:p w14:paraId="361277C9" w14:textId="21C4B383" w:rsidR="00CB48B1" w:rsidRPr="00FD14EF" w:rsidRDefault="00CB48B1" w:rsidP="00CB48B1">
      <w:pPr>
        <w:rPr>
          <w:lang w:val="en-US"/>
        </w:rPr>
      </w:pPr>
      <w:r w:rsidRPr="00FD14EF">
        <w:rPr>
          <w:lang w:val="en-US"/>
        </w:rPr>
        <w:t xml:space="preserve">BBC News. (2023). Brexit: All you need to know about the UK leaving the EU. </w:t>
      </w:r>
      <w:r>
        <w:rPr>
          <w:lang w:val="en-US"/>
        </w:rPr>
        <w:t xml:space="preserve">Online available </w:t>
      </w:r>
      <w:r w:rsidR="00C73B92">
        <w:rPr>
          <w:lang w:val="en-US"/>
        </w:rPr>
        <w:t>at:</w:t>
      </w:r>
      <w:r w:rsidR="00C73B92" w:rsidRPr="00FD14EF">
        <w:rPr>
          <w:lang w:val="en-US"/>
        </w:rPr>
        <w:t xml:space="preserve"> [</w:t>
      </w:r>
      <w:r w:rsidRPr="00FD14EF">
        <w:rPr>
          <w:lang w:val="en-US"/>
        </w:rPr>
        <w:t>https://www.bbc.com/news/uk-politics-32810887].</w:t>
      </w:r>
    </w:p>
    <w:p w14:paraId="7D8A398D" w14:textId="77777777" w:rsidR="00CB48B1" w:rsidRPr="00FD14EF" w:rsidRDefault="00CB48B1" w:rsidP="00CB48B1">
      <w:pPr>
        <w:rPr>
          <w:lang w:val="en-US"/>
        </w:rPr>
      </w:pPr>
      <w:r w:rsidRPr="00FD14EF">
        <w:rPr>
          <w:lang w:val="en-US"/>
        </w:rPr>
        <w:lastRenderedPageBreak/>
        <w:t xml:space="preserve">British Beauty Council. (n.d.). About Us. </w:t>
      </w:r>
      <w:r>
        <w:rPr>
          <w:lang w:val="en-US"/>
        </w:rPr>
        <w:t xml:space="preserve">Online available at: </w:t>
      </w:r>
      <w:r w:rsidRPr="00FD14EF">
        <w:rPr>
          <w:lang w:val="en-US"/>
        </w:rPr>
        <w:t>https://britishbeautycouncil.com/policy/</w:t>
      </w:r>
    </w:p>
    <w:p w14:paraId="3ACEC6C4" w14:textId="5A3FF395" w:rsidR="00CB48B1" w:rsidRDefault="00CB48B1" w:rsidP="00CB48B1">
      <w:pPr>
        <w:rPr>
          <w:lang w:val="en-US"/>
        </w:rPr>
      </w:pPr>
      <w:r w:rsidRPr="00FD14EF">
        <w:rPr>
          <w:lang w:val="en-US"/>
        </w:rPr>
        <w:t xml:space="preserve">Mintel. (2023). UK In-Salon Hair Services Market Report. </w:t>
      </w:r>
      <w:r>
        <w:rPr>
          <w:lang w:val="en-US"/>
        </w:rPr>
        <w:t xml:space="preserve">Online available </w:t>
      </w:r>
      <w:r w:rsidR="00C73B92">
        <w:rPr>
          <w:lang w:val="en-US"/>
        </w:rPr>
        <w:t>at:</w:t>
      </w:r>
      <w:r w:rsidR="00C73B92" w:rsidRPr="00FD14EF">
        <w:rPr>
          <w:lang w:val="en-US"/>
        </w:rPr>
        <w:t xml:space="preserve"> [</w:t>
      </w:r>
      <w:r w:rsidRPr="00FD14EF">
        <w:rPr>
          <w:lang w:val="en-US"/>
        </w:rPr>
        <w:t>https://store.mintel.com/report/uk-in-salon-hair-services-market-report].</w:t>
      </w:r>
    </w:p>
    <w:p w14:paraId="071824B7" w14:textId="77777777" w:rsidR="00165D9C" w:rsidRDefault="00165D9C"/>
    <w:p w14:paraId="5FE2BDF7" w14:textId="77777777" w:rsidR="00D6259F" w:rsidRDefault="00D6259F"/>
    <w:p w14:paraId="1968C97E" w14:textId="77777777" w:rsidR="00D6259F" w:rsidRDefault="00D6259F"/>
    <w:p w14:paraId="6D07B308" w14:textId="77777777" w:rsidR="00D6259F" w:rsidRDefault="00D6259F"/>
    <w:p w14:paraId="5EBF5B5E" w14:textId="77777777" w:rsidR="00D6259F" w:rsidRDefault="00D6259F"/>
    <w:p w14:paraId="052A8755" w14:textId="77777777" w:rsidR="00D6259F" w:rsidRDefault="00D6259F"/>
    <w:p w14:paraId="68155792" w14:textId="77777777" w:rsidR="00D6259F" w:rsidRDefault="00D6259F"/>
    <w:p w14:paraId="06832F71" w14:textId="77777777" w:rsidR="00D6259F" w:rsidRDefault="00D6259F"/>
    <w:p w14:paraId="62A98D74" w14:textId="77777777" w:rsidR="00D6259F" w:rsidRDefault="00D6259F"/>
    <w:p w14:paraId="4D9ADFA4" w14:textId="77777777" w:rsidR="00D6259F" w:rsidRDefault="00D6259F"/>
    <w:p w14:paraId="2EB4ACCD" w14:textId="77777777" w:rsidR="00D6259F" w:rsidRDefault="00D6259F"/>
    <w:p w14:paraId="504E1453" w14:textId="77777777" w:rsidR="00D6259F" w:rsidRDefault="00D6259F"/>
    <w:p w14:paraId="5546B88B" w14:textId="77777777" w:rsidR="00D6259F" w:rsidRDefault="00D6259F"/>
    <w:p w14:paraId="6AE9C77F" w14:textId="77777777" w:rsidR="00D6259F" w:rsidRDefault="00D6259F"/>
    <w:p w14:paraId="34E17658" w14:textId="77777777" w:rsidR="00D6259F" w:rsidRDefault="00D6259F"/>
    <w:p w14:paraId="50634CAD" w14:textId="77777777" w:rsidR="00D6259F" w:rsidRDefault="00D6259F"/>
    <w:p w14:paraId="5DD5C787" w14:textId="77777777" w:rsidR="00D6259F" w:rsidRDefault="00D6259F"/>
    <w:p w14:paraId="5909119C" w14:textId="77777777" w:rsidR="00D6259F" w:rsidRDefault="00D6259F"/>
    <w:p w14:paraId="20B35CB6" w14:textId="77777777" w:rsidR="00D6259F" w:rsidRDefault="00D6259F"/>
    <w:p w14:paraId="27635B98" w14:textId="6DB47438" w:rsidR="00D6259F" w:rsidRDefault="00D6259F">
      <w:r>
        <w:rPr>
          <w:noProof/>
          <w14:ligatures w14:val="standardContextual"/>
        </w:rPr>
        <w:lastRenderedPageBreak/>
        <w:drawing>
          <wp:inline distT="0" distB="0" distL="0" distR="0" wp14:anchorId="3EDB8B3E" wp14:editId="46426662">
            <wp:extent cx="5943600" cy="3343275"/>
            <wp:effectExtent l="0" t="0" r="0" b="9525"/>
            <wp:docPr id="149039268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0392682"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943600" cy="3343275"/>
                    </a:xfrm>
                    <a:prstGeom prst="rect">
                      <a:avLst/>
                    </a:prstGeom>
                  </pic:spPr>
                </pic:pic>
              </a:graphicData>
            </a:graphic>
          </wp:inline>
        </w:drawing>
      </w:r>
    </w:p>
    <w:p w14:paraId="561DC21D" w14:textId="2CFE8267" w:rsidR="00D6259F" w:rsidRDefault="00D6259F">
      <w:r>
        <w:rPr>
          <w:noProof/>
          <w14:ligatures w14:val="standardContextual"/>
        </w:rPr>
        <w:drawing>
          <wp:inline distT="0" distB="0" distL="0" distR="0" wp14:anchorId="3ADD6E81" wp14:editId="7036F8CB">
            <wp:extent cx="5943600" cy="3343275"/>
            <wp:effectExtent l="0" t="0" r="0" b="9525"/>
            <wp:docPr id="119513177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5131776"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943600" cy="3343275"/>
                    </a:xfrm>
                    <a:prstGeom prst="rect">
                      <a:avLst/>
                    </a:prstGeom>
                  </pic:spPr>
                </pic:pic>
              </a:graphicData>
            </a:graphic>
          </wp:inline>
        </w:drawing>
      </w:r>
    </w:p>
    <w:p w14:paraId="2428324E" w14:textId="1DADBDE9" w:rsidR="00D6259F" w:rsidRDefault="00D6259F">
      <w:r>
        <w:rPr>
          <w:noProof/>
          <w14:ligatures w14:val="standardContextual"/>
        </w:rPr>
        <w:lastRenderedPageBreak/>
        <w:drawing>
          <wp:inline distT="0" distB="0" distL="0" distR="0" wp14:anchorId="2D5B5043" wp14:editId="1284BD1F">
            <wp:extent cx="5943600" cy="3343275"/>
            <wp:effectExtent l="0" t="0" r="0" b="9525"/>
            <wp:docPr id="61763457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7634570"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943600" cy="3343275"/>
                    </a:xfrm>
                    <a:prstGeom prst="rect">
                      <a:avLst/>
                    </a:prstGeom>
                  </pic:spPr>
                </pic:pic>
              </a:graphicData>
            </a:graphic>
          </wp:inline>
        </w:drawing>
      </w:r>
    </w:p>
    <w:p w14:paraId="0F812A42" w14:textId="3C09D4F9" w:rsidR="00D6259F" w:rsidRDefault="00D6259F">
      <w:r>
        <w:rPr>
          <w:noProof/>
          <w14:ligatures w14:val="standardContextual"/>
        </w:rPr>
        <w:drawing>
          <wp:inline distT="0" distB="0" distL="0" distR="0" wp14:anchorId="603C2FB8" wp14:editId="375790AE">
            <wp:extent cx="5943600" cy="3343275"/>
            <wp:effectExtent l="0" t="0" r="0" b="9525"/>
            <wp:docPr id="116644915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449157"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943600" cy="3343275"/>
                    </a:xfrm>
                    <a:prstGeom prst="rect">
                      <a:avLst/>
                    </a:prstGeom>
                  </pic:spPr>
                </pic:pic>
              </a:graphicData>
            </a:graphic>
          </wp:inline>
        </w:drawing>
      </w:r>
    </w:p>
    <w:p w14:paraId="448B7A45" w14:textId="0114070B" w:rsidR="00D6259F" w:rsidRDefault="00D6259F">
      <w:r>
        <w:rPr>
          <w:noProof/>
          <w14:ligatures w14:val="standardContextual"/>
        </w:rPr>
        <w:lastRenderedPageBreak/>
        <w:drawing>
          <wp:inline distT="0" distB="0" distL="0" distR="0" wp14:anchorId="785ED422" wp14:editId="52ACA0AE">
            <wp:extent cx="5943600" cy="3343275"/>
            <wp:effectExtent l="0" t="0" r="0" b="9525"/>
            <wp:docPr id="64868392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8683928"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943600" cy="3343275"/>
                    </a:xfrm>
                    <a:prstGeom prst="rect">
                      <a:avLst/>
                    </a:prstGeom>
                  </pic:spPr>
                </pic:pic>
              </a:graphicData>
            </a:graphic>
          </wp:inline>
        </w:drawing>
      </w:r>
    </w:p>
    <w:p w14:paraId="7B04BDA6" w14:textId="2DE9971B" w:rsidR="00D6259F" w:rsidRDefault="00D6259F">
      <w:r>
        <w:rPr>
          <w:noProof/>
          <w14:ligatures w14:val="standardContextual"/>
        </w:rPr>
        <w:drawing>
          <wp:inline distT="0" distB="0" distL="0" distR="0" wp14:anchorId="7556B734" wp14:editId="67DA24FE">
            <wp:extent cx="5943600" cy="3343275"/>
            <wp:effectExtent l="0" t="0" r="0" b="9525"/>
            <wp:docPr id="156184302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1843029"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943600" cy="3343275"/>
                    </a:xfrm>
                    <a:prstGeom prst="rect">
                      <a:avLst/>
                    </a:prstGeom>
                  </pic:spPr>
                </pic:pic>
              </a:graphicData>
            </a:graphic>
          </wp:inline>
        </w:drawing>
      </w:r>
    </w:p>
    <w:p w14:paraId="0222E24D" w14:textId="2752F847" w:rsidR="00D6259F" w:rsidRDefault="00D6259F">
      <w:r>
        <w:rPr>
          <w:noProof/>
          <w14:ligatures w14:val="standardContextual"/>
        </w:rPr>
        <w:lastRenderedPageBreak/>
        <w:drawing>
          <wp:inline distT="0" distB="0" distL="0" distR="0" wp14:anchorId="350B72B7" wp14:editId="0CEC7D18">
            <wp:extent cx="5943600" cy="3343275"/>
            <wp:effectExtent l="0" t="0" r="0" b="9525"/>
            <wp:docPr id="19082217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822175"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943600" cy="3343275"/>
                    </a:xfrm>
                    <a:prstGeom prst="rect">
                      <a:avLst/>
                    </a:prstGeom>
                  </pic:spPr>
                </pic:pic>
              </a:graphicData>
            </a:graphic>
          </wp:inline>
        </w:drawing>
      </w:r>
    </w:p>
    <w:p w14:paraId="5ACC4185" w14:textId="38D45DBC" w:rsidR="00D6259F" w:rsidRDefault="00D6259F">
      <w:r>
        <w:rPr>
          <w:noProof/>
          <w14:ligatures w14:val="standardContextual"/>
        </w:rPr>
        <w:drawing>
          <wp:inline distT="0" distB="0" distL="0" distR="0" wp14:anchorId="461CD581" wp14:editId="3A48E9AF">
            <wp:extent cx="5943600" cy="3343275"/>
            <wp:effectExtent l="0" t="0" r="0" b="9525"/>
            <wp:docPr id="66066944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0669442"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943600" cy="3343275"/>
                    </a:xfrm>
                    <a:prstGeom prst="rect">
                      <a:avLst/>
                    </a:prstGeom>
                  </pic:spPr>
                </pic:pic>
              </a:graphicData>
            </a:graphic>
          </wp:inline>
        </w:drawing>
      </w:r>
    </w:p>
    <w:p w14:paraId="3292B59F" w14:textId="1074B0AE" w:rsidR="00D6259F" w:rsidRDefault="00D6259F">
      <w:r>
        <w:rPr>
          <w:noProof/>
          <w14:ligatures w14:val="standardContextual"/>
        </w:rPr>
        <w:lastRenderedPageBreak/>
        <w:drawing>
          <wp:inline distT="0" distB="0" distL="0" distR="0" wp14:anchorId="67AAC8F8" wp14:editId="79250544">
            <wp:extent cx="5943600" cy="3343275"/>
            <wp:effectExtent l="0" t="0" r="0" b="9525"/>
            <wp:docPr id="14969204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692043" name=""/>
                    <pic:cNvPicPr/>
                  </pic:nvPicPr>
                  <pic:blipFill>
                    <a:blip r:embed="rId33">
                      <a:extLst>
                        <a:ext uri="{96DAC541-7B7A-43D3-8B79-37D633B846F1}">
                          <asvg:svgBlip xmlns:asvg="http://schemas.microsoft.com/office/drawing/2016/SVG/main" r:embed="rId34"/>
                        </a:ext>
                      </a:extLst>
                    </a:blip>
                    <a:stretch>
                      <a:fillRect/>
                    </a:stretch>
                  </pic:blipFill>
                  <pic:spPr>
                    <a:xfrm>
                      <a:off x="0" y="0"/>
                      <a:ext cx="5943600" cy="3343275"/>
                    </a:xfrm>
                    <a:prstGeom prst="rect">
                      <a:avLst/>
                    </a:prstGeom>
                  </pic:spPr>
                </pic:pic>
              </a:graphicData>
            </a:graphic>
          </wp:inline>
        </w:drawing>
      </w:r>
    </w:p>
    <w:p w14:paraId="12D403B7" w14:textId="4A5143AD" w:rsidR="00D6259F" w:rsidRDefault="00D6259F">
      <w:r>
        <w:rPr>
          <w:noProof/>
          <w14:ligatures w14:val="standardContextual"/>
        </w:rPr>
        <w:drawing>
          <wp:inline distT="0" distB="0" distL="0" distR="0" wp14:anchorId="2A9E10A7" wp14:editId="51B8538F">
            <wp:extent cx="5943600" cy="3343275"/>
            <wp:effectExtent l="0" t="0" r="0" b="9525"/>
            <wp:docPr id="183504603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046032" name=""/>
                    <pic:cNvPicPr/>
                  </pic:nvPicPr>
                  <pic:blipFill>
                    <a:blip r:embed="rId35">
                      <a:extLst>
                        <a:ext uri="{96DAC541-7B7A-43D3-8B79-37D633B846F1}">
                          <asvg:svgBlip xmlns:asvg="http://schemas.microsoft.com/office/drawing/2016/SVG/main" r:embed="rId36"/>
                        </a:ext>
                      </a:extLst>
                    </a:blip>
                    <a:stretch>
                      <a:fillRect/>
                    </a:stretch>
                  </pic:blipFill>
                  <pic:spPr>
                    <a:xfrm>
                      <a:off x="0" y="0"/>
                      <a:ext cx="5943600" cy="3343275"/>
                    </a:xfrm>
                    <a:prstGeom prst="rect">
                      <a:avLst/>
                    </a:prstGeom>
                  </pic:spPr>
                </pic:pic>
              </a:graphicData>
            </a:graphic>
          </wp:inline>
        </w:drawing>
      </w:r>
    </w:p>
    <w:p w14:paraId="3793BF4A" w14:textId="251C73D3" w:rsidR="00D6259F" w:rsidRDefault="00D6259F">
      <w:r>
        <w:rPr>
          <w:noProof/>
          <w14:ligatures w14:val="standardContextual"/>
        </w:rPr>
        <w:lastRenderedPageBreak/>
        <w:drawing>
          <wp:inline distT="0" distB="0" distL="0" distR="0" wp14:anchorId="4F942ACF" wp14:editId="556B6D5A">
            <wp:extent cx="5943600" cy="3343275"/>
            <wp:effectExtent l="0" t="0" r="0" b="9525"/>
            <wp:docPr id="151172975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1729752" name=""/>
                    <pic:cNvPicPr/>
                  </pic:nvPicPr>
                  <pic:blipFill>
                    <a:blip r:embed="rId37">
                      <a:extLst>
                        <a:ext uri="{96DAC541-7B7A-43D3-8B79-37D633B846F1}">
                          <asvg:svgBlip xmlns:asvg="http://schemas.microsoft.com/office/drawing/2016/SVG/main" r:embed="rId38"/>
                        </a:ext>
                      </a:extLst>
                    </a:blip>
                    <a:stretch>
                      <a:fillRect/>
                    </a:stretch>
                  </pic:blipFill>
                  <pic:spPr>
                    <a:xfrm>
                      <a:off x="0" y="0"/>
                      <a:ext cx="5943600" cy="3343275"/>
                    </a:xfrm>
                    <a:prstGeom prst="rect">
                      <a:avLst/>
                    </a:prstGeom>
                  </pic:spPr>
                </pic:pic>
              </a:graphicData>
            </a:graphic>
          </wp:inline>
        </w:drawing>
      </w:r>
    </w:p>
    <w:p w14:paraId="13619FC1" w14:textId="7A4D980B" w:rsidR="00D6259F" w:rsidRDefault="00D6259F">
      <w:r>
        <w:rPr>
          <w:noProof/>
          <w14:ligatures w14:val="standardContextual"/>
        </w:rPr>
        <w:drawing>
          <wp:inline distT="0" distB="0" distL="0" distR="0" wp14:anchorId="0DCECF84" wp14:editId="3A924FDC">
            <wp:extent cx="5943600" cy="3343275"/>
            <wp:effectExtent l="0" t="0" r="0" b="9525"/>
            <wp:docPr id="188420145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4201456" name=""/>
                    <pic:cNvPicPr/>
                  </pic:nvPicPr>
                  <pic:blipFill>
                    <a:blip r:embed="rId39">
                      <a:extLst>
                        <a:ext uri="{96DAC541-7B7A-43D3-8B79-37D633B846F1}">
                          <asvg:svgBlip xmlns:asvg="http://schemas.microsoft.com/office/drawing/2016/SVG/main" r:embed="rId40"/>
                        </a:ext>
                      </a:extLst>
                    </a:blip>
                    <a:stretch>
                      <a:fillRect/>
                    </a:stretch>
                  </pic:blipFill>
                  <pic:spPr>
                    <a:xfrm>
                      <a:off x="0" y="0"/>
                      <a:ext cx="5943600" cy="3343275"/>
                    </a:xfrm>
                    <a:prstGeom prst="rect">
                      <a:avLst/>
                    </a:prstGeom>
                  </pic:spPr>
                </pic:pic>
              </a:graphicData>
            </a:graphic>
          </wp:inline>
        </w:drawing>
      </w:r>
    </w:p>
    <w:p w14:paraId="394A470C" w14:textId="77777777" w:rsidR="00D6259F" w:rsidRDefault="00D6259F"/>
    <w:sectPr w:rsidR="00D6259F" w:rsidSect="009E412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9CC49E" w14:textId="77777777" w:rsidR="009E4126" w:rsidRDefault="009E4126" w:rsidP="00047D17">
      <w:pPr>
        <w:spacing w:after="0" w:line="240" w:lineRule="auto"/>
      </w:pPr>
      <w:r>
        <w:separator/>
      </w:r>
    </w:p>
  </w:endnote>
  <w:endnote w:type="continuationSeparator" w:id="0">
    <w:p w14:paraId="17F7C4C3" w14:textId="77777777" w:rsidR="009E4126" w:rsidRDefault="009E4126" w:rsidP="00047D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4A3B25" w14:textId="77777777" w:rsidR="009E4126" w:rsidRDefault="009E4126" w:rsidP="00047D17">
      <w:pPr>
        <w:spacing w:after="0" w:line="240" w:lineRule="auto"/>
      </w:pPr>
      <w:r>
        <w:separator/>
      </w:r>
    </w:p>
  </w:footnote>
  <w:footnote w:type="continuationSeparator" w:id="0">
    <w:p w14:paraId="6A0931EE" w14:textId="77777777" w:rsidR="009E4126" w:rsidRDefault="009E4126" w:rsidP="00047D1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2E1D"/>
    <w:rsid w:val="00047D17"/>
    <w:rsid w:val="00165D9C"/>
    <w:rsid w:val="00442E1D"/>
    <w:rsid w:val="006F5E8D"/>
    <w:rsid w:val="009E4126"/>
    <w:rsid w:val="00BA5AF0"/>
    <w:rsid w:val="00BB3409"/>
    <w:rsid w:val="00C73B92"/>
    <w:rsid w:val="00CB48B1"/>
    <w:rsid w:val="00CC4CCB"/>
    <w:rsid w:val="00D272D1"/>
    <w:rsid w:val="00D625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1F90AD"/>
  <w15:chartTrackingRefBased/>
  <w15:docId w15:val="{32FFC208-2820-4768-BDA7-FF8953A510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48B1"/>
    <w:pPr>
      <w:spacing w:line="360" w:lineRule="auto"/>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442E1D"/>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unhideWhenUsed/>
    <w:qFormat/>
    <w:rsid w:val="00442E1D"/>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unhideWhenUsed/>
    <w:qFormat/>
    <w:rsid w:val="00442E1D"/>
    <w:pPr>
      <w:keepNext/>
      <w:keepLines/>
      <w:spacing w:before="160" w:after="80" w:line="259" w:lineRule="auto"/>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442E1D"/>
    <w:pPr>
      <w:keepNext/>
      <w:keepLines/>
      <w:spacing w:before="80" w:after="40" w:line="259" w:lineRule="auto"/>
      <w:outlineLvl w:val="3"/>
    </w:pPr>
    <w:rPr>
      <w:rFonts w:asciiTheme="minorHAnsi" w:eastAsiaTheme="majorEastAsia" w:hAnsiTheme="minorHAnsi" w:cstheme="majorBidi"/>
      <w:i/>
      <w:iCs/>
      <w:color w:val="0F4761" w:themeColor="accent1" w:themeShade="BF"/>
      <w:kern w:val="2"/>
      <w:sz w:val="22"/>
      <w14:ligatures w14:val="standardContextual"/>
    </w:rPr>
  </w:style>
  <w:style w:type="paragraph" w:styleId="Heading5">
    <w:name w:val="heading 5"/>
    <w:basedOn w:val="Normal"/>
    <w:next w:val="Normal"/>
    <w:link w:val="Heading5Char"/>
    <w:uiPriority w:val="9"/>
    <w:semiHidden/>
    <w:unhideWhenUsed/>
    <w:qFormat/>
    <w:rsid w:val="00442E1D"/>
    <w:pPr>
      <w:keepNext/>
      <w:keepLines/>
      <w:spacing w:before="80" w:after="40" w:line="259" w:lineRule="auto"/>
      <w:outlineLvl w:val="4"/>
    </w:pPr>
    <w:rPr>
      <w:rFonts w:asciiTheme="minorHAnsi" w:eastAsiaTheme="majorEastAsia" w:hAnsiTheme="minorHAnsi" w:cstheme="majorBidi"/>
      <w:color w:val="0F4761" w:themeColor="accent1" w:themeShade="BF"/>
      <w:kern w:val="2"/>
      <w:sz w:val="22"/>
      <w14:ligatures w14:val="standardContextual"/>
    </w:rPr>
  </w:style>
  <w:style w:type="paragraph" w:styleId="Heading6">
    <w:name w:val="heading 6"/>
    <w:basedOn w:val="Normal"/>
    <w:next w:val="Normal"/>
    <w:link w:val="Heading6Char"/>
    <w:uiPriority w:val="9"/>
    <w:semiHidden/>
    <w:unhideWhenUsed/>
    <w:qFormat/>
    <w:rsid w:val="00442E1D"/>
    <w:pPr>
      <w:keepNext/>
      <w:keepLines/>
      <w:spacing w:before="40" w:after="0" w:line="259" w:lineRule="auto"/>
      <w:outlineLvl w:val="5"/>
    </w:pPr>
    <w:rPr>
      <w:rFonts w:asciiTheme="minorHAnsi" w:eastAsiaTheme="majorEastAsia" w:hAnsiTheme="minorHAnsi" w:cstheme="majorBidi"/>
      <w:i/>
      <w:iCs/>
      <w:color w:val="595959" w:themeColor="text1" w:themeTint="A6"/>
      <w:kern w:val="2"/>
      <w:sz w:val="22"/>
      <w14:ligatures w14:val="standardContextual"/>
    </w:rPr>
  </w:style>
  <w:style w:type="paragraph" w:styleId="Heading7">
    <w:name w:val="heading 7"/>
    <w:basedOn w:val="Normal"/>
    <w:next w:val="Normal"/>
    <w:link w:val="Heading7Char"/>
    <w:uiPriority w:val="9"/>
    <w:semiHidden/>
    <w:unhideWhenUsed/>
    <w:qFormat/>
    <w:rsid w:val="00442E1D"/>
    <w:pPr>
      <w:keepNext/>
      <w:keepLines/>
      <w:spacing w:before="40" w:after="0" w:line="259" w:lineRule="auto"/>
      <w:outlineLvl w:val="6"/>
    </w:pPr>
    <w:rPr>
      <w:rFonts w:asciiTheme="minorHAnsi" w:eastAsiaTheme="majorEastAsia" w:hAnsiTheme="minorHAnsi" w:cstheme="majorBidi"/>
      <w:color w:val="595959" w:themeColor="text1" w:themeTint="A6"/>
      <w:kern w:val="2"/>
      <w:sz w:val="22"/>
      <w14:ligatures w14:val="standardContextual"/>
    </w:rPr>
  </w:style>
  <w:style w:type="paragraph" w:styleId="Heading8">
    <w:name w:val="heading 8"/>
    <w:basedOn w:val="Normal"/>
    <w:next w:val="Normal"/>
    <w:link w:val="Heading8Char"/>
    <w:uiPriority w:val="9"/>
    <w:semiHidden/>
    <w:unhideWhenUsed/>
    <w:qFormat/>
    <w:rsid w:val="00442E1D"/>
    <w:pPr>
      <w:keepNext/>
      <w:keepLines/>
      <w:spacing w:after="0" w:line="259" w:lineRule="auto"/>
      <w:outlineLvl w:val="7"/>
    </w:pPr>
    <w:rPr>
      <w:rFonts w:asciiTheme="minorHAnsi" w:eastAsiaTheme="majorEastAsia" w:hAnsiTheme="minorHAnsi" w:cstheme="majorBidi"/>
      <w:i/>
      <w:iCs/>
      <w:color w:val="272727" w:themeColor="text1" w:themeTint="D8"/>
      <w:kern w:val="2"/>
      <w:sz w:val="22"/>
      <w14:ligatures w14:val="standardContextual"/>
    </w:rPr>
  </w:style>
  <w:style w:type="paragraph" w:styleId="Heading9">
    <w:name w:val="heading 9"/>
    <w:basedOn w:val="Normal"/>
    <w:next w:val="Normal"/>
    <w:link w:val="Heading9Char"/>
    <w:uiPriority w:val="9"/>
    <w:semiHidden/>
    <w:unhideWhenUsed/>
    <w:qFormat/>
    <w:rsid w:val="00442E1D"/>
    <w:pPr>
      <w:keepNext/>
      <w:keepLines/>
      <w:spacing w:after="0" w:line="259" w:lineRule="auto"/>
      <w:outlineLvl w:val="8"/>
    </w:pPr>
    <w:rPr>
      <w:rFonts w:asciiTheme="minorHAnsi" w:eastAsiaTheme="majorEastAsia" w:hAnsiTheme="minorHAnsi" w:cstheme="majorBidi"/>
      <w:color w:val="272727" w:themeColor="text1" w:themeTint="D8"/>
      <w:kern w:val="2"/>
      <w:sz w:val="2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2E1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42E1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42E1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42E1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42E1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42E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42E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42E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42E1D"/>
    <w:rPr>
      <w:rFonts w:eastAsiaTheme="majorEastAsia" w:cstheme="majorBidi"/>
      <w:color w:val="272727" w:themeColor="text1" w:themeTint="D8"/>
    </w:rPr>
  </w:style>
  <w:style w:type="paragraph" w:styleId="Title">
    <w:name w:val="Title"/>
    <w:basedOn w:val="Normal"/>
    <w:next w:val="Normal"/>
    <w:link w:val="TitleChar"/>
    <w:uiPriority w:val="10"/>
    <w:qFormat/>
    <w:rsid w:val="00442E1D"/>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442E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42E1D"/>
    <w:pPr>
      <w:numPr>
        <w:ilvl w:val="1"/>
      </w:numPr>
      <w:spacing w:line="259"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442E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2E1D"/>
    <w:pPr>
      <w:spacing w:before="160" w:line="259" w:lineRule="auto"/>
      <w:jc w:val="center"/>
    </w:pPr>
    <w:rPr>
      <w:rFonts w:asciiTheme="minorHAnsi" w:hAnsiTheme="minorHAnsi"/>
      <w:i/>
      <w:iCs/>
      <w:color w:val="404040" w:themeColor="text1" w:themeTint="BF"/>
      <w:kern w:val="2"/>
      <w:sz w:val="22"/>
      <w14:ligatures w14:val="standardContextual"/>
    </w:rPr>
  </w:style>
  <w:style w:type="character" w:customStyle="1" w:styleId="QuoteChar">
    <w:name w:val="Quote Char"/>
    <w:basedOn w:val="DefaultParagraphFont"/>
    <w:link w:val="Quote"/>
    <w:uiPriority w:val="29"/>
    <w:rsid w:val="00442E1D"/>
    <w:rPr>
      <w:i/>
      <w:iCs/>
      <w:color w:val="404040" w:themeColor="text1" w:themeTint="BF"/>
    </w:rPr>
  </w:style>
  <w:style w:type="paragraph" w:styleId="ListParagraph">
    <w:name w:val="List Paragraph"/>
    <w:basedOn w:val="Normal"/>
    <w:uiPriority w:val="34"/>
    <w:qFormat/>
    <w:rsid w:val="00442E1D"/>
    <w:pPr>
      <w:spacing w:line="259" w:lineRule="auto"/>
      <w:ind w:left="720"/>
      <w:contextualSpacing/>
    </w:pPr>
    <w:rPr>
      <w:rFonts w:asciiTheme="minorHAnsi" w:hAnsiTheme="minorHAnsi"/>
      <w:kern w:val="2"/>
      <w:sz w:val="22"/>
      <w14:ligatures w14:val="standardContextual"/>
    </w:rPr>
  </w:style>
  <w:style w:type="character" w:styleId="IntenseEmphasis">
    <w:name w:val="Intense Emphasis"/>
    <w:basedOn w:val="DefaultParagraphFont"/>
    <w:uiPriority w:val="21"/>
    <w:qFormat/>
    <w:rsid w:val="00442E1D"/>
    <w:rPr>
      <w:i/>
      <w:iCs/>
      <w:color w:val="0F4761" w:themeColor="accent1" w:themeShade="BF"/>
    </w:rPr>
  </w:style>
  <w:style w:type="paragraph" w:styleId="IntenseQuote">
    <w:name w:val="Intense Quote"/>
    <w:basedOn w:val="Normal"/>
    <w:next w:val="Normal"/>
    <w:link w:val="IntenseQuoteChar"/>
    <w:uiPriority w:val="30"/>
    <w:qFormat/>
    <w:rsid w:val="00442E1D"/>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hAnsiTheme="minorHAnsi"/>
      <w:i/>
      <w:iCs/>
      <w:color w:val="0F4761" w:themeColor="accent1" w:themeShade="BF"/>
      <w:kern w:val="2"/>
      <w:sz w:val="22"/>
      <w14:ligatures w14:val="standardContextual"/>
    </w:rPr>
  </w:style>
  <w:style w:type="character" w:customStyle="1" w:styleId="IntenseQuoteChar">
    <w:name w:val="Intense Quote Char"/>
    <w:basedOn w:val="DefaultParagraphFont"/>
    <w:link w:val="IntenseQuote"/>
    <w:uiPriority w:val="30"/>
    <w:rsid w:val="00442E1D"/>
    <w:rPr>
      <w:i/>
      <w:iCs/>
      <w:color w:val="0F4761" w:themeColor="accent1" w:themeShade="BF"/>
    </w:rPr>
  </w:style>
  <w:style w:type="character" w:styleId="IntenseReference">
    <w:name w:val="Intense Reference"/>
    <w:basedOn w:val="DefaultParagraphFont"/>
    <w:uiPriority w:val="32"/>
    <w:qFormat/>
    <w:rsid w:val="00442E1D"/>
    <w:rPr>
      <w:b/>
      <w:bCs/>
      <w:smallCaps/>
      <w:color w:val="0F4761" w:themeColor="accent1" w:themeShade="BF"/>
      <w:spacing w:val="5"/>
    </w:rPr>
  </w:style>
  <w:style w:type="character" w:styleId="Hyperlink">
    <w:name w:val="Hyperlink"/>
    <w:basedOn w:val="DefaultParagraphFont"/>
    <w:uiPriority w:val="99"/>
    <w:unhideWhenUsed/>
    <w:rsid w:val="00CB48B1"/>
    <w:rPr>
      <w:color w:val="467886" w:themeColor="hyperlink"/>
      <w:u w:val="single"/>
    </w:rPr>
  </w:style>
  <w:style w:type="paragraph" w:styleId="TOCHeading">
    <w:name w:val="TOC Heading"/>
    <w:basedOn w:val="Heading1"/>
    <w:next w:val="Normal"/>
    <w:uiPriority w:val="39"/>
    <w:unhideWhenUsed/>
    <w:qFormat/>
    <w:rsid w:val="00CB48B1"/>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CB48B1"/>
    <w:pPr>
      <w:spacing w:after="100"/>
    </w:pPr>
  </w:style>
  <w:style w:type="paragraph" w:styleId="TOC2">
    <w:name w:val="toc 2"/>
    <w:basedOn w:val="Normal"/>
    <w:next w:val="Normal"/>
    <w:autoRedefine/>
    <w:uiPriority w:val="39"/>
    <w:unhideWhenUsed/>
    <w:rsid w:val="00CB48B1"/>
    <w:pPr>
      <w:spacing w:after="100"/>
      <w:ind w:left="240"/>
    </w:pPr>
  </w:style>
  <w:style w:type="paragraph" w:styleId="TOC3">
    <w:name w:val="toc 3"/>
    <w:basedOn w:val="Normal"/>
    <w:next w:val="Normal"/>
    <w:autoRedefine/>
    <w:uiPriority w:val="39"/>
    <w:unhideWhenUsed/>
    <w:rsid w:val="00047D17"/>
    <w:pPr>
      <w:tabs>
        <w:tab w:val="right" w:leader="dot" w:pos="9350"/>
      </w:tabs>
      <w:spacing w:after="100"/>
      <w:ind w:firstLine="284"/>
    </w:pPr>
  </w:style>
  <w:style w:type="paragraph" w:styleId="Header">
    <w:name w:val="header"/>
    <w:basedOn w:val="Normal"/>
    <w:link w:val="HeaderChar"/>
    <w:uiPriority w:val="99"/>
    <w:unhideWhenUsed/>
    <w:rsid w:val="00047D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7D17"/>
    <w:rPr>
      <w:rFonts w:ascii="Times New Roman" w:hAnsi="Times New Roman"/>
      <w:kern w:val="0"/>
      <w:sz w:val="24"/>
      <w14:ligatures w14:val="none"/>
    </w:rPr>
  </w:style>
  <w:style w:type="paragraph" w:styleId="Footer">
    <w:name w:val="footer"/>
    <w:basedOn w:val="Normal"/>
    <w:link w:val="FooterChar"/>
    <w:uiPriority w:val="99"/>
    <w:unhideWhenUsed/>
    <w:rsid w:val="00047D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7D17"/>
    <w:rPr>
      <w:rFonts w:ascii="Times New Roman" w:hAnsi="Times New Roman"/>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s.cmu.edu/~jure/pub/papers/granovetter73ties.pdf" TargetMode="External"/><Relationship Id="rId18" Type="http://schemas.openxmlformats.org/officeDocument/2006/relationships/image" Target="media/image3.svg"/><Relationship Id="rId26" Type="http://schemas.openxmlformats.org/officeDocument/2006/relationships/image" Target="media/image11.svg"/><Relationship Id="rId39" Type="http://schemas.openxmlformats.org/officeDocument/2006/relationships/image" Target="media/image24.png"/><Relationship Id="rId21" Type="http://schemas.openxmlformats.org/officeDocument/2006/relationships/image" Target="media/image6.png"/><Relationship Id="rId34" Type="http://schemas.openxmlformats.org/officeDocument/2006/relationships/image" Target="media/image19.svg"/><Relationship Id="rId42" Type="http://schemas.openxmlformats.org/officeDocument/2006/relationships/theme" Target="theme/theme1.xml"/><Relationship Id="rId7" Type="http://schemas.openxmlformats.org/officeDocument/2006/relationships/hyperlink" Target="https://web.mit.edu/curhan/www/docs/Articles/15341_Readings/Group_Performance/Amabile_A_Model_of_CreativityOrg.Beh_v10_pp123-167.pdf" TargetMode="External"/><Relationship Id="rId2" Type="http://schemas.openxmlformats.org/officeDocument/2006/relationships/settings" Target="settings.xml"/><Relationship Id="rId16" Type="http://schemas.openxmlformats.org/officeDocument/2006/relationships/hyperlink" Target="https://www.researchgate.net/publication/271574563_Ambidexterity_as_a_dynamic_capability_Resolving_the_innovator's_dilemma" TargetMode="External"/><Relationship Id="rId20" Type="http://schemas.openxmlformats.org/officeDocument/2006/relationships/image" Target="media/image5.svg"/><Relationship Id="rId29" Type="http://schemas.openxmlformats.org/officeDocument/2006/relationships/image" Target="media/image14.png"/><Relationship Id="rId41"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researchgate.net/publication/223544889_A_Tale_of_Passion_New_Insights_into_Entrepreneurship_from_a_Parenthood_Metaphor" TargetMode="External"/><Relationship Id="rId24" Type="http://schemas.openxmlformats.org/officeDocument/2006/relationships/image" Target="media/image9.svg"/><Relationship Id="rId32" Type="http://schemas.openxmlformats.org/officeDocument/2006/relationships/image" Target="media/image17.svg"/><Relationship Id="rId37" Type="http://schemas.openxmlformats.org/officeDocument/2006/relationships/image" Target="media/image22.png"/><Relationship Id="rId40" Type="http://schemas.openxmlformats.org/officeDocument/2006/relationships/image" Target="media/image25.svg"/><Relationship Id="rId5" Type="http://schemas.openxmlformats.org/officeDocument/2006/relationships/endnotes" Target="endnotes.xml"/><Relationship Id="rId15" Type="http://schemas.openxmlformats.org/officeDocument/2006/relationships/hyperlink" Target="https://faculty.washington.edu/matsueda/courses/590/Readings/Lin%20Network%20Theory%201999.pdf" TargetMode="External"/><Relationship Id="rId23" Type="http://schemas.openxmlformats.org/officeDocument/2006/relationships/image" Target="media/image8.png"/><Relationship Id="rId28" Type="http://schemas.openxmlformats.org/officeDocument/2006/relationships/image" Target="media/image13.svg"/><Relationship Id="rId36" Type="http://schemas.openxmlformats.org/officeDocument/2006/relationships/image" Target="media/image21.svg"/><Relationship Id="rId10" Type="http://schemas.openxmlformats.org/officeDocument/2006/relationships/hyperlink" Target="https://www.researchgate.net/publication/5152560_Recent_Developments_in_Modeling_Preferences" TargetMode="External"/><Relationship Id="rId19" Type="http://schemas.openxmlformats.org/officeDocument/2006/relationships/image" Target="media/image4.png"/><Relationship Id="rId31" Type="http://schemas.openxmlformats.org/officeDocument/2006/relationships/image" Target="media/image16.png"/><Relationship Id="rId4" Type="http://schemas.openxmlformats.org/officeDocument/2006/relationships/footnotes" Target="footnotes.xml"/><Relationship Id="rId9" Type="http://schemas.openxmlformats.org/officeDocument/2006/relationships/hyperlink" Target="http://homepage.ntu.edu.tw/~khsu/network/reading/burt.pdf" TargetMode="External"/><Relationship Id="rId14" Type="http://schemas.openxmlformats.org/officeDocument/2006/relationships/hyperlink" Target="https://fraser.stlouisfed.org/files/docs/publications/books/risk/riskuncertaintyprofit.pdf" TargetMode="External"/><Relationship Id="rId22" Type="http://schemas.openxmlformats.org/officeDocument/2006/relationships/image" Target="media/image7.svg"/><Relationship Id="rId27" Type="http://schemas.openxmlformats.org/officeDocument/2006/relationships/image" Target="media/image12.png"/><Relationship Id="rId30" Type="http://schemas.openxmlformats.org/officeDocument/2006/relationships/image" Target="media/image15.svg"/><Relationship Id="rId35" Type="http://schemas.openxmlformats.org/officeDocument/2006/relationships/image" Target="media/image20.png"/><Relationship Id="rId8" Type="http://schemas.openxmlformats.org/officeDocument/2006/relationships/hyperlink" Target="https://link.springer.com/article/10.1007/s11187-018-0116-3" TargetMode="External"/><Relationship Id="rId3" Type="http://schemas.openxmlformats.org/officeDocument/2006/relationships/webSettings" Target="webSettings.xml"/><Relationship Id="rId12" Type="http://schemas.openxmlformats.org/officeDocument/2006/relationships/hyperlink" Target="https://mail.tku.edu.tw/myday/teaching/992/SEC/S/992SEC_T3_Paper_20100415_Eisenhardt%20Martin%20(2000)%20-%20Dynamic%20capabilities%20what%20are%20they.pdf" TargetMode="External"/><Relationship Id="rId17" Type="http://schemas.openxmlformats.org/officeDocument/2006/relationships/image" Target="media/image2.png"/><Relationship Id="rId25" Type="http://schemas.openxmlformats.org/officeDocument/2006/relationships/image" Target="media/image10.png"/><Relationship Id="rId33" Type="http://schemas.openxmlformats.org/officeDocument/2006/relationships/image" Target="media/image18.png"/><Relationship Id="rId38" Type="http://schemas.openxmlformats.org/officeDocument/2006/relationships/image" Target="media/image23.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17</Pages>
  <Words>2318</Words>
  <Characters>13219</Characters>
  <Application>Microsoft Office Word</Application>
  <DocSecurity>0</DocSecurity>
  <Lines>110</Lines>
  <Paragraphs>31</Paragraphs>
  <ScaleCrop>false</ScaleCrop>
  <Company/>
  <LinksUpToDate>false</LinksUpToDate>
  <CharactersWithSpaces>15506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Stoleru (2215119)</dc:creator>
  <cp:keywords/>
  <dc:description/>
  <cp:lastModifiedBy>Cristian Stoleru (2215119)</cp:lastModifiedBy>
  <cp:revision>8</cp:revision>
  <dcterms:created xsi:type="dcterms:W3CDTF">2024-03-19T22:40:00Z</dcterms:created>
  <dcterms:modified xsi:type="dcterms:W3CDTF">2024-03-19T23:02:00Z</dcterms:modified>
</cp:coreProperties>
</file>