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46C288" w14:textId="77777777" w:rsidR="00BE11CC" w:rsidRDefault="00BE11CC" w:rsidP="00BE11CC">
      <w:pPr>
        <w:rPr>
          <w:b/>
          <w:sz w:val="50"/>
          <w:szCs w:val="50"/>
        </w:rPr>
      </w:pPr>
    </w:p>
    <w:p w14:paraId="3EA1AAE8" w14:textId="77777777" w:rsidR="00BE11CC" w:rsidRPr="00C77DD2" w:rsidRDefault="00BE11CC" w:rsidP="00BE11CC"/>
    <w:p w14:paraId="5B265567" w14:textId="77777777" w:rsidR="00BE11CC" w:rsidRPr="006F6E46" w:rsidRDefault="00BE11CC" w:rsidP="00BE11CC">
      <w:pPr>
        <w:jc w:val="center"/>
      </w:pPr>
      <w:r w:rsidRPr="006F6E46">
        <w:rPr>
          <w:noProof/>
          <w:lang w:val="en-IN" w:eastAsia="en-IN"/>
        </w:rPr>
        <w:drawing>
          <wp:inline distT="0" distB="0" distL="0" distR="0" wp14:anchorId="4D56C78F" wp14:editId="1532A2E7">
            <wp:extent cx="3985260" cy="1371600"/>
            <wp:effectExtent l="0" t="0" r="0" b="0"/>
            <wp:docPr id="2080421357" name="Picture 1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421357" name="Picture 1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985260" cy="1371600"/>
                    </a:xfrm>
                    <a:prstGeom prst="rect">
                      <a:avLst/>
                    </a:prstGeom>
                    <a:noFill/>
                    <a:ln>
                      <a:noFill/>
                    </a:ln>
                  </pic:spPr>
                </pic:pic>
              </a:graphicData>
            </a:graphic>
          </wp:inline>
        </w:drawing>
      </w:r>
    </w:p>
    <w:p w14:paraId="68A7496D" w14:textId="77777777" w:rsidR="00BE11CC" w:rsidRPr="00C77DD2" w:rsidRDefault="00BE11CC" w:rsidP="00BE11CC"/>
    <w:p w14:paraId="74B8C1D9" w14:textId="77777777" w:rsidR="00BE11CC" w:rsidRPr="00C77DD2" w:rsidRDefault="00BE11CC" w:rsidP="00BE11CC"/>
    <w:p w14:paraId="6EF18735" w14:textId="77777777" w:rsidR="00BE11CC" w:rsidRPr="00C77DD2" w:rsidRDefault="00BE11CC" w:rsidP="00BE11CC"/>
    <w:p w14:paraId="316F3608" w14:textId="51C83E97" w:rsidR="00BE11CC" w:rsidRDefault="00BE11CC" w:rsidP="00183972">
      <w:pPr>
        <w:spacing w:line="360" w:lineRule="auto"/>
        <w:rPr>
          <w:rFonts w:eastAsia="Times New Roman"/>
          <w:b/>
          <w:bCs/>
          <w:sz w:val="32"/>
          <w:szCs w:val="32"/>
          <w:lang w:val="en-US"/>
        </w:rPr>
      </w:pPr>
      <w:proofErr w:type="spellStart"/>
      <w:r>
        <w:rPr>
          <w:rFonts w:eastAsia="Times New Roman"/>
          <w:b/>
          <w:bCs/>
          <w:sz w:val="32"/>
          <w:szCs w:val="32"/>
          <w:lang w:val="en-US"/>
        </w:rPr>
        <w:t>Organisational</w:t>
      </w:r>
      <w:proofErr w:type="spellEnd"/>
      <w:r>
        <w:rPr>
          <w:rFonts w:eastAsia="Times New Roman"/>
          <w:b/>
          <w:bCs/>
          <w:sz w:val="32"/>
          <w:szCs w:val="32"/>
          <w:lang w:val="en-US"/>
        </w:rPr>
        <w:t xml:space="preserve"> Consultancy</w:t>
      </w:r>
    </w:p>
    <w:p w14:paraId="2ADCCA76" w14:textId="77777777" w:rsidR="00183972" w:rsidRPr="00BE3F9A" w:rsidRDefault="00183972" w:rsidP="00183972">
      <w:pPr>
        <w:spacing w:line="360" w:lineRule="auto"/>
        <w:rPr>
          <w:b/>
          <w:bCs/>
          <w:sz w:val="32"/>
          <w:szCs w:val="32"/>
        </w:rPr>
      </w:pPr>
    </w:p>
    <w:p w14:paraId="12788EF3" w14:textId="77777777" w:rsidR="00BE11CC" w:rsidRPr="00BE3F9A" w:rsidRDefault="00BE11CC" w:rsidP="00183972">
      <w:pPr>
        <w:spacing w:line="360" w:lineRule="auto"/>
        <w:rPr>
          <w:b/>
          <w:bCs/>
          <w:sz w:val="32"/>
          <w:szCs w:val="32"/>
        </w:rPr>
      </w:pPr>
      <w:r w:rsidRPr="00BE3F9A">
        <w:rPr>
          <w:rFonts w:eastAsia="Times New Roman"/>
          <w:b/>
          <w:bCs/>
          <w:sz w:val="32"/>
          <w:szCs w:val="32"/>
        </w:rPr>
        <w:t>Student Name: Maria Magdalena Radu</w:t>
      </w:r>
    </w:p>
    <w:p w14:paraId="3610C30A" w14:textId="77777777" w:rsidR="00BE11CC" w:rsidRPr="00BE3F9A" w:rsidRDefault="00BE11CC" w:rsidP="00183972">
      <w:pPr>
        <w:spacing w:line="360" w:lineRule="auto"/>
        <w:rPr>
          <w:b/>
          <w:bCs/>
          <w:sz w:val="32"/>
          <w:szCs w:val="32"/>
        </w:rPr>
      </w:pPr>
      <w:r w:rsidRPr="00BE3F9A">
        <w:rPr>
          <w:rFonts w:eastAsia="Times New Roman"/>
          <w:b/>
          <w:bCs/>
          <w:sz w:val="32"/>
          <w:szCs w:val="32"/>
        </w:rPr>
        <w:t xml:space="preserve">Student ID: </w:t>
      </w:r>
      <w:r w:rsidRPr="00BE3F9A">
        <w:rPr>
          <w:b/>
          <w:bCs/>
          <w:sz w:val="32"/>
          <w:szCs w:val="32"/>
          <w:lang w:val="en-US"/>
        </w:rPr>
        <w:t>2126508</w:t>
      </w:r>
    </w:p>
    <w:p w14:paraId="3C172A67" w14:textId="71BCB7DA" w:rsidR="00BE11CC" w:rsidRPr="00BE3F9A" w:rsidRDefault="00BE11CC" w:rsidP="00183972">
      <w:pPr>
        <w:spacing w:line="360" w:lineRule="auto"/>
        <w:rPr>
          <w:b/>
          <w:bCs/>
          <w:sz w:val="32"/>
          <w:szCs w:val="32"/>
        </w:rPr>
      </w:pPr>
      <w:r w:rsidRPr="00BE3F9A">
        <w:rPr>
          <w:rFonts w:eastAsia="Times New Roman"/>
          <w:b/>
          <w:bCs/>
          <w:sz w:val="32"/>
          <w:szCs w:val="32"/>
        </w:rPr>
        <w:t>Module:</w:t>
      </w:r>
      <w:r>
        <w:rPr>
          <w:b/>
          <w:bCs/>
          <w:sz w:val="32"/>
          <w:szCs w:val="32"/>
        </w:rPr>
        <w:t xml:space="preserve"> </w:t>
      </w:r>
      <w:r w:rsidRPr="00BE3F9A">
        <w:rPr>
          <w:rFonts w:eastAsia="Times New Roman"/>
          <w:b/>
          <w:bCs/>
          <w:sz w:val="32"/>
          <w:szCs w:val="32"/>
        </w:rPr>
        <w:t>BMIH600</w:t>
      </w:r>
      <w:r w:rsidR="00A56AAD">
        <w:rPr>
          <w:rFonts w:eastAsia="Times New Roman"/>
          <w:b/>
          <w:bCs/>
          <w:sz w:val="32"/>
          <w:szCs w:val="32"/>
        </w:rPr>
        <w:t>5</w:t>
      </w:r>
    </w:p>
    <w:p w14:paraId="5FC28E1A" w14:textId="6B1AC1E2" w:rsidR="00BE11CC" w:rsidRDefault="00BE11CC" w:rsidP="00183972">
      <w:pPr>
        <w:spacing w:line="360" w:lineRule="auto"/>
        <w:rPr>
          <w:rFonts w:eastAsia="Times New Roman"/>
          <w:b/>
          <w:bCs/>
          <w:sz w:val="32"/>
          <w:szCs w:val="32"/>
        </w:rPr>
      </w:pPr>
      <w:r w:rsidRPr="00BE3F9A">
        <w:rPr>
          <w:rFonts w:eastAsia="Times New Roman"/>
          <w:b/>
          <w:bCs/>
          <w:sz w:val="32"/>
          <w:szCs w:val="32"/>
        </w:rPr>
        <w:t xml:space="preserve">Lecturer: </w:t>
      </w:r>
      <w:r w:rsidR="00A56AAD">
        <w:rPr>
          <w:rFonts w:eastAsia="Times New Roman"/>
          <w:b/>
          <w:bCs/>
          <w:sz w:val="32"/>
          <w:szCs w:val="32"/>
        </w:rPr>
        <w:t>Jaliya de Siva</w:t>
      </w:r>
    </w:p>
    <w:p w14:paraId="56E42D5D" w14:textId="77777777" w:rsidR="00183972" w:rsidRDefault="00183972" w:rsidP="00183972">
      <w:pPr>
        <w:spacing w:line="360" w:lineRule="auto"/>
        <w:rPr>
          <w:rFonts w:eastAsia="Times New Roman"/>
          <w:b/>
          <w:bCs/>
          <w:sz w:val="32"/>
          <w:szCs w:val="32"/>
        </w:rPr>
      </w:pPr>
    </w:p>
    <w:p w14:paraId="42E5E6E2" w14:textId="74320BDC" w:rsidR="00A56AAD" w:rsidRPr="00BE3F9A" w:rsidRDefault="00A56AAD" w:rsidP="00183972">
      <w:pPr>
        <w:spacing w:line="360" w:lineRule="auto"/>
        <w:rPr>
          <w:b/>
          <w:bCs/>
          <w:sz w:val="32"/>
          <w:szCs w:val="32"/>
        </w:rPr>
      </w:pPr>
      <w:r>
        <w:rPr>
          <w:rFonts w:eastAsia="Times New Roman"/>
          <w:b/>
          <w:bCs/>
          <w:sz w:val="32"/>
          <w:szCs w:val="32"/>
        </w:rPr>
        <w:t>REPORT</w:t>
      </w:r>
    </w:p>
    <w:p w14:paraId="45D26FBC" w14:textId="77777777" w:rsidR="00BE11CC" w:rsidRPr="006F6E46" w:rsidRDefault="00BE11CC" w:rsidP="00183972">
      <w:pPr>
        <w:rPr>
          <w:b/>
          <w:bCs/>
          <w:sz w:val="32"/>
          <w:szCs w:val="32"/>
        </w:rPr>
      </w:pPr>
    </w:p>
    <w:p w14:paraId="3515558A" w14:textId="77777777" w:rsidR="00BE11CC" w:rsidRDefault="00BE11CC" w:rsidP="00183972">
      <w:pPr>
        <w:spacing w:line="360" w:lineRule="auto"/>
      </w:pPr>
    </w:p>
    <w:p w14:paraId="0E7F6B99" w14:textId="77777777" w:rsidR="00BE11CC" w:rsidRDefault="00BE11CC" w:rsidP="00183972">
      <w:pPr>
        <w:spacing w:line="360" w:lineRule="auto"/>
      </w:pPr>
    </w:p>
    <w:p w14:paraId="494F859A" w14:textId="77777777" w:rsidR="00BE11CC" w:rsidRDefault="00BE11CC" w:rsidP="00BE11CC">
      <w:pPr>
        <w:spacing w:line="360" w:lineRule="auto"/>
      </w:pPr>
    </w:p>
    <w:p w14:paraId="0AC5478E" w14:textId="77777777" w:rsidR="00BE11CC" w:rsidRDefault="00BE11CC" w:rsidP="00BE11CC">
      <w:pPr>
        <w:spacing w:line="360" w:lineRule="auto"/>
      </w:pPr>
    </w:p>
    <w:p w14:paraId="3C1D8B5C" w14:textId="77777777" w:rsidR="00BE11CC" w:rsidRPr="00BE4EA3" w:rsidRDefault="00BE11CC" w:rsidP="00BE11CC">
      <w:pPr>
        <w:spacing w:line="480" w:lineRule="auto"/>
        <w:rPr>
          <w:rFonts w:ascii="Times New Roman" w:hAnsi="Times New Roman" w:cs="Times New Roman"/>
          <w:b/>
          <w:bCs/>
          <w:sz w:val="24"/>
          <w:szCs w:val="24"/>
        </w:rPr>
      </w:pPr>
    </w:p>
    <w:p w14:paraId="54780C62" w14:textId="77777777" w:rsidR="00BE11CC" w:rsidRPr="00BE4EA3" w:rsidRDefault="00BE11CC" w:rsidP="00BE11CC">
      <w:pPr>
        <w:spacing w:line="480" w:lineRule="auto"/>
        <w:jc w:val="center"/>
        <w:rPr>
          <w:rFonts w:ascii="Times New Roman" w:hAnsi="Times New Roman" w:cs="Times New Roman"/>
          <w:b/>
          <w:bCs/>
          <w:sz w:val="24"/>
          <w:szCs w:val="24"/>
        </w:rPr>
      </w:pPr>
      <w:r w:rsidRPr="00BE4EA3">
        <w:rPr>
          <w:rFonts w:ascii="Times New Roman" w:hAnsi="Times New Roman" w:cs="Times New Roman"/>
          <w:noProof/>
          <w:sz w:val="24"/>
          <w:szCs w:val="24"/>
          <w:lang w:val="en-US"/>
        </w:rPr>
        <w:drawing>
          <wp:inline distT="0" distB="0" distL="0" distR="0" wp14:anchorId="6A3C74DD" wp14:editId="086C176D">
            <wp:extent cx="4905375" cy="1800225"/>
            <wp:effectExtent l="19050" t="19050" r="28575" b="28575"/>
            <wp:docPr id="2005826932"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26932" name="Picture 1" descr="A logo for a company&#10;&#10;Description automatically generated"/>
                    <pic:cNvPicPr/>
                  </pic:nvPicPr>
                  <pic:blipFill>
                    <a:blip r:embed="rId8"/>
                    <a:stretch>
                      <a:fillRect/>
                    </a:stretch>
                  </pic:blipFill>
                  <pic:spPr>
                    <a:xfrm>
                      <a:off x="0" y="0"/>
                      <a:ext cx="4905375" cy="1800225"/>
                    </a:xfrm>
                    <a:prstGeom prst="rect">
                      <a:avLst/>
                    </a:prstGeom>
                    <a:ln>
                      <a:solidFill>
                        <a:srgbClr val="002060"/>
                      </a:solidFill>
                    </a:ln>
                  </pic:spPr>
                </pic:pic>
              </a:graphicData>
            </a:graphic>
          </wp:inline>
        </w:drawing>
      </w:r>
    </w:p>
    <w:p w14:paraId="1C7FDBC7" w14:textId="77777777" w:rsidR="00BE11CC" w:rsidRPr="00BE4EA3" w:rsidRDefault="00BE11CC" w:rsidP="00BE11CC">
      <w:pPr>
        <w:spacing w:line="480" w:lineRule="auto"/>
        <w:rPr>
          <w:rFonts w:ascii="Times New Roman" w:hAnsi="Times New Roman" w:cs="Times New Roman"/>
          <w:b/>
          <w:bCs/>
          <w:sz w:val="24"/>
          <w:szCs w:val="24"/>
        </w:rPr>
      </w:pPr>
    </w:p>
    <w:p w14:paraId="701F2267" w14:textId="77777777" w:rsidR="00BE11CC" w:rsidRPr="00BE4EA3" w:rsidRDefault="00BE11CC" w:rsidP="00BE11CC">
      <w:pPr>
        <w:spacing w:line="480" w:lineRule="auto"/>
        <w:rPr>
          <w:rFonts w:ascii="Times New Roman" w:hAnsi="Times New Roman" w:cs="Times New Roman"/>
          <w:b/>
          <w:bCs/>
          <w:sz w:val="24"/>
          <w:szCs w:val="24"/>
        </w:rPr>
      </w:pPr>
    </w:p>
    <w:p w14:paraId="7577C3B3" w14:textId="77777777" w:rsidR="00BE11CC" w:rsidRPr="00BE4EA3" w:rsidRDefault="00BE11CC" w:rsidP="00BE11CC">
      <w:pPr>
        <w:spacing w:line="480" w:lineRule="auto"/>
        <w:jc w:val="center"/>
        <w:rPr>
          <w:rFonts w:ascii="Times New Roman" w:hAnsi="Times New Roman" w:cs="Times New Roman"/>
          <w:b/>
          <w:bCs/>
          <w:sz w:val="24"/>
          <w:szCs w:val="24"/>
        </w:rPr>
      </w:pPr>
      <w:r w:rsidRPr="00BE4EA3">
        <w:rPr>
          <w:rFonts w:ascii="Times New Roman" w:hAnsi="Times New Roman" w:cs="Times New Roman"/>
          <w:b/>
          <w:bCs/>
          <w:sz w:val="24"/>
          <w:szCs w:val="24"/>
        </w:rPr>
        <w:t>THE MARSA MALAZ KEMPINSKI HOTEL, DEPARTMENT OF HUMAN RESOURCE</w:t>
      </w:r>
    </w:p>
    <w:p w14:paraId="0E9B94A7" w14:textId="77777777" w:rsidR="00BE11CC" w:rsidRPr="00BE4EA3" w:rsidRDefault="00BE11CC" w:rsidP="00BE11CC">
      <w:pPr>
        <w:spacing w:line="480" w:lineRule="auto"/>
        <w:jc w:val="center"/>
        <w:rPr>
          <w:rFonts w:ascii="Times New Roman" w:hAnsi="Times New Roman" w:cs="Times New Roman"/>
          <w:sz w:val="24"/>
          <w:szCs w:val="24"/>
        </w:rPr>
      </w:pPr>
      <w:r w:rsidRPr="00BE4EA3">
        <w:rPr>
          <w:rFonts w:ascii="Times New Roman" w:hAnsi="Times New Roman" w:cs="Times New Roman"/>
          <w:sz w:val="24"/>
          <w:szCs w:val="24"/>
        </w:rPr>
        <w:t>Fix-It Consultancy Company</w:t>
      </w:r>
    </w:p>
    <w:p w14:paraId="01A2906E" w14:textId="77777777" w:rsidR="00BE11CC" w:rsidRDefault="00BE11CC" w:rsidP="00BE11CC">
      <w:pPr>
        <w:spacing w:line="480" w:lineRule="auto"/>
        <w:jc w:val="both"/>
        <w:rPr>
          <w:rFonts w:ascii="Times New Roman" w:hAnsi="Times New Roman" w:cs="Times New Roman"/>
          <w:sz w:val="24"/>
          <w:szCs w:val="24"/>
        </w:rPr>
      </w:pPr>
    </w:p>
    <w:p w14:paraId="548B838F" w14:textId="77777777" w:rsidR="00BE11CC" w:rsidRDefault="00BE11CC" w:rsidP="00BE11CC">
      <w:pPr>
        <w:spacing w:line="480" w:lineRule="auto"/>
        <w:jc w:val="both"/>
        <w:rPr>
          <w:rFonts w:ascii="Times New Roman" w:hAnsi="Times New Roman" w:cs="Times New Roman"/>
          <w:sz w:val="24"/>
          <w:szCs w:val="24"/>
        </w:rPr>
      </w:pPr>
    </w:p>
    <w:p w14:paraId="0742D640" w14:textId="77777777" w:rsidR="00BE11CC" w:rsidRPr="00BE4EA3" w:rsidRDefault="00BE11CC" w:rsidP="00BE11CC">
      <w:pPr>
        <w:spacing w:line="480" w:lineRule="auto"/>
        <w:jc w:val="both"/>
        <w:rPr>
          <w:rFonts w:ascii="Times New Roman" w:hAnsi="Times New Roman" w:cs="Times New Roman"/>
          <w:b/>
          <w:bCs/>
          <w:sz w:val="24"/>
          <w:szCs w:val="24"/>
        </w:rPr>
      </w:pPr>
    </w:p>
    <w:sdt>
      <w:sdtPr>
        <w:rPr>
          <w:rFonts w:ascii="Times New Roman" w:eastAsiaTheme="minorHAnsi" w:hAnsi="Times New Roman" w:cs="Times New Roman"/>
          <w:b/>
          <w:bCs/>
          <w:color w:val="auto"/>
          <w:kern w:val="2"/>
          <w:sz w:val="24"/>
          <w:szCs w:val="24"/>
          <w:lang w:eastAsia="en-US"/>
        </w:rPr>
        <w:id w:val="-518860618"/>
        <w:docPartObj>
          <w:docPartGallery w:val="Table of Contents"/>
          <w:docPartUnique/>
        </w:docPartObj>
      </w:sdtPr>
      <w:sdtEndPr>
        <w:rPr>
          <w:b w:val="0"/>
          <w:bCs w:val="0"/>
        </w:rPr>
      </w:sdtEndPr>
      <w:sdtContent>
        <w:p w14:paraId="2A221743" w14:textId="77777777" w:rsidR="00BE11CC" w:rsidRPr="00BE4EA3" w:rsidRDefault="00BE11CC" w:rsidP="00BE11CC">
          <w:pPr>
            <w:pStyle w:val="TOCHeading"/>
            <w:spacing w:line="480" w:lineRule="auto"/>
            <w:jc w:val="center"/>
            <w:rPr>
              <w:rFonts w:ascii="Times New Roman" w:hAnsi="Times New Roman" w:cs="Times New Roman"/>
              <w:b/>
              <w:bCs/>
              <w:color w:val="auto"/>
              <w:sz w:val="24"/>
              <w:szCs w:val="24"/>
            </w:rPr>
          </w:pPr>
          <w:r w:rsidRPr="00BE4EA3">
            <w:rPr>
              <w:rFonts w:ascii="Times New Roman" w:hAnsi="Times New Roman" w:cs="Times New Roman"/>
              <w:b/>
              <w:bCs/>
              <w:color w:val="auto"/>
              <w:sz w:val="24"/>
              <w:szCs w:val="24"/>
            </w:rPr>
            <w:t>Table of Contents</w:t>
          </w:r>
        </w:p>
        <w:p w14:paraId="78E34026" w14:textId="77777777" w:rsidR="00BE11CC" w:rsidRPr="00BE4EA3" w:rsidRDefault="00BE11CC" w:rsidP="00BE11CC">
          <w:pPr>
            <w:pStyle w:val="TOC1"/>
            <w:tabs>
              <w:tab w:val="right" w:leader="dot" w:pos="9016"/>
            </w:tabs>
            <w:spacing w:line="480" w:lineRule="auto"/>
            <w:rPr>
              <w:rFonts w:ascii="Times New Roman" w:hAnsi="Times New Roman" w:cs="Times New Roman"/>
              <w:noProof/>
              <w:sz w:val="24"/>
              <w:szCs w:val="24"/>
            </w:rPr>
          </w:pPr>
          <w:r w:rsidRPr="00BE4EA3">
            <w:rPr>
              <w:rFonts w:ascii="Times New Roman" w:hAnsi="Times New Roman" w:cs="Times New Roman"/>
              <w:sz w:val="24"/>
              <w:szCs w:val="24"/>
            </w:rPr>
            <w:fldChar w:fldCharType="begin"/>
          </w:r>
          <w:r w:rsidRPr="00BE4EA3">
            <w:rPr>
              <w:rFonts w:ascii="Times New Roman" w:hAnsi="Times New Roman" w:cs="Times New Roman"/>
              <w:sz w:val="24"/>
              <w:szCs w:val="24"/>
            </w:rPr>
            <w:instrText xml:space="preserve"> TOC \o "1-3" \h \z \u </w:instrText>
          </w:r>
          <w:r w:rsidRPr="00BE4EA3">
            <w:rPr>
              <w:rFonts w:ascii="Times New Roman" w:hAnsi="Times New Roman" w:cs="Times New Roman"/>
              <w:sz w:val="24"/>
              <w:szCs w:val="24"/>
            </w:rPr>
            <w:fldChar w:fldCharType="separate"/>
          </w:r>
          <w:hyperlink w:anchor="_Toc167698106" w:history="1">
            <w:r w:rsidRPr="00BE4EA3">
              <w:rPr>
                <w:rStyle w:val="Hyperlink"/>
                <w:rFonts w:ascii="Times New Roman" w:hAnsi="Times New Roman" w:cs="Times New Roman"/>
                <w:noProof/>
                <w:sz w:val="24"/>
                <w:szCs w:val="24"/>
              </w:rPr>
              <w:t>Executive Summary</w:t>
            </w:r>
            <w:r w:rsidRPr="00BE4EA3">
              <w:rPr>
                <w:rFonts w:ascii="Times New Roman" w:hAnsi="Times New Roman" w:cs="Times New Roman"/>
                <w:noProof/>
                <w:webHidden/>
                <w:sz w:val="24"/>
                <w:szCs w:val="24"/>
              </w:rPr>
              <w:tab/>
            </w:r>
            <w:r w:rsidRPr="00BE4EA3">
              <w:rPr>
                <w:rFonts w:ascii="Times New Roman" w:hAnsi="Times New Roman" w:cs="Times New Roman"/>
                <w:noProof/>
                <w:webHidden/>
                <w:sz w:val="24"/>
                <w:szCs w:val="24"/>
              </w:rPr>
              <w:fldChar w:fldCharType="begin"/>
            </w:r>
            <w:r w:rsidRPr="00BE4EA3">
              <w:rPr>
                <w:rFonts w:ascii="Times New Roman" w:hAnsi="Times New Roman" w:cs="Times New Roman"/>
                <w:noProof/>
                <w:webHidden/>
                <w:sz w:val="24"/>
                <w:szCs w:val="24"/>
              </w:rPr>
              <w:instrText xml:space="preserve"> PAGEREF _Toc167698106 \h </w:instrText>
            </w:r>
            <w:r w:rsidRPr="00BE4EA3">
              <w:rPr>
                <w:rFonts w:ascii="Times New Roman" w:hAnsi="Times New Roman" w:cs="Times New Roman"/>
                <w:noProof/>
                <w:webHidden/>
                <w:sz w:val="24"/>
                <w:szCs w:val="24"/>
              </w:rPr>
            </w:r>
            <w:r w:rsidRPr="00BE4EA3">
              <w:rPr>
                <w:rFonts w:ascii="Times New Roman" w:hAnsi="Times New Roman" w:cs="Times New Roman"/>
                <w:noProof/>
                <w:webHidden/>
                <w:sz w:val="24"/>
                <w:szCs w:val="24"/>
              </w:rPr>
              <w:fldChar w:fldCharType="separate"/>
            </w:r>
            <w:r>
              <w:rPr>
                <w:rFonts w:ascii="Times New Roman" w:hAnsi="Times New Roman" w:cs="Times New Roman"/>
                <w:noProof/>
                <w:webHidden/>
                <w:sz w:val="24"/>
                <w:szCs w:val="24"/>
              </w:rPr>
              <w:t>5</w:t>
            </w:r>
            <w:r w:rsidRPr="00BE4EA3">
              <w:rPr>
                <w:rFonts w:ascii="Times New Roman" w:hAnsi="Times New Roman" w:cs="Times New Roman"/>
                <w:noProof/>
                <w:webHidden/>
                <w:sz w:val="24"/>
                <w:szCs w:val="24"/>
              </w:rPr>
              <w:fldChar w:fldCharType="end"/>
            </w:r>
          </w:hyperlink>
        </w:p>
        <w:p w14:paraId="4120F7B4" w14:textId="77777777" w:rsidR="00BE11CC" w:rsidRPr="00BE4EA3" w:rsidRDefault="00000000" w:rsidP="00BE11CC">
          <w:pPr>
            <w:pStyle w:val="TOC1"/>
            <w:tabs>
              <w:tab w:val="right" w:leader="dot" w:pos="9016"/>
            </w:tabs>
            <w:spacing w:line="480" w:lineRule="auto"/>
            <w:rPr>
              <w:rFonts w:ascii="Times New Roman" w:hAnsi="Times New Roman" w:cs="Times New Roman"/>
              <w:noProof/>
              <w:sz w:val="24"/>
              <w:szCs w:val="24"/>
            </w:rPr>
          </w:pPr>
          <w:hyperlink w:anchor="_Toc167698107" w:history="1">
            <w:r w:rsidR="00BE11CC" w:rsidRPr="00BE4EA3">
              <w:rPr>
                <w:rStyle w:val="Hyperlink"/>
                <w:rFonts w:ascii="Times New Roman" w:hAnsi="Times New Roman" w:cs="Times New Roman"/>
                <w:noProof/>
                <w:sz w:val="24"/>
                <w:szCs w:val="24"/>
              </w:rPr>
              <w:t>Introduction</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_Toc167698107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9</w:t>
            </w:r>
            <w:r w:rsidR="00BE11CC" w:rsidRPr="00BE4EA3">
              <w:rPr>
                <w:rFonts w:ascii="Times New Roman" w:hAnsi="Times New Roman" w:cs="Times New Roman"/>
                <w:noProof/>
                <w:webHidden/>
                <w:sz w:val="24"/>
                <w:szCs w:val="24"/>
              </w:rPr>
              <w:fldChar w:fldCharType="end"/>
            </w:r>
          </w:hyperlink>
        </w:p>
        <w:p w14:paraId="28CB7EA5"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08" w:history="1">
            <w:r w:rsidR="00BE11CC" w:rsidRPr="00BE4EA3">
              <w:rPr>
                <w:rStyle w:val="Hyperlink"/>
                <w:rFonts w:ascii="Times New Roman" w:hAnsi="Times New Roman" w:cs="Times New Roman"/>
                <w:noProof/>
                <w:sz w:val="24"/>
                <w:szCs w:val="24"/>
              </w:rPr>
              <w:t>Hotel Background</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_Toc167698108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9</w:t>
            </w:r>
            <w:r w:rsidR="00BE11CC" w:rsidRPr="00BE4EA3">
              <w:rPr>
                <w:rFonts w:ascii="Times New Roman" w:hAnsi="Times New Roman" w:cs="Times New Roman"/>
                <w:noProof/>
                <w:webHidden/>
                <w:sz w:val="24"/>
                <w:szCs w:val="24"/>
              </w:rPr>
              <w:fldChar w:fldCharType="end"/>
            </w:r>
          </w:hyperlink>
        </w:p>
        <w:p w14:paraId="21C65A02"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09" w:history="1">
            <w:r w:rsidR="00BE11CC" w:rsidRPr="00BE4EA3">
              <w:rPr>
                <w:rStyle w:val="Hyperlink"/>
                <w:rFonts w:ascii="Times New Roman" w:hAnsi="Times New Roman" w:cs="Times New Roman"/>
                <w:noProof/>
                <w:sz w:val="24"/>
                <w:szCs w:val="24"/>
              </w:rPr>
              <w:t>The Issue Preview</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_Toc167698109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9</w:t>
            </w:r>
            <w:r w:rsidR="00BE11CC" w:rsidRPr="00BE4EA3">
              <w:rPr>
                <w:rFonts w:ascii="Times New Roman" w:hAnsi="Times New Roman" w:cs="Times New Roman"/>
                <w:noProof/>
                <w:webHidden/>
                <w:sz w:val="24"/>
                <w:szCs w:val="24"/>
              </w:rPr>
              <w:fldChar w:fldCharType="end"/>
            </w:r>
          </w:hyperlink>
        </w:p>
        <w:p w14:paraId="5177BEF0"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10" w:history="1">
            <w:r w:rsidR="00BE11CC" w:rsidRPr="00BE4EA3">
              <w:rPr>
                <w:rStyle w:val="Hyperlink"/>
                <w:rFonts w:ascii="Times New Roman" w:hAnsi="Times New Roman" w:cs="Times New Roman"/>
                <w:noProof/>
                <w:sz w:val="24"/>
                <w:szCs w:val="24"/>
              </w:rPr>
              <w:t>About the Consultancy Firm</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_Toc167698110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10</w:t>
            </w:r>
            <w:r w:rsidR="00BE11CC" w:rsidRPr="00BE4EA3">
              <w:rPr>
                <w:rFonts w:ascii="Times New Roman" w:hAnsi="Times New Roman" w:cs="Times New Roman"/>
                <w:noProof/>
                <w:webHidden/>
                <w:sz w:val="24"/>
                <w:szCs w:val="24"/>
              </w:rPr>
              <w:fldChar w:fldCharType="end"/>
            </w:r>
          </w:hyperlink>
        </w:p>
        <w:p w14:paraId="79E4F093"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11" w:history="1">
            <w:r w:rsidR="00BE11CC" w:rsidRPr="00BE4EA3">
              <w:rPr>
                <w:rStyle w:val="Hyperlink"/>
                <w:rFonts w:ascii="Times New Roman" w:hAnsi="Times New Roman" w:cs="Times New Roman"/>
                <w:noProof/>
                <w:sz w:val="24"/>
                <w:szCs w:val="24"/>
              </w:rPr>
              <w:t>Theories and Frameworks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_Toc167698111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10</w:t>
            </w:r>
            <w:r w:rsidR="00BE11CC" w:rsidRPr="00BE4EA3">
              <w:rPr>
                <w:rFonts w:ascii="Times New Roman" w:hAnsi="Times New Roman" w:cs="Times New Roman"/>
                <w:noProof/>
                <w:webHidden/>
                <w:sz w:val="24"/>
                <w:szCs w:val="24"/>
              </w:rPr>
              <w:fldChar w:fldCharType="end"/>
            </w:r>
          </w:hyperlink>
        </w:p>
        <w:p w14:paraId="5EEE2D1D" w14:textId="77777777" w:rsidR="00BE11CC" w:rsidRPr="00BE4EA3" w:rsidRDefault="00000000" w:rsidP="00BE11CC">
          <w:pPr>
            <w:pStyle w:val="TOC1"/>
            <w:tabs>
              <w:tab w:val="right" w:leader="dot" w:pos="9016"/>
            </w:tabs>
            <w:spacing w:line="480" w:lineRule="auto"/>
            <w:rPr>
              <w:rFonts w:ascii="Times New Roman" w:hAnsi="Times New Roman" w:cs="Times New Roman"/>
              <w:noProof/>
              <w:sz w:val="24"/>
              <w:szCs w:val="24"/>
            </w:rPr>
          </w:pPr>
          <w:hyperlink w:anchor="_Toc167698112" w:history="1">
            <w:r w:rsidR="00BE11CC" w:rsidRPr="00BE4EA3">
              <w:rPr>
                <w:rStyle w:val="Hyperlink"/>
                <w:rFonts w:ascii="Times New Roman" w:hAnsi="Times New Roman" w:cs="Times New Roman"/>
                <w:noProof/>
                <w:sz w:val="24"/>
                <w:szCs w:val="24"/>
              </w:rPr>
              <w:t>Analysis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_Toc167698112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11</w:t>
            </w:r>
            <w:r w:rsidR="00BE11CC" w:rsidRPr="00BE4EA3">
              <w:rPr>
                <w:rFonts w:ascii="Times New Roman" w:hAnsi="Times New Roman" w:cs="Times New Roman"/>
                <w:noProof/>
                <w:webHidden/>
                <w:sz w:val="24"/>
                <w:szCs w:val="24"/>
              </w:rPr>
              <w:fldChar w:fldCharType="end"/>
            </w:r>
          </w:hyperlink>
        </w:p>
        <w:p w14:paraId="72459929"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13" w:history="1">
            <w:r w:rsidR="00BE11CC" w:rsidRPr="00BE4EA3">
              <w:rPr>
                <w:rStyle w:val="Hyperlink"/>
                <w:rFonts w:ascii="Times New Roman" w:hAnsi="Times New Roman" w:cs="Times New Roman"/>
                <w:noProof/>
                <w:sz w:val="24"/>
                <w:szCs w:val="24"/>
              </w:rPr>
              <w:t>Determining the Problems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_Toc167698113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11</w:t>
            </w:r>
            <w:r w:rsidR="00BE11CC" w:rsidRPr="00BE4EA3">
              <w:rPr>
                <w:rFonts w:ascii="Times New Roman" w:hAnsi="Times New Roman" w:cs="Times New Roman"/>
                <w:noProof/>
                <w:webHidden/>
                <w:sz w:val="24"/>
                <w:szCs w:val="24"/>
              </w:rPr>
              <w:fldChar w:fldCharType="end"/>
            </w:r>
          </w:hyperlink>
        </w:p>
        <w:p w14:paraId="73119BC0"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14" w:history="1">
            <w:r w:rsidR="00BE11CC" w:rsidRPr="00BE4EA3">
              <w:rPr>
                <w:rStyle w:val="Hyperlink"/>
                <w:rFonts w:ascii="Times New Roman" w:hAnsi="Times New Roman" w:cs="Times New Roman"/>
                <w:noProof/>
                <w:sz w:val="24"/>
                <w:szCs w:val="24"/>
              </w:rPr>
              <w:t>Potential Impacts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_Toc167698114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12</w:t>
            </w:r>
            <w:r w:rsidR="00BE11CC" w:rsidRPr="00BE4EA3">
              <w:rPr>
                <w:rFonts w:ascii="Times New Roman" w:hAnsi="Times New Roman" w:cs="Times New Roman"/>
                <w:noProof/>
                <w:webHidden/>
                <w:sz w:val="24"/>
                <w:szCs w:val="24"/>
              </w:rPr>
              <w:fldChar w:fldCharType="end"/>
            </w:r>
          </w:hyperlink>
        </w:p>
        <w:p w14:paraId="0590F749"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15" w:history="1">
            <w:r w:rsidR="00BE11CC" w:rsidRPr="00BE4EA3">
              <w:rPr>
                <w:rStyle w:val="Hyperlink"/>
                <w:rFonts w:ascii="Times New Roman" w:hAnsi="Times New Roman" w:cs="Times New Roman"/>
                <w:noProof/>
                <w:sz w:val="24"/>
                <w:szCs w:val="24"/>
              </w:rPr>
              <w:t>PESTEL Analysis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_Toc167698115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13</w:t>
            </w:r>
            <w:r w:rsidR="00BE11CC" w:rsidRPr="00BE4EA3">
              <w:rPr>
                <w:rFonts w:ascii="Times New Roman" w:hAnsi="Times New Roman" w:cs="Times New Roman"/>
                <w:noProof/>
                <w:webHidden/>
                <w:sz w:val="24"/>
                <w:szCs w:val="24"/>
              </w:rPr>
              <w:fldChar w:fldCharType="end"/>
            </w:r>
          </w:hyperlink>
        </w:p>
        <w:p w14:paraId="256B599A"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16" w:history="1">
            <w:r w:rsidR="00BE11CC" w:rsidRPr="00BE4EA3">
              <w:rPr>
                <w:rStyle w:val="Hyperlink"/>
                <w:rFonts w:ascii="Times New Roman" w:hAnsi="Times New Roman" w:cs="Times New Roman"/>
                <w:noProof/>
                <w:sz w:val="24"/>
                <w:szCs w:val="24"/>
              </w:rPr>
              <w:t>SWOT Analysis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_Toc167698116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15</w:t>
            </w:r>
            <w:r w:rsidR="00BE11CC" w:rsidRPr="00BE4EA3">
              <w:rPr>
                <w:rFonts w:ascii="Times New Roman" w:hAnsi="Times New Roman" w:cs="Times New Roman"/>
                <w:noProof/>
                <w:webHidden/>
                <w:sz w:val="24"/>
                <w:szCs w:val="24"/>
              </w:rPr>
              <w:fldChar w:fldCharType="end"/>
            </w:r>
          </w:hyperlink>
        </w:p>
        <w:p w14:paraId="2259379F"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17" w:history="1">
            <w:r w:rsidR="00BE11CC" w:rsidRPr="00BE4EA3">
              <w:rPr>
                <w:rStyle w:val="Hyperlink"/>
                <w:rFonts w:ascii="Times New Roman" w:hAnsi="Times New Roman" w:cs="Times New Roman"/>
                <w:noProof/>
                <w:sz w:val="24"/>
                <w:szCs w:val="24"/>
              </w:rPr>
              <w:t>TOWS Analysis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_Toc167698117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18</w:t>
            </w:r>
            <w:r w:rsidR="00BE11CC" w:rsidRPr="00BE4EA3">
              <w:rPr>
                <w:rFonts w:ascii="Times New Roman" w:hAnsi="Times New Roman" w:cs="Times New Roman"/>
                <w:noProof/>
                <w:webHidden/>
                <w:sz w:val="24"/>
                <w:szCs w:val="24"/>
              </w:rPr>
              <w:fldChar w:fldCharType="end"/>
            </w:r>
          </w:hyperlink>
        </w:p>
        <w:p w14:paraId="53B79DF6" w14:textId="77777777" w:rsidR="00BE11CC" w:rsidRPr="00BE4EA3" w:rsidRDefault="00000000" w:rsidP="00BE11CC">
          <w:pPr>
            <w:pStyle w:val="TOC1"/>
            <w:tabs>
              <w:tab w:val="right" w:leader="dot" w:pos="9016"/>
            </w:tabs>
            <w:spacing w:line="480" w:lineRule="auto"/>
            <w:rPr>
              <w:rFonts w:ascii="Times New Roman" w:hAnsi="Times New Roman" w:cs="Times New Roman"/>
              <w:noProof/>
              <w:sz w:val="24"/>
              <w:szCs w:val="24"/>
            </w:rPr>
          </w:pPr>
          <w:hyperlink w:anchor="_Toc167698118" w:history="1">
            <w:r w:rsidR="00BE11CC" w:rsidRPr="00BE4EA3">
              <w:rPr>
                <w:rStyle w:val="Hyperlink"/>
                <w:rFonts w:ascii="Times New Roman" w:hAnsi="Times New Roman" w:cs="Times New Roman"/>
                <w:noProof/>
                <w:sz w:val="24"/>
                <w:szCs w:val="24"/>
              </w:rPr>
              <w:t>Recommendations and Change Management</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_Toc167698118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20</w:t>
            </w:r>
            <w:r w:rsidR="00BE11CC" w:rsidRPr="00BE4EA3">
              <w:rPr>
                <w:rFonts w:ascii="Times New Roman" w:hAnsi="Times New Roman" w:cs="Times New Roman"/>
                <w:noProof/>
                <w:webHidden/>
                <w:sz w:val="24"/>
                <w:szCs w:val="24"/>
              </w:rPr>
              <w:fldChar w:fldCharType="end"/>
            </w:r>
          </w:hyperlink>
        </w:p>
        <w:p w14:paraId="4633BFFB"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19" w:history="1">
            <w:r w:rsidR="00BE11CC" w:rsidRPr="00BE4EA3">
              <w:rPr>
                <w:rStyle w:val="Hyperlink"/>
                <w:rFonts w:ascii="Times New Roman" w:hAnsi="Times New Roman" w:cs="Times New Roman"/>
                <w:noProof/>
                <w:sz w:val="24"/>
                <w:szCs w:val="24"/>
              </w:rPr>
              <w:t>Recommendation 1: Review of Recruitment Practices and Eliminate Fees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_Toc167698119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20</w:t>
            </w:r>
            <w:r w:rsidR="00BE11CC" w:rsidRPr="00BE4EA3">
              <w:rPr>
                <w:rFonts w:ascii="Times New Roman" w:hAnsi="Times New Roman" w:cs="Times New Roman"/>
                <w:noProof/>
                <w:webHidden/>
                <w:sz w:val="24"/>
                <w:szCs w:val="24"/>
              </w:rPr>
              <w:fldChar w:fldCharType="end"/>
            </w:r>
          </w:hyperlink>
        </w:p>
        <w:p w14:paraId="4A58E350"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0" w:history="1">
            <w:r w:rsidR="00BE11CC" w:rsidRPr="00BE4EA3">
              <w:rPr>
                <w:rStyle w:val="Hyperlink"/>
                <w:rFonts w:ascii="Times New Roman" w:hAnsi="Times New Roman" w:cs="Times New Roman"/>
                <w:noProof/>
                <w:sz w:val="24"/>
                <w:szCs w:val="24"/>
              </w:rPr>
              <w:t>Change Management Practices and Procedures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_Toc167698120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20</w:t>
            </w:r>
            <w:r w:rsidR="00BE11CC" w:rsidRPr="00BE4EA3">
              <w:rPr>
                <w:rFonts w:ascii="Times New Roman" w:hAnsi="Times New Roman" w:cs="Times New Roman"/>
                <w:noProof/>
                <w:webHidden/>
                <w:sz w:val="24"/>
                <w:szCs w:val="24"/>
              </w:rPr>
              <w:fldChar w:fldCharType="end"/>
            </w:r>
          </w:hyperlink>
        </w:p>
        <w:p w14:paraId="4F1559D1"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1" w:history="1">
            <w:r w:rsidR="00BE11CC" w:rsidRPr="00BE4EA3">
              <w:rPr>
                <w:rStyle w:val="Hyperlink"/>
                <w:rFonts w:ascii="Times New Roman" w:hAnsi="Times New Roman" w:cs="Times New Roman"/>
                <w:noProof/>
                <w:sz w:val="24"/>
                <w:szCs w:val="24"/>
              </w:rPr>
              <w:t>Success Measurements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_Toc167698121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21</w:t>
            </w:r>
            <w:r w:rsidR="00BE11CC" w:rsidRPr="00BE4EA3">
              <w:rPr>
                <w:rFonts w:ascii="Times New Roman" w:hAnsi="Times New Roman" w:cs="Times New Roman"/>
                <w:noProof/>
                <w:webHidden/>
                <w:sz w:val="24"/>
                <w:szCs w:val="24"/>
              </w:rPr>
              <w:fldChar w:fldCharType="end"/>
            </w:r>
          </w:hyperlink>
        </w:p>
        <w:p w14:paraId="01237408"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2" w:history="1">
            <w:r w:rsidR="00BE11CC" w:rsidRPr="00BE4EA3">
              <w:rPr>
                <w:rStyle w:val="Hyperlink"/>
                <w:rFonts w:ascii="Times New Roman" w:hAnsi="Times New Roman" w:cs="Times New Roman"/>
                <w:noProof/>
                <w:sz w:val="24"/>
                <w:szCs w:val="24"/>
              </w:rPr>
              <w:t>Potential Benefits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_Toc167698122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21</w:t>
            </w:r>
            <w:r w:rsidR="00BE11CC" w:rsidRPr="00BE4EA3">
              <w:rPr>
                <w:rFonts w:ascii="Times New Roman" w:hAnsi="Times New Roman" w:cs="Times New Roman"/>
                <w:noProof/>
                <w:webHidden/>
                <w:sz w:val="24"/>
                <w:szCs w:val="24"/>
              </w:rPr>
              <w:fldChar w:fldCharType="end"/>
            </w:r>
          </w:hyperlink>
        </w:p>
        <w:p w14:paraId="482706DC"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3" w:history="1">
            <w:r w:rsidR="00BE11CC" w:rsidRPr="00BE4EA3">
              <w:rPr>
                <w:rStyle w:val="Hyperlink"/>
                <w:rFonts w:ascii="Times New Roman" w:hAnsi="Times New Roman" w:cs="Times New Roman"/>
                <w:noProof/>
                <w:sz w:val="24"/>
                <w:szCs w:val="24"/>
              </w:rPr>
              <w:t>Associated Costs and Total Estimates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_Toc167698123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21</w:t>
            </w:r>
            <w:r w:rsidR="00BE11CC" w:rsidRPr="00BE4EA3">
              <w:rPr>
                <w:rFonts w:ascii="Times New Roman" w:hAnsi="Times New Roman" w:cs="Times New Roman"/>
                <w:noProof/>
                <w:webHidden/>
                <w:sz w:val="24"/>
                <w:szCs w:val="24"/>
              </w:rPr>
              <w:fldChar w:fldCharType="end"/>
            </w:r>
          </w:hyperlink>
        </w:p>
        <w:p w14:paraId="1C3F095B"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24" w:history="1">
            <w:r w:rsidR="00BE11CC" w:rsidRPr="00BE4EA3">
              <w:rPr>
                <w:rStyle w:val="Hyperlink"/>
                <w:rFonts w:ascii="Times New Roman" w:hAnsi="Times New Roman" w:cs="Times New Roman"/>
                <w:noProof/>
                <w:sz w:val="24"/>
                <w:szCs w:val="24"/>
              </w:rPr>
              <w:t>Recommendation 2: Address the Problem of Minimum Wages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_Toc167698124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21</w:t>
            </w:r>
            <w:r w:rsidR="00BE11CC" w:rsidRPr="00BE4EA3">
              <w:rPr>
                <w:rFonts w:ascii="Times New Roman" w:hAnsi="Times New Roman" w:cs="Times New Roman"/>
                <w:noProof/>
                <w:webHidden/>
                <w:sz w:val="24"/>
                <w:szCs w:val="24"/>
              </w:rPr>
              <w:fldChar w:fldCharType="end"/>
            </w:r>
          </w:hyperlink>
        </w:p>
        <w:p w14:paraId="3956A86C"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5" w:history="1">
            <w:r w:rsidR="00BE11CC" w:rsidRPr="00BE4EA3">
              <w:rPr>
                <w:rStyle w:val="Hyperlink"/>
                <w:rFonts w:ascii="Times New Roman" w:hAnsi="Times New Roman" w:cs="Times New Roman"/>
                <w:noProof/>
                <w:sz w:val="24"/>
                <w:szCs w:val="24"/>
              </w:rPr>
              <w:t>Implementation</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_Toc167698125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21</w:t>
            </w:r>
            <w:r w:rsidR="00BE11CC" w:rsidRPr="00BE4EA3">
              <w:rPr>
                <w:rFonts w:ascii="Times New Roman" w:hAnsi="Times New Roman" w:cs="Times New Roman"/>
                <w:noProof/>
                <w:webHidden/>
                <w:sz w:val="24"/>
                <w:szCs w:val="24"/>
              </w:rPr>
              <w:fldChar w:fldCharType="end"/>
            </w:r>
          </w:hyperlink>
        </w:p>
        <w:p w14:paraId="4C881232"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6" w:history="1">
            <w:r w:rsidR="00BE11CC" w:rsidRPr="00BE4EA3">
              <w:rPr>
                <w:rStyle w:val="Hyperlink"/>
                <w:rFonts w:ascii="Times New Roman" w:hAnsi="Times New Roman" w:cs="Times New Roman"/>
                <w:noProof/>
                <w:sz w:val="24"/>
                <w:szCs w:val="24"/>
              </w:rPr>
              <w:t>Change Management Practices and Procedures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_Toc167698126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22</w:t>
            </w:r>
            <w:r w:rsidR="00BE11CC" w:rsidRPr="00BE4EA3">
              <w:rPr>
                <w:rFonts w:ascii="Times New Roman" w:hAnsi="Times New Roman" w:cs="Times New Roman"/>
                <w:noProof/>
                <w:webHidden/>
                <w:sz w:val="24"/>
                <w:szCs w:val="24"/>
              </w:rPr>
              <w:fldChar w:fldCharType="end"/>
            </w:r>
          </w:hyperlink>
        </w:p>
        <w:p w14:paraId="1B2EF5A3"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7" w:history="1">
            <w:r w:rsidR="00BE11CC" w:rsidRPr="00BE4EA3">
              <w:rPr>
                <w:rStyle w:val="Hyperlink"/>
                <w:rFonts w:ascii="Times New Roman" w:hAnsi="Times New Roman" w:cs="Times New Roman"/>
                <w:noProof/>
                <w:sz w:val="24"/>
                <w:szCs w:val="24"/>
              </w:rPr>
              <w:t>Success Measurements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_Toc167698127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22</w:t>
            </w:r>
            <w:r w:rsidR="00BE11CC" w:rsidRPr="00BE4EA3">
              <w:rPr>
                <w:rFonts w:ascii="Times New Roman" w:hAnsi="Times New Roman" w:cs="Times New Roman"/>
                <w:noProof/>
                <w:webHidden/>
                <w:sz w:val="24"/>
                <w:szCs w:val="24"/>
              </w:rPr>
              <w:fldChar w:fldCharType="end"/>
            </w:r>
          </w:hyperlink>
        </w:p>
        <w:p w14:paraId="73923026"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8" w:history="1">
            <w:r w:rsidR="00BE11CC" w:rsidRPr="00BE4EA3">
              <w:rPr>
                <w:rStyle w:val="Hyperlink"/>
                <w:rFonts w:ascii="Times New Roman" w:hAnsi="Times New Roman" w:cs="Times New Roman"/>
                <w:noProof/>
                <w:sz w:val="24"/>
                <w:szCs w:val="24"/>
              </w:rPr>
              <w:t>Potential Benefits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_Toc167698128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22</w:t>
            </w:r>
            <w:r w:rsidR="00BE11CC" w:rsidRPr="00BE4EA3">
              <w:rPr>
                <w:rFonts w:ascii="Times New Roman" w:hAnsi="Times New Roman" w:cs="Times New Roman"/>
                <w:noProof/>
                <w:webHidden/>
                <w:sz w:val="24"/>
                <w:szCs w:val="24"/>
              </w:rPr>
              <w:fldChar w:fldCharType="end"/>
            </w:r>
          </w:hyperlink>
        </w:p>
        <w:p w14:paraId="4A4E1C03"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29" w:history="1">
            <w:r w:rsidR="00BE11CC" w:rsidRPr="00BE4EA3">
              <w:rPr>
                <w:rStyle w:val="Hyperlink"/>
                <w:rFonts w:ascii="Times New Roman" w:hAnsi="Times New Roman" w:cs="Times New Roman"/>
                <w:noProof/>
                <w:sz w:val="24"/>
                <w:szCs w:val="24"/>
              </w:rPr>
              <w:t>Associated Costs and Estimates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_Toc167698129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23</w:t>
            </w:r>
            <w:r w:rsidR="00BE11CC" w:rsidRPr="00BE4EA3">
              <w:rPr>
                <w:rFonts w:ascii="Times New Roman" w:hAnsi="Times New Roman" w:cs="Times New Roman"/>
                <w:noProof/>
                <w:webHidden/>
                <w:sz w:val="24"/>
                <w:szCs w:val="24"/>
              </w:rPr>
              <w:fldChar w:fldCharType="end"/>
            </w:r>
          </w:hyperlink>
        </w:p>
        <w:p w14:paraId="319582D2"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30" w:history="1">
            <w:r w:rsidR="00BE11CC" w:rsidRPr="00BE4EA3">
              <w:rPr>
                <w:rStyle w:val="Hyperlink"/>
                <w:rFonts w:ascii="Times New Roman" w:hAnsi="Times New Roman" w:cs="Times New Roman"/>
                <w:noProof/>
                <w:sz w:val="24"/>
                <w:szCs w:val="24"/>
              </w:rPr>
              <w:t>Recommendation 3: Training Workers, and Subcontracted Workers on Their Rights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_Toc167698130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23</w:t>
            </w:r>
            <w:r w:rsidR="00BE11CC" w:rsidRPr="00BE4EA3">
              <w:rPr>
                <w:rFonts w:ascii="Times New Roman" w:hAnsi="Times New Roman" w:cs="Times New Roman"/>
                <w:noProof/>
                <w:webHidden/>
                <w:sz w:val="24"/>
                <w:szCs w:val="24"/>
              </w:rPr>
              <w:fldChar w:fldCharType="end"/>
            </w:r>
          </w:hyperlink>
        </w:p>
        <w:p w14:paraId="4FC88310"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31" w:history="1">
            <w:r w:rsidR="00BE11CC" w:rsidRPr="00BE4EA3">
              <w:rPr>
                <w:rStyle w:val="Hyperlink"/>
                <w:rFonts w:ascii="Times New Roman" w:hAnsi="Times New Roman" w:cs="Times New Roman"/>
                <w:noProof/>
                <w:sz w:val="24"/>
                <w:szCs w:val="24"/>
              </w:rPr>
              <w:t>Implementation</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_Toc167698131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23</w:t>
            </w:r>
            <w:r w:rsidR="00BE11CC" w:rsidRPr="00BE4EA3">
              <w:rPr>
                <w:rFonts w:ascii="Times New Roman" w:hAnsi="Times New Roman" w:cs="Times New Roman"/>
                <w:noProof/>
                <w:webHidden/>
                <w:sz w:val="24"/>
                <w:szCs w:val="24"/>
              </w:rPr>
              <w:fldChar w:fldCharType="end"/>
            </w:r>
          </w:hyperlink>
        </w:p>
        <w:p w14:paraId="5A58CF4F"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32" w:history="1">
            <w:r w:rsidR="00BE11CC" w:rsidRPr="00BE4EA3">
              <w:rPr>
                <w:rStyle w:val="Hyperlink"/>
                <w:rFonts w:ascii="Times New Roman" w:hAnsi="Times New Roman" w:cs="Times New Roman"/>
                <w:noProof/>
                <w:sz w:val="24"/>
                <w:szCs w:val="24"/>
              </w:rPr>
              <w:t>Change Management Practices and Procedures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_Toc167698132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23</w:t>
            </w:r>
            <w:r w:rsidR="00BE11CC" w:rsidRPr="00BE4EA3">
              <w:rPr>
                <w:rFonts w:ascii="Times New Roman" w:hAnsi="Times New Roman" w:cs="Times New Roman"/>
                <w:noProof/>
                <w:webHidden/>
                <w:sz w:val="24"/>
                <w:szCs w:val="24"/>
              </w:rPr>
              <w:fldChar w:fldCharType="end"/>
            </w:r>
          </w:hyperlink>
        </w:p>
        <w:p w14:paraId="1C15E304"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33" w:history="1">
            <w:r w:rsidR="00BE11CC" w:rsidRPr="00BE4EA3">
              <w:rPr>
                <w:rStyle w:val="Hyperlink"/>
                <w:rFonts w:ascii="Times New Roman" w:hAnsi="Times New Roman" w:cs="Times New Roman"/>
                <w:noProof/>
                <w:sz w:val="24"/>
                <w:szCs w:val="24"/>
              </w:rPr>
              <w:t>Success Measures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_Toc167698133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24</w:t>
            </w:r>
            <w:r w:rsidR="00BE11CC" w:rsidRPr="00BE4EA3">
              <w:rPr>
                <w:rFonts w:ascii="Times New Roman" w:hAnsi="Times New Roman" w:cs="Times New Roman"/>
                <w:noProof/>
                <w:webHidden/>
                <w:sz w:val="24"/>
                <w:szCs w:val="24"/>
              </w:rPr>
              <w:fldChar w:fldCharType="end"/>
            </w:r>
          </w:hyperlink>
        </w:p>
        <w:p w14:paraId="0EB2D7B7"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34" w:history="1">
            <w:r w:rsidR="00BE11CC" w:rsidRPr="00BE4EA3">
              <w:rPr>
                <w:rStyle w:val="Hyperlink"/>
                <w:rFonts w:ascii="Times New Roman" w:hAnsi="Times New Roman" w:cs="Times New Roman"/>
                <w:noProof/>
                <w:sz w:val="24"/>
                <w:szCs w:val="24"/>
              </w:rPr>
              <w:t>Potential benefits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_Toc167698134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24</w:t>
            </w:r>
            <w:r w:rsidR="00BE11CC" w:rsidRPr="00BE4EA3">
              <w:rPr>
                <w:rFonts w:ascii="Times New Roman" w:hAnsi="Times New Roman" w:cs="Times New Roman"/>
                <w:noProof/>
                <w:webHidden/>
                <w:sz w:val="24"/>
                <w:szCs w:val="24"/>
              </w:rPr>
              <w:fldChar w:fldCharType="end"/>
            </w:r>
          </w:hyperlink>
        </w:p>
        <w:p w14:paraId="7E0A30FD"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35" w:history="1">
            <w:r w:rsidR="00BE11CC" w:rsidRPr="00BE4EA3">
              <w:rPr>
                <w:rStyle w:val="Hyperlink"/>
                <w:rFonts w:ascii="Times New Roman" w:hAnsi="Times New Roman" w:cs="Times New Roman"/>
                <w:noProof/>
                <w:sz w:val="24"/>
                <w:szCs w:val="24"/>
              </w:rPr>
              <w:t>Associated costs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_Toc167698135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24</w:t>
            </w:r>
            <w:r w:rsidR="00BE11CC" w:rsidRPr="00BE4EA3">
              <w:rPr>
                <w:rFonts w:ascii="Times New Roman" w:hAnsi="Times New Roman" w:cs="Times New Roman"/>
                <w:noProof/>
                <w:webHidden/>
                <w:sz w:val="24"/>
                <w:szCs w:val="24"/>
              </w:rPr>
              <w:fldChar w:fldCharType="end"/>
            </w:r>
          </w:hyperlink>
        </w:p>
        <w:p w14:paraId="68064BE0"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36" w:history="1">
            <w:r w:rsidR="00BE11CC" w:rsidRPr="00BE4EA3">
              <w:rPr>
                <w:rStyle w:val="Hyperlink"/>
                <w:rFonts w:ascii="Times New Roman" w:hAnsi="Times New Roman" w:cs="Times New Roman"/>
                <w:noProof/>
                <w:sz w:val="24"/>
                <w:szCs w:val="24"/>
              </w:rPr>
              <w:t>Recommendation 4: Improve working conditions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_Toc167698136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24</w:t>
            </w:r>
            <w:r w:rsidR="00BE11CC" w:rsidRPr="00BE4EA3">
              <w:rPr>
                <w:rFonts w:ascii="Times New Roman" w:hAnsi="Times New Roman" w:cs="Times New Roman"/>
                <w:noProof/>
                <w:webHidden/>
                <w:sz w:val="24"/>
                <w:szCs w:val="24"/>
              </w:rPr>
              <w:fldChar w:fldCharType="end"/>
            </w:r>
          </w:hyperlink>
        </w:p>
        <w:p w14:paraId="5499B4DA"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37" w:history="1">
            <w:r w:rsidR="00BE11CC" w:rsidRPr="00BE4EA3">
              <w:rPr>
                <w:rStyle w:val="Hyperlink"/>
                <w:rFonts w:ascii="Times New Roman" w:hAnsi="Times New Roman" w:cs="Times New Roman"/>
                <w:noProof/>
                <w:sz w:val="24"/>
                <w:szCs w:val="24"/>
              </w:rPr>
              <w:t>Implementation</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_Toc167698137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25</w:t>
            </w:r>
            <w:r w:rsidR="00BE11CC" w:rsidRPr="00BE4EA3">
              <w:rPr>
                <w:rFonts w:ascii="Times New Roman" w:hAnsi="Times New Roman" w:cs="Times New Roman"/>
                <w:noProof/>
                <w:webHidden/>
                <w:sz w:val="24"/>
                <w:szCs w:val="24"/>
              </w:rPr>
              <w:fldChar w:fldCharType="end"/>
            </w:r>
          </w:hyperlink>
        </w:p>
        <w:p w14:paraId="27BBFF4A"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38" w:history="1">
            <w:r w:rsidR="00BE11CC" w:rsidRPr="00BE4EA3">
              <w:rPr>
                <w:rStyle w:val="Hyperlink"/>
                <w:rFonts w:ascii="Times New Roman" w:hAnsi="Times New Roman" w:cs="Times New Roman"/>
                <w:noProof/>
                <w:sz w:val="24"/>
                <w:szCs w:val="24"/>
              </w:rPr>
              <w:t>Change Management Practices and Procedures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_Toc167698138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25</w:t>
            </w:r>
            <w:r w:rsidR="00BE11CC" w:rsidRPr="00BE4EA3">
              <w:rPr>
                <w:rFonts w:ascii="Times New Roman" w:hAnsi="Times New Roman" w:cs="Times New Roman"/>
                <w:noProof/>
                <w:webHidden/>
                <w:sz w:val="24"/>
                <w:szCs w:val="24"/>
              </w:rPr>
              <w:fldChar w:fldCharType="end"/>
            </w:r>
          </w:hyperlink>
        </w:p>
        <w:p w14:paraId="723D8987"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39" w:history="1">
            <w:r w:rsidR="00BE11CC" w:rsidRPr="00BE4EA3">
              <w:rPr>
                <w:rStyle w:val="Hyperlink"/>
                <w:rFonts w:ascii="Times New Roman" w:hAnsi="Times New Roman" w:cs="Times New Roman"/>
                <w:noProof/>
                <w:sz w:val="24"/>
                <w:szCs w:val="24"/>
              </w:rPr>
              <w:t>Success Measures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_Toc167698139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26</w:t>
            </w:r>
            <w:r w:rsidR="00BE11CC" w:rsidRPr="00BE4EA3">
              <w:rPr>
                <w:rFonts w:ascii="Times New Roman" w:hAnsi="Times New Roman" w:cs="Times New Roman"/>
                <w:noProof/>
                <w:webHidden/>
                <w:sz w:val="24"/>
                <w:szCs w:val="24"/>
              </w:rPr>
              <w:fldChar w:fldCharType="end"/>
            </w:r>
          </w:hyperlink>
        </w:p>
        <w:p w14:paraId="3DD20378"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40" w:history="1">
            <w:r w:rsidR="00BE11CC" w:rsidRPr="00BE4EA3">
              <w:rPr>
                <w:rStyle w:val="Hyperlink"/>
                <w:rFonts w:ascii="Times New Roman" w:hAnsi="Times New Roman" w:cs="Times New Roman"/>
                <w:noProof/>
                <w:sz w:val="24"/>
                <w:szCs w:val="24"/>
              </w:rPr>
              <w:t>Potential Benefits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_Toc167698140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26</w:t>
            </w:r>
            <w:r w:rsidR="00BE11CC" w:rsidRPr="00BE4EA3">
              <w:rPr>
                <w:rFonts w:ascii="Times New Roman" w:hAnsi="Times New Roman" w:cs="Times New Roman"/>
                <w:noProof/>
                <w:webHidden/>
                <w:sz w:val="24"/>
                <w:szCs w:val="24"/>
              </w:rPr>
              <w:fldChar w:fldCharType="end"/>
            </w:r>
          </w:hyperlink>
        </w:p>
        <w:p w14:paraId="3CDBDD26"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41" w:history="1">
            <w:r w:rsidR="00BE11CC" w:rsidRPr="00BE4EA3">
              <w:rPr>
                <w:rStyle w:val="Hyperlink"/>
                <w:rFonts w:ascii="Times New Roman" w:hAnsi="Times New Roman" w:cs="Times New Roman"/>
                <w:noProof/>
                <w:sz w:val="24"/>
                <w:szCs w:val="24"/>
              </w:rPr>
              <w:t>Associated Cost</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_Toc167698141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26</w:t>
            </w:r>
            <w:r w:rsidR="00BE11CC" w:rsidRPr="00BE4EA3">
              <w:rPr>
                <w:rFonts w:ascii="Times New Roman" w:hAnsi="Times New Roman" w:cs="Times New Roman"/>
                <w:noProof/>
                <w:webHidden/>
                <w:sz w:val="24"/>
                <w:szCs w:val="24"/>
              </w:rPr>
              <w:fldChar w:fldCharType="end"/>
            </w:r>
          </w:hyperlink>
        </w:p>
        <w:p w14:paraId="59BFCA61" w14:textId="77777777" w:rsidR="00BE11CC" w:rsidRPr="00BE4EA3" w:rsidRDefault="00000000" w:rsidP="00BE11CC">
          <w:pPr>
            <w:pStyle w:val="TOC2"/>
            <w:tabs>
              <w:tab w:val="right" w:leader="dot" w:pos="9016"/>
            </w:tabs>
            <w:spacing w:line="480" w:lineRule="auto"/>
            <w:rPr>
              <w:rFonts w:ascii="Times New Roman" w:hAnsi="Times New Roman" w:cs="Times New Roman"/>
              <w:noProof/>
              <w:sz w:val="24"/>
              <w:szCs w:val="24"/>
            </w:rPr>
          </w:pPr>
          <w:hyperlink w:anchor="_Toc167698142" w:history="1">
            <w:r w:rsidR="00BE11CC" w:rsidRPr="00BE4EA3">
              <w:rPr>
                <w:rStyle w:val="Hyperlink"/>
                <w:rFonts w:ascii="Times New Roman" w:hAnsi="Times New Roman" w:cs="Times New Roman"/>
                <w:noProof/>
                <w:sz w:val="24"/>
                <w:szCs w:val="24"/>
              </w:rPr>
              <w:t>Recommendation 5: Robust Monitoring and Auditing Systems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_Toc167698142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26</w:t>
            </w:r>
            <w:r w:rsidR="00BE11CC" w:rsidRPr="00BE4EA3">
              <w:rPr>
                <w:rFonts w:ascii="Times New Roman" w:hAnsi="Times New Roman" w:cs="Times New Roman"/>
                <w:noProof/>
                <w:webHidden/>
                <w:sz w:val="24"/>
                <w:szCs w:val="24"/>
              </w:rPr>
              <w:fldChar w:fldCharType="end"/>
            </w:r>
          </w:hyperlink>
        </w:p>
        <w:p w14:paraId="2DC3C155"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43" w:history="1">
            <w:r w:rsidR="00BE11CC" w:rsidRPr="00BE4EA3">
              <w:rPr>
                <w:rStyle w:val="Hyperlink"/>
                <w:rFonts w:ascii="Times New Roman" w:hAnsi="Times New Roman" w:cs="Times New Roman"/>
                <w:noProof/>
                <w:sz w:val="24"/>
                <w:szCs w:val="24"/>
              </w:rPr>
              <w:t>Implementation Steps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_Toc167698143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26</w:t>
            </w:r>
            <w:r w:rsidR="00BE11CC" w:rsidRPr="00BE4EA3">
              <w:rPr>
                <w:rFonts w:ascii="Times New Roman" w:hAnsi="Times New Roman" w:cs="Times New Roman"/>
                <w:noProof/>
                <w:webHidden/>
                <w:sz w:val="24"/>
                <w:szCs w:val="24"/>
              </w:rPr>
              <w:fldChar w:fldCharType="end"/>
            </w:r>
          </w:hyperlink>
        </w:p>
        <w:p w14:paraId="49DCA867"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44" w:history="1">
            <w:r w:rsidR="00BE11CC" w:rsidRPr="00BE4EA3">
              <w:rPr>
                <w:rStyle w:val="Hyperlink"/>
                <w:rFonts w:ascii="Times New Roman" w:hAnsi="Times New Roman" w:cs="Times New Roman"/>
                <w:noProof/>
                <w:sz w:val="24"/>
                <w:szCs w:val="24"/>
              </w:rPr>
              <w:t>Change Management Practices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_Toc167698144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27</w:t>
            </w:r>
            <w:r w:rsidR="00BE11CC" w:rsidRPr="00BE4EA3">
              <w:rPr>
                <w:rFonts w:ascii="Times New Roman" w:hAnsi="Times New Roman" w:cs="Times New Roman"/>
                <w:noProof/>
                <w:webHidden/>
                <w:sz w:val="24"/>
                <w:szCs w:val="24"/>
              </w:rPr>
              <w:fldChar w:fldCharType="end"/>
            </w:r>
          </w:hyperlink>
        </w:p>
        <w:p w14:paraId="31355F0C"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45" w:history="1">
            <w:r w:rsidR="00BE11CC" w:rsidRPr="00BE4EA3">
              <w:rPr>
                <w:rStyle w:val="Hyperlink"/>
                <w:rFonts w:ascii="Times New Roman" w:hAnsi="Times New Roman" w:cs="Times New Roman"/>
                <w:noProof/>
                <w:sz w:val="24"/>
                <w:szCs w:val="24"/>
              </w:rPr>
              <w:t>Success Measurements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_Toc167698145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27</w:t>
            </w:r>
            <w:r w:rsidR="00BE11CC" w:rsidRPr="00BE4EA3">
              <w:rPr>
                <w:rFonts w:ascii="Times New Roman" w:hAnsi="Times New Roman" w:cs="Times New Roman"/>
                <w:noProof/>
                <w:webHidden/>
                <w:sz w:val="24"/>
                <w:szCs w:val="24"/>
              </w:rPr>
              <w:fldChar w:fldCharType="end"/>
            </w:r>
          </w:hyperlink>
        </w:p>
        <w:p w14:paraId="678C0ADA"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46" w:history="1">
            <w:r w:rsidR="00BE11CC" w:rsidRPr="00BE4EA3">
              <w:rPr>
                <w:rStyle w:val="Hyperlink"/>
                <w:rFonts w:ascii="Times New Roman" w:hAnsi="Times New Roman" w:cs="Times New Roman"/>
                <w:noProof/>
                <w:sz w:val="24"/>
                <w:szCs w:val="24"/>
              </w:rPr>
              <w:t>Potential Benefits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_Toc167698146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27</w:t>
            </w:r>
            <w:r w:rsidR="00BE11CC" w:rsidRPr="00BE4EA3">
              <w:rPr>
                <w:rFonts w:ascii="Times New Roman" w:hAnsi="Times New Roman" w:cs="Times New Roman"/>
                <w:noProof/>
                <w:webHidden/>
                <w:sz w:val="24"/>
                <w:szCs w:val="24"/>
              </w:rPr>
              <w:fldChar w:fldCharType="end"/>
            </w:r>
          </w:hyperlink>
        </w:p>
        <w:p w14:paraId="02892F95"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47" w:history="1">
            <w:r w:rsidR="00BE11CC" w:rsidRPr="00BE4EA3">
              <w:rPr>
                <w:rStyle w:val="Hyperlink"/>
                <w:rFonts w:ascii="Times New Roman" w:hAnsi="Times New Roman" w:cs="Times New Roman"/>
                <w:noProof/>
                <w:sz w:val="24"/>
                <w:szCs w:val="24"/>
              </w:rPr>
              <w:t>Associated Costs: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_Toc167698147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28</w:t>
            </w:r>
            <w:r w:rsidR="00BE11CC" w:rsidRPr="00BE4EA3">
              <w:rPr>
                <w:rFonts w:ascii="Times New Roman" w:hAnsi="Times New Roman" w:cs="Times New Roman"/>
                <w:noProof/>
                <w:webHidden/>
                <w:sz w:val="24"/>
                <w:szCs w:val="24"/>
              </w:rPr>
              <w:fldChar w:fldCharType="end"/>
            </w:r>
          </w:hyperlink>
        </w:p>
        <w:p w14:paraId="63F30732" w14:textId="77777777" w:rsidR="00BE11CC" w:rsidRPr="00BE4EA3" w:rsidRDefault="00000000" w:rsidP="00BE11CC">
          <w:pPr>
            <w:pStyle w:val="TOC1"/>
            <w:tabs>
              <w:tab w:val="right" w:leader="dot" w:pos="9016"/>
            </w:tabs>
            <w:spacing w:line="480" w:lineRule="auto"/>
            <w:rPr>
              <w:rFonts w:ascii="Times New Roman" w:hAnsi="Times New Roman" w:cs="Times New Roman"/>
              <w:noProof/>
              <w:sz w:val="24"/>
              <w:szCs w:val="24"/>
            </w:rPr>
          </w:pPr>
          <w:hyperlink w:anchor="_Toc167698148" w:history="1">
            <w:r w:rsidR="00BE11CC" w:rsidRPr="00BE4EA3">
              <w:rPr>
                <w:rStyle w:val="Hyperlink"/>
                <w:rFonts w:ascii="Times New Roman" w:hAnsi="Times New Roman" w:cs="Times New Roman"/>
                <w:noProof/>
                <w:sz w:val="24"/>
                <w:szCs w:val="24"/>
              </w:rPr>
              <w:t>Recommendation 6: Implement a Whistleblowing Mechanism</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_Toc167698148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28</w:t>
            </w:r>
            <w:r w:rsidR="00BE11CC" w:rsidRPr="00BE4EA3">
              <w:rPr>
                <w:rFonts w:ascii="Times New Roman" w:hAnsi="Times New Roman" w:cs="Times New Roman"/>
                <w:noProof/>
                <w:webHidden/>
                <w:sz w:val="24"/>
                <w:szCs w:val="24"/>
              </w:rPr>
              <w:fldChar w:fldCharType="end"/>
            </w:r>
          </w:hyperlink>
        </w:p>
        <w:p w14:paraId="7D67FF7A"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49" w:history="1">
            <w:r w:rsidR="00BE11CC" w:rsidRPr="00BE4EA3">
              <w:rPr>
                <w:rStyle w:val="Hyperlink"/>
                <w:rFonts w:ascii="Times New Roman" w:hAnsi="Times New Roman" w:cs="Times New Roman"/>
                <w:noProof/>
                <w:sz w:val="24"/>
                <w:szCs w:val="24"/>
              </w:rPr>
              <w:t>Implementation</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_Toc167698149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28</w:t>
            </w:r>
            <w:r w:rsidR="00BE11CC" w:rsidRPr="00BE4EA3">
              <w:rPr>
                <w:rFonts w:ascii="Times New Roman" w:hAnsi="Times New Roman" w:cs="Times New Roman"/>
                <w:noProof/>
                <w:webHidden/>
                <w:sz w:val="24"/>
                <w:szCs w:val="24"/>
              </w:rPr>
              <w:fldChar w:fldCharType="end"/>
            </w:r>
          </w:hyperlink>
        </w:p>
        <w:p w14:paraId="19C0D4E6"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50" w:history="1">
            <w:r w:rsidR="00BE11CC" w:rsidRPr="00BE4EA3">
              <w:rPr>
                <w:rStyle w:val="Hyperlink"/>
                <w:rFonts w:ascii="Times New Roman" w:hAnsi="Times New Roman" w:cs="Times New Roman"/>
                <w:noProof/>
                <w:sz w:val="24"/>
                <w:szCs w:val="24"/>
              </w:rPr>
              <w:t>Change Management Practices and Procedures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_Toc167698150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28</w:t>
            </w:r>
            <w:r w:rsidR="00BE11CC" w:rsidRPr="00BE4EA3">
              <w:rPr>
                <w:rFonts w:ascii="Times New Roman" w:hAnsi="Times New Roman" w:cs="Times New Roman"/>
                <w:noProof/>
                <w:webHidden/>
                <w:sz w:val="24"/>
                <w:szCs w:val="24"/>
              </w:rPr>
              <w:fldChar w:fldCharType="end"/>
            </w:r>
          </w:hyperlink>
        </w:p>
        <w:p w14:paraId="15B42C7C"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51" w:history="1">
            <w:r w:rsidR="00BE11CC" w:rsidRPr="00BE4EA3">
              <w:rPr>
                <w:rStyle w:val="Hyperlink"/>
                <w:rFonts w:ascii="Times New Roman" w:hAnsi="Times New Roman" w:cs="Times New Roman"/>
                <w:noProof/>
                <w:sz w:val="24"/>
                <w:szCs w:val="24"/>
              </w:rPr>
              <w:t>Success Measurements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_Toc167698151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29</w:t>
            </w:r>
            <w:r w:rsidR="00BE11CC" w:rsidRPr="00BE4EA3">
              <w:rPr>
                <w:rFonts w:ascii="Times New Roman" w:hAnsi="Times New Roman" w:cs="Times New Roman"/>
                <w:noProof/>
                <w:webHidden/>
                <w:sz w:val="24"/>
                <w:szCs w:val="24"/>
              </w:rPr>
              <w:fldChar w:fldCharType="end"/>
            </w:r>
          </w:hyperlink>
        </w:p>
        <w:p w14:paraId="3C1B5BFA"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52" w:history="1">
            <w:r w:rsidR="00BE11CC" w:rsidRPr="00BE4EA3">
              <w:rPr>
                <w:rStyle w:val="Hyperlink"/>
                <w:rFonts w:ascii="Times New Roman" w:hAnsi="Times New Roman" w:cs="Times New Roman"/>
                <w:noProof/>
                <w:sz w:val="24"/>
                <w:szCs w:val="24"/>
              </w:rPr>
              <w:t>Potential Benefits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_Toc167698152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29</w:t>
            </w:r>
            <w:r w:rsidR="00BE11CC" w:rsidRPr="00BE4EA3">
              <w:rPr>
                <w:rFonts w:ascii="Times New Roman" w:hAnsi="Times New Roman" w:cs="Times New Roman"/>
                <w:noProof/>
                <w:webHidden/>
                <w:sz w:val="24"/>
                <w:szCs w:val="24"/>
              </w:rPr>
              <w:fldChar w:fldCharType="end"/>
            </w:r>
          </w:hyperlink>
        </w:p>
        <w:p w14:paraId="00A451E0" w14:textId="77777777" w:rsidR="00BE11CC" w:rsidRPr="00BE4EA3" w:rsidRDefault="00000000" w:rsidP="00BE11CC">
          <w:pPr>
            <w:pStyle w:val="TOC3"/>
            <w:tabs>
              <w:tab w:val="right" w:leader="dot" w:pos="9016"/>
            </w:tabs>
            <w:spacing w:line="480" w:lineRule="auto"/>
            <w:rPr>
              <w:rFonts w:ascii="Times New Roman" w:hAnsi="Times New Roman" w:cs="Times New Roman"/>
              <w:noProof/>
              <w:sz w:val="24"/>
              <w:szCs w:val="24"/>
            </w:rPr>
          </w:pPr>
          <w:hyperlink w:anchor="_Toc167698153" w:history="1">
            <w:r w:rsidR="00BE11CC" w:rsidRPr="00BE4EA3">
              <w:rPr>
                <w:rStyle w:val="Hyperlink"/>
                <w:rFonts w:ascii="Times New Roman" w:hAnsi="Times New Roman" w:cs="Times New Roman"/>
                <w:noProof/>
                <w:sz w:val="24"/>
                <w:szCs w:val="24"/>
              </w:rPr>
              <w:t>Associated Costs and Total Estimates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_Toc167698153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29</w:t>
            </w:r>
            <w:r w:rsidR="00BE11CC" w:rsidRPr="00BE4EA3">
              <w:rPr>
                <w:rFonts w:ascii="Times New Roman" w:hAnsi="Times New Roman" w:cs="Times New Roman"/>
                <w:noProof/>
                <w:webHidden/>
                <w:sz w:val="24"/>
                <w:szCs w:val="24"/>
              </w:rPr>
              <w:fldChar w:fldCharType="end"/>
            </w:r>
          </w:hyperlink>
        </w:p>
        <w:p w14:paraId="3AE5BFDD" w14:textId="77777777" w:rsidR="00BE11CC" w:rsidRPr="00BE4EA3" w:rsidRDefault="00000000" w:rsidP="00BE11CC">
          <w:pPr>
            <w:pStyle w:val="TOC1"/>
            <w:tabs>
              <w:tab w:val="right" w:leader="dot" w:pos="9016"/>
            </w:tabs>
            <w:spacing w:line="480" w:lineRule="auto"/>
            <w:rPr>
              <w:rFonts w:ascii="Times New Roman" w:hAnsi="Times New Roman" w:cs="Times New Roman"/>
              <w:noProof/>
              <w:sz w:val="24"/>
              <w:szCs w:val="24"/>
            </w:rPr>
          </w:pPr>
          <w:hyperlink w:anchor="_Toc167698154" w:history="1">
            <w:r w:rsidR="00BE11CC" w:rsidRPr="00BE4EA3">
              <w:rPr>
                <w:rStyle w:val="Hyperlink"/>
                <w:rFonts w:ascii="Times New Roman" w:hAnsi="Times New Roman" w:cs="Times New Roman"/>
                <w:noProof/>
                <w:sz w:val="24"/>
                <w:szCs w:val="24"/>
              </w:rPr>
              <w:t>Action Plan</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_Toc167698154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30</w:t>
            </w:r>
            <w:r w:rsidR="00BE11CC" w:rsidRPr="00BE4EA3">
              <w:rPr>
                <w:rFonts w:ascii="Times New Roman" w:hAnsi="Times New Roman" w:cs="Times New Roman"/>
                <w:noProof/>
                <w:webHidden/>
                <w:sz w:val="24"/>
                <w:szCs w:val="24"/>
              </w:rPr>
              <w:fldChar w:fldCharType="end"/>
            </w:r>
          </w:hyperlink>
        </w:p>
        <w:p w14:paraId="1AFE51B0" w14:textId="77777777" w:rsidR="00BE11CC" w:rsidRPr="00BE4EA3" w:rsidRDefault="00000000" w:rsidP="00BE11CC">
          <w:pPr>
            <w:pStyle w:val="TOC1"/>
            <w:tabs>
              <w:tab w:val="right" w:leader="dot" w:pos="9016"/>
            </w:tabs>
            <w:spacing w:line="480" w:lineRule="auto"/>
            <w:rPr>
              <w:rFonts w:ascii="Times New Roman" w:hAnsi="Times New Roman" w:cs="Times New Roman"/>
              <w:noProof/>
              <w:sz w:val="24"/>
              <w:szCs w:val="24"/>
            </w:rPr>
          </w:pPr>
          <w:hyperlink w:anchor="_Toc167698155" w:history="1">
            <w:r w:rsidR="00BE11CC" w:rsidRPr="00BE4EA3">
              <w:rPr>
                <w:rStyle w:val="Hyperlink"/>
                <w:rFonts w:ascii="Times New Roman" w:hAnsi="Times New Roman" w:cs="Times New Roman"/>
                <w:noProof/>
                <w:sz w:val="24"/>
                <w:szCs w:val="24"/>
              </w:rPr>
              <w:t>Conclusion</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_Toc167698155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33</w:t>
            </w:r>
            <w:r w:rsidR="00BE11CC" w:rsidRPr="00BE4EA3">
              <w:rPr>
                <w:rFonts w:ascii="Times New Roman" w:hAnsi="Times New Roman" w:cs="Times New Roman"/>
                <w:noProof/>
                <w:webHidden/>
                <w:sz w:val="24"/>
                <w:szCs w:val="24"/>
              </w:rPr>
              <w:fldChar w:fldCharType="end"/>
            </w:r>
          </w:hyperlink>
        </w:p>
        <w:p w14:paraId="2990880F" w14:textId="77777777" w:rsidR="00BE11CC" w:rsidRPr="00BE4EA3" w:rsidRDefault="00000000" w:rsidP="00BE11CC">
          <w:pPr>
            <w:pStyle w:val="TOC1"/>
            <w:tabs>
              <w:tab w:val="right" w:leader="dot" w:pos="9016"/>
            </w:tabs>
            <w:spacing w:line="480" w:lineRule="auto"/>
            <w:rPr>
              <w:rFonts w:ascii="Times New Roman" w:hAnsi="Times New Roman" w:cs="Times New Roman"/>
              <w:noProof/>
              <w:sz w:val="24"/>
              <w:szCs w:val="24"/>
            </w:rPr>
          </w:pPr>
          <w:hyperlink w:anchor="_Toc167698156" w:history="1">
            <w:r w:rsidR="00BE11CC" w:rsidRPr="00BE4EA3">
              <w:rPr>
                <w:rStyle w:val="Hyperlink"/>
                <w:rFonts w:ascii="Times New Roman" w:hAnsi="Times New Roman" w:cs="Times New Roman"/>
                <w:noProof/>
                <w:sz w:val="24"/>
                <w:szCs w:val="24"/>
              </w:rPr>
              <w:t>References</w:t>
            </w:r>
            <w:r w:rsidR="00BE11CC" w:rsidRPr="00BE4EA3">
              <w:rPr>
                <w:rFonts w:ascii="Times New Roman" w:hAnsi="Times New Roman" w:cs="Times New Roman"/>
                <w:noProof/>
                <w:webHidden/>
                <w:sz w:val="24"/>
                <w:szCs w:val="24"/>
              </w:rPr>
              <w:tab/>
            </w:r>
            <w:r w:rsidR="00BE11CC" w:rsidRPr="00BE4EA3">
              <w:rPr>
                <w:rFonts w:ascii="Times New Roman" w:hAnsi="Times New Roman" w:cs="Times New Roman"/>
                <w:noProof/>
                <w:webHidden/>
                <w:sz w:val="24"/>
                <w:szCs w:val="24"/>
              </w:rPr>
              <w:fldChar w:fldCharType="begin"/>
            </w:r>
            <w:r w:rsidR="00BE11CC" w:rsidRPr="00BE4EA3">
              <w:rPr>
                <w:rFonts w:ascii="Times New Roman" w:hAnsi="Times New Roman" w:cs="Times New Roman"/>
                <w:noProof/>
                <w:webHidden/>
                <w:sz w:val="24"/>
                <w:szCs w:val="24"/>
              </w:rPr>
              <w:instrText xml:space="preserve"> PAGEREF _Toc167698156 \h </w:instrText>
            </w:r>
            <w:r w:rsidR="00BE11CC" w:rsidRPr="00BE4EA3">
              <w:rPr>
                <w:rFonts w:ascii="Times New Roman" w:hAnsi="Times New Roman" w:cs="Times New Roman"/>
                <w:noProof/>
                <w:webHidden/>
                <w:sz w:val="24"/>
                <w:szCs w:val="24"/>
              </w:rPr>
            </w:r>
            <w:r w:rsidR="00BE11CC" w:rsidRPr="00BE4EA3">
              <w:rPr>
                <w:rFonts w:ascii="Times New Roman" w:hAnsi="Times New Roman" w:cs="Times New Roman"/>
                <w:noProof/>
                <w:webHidden/>
                <w:sz w:val="24"/>
                <w:szCs w:val="24"/>
              </w:rPr>
              <w:fldChar w:fldCharType="separate"/>
            </w:r>
            <w:r w:rsidR="00BE11CC">
              <w:rPr>
                <w:rFonts w:ascii="Times New Roman" w:hAnsi="Times New Roman" w:cs="Times New Roman"/>
                <w:noProof/>
                <w:webHidden/>
                <w:sz w:val="24"/>
                <w:szCs w:val="24"/>
              </w:rPr>
              <w:t>35</w:t>
            </w:r>
            <w:r w:rsidR="00BE11CC" w:rsidRPr="00BE4EA3">
              <w:rPr>
                <w:rFonts w:ascii="Times New Roman" w:hAnsi="Times New Roman" w:cs="Times New Roman"/>
                <w:noProof/>
                <w:webHidden/>
                <w:sz w:val="24"/>
                <w:szCs w:val="24"/>
              </w:rPr>
              <w:fldChar w:fldCharType="end"/>
            </w:r>
          </w:hyperlink>
        </w:p>
        <w:p w14:paraId="28C066FD" w14:textId="77777777" w:rsidR="00BE11CC" w:rsidRPr="00BE4EA3" w:rsidRDefault="00BE11CC" w:rsidP="00BE11CC">
          <w:pPr>
            <w:spacing w:line="480" w:lineRule="auto"/>
            <w:rPr>
              <w:rFonts w:ascii="Times New Roman" w:hAnsi="Times New Roman" w:cs="Times New Roman"/>
              <w:sz w:val="24"/>
              <w:szCs w:val="24"/>
            </w:rPr>
          </w:pPr>
          <w:r w:rsidRPr="00BE4EA3">
            <w:rPr>
              <w:rFonts w:ascii="Times New Roman" w:hAnsi="Times New Roman" w:cs="Times New Roman"/>
              <w:sz w:val="24"/>
              <w:szCs w:val="24"/>
            </w:rPr>
            <w:fldChar w:fldCharType="end"/>
          </w:r>
        </w:p>
      </w:sdtContent>
    </w:sdt>
    <w:p w14:paraId="783BD2F2" w14:textId="77777777" w:rsidR="00BE11CC" w:rsidRPr="00BE4EA3" w:rsidRDefault="00BE11CC" w:rsidP="00BE11CC">
      <w:pPr>
        <w:spacing w:line="480" w:lineRule="auto"/>
        <w:jc w:val="both"/>
        <w:rPr>
          <w:rFonts w:ascii="Times New Roman" w:hAnsi="Times New Roman" w:cs="Times New Roman"/>
          <w:sz w:val="24"/>
          <w:szCs w:val="24"/>
        </w:rPr>
      </w:pPr>
    </w:p>
    <w:p w14:paraId="2A18825B" w14:textId="77777777" w:rsidR="00BE11CC" w:rsidRPr="00BE4EA3" w:rsidRDefault="00BE11CC" w:rsidP="00BE11CC">
      <w:pPr>
        <w:spacing w:line="480" w:lineRule="auto"/>
        <w:jc w:val="both"/>
        <w:rPr>
          <w:rFonts w:ascii="Times New Roman" w:hAnsi="Times New Roman" w:cs="Times New Roman"/>
          <w:b/>
          <w:bCs/>
          <w:sz w:val="24"/>
          <w:szCs w:val="24"/>
        </w:rPr>
      </w:pPr>
    </w:p>
    <w:p w14:paraId="094D9B07" w14:textId="77777777" w:rsidR="00BE11CC" w:rsidRPr="00BE4EA3" w:rsidRDefault="00BE11CC" w:rsidP="00BE11CC">
      <w:pPr>
        <w:spacing w:line="480" w:lineRule="auto"/>
        <w:jc w:val="both"/>
        <w:rPr>
          <w:rFonts w:ascii="Times New Roman" w:hAnsi="Times New Roman" w:cs="Times New Roman"/>
          <w:b/>
          <w:bCs/>
          <w:sz w:val="24"/>
          <w:szCs w:val="24"/>
        </w:rPr>
      </w:pPr>
    </w:p>
    <w:p w14:paraId="01411757" w14:textId="77777777" w:rsidR="00BE11CC" w:rsidRPr="00BE4EA3" w:rsidRDefault="00BE11CC" w:rsidP="00BE11CC">
      <w:pPr>
        <w:spacing w:line="480" w:lineRule="auto"/>
        <w:jc w:val="both"/>
        <w:rPr>
          <w:rFonts w:ascii="Times New Roman" w:hAnsi="Times New Roman" w:cs="Times New Roman"/>
          <w:b/>
          <w:bCs/>
          <w:sz w:val="24"/>
          <w:szCs w:val="24"/>
        </w:rPr>
      </w:pPr>
    </w:p>
    <w:p w14:paraId="39291622" w14:textId="77777777" w:rsidR="00BE11CC" w:rsidRPr="00BE4EA3" w:rsidRDefault="00BE11CC" w:rsidP="00BE11CC">
      <w:pPr>
        <w:spacing w:line="480" w:lineRule="auto"/>
        <w:jc w:val="both"/>
        <w:rPr>
          <w:rFonts w:ascii="Times New Roman" w:hAnsi="Times New Roman" w:cs="Times New Roman"/>
          <w:sz w:val="24"/>
          <w:szCs w:val="24"/>
        </w:rPr>
      </w:pPr>
    </w:p>
    <w:p w14:paraId="7842F2A9" w14:textId="77777777" w:rsidR="00BE11CC" w:rsidRPr="00BE4EA3" w:rsidRDefault="00BE11CC" w:rsidP="00BE11CC">
      <w:pPr>
        <w:spacing w:line="480" w:lineRule="auto"/>
        <w:jc w:val="both"/>
        <w:rPr>
          <w:rFonts w:ascii="Times New Roman" w:hAnsi="Times New Roman" w:cs="Times New Roman"/>
          <w:sz w:val="24"/>
          <w:szCs w:val="24"/>
        </w:rPr>
      </w:pPr>
    </w:p>
    <w:p w14:paraId="3B6440AB" w14:textId="77777777" w:rsidR="00BE11CC" w:rsidRPr="00BE4EA3" w:rsidRDefault="00BE11CC" w:rsidP="00BE11CC">
      <w:pPr>
        <w:spacing w:line="480" w:lineRule="auto"/>
        <w:jc w:val="both"/>
        <w:rPr>
          <w:rFonts w:ascii="Times New Roman" w:hAnsi="Times New Roman" w:cs="Times New Roman"/>
          <w:sz w:val="24"/>
          <w:szCs w:val="24"/>
        </w:rPr>
      </w:pPr>
    </w:p>
    <w:p w14:paraId="1011C2F4" w14:textId="77777777" w:rsidR="00BE11CC" w:rsidRPr="00BE4EA3" w:rsidRDefault="00BE11CC" w:rsidP="00BE11CC">
      <w:pPr>
        <w:spacing w:line="480" w:lineRule="auto"/>
        <w:jc w:val="both"/>
        <w:rPr>
          <w:rFonts w:ascii="Times New Roman" w:hAnsi="Times New Roman" w:cs="Times New Roman"/>
          <w:sz w:val="24"/>
          <w:szCs w:val="24"/>
        </w:rPr>
      </w:pPr>
    </w:p>
    <w:p w14:paraId="1470D486" w14:textId="77777777" w:rsidR="00BE11CC" w:rsidRPr="00BE4EA3" w:rsidRDefault="00BE11CC" w:rsidP="00BE11CC">
      <w:pPr>
        <w:spacing w:line="480" w:lineRule="auto"/>
        <w:jc w:val="both"/>
        <w:rPr>
          <w:rFonts w:ascii="Times New Roman" w:hAnsi="Times New Roman" w:cs="Times New Roman"/>
          <w:b/>
          <w:bCs/>
          <w:sz w:val="24"/>
          <w:szCs w:val="24"/>
        </w:rPr>
      </w:pPr>
    </w:p>
    <w:p w14:paraId="4795CFE7" w14:textId="77777777" w:rsidR="00BE11CC" w:rsidRPr="00BE4EA3" w:rsidRDefault="00BE11CC" w:rsidP="00BE11CC">
      <w:pPr>
        <w:spacing w:line="480" w:lineRule="auto"/>
        <w:jc w:val="both"/>
        <w:rPr>
          <w:rFonts w:ascii="Times New Roman" w:hAnsi="Times New Roman" w:cs="Times New Roman"/>
          <w:b/>
          <w:bCs/>
          <w:sz w:val="24"/>
          <w:szCs w:val="24"/>
        </w:rPr>
      </w:pPr>
    </w:p>
    <w:p w14:paraId="5955A5BC" w14:textId="77777777" w:rsidR="00BE11CC" w:rsidRPr="00BE4EA3" w:rsidRDefault="00BE11CC" w:rsidP="00BE11CC">
      <w:pPr>
        <w:pStyle w:val="Heading1"/>
        <w:spacing w:line="480" w:lineRule="auto"/>
        <w:rPr>
          <w:rFonts w:ascii="Times New Roman" w:hAnsi="Times New Roman" w:cs="Times New Roman"/>
          <w:b/>
          <w:bCs/>
          <w:color w:val="auto"/>
          <w:sz w:val="24"/>
          <w:szCs w:val="24"/>
        </w:rPr>
      </w:pPr>
      <w:bookmarkStart w:id="0" w:name="_Toc167698106"/>
      <w:r w:rsidRPr="00BE4EA3">
        <w:rPr>
          <w:rFonts w:ascii="Times New Roman" w:hAnsi="Times New Roman" w:cs="Times New Roman"/>
          <w:b/>
          <w:bCs/>
          <w:color w:val="auto"/>
          <w:sz w:val="24"/>
          <w:szCs w:val="24"/>
        </w:rPr>
        <w:t>Executive Summary</w:t>
      </w:r>
      <w:bookmarkEnd w:id="0"/>
    </w:p>
    <w:p w14:paraId="45C40ED0" w14:textId="77777777" w:rsidR="00BE11CC" w:rsidRPr="00BE4EA3" w:rsidRDefault="00BE11CC" w:rsidP="00BE11CC">
      <w:pPr>
        <w:spacing w:line="480" w:lineRule="auto"/>
        <w:jc w:val="both"/>
        <w:rPr>
          <w:rFonts w:ascii="Times New Roman" w:hAnsi="Times New Roman" w:cs="Times New Roman"/>
          <w:b/>
          <w:bCs/>
          <w:sz w:val="24"/>
          <w:szCs w:val="24"/>
        </w:rPr>
      </w:pPr>
      <w:r w:rsidRPr="00BE4EA3">
        <w:rPr>
          <w:rFonts w:ascii="Times New Roman" w:hAnsi="Times New Roman" w:cs="Times New Roman"/>
          <w:b/>
          <w:bCs/>
          <w:sz w:val="24"/>
          <w:szCs w:val="24"/>
        </w:rPr>
        <w:t>The Problem/Issue at Stake</w:t>
      </w:r>
    </w:p>
    <w:p w14:paraId="0D792286"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The current consultancy report was prepared courtesy of The Marsa Malaz Kempinski Hotel. The audit process followed a rigorous assessment using different models to uncover the challenges facing the facility and propose intervention measures. Following an in-depth assessment, this report established that the Marsa Malaz Kempinski Hotel in Qatar is facing significant charges of forced labour and abuse of its migrant workers. According to a report </w:t>
      </w:r>
      <w:r w:rsidRPr="00BE4EA3">
        <w:rPr>
          <w:rFonts w:ascii="Times New Roman" w:hAnsi="Times New Roman" w:cs="Times New Roman"/>
          <w:sz w:val="24"/>
          <w:szCs w:val="24"/>
        </w:rPr>
        <w:lastRenderedPageBreak/>
        <w:t>from The G</w:t>
      </w:r>
      <w:r>
        <w:rPr>
          <w:rFonts w:ascii="Times New Roman" w:hAnsi="Times New Roman" w:cs="Times New Roman"/>
          <w:sz w:val="24"/>
          <w:szCs w:val="24"/>
        </w:rPr>
        <w:t>uardian and human rights organis</w:t>
      </w:r>
      <w:r w:rsidRPr="00BE4EA3">
        <w:rPr>
          <w:rFonts w:ascii="Times New Roman" w:hAnsi="Times New Roman" w:cs="Times New Roman"/>
          <w:sz w:val="24"/>
          <w:szCs w:val="24"/>
        </w:rPr>
        <w:t>ations, migrant workers at the hotel, such as security guards, cleaners, and gardeners, have been subjected to various labour breaches. These include high recruitment costs that result in debt bondage, salaries below the minimum wage, long working hours, punitive measures for small infractions, contract substitution with lower wages and benefits, and i</w:t>
      </w:r>
      <w:r>
        <w:rPr>
          <w:rFonts w:ascii="Times New Roman" w:hAnsi="Times New Roman" w:cs="Times New Roman"/>
          <w:sz w:val="24"/>
          <w:szCs w:val="24"/>
        </w:rPr>
        <w:t xml:space="preserve">nferior living conditions. These </w:t>
      </w:r>
      <w:r w:rsidRPr="00BE4EA3">
        <w:rPr>
          <w:rFonts w:ascii="Times New Roman" w:hAnsi="Times New Roman" w:cs="Times New Roman"/>
          <w:sz w:val="24"/>
          <w:szCs w:val="24"/>
        </w:rPr>
        <w:t>acts are against international labour norms as well as Qatar's labour regulations.</w:t>
      </w:r>
    </w:p>
    <w:p w14:paraId="7B2E23CD" w14:textId="77777777" w:rsidR="00BE11CC" w:rsidRPr="00BE4EA3" w:rsidRDefault="00BE11CC" w:rsidP="00BE11CC">
      <w:pPr>
        <w:spacing w:line="480" w:lineRule="auto"/>
        <w:jc w:val="both"/>
        <w:rPr>
          <w:rFonts w:ascii="Times New Roman" w:hAnsi="Times New Roman" w:cs="Times New Roman"/>
          <w:b/>
          <w:bCs/>
          <w:sz w:val="24"/>
          <w:szCs w:val="24"/>
        </w:rPr>
      </w:pPr>
      <w:r w:rsidRPr="00BE4EA3">
        <w:rPr>
          <w:rFonts w:ascii="Times New Roman" w:hAnsi="Times New Roman" w:cs="Times New Roman"/>
          <w:b/>
          <w:bCs/>
          <w:sz w:val="24"/>
          <w:szCs w:val="24"/>
        </w:rPr>
        <w:t>Findings and Facts</w:t>
      </w:r>
    </w:p>
    <w:p w14:paraId="3420675C"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The report's findings indicate worrisome practices at the Marsa Malaz Kempinski Hotel, which opened in 2015 and is popular with Qatar's affluent. Interviews with 19 hotel employees by The Guardian author revealed numerous complaints of labour law infractions. Migrant labourers from underprivileged areas were charged exorbitant recruitment fees, some as high as £3,160, locking them in debt bondage and forced labour. Security guards worked 12-hour shifts outside in temperatures above 45°C for just £8 per day. In addition, even though the hotel was </w:t>
      </w:r>
      <w:proofErr w:type="gramStart"/>
      <w:r w:rsidRPr="00BE4EA3">
        <w:rPr>
          <w:rFonts w:ascii="Times New Roman" w:hAnsi="Times New Roman" w:cs="Times New Roman"/>
          <w:sz w:val="24"/>
          <w:szCs w:val="24"/>
        </w:rPr>
        <w:t>higher-end</w:t>
      </w:r>
      <w:proofErr w:type="gramEnd"/>
      <w:r w:rsidRPr="00BE4EA3">
        <w:rPr>
          <w:rFonts w:ascii="Times New Roman" w:hAnsi="Times New Roman" w:cs="Times New Roman"/>
          <w:sz w:val="24"/>
          <w:szCs w:val="24"/>
        </w:rPr>
        <w:t>, many employees were paid less than the legal minimum wage set by labour, with some earning as little as 600 Qatari riyals (£125) per month. Some reported working three to four months without taking a day off, with fines of up to five days' wages if found sleeping on the job. According to research by the International Trade Union Confederation cited in The Guardian article, migrant hotel workers are often subjected to passport confiscation, excessive hours, and salary discrimination.</w:t>
      </w:r>
    </w:p>
    <w:p w14:paraId="5A29FFE0" w14:textId="77777777" w:rsidR="00BE11CC" w:rsidRPr="00BE4EA3" w:rsidRDefault="00BE11CC" w:rsidP="00BE11CC">
      <w:pPr>
        <w:spacing w:line="480" w:lineRule="auto"/>
        <w:jc w:val="both"/>
        <w:rPr>
          <w:rFonts w:ascii="Times New Roman" w:hAnsi="Times New Roman" w:cs="Times New Roman"/>
          <w:b/>
          <w:bCs/>
          <w:sz w:val="24"/>
          <w:szCs w:val="24"/>
        </w:rPr>
      </w:pPr>
      <w:r w:rsidRPr="00BE4EA3">
        <w:rPr>
          <w:rFonts w:ascii="Times New Roman" w:hAnsi="Times New Roman" w:cs="Times New Roman"/>
          <w:b/>
          <w:bCs/>
          <w:sz w:val="24"/>
          <w:szCs w:val="24"/>
        </w:rPr>
        <w:t>Analysis of Findings</w:t>
      </w:r>
    </w:p>
    <w:p w14:paraId="184A0AD8" w14:textId="77777777" w:rsidR="00BE11CC" w:rsidRPr="00BE4EA3" w:rsidRDefault="00BE11CC" w:rsidP="00BE11CC">
      <w:pPr>
        <w:spacing w:line="480" w:lineRule="auto"/>
        <w:jc w:val="both"/>
        <w:rPr>
          <w:rFonts w:ascii="Times New Roman" w:hAnsi="Times New Roman" w:cs="Times New Roman"/>
          <w:sz w:val="24"/>
          <w:szCs w:val="24"/>
        </w:rPr>
      </w:pPr>
      <w:r>
        <w:rPr>
          <w:rFonts w:ascii="Times New Roman" w:hAnsi="Times New Roman" w:cs="Times New Roman"/>
          <w:sz w:val="24"/>
          <w:szCs w:val="24"/>
        </w:rPr>
        <w:t>The PESTEL study emphasis</w:t>
      </w:r>
      <w:r w:rsidRPr="00BE4EA3">
        <w:rPr>
          <w:rFonts w:ascii="Times New Roman" w:hAnsi="Times New Roman" w:cs="Times New Roman"/>
          <w:sz w:val="24"/>
          <w:szCs w:val="24"/>
        </w:rPr>
        <w:t xml:space="preserve">es the intricate interplay of political, economic, social, and legal variables influencing the issue. Qatar's labour laws and enforcement procedures, the country's reliance on foreign employment, and cultural views toward migrant workers all have an impact. The SWOT analysis identifies the hotel's assets in terms of premium brand and </w:t>
      </w:r>
      <w:r w:rsidRPr="00BE4EA3">
        <w:rPr>
          <w:rFonts w:ascii="Times New Roman" w:hAnsi="Times New Roman" w:cs="Times New Roman"/>
          <w:sz w:val="24"/>
          <w:szCs w:val="24"/>
        </w:rPr>
        <w:lastRenderedPageBreak/>
        <w:t>services, as well as its vulnerabilities in unethical labour practices and reputational damage. The TOWS research suggested ways for promoting ethical practices through the hotel's brand, developing rigorous monitoring systems, and engaging with stakeholders to protect labour rights. Other findings from the TOWS investigation included rigorous subcontractor monitoring, investment in training programs, and the development of complete CSR initiatives to assure compliance, boost staff morale, and reduce unfavourable media risks.</w:t>
      </w:r>
    </w:p>
    <w:p w14:paraId="6B8ECB78" w14:textId="77777777" w:rsidR="00BE11CC" w:rsidRPr="00BE4EA3" w:rsidRDefault="00BE11CC" w:rsidP="00BE11CC">
      <w:pPr>
        <w:spacing w:line="480" w:lineRule="auto"/>
        <w:jc w:val="both"/>
        <w:rPr>
          <w:rFonts w:ascii="Times New Roman" w:hAnsi="Times New Roman" w:cs="Times New Roman"/>
          <w:b/>
          <w:bCs/>
          <w:sz w:val="24"/>
          <w:szCs w:val="24"/>
        </w:rPr>
      </w:pPr>
      <w:r w:rsidRPr="00BE4EA3">
        <w:rPr>
          <w:rFonts w:ascii="Times New Roman" w:hAnsi="Times New Roman" w:cs="Times New Roman"/>
          <w:b/>
          <w:bCs/>
          <w:sz w:val="24"/>
          <w:szCs w:val="24"/>
        </w:rPr>
        <w:t>Recommendations to the Client</w:t>
      </w:r>
    </w:p>
    <w:p w14:paraId="6020B3FA"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The analysis of the current situation at the facility highlighted various challenges requiring an integrated intervention. To address the forced labour allegations and promote ethical employment practices, this report recommends the following key actions:</w:t>
      </w:r>
    </w:p>
    <w:p w14:paraId="61A5618C" w14:textId="77777777" w:rsidR="00BE11CC" w:rsidRPr="00BE4EA3" w:rsidRDefault="00BE11CC" w:rsidP="00BE11CC">
      <w:pPr>
        <w:pStyle w:val="ListParagraph"/>
        <w:numPr>
          <w:ilvl w:val="0"/>
          <w:numId w:val="3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To avoid debt bondage and forced labour, hotels should eliminate recruitment fees, work with ethical organizations on regular audits, and collaborate with international bodies to ensure compliance with ethical standards, empowering migrant workers through clear agreements and fair labour practices.</w:t>
      </w:r>
    </w:p>
    <w:p w14:paraId="209C2EFF" w14:textId="77777777" w:rsidR="00BE11CC" w:rsidRPr="00BE4EA3" w:rsidRDefault="00BE11CC" w:rsidP="00BE11CC">
      <w:pPr>
        <w:pStyle w:val="ListParagraph"/>
        <w:numPr>
          <w:ilvl w:val="0"/>
          <w:numId w:val="3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Marsa Malaz Kempinski should adopt a clear and updated compensation policy to address the problem of below minimum wage. This policy should ensure that all employees, including subcontractors, receive fair and consistent salaries. This includes reaching or exceeding Qatar's minimum salary of QR1000</w:t>
      </w:r>
      <w:r>
        <w:rPr>
          <w:rFonts w:ascii="Times New Roman" w:hAnsi="Times New Roman" w:cs="Times New Roman"/>
          <w:sz w:val="24"/>
          <w:szCs w:val="24"/>
        </w:rPr>
        <w:t xml:space="preserve"> (</w:t>
      </w:r>
      <w:r w:rsidRPr="00BE4EA3">
        <w:rPr>
          <w:rFonts w:ascii="Times New Roman" w:hAnsi="Times New Roman" w:cs="Times New Roman"/>
          <w:sz w:val="24"/>
          <w:szCs w:val="24"/>
        </w:rPr>
        <w:t>£275) and ensuring equal pay for equal work, regardless of employment status.</w:t>
      </w:r>
    </w:p>
    <w:p w14:paraId="22C3BF23" w14:textId="77777777" w:rsidR="00BE11CC" w:rsidRPr="00BE4EA3" w:rsidRDefault="00BE11CC" w:rsidP="00BE11CC">
      <w:pPr>
        <w:pStyle w:val="ListParagraph"/>
        <w:numPr>
          <w:ilvl w:val="0"/>
          <w:numId w:val="3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Marsa </w:t>
      </w:r>
      <w:r>
        <w:rPr>
          <w:rFonts w:ascii="Times New Roman" w:hAnsi="Times New Roman" w:cs="Times New Roman"/>
          <w:sz w:val="24"/>
          <w:szCs w:val="24"/>
        </w:rPr>
        <w:t>Malaz Kempinski should prioritis</w:t>
      </w:r>
      <w:r w:rsidRPr="00BE4EA3">
        <w:rPr>
          <w:rFonts w:ascii="Times New Roman" w:hAnsi="Times New Roman" w:cs="Times New Roman"/>
          <w:sz w:val="24"/>
          <w:szCs w:val="24"/>
        </w:rPr>
        <w:t>e a thorough training program for all personnel, including direct hires and subcontractors. This program should primarily educate people about their rights under recent changes, particularly the elimination of the No-Objection Certificate (NOC). Training also should cover labour rights, workplace safety, and the hotel's ethical employment policies.</w:t>
      </w:r>
    </w:p>
    <w:p w14:paraId="4A8854AA" w14:textId="77777777" w:rsidR="00BE11CC" w:rsidRPr="00BE4EA3" w:rsidRDefault="00BE11CC" w:rsidP="00BE11CC">
      <w:pPr>
        <w:pStyle w:val="ListParagraph"/>
        <w:numPr>
          <w:ilvl w:val="0"/>
          <w:numId w:val="3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lastRenderedPageBreak/>
        <w:t>To improve working conditions, Marsa Malaz Kempinski should implement a policy that is consistent with international safety standards. This policy will establish daily and weekly maximums of 8 hours and 48 hours, respectively, as well as obligatory pauses for rest and refreshment. Furthermore, a fair mechanism for assigning minimum monthly rest days to all employees would be established.</w:t>
      </w:r>
    </w:p>
    <w:p w14:paraId="6B24EB60" w14:textId="77777777" w:rsidR="00BE11CC" w:rsidRPr="00BE4EA3" w:rsidRDefault="00BE11CC" w:rsidP="00BE11CC">
      <w:pPr>
        <w:numPr>
          <w:ilvl w:val="0"/>
          <w:numId w:val="3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Marsa Malaz Kempinski may guarantee long-term improvements by developing a thorough monitoring and auditing system with</w:t>
      </w:r>
      <w:r>
        <w:rPr>
          <w:rFonts w:ascii="Times New Roman" w:hAnsi="Times New Roman" w:cs="Times New Roman"/>
          <w:sz w:val="24"/>
          <w:szCs w:val="24"/>
        </w:rPr>
        <w:t xml:space="preserve"> an independent team, standardis</w:t>
      </w:r>
      <w:r w:rsidRPr="00BE4EA3">
        <w:rPr>
          <w:rFonts w:ascii="Times New Roman" w:hAnsi="Times New Roman" w:cs="Times New Roman"/>
          <w:sz w:val="24"/>
          <w:szCs w:val="24"/>
        </w:rPr>
        <w:t>ed audits, high-risk area focus, announced/surprise inspections, explicit sanctions, and digital data analysis for increased accountability.</w:t>
      </w:r>
    </w:p>
    <w:p w14:paraId="0266B81E" w14:textId="77777777" w:rsidR="00BE11CC" w:rsidRPr="00BE4EA3" w:rsidRDefault="00BE11CC" w:rsidP="00BE11CC">
      <w:pPr>
        <w:numPr>
          <w:ilvl w:val="0"/>
          <w:numId w:val="3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Marsa Malaz Kempinski should establish a confidential whistleblower process so that unethical practices can be reported without fear of retaliation. This can be accomplished using hotlines, secure email, or third-party services. </w:t>
      </w:r>
    </w:p>
    <w:p w14:paraId="39B1FC4A"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 thorough change management approach, comprising top-down leadership commitment, unambiguous communication, stakeholder engagement, training and capacity building, incentives and recognition, and ongoing monitoring and improvement, is necessary to put these recommendations into practice. To demonstrate the hotel's long-term commitment to corporate social responsibility and ethical business practices, enough resources and finances need to be allocated.</w:t>
      </w:r>
    </w:p>
    <w:p w14:paraId="7C286EDC" w14:textId="77777777" w:rsidR="00BE11CC" w:rsidRPr="00BE4EA3" w:rsidRDefault="00BE11CC" w:rsidP="00BE11CC">
      <w:pPr>
        <w:spacing w:line="480" w:lineRule="auto"/>
        <w:jc w:val="both"/>
        <w:rPr>
          <w:rFonts w:ascii="Times New Roman" w:hAnsi="Times New Roman" w:cs="Times New Roman"/>
          <w:b/>
          <w:bCs/>
          <w:sz w:val="24"/>
          <w:szCs w:val="24"/>
        </w:rPr>
      </w:pPr>
      <w:r w:rsidRPr="00BE4EA3">
        <w:rPr>
          <w:rFonts w:ascii="Times New Roman" w:hAnsi="Times New Roman" w:cs="Times New Roman"/>
          <w:b/>
          <w:bCs/>
          <w:sz w:val="24"/>
          <w:szCs w:val="24"/>
        </w:rPr>
        <w:t>Conclusion</w:t>
      </w:r>
    </w:p>
    <w:p w14:paraId="3631E5CF"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The harsh reality faced by migrant workers in the hospitality business has come to light with the claims of forced labour practices at the Marsa Malaz Kempinski Hotel. Through the adoption of the suggested guidelines and execution of the action plan, the hotel can establish itself as a frontrunner in moral hiring procedures. Along with addressing labour rights breaches, this revolutionary journey will support larger initiatives in Qatar and beyond that </w:t>
      </w:r>
      <w:r w:rsidRPr="00BE4EA3">
        <w:rPr>
          <w:rFonts w:ascii="Times New Roman" w:hAnsi="Times New Roman" w:cs="Times New Roman"/>
          <w:sz w:val="24"/>
          <w:szCs w:val="24"/>
        </w:rPr>
        <w:lastRenderedPageBreak/>
        <w:t>support decent employment and sustainable development. The hotel can guarantee that its magnificence is praised for maintaining moral and responsible treatment of its employees with dedication and cooperation from all stakeholders.</w:t>
      </w:r>
    </w:p>
    <w:p w14:paraId="442645E1" w14:textId="77777777" w:rsidR="00BE11CC" w:rsidRPr="00BE4EA3" w:rsidRDefault="00BE11CC" w:rsidP="00BE11CC">
      <w:pPr>
        <w:pStyle w:val="Heading1"/>
        <w:spacing w:line="480" w:lineRule="auto"/>
        <w:rPr>
          <w:rFonts w:ascii="Times New Roman" w:hAnsi="Times New Roman" w:cs="Times New Roman"/>
          <w:b/>
          <w:bCs/>
          <w:color w:val="auto"/>
          <w:sz w:val="24"/>
          <w:szCs w:val="24"/>
        </w:rPr>
      </w:pPr>
      <w:bookmarkStart w:id="1" w:name="_Toc167698107"/>
      <w:r w:rsidRPr="00BE4EA3">
        <w:rPr>
          <w:rFonts w:ascii="Times New Roman" w:hAnsi="Times New Roman" w:cs="Times New Roman"/>
          <w:b/>
          <w:bCs/>
          <w:color w:val="auto"/>
          <w:sz w:val="24"/>
          <w:szCs w:val="24"/>
        </w:rPr>
        <w:t>Introduction</w:t>
      </w:r>
      <w:bookmarkEnd w:id="1"/>
    </w:p>
    <w:p w14:paraId="0B53B1DE"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2" w:name="_Toc167698108"/>
      <w:r w:rsidRPr="00BE4EA3">
        <w:rPr>
          <w:rFonts w:ascii="Times New Roman" w:hAnsi="Times New Roman" w:cs="Times New Roman"/>
          <w:b/>
          <w:bCs/>
          <w:color w:val="auto"/>
          <w:sz w:val="24"/>
          <w:szCs w:val="24"/>
        </w:rPr>
        <w:t>Hotel Background</w:t>
      </w:r>
      <w:bookmarkEnd w:id="2"/>
    </w:p>
    <w:p w14:paraId="24DB3F0F"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Marsa Malaz Kempinski, located on the beautiful Pearl</w:t>
      </w:r>
      <w:r>
        <w:rPr>
          <w:rFonts w:ascii="Times New Roman" w:hAnsi="Times New Roman" w:cs="Times New Roman"/>
          <w:sz w:val="24"/>
          <w:szCs w:val="24"/>
        </w:rPr>
        <w:t xml:space="preserve"> of Qatar, is a top resort </w:t>
      </w:r>
      <w:proofErr w:type="gramStart"/>
      <w:r>
        <w:rPr>
          <w:rFonts w:ascii="Times New Roman" w:hAnsi="Times New Roman" w:cs="Times New Roman"/>
          <w:sz w:val="24"/>
          <w:szCs w:val="24"/>
        </w:rPr>
        <w:t xml:space="preserve">known </w:t>
      </w:r>
      <w:r w:rsidRPr="00BE4EA3">
        <w:rPr>
          <w:rFonts w:ascii="Times New Roman" w:hAnsi="Times New Roman" w:cs="Times New Roman"/>
          <w:sz w:val="24"/>
          <w:szCs w:val="24"/>
        </w:rPr>
        <w:t xml:space="preserve"> for</w:t>
      </w:r>
      <w:proofErr w:type="gramEnd"/>
      <w:r w:rsidRPr="00BE4EA3">
        <w:rPr>
          <w:rFonts w:ascii="Times New Roman" w:hAnsi="Times New Roman" w:cs="Times New Roman"/>
          <w:sz w:val="24"/>
          <w:szCs w:val="24"/>
        </w:rPr>
        <w:t xml:space="preserve"> its richness and exclusivity. This five-star hotel exemplifies luxury, providing unrivalled services and amenities to Qatar's affluent and elite population (Kempinski Hotels, 2024). Evidence from Kempinski Hotels (2024) and Visual Energy (2024) websites indicates that The Marsa Malaz Kempinski's 281 luxury rooms mix exquisite European architecture with traditional Arabian décor, including 69 suites, two Royal suites, and two Presidential suites. Guests can enjoy a range of eating options, including restaurants serving international cuisines, magnificent spa treatments, and cutting-edge workout facilities. The location of the hotel on a man-made island enhances the unmatched tranquil and attractive backdrop, making it an attractive option for high-profile events and exclusive gatherings </w:t>
      </w:r>
      <w:r>
        <w:rPr>
          <w:rFonts w:ascii="Times New Roman" w:hAnsi="Times New Roman" w:cs="Times New Roman"/>
          <w:sz w:val="24"/>
          <w:szCs w:val="24"/>
        </w:rPr>
        <w:t>(</w:t>
      </w:r>
      <w:r w:rsidRPr="00BE4EA3">
        <w:rPr>
          <w:rFonts w:ascii="Times New Roman" w:hAnsi="Times New Roman" w:cs="Times New Roman"/>
          <w:sz w:val="24"/>
          <w:szCs w:val="24"/>
        </w:rPr>
        <w:t>Kempinski Hotels</w:t>
      </w:r>
      <w:r>
        <w:rPr>
          <w:rFonts w:ascii="Times New Roman" w:hAnsi="Times New Roman" w:cs="Times New Roman"/>
          <w:sz w:val="24"/>
          <w:szCs w:val="24"/>
        </w:rPr>
        <w:t xml:space="preserve"> </w:t>
      </w:r>
      <w:r w:rsidRPr="00BE4EA3">
        <w:rPr>
          <w:rFonts w:ascii="Times New Roman" w:hAnsi="Times New Roman" w:cs="Times New Roman"/>
          <w:sz w:val="24"/>
          <w:szCs w:val="24"/>
        </w:rPr>
        <w:t>2024). Marsa Malaz Kempinski is more than just a hotel; it represents elegance and sophistication, drawing dignitaries, celebrities, and the upper strata of society.</w:t>
      </w:r>
    </w:p>
    <w:p w14:paraId="0A0ED8C7"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3" w:name="_Toc167698109"/>
      <w:r w:rsidRPr="00BE4EA3">
        <w:rPr>
          <w:rFonts w:ascii="Times New Roman" w:hAnsi="Times New Roman" w:cs="Times New Roman"/>
          <w:b/>
          <w:bCs/>
          <w:color w:val="auto"/>
          <w:sz w:val="24"/>
          <w:szCs w:val="24"/>
        </w:rPr>
        <w:t>The Issue Preview</w:t>
      </w:r>
      <w:bookmarkEnd w:id="3"/>
    </w:p>
    <w:p w14:paraId="769EF1DA"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Despite its magnificence, Marsa Malaz Kempinski has been the subject of controv</w:t>
      </w:r>
      <w:r>
        <w:rPr>
          <w:rFonts w:ascii="Times New Roman" w:hAnsi="Times New Roman" w:cs="Times New Roman"/>
          <w:sz w:val="24"/>
          <w:szCs w:val="24"/>
        </w:rPr>
        <w:t xml:space="preserve">ersy due to numerous </w:t>
      </w:r>
      <w:r w:rsidRPr="00BE4EA3">
        <w:rPr>
          <w:rFonts w:ascii="Times New Roman" w:hAnsi="Times New Roman" w:cs="Times New Roman"/>
          <w:sz w:val="24"/>
          <w:szCs w:val="24"/>
        </w:rPr>
        <w:t xml:space="preserve">reports of forced labour and unlawful hiring practices </w:t>
      </w:r>
      <w:bookmarkStart w:id="4" w:name="_Hlk167628098"/>
      <w:r w:rsidRPr="00BE4EA3">
        <w:rPr>
          <w:rFonts w:ascii="Times New Roman" w:hAnsi="Times New Roman" w:cs="Times New Roman"/>
          <w:sz w:val="24"/>
          <w:szCs w:val="24"/>
        </w:rPr>
        <w:t xml:space="preserve">(Freedom United, 2018; Pattisson, 2018). </w:t>
      </w:r>
      <w:bookmarkEnd w:id="4"/>
      <w:r w:rsidRPr="00BE4EA3">
        <w:rPr>
          <w:rFonts w:ascii="Times New Roman" w:hAnsi="Times New Roman" w:cs="Times New Roman"/>
          <w:sz w:val="24"/>
          <w:szCs w:val="24"/>
        </w:rPr>
        <w:t>These challenges are largely reported by migrant workers, who are the backbone of the operation of the hotel. According to the report by Pattisson (2018) published in The Guardian, many of these workers face exploitative working circumsta</w:t>
      </w:r>
      <w:r>
        <w:rPr>
          <w:rFonts w:ascii="Times New Roman" w:hAnsi="Times New Roman" w:cs="Times New Roman"/>
          <w:sz w:val="24"/>
          <w:szCs w:val="24"/>
        </w:rPr>
        <w:t>nces, beginning with the requirement</w:t>
      </w:r>
      <w:r w:rsidRPr="00BE4EA3">
        <w:rPr>
          <w:rFonts w:ascii="Times New Roman" w:hAnsi="Times New Roman" w:cs="Times New Roman"/>
          <w:sz w:val="24"/>
          <w:szCs w:val="24"/>
        </w:rPr>
        <w:t xml:space="preserve"> of high recruitment fees to acquire their jobs. Q</w:t>
      </w:r>
      <w:r>
        <w:rPr>
          <w:rFonts w:ascii="Times New Roman" w:hAnsi="Times New Roman" w:cs="Times New Roman"/>
          <w:sz w:val="24"/>
          <w:szCs w:val="24"/>
        </w:rPr>
        <w:t xml:space="preserve">uah, Vei and </w:t>
      </w:r>
      <w:proofErr w:type="spellStart"/>
      <w:r>
        <w:rPr>
          <w:rFonts w:ascii="Times New Roman" w:hAnsi="Times New Roman" w:cs="Times New Roman"/>
          <w:sz w:val="24"/>
          <w:szCs w:val="24"/>
        </w:rPr>
        <w:lastRenderedPageBreak/>
        <w:t>Nemerovski</w:t>
      </w:r>
      <w:proofErr w:type="spellEnd"/>
      <w:r>
        <w:rPr>
          <w:rFonts w:ascii="Times New Roman" w:hAnsi="Times New Roman" w:cs="Times New Roman"/>
          <w:sz w:val="24"/>
          <w:szCs w:val="24"/>
        </w:rPr>
        <w:t xml:space="preserve"> (2021) states </w:t>
      </w:r>
      <w:r w:rsidRPr="00BE4EA3">
        <w:rPr>
          <w:rFonts w:ascii="Times New Roman" w:hAnsi="Times New Roman" w:cs="Times New Roman"/>
          <w:sz w:val="24"/>
          <w:szCs w:val="24"/>
        </w:rPr>
        <w:t>that once employed, these workers frequently experience bad working situations, such as long hours, insufficient housing, and delayed or withheld pay. The condition of these workers underlines a major ethical quandary in the hospitality business, particularly in areas that rely significantly on migrant labour. Addressing these concerns is critical not only for the staff's well-being but also for the hotel's reputation and operational efficiency.</w:t>
      </w:r>
    </w:p>
    <w:p w14:paraId="4AB134CD"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5" w:name="_Toc167698110"/>
      <w:r w:rsidRPr="00BE4EA3">
        <w:rPr>
          <w:rFonts w:ascii="Times New Roman" w:hAnsi="Times New Roman" w:cs="Times New Roman"/>
          <w:b/>
          <w:bCs/>
          <w:color w:val="auto"/>
          <w:sz w:val="24"/>
          <w:szCs w:val="24"/>
        </w:rPr>
        <w:t>About the Consultancy Firm</w:t>
      </w:r>
      <w:bookmarkEnd w:id="5"/>
    </w:p>
    <w:p w14:paraId="0B437903" w14:textId="77777777" w:rsidR="00BE11CC" w:rsidRPr="00BE4EA3" w:rsidRDefault="00BE11CC" w:rsidP="00BE11CC">
      <w:pPr>
        <w:spacing w:line="480" w:lineRule="auto"/>
        <w:jc w:val="both"/>
        <w:rPr>
          <w:rFonts w:ascii="Times New Roman" w:hAnsi="Times New Roman" w:cs="Times New Roman"/>
          <w:sz w:val="24"/>
          <w:szCs w:val="24"/>
        </w:rPr>
      </w:pPr>
      <w:bookmarkStart w:id="6" w:name="_Hlk167693762"/>
      <w:r w:rsidRPr="00BE4EA3">
        <w:rPr>
          <w:rFonts w:ascii="Times New Roman" w:hAnsi="Times New Roman" w:cs="Times New Roman"/>
          <w:sz w:val="24"/>
          <w:szCs w:val="24"/>
        </w:rPr>
        <w:t xml:space="preserve">Fix-It Consulting Company </w:t>
      </w:r>
      <w:bookmarkEnd w:id="6"/>
      <w:r w:rsidRPr="00BE4EA3">
        <w:rPr>
          <w:rFonts w:ascii="Times New Roman" w:hAnsi="Times New Roman" w:cs="Times New Roman"/>
          <w:sz w:val="24"/>
          <w:szCs w:val="24"/>
        </w:rPr>
        <w:t xml:space="preserve">provides limitless human resource, technical and policy solutions tailored for different niches. With a track record of implementing sustainable labour practices and improving working conditions in a variety of industries, we are well-equipped to help Marsa Malaz Kempinski address these human resource management issues. Our specialities include performing extensive audits, formulating ethical recruitment practices, and guaranteeing compliance with international labour regulations. We have worked with various high-profile customers to settle labour disputes, improve worker welfare, and promote fair labour standards. Our approach is holistic, </w:t>
      </w:r>
      <w:proofErr w:type="gramStart"/>
      <w:r w:rsidRPr="00BE4EA3">
        <w:rPr>
          <w:rFonts w:ascii="Times New Roman" w:hAnsi="Times New Roman" w:cs="Times New Roman"/>
          <w:sz w:val="24"/>
          <w:szCs w:val="24"/>
        </w:rPr>
        <w:t>taking into account</w:t>
      </w:r>
      <w:proofErr w:type="gramEnd"/>
      <w:r w:rsidRPr="00BE4EA3">
        <w:rPr>
          <w:rFonts w:ascii="Times New Roman" w:hAnsi="Times New Roman" w:cs="Times New Roman"/>
          <w:sz w:val="24"/>
          <w:szCs w:val="24"/>
        </w:rPr>
        <w:t xml:space="preserve"> the legal, economic, and social components of labour challenges to deliver specialized, effective, and long-term solutions.</w:t>
      </w:r>
    </w:p>
    <w:p w14:paraId="36862814"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7" w:name="_Toc167698111"/>
      <w:r w:rsidRPr="00BE4EA3">
        <w:rPr>
          <w:rFonts w:ascii="Times New Roman" w:hAnsi="Times New Roman" w:cs="Times New Roman"/>
          <w:b/>
          <w:bCs/>
          <w:color w:val="auto"/>
          <w:sz w:val="24"/>
          <w:szCs w:val="24"/>
        </w:rPr>
        <w:t>Theories and Frameworks</w:t>
      </w:r>
      <w:bookmarkEnd w:id="7"/>
    </w:p>
    <w:p w14:paraId="53BC65C0"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Novel analytical approaches and frameworks were used to fully assess the problems at Marsa Malaz Kempinski and offer workable answers. The PESTEL analysis screened for the economic, social, technological, and environmental, including legal elements of the external factors impacting the hotel's labour practices (Henry, 2021). This all-encompassing strategy made sure that any outside forces or opportunities that might affect the hotel's operations were </w:t>
      </w:r>
      <w:proofErr w:type="gramStart"/>
      <w:r w:rsidRPr="00BE4EA3">
        <w:rPr>
          <w:rFonts w:ascii="Times New Roman" w:hAnsi="Times New Roman" w:cs="Times New Roman"/>
          <w:sz w:val="24"/>
          <w:szCs w:val="24"/>
        </w:rPr>
        <w:t>taken into account</w:t>
      </w:r>
      <w:proofErr w:type="gramEnd"/>
      <w:r w:rsidRPr="00BE4EA3">
        <w:rPr>
          <w:rFonts w:ascii="Times New Roman" w:hAnsi="Times New Roman" w:cs="Times New Roman"/>
          <w:sz w:val="24"/>
          <w:szCs w:val="24"/>
        </w:rPr>
        <w:t xml:space="preserve">. </w:t>
      </w:r>
    </w:p>
    <w:p w14:paraId="7D985275"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lastRenderedPageBreak/>
        <w:t>Subsequently, the hotel's external opportunities and threats were identified, along with its internal strengths and weaknesses, using a SWOT analysis (</w:t>
      </w:r>
      <w:proofErr w:type="spellStart"/>
      <w:r w:rsidRPr="00BE4EA3">
        <w:rPr>
          <w:rFonts w:ascii="Times New Roman" w:hAnsi="Times New Roman" w:cs="Times New Roman"/>
          <w:sz w:val="24"/>
          <w:szCs w:val="24"/>
        </w:rPr>
        <w:t>Pirnar</w:t>
      </w:r>
      <w:proofErr w:type="spellEnd"/>
      <w:r w:rsidRPr="00BE4EA3">
        <w:rPr>
          <w:rFonts w:ascii="Times New Roman" w:hAnsi="Times New Roman" w:cs="Times New Roman"/>
          <w:sz w:val="24"/>
          <w:szCs w:val="24"/>
        </w:rPr>
        <w:t xml:space="preserve">, </w:t>
      </w:r>
      <w:proofErr w:type="spellStart"/>
      <w:r w:rsidRPr="00BE4EA3">
        <w:rPr>
          <w:rFonts w:ascii="Times New Roman" w:hAnsi="Times New Roman" w:cs="Times New Roman"/>
          <w:sz w:val="24"/>
          <w:szCs w:val="24"/>
        </w:rPr>
        <w:t>Kurtural</w:t>
      </w:r>
      <w:proofErr w:type="spellEnd"/>
      <w:r w:rsidRPr="00BE4EA3">
        <w:rPr>
          <w:rFonts w:ascii="Times New Roman" w:hAnsi="Times New Roman" w:cs="Times New Roman"/>
          <w:sz w:val="24"/>
          <w:szCs w:val="24"/>
        </w:rPr>
        <w:t xml:space="preserve"> and </w:t>
      </w:r>
      <w:proofErr w:type="spellStart"/>
      <w:r w:rsidRPr="00BE4EA3">
        <w:rPr>
          <w:rFonts w:ascii="Times New Roman" w:hAnsi="Times New Roman" w:cs="Times New Roman"/>
          <w:sz w:val="24"/>
          <w:szCs w:val="24"/>
        </w:rPr>
        <w:t>Eriş</w:t>
      </w:r>
      <w:proofErr w:type="spellEnd"/>
      <w:r w:rsidRPr="00BE4EA3">
        <w:rPr>
          <w:rFonts w:ascii="Times New Roman" w:hAnsi="Times New Roman" w:cs="Times New Roman"/>
          <w:sz w:val="24"/>
          <w:szCs w:val="24"/>
        </w:rPr>
        <w:t>, 2019). This analysis showed areas that required urgent attention and interventions and gave a comprehensive picture of the current situation of the facility. Strategies to capitalize on th</w:t>
      </w:r>
      <w:r>
        <w:rPr>
          <w:rFonts w:ascii="Times New Roman" w:hAnsi="Times New Roman" w:cs="Times New Roman"/>
          <w:sz w:val="24"/>
          <w:szCs w:val="24"/>
        </w:rPr>
        <w:t>e hotel's advantages and minimis</w:t>
      </w:r>
      <w:r w:rsidRPr="00BE4EA3">
        <w:rPr>
          <w:rFonts w:ascii="Times New Roman" w:hAnsi="Times New Roman" w:cs="Times New Roman"/>
          <w:sz w:val="24"/>
          <w:szCs w:val="24"/>
        </w:rPr>
        <w:t xml:space="preserve">e its disadvantages were established by analysing the internal and external elements at work. As noted by </w:t>
      </w:r>
      <w:proofErr w:type="spellStart"/>
      <w:r w:rsidRPr="00BE4EA3">
        <w:rPr>
          <w:rFonts w:ascii="Times New Roman" w:hAnsi="Times New Roman" w:cs="Times New Roman"/>
          <w:sz w:val="24"/>
          <w:szCs w:val="24"/>
        </w:rPr>
        <w:t>Pirnar</w:t>
      </w:r>
      <w:proofErr w:type="spellEnd"/>
      <w:r w:rsidRPr="00BE4EA3">
        <w:rPr>
          <w:rFonts w:ascii="Times New Roman" w:hAnsi="Times New Roman" w:cs="Times New Roman"/>
          <w:sz w:val="24"/>
          <w:szCs w:val="24"/>
        </w:rPr>
        <w:t xml:space="preserve">, </w:t>
      </w:r>
      <w:proofErr w:type="spellStart"/>
      <w:r w:rsidRPr="00BE4EA3">
        <w:rPr>
          <w:rFonts w:ascii="Times New Roman" w:hAnsi="Times New Roman" w:cs="Times New Roman"/>
          <w:sz w:val="24"/>
          <w:szCs w:val="24"/>
        </w:rPr>
        <w:t>Kurtural</w:t>
      </w:r>
      <w:proofErr w:type="spellEnd"/>
      <w:r w:rsidRPr="00BE4EA3">
        <w:rPr>
          <w:rFonts w:ascii="Times New Roman" w:hAnsi="Times New Roman" w:cs="Times New Roman"/>
          <w:sz w:val="24"/>
          <w:szCs w:val="24"/>
        </w:rPr>
        <w:t xml:space="preserve"> and </w:t>
      </w:r>
      <w:proofErr w:type="spellStart"/>
      <w:r w:rsidRPr="00BE4EA3">
        <w:rPr>
          <w:rFonts w:ascii="Times New Roman" w:hAnsi="Times New Roman" w:cs="Times New Roman"/>
          <w:sz w:val="24"/>
          <w:szCs w:val="24"/>
        </w:rPr>
        <w:t>Eriş</w:t>
      </w:r>
      <w:proofErr w:type="spellEnd"/>
      <w:r w:rsidRPr="00BE4EA3">
        <w:rPr>
          <w:rFonts w:ascii="Times New Roman" w:hAnsi="Times New Roman" w:cs="Times New Roman"/>
          <w:sz w:val="24"/>
          <w:szCs w:val="24"/>
        </w:rPr>
        <w:t xml:space="preserve"> (2019) article, the TOWS matrix linked the hotel's strengths and weaknesses with outside opportunities and threats to produce strategic choices using the SWOT analysis. This method created focused interventions to address certain labour concerns at Marsa Malaz Kempinski, guaranteeing that the suggestions were useful and efficient.</w:t>
      </w:r>
    </w:p>
    <w:p w14:paraId="57A05F4B" w14:textId="77777777" w:rsidR="00BE11CC" w:rsidRPr="00BE4EA3" w:rsidRDefault="00BE11CC" w:rsidP="00BE11CC">
      <w:pPr>
        <w:pStyle w:val="Heading1"/>
        <w:spacing w:line="480" w:lineRule="auto"/>
        <w:jc w:val="center"/>
        <w:rPr>
          <w:rFonts w:ascii="Times New Roman" w:hAnsi="Times New Roman" w:cs="Times New Roman"/>
          <w:b/>
          <w:bCs/>
          <w:color w:val="auto"/>
          <w:sz w:val="24"/>
          <w:szCs w:val="24"/>
        </w:rPr>
      </w:pPr>
      <w:bookmarkStart w:id="8" w:name="_Toc167698112"/>
      <w:r w:rsidRPr="00BE4EA3">
        <w:rPr>
          <w:rFonts w:ascii="Times New Roman" w:hAnsi="Times New Roman" w:cs="Times New Roman"/>
          <w:b/>
          <w:bCs/>
          <w:color w:val="auto"/>
          <w:sz w:val="24"/>
          <w:szCs w:val="24"/>
        </w:rPr>
        <w:t>Analysis</w:t>
      </w:r>
      <w:bookmarkEnd w:id="8"/>
    </w:p>
    <w:p w14:paraId="3E74A5C6"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9" w:name="_Toc167698113"/>
      <w:r w:rsidRPr="00BE4EA3">
        <w:rPr>
          <w:rFonts w:ascii="Times New Roman" w:hAnsi="Times New Roman" w:cs="Times New Roman"/>
          <w:b/>
          <w:bCs/>
          <w:color w:val="auto"/>
          <w:sz w:val="24"/>
          <w:szCs w:val="24"/>
        </w:rPr>
        <w:t>Determining the Problems</w:t>
      </w:r>
      <w:bookmarkEnd w:id="9"/>
    </w:p>
    <w:p w14:paraId="1C087B7E"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There are serious labour concerns at the Marsa Malaz Kempinski Hotel in Qatar that arose in 2018, and these issues have drawn attention because of their ethical implications and the severity of the problems that extended years later. The principal concerns that have been highlighted are:</w:t>
      </w:r>
    </w:p>
    <w:p w14:paraId="0C764D18" w14:textId="77777777" w:rsidR="00BE11CC" w:rsidRPr="00BE4EA3" w:rsidRDefault="00BE11CC" w:rsidP="00BE11CC">
      <w:pPr>
        <w:pStyle w:val="ListParagraph"/>
        <w:numPr>
          <w:ilvl w:val="0"/>
          <w:numId w:val="1"/>
        </w:numPr>
        <w:spacing w:line="480" w:lineRule="auto"/>
        <w:jc w:val="both"/>
        <w:rPr>
          <w:rFonts w:ascii="Times New Roman" w:hAnsi="Times New Roman" w:cs="Times New Roman"/>
          <w:b/>
          <w:bCs/>
          <w:sz w:val="24"/>
          <w:szCs w:val="24"/>
        </w:rPr>
      </w:pPr>
      <w:r w:rsidRPr="00BE4EA3">
        <w:rPr>
          <w:rFonts w:ascii="Times New Roman" w:hAnsi="Times New Roman" w:cs="Times New Roman"/>
          <w:b/>
          <w:bCs/>
          <w:sz w:val="24"/>
          <w:szCs w:val="24"/>
        </w:rPr>
        <w:t>Unrealistic Cost of Recruitment</w:t>
      </w:r>
    </w:p>
    <w:p w14:paraId="31784DAA"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Migrant labourers who sought employment at a hotel were subjected to unscrupulous practices. According to Pattisson's (2018) research, workers from low-income countries such as South Asia, West and East Africa, and the Philippines had to pay exorbitant fees to recruitment firms before beginning work, totalling around £3,160. This overwhelming financial load locked migrant workers in a debt cycle, leaving them vulnerable to further exploitation by employers. </w:t>
      </w:r>
    </w:p>
    <w:p w14:paraId="6F483238" w14:textId="77777777" w:rsidR="00BE11CC" w:rsidRPr="00BE4EA3" w:rsidRDefault="00BE11CC" w:rsidP="00BE11CC">
      <w:pPr>
        <w:pStyle w:val="ListParagraph"/>
        <w:numPr>
          <w:ilvl w:val="0"/>
          <w:numId w:val="1"/>
        </w:numPr>
        <w:spacing w:line="480" w:lineRule="auto"/>
        <w:jc w:val="both"/>
        <w:rPr>
          <w:rFonts w:ascii="Times New Roman" w:hAnsi="Times New Roman" w:cs="Times New Roman"/>
          <w:b/>
          <w:bCs/>
          <w:sz w:val="24"/>
          <w:szCs w:val="24"/>
        </w:rPr>
      </w:pPr>
      <w:r w:rsidRPr="00BE4EA3">
        <w:rPr>
          <w:rFonts w:ascii="Times New Roman" w:hAnsi="Times New Roman" w:cs="Times New Roman"/>
          <w:b/>
          <w:bCs/>
          <w:sz w:val="24"/>
          <w:szCs w:val="24"/>
        </w:rPr>
        <w:lastRenderedPageBreak/>
        <w:t>Wages Below the Minimum</w:t>
      </w:r>
    </w:p>
    <w:p w14:paraId="3FBB88C7"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Even though the hotel was </w:t>
      </w:r>
      <w:proofErr w:type="gramStart"/>
      <w:r w:rsidRPr="00BE4EA3">
        <w:rPr>
          <w:rFonts w:ascii="Times New Roman" w:hAnsi="Times New Roman" w:cs="Times New Roman"/>
          <w:sz w:val="24"/>
          <w:szCs w:val="24"/>
        </w:rPr>
        <w:t>higher-end</w:t>
      </w:r>
      <w:proofErr w:type="gramEnd"/>
      <w:r w:rsidRPr="00BE4EA3">
        <w:rPr>
          <w:rFonts w:ascii="Times New Roman" w:hAnsi="Times New Roman" w:cs="Times New Roman"/>
          <w:sz w:val="24"/>
          <w:szCs w:val="24"/>
        </w:rPr>
        <w:t>, many staff were paid less than the legal minimum wage set by labour laws. Instead, some workers earned as little as 600 Qatari riyals (£125) per month (Pattisson, 2018; Freedom United, 2018). This violates the current country’s non-discriminatory labour law recommending a minimum wage of QR1000 (US$275) (Saraswathi, 2022). Minimum wages exposed migrants to irrecoverable debts, depriving them of decent living standards.</w:t>
      </w:r>
    </w:p>
    <w:p w14:paraId="187B0CA4" w14:textId="77777777" w:rsidR="00BE11CC" w:rsidRPr="00BE4EA3" w:rsidRDefault="00BE11CC" w:rsidP="00BE11CC">
      <w:pPr>
        <w:pStyle w:val="ListParagraph"/>
        <w:numPr>
          <w:ilvl w:val="0"/>
          <w:numId w:val="1"/>
        </w:numPr>
        <w:spacing w:line="480" w:lineRule="auto"/>
        <w:rPr>
          <w:rFonts w:ascii="Times New Roman" w:hAnsi="Times New Roman" w:cs="Times New Roman"/>
          <w:b/>
          <w:bCs/>
          <w:sz w:val="24"/>
          <w:szCs w:val="24"/>
        </w:rPr>
      </w:pPr>
      <w:r w:rsidRPr="00BE4EA3">
        <w:rPr>
          <w:rFonts w:ascii="Times New Roman" w:hAnsi="Times New Roman" w:cs="Times New Roman"/>
          <w:b/>
          <w:bCs/>
          <w:sz w:val="24"/>
          <w:szCs w:val="24"/>
        </w:rPr>
        <w:t>Unfavourable Working Conditions</w:t>
      </w:r>
    </w:p>
    <w:p w14:paraId="43A0BAF5"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Workers at the hotel had to work 12-hour hours in temperatures above 45°C, endure horrible living conditions, and have their wages withheld (Pattisson, 2018). Furthermore, many worked for months without a day off, risking fines for sleeping on the job (Pattisson, 2018). Contract substitution lowered promised salaries, forcing acceptance of new terms and aggravating financial obligations, limiting negotiation and alternative options (Amnesty International, 2019; Pattisson, 2018; Rook and Heerdt, 2023). This case exemplifies a larger issue of exploitation and a lack of worker rights in the hospitality business.</w:t>
      </w:r>
    </w:p>
    <w:p w14:paraId="08311882"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10" w:name="_Toc167698114"/>
      <w:r w:rsidRPr="00BE4EA3">
        <w:rPr>
          <w:rFonts w:ascii="Times New Roman" w:hAnsi="Times New Roman" w:cs="Times New Roman"/>
          <w:b/>
          <w:bCs/>
          <w:color w:val="auto"/>
          <w:sz w:val="24"/>
          <w:szCs w:val="24"/>
        </w:rPr>
        <w:t>Potential Impacts</w:t>
      </w:r>
      <w:bookmarkEnd w:id="10"/>
    </w:p>
    <w:p w14:paraId="5E85DBFC"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The impact of poor human resource practices and management and a forced labour force have significant impacts on individuals and organisations, and Marsa Malaz Kempinski's hotel is not exceptional. At the core of these impacts include damage to overall reputation. The hotel's reputation was seriously damaged by the accusations of forced labour and unfavourable working con</w:t>
      </w:r>
      <w:r>
        <w:rPr>
          <w:rFonts w:ascii="Times New Roman" w:hAnsi="Times New Roman" w:cs="Times New Roman"/>
          <w:sz w:val="24"/>
          <w:szCs w:val="24"/>
        </w:rPr>
        <w:t xml:space="preserve">ditions (Freedom United, 2018; </w:t>
      </w:r>
      <w:r w:rsidRPr="00BE4EA3">
        <w:rPr>
          <w:rFonts w:ascii="Times New Roman" w:hAnsi="Times New Roman" w:cs="Times New Roman"/>
          <w:sz w:val="24"/>
          <w:szCs w:val="24"/>
        </w:rPr>
        <w:t>Business &amp; Huma</w:t>
      </w:r>
      <w:r>
        <w:rPr>
          <w:rFonts w:ascii="Times New Roman" w:hAnsi="Times New Roman" w:cs="Times New Roman"/>
          <w:sz w:val="24"/>
          <w:szCs w:val="24"/>
        </w:rPr>
        <w:t>n Rights Resource Centre, 2018)</w:t>
      </w:r>
      <w:r w:rsidRPr="00BE4EA3">
        <w:rPr>
          <w:rFonts w:ascii="Times New Roman" w:hAnsi="Times New Roman" w:cs="Times New Roman"/>
          <w:sz w:val="24"/>
          <w:szCs w:val="24"/>
        </w:rPr>
        <w:t xml:space="preserve">. For example, the Business and Human Rights Resource Centre (2022) press release acknowledged Liverpool Football Club's boycott from using the hotel’s service in 2019 citing the unjust labour practices and subsequent two (2) star rating in the 2021 report. These </w:t>
      </w:r>
      <w:r w:rsidRPr="00BE4EA3">
        <w:rPr>
          <w:rFonts w:ascii="Times New Roman" w:hAnsi="Times New Roman" w:cs="Times New Roman"/>
          <w:sz w:val="24"/>
          <w:szCs w:val="24"/>
        </w:rPr>
        <w:lastRenderedPageBreak/>
        <w:t xml:space="preserve">suggest that problems could result in bad press, clientele loss, and even boycotts at a time when stakeholders and consumers are becoming more concerned about ethical business practices. </w:t>
      </w:r>
    </w:p>
    <w:p w14:paraId="50554B8E"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Additionally, such malpractices resulted in low employee </w:t>
      </w:r>
      <w:proofErr w:type="gramStart"/>
      <w:r w:rsidRPr="00BE4EA3">
        <w:rPr>
          <w:rFonts w:ascii="Times New Roman" w:hAnsi="Times New Roman" w:cs="Times New Roman"/>
          <w:sz w:val="24"/>
          <w:szCs w:val="24"/>
        </w:rPr>
        <w:t>satisfaction</w:t>
      </w:r>
      <w:proofErr w:type="gramEnd"/>
      <w:r w:rsidRPr="00BE4EA3">
        <w:rPr>
          <w:rFonts w:ascii="Times New Roman" w:hAnsi="Times New Roman" w:cs="Times New Roman"/>
          <w:sz w:val="24"/>
          <w:szCs w:val="24"/>
        </w:rPr>
        <w:t xml:space="preserve"> and this may have impacted the overall engagement and productivity.  Business and Human Rights Resource Centre (2021) survey of 19 hotel companies in Qatar identified Marsa Hotel as one of the brands scoring below 50% in performance and employee protection compliance. These findings echoed the results of other studies (Rasool et al., 2021; Zhou et al., 2021) that a toxic work environment triggers worker job dissatisfaction, lower engagement and performance and can result in sabotage. </w:t>
      </w:r>
    </w:p>
    <w:p w14:paraId="73406DD6"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Besides these, there are challenges related to efficiency in operation. The continuity and effectiveness of operations were disturbed by a high turnover rate and low morale. From most studies (Freedom United, 2018; Pattisson, 2018; Quah, Vei and </w:t>
      </w:r>
      <w:proofErr w:type="spellStart"/>
      <w:r w:rsidRPr="00BE4EA3">
        <w:rPr>
          <w:rFonts w:ascii="Times New Roman" w:hAnsi="Times New Roman" w:cs="Times New Roman"/>
          <w:sz w:val="24"/>
          <w:szCs w:val="24"/>
        </w:rPr>
        <w:t>Nemerovski</w:t>
      </w:r>
      <w:proofErr w:type="spellEnd"/>
      <w:r w:rsidRPr="00BE4EA3">
        <w:rPr>
          <w:rFonts w:ascii="Times New Roman" w:hAnsi="Times New Roman" w:cs="Times New Roman"/>
          <w:sz w:val="24"/>
          <w:szCs w:val="24"/>
        </w:rPr>
        <w:t>, 2021) frequent training of new hires was expensive and time-consuming, and the loss of seasoned employees affected the standard of services provided overall. Furthermore, the hotel's finances may be further strained by litigation and penalties resulting from labour law infractions.</w:t>
      </w:r>
    </w:p>
    <w:p w14:paraId="09C29020"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11" w:name="_Toc167698115"/>
      <w:r w:rsidRPr="00BE4EA3">
        <w:rPr>
          <w:rFonts w:ascii="Times New Roman" w:hAnsi="Times New Roman" w:cs="Times New Roman"/>
          <w:b/>
          <w:bCs/>
          <w:color w:val="auto"/>
          <w:sz w:val="24"/>
          <w:szCs w:val="24"/>
        </w:rPr>
        <w:t>PESTEL Analysis</w:t>
      </w:r>
      <w:bookmarkEnd w:id="11"/>
    </w:p>
    <w:p w14:paraId="081FC5F7"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Drawing from Whittington et al.’s (2020) book, a PESTEL analysis is necessary to provide a more comprehensive understanding of the external factors influencing the issue of forced labour at the Marsa Malaz Kempinski Hotel.</w:t>
      </w:r>
    </w:p>
    <w:tbl>
      <w:tblPr>
        <w:tblStyle w:val="TableGrid"/>
        <w:tblW w:w="0" w:type="auto"/>
        <w:tblLook w:val="04A0" w:firstRow="1" w:lastRow="0" w:firstColumn="1" w:lastColumn="0" w:noHBand="0" w:noVBand="1"/>
      </w:tblPr>
      <w:tblGrid>
        <w:gridCol w:w="2155"/>
        <w:gridCol w:w="6861"/>
      </w:tblGrid>
      <w:tr w:rsidR="00BE11CC" w:rsidRPr="00BE4EA3" w14:paraId="30A85E5F" w14:textId="77777777" w:rsidTr="00826CA1">
        <w:tc>
          <w:tcPr>
            <w:tcW w:w="2155" w:type="dxa"/>
          </w:tcPr>
          <w:p w14:paraId="45FA39E5"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Factor </w:t>
            </w:r>
          </w:p>
        </w:tc>
        <w:tc>
          <w:tcPr>
            <w:tcW w:w="6861" w:type="dxa"/>
          </w:tcPr>
          <w:p w14:paraId="2B8BE3A1"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Description </w:t>
            </w:r>
          </w:p>
        </w:tc>
      </w:tr>
      <w:tr w:rsidR="00BE11CC" w:rsidRPr="00BE4EA3" w14:paraId="1EC95389" w14:textId="77777777" w:rsidTr="00826CA1">
        <w:tc>
          <w:tcPr>
            <w:tcW w:w="2155" w:type="dxa"/>
          </w:tcPr>
          <w:p w14:paraId="463935E8" w14:textId="77777777" w:rsidR="00BE11CC" w:rsidRPr="00BE4EA3" w:rsidRDefault="00BE11CC" w:rsidP="00826CA1">
            <w:pPr>
              <w:spacing w:after="160" w:line="480" w:lineRule="auto"/>
              <w:rPr>
                <w:rFonts w:ascii="Times New Roman" w:hAnsi="Times New Roman" w:cs="Times New Roman"/>
                <w:sz w:val="24"/>
                <w:szCs w:val="24"/>
              </w:rPr>
            </w:pPr>
            <w:r w:rsidRPr="00BE4EA3">
              <w:rPr>
                <w:rFonts w:ascii="Times New Roman" w:hAnsi="Times New Roman" w:cs="Times New Roman"/>
                <w:sz w:val="24"/>
                <w:szCs w:val="24"/>
              </w:rPr>
              <w:t>Political Factors</w:t>
            </w:r>
          </w:p>
        </w:tc>
        <w:tc>
          <w:tcPr>
            <w:tcW w:w="6861" w:type="dxa"/>
          </w:tcPr>
          <w:p w14:paraId="1BD5E57E" w14:textId="77777777" w:rsidR="00BE11CC" w:rsidRPr="00BE4EA3" w:rsidRDefault="00BE11CC" w:rsidP="00BE11CC">
            <w:pPr>
              <w:pStyle w:val="ListParagraph"/>
              <w:numPr>
                <w:ilvl w:val="0"/>
                <w:numId w:val="2"/>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Qatar's labour laws and their enforcement mechanisms impact the labour </w:t>
            </w:r>
            <w:proofErr w:type="gramStart"/>
            <w:r w:rsidRPr="00BE4EA3">
              <w:rPr>
                <w:rFonts w:ascii="Times New Roman" w:hAnsi="Times New Roman" w:cs="Times New Roman"/>
                <w:sz w:val="24"/>
                <w:szCs w:val="24"/>
              </w:rPr>
              <w:t>landscape</w:t>
            </w:r>
            <w:proofErr w:type="gramEnd"/>
          </w:p>
          <w:p w14:paraId="77D1CEF0" w14:textId="77777777" w:rsidR="00BE11CC" w:rsidRPr="00BE4EA3" w:rsidRDefault="00BE11CC" w:rsidP="00BE11CC">
            <w:pPr>
              <w:pStyle w:val="ListParagraph"/>
              <w:numPr>
                <w:ilvl w:val="0"/>
                <w:numId w:val="2"/>
              </w:numPr>
              <w:spacing w:line="480" w:lineRule="auto"/>
              <w:rPr>
                <w:rFonts w:ascii="Times New Roman" w:hAnsi="Times New Roman" w:cs="Times New Roman"/>
                <w:sz w:val="24"/>
                <w:szCs w:val="24"/>
              </w:rPr>
            </w:pPr>
            <w:r w:rsidRPr="00BE4EA3">
              <w:rPr>
                <w:rFonts w:ascii="Times New Roman" w:hAnsi="Times New Roman" w:cs="Times New Roman"/>
                <w:sz w:val="24"/>
                <w:szCs w:val="24"/>
              </w:rPr>
              <w:lastRenderedPageBreak/>
              <w:t>Qatar’s Kafala migrant labour system ties workers to employers leading to exploitation (Cholewinski and Guttman, 2023)</w:t>
            </w:r>
          </w:p>
          <w:p w14:paraId="46FCC7EC" w14:textId="77777777" w:rsidR="00BE11CC" w:rsidRPr="00BE4EA3" w:rsidRDefault="00BE11CC" w:rsidP="00BE11CC">
            <w:pPr>
              <w:pStyle w:val="ListParagraph"/>
              <w:numPr>
                <w:ilvl w:val="0"/>
                <w:numId w:val="2"/>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Government initiatives to address labour rights violations through </w:t>
            </w:r>
            <w:proofErr w:type="gramStart"/>
            <w:r w:rsidRPr="00BE4EA3">
              <w:rPr>
                <w:rFonts w:ascii="Times New Roman" w:hAnsi="Times New Roman" w:cs="Times New Roman"/>
                <w:sz w:val="24"/>
                <w:szCs w:val="24"/>
              </w:rPr>
              <w:t>policy</w:t>
            </w:r>
            <w:proofErr w:type="gramEnd"/>
          </w:p>
          <w:p w14:paraId="6A8E7097" w14:textId="77777777" w:rsidR="00BE11CC" w:rsidRPr="00BE4EA3" w:rsidRDefault="00BE11CC" w:rsidP="00BE11CC">
            <w:pPr>
              <w:pStyle w:val="ListParagraph"/>
              <w:numPr>
                <w:ilvl w:val="0"/>
                <w:numId w:val="2"/>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Diplomatic pressure from international organizations (Pattisson, 2018) and human rights groups (i.e. Human Rights Watch) (Sanders, 2021) addresses the </w:t>
            </w:r>
            <w:proofErr w:type="gramStart"/>
            <w:r w:rsidRPr="00BE4EA3">
              <w:rPr>
                <w:rFonts w:ascii="Times New Roman" w:hAnsi="Times New Roman" w:cs="Times New Roman"/>
                <w:sz w:val="24"/>
                <w:szCs w:val="24"/>
              </w:rPr>
              <w:t>problem</w:t>
            </w:r>
            <w:proofErr w:type="gramEnd"/>
            <w:r w:rsidRPr="00BE4EA3">
              <w:rPr>
                <w:rFonts w:ascii="Times New Roman" w:hAnsi="Times New Roman" w:cs="Times New Roman"/>
                <w:sz w:val="24"/>
                <w:szCs w:val="24"/>
              </w:rPr>
              <w:t xml:space="preserve"> </w:t>
            </w:r>
          </w:p>
          <w:p w14:paraId="7582321C" w14:textId="77777777" w:rsidR="00BE11CC" w:rsidRPr="00BE4EA3" w:rsidRDefault="00BE11CC" w:rsidP="00826CA1">
            <w:pPr>
              <w:spacing w:line="480" w:lineRule="auto"/>
              <w:rPr>
                <w:rFonts w:ascii="Times New Roman" w:hAnsi="Times New Roman" w:cs="Times New Roman"/>
                <w:sz w:val="24"/>
                <w:szCs w:val="24"/>
              </w:rPr>
            </w:pPr>
          </w:p>
        </w:tc>
      </w:tr>
      <w:tr w:rsidR="00BE11CC" w:rsidRPr="00BE4EA3" w14:paraId="75D44C60" w14:textId="77777777" w:rsidTr="00826CA1">
        <w:tc>
          <w:tcPr>
            <w:tcW w:w="2155" w:type="dxa"/>
          </w:tcPr>
          <w:p w14:paraId="2C966FE2"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lastRenderedPageBreak/>
              <w:t>Economic Factors</w:t>
            </w:r>
          </w:p>
          <w:p w14:paraId="224F0506" w14:textId="77777777" w:rsidR="00BE11CC" w:rsidRPr="00BE4EA3" w:rsidRDefault="00BE11CC" w:rsidP="00826CA1">
            <w:pPr>
              <w:spacing w:line="480" w:lineRule="auto"/>
              <w:rPr>
                <w:rFonts w:ascii="Times New Roman" w:hAnsi="Times New Roman" w:cs="Times New Roman"/>
                <w:sz w:val="24"/>
                <w:szCs w:val="24"/>
              </w:rPr>
            </w:pPr>
          </w:p>
        </w:tc>
        <w:tc>
          <w:tcPr>
            <w:tcW w:w="6861" w:type="dxa"/>
          </w:tcPr>
          <w:p w14:paraId="4C807B70" w14:textId="77777777" w:rsidR="00BE11CC" w:rsidRPr="00BE4EA3" w:rsidRDefault="00BE11CC" w:rsidP="00BE11CC">
            <w:pPr>
              <w:pStyle w:val="ListParagraph"/>
              <w:numPr>
                <w:ilvl w:val="0"/>
                <w:numId w:val="2"/>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The cost and availability of labour were influenced by the state of the economy, which included pay levels and employment rates concerns (Freedom United, 2018). </w:t>
            </w:r>
          </w:p>
          <w:p w14:paraId="780C63BB" w14:textId="77777777" w:rsidR="00BE11CC" w:rsidRPr="00BE4EA3" w:rsidRDefault="00BE11CC" w:rsidP="00BE11CC">
            <w:pPr>
              <w:pStyle w:val="ListParagraph"/>
              <w:numPr>
                <w:ilvl w:val="0"/>
                <w:numId w:val="2"/>
              </w:numPr>
              <w:spacing w:line="480" w:lineRule="auto"/>
              <w:rPr>
                <w:rFonts w:ascii="Times New Roman" w:hAnsi="Times New Roman" w:cs="Times New Roman"/>
                <w:sz w:val="24"/>
                <w:szCs w:val="24"/>
              </w:rPr>
            </w:pPr>
            <w:r w:rsidRPr="00BE4EA3">
              <w:rPr>
                <w:rFonts w:ascii="Times New Roman" w:hAnsi="Times New Roman" w:cs="Times New Roman"/>
                <w:sz w:val="24"/>
                <w:szCs w:val="24"/>
              </w:rPr>
              <w:t>More strict cost-cutting measures may result from economic downturns, which could exacerbate labour violations.</w:t>
            </w:r>
          </w:p>
          <w:p w14:paraId="0E5AFA4B" w14:textId="77777777" w:rsidR="00BE11CC" w:rsidRPr="00BE4EA3" w:rsidRDefault="00BE11CC" w:rsidP="00BE11CC">
            <w:pPr>
              <w:pStyle w:val="ListParagraph"/>
              <w:numPr>
                <w:ilvl w:val="0"/>
                <w:numId w:val="2"/>
              </w:numPr>
              <w:spacing w:line="480" w:lineRule="auto"/>
              <w:rPr>
                <w:rFonts w:ascii="Times New Roman" w:hAnsi="Times New Roman" w:cs="Times New Roman"/>
                <w:sz w:val="24"/>
                <w:szCs w:val="24"/>
              </w:rPr>
            </w:pPr>
            <w:r w:rsidRPr="00BE4EA3">
              <w:rPr>
                <w:rFonts w:ascii="Times New Roman" w:hAnsi="Times New Roman" w:cs="Times New Roman"/>
                <w:sz w:val="24"/>
                <w:szCs w:val="24"/>
              </w:rPr>
              <w:t>Qatar's reliance on migrant labour for its construction and hospitality sectors exacerbates violation (Pattisson, 2018)</w:t>
            </w:r>
          </w:p>
          <w:p w14:paraId="5340BE60" w14:textId="77777777" w:rsidR="00BE11CC" w:rsidRPr="00BE4EA3" w:rsidRDefault="00BE11CC" w:rsidP="00BE11CC">
            <w:pPr>
              <w:pStyle w:val="ListParagraph"/>
              <w:numPr>
                <w:ilvl w:val="0"/>
                <w:numId w:val="2"/>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 potential for boycotts or sanctions due to labour rights concerns (Business and Human Rights Resource Centre, 2022)</w:t>
            </w:r>
          </w:p>
        </w:tc>
      </w:tr>
      <w:tr w:rsidR="00BE11CC" w:rsidRPr="00BE4EA3" w14:paraId="1E7DA182" w14:textId="77777777" w:rsidTr="00826CA1">
        <w:tc>
          <w:tcPr>
            <w:tcW w:w="2155" w:type="dxa"/>
          </w:tcPr>
          <w:p w14:paraId="6C830778"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t>Social Factors</w:t>
            </w:r>
          </w:p>
          <w:p w14:paraId="79C26586" w14:textId="77777777" w:rsidR="00BE11CC" w:rsidRPr="00BE4EA3" w:rsidRDefault="00BE11CC" w:rsidP="00826CA1">
            <w:pPr>
              <w:spacing w:line="480" w:lineRule="auto"/>
              <w:rPr>
                <w:rFonts w:ascii="Times New Roman" w:hAnsi="Times New Roman" w:cs="Times New Roman"/>
                <w:sz w:val="24"/>
                <w:szCs w:val="24"/>
              </w:rPr>
            </w:pPr>
          </w:p>
        </w:tc>
        <w:tc>
          <w:tcPr>
            <w:tcW w:w="6861" w:type="dxa"/>
          </w:tcPr>
          <w:p w14:paraId="31BDCB47" w14:textId="77777777" w:rsidR="00BE11CC" w:rsidRPr="00BE4EA3" w:rsidRDefault="00BE11CC" w:rsidP="00BE11CC">
            <w:pPr>
              <w:pStyle w:val="ListParagraph"/>
              <w:numPr>
                <w:ilvl w:val="0"/>
                <w:numId w:val="3"/>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There are negative cultural attitudes towards migrant workers and their treatment in Qatar (Freedom United, 2018)</w:t>
            </w:r>
          </w:p>
          <w:p w14:paraId="592C3789" w14:textId="77777777" w:rsidR="00BE11CC" w:rsidRPr="00BE4EA3" w:rsidRDefault="00BE11CC" w:rsidP="00BE11CC">
            <w:pPr>
              <w:pStyle w:val="ListParagraph"/>
              <w:numPr>
                <w:ilvl w:val="0"/>
                <w:numId w:val="3"/>
              </w:numPr>
              <w:spacing w:line="480" w:lineRule="auto"/>
              <w:rPr>
                <w:rFonts w:ascii="Times New Roman" w:hAnsi="Times New Roman" w:cs="Times New Roman"/>
                <w:sz w:val="24"/>
                <w:szCs w:val="24"/>
              </w:rPr>
            </w:pPr>
            <w:r w:rsidRPr="00BE4EA3">
              <w:rPr>
                <w:rFonts w:ascii="Times New Roman" w:hAnsi="Times New Roman" w:cs="Times New Roman"/>
                <w:sz w:val="24"/>
                <w:szCs w:val="24"/>
              </w:rPr>
              <w:t>Notable issues related to public awareness and activism surrounding labour rights issues (Han, 2023)</w:t>
            </w:r>
          </w:p>
          <w:p w14:paraId="105B6D52" w14:textId="77777777" w:rsidR="00BE11CC" w:rsidRPr="00BE4EA3" w:rsidRDefault="00BE11CC" w:rsidP="00BE11CC">
            <w:pPr>
              <w:pStyle w:val="ListParagraph"/>
              <w:numPr>
                <w:ilvl w:val="0"/>
                <w:numId w:val="3"/>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The media can play a significant in exposing labour rights </w:t>
            </w:r>
            <w:r w:rsidRPr="00BE4EA3">
              <w:rPr>
                <w:rFonts w:ascii="Times New Roman" w:hAnsi="Times New Roman" w:cs="Times New Roman"/>
                <w:sz w:val="24"/>
                <w:szCs w:val="24"/>
              </w:rPr>
              <w:lastRenderedPageBreak/>
              <w:t>violations (Han, 2023)</w:t>
            </w:r>
          </w:p>
        </w:tc>
      </w:tr>
      <w:tr w:rsidR="00BE11CC" w:rsidRPr="00BE4EA3" w14:paraId="51E24ADD" w14:textId="77777777" w:rsidTr="00826CA1">
        <w:tc>
          <w:tcPr>
            <w:tcW w:w="2155" w:type="dxa"/>
          </w:tcPr>
          <w:p w14:paraId="54A9ACFA"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lastRenderedPageBreak/>
              <w:t>Technological Factors</w:t>
            </w:r>
          </w:p>
          <w:p w14:paraId="0C5DC7DE" w14:textId="77777777" w:rsidR="00BE11CC" w:rsidRPr="00BE4EA3" w:rsidRDefault="00BE11CC" w:rsidP="00826CA1">
            <w:pPr>
              <w:spacing w:line="480" w:lineRule="auto"/>
              <w:rPr>
                <w:rFonts w:ascii="Times New Roman" w:hAnsi="Times New Roman" w:cs="Times New Roman"/>
                <w:sz w:val="24"/>
                <w:szCs w:val="24"/>
              </w:rPr>
            </w:pPr>
          </w:p>
        </w:tc>
        <w:tc>
          <w:tcPr>
            <w:tcW w:w="6861" w:type="dxa"/>
          </w:tcPr>
          <w:p w14:paraId="04C94959"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Based on Griep et al. (2021), technology can boost workplace productivity by </w:t>
            </w:r>
          </w:p>
          <w:p w14:paraId="390F8990" w14:textId="77777777" w:rsidR="00BE11CC" w:rsidRPr="00BE4EA3" w:rsidRDefault="00BE11CC" w:rsidP="00BE11CC">
            <w:pPr>
              <w:pStyle w:val="ListParagraph"/>
              <w:numPr>
                <w:ilvl w:val="0"/>
                <w:numId w:val="4"/>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Automating repetitive tasks, giving instant access to real-time data and information, </w:t>
            </w:r>
          </w:p>
          <w:p w14:paraId="241D35ED" w14:textId="77777777" w:rsidR="00BE11CC" w:rsidRPr="00BE4EA3" w:rsidRDefault="00BE11CC" w:rsidP="00BE11CC">
            <w:pPr>
              <w:pStyle w:val="ListParagraph"/>
              <w:numPr>
                <w:ilvl w:val="0"/>
                <w:numId w:val="4"/>
              </w:numPr>
              <w:spacing w:line="480" w:lineRule="auto"/>
              <w:rPr>
                <w:rFonts w:ascii="Times New Roman" w:hAnsi="Times New Roman" w:cs="Times New Roman"/>
                <w:sz w:val="24"/>
                <w:szCs w:val="24"/>
              </w:rPr>
            </w:pPr>
            <w:r w:rsidRPr="00BE4EA3">
              <w:rPr>
                <w:rFonts w:ascii="Times New Roman" w:hAnsi="Times New Roman" w:cs="Times New Roman"/>
                <w:sz w:val="24"/>
                <w:szCs w:val="24"/>
              </w:rPr>
              <w:t>Enabling quicker communication and collaboration, supporting remote work and flexible scheduling,</w:t>
            </w:r>
          </w:p>
          <w:p w14:paraId="0FAA8C0F" w14:textId="77777777" w:rsidR="00BE11CC" w:rsidRPr="00BE4EA3" w:rsidRDefault="00BE11CC" w:rsidP="00BE11CC">
            <w:pPr>
              <w:pStyle w:val="ListParagraph"/>
              <w:numPr>
                <w:ilvl w:val="0"/>
                <w:numId w:val="4"/>
              </w:numPr>
              <w:spacing w:line="480" w:lineRule="auto"/>
              <w:rPr>
                <w:rFonts w:ascii="Times New Roman" w:hAnsi="Times New Roman" w:cs="Times New Roman"/>
                <w:sz w:val="24"/>
                <w:szCs w:val="24"/>
              </w:rPr>
            </w:pPr>
            <w:r w:rsidRPr="00BE4EA3">
              <w:rPr>
                <w:rFonts w:ascii="Times New Roman" w:hAnsi="Times New Roman" w:cs="Times New Roman"/>
                <w:sz w:val="24"/>
                <w:szCs w:val="24"/>
              </w:rPr>
              <w:t>Aiding in worker</w:t>
            </w:r>
            <w:r>
              <w:rPr>
                <w:rFonts w:ascii="Times New Roman" w:hAnsi="Times New Roman" w:cs="Times New Roman"/>
                <w:sz w:val="24"/>
                <w:szCs w:val="24"/>
              </w:rPr>
              <w:t xml:space="preserve"> management and workflow optimis</w:t>
            </w:r>
            <w:r w:rsidRPr="00BE4EA3">
              <w:rPr>
                <w:rFonts w:ascii="Times New Roman" w:hAnsi="Times New Roman" w:cs="Times New Roman"/>
                <w:sz w:val="24"/>
                <w:szCs w:val="24"/>
              </w:rPr>
              <w:t>ation.</w:t>
            </w:r>
          </w:p>
          <w:p w14:paraId="1CCBCF74" w14:textId="77777777" w:rsidR="00BE11CC" w:rsidRPr="00BE4EA3" w:rsidRDefault="00BE11CC" w:rsidP="00826CA1">
            <w:pPr>
              <w:spacing w:line="480" w:lineRule="auto"/>
              <w:rPr>
                <w:rFonts w:ascii="Times New Roman" w:hAnsi="Times New Roman" w:cs="Times New Roman"/>
                <w:sz w:val="24"/>
                <w:szCs w:val="24"/>
              </w:rPr>
            </w:pPr>
          </w:p>
        </w:tc>
      </w:tr>
      <w:tr w:rsidR="00BE11CC" w:rsidRPr="00BE4EA3" w14:paraId="17BD5497" w14:textId="77777777" w:rsidTr="00826CA1">
        <w:tc>
          <w:tcPr>
            <w:tcW w:w="2155" w:type="dxa"/>
          </w:tcPr>
          <w:p w14:paraId="715EE330"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t>Environmental Factors</w:t>
            </w:r>
          </w:p>
          <w:p w14:paraId="603E9FA6" w14:textId="77777777" w:rsidR="00BE11CC" w:rsidRPr="00BE4EA3" w:rsidRDefault="00BE11CC" w:rsidP="00826CA1">
            <w:pPr>
              <w:spacing w:line="480" w:lineRule="auto"/>
              <w:rPr>
                <w:rFonts w:ascii="Times New Roman" w:hAnsi="Times New Roman" w:cs="Times New Roman"/>
                <w:sz w:val="24"/>
                <w:szCs w:val="24"/>
              </w:rPr>
            </w:pPr>
          </w:p>
        </w:tc>
        <w:tc>
          <w:tcPr>
            <w:tcW w:w="6861" w:type="dxa"/>
          </w:tcPr>
          <w:p w14:paraId="5D7F7CD8" w14:textId="77777777" w:rsidR="00BE11CC" w:rsidRPr="00BE4EA3" w:rsidRDefault="00BE11CC" w:rsidP="00BE11CC">
            <w:pPr>
              <w:pStyle w:val="ListParagraph"/>
              <w:numPr>
                <w:ilvl w:val="0"/>
                <w:numId w:val="5"/>
              </w:numPr>
              <w:spacing w:line="480" w:lineRule="auto"/>
              <w:rPr>
                <w:rFonts w:ascii="Times New Roman" w:hAnsi="Times New Roman" w:cs="Times New Roman"/>
                <w:sz w:val="24"/>
                <w:szCs w:val="24"/>
              </w:rPr>
            </w:pPr>
            <w:r w:rsidRPr="00BE4EA3">
              <w:rPr>
                <w:rFonts w:ascii="Times New Roman" w:hAnsi="Times New Roman" w:cs="Times New Roman"/>
                <w:sz w:val="24"/>
                <w:szCs w:val="24"/>
              </w:rPr>
              <w:t>Working over 12 hours outdoors in temperatures above 45°C has safety and health implications (Pattisson, 2018).</w:t>
            </w:r>
          </w:p>
          <w:p w14:paraId="7EE546A1" w14:textId="77777777" w:rsidR="00BE11CC" w:rsidRPr="00BE4EA3" w:rsidRDefault="00BE11CC" w:rsidP="00BE11CC">
            <w:pPr>
              <w:pStyle w:val="ListParagraph"/>
              <w:numPr>
                <w:ilvl w:val="0"/>
                <w:numId w:val="5"/>
              </w:numPr>
              <w:spacing w:line="480" w:lineRule="auto"/>
              <w:rPr>
                <w:rFonts w:ascii="Times New Roman" w:hAnsi="Times New Roman" w:cs="Times New Roman"/>
                <w:sz w:val="24"/>
                <w:szCs w:val="24"/>
              </w:rPr>
            </w:pPr>
            <w:r w:rsidRPr="00BE4EA3">
              <w:rPr>
                <w:rFonts w:ascii="Times New Roman" w:hAnsi="Times New Roman" w:cs="Times New Roman"/>
                <w:sz w:val="24"/>
                <w:szCs w:val="24"/>
              </w:rPr>
              <w:t>Hotel’s work environment impact of unsustainable labour practices</w:t>
            </w:r>
          </w:p>
          <w:p w14:paraId="3CD3785D" w14:textId="77777777" w:rsidR="00BE11CC" w:rsidRPr="00BE4EA3" w:rsidRDefault="00BE11CC" w:rsidP="00BE11CC">
            <w:pPr>
              <w:pStyle w:val="ListParagraph"/>
              <w:numPr>
                <w:ilvl w:val="0"/>
                <w:numId w:val="5"/>
              </w:numPr>
              <w:spacing w:line="480" w:lineRule="auto"/>
              <w:rPr>
                <w:rFonts w:ascii="Times New Roman" w:hAnsi="Times New Roman" w:cs="Times New Roman"/>
                <w:sz w:val="24"/>
                <w:szCs w:val="24"/>
              </w:rPr>
            </w:pPr>
            <w:r w:rsidRPr="00BE4EA3">
              <w:rPr>
                <w:rFonts w:ascii="Times New Roman" w:hAnsi="Times New Roman" w:cs="Times New Roman"/>
                <w:sz w:val="24"/>
                <w:szCs w:val="24"/>
              </w:rPr>
              <w:t>Implementation of sustainable tourism can go far in promoting ethical labour practices (Robinson et al., 2019)</w:t>
            </w:r>
          </w:p>
        </w:tc>
      </w:tr>
      <w:tr w:rsidR="00BE11CC" w:rsidRPr="00BE4EA3" w14:paraId="6B4C4981" w14:textId="77777777" w:rsidTr="00826CA1">
        <w:tc>
          <w:tcPr>
            <w:tcW w:w="2155" w:type="dxa"/>
          </w:tcPr>
          <w:p w14:paraId="5562DF4C"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t>Legal Factors</w:t>
            </w:r>
          </w:p>
          <w:p w14:paraId="4D1D5A86" w14:textId="77777777" w:rsidR="00BE11CC" w:rsidRPr="00BE4EA3" w:rsidRDefault="00BE11CC" w:rsidP="00826CA1">
            <w:pPr>
              <w:spacing w:line="480" w:lineRule="auto"/>
              <w:rPr>
                <w:rFonts w:ascii="Times New Roman" w:hAnsi="Times New Roman" w:cs="Times New Roman"/>
                <w:sz w:val="24"/>
                <w:szCs w:val="24"/>
              </w:rPr>
            </w:pPr>
          </w:p>
        </w:tc>
        <w:tc>
          <w:tcPr>
            <w:tcW w:w="6861" w:type="dxa"/>
          </w:tcPr>
          <w:p w14:paraId="7A26A071" w14:textId="77777777" w:rsidR="00BE11CC" w:rsidRPr="00BE4EA3" w:rsidRDefault="00BE11CC" w:rsidP="00BE11CC">
            <w:pPr>
              <w:pStyle w:val="ListParagraph"/>
              <w:numPr>
                <w:ilvl w:val="0"/>
                <w:numId w:val="5"/>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 kafala system allows sponsors complete authority over migrant workers and their legal status, which undermines contracts (Parreñas, 2021).</w:t>
            </w:r>
          </w:p>
          <w:p w14:paraId="36E6001E" w14:textId="5690E5B0" w:rsidR="00BE11CC" w:rsidRPr="00BE4EA3" w:rsidRDefault="00BE11CC" w:rsidP="00BE11CC">
            <w:pPr>
              <w:pStyle w:val="ListParagraph"/>
              <w:numPr>
                <w:ilvl w:val="0"/>
                <w:numId w:val="5"/>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There is a potential for litigation and legal liabilities arising from labour rights violations.</w:t>
            </w:r>
          </w:p>
          <w:p w14:paraId="309F5C7C" w14:textId="77777777" w:rsidR="00BE11CC" w:rsidRPr="00BE4EA3" w:rsidRDefault="00BE11CC" w:rsidP="00BE11CC">
            <w:pPr>
              <w:pStyle w:val="ListParagraph"/>
              <w:numPr>
                <w:ilvl w:val="0"/>
                <w:numId w:val="5"/>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 country’s non-discriminatory labour law recommends a minimum wage of QR1000 (US$275) (Saraswathi, 2022).</w:t>
            </w:r>
          </w:p>
          <w:p w14:paraId="6CABD5DD" w14:textId="77777777" w:rsidR="00BE11CC" w:rsidRPr="00BE4EA3" w:rsidRDefault="00BE11CC" w:rsidP="00BE11CC">
            <w:pPr>
              <w:pStyle w:val="ListParagraph"/>
              <w:numPr>
                <w:ilvl w:val="0"/>
                <w:numId w:val="5"/>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Possibility of Qatar's labour laws' alignment with international labour standards - Qatar's labour laws and their </w:t>
            </w:r>
            <w:r w:rsidRPr="00BE4EA3">
              <w:rPr>
                <w:rFonts w:ascii="Times New Roman" w:hAnsi="Times New Roman" w:cs="Times New Roman"/>
                <w:sz w:val="24"/>
                <w:szCs w:val="24"/>
              </w:rPr>
              <w:lastRenderedPageBreak/>
              <w:t xml:space="preserve">alignment with international labour standards (Quah, Vei and </w:t>
            </w:r>
            <w:proofErr w:type="spellStart"/>
            <w:r w:rsidRPr="00BE4EA3">
              <w:rPr>
                <w:rFonts w:ascii="Times New Roman" w:hAnsi="Times New Roman" w:cs="Times New Roman"/>
                <w:sz w:val="24"/>
                <w:szCs w:val="24"/>
              </w:rPr>
              <w:t>Nemerovski</w:t>
            </w:r>
            <w:proofErr w:type="spellEnd"/>
            <w:r w:rsidRPr="00BE4EA3">
              <w:rPr>
                <w:rFonts w:ascii="Times New Roman" w:hAnsi="Times New Roman" w:cs="Times New Roman"/>
                <w:sz w:val="24"/>
                <w:szCs w:val="24"/>
              </w:rPr>
              <w:t>, 2021)</w:t>
            </w:r>
          </w:p>
          <w:p w14:paraId="173870CE" w14:textId="77777777" w:rsidR="00BE11CC" w:rsidRPr="00BE4EA3" w:rsidRDefault="00BE11CC" w:rsidP="00BE11CC">
            <w:pPr>
              <w:pStyle w:val="ListParagraph"/>
              <w:numPr>
                <w:ilvl w:val="0"/>
                <w:numId w:val="5"/>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 legal landscape, including potential reforms and enforcement of existing laws, directly affected the hotel's labour practices (Pattisson, 2018</w:t>
            </w:r>
            <w:r>
              <w:rPr>
                <w:rFonts w:ascii="Times New Roman" w:hAnsi="Times New Roman" w:cs="Times New Roman"/>
                <w:sz w:val="24"/>
                <w:szCs w:val="24"/>
              </w:rPr>
              <w:t>)</w:t>
            </w:r>
          </w:p>
        </w:tc>
      </w:tr>
    </w:tbl>
    <w:p w14:paraId="68ACBC51" w14:textId="77777777" w:rsidR="00BE11CC" w:rsidRPr="00BE4EA3" w:rsidRDefault="00BE11CC" w:rsidP="00BE11CC">
      <w:pPr>
        <w:spacing w:line="480" w:lineRule="auto"/>
        <w:rPr>
          <w:rFonts w:ascii="Times New Roman" w:hAnsi="Times New Roman" w:cs="Times New Roman"/>
          <w:sz w:val="24"/>
          <w:szCs w:val="24"/>
        </w:rPr>
      </w:pPr>
    </w:p>
    <w:p w14:paraId="45C16357"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12" w:name="_Toc167698116"/>
      <w:r w:rsidRPr="00BE4EA3">
        <w:rPr>
          <w:rFonts w:ascii="Times New Roman" w:hAnsi="Times New Roman" w:cs="Times New Roman"/>
          <w:b/>
          <w:bCs/>
          <w:color w:val="auto"/>
          <w:sz w:val="24"/>
          <w:szCs w:val="24"/>
        </w:rPr>
        <w:t>SWOT Analysis</w:t>
      </w:r>
      <w:bookmarkEnd w:id="12"/>
    </w:p>
    <w:p w14:paraId="270CDA5F" w14:textId="77777777" w:rsidR="00BE11CC" w:rsidRPr="00BE4EA3" w:rsidRDefault="00BE11CC" w:rsidP="00BE11CC">
      <w:p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According to </w:t>
      </w:r>
      <w:proofErr w:type="spellStart"/>
      <w:r w:rsidRPr="00BE4EA3">
        <w:rPr>
          <w:rFonts w:ascii="Times New Roman" w:hAnsi="Times New Roman" w:cs="Times New Roman"/>
          <w:sz w:val="24"/>
          <w:szCs w:val="24"/>
        </w:rPr>
        <w:t>Pirnar</w:t>
      </w:r>
      <w:proofErr w:type="spellEnd"/>
      <w:r w:rsidRPr="00BE4EA3">
        <w:rPr>
          <w:rFonts w:ascii="Times New Roman" w:hAnsi="Times New Roman" w:cs="Times New Roman"/>
          <w:sz w:val="24"/>
          <w:szCs w:val="24"/>
        </w:rPr>
        <w:t xml:space="preserve">, </w:t>
      </w:r>
      <w:proofErr w:type="spellStart"/>
      <w:r w:rsidRPr="00BE4EA3">
        <w:rPr>
          <w:rFonts w:ascii="Times New Roman" w:hAnsi="Times New Roman" w:cs="Times New Roman"/>
          <w:sz w:val="24"/>
          <w:szCs w:val="24"/>
        </w:rPr>
        <w:t>Kurtural</w:t>
      </w:r>
      <w:proofErr w:type="spellEnd"/>
      <w:r w:rsidRPr="00BE4EA3">
        <w:rPr>
          <w:rFonts w:ascii="Times New Roman" w:hAnsi="Times New Roman" w:cs="Times New Roman"/>
          <w:sz w:val="24"/>
          <w:szCs w:val="24"/>
        </w:rPr>
        <w:t xml:space="preserve"> and </w:t>
      </w:r>
      <w:proofErr w:type="spellStart"/>
      <w:r w:rsidRPr="00BE4EA3">
        <w:rPr>
          <w:rFonts w:ascii="Times New Roman" w:hAnsi="Times New Roman" w:cs="Times New Roman"/>
          <w:sz w:val="24"/>
          <w:szCs w:val="24"/>
        </w:rPr>
        <w:t>Eriş</w:t>
      </w:r>
      <w:proofErr w:type="spellEnd"/>
      <w:r w:rsidRPr="00BE4EA3">
        <w:rPr>
          <w:rFonts w:ascii="Times New Roman" w:hAnsi="Times New Roman" w:cs="Times New Roman"/>
          <w:sz w:val="24"/>
          <w:szCs w:val="24"/>
        </w:rPr>
        <w:t xml:space="preserve"> (2019), SWOT analysis is commonly used in literature to assess the existing situation and offer future strategies by comparing the strengths and weaknesses of an organisation to internal environmental opportunities and threats. The table below summarises the facility’s internal environment based on this model. </w:t>
      </w:r>
    </w:p>
    <w:tbl>
      <w:tblPr>
        <w:tblStyle w:val="TableGrid"/>
        <w:tblW w:w="0" w:type="auto"/>
        <w:tblLook w:val="04A0" w:firstRow="1" w:lastRow="0" w:firstColumn="1" w:lastColumn="0" w:noHBand="0" w:noVBand="1"/>
      </w:tblPr>
      <w:tblGrid>
        <w:gridCol w:w="4621"/>
        <w:gridCol w:w="4621"/>
      </w:tblGrid>
      <w:tr w:rsidR="00BE11CC" w:rsidRPr="00BE4EA3" w14:paraId="0D789CA7" w14:textId="77777777" w:rsidTr="00826CA1">
        <w:tc>
          <w:tcPr>
            <w:tcW w:w="4621" w:type="dxa"/>
          </w:tcPr>
          <w:p w14:paraId="33223937" w14:textId="77777777" w:rsidR="00BE11CC" w:rsidRPr="00BE4EA3" w:rsidRDefault="00BE11CC" w:rsidP="00826CA1">
            <w:pPr>
              <w:spacing w:line="480" w:lineRule="auto"/>
              <w:rPr>
                <w:rFonts w:ascii="Times New Roman" w:hAnsi="Times New Roman" w:cs="Times New Roman"/>
                <w:b/>
                <w:bCs/>
                <w:sz w:val="24"/>
                <w:szCs w:val="24"/>
              </w:rPr>
            </w:pPr>
            <w:r w:rsidRPr="00BE4EA3">
              <w:rPr>
                <w:rFonts w:ascii="Times New Roman" w:hAnsi="Times New Roman" w:cs="Times New Roman"/>
                <w:b/>
                <w:bCs/>
                <w:sz w:val="24"/>
                <w:szCs w:val="24"/>
              </w:rPr>
              <w:t>Strengths</w:t>
            </w:r>
          </w:p>
          <w:p w14:paraId="42F9D07E" w14:textId="77777777" w:rsidR="00BE11CC" w:rsidRPr="00BE4EA3" w:rsidRDefault="00BE11CC" w:rsidP="00BE11CC">
            <w:pPr>
              <w:pStyle w:val="ListParagraph"/>
              <w:numPr>
                <w:ilvl w:val="0"/>
                <w:numId w:val="6"/>
              </w:numPr>
              <w:spacing w:line="480" w:lineRule="auto"/>
              <w:rPr>
                <w:rFonts w:ascii="Times New Roman" w:hAnsi="Times New Roman" w:cs="Times New Roman"/>
                <w:sz w:val="24"/>
                <w:szCs w:val="24"/>
              </w:rPr>
            </w:pPr>
            <w:r w:rsidRPr="00BE4EA3">
              <w:rPr>
                <w:rFonts w:ascii="Times New Roman" w:hAnsi="Times New Roman" w:cs="Times New Roman"/>
                <w:sz w:val="24"/>
                <w:szCs w:val="24"/>
              </w:rPr>
              <w:t>Marsa Malaz Kempinski is a renowned luxury brand with a strong global reputation for splendour and great service (Kempinski Hotels, 2024; Visual Energy, 2024).</w:t>
            </w:r>
          </w:p>
          <w:p w14:paraId="04C03FA1" w14:textId="77777777" w:rsidR="00BE11CC" w:rsidRPr="00BE4EA3" w:rsidRDefault="00BE11CC" w:rsidP="00BE11CC">
            <w:pPr>
              <w:pStyle w:val="ListParagraph"/>
              <w:numPr>
                <w:ilvl w:val="0"/>
                <w:numId w:val="6"/>
              </w:numPr>
              <w:spacing w:line="480" w:lineRule="auto"/>
              <w:rPr>
                <w:rFonts w:ascii="Times New Roman" w:hAnsi="Times New Roman" w:cs="Times New Roman"/>
                <w:sz w:val="24"/>
                <w:szCs w:val="24"/>
              </w:rPr>
            </w:pPr>
            <w:r w:rsidRPr="00BE4EA3">
              <w:rPr>
                <w:rFonts w:ascii="Times New Roman" w:hAnsi="Times New Roman" w:cs="Times New Roman"/>
                <w:sz w:val="24"/>
                <w:szCs w:val="24"/>
              </w:rPr>
              <w:t>Prime site in the acclaimed Pearl Island development (Kempinski Hotels, 2024).</w:t>
            </w:r>
          </w:p>
          <w:p w14:paraId="5E55AC66" w14:textId="77777777" w:rsidR="00BE11CC" w:rsidRPr="00BE4EA3" w:rsidRDefault="00BE11CC" w:rsidP="00BE11CC">
            <w:pPr>
              <w:pStyle w:val="ListParagraph"/>
              <w:numPr>
                <w:ilvl w:val="0"/>
                <w:numId w:val="6"/>
              </w:numPr>
              <w:spacing w:line="480" w:lineRule="auto"/>
              <w:rPr>
                <w:rFonts w:ascii="Times New Roman" w:hAnsi="Times New Roman" w:cs="Times New Roman"/>
                <w:sz w:val="24"/>
                <w:szCs w:val="24"/>
              </w:rPr>
            </w:pPr>
            <w:r w:rsidRPr="00BE4EA3">
              <w:rPr>
                <w:rFonts w:ascii="Times New Roman" w:hAnsi="Times New Roman" w:cs="Times New Roman"/>
                <w:sz w:val="24"/>
                <w:szCs w:val="24"/>
              </w:rPr>
              <w:t>Various world-class facilities and services are offered to discerning customers (Kempinski Hotels, 2024).</w:t>
            </w:r>
          </w:p>
          <w:p w14:paraId="17C3A5A4" w14:textId="77777777" w:rsidR="00BE11CC" w:rsidRPr="00BE4EA3" w:rsidRDefault="00BE11CC" w:rsidP="00BE11CC">
            <w:pPr>
              <w:pStyle w:val="ListParagraph"/>
              <w:numPr>
                <w:ilvl w:val="0"/>
                <w:numId w:val="6"/>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Strategically located to attract a </w:t>
            </w:r>
            <w:r w:rsidRPr="00BE4EA3">
              <w:rPr>
                <w:rFonts w:ascii="Times New Roman" w:hAnsi="Times New Roman" w:cs="Times New Roman"/>
                <w:sz w:val="24"/>
                <w:szCs w:val="24"/>
              </w:rPr>
              <w:lastRenderedPageBreak/>
              <w:t>workforce from Asia, Africa, and the Middle East (Kempinski Hotels, 2024).</w:t>
            </w:r>
          </w:p>
          <w:p w14:paraId="47B63D39" w14:textId="77777777" w:rsidR="00BE11CC" w:rsidRPr="00BE4EA3" w:rsidRDefault="00BE11CC" w:rsidP="00BE11CC">
            <w:pPr>
              <w:pStyle w:val="ListParagraph"/>
              <w:numPr>
                <w:ilvl w:val="0"/>
                <w:numId w:val="6"/>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Global presence improves the company’s customer base and overall market share (Kempinski Hotels, 2024; </w:t>
            </w:r>
            <w:proofErr w:type="spellStart"/>
            <w:r w:rsidRPr="00BE4EA3">
              <w:rPr>
                <w:rFonts w:ascii="Times New Roman" w:hAnsi="Times New Roman" w:cs="Times New Roman"/>
                <w:sz w:val="24"/>
                <w:szCs w:val="24"/>
              </w:rPr>
              <w:t>Yankovska</w:t>
            </w:r>
            <w:proofErr w:type="spellEnd"/>
            <w:r w:rsidRPr="00BE4EA3">
              <w:rPr>
                <w:rFonts w:ascii="Times New Roman" w:hAnsi="Times New Roman" w:cs="Times New Roman"/>
                <w:sz w:val="24"/>
                <w:szCs w:val="24"/>
              </w:rPr>
              <w:t>, 2023)</w:t>
            </w:r>
          </w:p>
          <w:p w14:paraId="355799D6" w14:textId="77777777" w:rsidR="00BE11CC" w:rsidRPr="00BE4EA3" w:rsidRDefault="00BE11CC" w:rsidP="00826CA1">
            <w:pPr>
              <w:spacing w:line="480" w:lineRule="auto"/>
              <w:rPr>
                <w:rFonts w:ascii="Times New Roman" w:hAnsi="Times New Roman" w:cs="Times New Roman"/>
                <w:sz w:val="24"/>
                <w:szCs w:val="24"/>
              </w:rPr>
            </w:pPr>
          </w:p>
        </w:tc>
        <w:tc>
          <w:tcPr>
            <w:tcW w:w="4621" w:type="dxa"/>
          </w:tcPr>
          <w:p w14:paraId="7CB57052" w14:textId="77777777" w:rsidR="00BE11CC" w:rsidRPr="00BE4EA3" w:rsidRDefault="00BE11CC" w:rsidP="00826CA1">
            <w:pPr>
              <w:spacing w:line="480" w:lineRule="auto"/>
              <w:rPr>
                <w:rFonts w:ascii="Times New Roman" w:hAnsi="Times New Roman" w:cs="Times New Roman"/>
                <w:b/>
                <w:bCs/>
                <w:sz w:val="24"/>
                <w:szCs w:val="24"/>
              </w:rPr>
            </w:pPr>
            <w:r w:rsidRPr="00BE4EA3">
              <w:rPr>
                <w:rFonts w:ascii="Times New Roman" w:hAnsi="Times New Roman" w:cs="Times New Roman"/>
                <w:b/>
                <w:bCs/>
                <w:sz w:val="24"/>
                <w:szCs w:val="24"/>
              </w:rPr>
              <w:lastRenderedPageBreak/>
              <w:t>Weaknesses</w:t>
            </w:r>
          </w:p>
          <w:p w14:paraId="57A2E1DD" w14:textId="77777777" w:rsidR="00BE11CC" w:rsidRPr="00BE4EA3" w:rsidRDefault="00BE11CC" w:rsidP="00826CA1">
            <w:pPr>
              <w:spacing w:line="480" w:lineRule="auto"/>
              <w:rPr>
                <w:rFonts w:ascii="Times New Roman" w:hAnsi="Times New Roman" w:cs="Times New Roman"/>
                <w:sz w:val="24"/>
                <w:szCs w:val="24"/>
              </w:rPr>
            </w:pPr>
          </w:p>
          <w:p w14:paraId="1EBFC0AA" w14:textId="77777777" w:rsidR="00BE11CC" w:rsidRPr="00BE4EA3" w:rsidRDefault="00BE11CC" w:rsidP="00BE11CC">
            <w:pPr>
              <w:pStyle w:val="ListParagraph"/>
              <w:numPr>
                <w:ilvl w:val="0"/>
                <w:numId w:val="7"/>
              </w:numPr>
              <w:spacing w:line="480" w:lineRule="auto"/>
              <w:rPr>
                <w:rFonts w:ascii="Times New Roman" w:hAnsi="Times New Roman" w:cs="Times New Roman"/>
                <w:sz w:val="24"/>
                <w:szCs w:val="24"/>
              </w:rPr>
            </w:pPr>
            <w:r w:rsidRPr="00BE4EA3">
              <w:rPr>
                <w:rFonts w:ascii="Times New Roman" w:hAnsi="Times New Roman" w:cs="Times New Roman"/>
                <w:sz w:val="24"/>
                <w:szCs w:val="24"/>
              </w:rPr>
              <w:t>Alleged labour rights breaches and forced labour practices affecting migrant workers are likely to damage its reputation (Pattisson, 2018).</w:t>
            </w:r>
          </w:p>
          <w:p w14:paraId="3D4F0A62" w14:textId="77777777" w:rsidR="00BE11CC" w:rsidRPr="00BE4EA3" w:rsidRDefault="00BE11CC" w:rsidP="00BE11CC">
            <w:pPr>
              <w:pStyle w:val="ListParagraph"/>
              <w:numPr>
                <w:ilvl w:val="0"/>
                <w:numId w:val="7"/>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Reliance on subcontractors, complicating </w:t>
            </w:r>
            <w:proofErr w:type="gramStart"/>
            <w:r w:rsidRPr="00BE4EA3">
              <w:rPr>
                <w:rFonts w:ascii="Times New Roman" w:hAnsi="Times New Roman" w:cs="Times New Roman"/>
                <w:sz w:val="24"/>
                <w:szCs w:val="24"/>
              </w:rPr>
              <w:t>oversight</w:t>
            </w:r>
            <w:proofErr w:type="gramEnd"/>
            <w:r w:rsidRPr="00BE4EA3">
              <w:rPr>
                <w:rFonts w:ascii="Times New Roman" w:hAnsi="Times New Roman" w:cs="Times New Roman"/>
                <w:sz w:val="24"/>
                <w:szCs w:val="24"/>
              </w:rPr>
              <w:t xml:space="preserve"> and responsibility towards its workforce (Pattisson, 2018).</w:t>
            </w:r>
          </w:p>
          <w:p w14:paraId="1C4E162A" w14:textId="77777777" w:rsidR="00BE11CC" w:rsidRPr="00BE4EA3" w:rsidRDefault="00BE11CC" w:rsidP="00BE11CC">
            <w:pPr>
              <w:pStyle w:val="ListParagraph"/>
              <w:numPr>
                <w:ilvl w:val="0"/>
                <w:numId w:val="7"/>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Potential bad media publicity that harms brand image and guest loyalty (Quah, Vei and </w:t>
            </w:r>
            <w:proofErr w:type="spellStart"/>
            <w:r w:rsidRPr="00BE4EA3">
              <w:rPr>
                <w:rFonts w:ascii="Times New Roman" w:hAnsi="Times New Roman" w:cs="Times New Roman"/>
                <w:sz w:val="24"/>
                <w:szCs w:val="24"/>
              </w:rPr>
              <w:t>Nemerovski</w:t>
            </w:r>
            <w:proofErr w:type="spellEnd"/>
            <w:r w:rsidRPr="00BE4EA3">
              <w:rPr>
                <w:rFonts w:ascii="Times New Roman" w:hAnsi="Times New Roman" w:cs="Times New Roman"/>
                <w:sz w:val="24"/>
                <w:szCs w:val="24"/>
              </w:rPr>
              <w:t>, 2021)</w:t>
            </w:r>
          </w:p>
          <w:p w14:paraId="7AB50473" w14:textId="77777777" w:rsidR="00BE11CC" w:rsidRPr="00BE4EA3" w:rsidRDefault="00BE11CC" w:rsidP="00BE11CC">
            <w:pPr>
              <w:pStyle w:val="ListParagraph"/>
              <w:numPr>
                <w:ilvl w:val="0"/>
                <w:numId w:val="7"/>
              </w:numPr>
              <w:spacing w:line="480" w:lineRule="auto"/>
              <w:rPr>
                <w:rFonts w:ascii="Times New Roman" w:hAnsi="Times New Roman" w:cs="Times New Roman"/>
                <w:sz w:val="24"/>
                <w:szCs w:val="24"/>
              </w:rPr>
            </w:pPr>
            <w:r w:rsidRPr="00BE4EA3">
              <w:rPr>
                <w:rFonts w:ascii="Times New Roman" w:hAnsi="Times New Roman" w:cs="Times New Roman"/>
                <w:sz w:val="24"/>
                <w:szCs w:val="24"/>
              </w:rPr>
              <w:lastRenderedPageBreak/>
              <w:t>The minimum wage of 1000 QAR is likely to affect the company’s revenue and financial viability (CIPD, 2023)</w:t>
            </w:r>
          </w:p>
        </w:tc>
      </w:tr>
      <w:tr w:rsidR="00BE11CC" w:rsidRPr="00BE4EA3" w14:paraId="4A6918C7" w14:textId="77777777" w:rsidTr="00826CA1">
        <w:tc>
          <w:tcPr>
            <w:tcW w:w="4621" w:type="dxa"/>
          </w:tcPr>
          <w:p w14:paraId="671E634B" w14:textId="77777777" w:rsidR="00BE11CC" w:rsidRPr="00BE4EA3" w:rsidRDefault="00BE11CC" w:rsidP="00826CA1">
            <w:pPr>
              <w:spacing w:line="480" w:lineRule="auto"/>
              <w:rPr>
                <w:rFonts w:ascii="Times New Roman" w:hAnsi="Times New Roman" w:cs="Times New Roman"/>
                <w:sz w:val="24"/>
                <w:szCs w:val="24"/>
              </w:rPr>
            </w:pPr>
            <w:r w:rsidRPr="00BE4EA3">
              <w:rPr>
                <w:rFonts w:ascii="Times New Roman" w:hAnsi="Times New Roman" w:cs="Times New Roman"/>
                <w:sz w:val="24"/>
                <w:szCs w:val="24"/>
              </w:rPr>
              <w:lastRenderedPageBreak/>
              <w:t>Opportunities</w:t>
            </w:r>
          </w:p>
          <w:p w14:paraId="13D43008" w14:textId="77777777" w:rsidR="00BE11CC" w:rsidRPr="00BE4EA3" w:rsidRDefault="00BE11CC" w:rsidP="00BE11CC">
            <w:pPr>
              <w:pStyle w:val="ListParagraph"/>
              <w:numPr>
                <w:ilvl w:val="0"/>
                <w:numId w:val="8"/>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There is an opportunity to introduce ethical labour practices that will improve the hotel's reputation and attract socially conscious clients (Baron and Armstrong, 2007; Ghani et al., 2022).</w:t>
            </w:r>
          </w:p>
          <w:p w14:paraId="4E435914" w14:textId="77777777" w:rsidR="00BE11CC" w:rsidRPr="00BE4EA3" w:rsidRDefault="00BE11CC" w:rsidP="00BE11CC">
            <w:pPr>
              <w:pStyle w:val="ListParagraph"/>
              <w:numPr>
                <w:ilvl w:val="0"/>
                <w:numId w:val="8"/>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 hotel may cultivate favourable relationships with stakeholders, establishing itself as a pioneer in employment ethics (Baron and Armstrong, 2007).</w:t>
            </w:r>
          </w:p>
          <w:p w14:paraId="08BD3A9F" w14:textId="77777777" w:rsidR="00BE11CC" w:rsidRPr="00BE4EA3" w:rsidRDefault="00BE11CC" w:rsidP="00BE11CC">
            <w:pPr>
              <w:pStyle w:val="ListParagraph"/>
              <w:numPr>
                <w:ilvl w:val="0"/>
                <w:numId w:val="8"/>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There is a chance to use technology to monitor and enforce labour rules, assuring compliance and transparency.</w:t>
            </w:r>
          </w:p>
          <w:p w14:paraId="5E7E9DE2" w14:textId="77777777" w:rsidR="00BE11CC" w:rsidRPr="00BE4EA3" w:rsidRDefault="00BE11CC" w:rsidP="00BE11CC">
            <w:pPr>
              <w:pStyle w:val="ListParagraph"/>
              <w:numPr>
                <w:ilvl w:val="0"/>
                <w:numId w:val="8"/>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The facility can provide sustainable, </w:t>
            </w:r>
            <w:r w:rsidRPr="00BE4EA3">
              <w:rPr>
                <w:rFonts w:ascii="Times New Roman" w:hAnsi="Times New Roman" w:cs="Times New Roman"/>
                <w:sz w:val="24"/>
                <w:szCs w:val="24"/>
              </w:rPr>
              <w:lastRenderedPageBreak/>
              <w:t>ethical hospitality experiences, leveraging the responsible tourism trend (Saarinen, 2021; Whittington et al., 2020).</w:t>
            </w:r>
          </w:p>
        </w:tc>
        <w:tc>
          <w:tcPr>
            <w:tcW w:w="4621" w:type="dxa"/>
          </w:tcPr>
          <w:p w14:paraId="3A7BC2D1" w14:textId="77777777" w:rsidR="00BE11CC" w:rsidRPr="00200DE0" w:rsidRDefault="00BE11CC" w:rsidP="00826CA1">
            <w:pPr>
              <w:spacing w:line="480" w:lineRule="auto"/>
              <w:rPr>
                <w:rFonts w:ascii="Times New Roman" w:hAnsi="Times New Roman" w:cs="Times New Roman"/>
                <w:b/>
                <w:bCs/>
                <w:sz w:val="24"/>
                <w:szCs w:val="24"/>
              </w:rPr>
            </w:pPr>
            <w:r>
              <w:rPr>
                <w:rFonts w:ascii="Times New Roman" w:hAnsi="Times New Roman" w:cs="Times New Roman"/>
                <w:b/>
                <w:bCs/>
                <w:sz w:val="24"/>
                <w:szCs w:val="24"/>
              </w:rPr>
              <w:lastRenderedPageBreak/>
              <w:t>Threats</w:t>
            </w:r>
          </w:p>
          <w:p w14:paraId="38ED8BFD" w14:textId="77777777" w:rsidR="00BE11CC" w:rsidRPr="00BE4EA3" w:rsidRDefault="00BE11CC" w:rsidP="00BE11CC">
            <w:pPr>
              <w:pStyle w:val="ListParagraph"/>
              <w:numPr>
                <w:ilvl w:val="0"/>
                <w:numId w:val="9"/>
              </w:numPr>
              <w:spacing w:line="480" w:lineRule="auto"/>
              <w:rPr>
                <w:rFonts w:ascii="Times New Roman" w:hAnsi="Times New Roman" w:cs="Times New Roman"/>
                <w:sz w:val="24"/>
                <w:szCs w:val="24"/>
              </w:rPr>
            </w:pPr>
            <w:r w:rsidRPr="00BE4EA3">
              <w:rPr>
                <w:rFonts w:ascii="Times New Roman" w:hAnsi="Times New Roman" w:cs="Times New Roman"/>
                <w:sz w:val="24"/>
                <w:szCs w:val="24"/>
              </w:rPr>
              <w:t>Increased regulatory attention and legal action over labour issues (Pattisson, 2018).</w:t>
            </w:r>
          </w:p>
          <w:p w14:paraId="0C204E5E" w14:textId="77777777" w:rsidR="00BE11CC" w:rsidRPr="00BE4EA3" w:rsidRDefault="00BE11CC" w:rsidP="00BE11CC">
            <w:pPr>
              <w:pStyle w:val="ListParagraph"/>
              <w:numPr>
                <w:ilvl w:val="0"/>
                <w:numId w:val="9"/>
              </w:numPr>
              <w:spacing w:line="480" w:lineRule="auto"/>
              <w:rPr>
                <w:rFonts w:ascii="Times New Roman" w:hAnsi="Times New Roman" w:cs="Times New Roman"/>
                <w:sz w:val="24"/>
                <w:szCs w:val="24"/>
              </w:rPr>
            </w:pPr>
            <w:r w:rsidRPr="00BE4EA3">
              <w:rPr>
                <w:rFonts w:ascii="Times New Roman" w:hAnsi="Times New Roman" w:cs="Times New Roman"/>
                <w:sz w:val="24"/>
                <w:szCs w:val="24"/>
              </w:rPr>
              <w:t>There is a threat of Boycotts or sanctions based on labour exploitation charges that can seriously harm the hotel's public image and financial viability (Business &amp; Human Rights Resource Centre, 2022).</w:t>
            </w:r>
          </w:p>
          <w:p w14:paraId="4E6B1D60" w14:textId="77777777" w:rsidR="00BE11CC" w:rsidRPr="00BE4EA3" w:rsidRDefault="00BE11CC" w:rsidP="00BE11CC">
            <w:pPr>
              <w:pStyle w:val="ListParagraph"/>
              <w:numPr>
                <w:ilvl w:val="0"/>
                <w:numId w:val="9"/>
              </w:numPr>
              <w:spacing w:line="480" w:lineRule="auto"/>
              <w:rPr>
                <w:rFonts w:ascii="Times New Roman" w:hAnsi="Times New Roman" w:cs="Times New Roman"/>
                <w:sz w:val="24"/>
                <w:szCs w:val="24"/>
              </w:rPr>
            </w:pPr>
            <w:r w:rsidRPr="00BE4EA3">
              <w:rPr>
                <w:rFonts w:ascii="Times New Roman" w:hAnsi="Times New Roman" w:cs="Times New Roman"/>
                <w:sz w:val="24"/>
                <w:szCs w:val="24"/>
              </w:rPr>
              <w:t>Labo</w:t>
            </w:r>
            <w:r>
              <w:rPr>
                <w:rFonts w:ascii="Times New Roman" w:hAnsi="Times New Roman" w:cs="Times New Roman"/>
                <w:sz w:val="24"/>
                <w:szCs w:val="24"/>
              </w:rPr>
              <w:t>u</w:t>
            </w:r>
            <w:r w:rsidRPr="00BE4EA3">
              <w:rPr>
                <w:rFonts w:ascii="Times New Roman" w:hAnsi="Times New Roman" w:cs="Times New Roman"/>
                <w:sz w:val="24"/>
                <w:szCs w:val="24"/>
              </w:rPr>
              <w:t>r concerns can significantly negatively impact staff morale, productivity, and retention, resulting in operational inefficiencies and greater turnover rates.</w:t>
            </w:r>
          </w:p>
          <w:p w14:paraId="7E52D2AC" w14:textId="77777777" w:rsidR="00BE11CC" w:rsidRPr="00BE4EA3" w:rsidRDefault="00BE11CC" w:rsidP="00BE11CC">
            <w:pPr>
              <w:pStyle w:val="ListParagraph"/>
              <w:numPr>
                <w:ilvl w:val="0"/>
                <w:numId w:val="9"/>
              </w:numPr>
              <w:spacing w:line="480" w:lineRule="auto"/>
              <w:rPr>
                <w:rFonts w:ascii="Times New Roman" w:hAnsi="Times New Roman" w:cs="Times New Roman"/>
                <w:sz w:val="24"/>
                <w:szCs w:val="24"/>
              </w:rPr>
            </w:pPr>
            <w:r w:rsidRPr="00BE4EA3">
              <w:rPr>
                <w:rFonts w:ascii="Times New Roman" w:hAnsi="Times New Roman" w:cs="Times New Roman"/>
                <w:sz w:val="24"/>
                <w:szCs w:val="24"/>
              </w:rPr>
              <w:t xml:space="preserve">Growing competition from ethical, socially responsible luxury hotels </w:t>
            </w:r>
            <w:r w:rsidRPr="00BE4EA3">
              <w:rPr>
                <w:rFonts w:ascii="Times New Roman" w:hAnsi="Times New Roman" w:cs="Times New Roman"/>
                <w:sz w:val="24"/>
                <w:szCs w:val="24"/>
              </w:rPr>
              <w:lastRenderedPageBreak/>
              <w:t>threatens the hotel's market position and appeal to conscientious customers (Saarinen, 2021).</w:t>
            </w:r>
          </w:p>
        </w:tc>
      </w:tr>
    </w:tbl>
    <w:p w14:paraId="3CE873B8" w14:textId="77777777" w:rsidR="00BE11CC" w:rsidRPr="00BE4EA3" w:rsidRDefault="00BE11CC" w:rsidP="00BE11CC">
      <w:pPr>
        <w:spacing w:line="480" w:lineRule="auto"/>
        <w:rPr>
          <w:rFonts w:ascii="Times New Roman" w:hAnsi="Times New Roman" w:cs="Times New Roman"/>
          <w:sz w:val="24"/>
          <w:szCs w:val="24"/>
        </w:rPr>
      </w:pPr>
    </w:p>
    <w:p w14:paraId="3CAC2320"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13" w:name="_Toc167698117"/>
      <w:r w:rsidRPr="00BE4EA3">
        <w:rPr>
          <w:rFonts w:ascii="Times New Roman" w:hAnsi="Times New Roman" w:cs="Times New Roman"/>
          <w:b/>
          <w:bCs/>
          <w:color w:val="auto"/>
          <w:sz w:val="24"/>
          <w:szCs w:val="24"/>
        </w:rPr>
        <w:t>TOWS Analysis</w:t>
      </w:r>
      <w:bookmarkEnd w:id="13"/>
    </w:p>
    <w:p w14:paraId="32CC4ED4"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Most studies (Epstein, 2022; Ghani et al., 2022) agree that TOWS analysis builds on SWOT by aligning external prospects and dangers with internal strengths and weaknesses. This technique develops various strategies and assists in determining their fit inside the organisation, ensuring that opportunities are seized, threats are managed, strengths are leveraged, and weaknesses are successfully addressed. The TOWS matrix was used to propose strategic actions for dealing with the identified challenges as shown below.</w:t>
      </w:r>
    </w:p>
    <w:tbl>
      <w:tblPr>
        <w:tblStyle w:val="TableGrid"/>
        <w:tblW w:w="0" w:type="auto"/>
        <w:tblLook w:val="04A0" w:firstRow="1" w:lastRow="0" w:firstColumn="1" w:lastColumn="0" w:noHBand="0" w:noVBand="1"/>
      </w:tblPr>
      <w:tblGrid>
        <w:gridCol w:w="9016"/>
      </w:tblGrid>
      <w:tr w:rsidR="00BE11CC" w:rsidRPr="00BE4EA3" w14:paraId="0FA37935" w14:textId="77777777" w:rsidTr="00826CA1">
        <w:tc>
          <w:tcPr>
            <w:tcW w:w="9016" w:type="dxa"/>
          </w:tcPr>
          <w:p w14:paraId="62F8EA70" w14:textId="77777777" w:rsidR="00BE11CC" w:rsidRPr="00BE4EA3" w:rsidRDefault="00BE11CC" w:rsidP="00826CA1">
            <w:pPr>
              <w:spacing w:line="480" w:lineRule="auto"/>
              <w:jc w:val="both"/>
              <w:rPr>
                <w:rFonts w:ascii="Times New Roman" w:hAnsi="Times New Roman" w:cs="Times New Roman"/>
                <w:sz w:val="24"/>
                <w:szCs w:val="24"/>
              </w:rPr>
            </w:pPr>
            <w:r w:rsidRPr="00BE4EA3">
              <w:rPr>
                <w:rFonts w:ascii="Times New Roman" w:hAnsi="Times New Roman" w:cs="Times New Roman"/>
                <w:b/>
                <w:bCs/>
                <w:sz w:val="24"/>
                <w:szCs w:val="24"/>
              </w:rPr>
              <w:t>Strengths-Opportunities (SO) Strategies</w:t>
            </w:r>
            <w:r w:rsidRPr="00BE4EA3">
              <w:rPr>
                <w:rFonts w:ascii="Times New Roman" w:hAnsi="Times New Roman" w:cs="Times New Roman"/>
                <w:sz w:val="24"/>
                <w:szCs w:val="24"/>
              </w:rPr>
              <w:t>:</w:t>
            </w:r>
          </w:p>
          <w:p w14:paraId="0246B936" w14:textId="77777777" w:rsidR="00BE11CC" w:rsidRPr="00BE4EA3" w:rsidRDefault="00BE11CC" w:rsidP="00BE11CC">
            <w:pPr>
              <w:pStyle w:val="ListParagraph"/>
              <w:numPr>
                <w:ilvl w:val="0"/>
                <w:numId w:val="1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Kempinski has a strong brand image. As noted by González-Rodríguez et al. (2019), the hotel can take advantage of its strong global brand recognition to establish and promote fair labour policies, attracting ethically concerned consumers.</w:t>
            </w:r>
          </w:p>
          <w:p w14:paraId="6E3BFD05" w14:textId="77777777" w:rsidR="00BE11CC" w:rsidRPr="00BE4EA3" w:rsidRDefault="00BE11CC" w:rsidP="00BE11CC">
            <w:pPr>
              <w:pStyle w:val="ListParagraph"/>
              <w:numPr>
                <w:ilvl w:val="0"/>
                <w:numId w:val="1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Following the SWOT analysis and Abbott and Snidal's (2021) </w:t>
            </w:r>
            <w:r>
              <w:rPr>
                <w:rFonts w:ascii="Times New Roman" w:hAnsi="Times New Roman" w:cs="Times New Roman"/>
                <w:sz w:val="24"/>
                <w:szCs w:val="24"/>
              </w:rPr>
              <w:t>and International Labour Organis</w:t>
            </w:r>
            <w:r w:rsidRPr="00BE4EA3">
              <w:rPr>
                <w:rFonts w:ascii="Times New Roman" w:hAnsi="Times New Roman" w:cs="Times New Roman"/>
                <w:sz w:val="24"/>
                <w:szCs w:val="24"/>
              </w:rPr>
              <w:t>ation's (2022) recommendations, the hotel should collaborate with international agencies (i.e.</w:t>
            </w:r>
            <w:r>
              <w:rPr>
                <w:rFonts w:ascii="Times New Roman" w:hAnsi="Times New Roman" w:cs="Times New Roman"/>
                <w:sz w:val="24"/>
                <w:szCs w:val="24"/>
              </w:rPr>
              <w:t>, International Labour Organis</w:t>
            </w:r>
            <w:r w:rsidRPr="00BE4EA3">
              <w:rPr>
                <w:rFonts w:ascii="Times New Roman" w:hAnsi="Times New Roman" w:cs="Times New Roman"/>
                <w:sz w:val="24"/>
                <w:szCs w:val="24"/>
              </w:rPr>
              <w:t>ation), human rights groups, and NGOs in a “Governance Triangle” framework to create best practices for ethical workforce management.</w:t>
            </w:r>
          </w:p>
          <w:p w14:paraId="0E668FB3" w14:textId="77777777" w:rsidR="00BE11CC" w:rsidRPr="00BE4EA3" w:rsidRDefault="00BE11CC" w:rsidP="00BE11CC">
            <w:pPr>
              <w:pStyle w:val="ListParagraph"/>
              <w:numPr>
                <w:ilvl w:val="0"/>
                <w:numId w:val="1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Management can use the strategic location to create ties with local firms and groups that promote ethical labour practices.</w:t>
            </w:r>
          </w:p>
        </w:tc>
      </w:tr>
      <w:tr w:rsidR="00BE11CC" w:rsidRPr="00BE4EA3" w14:paraId="1A0321E2" w14:textId="77777777" w:rsidTr="00826CA1">
        <w:tc>
          <w:tcPr>
            <w:tcW w:w="9016" w:type="dxa"/>
          </w:tcPr>
          <w:p w14:paraId="0D6D9C0E" w14:textId="77777777" w:rsidR="00BE11CC" w:rsidRPr="00BE4EA3" w:rsidRDefault="00BE11CC" w:rsidP="00826CA1">
            <w:pPr>
              <w:spacing w:line="480" w:lineRule="auto"/>
              <w:jc w:val="both"/>
              <w:rPr>
                <w:rFonts w:ascii="Times New Roman" w:hAnsi="Times New Roman" w:cs="Times New Roman"/>
                <w:sz w:val="24"/>
                <w:szCs w:val="24"/>
              </w:rPr>
            </w:pPr>
            <w:r w:rsidRPr="00BE4EA3">
              <w:rPr>
                <w:rFonts w:ascii="Times New Roman" w:hAnsi="Times New Roman" w:cs="Times New Roman"/>
                <w:b/>
                <w:bCs/>
                <w:sz w:val="24"/>
                <w:szCs w:val="24"/>
              </w:rPr>
              <w:lastRenderedPageBreak/>
              <w:t>Strengths-Threats (ST) Strategies</w:t>
            </w:r>
            <w:r w:rsidRPr="00BE4EA3">
              <w:rPr>
                <w:rFonts w:ascii="Times New Roman" w:hAnsi="Times New Roman" w:cs="Times New Roman"/>
                <w:sz w:val="24"/>
                <w:szCs w:val="24"/>
              </w:rPr>
              <w:t>:</w:t>
            </w:r>
          </w:p>
          <w:p w14:paraId="41088899" w14:textId="77777777" w:rsidR="00BE11CC" w:rsidRPr="00BE4EA3" w:rsidRDefault="00BE11CC" w:rsidP="00BE11CC">
            <w:pPr>
              <w:pStyle w:val="ListParagraph"/>
              <w:numPr>
                <w:ilvl w:val="0"/>
                <w:numId w:val="1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Implement rigorous monitoring and auditing procedures to verify compliance with labour rules for all subcontractors (Eneh et al., 2024).</w:t>
            </w:r>
          </w:p>
          <w:p w14:paraId="7F6D224E" w14:textId="77777777" w:rsidR="00BE11CC" w:rsidRPr="00BE4EA3" w:rsidRDefault="00BE11CC" w:rsidP="00BE11CC">
            <w:pPr>
              <w:pStyle w:val="ListParagraph"/>
              <w:numPr>
                <w:ilvl w:val="0"/>
                <w:numId w:val="1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According to Greer (2021), there is a need to invest in training and awareness programs that educate employees and subcontractors about labour rights and ethical employment practices.</w:t>
            </w:r>
          </w:p>
          <w:p w14:paraId="18CA0A8A" w14:textId="77777777" w:rsidR="00BE11CC" w:rsidRPr="00BE4EA3" w:rsidRDefault="00BE11CC" w:rsidP="00BE11CC">
            <w:pPr>
              <w:pStyle w:val="ListParagraph"/>
              <w:numPr>
                <w:ilvl w:val="0"/>
                <w:numId w:val="1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Based on previous studies (Pattisson, 2018: </w:t>
            </w:r>
            <w:r w:rsidRPr="00BE4EA3">
              <w:rPr>
                <w:rFonts w:ascii="Times New Roman" w:eastAsia="Times New Roman" w:hAnsi="Times New Roman" w:cs="Times New Roman"/>
                <w:kern w:val="0"/>
                <w:sz w:val="24"/>
                <w:szCs w:val="24"/>
                <w:lang w:eastAsia="en-GB"/>
                <w14:ligatures w14:val="none"/>
              </w:rPr>
              <w:t>Shehata et al., 2023), they should c</w:t>
            </w:r>
            <w:r>
              <w:rPr>
                <w:rFonts w:ascii="Times New Roman" w:hAnsi="Times New Roman" w:cs="Times New Roman"/>
                <w:sz w:val="24"/>
                <w:szCs w:val="24"/>
              </w:rPr>
              <w:t>apitalise</w:t>
            </w:r>
            <w:r w:rsidRPr="00BE4EA3">
              <w:rPr>
                <w:rFonts w:ascii="Times New Roman" w:hAnsi="Times New Roman" w:cs="Times New Roman"/>
                <w:sz w:val="24"/>
                <w:szCs w:val="24"/>
              </w:rPr>
              <w:t xml:space="preserve"> on high service standards to differentiate the hotel by ensuring top-notch working conditions, thereby mitigating negative publicity.</w:t>
            </w:r>
          </w:p>
        </w:tc>
      </w:tr>
      <w:tr w:rsidR="00BE11CC" w:rsidRPr="00BE4EA3" w14:paraId="7A3672A0" w14:textId="77777777" w:rsidTr="00826CA1">
        <w:tc>
          <w:tcPr>
            <w:tcW w:w="9016" w:type="dxa"/>
          </w:tcPr>
          <w:p w14:paraId="0537951A" w14:textId="77777777" w:rsidR="00BE11CC" w:rsidRPr="00BE4EA3" w:rsidRDefault="00BE11CC" w:rsidP="00826CA1">
            <w:pPr>
              <w:spacing w:line="480" w:lineRule="auto"/>
              <w:jc w:val="both"/>
              <w:rPr>
                <w:rFonts w:ascii="Times New Roman" w:hAnsi="Times New Roman" w:cs="Times New Roman"/>
                <w:sz w:val="24"/>
                <w:szCs w:val="24"/>
              </w:rPr>
            </w:pPr>
            <w:r w:rsidRPr="00BE4EA3">
              <w:rPr>
                <w:rFonts w:ascii="Times New Roman" w:hAnsi="Times New Roman" w:cs="Times New Roman"/>
                <w:b/>
                <w:bCs/>
                <w:sz w:val="24"/>
                <w:szCs w:val="24"/>
              </w:rPr>
              <w:t>Weaknesses-Opportunities (WO) Strategies</w:t>
            </w:r>
            <w:r w:rsidRPr="00BE4EA3">
              <w:rPr>
                <w:rFonts w:ascii="Times New Roman" w:hAnsi="Times New Roman" w:cs="Times New Roman"/>
                <w:sz w:val="24"/>
                <w:szCs w:val="24"/>
              </w:rPr>
              <w:t>:</w:t>
            </w:r>
          </w:p>
          <w:p w14:paraId="405FAA30" w14:textId="77777777" w:rsidR="00BE11CC" w:rsidRPr="00BE4EA3" w:rsidRDefault="00BE11CC" w:rsidP="00BE11CC">
            <w:pPr>
              <w:pStyle w:val="ListParagraph"/>
              <w:numPr>
                <w:ilvl w:val="0"/>
                <w:numId w:val="1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Conduct a thorough assessment of subcontractor agreements and discontinue contracts with non-discriminatory minimum wage non-compliant firms to end the kafala system and protect workers from exploitation and poor work practic</w:t>
            </w:r>
            <w:r>
              <w:rPr>
                <w:rFonts w:ascii="Times New Roman" w:hAnsi="Times New Roman" w:cs="Times New Roman"/>
                <w:sz w:val="24"/>
                <w:szCs w:val="24"/>
              </w:rPr>
              <w:t>es (International Labour Organis</w:t>
            </w:r>
            <w:r w:rsidRPr="00BE4EA3">
              <w:rPr>
                <w:rFonts w:ascii="Times New Roman" w:hAnsi="Times New Roman" w:cs="Times New Roman"/>
                <w:sz w:val="24"/>
                <w:szCs w:val="24"/>
              </w:rPr>
              <w:t>ation, 2022)</w:t>
            </w:r>
          </w:p>
          <w:p w14:paraId="3110BF91" w14:textId="77777777" w:rsidR="00BE11CC" w:rsidRPr="00BE4EA3" w:rsidRDefault="00BE11CC" w:rsidP="00BE11CC">
            <w:pPr>
              <w:pStyle w:val="ListParagraph"/>
              <w:numPr>
                <w:ilvl w:val="0"/>
                <w:numId w:val="1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Address improper labour practices by collaborating with ethical recruitment agencies and implementing fair </w:t>
            </w:r>
            <w:r>
              <w:rPr>
                <w:rFonts w:ascii="Times New Roman" w:hAnsi="Times New Roman" w:cs="Times New Roman"/>
                <w:sz w:val="24"/>
                <w:szCs w:val="24"/>
              </w:rPr>
              <w:t>wage standards of QAR 1,000 (</w:t>
            </w:r>
            <w:r w:rsidRPr="00330BAD">
              <w:rPr>
                <w:rFonts w:ascii="Times New Roman" w:hAnsi="Times New Roman" w:cs="Times New Roman"/>
                <w:sz w:val="24"/>
                <w:szCs w:val="24"/>
              </w:rPr>
              <w:t>£</w:t>
            </w:r>
            <w:r>
              <w:rPr>
                <w:rFonts w:ascii="Times New Roman" w:hAnsi="Times New Roman" w:cs="Times New Roman"/>
                <w:sz w:val="24"/>
                <w:szCs w:val="24"/>
              </w:rPr>
              <w:t>21</w:t>
            </w:r>
            <w:r w:rsidRPr="00BE4EA3">
              <w:rPr>
                <w:rFonts w:ascii="Times New Roman" w:hAnsi="Times New Roman" w:cs="Times New Roman"/>
                <w:sz w:val="24"/>
                <w:szCs w:val="24"/>
              </w:rPr>
              <w:t>5) (CIPD, 20</w:t>
            </w:r>
            <w:r>
              <w:rPr>
                <w:rFonts w:ascii="Times New Roman" w:hAnsi="Times New Roman" w:cs="Times New Roman"/>
                <w:sz w:val="24"/>
                <w:szCs w:val="24"/>
              </w:rPr>
              <w:t>23; International Labour Organis</w:t>
            </w:r>
            <w:r w:rsidRPr="00BE4EA3">
              <w:rPr>
                <w:rFonts w:ascii="Times New Roman" w:hAnsi="Times New Roman" w:cs="Times New Roman"/>
                <w:sz w:val="24"/>
                <w:szCs w:val="24"/>
              </w:rPr>
              <w:t>ation, 2022) to boost employee morale and reduce attrition.</w:t>
            </w:r>
          </w:p>
          <w:p w14:paraId="6A91E621" w14:textId="77777777" w:rsidR="00BE11CC" w:rsidRPr="00BE4EA3" w:rsidRDefault="00BE11CC" w:rsidP="00BE11CC">
            <w:pPr>
              <w:pStyle w:val="ListParagraph"/>
              <w:numPr>
                <w:ilvl w:val="0"/>
                <w:numId w:val="1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Invest in technology to improve operations and create a more desirable work environment for employees (Cichosz, Wallenburg and </w:t>
            </w:r>
            <w:proofErr w:type="spellStart"/>
            <w:r w:rsidRPr="00BE4EA3">
              <w:rPr>
                <w:rFonts w:ascii="Times New Roman" w:hAnsi="Times New Roman" w:cs="Times New Roman"/>
                <w:sz w:val="24"/>
                <w:szCs w:val="24"/>
              </w:rPr>
              <w:t>Knemeyer</w:t>
            </w:r>
            <w:proofErr w:type="spellEnd"/>
            <w:r w:rsidRPr="00BE4EA3">
              <w:rPr>
                <w:rFonts w:ascii="Times New Roman" w:hAnsi="Times New Roman" w:cs="Times New Roman"/>
                <w:sz w:val="24"/>
                <w:szCs w:val="24"/>
              </w:rPr>
              <w:t>, 2020; Freedom United, 2018).</w:t>
            </w:r>
          </w:p>
        </w:tc>
      </w:tr>
      <w:tr w:rsidR="00BE11CC" w:rsidRPr="00BE4EA3" w14:paraId="6D41A094" w14:textId="77777777" w:rsidTr="00826CA1">
        <w:tc>
          <w:tcPr>
            <w:tcW w:w="9016" w:type="dxa"/>
          </w:tcPr>
          <w:p w14:paraId="15D860E2" w14:textId="77777777" w:rsidR="00BE11CC" w:rsidRPr="00BE4EA3" w:rsidRDefault="00BE11CC" w:rsidP="00826CA1">
            <w:pPr>
              <w:spacing w:line="480" w:lineRule="auto"/>
              <w:jc w:val="both"/>
              <w:rPr>
                <w:rFonts w:ascii="Times New Roman" w:hAnsi="Times New Roman" w:cs="Times New Roman"/>
                <w:b/>
                <w:bCs/>
                <w:sz w:val="24"/>
                <w:szCs w:val="24"/>
              </w:rPr>
            </w:pPr>
            <w:r w:rsidRPr="00BE4EA3">
              <w:rPr>
                <w:rFonts w:ascii="Times New Roman" w:hAnsi="Times New Roman" w:cs="Times New Roman"/>
                <w:b/>
                <w:bCs/>
                <w:sz w:val="24"/>
                <w:szCs w:val="24"/>
              </w:rPr>
              <w:t>Weaknesses-Threats (WT) Strategies:</w:t>
            </w:r>
          </w:p>
          <w:p w14:paraId="29098237" w14:textId="77777777" w:rsidR="00BE11CC" w:rsidRPr="00BE4EA3" w:rsidRDefault="00BE11CC" w:rsidP="00826CA1">
            <w:pPr>
              <w:spacing w:after="160" w:line="480" w:lineRule="auto"/>
              <w:rPr>
                <w:rFonts w:ascii="Times New Roman" w:hAnsi="Times New Roman" w:cs="Times New Roman"/>
                <w:sz w:val="24"/>
                <w:szCs w:val="24"/>
              </w:rPr>
            </w:pPr>
            <w:r w:rsidRPr="00BE4EA3">
              <w:rPr>
                <w:rFonts w:ascii="Times New Roman" w:hAnsi="Times New Roman" w:cs="Times New Roman"/>
                <w:sz w:val="24"/>
                <w:szCs w:val="24"/>
              </w:rPr>
              <w:t xml:space="preserve">In the absence of </w:t>
            </w:r>
            <w:r>
              <w:rPr>
                <w:rFonts w:ascii="Times New Roman" w:hAnsi="Times New Roman" w:cs="Times New Roman"/>
                <w:sz w:val="24"/>
                <w:szCs w:val="24"/>
              </w:rPr>
              <w:t>free worker organis</w:t>
            </w:r>
            <w:r w:rsidRPr="00BE4EA3">
              <w:rPr>
                <w:rFonts w:ascii="Times New Roman" w:hAnsi="Times New Roman" w:cs="Times New Roman"/>
                <w:sz w:val="24"/>
                <w:szCs w:val="24"/>
              </w:rPr>
              <w:t>ation, effective worker committees must be established. These committees should include sub</w:t>
            </w:r>
            <w:r>
              <w:rPr>
                <w:rFonts w:ascii="Times New Roman" w:hAnsi="Times New Roman" w:cs="Times New Roman"/>
                <w:sz w:val="24"/>
                <w:szCs w:val="24"/>
              </w:rPr>
              <w:t>-contractors</w:t>
            </w:r>
            <w:r w:rsidRPr="00BE4EA3">
              <w:rPr>
                <w:rFonts w:ascii="Times New Roman" w:hAnsi="Times New Roman" w:cs="Times New Roman"/>
                <w:sz w:val="24"/>
                <w:szCs w:val="24"/>
              </w:rPr>
              <w:t xml:space="preserve"> elected by their </w:t>
            </w:r>
            <w:proofErr w:type="gramStart"/>
            <w:r w:rsidRPr="00BE4EA3">
              <w:rPr>
                <w:rFonts w:ascii="Times New Roman" w:hAnsi="Times New Roman" w:cs="Times New Roman"/>
                <w:sz w:val="24"/>
                <w:szCs w:val="24"/>
              </w:rPr>
              <w:t>peers, and</w:t>
            </w:r>
            <w:proofErr w:type="gramEnd"/>
            <w:r w:rsidRPr="00BE4EA3">
              <w:rPr>
                <w:rFonts w:ascii="Times New Roman" w:hAnsi="Times New Roman" w:cs="Times New Roman"/>
                <w:sz w:val="24"/>
                <w:szCs w:val="24"/>
              </w:rPr>
              <w:t xml:space="preserve"> have the freedom to express concerns to management without fear of punishment (Business </w:t>
            </w:r>
            <w:r w:rsidRPr="00BE4EA3">
              <w:rPr>
                <w:rFonts w:ascii="Times New Roman" w:hAnsi="Times New Roman" w:cs="Times New Roman"/>
                <w:sz w:val="24"/>
                <w:szCs w:val="24"/>
              </w:rPr>
              <w:lastRenderedPageBreak/>
              <w:t>&amp; Human Rights Resource Centre, 2021).</w:t>
            </w:r>
          </w:p>
          <w:p w14:paraId="6CD52FBA" w14:textId="77777777" w:rsidR="00BE11CC" w:rsidRPr="00BE4EA3" w:rsidRDefault="00BE11CC" w:rsidP="00826CA1">
            <w:pPr>
              <w:spacing w:after="160" w:line="480" w:lineRule="auto"/>
              <w:rPr>
                <w:rFonts w:ascii="Times New Roman" w:hAnsi="Times New Roman" w:cs="Times New Roman"/>
                <w:sz w:val="24"/>
                <w:szCs w:val="24"/>
              </w:rPr>
            </w:pPr>
            <w:r w:rsidRPr="00BE4EA3">
              <w:rPr>
                <w:rFonts w:ascii="Times New Roman" w:hAnsi="Times New Roman" w:cs="Times New Roman"/>
                <w:sz w:val="24"/>
                <w:szCs w:val="24"/>
              </w:rPr>
              <w:t xml:space="preserve">Create comprehensive CSR programs to address and resolve labour issues, lowering the risk of unfavourable media and legal consequences (Pattisson, 2018; (Rodrigo, </w:t>
            </w:r>
            <w:proofErr w:type="spellStart"/>
            <w:r w:rsidRPr="00BE4EA3">
              <w:rPr>
                <w:rFonts w:ascii="Times New Roman" w:hAnsi="Times New Roman" w:cs="Times New Roman"/>
                <w:sz w:val="24"/>
                <w:szCs w:val="24"/>
              </w:rPr>
              <w:t>Aqueveque</w:t>
            </w:r>
            <w:proofErr w:type="spellEnd"/>
            <w:r w:rsidRPr="00BE4EA3">
              <w:rPr>
                <w:rFonts w:ascii="Times New Roman" w:hAnsi="Times New Roman" w:cs="Times New Roman"/>
                <w:sz w:val="24"/>
                <w:szCs w:val="24"/>
              </w:rPr>
              <w:t xml:space="preserve"> and Duran, 2019).</w:t>
            </w:r>
          </w:p>
          <w:p w14:paraId="4994D1CE" w14:textId="77777777" w:rsidR="00BE11CC" w:rsidRPr="00BE4EA3" w:rsidRDefault="00BE11CC" w:rsidP="00826CA1">
            <w:pPr>
              <w:spacing w:after="160" w:line="480" w:lineRule="auto"/>
              <w:rPr>
                <w:rFonts w:ascii="Times New Roman" w:hAnsi="Times New Roman" w:cs="Times New Roman"/>
                <w:b/>
                <w:bCs/>
                <w:sz w:val="24"/>
                <w:szCs w:val="24"/>
              </w:rPr>
            </w:pPr>
            <w:r w:rsidRPr="00BE4EA3">
              <w:rPr>
                <w:rFonts w:ascii="Times New Roman" w:hAnsi="Times New Roman" w:cs="Times New Roman"/>
                <w:sz w:val="24"/>
                <w:szCs w:val="24"/>
              </w:rPr>
              <w:t>Implement effective training and development programs to boost employee skills and happiness, lowering attrition and increasing operational efficiency (Freedom United, 2018).</w:t>
            </w:r>
          </w:p>
        </w:tc>
      </w:tr>
    </w:tbl>
    <w:p w14:paraId="09BA3851" w14:textId="77777777" w:rsidR="00BE11CC" w:rsidRPr="00BE4EA3" w:rsidRDefault="00BE11CC" w:rsidP="00BE11CC">
      <w:pPr>
        <w:spacing w:line="480" w:lineRule="auto"/>
        <w:jc w:val="both"/>
        <w:rPr>
          <w:rFonts w:ascii="Times New Roman" w:hAnsi="Times New Roman" w:cs="Times New Roman"/>
          <w:sz w:val="24"/>
          <w:szCs w:val="24"/>
        </w:rPr>
      </w:pPr>
    </w:p>
    <w:p w14:paraId="480F3A4A" w14:textId="77777777" w:rsidR="00BE11CC" w:rsidRPr="00BE4EA3" w:rsidRDefault="00BE11CC" w:rsidP="00BE11CC">
      <w:pPr>
        <w:spacing w:line="480" w:lineRule="auto"/>
        <w:jc w:val="both"/>
        <w:rPr>
          <w:rFonts w:ascii="Times New Roman" w:hAnsi="Times New Roman" w:cs="Times New Roman"/>
          <w:b/>
          <w:bCs/>
          <w:sz w:val="24"/>
          <w:szCs w:val="24"/>
        </w:rPr>
      </w:pPr>
    </w:p>
    <w:p w14:paraId="0B3C11F0" w14:textId="77777777" w:rsidR="00BE11CC" w:rsidRPr="00BE4EA3" w:rsidRDefault="00BE11CC" w:rsidP="00BE11CC">
      <w:pPr>
        <w:spacing w:line="480" w:lineRule="auto"/>
        <w:jc w:val="both"/>
        <w:rPr>
          <w:rFonts w:ascii="Times New Roman" w:hAnsi="Times New Roman" w:cs="Times New Roman"/>
          <w:b/>
          <w:bCs/>
          <w:sz w:val="24"/>
          <w:szCs w:val="24"/>
        </w:rPr>
      </w:pPr>
    </w:p>
    <w:p w14:paraId="1A88CAA1" w14:textId="77777777" w:rsidR="00BE11CC" w:rsidRPr="00BE4EA3" w:rsidRDefault="00BE11CC" w:rsidP="00BE11CC">
      <w:pPr>
        <w:pStyle w:val="Heading1"/>
        <w:spacing w:line="480" w:lineRule="auto"/>
        <w:rPr>
          <w:rFonts w:ascii="Times New Roman" w:hAnsi="Times New Roman" w:cs="Times New Roman"/>
          <w:b/>
          <w:bCs/>
          <w:color w:val="auto"/>
          <w:sz w:val="24"/>
          <w:szCs w:val="24"/>
        </w:rPr>
      </w:pPr>
      <w:bookmarkStart w:id="14" w:name="_Toc167698118"/>
      <w:r w:rsidRPr="00BE4EA3">
        <w:rPr>
          <w:rFonts w:ascii="Times New Roman" w:hAnsi="Times New Roman" w:cs="Times New Roman"/>
          <w:b/>
          <w:bCs/>
          <w:color w:val="auto"/>
          <w:sz w:val="24"/>
          <w:szCs w:val="24"/>
        </w:rPr>
        <w:t>Recommendations and Change Management</w:t>
      </w:r>
      <w:bookmarkEnd w:id="14"/>
    </w:p>
    <w:p w14:paraId="0CD23CF0"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Employee issues at the Marsa Malaz Kempinski Hotel include intimidation, high recruitment costs that lead to debt (Freedom United, 2018; Pattisson, 2018), discriminatory wage practices based on nationality, and poor working conditions for subcontractors. These situations require immediate attention and action.</w:t>
      </w:r>
    </w:p>
    <w:p w14:paraId="78786A5F"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15" w:name="_Toc167698119"/>
      <w:r w:rsidRPr="00BE4EA3">
        <w:rPr>
          <w:rFonts w:ascii="Times New Roman" w:hAnsi="Times New Roman" w:cs="Times New Roman"/>
          <w:b/>
          <w:bCs/>
          <w:color w:val="auto"/>
          <w:sz w:val="24"/>
          <w:szCs w:val="24"/>
        </w:rPr>
        <w:t>Recommendation 1: Review of Recruitment Practices and Eliminate Fees</w:t>
      </w:r>
      <w:bookmarkEnd w:id="15"/>
    </w:p>
    <w:p w14:paraId="3E95BEA4"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Eliminating recruitment fees is critical for preventing debt bondage and forced labour, as they lock employees in debt. Hotels should bear recruitment fees and collaborate with ethical organisations. Babbitt et al. (2023) discovered that reducing fees and clarifying agreements empowers migrants. Collaborate with </w:t>
      </w:r>
      <w:r>
        <w:rPr>
          <w:rFonts w:ascii="Times New Roman" w:hAnsi="Times New Roman" w:cs="Times New Roman"/>
          <w:sz w:val="24"/>
          <w:szCs w:val="24"/>
        </w:rPr>
        <w:t>the International Labour Organis</w:t>
      </w:r>
      <w:r w:rsidRPr="00BE4EA3">
        <w:rPr>
          <w:rFonts w:ascii="Times New Roman" w:hAnsi="Times New Roman" w:cs="Times New Roman"/>
          <w:sz w:val="24"/>
          <w:szCs w:val="24"/>
        </w:rPr>
        <w:t>ation (ILO, 2022) and the Human Rights Organisation to undertake frequent audits and monitor compliance.</w:t>
      </w:r>
    </w:p>
    <w:p w14:paraId="11BF646F" w14:textId="77777777" w:rsidR="00BE11CC" w:rsidRPr="00BE4EA3" w:rsidRDefault="00BE11CC" w:rsidP="00BE11CC">
      <w:pPr>
        <w:pStyle w:val="Heading3"/>
        <w:spacing w:line="480" w:lineRule="auto"/>
        <w:rPr>
          <w:rFonts w:ascii="Times New Roman" w:hAnsi="Times New Roman" w:cs="Times New Roman"/>
          <w:b/>
          <w:bCs/>
          <w:color w:val="auto"/>
        </w:rPr>
      </w:pPr>
      <w:bookmarkStart w:id="16" w:name="_Toc167698120"/>
      <w:r w:rsidRPr="00BE4EA3">
        <w:rPr>
          <w:rFonts w:ascii="Times New Roman" w:hAnsi="Times New Roman" w:cs="Times New Roman"/>
          <w:b/>
          <w:bCs/>
          <w:color w:val="auto"/>
        </w:rPr>
        <w:lastRenderedPageBreak/>
        <w:t>Change Management Practices and Procedures</w:t>
      </w:r>
      <w:bookmarkEnd w:id="16"/>
    </w:p>
    <w:p w14:paraId="767CBB68" w14:textId="77777777" w:rsidR="00BE11CC" w:rsidRPr="00BE4EA3" w:rsidRDefault="00BE11CC" w:rsidP="00BE11CC">
      <w:pPr>
        <w:spacing w:line="480" w:lineRule="auto"/>
        <w:jc w:val="both"/>
        <w:rPr>
          <w:rFonts w:ascii="Times New Roman" w:hAnsi="Times New Roman" w:cs="Times New Roman"/>
          <w:b/>
          <w:bCs/>
          <w:sz w:val="24"/>
          <w:szCs w:val="24"/>
        </w:rPr>
      </w:pPr>
      <w:r w:rsidRPr="00BE4EA3">
        <w:rPr>
          <w:rFonts w:ascii="Times New Roman" w:hAnsi="Times New Roman" w:cs="Times New Roman"/>
          <w:sz w:val="24"/>
          <w:szCs w:val="24"/>
        </w:rPr>
        <w:t xml:space="preserve">To implement this change, it is viable to use Kotter’s 8-step process for change management </w:t>
      </w:r>
      <w:bookmarkStart w:id="17" w:name="_Hlk167646636"/>
      <w:r w:rsidRPr="00BE4EA3">
        <w:rPr>
          <w:rFonts w:ascii="Times New Roman" w:hAnsi="Times New Roman" w:cs="Times New Roman"/>
          <w:sz w:val="24"/>
          <w:szCs w:val="24"/>
        </w:rPr>
        <w:t xml:space="preserve">(Kotter, 2012). </w:t>
      </w:r>
      <w:bookmarkEnd w:id="17"/>
      <w:r w:rsidRPr="00BE4EA3">
        <w:rPr>
          <w:rFonts w:ascii="Times New Roman" w:hAnsi="Times New Roman" w:cs="Times New Roman"/>
          <w:sz w:val="24"/>
          <w:szCs w:val="24"/>
        </w:rPr>
        <w:t xml:space="preserve">Begin by creating urgency through awareness campaigns about the negative impacts of recruitment fees. Form a coalition of managers and HR personnel to lead the change. Develop and communicate a vision for ethical </w:t>
      </w:r>
      <w:proofErr w:type="gramStart"/>
      <w:r w:rsidRPr="00BE4EA3">
        <w:rPr>
          <w:rFonts w:ascii="Times New Roman" w:hAnsi="Times New Roman" w:cs="Times New Roman"/>
          <w:sz w:val="24"/>
          <w:szCs w:val="24"/>
        </w:rPr>
        <w:t>recruitment, and</w:t>
      </w:r>
      <w:proofErr w:type="gramEnd"/>
      <w:r w:rsidRPr="00BE4EA3">
        <w:rPr>
          <w:rFonts w:ascii="Times New Roman" w:hAnsi="Times New Roman" w:cs="Times New Roman"/>
          <w:sz w:val="24"/>
          <w:szCs w:val="24"/>
        </w:rPr>
        <w:t xml:space="preserve"> empower action by providing training on new procedures (Kotter, 2014). Consolidate gains by continuously monitoring and adjusting the approach based on feedback.</w:t>
      </w:r>
    </w:p>
    <w:p w14:paraId="2A2E70C1" w14:textId="77777777" w:rsidR="00BE11CC" w:rsidRPr="00BE4EA3" w:rsidRDefault="00BE11CC" w:rsidP="00BE11CC">
      <w:pPr>
        <w:pStyle w:val="Heading3"/>
        <w:spacing w:line="480" w:lineRule="auto"/>
        <w:rPr>
          <w:rFonts w:ascii="Times New Roman" w:hAnsi="Times New Roman" w:cs="Times New Roman"/>
          <w:b/>
          <w:bCs/>
          <w:color w:val="auto"/>
        </w:rPr>
      </w:pPr>
      <w:bookmarkStart w:id="18" w:name="_Toc167698121"/>
      <w:r w:rsidRPr="00BE4EA3">
        <w:rPr>
          <w:rFonts w:ascii="Times New Roman" w:hAnsi="Times New Roman" w:cs="Times New Roman"/>
          <w:b/>
          <w:bCs/>
          <w:color w:val="auto"/>
        </w:rPr>
        <w:t>Success Measurements</w:t>
      </w:r>
      <w:bookmarkEnd w:id="18"/>
    </w:p>
    <w:p w14:paraId="52A86C36"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Success can be judged by decreased reported occurrences of debt bondage and higher employee satisfaction scores. Tracking recruiting costs and preserving transparency in financial dealings with recruitment agencies is critical. Regular staff surveys and audits will offer information on the success of the new processes.</w:t>
      </w:r>
    </w:p>
    <w:p w14:paraId="224C3421" w14:textId="77777777" w:rsidR="00BE11CC" w:rsidRPr="00BE4EA3" w:rsidRDefault="00BE11CC" w:rsidP="00BE11CC">
      <w:pPr>
        <w:pStyle w:val="Heading3"/>
        <w:spacing w:line="480" w:lineRule="auto"/>
        <w:rPr>
          <w:rFonts w:ascii="Times New Roman" w:hAnsi="Times New Roman" w:cs="Times New Roman"/>
          <w:b/>
          <w:bCs/>
          <w:color w:val="auto"/>
        </w:rPr>
      </w:pPr>
      <w:bookmarkStart w:id="19" w:name="_Toc167698122"/>
      <w:r w:rsidRPr="00BE4EA3">
        <w:rPr>
          <w:rFonts w:ascii="Times New Roman" w:hAnsi="Times New Roman" w:cs="Times New Roman"/>
          <w:b/>
          <w:bCs/>
          <w:color w:val="auto"/>
        </w:rPr>
        <w:t>Potential Benefits</w:t>
      </w:r>
      <w:bookmarkEnd w:id="19"/>
    </w:p>
    <w:p w14:paraId="607887AA"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Removing recruitment fees provides significant benefits. Employee morale and retention are likely to improve as they feel valued (Jung, </w:t>
      </w:r>
      <w:proofErr w:type="gramStart"/>
      <w:r w:rsidRPr="00BE4EA3">
        <w:rPr>
          <w:rFonts w:ascii="Times New Roman" w:hAnsi="Times New Roman" w:cs="Times New Roman"/>
          <w:sz w:val="24"/>
          <w:szCs w:val="24"/>
        </w:rPr>
        <w:t>Lee</w:t>
      </w:r>
      <w:proofErr w:type="gramEnd"/>
      <w:r w:rsidRPr="00BE4EA3">
        <w:rPr>
          <w:rFonts w:ascii="Times New Roman" w:hAnsi="Times New Roman" w:cs="Times New Roman"/>
          <w:sz w:val="24"/>
          <w:szCs w:val="24"/>
        </w:rPr>
        <w:t xml:space="preserve"> and Lim, 2023). The hotel's reputation will increase as it adheres to international labour standards and attracts customers and future workers who value ethical operations.</w:t>
      </w:r>
    </w:p>
    <w:p w14:paraId="0AF96F02" w14:textId="77777777" w:rsidR="00BE11CC" w:rsidRPr="00BE4EA3" w:rsidRDefault="00BE11CC" w:rsidP="00BE11CC">
      <w:pPr>
        <w:pStyle w:val="Heading3"/>
        <w:spacing w:line="480" w:lineRule="auto"/>
        <w:rPr>
          <w:rFonts w:ascii="Times New Roman" w:hAnsi="Times New Roman" w:cs="Times New Roman"/>
          <w:b/>
          <w:bCs/>
          <w:color w:val="auto"/>
        </w:rPr>
      </w:pPr>
      <w:bookmarkStart w:id="20" w:name="_Toc167698123"/>
      <w:r w:rsidRPr="00BE4EA3">
        <w:rPr>
          <w:rFonts w:ascii="Times New Roman" w:hAnsi="Times New Roman" w:cs="Times New Roman"/>
          <w:b/>
          <w:bCs/>
          <w:color w:val="auto"/>
        </w:rPr>
        <w:t>Associated Costs and Total Estimates</w:t>
      </w:r>
      <w:bookmarkEnd w:id="20"/>
    </w:p>
    <w:p w14:paraId="1E2468EF"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Initial expenditures for educating people, performing audits, and forming agreements with reputable employment firms are expected costs. These improvements are expected to result in long-term cost benefits through lower personnel turnover and increased operational efficiency.</w:t>
      </w:r>
    </w:p>
    <w:p w14:paraId="75DA5E0E"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21" w:name="_Toc167698124"/>
      <w:r w:rsidRPr="00BE4EA3">
        <w:rPr>
          <w:rFonts w:ascii="Times New Roman" w:hAnsi="Times New Roman" w:cs="Times New Roman"/>
          <w:b/>
          <w:bCs/>
          <w:color w:val="auto"/>
          <w:sz w:val="24"/>
          <w:szCs w:val="24"/>
        </w:rPr>
        <w:lastRenderedPageBreak/>
        <w:t>Recommendation 2: Address the Problem of Minimum Wages</w:t>
      </w:r>
      <w:bookmarkEnd w:id="21"/>
    </w:p>
    <w:p w14:paraId="555738FE"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To solve the issue of minimum wages, Marsa Malaz Kempinski should develop a policy to ensure all employees, including subcontractors, get fair and consistent compensation that meets or surpasses the national minimum wage </w:t>
      </w:r>
      <w:r>
        <w:rPr>
          <w:rFonts w:ascii="Times New Roman" w:hAnsi="Times New Roman" w:cs="Times New Roman"/>
          <w:sz w:val="24"/>
          <w:szCs w:val="24"/>
        </w:rPr>
        <w:t>of QR1000 (</w:t>
      </w:r>
      <w:r w:rsidRPr="005456F5">
        <w:rPr>
          <w:rFonts w:ascii="Times New Roman" w:hAnsi="Times New Roman" w:cs="Times New Roman"/>
          <w:sz w:val="24"/>
          <w:szCs w:val="24"/>
        </w:rPr>
        <w:t>£</w:t>
      </w:r>
      <w:r>
        <w:rPr>
          <w:rFonts w:ascii="Times New Roman" w:hAnsi="Times New Roman" w:cs="Times New Roman"/>
          <w:sz w:val="24"/>
          <w:szCs w:val="24"/>
        </w:rPr>
        <w:t>24</w:t>
      </w:r>
      <w:r w:rsidRPr="00BE4EA3">
        <w:rPr>
          <w:rFonts w:ascii="Times New Roman" w:hAnsi="Times New Roman" w:cs="Times New Roman"/>
          <w:sz w:val="24"/>
          <w:szCs w:val="24"/>
        </w:rPr>
        <w:t>5) (Saraswathi, 2022).</w:t>
      </w:r>
    </w:p>
    <w:p w14:paraId="0E32567F" w14:textId="77777777" w:rsidR="00BE11CC" w:rsidRPr="00BE4EA3" w:rsidRDefault="00BE11CC" w:rsidP="00BE11CC">
      <w:pPr>
        <w:pStyle w:val="Heading3"/>
        <w:spacing w:line="480" w:lineRule="auto"/>
        <w:rPr>
          <w:rFonts w:ascii="Times New Roman" w:hAnsi="Times New Roman" w:cs="Times New Roman"/>
          <w:b/>
          <w:bCs/>
          <w:color w:val="auto"/>
        </w:rPr>
      </w:pPr>
      <w:bookmarkStart w:id="22" w:name="_Toc167698125"/>
      <w:r w:rsidRPr="00BE4EA3">
        <w:rPr>
          <w:rFonts w:ascii="Times New Roman" w:hAnsi="Times New Roman" w:cs="Times New Roman"/>
          <w:b/>
          <w:bCs/>
          <w:color w:val="auto"/>
        </w:rPr>
        <w:t>Implementation</w:t>
      </w:r>
      <w:bookmarkEnd w:id="22"/>
    </w:p>
    <w:p w14:paraId="3C2D0108"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The implementation of this recommendation follows </w:t>
      </w:r>
      <w:proofErr w:type="spellStart"/>
      <w:r w:rsidRPr="00BE4EA3">
        <w:rPr>
          <w:rFonts w:ascii="Times New Roman" w:hAnsi="Times New Roman" w:cs="Times New Roman"/>
          <w:sz w:val="24"/>
          <w:szCs w:val="24"/>
        </w:rPr>
        <w:t>Bíró</w:t>
      </w:r>
      <w:proofErr w:type="spellEnd"/>
      <w:r w:rsidRPr="00BE4EA3">
        <w:rPr>
          <w:rFonts w:ascii="Times New Roman" w:hAnsi="Times New Roman" w:cs="Times New Roman"/>
          <w:sz w:val="24"/>
          <w:szCs w:val="24"/>
        </w:rPr>
        <w:t>, Prinz and Sándor (2022) minimum wage audit process as follows:</w:t>
      </w:r>
    </w:p>
    <w:p w14:paraId="258D60E8" w14:textId="77777777" w:rsidR="00BE11CC" w:rsidRPr="00BE4EA3" w:rsidRDefault="00BE11CC" w:rsidP="00BE11CC">
      <w:pPr>
        <w:pStyle w:val="ListParagraph"/>
        <w:numPr>
          <w:ilvl w:val="0"/>
          <w:numId w:val="12"/>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Wage Audit: Conduct a thorough review of current wage procedures to discover disparities and assure compliance with national and international wage standards.</w:t>
      </w:r>
    </w:p>
    <w:p w14:paraId="3BCB6552" w14:textId="77777777" w:rsidR="00BE11CC" w:rsidRPr="00BE4EA3" w:rsidRDefault="00BE11CC" w:rsidP="00BE11CC">
      <w:pPr>
        <w:pStyle w:val="ListParagraph"/>
        <w:numPr>
          <w:ilvl w:val="0"/>
          <w:numId w:val="12"/>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Policy Development: Create and execute a clear wage policy that ensures all employees, including those employed through subcontractors, are paid at least the minimum wage.</w:t>
      </w:r>
    </w:p>
    <w:p w14:paraId="04FAC7BF" w14:textId="77777777" w:rsidR="00BE11CC" w:rsidRPr="00BE4EA3" w:rsidRDefault="00BE11CC" w:rsidP="00BE11CC">
      <w:pPr>
        <w:pStyle w:val="ListParagraph"/>
        <w:numPr>
          <w:ilvl w:val="0"/>
          <w:numId w:val="12"/>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Regular Monitoring: Implement a monitoring system that ensures continuing compliance with wage policies, such as audits and employee feedback channels.</w:t>
      </w:r>
    </w:p>
    <w:p w14:paraId="23CD8C68" w14:textId="77777777" w:rsidR="00BE11CC" w:rsidRPr="00BE4EA3" w:rsidRDefault="00BE11CC" w:rsidP="00BE11CC">
      <w:pPr>
        <w:pStyle w:val="Heading3"/>
        <w:spacing w:line="480" w:lineRule="auto"/>
        <w:rPr>
          <w:rFonts w:ascii="Times New Roman" w:hAnsi="Times New Roman" w:cs="Times New Roman"/>
          <w:b/>
          <w:bCs/>
          <w:color w:val="auto"/>
        </w:rPr>
      </w:pPr>
      <w:bookmarkStart w:id="23" w:name="_Toc167698126"/>
      <w:r w:rsidRPr="00BE4EA3">
        <w:rPr>
          <w:rFonts w:ascii="Times New Roman" w:hAnsi="Times New Roman" w:cs="Times New Roman"/>
          <w:b/>
          <w:bCs/>
          <w:color w:val="auto"/>
        </w:rPr>
        <w:t>Change Management Practices and Procedures</w:t>
      </w:r>
      <w:bookmarkEnd w:id="23"/>
    </w:p>
    <w:p w14:paraId="1F903718"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 this scenario, the ADKAR (Awareness, Desire, Knowledge, Ability, and Reinforcement) change theory should be applied (</w:t>
      </w:r>
      <w:proofErr w:type="spellStart"/>
      <w:r w:rsidRPr="00BE4EA3">
        <w:rPr>
          <w:rFonts w:ascii="Times New Roman" w:hAnsi="Times New Roman" w:cs="Times New Roman"/>
          <w:sz w:val="24"/>
          <w:szCs w:val="24"/>
        </w:rPr>
        <w:t>Paramitha</w:t>
      </w:r>
      <w:proofErr w:type="spellEnd"/>
      <w:r w:rsidRPr="00BE4EA3">
        <w:rPr>
          <w:rFonts w:ascii="Times New Roman" w:hAnsi="Times New Roman" w:cs="Times New Roman"/>
          <w:sz w:val="24"/>
          <w:szCs w:val="24"/>
        </w:rPr>
        <w:t xml:space="preserve"> and Suroso, 2020). There is a need to raise awareness about fair salaries and foster a desire for change through participation sessions. The implementation team should Provide knowledge through training, update payroll systems, and reinforce improvements through regular audits and feedback loops.</w:t>
      </w:r>
    </w:p>
    <w:p w14:paraId="7A9E47DE" w14:textId="77777777" w:rsidR="00BE11CC" w:rsidRPr="00BE4EA3" w:rsidRDefault="00BE11CC" w:rsidP="00BE11CC">
      <w:pPr>
        <w:pStyle w:val="Heading3"/>
        <w:spacing w:line="480" w:lineRule="auto"/>
        <w:rPr>
          <w:rFonts w:ascii="Times New Roman" w:hAnsi="Times New Roman" w:cs="Times New Roman"/>
          <w:b/>
          <w:bCs/>
          <w:color w:val="auto"/>
        </w:rPr>
      </w:pPr>
      <w:bookmarkStart w:id="24" w:name="_Toc167698127"/>
      <w:r w:rsidRPr="00BE4EA3">
        <w:rPr>
          <w:rFonts w:ascii="Times New Roman" w:hAnsi="Times New Roman" w:cs="Times New Roman"/>
          <w:b/>
          <w:bCs/>
          <w:color w:val="auto"/>
        </w:rPr>
        <w:t>Success Measurements</w:t>
      </w:r>
      <w:bookmarkEnd w:id="24"/>
    </w:p>
    <w:p w14:paraId="2537F9AD"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Several key performance indicators (KPIs) can be used to assess success:</w:t>
      </w:r>
    </w:p>
    <w:p w14:paraId="6F721638" w14:textId="77777777" w:rsidR="00BE11CC" w:rsidRPr="00BE4EA3" w:rsidRDefault="00BE11CC" w:rsidP="00BE11CC">
      <w:pPr>
        <w:pStyle w:val="ListParagraph"/>
        <w:numPr>
          <w:ilvl w:val="0"/>
          <w:numId w:val="1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lastRenderedPageBreak/>
        <w:t>Employee Satisfaction Surveys: Conduct regular surveys to assess employees' satisfaction with the new wage regulations.</w:t>
      </w:r>
    </w:p>
    <w:p w14:paraId="06CB6147" w14:textId="77777777" w:rsidR="00BE11CC" w:rsidRPr="00BE4EA3" w:rsidRDefault="00BE11CC" w:rsidP="00BE11CC">
      <w:pPr>
        <w:pStyle w:val="ListParagraph"/>
        <w:numPr>
          <w:ilvl w:val="0"/>
          <w:numId w:val="1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Employee turnover rates should be monitored as a sign of improving work satisfaction.</w:t>
      </w:r>
    </w:p>
    <w:p w14:paraId="435F88E1" w14:textId="77777777" w:rsidR="00BE11CC" w:rsidRPr="00BE4EA3" w:rsidRDefault="00BE11CC" w:rsidP="00BE11CC">
      <w:pPr>
        <w:pStyle w:val="ListParagraph"/>
        <w:numPr>
          <w:ilvl w:val="0"/>
          <w:numId w:val="1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Compliance Reports: Create frequent wage compliance reports and swiftly rectify discrepancies.</w:t>
      </w:r>
    </w:p>
    <w:p w14:paraId="43130065" w14:textId="77777777" w:rsidR="00BE11CC" w:rsidRPr="00BE4EA3" w:rsidRDefault="00BE11CC" w:rsidP="00BE11CC">
      <w:pPr>
        <w:pStyle w:val="Heading3"/>
        <w:spacing w:line="480" w:lineRule="auto"/>
        <w:rPr>
          <w:rFonts w:ascii="Times New Roman" w:hAnsi="Times New Roman" w:cs="Times New Roman"/>
          <w:b/>
          <w:bCs/>
          <w:color w:val="auto"/>
        </w:rPr>
      </w:pPr>
      <w:bookmarkStart w:id="25" w:name="_Toc167698128"/>
      <w:r w:rsidRPr="00BE4EA3">
        <w:rPr>
          <w:rFonts w:ascii="Times New Roman" w:hAnsi="Times New Roman" w:cs="Times New Roman"/>
          <w:b/>
          <w:bCs/>
          <w:color w:val="auto"/>
        </w:rPr>
        <w:t>Potential Benefits</w:t>
      </w:r>
      <w:bookmarkEnd w:id="25"/>
    </w:p>
    <w:p w14:paraId="4B0308AB" w14:textId="77777777" w:rsidR="00BE11CC" w:rsidRPr="00BE4EA3" w:rsidRDefault="00BE11CC" w:rsidP="00BE11CC">
      <w:pPr>
        <w:pStyle w:val="ListParagraph"/>
        <w:numPr>
          <w:ilvl w:val="0"/>
          <w:numId w:val="1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Legal Compliance: Complying with wage regulations might save the hotel from legal issues and penalties.</w:t>
      </w:r>
    </w:p>
    <w:p w14:paraId="4E706A20" w14:textId="77777777" w:rsidR="00BE11CC" w:rsidRPr="00BE4EA3" w:rsidRDefault="00BE11CC" w:rsidP="00BE11CC">
      <w:pPr>
        <w:pStyle w:val="ListParagraph"/>
        <w:numPr>
          <w:ilvl w:val="0"/>
          <w:numId w:val="1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Improved Employee Morale: Paying fair salaries can enhance employee morale and productivity levels.</w:t>
      </w:r>
    </w:p>
    <w:p w14:paraId="49A43DF1" w14:textId="77777777" w:rsidR="00BE11CC" w:rsidRPr="00BE4EA3" w:rsidRDefault="00BE11CC" w:rsidP="00BE11CC">
      <w:pPr>
        <w:pStyle w:val="ListParagraph"/>
        <w:numPr>
          <w:ilvl w:val="0"/>
          <w:numId w:val="1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Enhanced Reputation: Following fair wage standards can boost the hotel's reputation, drawing more customers and future staff.</w:t>
      </w:r>
    </w:p>
    <w:p w14:paraId="3CE92B1B" w14:textId="77777777" w:rsidR="00BE11CC" w:rsidRPr="00BE4EA3" w:rsidRDefault="00BE11CC" w:rsidP="00BE11CC">
      <w:pPr>
        <w:pStyle w:val="Heading3"/>
        <w:spacing w:line="480" w:lineRule="auto"/>
        <w:rPr>
          <w:rFonts w:ascii="Times New Roman" w:hAnsi="Times New Roman" w:cs="Times New Roman"/>
          <w:b/>
          <w:bCs/>
          <w:color w:val="auto"/>
        </w:rPr>
      </w:pPr>
      <w:bookmarkStart w:id="26" w:name="_Toc167698129"/>
      <w:r w:rsidRPr="00BE4EA3">
        <w:rPr>
          <w:rFonts w:ascii="Times New Roman" w:hAnsi="Times New Roman" w:cs="Times New Roman"/>
          <w:b/>
          <w:bCs/>
          <w:color w:val="auto"/>
        </w:rPr>
        <w:t>Associated Costs and Estimates</w:t>
      </w:r>
      <w:bookmarkEnd w:id="26"/>
    </w:p>
    <w:p w14:paraId="58277B81" w14:textId="77777777" w:rsidR="00BE11CC" w:rsidRPr="00BE4EA3" w:rsidRDefault="00BE11CC" w:rsidP="00BE11CC">
      <w:pPr>
        <w:pStyle w:val="ListParagraph"/>
        <w:numPr>
          <w:ilvl w:val="0"/>
          <w:numId w:val="1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Audit cost: Costs for audits and policy development are estimated.</w:t>
      </w:r>
    </w:p>
    <w:p w14:paraId="7DB9F5C0" w14:textId="77777777" w:rsidR="00BE11CC" w:rsidRPr="00BE4EA3" w:rsidRDefault="00BE11CC" w:rsidP="00BE11CC">
      <w:pPr>
        <w:pStyle w:val="ListParagraph"/>
        <w:numPr>
          <w:ilvl w:val="0"/>
          <w:numId w:val="1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Training Programs: For creating and delivering training programs.</w:t>
      </w:r>
    </w:p>
    <w:p w14:paraId="6215CA8C" w14:textId="77777777" w:rsidR="00BE11CC" w:rsidRPr="00BE4EA3" w:rsidRDefault="00BE11CC" w:rsidP="00BE11CC">
      <w:pPr>
        <w:pStyle w:val="ListParagraph"/>
        <w:numPr>
          <w:ilvl w:val="0"/>
          <w:numId w:val="1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Monitoring and Compliance: For continuing monitoring and compliance assessments.</w:t>
      </w:r>
    </w:p>
    <w:p w14:paraId="79084A2D"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27" w:name="_Toc167698130"/>
      <w:r w:rsidRPr="00BE4EA3">
        <w:rPr>
          <w:rFonts w:ascii="Times New Roman" w:hAnsi="Times New Roman" w:cs="Times New Roman"/>
          <w:b/>
          <w:bCs/>
          <w:color w:val="auto"/>
          <w:sz w:val="24"/>
          <w:szCs w:val="24"/>
        </w:rPr>
        <w:t>Recommendation 3: Training Workers, and Subcontracted Workers on Their Rights</w:t>
      </w:r>
      <w:bookmarkEnd w:id="27"/>
    </w:p>
    <w:p w14:paraId="4E12A113"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Based on the Business and Human Rights Resource Centre (2021) recommendation, Marsa Malaz Kempinski should conduct a comprehensive training program to ensure that all employees, including subcontractors, understand their rights under new changes such as the elimination of the No-Objection Certificate (NOC). This will allow employees to claim their rights and improve their working conditions.</w:t>
      </w:r>
    </w:p>
    <w:p w14:paraId="3BBA3224" w14:textId="77777777" w:rsidR="00BE11CC" w:rsidRPr="00BE4EA3" w:rsidRDefault="00BE11CC" w:rsidP="00BE11CC">
      <w:pPr>
        <w:pStyle w:val="Heading3"/>
        <w:spacing w:line="480" w:lineRule="auto"/>
        <w:rPr>
          <w:rFonts w:ascii="Times New Roman" w:hAnsi="Times New Roman" w:cs="Times New Roman"/>
          <w:b/>
          <w:bCs/>
          <w:color w:val="auto"/>
        </w:rPr>
      </w:pPr>
      <w:bookmarkStart w:id="28" w:name="_Toc167698131"/>
      <w:r w:rsidRPr="00BE4EA3">
        <w:rPr>
          <w:rFonts w:ascii="Times New Roman" w:hAnsi="Times New Roman" w:cs="Times New Roman"/>
          <w:b/>
          <w:bCs/>
          <w:color w:val="auto"/>
        </w:rPr>
        <w:lastRenderedPageBreak/>
        <w:t>Implementation</w:t>
      </w:r>
      <w:bookmarkEnd w:id="28"/>
    </w:p>
    <w:p w14:paraId="7122598E" w14:textId="77777777" w:rsidR="00BE11CC" w:rsidRPr="00BE4EA3" w:rsidRDefault="00BE11CC" w:rsidP="00BE11CC">
      <w:pPr>
        <w:pStyle w:val="ListParagraph"/>
        <w:numPr>
          <w:ilvl w:val="0"/>
          <w:numId w:val="1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Identify specific training needs for workers' rights and new reforms (Manzoor et al., 2019).</w:t>
      </w:r>
    </w:p>
    <w:p w14:paraId="4DD28B8E" w14:textId="77777777" w:rsidR="00BE11CC" w:rsidRPr="00BE4EA3" w:rsidRDefault="00BE11CC" w:rsidP="00BE11CC">
      <w:pPr>
        <w:pStyle w:val="ListParagraph"/>
        <w:numPr>
          <w:ilvl w:val="0"/>
          <w:numId w:val="1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Create instructional resources that highlight changes and rights.</w:t>
      </w:r>
    </w:p>
    <w:p w14:paraId="2140A0E0" w14:textId="77777777" w:rsidR="00BE11CC" w:rsidRPr="00BE4EA3" w:rsidRDefault="00BE11CC" w:rsidP="00BE11CC">
      <w:pPr>
        <w:pStyle w:val="ListParagraph"/>
        <w:numPr>
          <w:ilvl w:val="0"/>
          <w:numId w:val="15"/>
        </w:numPr>
        <w:spacing w:line="480" w:lineRule="auto"/>
        <w:jc w:val="both"/>
        <w:rPr>
          <w:rFonts w:ascii="Times New Roman" w:hAnsi="Times New Roman" w:cs="Times New Roman"/>
          <w:sz w:val="24"/>
          <w:szCs w:val="24"/>
        </w:rPr>
      </w:pPr>
      <w:r>
        <w:rPr>
          <w:rFonts w:ascii="Times New Roman" w:hAnsi="Times New Roman" w:cs="Times New Roman"/>
          <w:sz w:val="24"/>
          <w:szCs w:val="24"/>
        </w:rPr>
        <w:t>Organis</w:t>
      </w:r>
      <w:r w:rsidRPr="00BE4EA3">
        <w:rPr>
          <w:rFonts w:ascii="Times New Roman" w:hAnsi="Times New Roman" w:cs="Times New Roman"/>
          <w:sz w:val="24"/>
          <w:szCs w:val="24"/>
        </w:rPr>
        <w:t xml:space="preserve">e frequent training sessions for all employees, including subcontractors, incorporating workshops and role-playing (Shimada and </w:t>
      </w:r>
      <w:proofErr w:type="spellStart"/>
      <w:r w:rsidRPr="00BE4EA3">
        <w:rPr>
          <w:rFonts w:ascii="Times New Roman" w:hAnsi="Times New Roman" w:cs="Times New Roman"/>
          <w:sz w:val="24"/>
          <w:szCs w:val="24"/>
        </w:rPr>
        <w:t>Sonobe</w:t>
      </w:r>
      <w:proofErr w:type="spellEnd"/>
      <w:r w:rsidRPr="00BE4EA3">
        <w:rPr>
          <w:rFonts w:ascii="Times New Roman" w:hAnsi="Times New Roman" w:cs="Times New Roman"/>
          <w:sz w:val="24"/>
          <w:szCs w:val="24"/>
        </w:rPr>
        <w:t>, 2021).</w:t>
      </w:r>
    </w:p>
    <w:p w14:paraId="4768867E" w14:textId="77777777" w:rsidR="00BE11CC" w:rsidRPr="00BE4EA3" w:rsidRDefault="00BE11CC" w:rsidP="00BE11CC">
      <w:pPr>
        <w:pStyle w:val="ListParagraph"/>
        <w:numPr>
          <w:ilvl w:val="0"/>
          <w:numId w:val="15"/>
        </w:numPr>
        <w:spacing w:line="480" w:lineRule="auto"/>
        <w:jc w:val="both"/>
        <w:rPr>
          <w:rFonts w:ascii="Times New Roman" w:hAnsi="Times New Roman" w:cs="Times New Roman"/>
          <w:b/>
          <w:bCs/>
          <w:sz w:val="24"/>
          <w:szCs w:val="24"/>
        </w:rPr>
      </w:pPr>
      <w:r w:rsidRPr="00BE4EA3">
        <w:rPr>
          <w:rFonts w:ascii="Times New Roman" w:hAnsi="Times New Roman" w:cs="Times New Roman"/>
          <w:sz w:val="24"/>
          <w:szCs w:val="24"/>
        </w:rPr>
        <w:t>Implement continual education through refresher classes and readily available resources</w:t>
      </w:r>
      <w:r w:rsidRPr="00BE4EA3">
        <w:rPr>
          <w:rFonts w:ascii="Times New Roman" w:hAnsi="Times New Roman" w:cs="Times New Roman"/>
          <w:b/>
          <w:bCs/>
          <w:sz w:val="24"/>
          <w:szCs w:val="24"/>
        </w:rPr>
        <w:t>.</w:t>
      </w:r>
    </w:p>
    <w:p w14:paraId="0FFC76CE" w14:textId="77777777" w:rsidR="00BE11CC" w:rsidRPr="00BE4EA3" w:rsidRDefault="00BE11CC" w:rsidP="00BE11CC">
      <w:pPr>
        <w:pStyle w:val="Heading3"/>
        <w:spacing w:line="480" w:lineRule="auto"/>
        <w:rPr>
          <w:rFonts w:ascii="Times New Roman" w:hAnsi="Times New Roman" w:cs="Times New Roman"/>
          <w:b/>
          <w:bCs/>
          <w:color w:val="auto"/>
        </w:rPr>
      </w:pPr>
      <w:bookmarkStart w:id="29" w:name="_Toc167698132"/>
      <w:r w:rsidRPr="00BE4EA3">
        <w:rPr>
          <w:rFonts w:ascii="Times New Roman" w:hAnsi="Times New Roman" w:cs="Times New Roman"/>
          <w:b/>
          <w:bCs/>
          <w:color w:val="auto"/>
        </w:rPr>
        <w:t>Change Management Practices and Procedures</w:t>
      </w:r>
      <w:bookmarkEnd w:id="29"/>
    </w:p>
    <w:p w14:paraId="636666F2"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Implementing this recommendation can be effectively managed using Lewin's 3-Step Model of Change as explained by Barrett and Zakaria (2023):</w:t>
      </w:r>
    </w:p>
    <w:p w14:paraId="6A882EE6" w14:textId="77777777" w:rsidR="00BE11CC" w:rsidRPr="00BE4EA3" w:rsidRDefault="00BE11CC" w:rsidP="00BE11CC">
      <w:pPr>
        <w:pStyle w:val="ListParagraph"/>
        <w:numPr>
          <w:ilvl w:val="0"/>
          <w:numId w:val="1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Unfreeze: Create urgency around legal and reputational </w:t>
      </w:r>
      <w:proofErr w:type="gramStart"/>
      <w:r w:rsidRPr="00BE4EA3">
        <w:rPr>
          <w:rFonts w:ascii="Times New Roman" w:hAnsi="Times New Roman" w:cs="Times New Roman"/>
          <w:sz w:val="24"/>
          <w:szCs w:val="24"/>
        </w:rPr>
        <w:t>risks, and</w:t>
      </w:r>
      <w:proofErr w:type="gramEnd"/>
      <w:r w:rsidRPr="00BE4EA3">
        <w:rPr>
          <w:rFonts w:ascii="Times New Roman" w:hAnsi="Times New Roman" w:cs="Times New Roman"/>
          <w:sz w:val="24"/>
          <w:szCs w:val="24"/>
        </w:rPr>
        <w:t xml:space="preserve"> engage stakeholders.</w:t>
      </w:r>
    </w:p>
    <w:p w14:paraId="057C175B" w14:textId="77777777" w:rsidR="00BE11CC" w:rsidRPr="00BE4EA3" w:rsidRDefault="00BE11CC" w:rsidP="00BE11CC">
      <w:pPr>
        <w:pStyle w:val="ListParagraph"/>
        <w:numPr>
          <w:ilvl w:val="0"/>
          <w:numId w:val="1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Change: Provide updated training and encourage feedback.</w:t>
      </w:r>
    </w:p>
    <w:p w14:paraId="0498C3D2" w14:textId="77777777" w:rsidR="00BE11CC" w:rsidRPr="00BE4EA3" w:rsidRDefault="00BE11CC" w:rsidP="00BE11CC">
      <w:pPr>
        <w:pStyle w:val="ListParagraph"/>
        <w:numPr>
          <w:ilvl w:val="0"/>
          <w:numId w:val="1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Refreeze: Reinforce the importance, celebrate success, and embed improvements.</w:t>
      </w:r>
    </w:p>
    <w:p w14:paraId="739D06E2" w14:textId="77777777" w:rsidR="00BE11CC" w:rsidRPr="00BE4EA3" w:rsidRDefault="00BE11CC" w:rsidP="00BE11CC">
      <w:pPr>
        <w:pStyle w:val="Heading3"/>
        <w:spacing w:line="480" w:lineRule="auto"/>
        <w:rPr>
          <w:rFonts w:ascii="Times New Roman" w:hAnsi="Times New Roman" w:cs="Times New Roman"/>
          <w:b/>
          <w:bCs/>
          <w:color w:val="auto"/>
        </w:rPr>
      </w:pPr>
      <w:bookmarkStart w:id="30" w:name="_Toc167698133"/>
      <w:r w:rsidRPr="00BE4EA3">
        <w:rPr>
          <w:rFonts w:ascii="Times New Roman" w:hAnsi="Times New Roman" w:cs="Times New Roman"/>
          <w:b/>
          <w:bCs/>
          <w:color w:val="auto"/>
        </w:rPr>
        <w:t>Success Measures</w:t>
      </w:r>
      <w:bookmarkEnd w:id="30"/>
    </w:p>
    <w:p w14:paraId="6A1E03C3" w14:textId="77777777" w:rsidR="00BE11CC" w:rsidRPr="00BE4EA3" w:rsidRDefault="00BE11CC" w:rsidP="00BE11CC">
      <w:pPr>
        <w:pStyle w:val="ListParagraph"/>
        <w:numPr>
          <w:ilvl w:val="0"/>
          <w:numId w:val="1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Measure pre- and post-training knowledge of employee rights to see if training worked.</w:t>
      </w:r>
    </w:p>
    <w:p w14:paraId="1C832CD4" w14:textId="77777777" w:rsidR="00BE11CC" w:rsidRPr="00BE4EA3" w:rsidRDefault="00BE11CC" w:rsidP="00BE11CC">
      <w:pPr>
        <w:pStyle w:val="ListParagraph"/>
        <w:numPr>
          <w:ilvl w:val="0"/>
          <w:numId w:val="1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Track how often employees use their rights after training to see if they feel empowered.</w:t>
      </w:r>
    </w:p>
    <w:p w14:paraId="6F5B8473" w14:textId="77777777" w:rsidR="00BE11CC" w:rsidRPr="00BE4EA3" w:rsidRDefault="00BE11CC" w:rsidP="00BE11CC">
      <w:pPr>
        <w:pStyle w:val="ListParagraph"/>
        <w:numPr>
          <w:ilvl w:val="0"/>
          <w:numId w:val="1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Monitor overtime, violations, and turnover to see if working conditions improve after </w:t>
      </w:r>
      <w:proofErr w:type="gramStart"/>
      <w:r w:rsidRPr="00BE4EA3">
        <w:rPr>
          <w:rFonts w:ascii="Times New Roman" w:hAnsi="Times New Roman" w:cs="Times New Roman"/>
          <w:sz w:val="24"/>
          <w:szCs w:val="24"/>
        </w:rPr>
        <w:t>training</w:t>
      </w:r>
      <w:proofErr w:type="gramEnd"/>
    </w:p>
    <w:p w14:paraId="24F51BE7" w14:textId="77777777" w:rsidR="00BE11CC" w:rsidRPr="00BE4EA3" w:rsidRDefault="00BE11CC" w:rsidP="00BE11CC">
      <w:pPr>
        <w:pStyle w:val="Heading3"/>
        <w:spacing w:line="480" w:lineRule="auto"/>
        <w:rPr>
          <w:rFonts w:ascii="Times New Roman" w:hAnsi="Times New Roman" w:cs="Times New Roman"/>
          <w:b/>
          <w:bCs/>
          <w:color w:val="auto"/>
        </w:rPr>
      </w:pPr>
      <w:bookmarkStart w:id="31" w:name="_Toc167698134"/>
      <w:r w:rsidRPr="00BE4EA3">
        <w:rPr>
          <w:rFonts w:ascii="Times New Roman" w:hAnsi="Times New Roman" w:cs="Times New Roman"/>
          <w:b/>
          <w:bCs/>
          <w:color w:val="auto"/>
        </w:rPr>
        <w:lastRenderedPageBreak/>
        <w:t>Potential benefits</w:t>
      </w:r>
      <w:bookmarkEnd w:id="31"/>
    </w:p>
    <w:p w14:paraId="6A3C2496" w14:textId="77777777" w:rsidR="00BE11CC" w:rsidRPr="00BE4EA3" w:rsidRDefault="00BE11CC" w:rsidP="00BE11CC">
      <w:pPr>
        <w:pStyle w:val="ListParagraph"/>
        <w:numPr>
          <w:ilvl w:val="0"/>
          <w:numId w:val="17"/>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Worker exploitation and abuse can be considerably reduced with proper knowledge of rights.</w:t>
      </w:r>
    </w:p>
    <w:p w14:paraId="20548D20" w14:textId="77777777" w:rsidR="00BE11CC" w:rsidRPr="00BE4EA3" w:rsidRDefault="00BE11CC" w:rsidP="00BE11CC">
      <w:pPr>
        <w:pStyle w:val="ListParagraph"/>
        <w:numPr>
          <w:ilvl w:val="0"/>
          <w:numId w:val="17"/>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Educating workers on their rights helps to create a more positive, transparent, and egalitarian workplace.</w:t>
      </w:r>
    </w:p>
    <w:p w14:paraId="66B6B70D" w14:textId="77777777" w:rsidR="00BE11CC" w:rsidRPr="00BE4EA3" w:rsidRDefault="00BE11CC" w:rsidP="00BE11CC">
      <w:pPr>
        <w:pStyle w:val="Heading3"/>
        <w:spacing w:line="480" w:lineRule="auto"/>
        <w:rPr>
          <w:rFonts w:ascii="Times New Roman" w:hAnsi="Times New Roman" w:cs="Times New Roman"/>
          <w:b/>
          <w:bCs/>
          <w:color w:val="auto"/>
        </w:rPr>
      </w:pPr>
      <w:bookmarkStart w:id="32" w:name="_Toc167698135"/>
      <w:r w:rsidRPr="00BE4EA3">
        <w:rPr>
          <w:rFonts w:ascii="Times New Roman" w:hAnsi="Times New Roman" w:cs="Times New Roman"/>
          <w:b/>
          <w:bCs/>
          <w:color w:val="auto"/>
        </w:rPr>
        <w:t>Associated costs</w:t>
      </w:r>
      <w:bookmarkEnd w:id="32"/>
    </w:p>
    <w:p w14:paraId="0A9950EE" w14:textId="77777777" w:rsidR="00BE11CC" w:rsidRPr="00BE4EA3" w:rsidRDefault="00BE11CC" w:rsidP="00BE11CC">
      <w:pPr>
        <w:pStyle w:val="ListParagraph"/>
        <w:numPr>
          <w:ilvl w:val="0"/>
          <w:numId w:val="1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Training Materials Development: Creating comprehensive training materials and resources.</w:t>
      </w:r>
    </w:p>
    <w:p w14:paraId="36C280D2" w14:textId="77777777" w:rsidR="00BE11CC" w:rsidRPr="00BE4EA3" w:rsidRDefault="00BE11CC" w:rsidP="00BE11CC">
      <w:pPr>
        <w:pStyle w:val="ListParagraph"/>
        <w:numPr>
          <w:ilvl w:val="0"/>
          <w:numId w:val="1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Training Sessions: Resources will be required to organise and perform training sessions for all staff.</w:t>
      </w:r>
    </w:p>
    <w:p w14:paraId="5ED4C145" w14:textId="77777777" w:rsidR="00BE11CC" w:rsidRPr="00BE4EA3" w:rsidRDefault="00BE11CC" w:rsidP="00BE11CC">
      <w:pPr>
        <w:pStyle w:val="ListParagraph"/>
        <w:numPr>
          <w:ilvl w:val="0"/>
          <w:numId w:val="1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Continuous Support and Refresher Courses: An annual budget should be set up for ongoing support and refresher courses to reinforce learning and compliance.</w:t>
      </w:r>
    </w:p>
    <w:p w14:paraId="23074AC3"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33" w:name="_Toc167698136"/>
      <w:r w:rsidRPr="00BE4EA3">
        <w:rPr>
          <w:rFonts w:ascii="Times New Roman" w:hAnsi="Times New Roman" w:cs="Times New Roman"/>
          <w:b/>
          <w:bCs/>
          <w:color w:val="auto"/>
          <w:sz w:val="24"/>
          <w:szCs w:val="24"/>
        </w:rPr>
        <w:t xml:space="preserve">Recommendation 4: Improve working </w:t>
      </w:r>
      <w:proofErr w:type="gramStart"/>
      <w:r w:rsidRPr="00BE4EA3">
        <w:rPr>
          <w:rFonts w:ascii="Times New Roman" w:hAnsi="Times New Roman" w:cs="Times New Roman"/>
          <w:b/>
          <w:bCs/>
          <w:color w:val="auto"/>
          <w:sz w:val="24"/>
          <w:szCs w:val="24"/>
        </w:rPr>
        <w:t>conditions</w:t>
      </w:r>
      <w:bookmarkEnd w:id="33"/>
      <w:proofErr w:type="gramEnd"/>
    </w:p>
    <w:p w14:paraId="69CBD462"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The investigation revealed concerns about the hotel's migrant workforce's working conditions, such as excessive working hours that exceeded international labour norms, a lack of proper rest times during shifts, and unsatisfactory living accommodations. To address these problematic areas while maintaining ethical hiring practices, the following proposals are proposed:</w:t>
      </w:r>
    </w:p>
    <w:p w14:paraId="4B9FA09F" w14:textId="77777777" w:rsidR="00BE11CC" w:rsidRPr="00BE4EA3" w:rsidRDefault="00BE11CC" w:rsidP="00BE11CC">
      <w:pPr>
        <w:pStyle w:val="Heading3"/>
        <w:spacing w:line="480" w:lineRule="auto"/>
        <w:rPr>
          <w:rFonts w:ascii="Times New Roman" w:hAnsi="Times New Roman" w:cs="Times New Roman"/>
          <w:b/>
          <w:bCs/>
          <w:color w:val="auto"/>
        </w:rPr>
      </w:pPr>
      <w:bookmarkStart w:id="34" w:name="_Toc167698137"/>
      <w:r w:rsidRPr="00BE4EA3">
        <w:rPr>
          <w:rFonts w:ascii="Times New Roman" w:hAnsi="Times New Roman" w:cs="Times New Roman"/>
          <w:b/>
          <w:bCs/>
          <w:color w:val="auto"/>
        </w:rPr>
        <w:t>Implementation</w:t>
      </w:r>
      <w:bookmarkEnd w:id="34"/>
    </w:p>
    <w:p w14:paraId="45E1D89D" w14:textId="77777777" w:rsidR="00BE11CC" w:rsidRPr="00BE4EA3" w:rsidRDefault="00BE11CC" w:rsidP="00BE11CC">
      <w:pPr>
        <w:pStyle w:val="ListParagraph"/>
        <w:numPr>
          <w:ilvl w:val="0"/>
          <w:numId w:val="19"/>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Reduce shift lengths to a maximum of 8 hours daily and 48 hours weekly to comply with Convention, 1930 (No. 30) and promote worker health and safety (Internati</w:t>
      </w:r>
      <w:r>
        <w:rPr>
          <w:rFonts w:ascii="Times New Roman" w:hAnsi="Times New Roman" w:cs="Times New Roman"/>
          <w:sz w:val="24"/>
          <w:szCs w:val="24"/>
        </w:rPr>
        <w:t>onal Labour Organis</w:t>
      </w:r>
      <w:r w:rsidRPr="00BE4EA3">
        <w:rPr>
          <w:rFonts w:ascii="Times New Roman" w:hAnsi="Times New Roman" w:cs="Times New Roman"/>
          <w:sz w:val="24"/>
          <w:szCs w:val="24"/>
        </w:rPr>
        <w:t>ation, 2024).</w:t>
      </w:r>
    </w:p>
    <w:p w14:paraId="043FEB9C" w14:textId="77777777" w:rsidR="00BE11CC" w:rsidRPr="00BE4EA3" w:rsidRDefault="00BE11CC" w:rsidP="00BE11CC">
      <w:pPr>
        <w:pStyle w:val="ListParagraph"/>
        <w:numPr>
          <w:ilvl w:val="0"/>
          <w:numId w:val="19"/>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Implement required break times during shifts for rest, water, and recharge.</w:t>
      </w:r>
    </w:p>
    <w:p w14:paraId="233E7AB8" w14:textId="77777777" w:rsidR="00BE11CC" w:rsidRPr="00BE4EA3" w:rsidRDefault="00BE11CC" w:rsidP="00BE11CC">
      <w:pPr>
        <w:pStyle w:val="ListParagraph"/>
        <w:numPr>
          <w:ilvl w:val="0"/>
          <w:numId w:val="19"/>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lastRenderedPageBreak/>
        <w:t>Establish a fair mechanism for scheduling minimum monthly rest days for all employees (</w:t>
      </w:r>
      <w:proofErr w:type="spellStart"/>
      <w:r w:rsidRPr="00BE4EA3">
        <w:rPr>
          <w:rFonts w:ascii="Times New Roman" w:hAnsi="Times New Roman" w:cs="Times New Roman"/>
          <w:sz w:val="24"/>
          <w:szCs w:val="24"/>
        </w:rPr>
        <w:t>Ananat</w:t>
      </w:r>
      <w:proofErr w:type="spellEnd"/>
      <w:r w:rsidRPr="00BE4EA3">
        <w:rPr>
          <w:rFonts w:ascii="Times New Roman" w:hAnsi="Times New Roman" w:cs="Times New Roman"/>
          <w:sz w:val="24"/>
          <w:szCs w:val="24"/>
        </w:rPr>
        <w:t>, Gassman-Pines and Fitz-Henley, 2022).</w:t>
      </w:r>
    </w:p>
    <w:p w14:paraId="2EF69D6A" w14:textId="77777777" w:rsidR="00BE11CC" w:rsidRPr="00BE4EA3" w:rsidRDefault="00BE11CC" w:rsidP="00BE11CC">
      <w:pPr>
        <w:pStyle w:val="ListParagraph"/>
        <w:numPr>
          <w:ilvl w:val="0"/>
          <w:numId w:val="19"/>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Examine worker accommodations thoroughly, identifying areas for improvement in safety, hygiene, and living conditions.</w:t>
      </w:r>
    </w:p>
    <w:p w14:paraId="4601CAAB" w14:textId="77777777" w:rsidR="00BE11CC" w:rsidRPr="00BE4EA3" w:rsidRDefault="00BE11CC" w:rsidP="00BE11CC">
      <w:pPr>
        <w:pStyle w:val="ListParagraph"/>
        <w:numPr>
          <w:ilvl w:val="0"/>
          <w:numId w:val="19"/>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Upgrade existing accommodations or build new facilities that satisfy international housing standards such as enough space, ventilation, and basic amenities in line with Kim, </w:t>
      </w:r>
      <w:proofErr w:type="gramStart"/>
      <w:r w:rsidRPr="00BE4EA3">
        <w:rPr>
          <w:rFonts w:ascii="Times New Roman" w:hAnsi="Times New Roman" w:cs="Times New Roman"/>
          <w:sz w:val="24"/>
          <w:szCs w:val="24"/>
        </w:rPr>
        <w:t>Sim</w:t>
      </w:r>
      <w:proofErr w:type="gramEnd"/>
      <w:r w:rsidRPr="00BE4EA3">
        <w:rPr>
          <w:rFonts w:ascii="Times New Roman" w:hAnsi="Times New Roman" w:cs="Times New Roman"/>
          <w:sz w:val="24"/>
          <w:szCs w:val="24"/>
        </w:rPr>
        <w:t xml:space="preserve"> and Kim's (2023) study findings.</w:t>
      </w:r>
    </w:p>
    <w:p w14:paraId="4DC8CFD2" w14:textId="77777777" w:rsidR="00BE11CC" w:rsidRPr="00BE4EA3" w:rsidRDefault="00BE11CC" w:rsidP="00BE11CC">
      <w:pPr>
        <w:pStyle w:val="Heading3"/>
        <w:spacing w:line="480" w:lineRule="auto"/>
        <w:rPr>
          <w:rFonts w:ascii="Times New Roman" w:hAnsi="Times New Roman" w:cs="Times New Roman"/>
          <w:b/>
          <w:bCs/>
          <w:color w:val="auto"/>
        </w:rPr>
      </w:pPr>
      <w:bookmarkStart w:id="35" w:name="_Toc167698138"/>
      <w:r w:rsidRPr="00BE4EA3">
        <w:rPr>
          <w:rFonts w:ascii="Times New Roman" w:hAnsi="Times New Roman" w:cs="Times New Roman"/>
          <w:b/>
          <w:bCs/>
          <w:color w:val="auto"/>
        </w:rPr>
        <w:t>Change Management Practices and Procedures</w:t>
      </w:r>
      <w:bookmarkEnd w:id="35"/>
      <w:r w:rsidRPr="00BE4EA3">
        <w:rPr>
          <w:rFonts w:ascii="Times New Roman" w:hAnsi="Times New Roman" w:cs="Times New Roman"/>
          <w:b/>
          <w:bCs/>
          <w:color w:val="auto"/>
        </w:rPr>
        <w:t xml:space="preserve"> </w:t>
      </w:r>
    </w:p>
    <w:p w14:paraId="2BD992FE" w14:textId="77777777" w:rsidR="00BE11CC" w:rsidRPr="00BE4EA3" w:rsidRDefault="00BE11CC" w:rsidP="00BE11CC">
      <w:pPr>
        <w:spacing w:line="480" w:lineRule="auto"/>
        <w:jc w:val="both"/>
        <w:rPr>
          <w:rFonts w:ascii="Times New Roman" w:hAnsi="Times New Roman" w:cs="Times New Roman"/>
          <w:sz w:val="24"/>
          <w:szCs w:val="24"/>
        </w:rPr>
      </w:pPr>
      <w:proofErr w:type="gramStart"/>
      <w:r w:rsidRPr="00BE4EA3">
        <w:rPr>
          <w:rFonts w:ascii="Times New Roman" w:hAnsi="Times New Roman" w:cs="Times New Roman"/>
          <w:sz w:val="24"/>
          <w:szCs w:val="24"/>
        </w:rPr>
        <w:t>Similar to</w:t>
      </w:r>
      <w:proofErr w:type="gramEnd"/>
      <w:r w:rsidRPr="00BE4EA3">
        <w:rPr>
          <w:rFonts w:ascii="Times New Roman" w:hAnsi="Times New Roman" w:cs="Times New Roman"/>
          <w:sz w:val="24"/>
          <w:szCs w:val="24"/>
        </w:rPr>
        <w:t xml:space="preserve"> previous recommendations, it is vital to Apply Lewin's Three-Step Model. Sorensen et al. (2019) RE-AIM paradigm highlights the importance of working circumstances, including physical, organisational, and psychosocial aspects, in determining health, safety, and overall outcomes. The following need to be executed:</w:t>
      </w:r>
    </w:p>
    <w:p w14:paraId="54E8DCBC" w14:textId="77777777" w:rsidR="00BE11CC" w:rsidRPr="00BE4EA3" w:rsidRDefault="00BE11CC" w:rsidP="00BE11CC">
      <w:pPr>
        <w:pStyle w:val="ListParagraph"/>
        <w:numPr>
          <w:ilvl w:val="0"/>
          <w:numId w:val="2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Unfreeze the mounting urgency surrounding unfavourable conditions. Change by implementing new schedules, breaks, and accommodation renovations. Refreeze changes by implementing new policies and conducting monitoring.</w:t>
      </w:r>
    </w:p>
    <w:p w14:paraId="0468F690" w14:textId="77777777" w:rsidR="00BE11CC" w:rsidRPr="00BE4EA3" w:rsidRDefault="00BE11CC" w:rsidP="00BE11CC">
      <w:pPr>
        <w:pStyle w:val="ListParagraph"/>
        <w:numPr>
          <w:ilvl w:val="0"/>
          <w:numId w:val="2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 strong communication plan for keeping stakeholders informed and overcoming resistance.</w:t>
      </w:r>
    </w:p>
    <w:p w14:paraId="49C792C2" w14:textId="77777777" w:rsidR="00BE11CC" w:rsidRPr="00BE4EA3" w:rsidRDefault="00BE11CC" w:rsidP="00BE11CC">
      <w:pPr>
        <w:pStyle w:val="Heading3"/>
        <w:spacing w:line="480" w:lineRule="auto"/>
        <w:rPr>
          <w:rFonts w:ascii="Times New Roman" w:hAnsi="Times New Roman" w:cs="Times New Roman"/>
          <w:b/>
          <w:bCs/>
          <w:color w:val="auto"/>
        </w:rPr>
      </w:pPr>
      <w:bookmarkStart w:id="36" w:name="_Toc167698139"/>
      <w:r w:rsidRPr="00BE4EA3">
        <w:rPr>
          <w:rFonts w:ascii="Times New Roman" w:hAnsi="Times New Roman" w:cs="Times New Roman"/>
          <w:b/>
          <w:bCs/>
          <w:color w:val="auto"/>
        </w:rPr>
        <w:t>Success Measures</w:t>
      </w:r>
      <w:bookmarkEnd w:id="36"/>
    </w:p>
    <w:p w14:paraId="0855E8E8" w14:textId="77777777" w:rsidR="00BE11CC" w:rsidRPr="00BE4EA3" w:rsidRDefault="00BE11CC" w:rsidP="00BE11CC">
      <w:pPr>
        <w:pStyle w:val="ListParagraph"/>
        <w:numPr>
          <w:ilvl w:val="0"/>
          <w:numId w:val="2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Monitor staff health indicators such as absenteeism and workplace injuries/illnesses (Halliday, 2020).</w:t>
      </w:r>
    </w:p>
    <w:p w14:paraId="62D4CA3F" w14:textId="77777777" w:rsidR="00BE11CC" w:rsidRPr="00BE4EA3" w:rsidRDefault="00BE11CC" w:rsidP="00BE11CC">
      <w:pPr>
        <w:pStyle w:val="ListParagraph"/>
        <w:numPr>
          <w:ilvl w:val="0"/>
          <w:numId w:val="2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Conduct regular satisfaction surveys to assess the impact on wellness and job satisfaction.</w:t>
      </w:r>
    </w:p>
    <w:p w14:paraId="185FB50C" w14:textId="77777777" w:rsidR="00BE11CC" w:rsidRPr="00BE4EA3" w:rsidRDefault="00BE11CC" w:rsidP="00BE11CC">
      <w:pPr>
        <w:pStyle w:val="ListParagraph"/>
        <w:numPr>
          <w:ilvl w:val="0"/>
          <w:numId w:val="2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Monitor compliance with labour laws/standards governing hours, rest, and amenities.</w:t>
      </w:r>
    </w:p>
    <w:p w14:paraId="2AB13EE3" w14:textId="77777777" w:rsidR="00BE11CC" w:rsidRPr="00BE4EA3" w:rsidRDefault="00BE11CC" w:rsidP="00BE11CC">
      <w:pPr>
        <w:pStyle w:val="Heading3"/>
        <w:spacing w:line="480" w:lineRule="auto"/>
        <w:rPr>
          <w:rFonts w:ascii="Times New Roman" w:hAnsi="Times New Roman" w:cs="Times New Roman"/>
          <w:b/>
          <w:bCs/>
          <w:color w:val="auto"/>
        </w:rPr>
      </w:pPr>
      <w:bookmarkStart w:id="37" w:name="_Toc167698140"/>
      <w:r w:rsidRPr="00BE4EA3">
        <w:rPr>
          <w:rFonts w:ascii="Times New Roman" w:hAnsi="Times New Roman" w:cs="Times New Roman"/>
          <w:b/>
          <w:bCs/>
          <w:color w:val="auto"/>
        </w:rPr>
        <w:lastRenderedPageBreak/>
        <w:t>Potential Benefits</w:t>
      </w:r>
      <w:bookmarkEnd w:id="37"/>
    </w:p>
    <w:p w14:paraId="6CC666C6" w14:textId="77777777" w:rsidR="00BE11CC" w:rsidRPr="00BE4EA3" w:rsidRDefault="00BE11CC" w:rsidP="00BE11CC">
      <w:pPr>
        <w:pStyle w:val="ListParagraph"/>
        <w:numPr>
          <w:ilvl w:val="0"/>
          <w:numId w:val="22"/>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Increased production and efficiency thanks to a well-rested, engaged staff (Henry, 2021).</w:t>
      </w:r>
    </w:p>
    <w:p w14:paraId="1261B1BE" w14:textId="77777777" w:rsidR="00BE11CC" w:rsidRPr="00BE4EA3" w:rsidRDefault="00BE11CC" w:rsidP="00BE11CC">
      <w:pPr>
        <w:pStyle w:val="ListParagraph"/>
        <w:numPr>
          <w:ilvl w:val="0"/>
          <w:numId w:val="22"/>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Absenteeism and turnover rates have been reduced, resulting in cost savings and continuity.</w:t>
      </w:r>
    </w:p>
    <w:p w14:paraId="48EC8A95" w14:textId="77777777" w:rsidR="00BE11CC" w:rsidRPr="00BE4EA3" w:rsidRDefault="00BE11CC" w:rsidP="00BE11CC">
      <w:pPr>
        <w:pStyle w:val="ListParagraph"/>
        <w:numPr>
          <w:ilvl w:val="0"/>
          <w:numId w:val="22"/>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Increased staff morale, job satisfaction, and overall well-being (Henry, 2021).</w:t>
      </w:r>
    </w:p>
    <w:p w14:paraId="358D57B0" w14:textId="77777777" w:rsidR="00BE11CC" w:rsidRPr="00BE4EA3" w:rsidRDefault="00BE11CC" w:rsidP="00BE11CC">
      <w:pPr>
        <w:pStyle w:val="Heading3"/>
        <w:spacing w:line="480" w:lineRule="auto"/>
        <w:rPr>
          <w:rFonts w:ascii="Times New Roman" w:hAnsi="Times New Roman" w:cs="Times New Roman"/>
          <w:b/>
          <w:bCs/>
          <w:color w:val="auto"/>
        </w:rPr>
      </w:pPr>
      <w:bookmarkStart w:id="38" w:name="_Toc167698141"/>
      <w:r w:rsidRPr="00BE4EA3">
        <w:rPr>
          <w:rFonts w:ascii="Times New Roman" w:hAnsi="Times New Roman" w:cs="Times New Roman"/>
          <w:b/>
          <w:bCs/>
          <w:color w:val="auto"/>
        </w:rPr>
        <w:t>Associated Cost</w:t>
      </w:r>
      <w:bookmarkEnd w:id="38"/>
      <w:r w:rsidRPr="00BE4EA3">
        <w:rPr>
          <w:rFonts w:ascii="Times New Roman" w:hAnsi="Times New Roman" w:cs="Times New Roman"/>
          <w:b/>
          <w:bCs/>
          <w:color w:val="auto"/>
        </w:rPr>
        <w:t xml:space="preserve"> </w:t>
      </w:r>
    </w:p>
    <w:p w14:paraId="0A69C173" w14:textId="7759BB77" w:rsidR="00BE11CC" w:rsidRPr="00BE4EA3" w:rsidRDefault="00BE11CC" w:rsidP="00BE11CC">
      <w:pPr>
        <w:pStyle w:val="ListParagraph"/>
        <w:numPr>
          <w:ilvl w:val="0"/>
          <w:numId w:val="23"/>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The firm can incur costs related to accommodation upgrades, as well as the schedule/policy implementation.</w:t>
      </w:r>
    </w:p>
    <w:p w14:paraId="162F0955" w14:textId="77777777" w:rsidR="00BE11CC" w:rsidRPr="00BE4EA3" w:rsidRDefault="00BE11CC" w:rsidP="00BE11CC">
      <w:pPr>
        <w:pStyle w:val="Heading2"/>
        <w:spacing w:line="480" w:lineRule="auto"/>
        <w:rPr>
          <w:rFonts w:ascii="Times New Roman" w:hAnsi="Times New Roman" w:cs="Times New Roman"/>
          <w:b/>
          <w:bCs/>
          <w:color w:val="auto"/>
          <w:sz w:val="24"/>
          <w:szCs w:val="24"/>
        </w:rPr>
      </w:pPr>
      <w:bookmarkStart w:id="39" w:name="_Toc167698142"/>
      <w:r w:rsidRPr="00BE4EA3">
        <w:rPr>
          <w:rFonts w:ascii="Times New Roman" w:hAnsi="Times New Roman" w:cs="Times New Roman"/>
          <w:b/>
          <w:bCs/>
          <w:color w:val="auto"/>
          <w:sz w:val="24"/>
          <w:szCs w:val="24"/>
        </w:rPr>
        <w:t>Recommendation 5: Robust Monitoring and Auditing Systems</w:t>
      </w:r>
      <w:bookmarkEnd w:id="39"/>
    </w:p>
    <w:p w14:paraId="2585D055"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A strong monitoring and auditing system is required at Marsa Malaz Kempinski to verify that labour rules are met. </w:t>
      </w:r>
      <w:proofErr w:type="spellStart"/>
      <w:r w:rsidRPr="00BE4EA3">
        <w:rPr>
          <w:rFonts w:ascii="Times New Roman" w:hAnsi="Times New Roman" w:cs="Times New Roman"/>
          <w:sz w:val="24"/>
          <w:szCs w:val="24"/>
        </w:rPr>
        <w:t>Terwindt</w:t>
      </w:r>
      <w:proofErr w:type="spellEnd"/>
      <w:r w:rsidRPr="00BE4EA3">
        <w:rPr>
          <w:rFonts w:ascii="Times New Roman" w:hAnsi="Times New Roman" w:cs="Times New Roman"/>
          <w:sz w:val="24"/>
          <w:szCs w:val="24"/>
        </w:rPr>
        <w:t xml:space="preserve"> and Armstrong (2019) recommend regular audits, unannounced inspections, and worker interviews to discover forced labour and other breaches.</w:t>
      </w:r>
    </w:p>
    <w:p w14:paraId="1996072D" w14:textId="77777777" w:rsidR="00BE11CC" w:rsidRPr="00BE4EA3" w:rsidRDefault="00BE11CC" w:rsidP="00BE11CC">
      <w:pPr>
        <w:pStyle w:val="Heading3"/>
        <w:spacing w:line="480" w:lineRule="auto"/>
        <w:rPr>
          <w:rFonts w:ascii="Times New Roman" w:hAnsi="Times New Roman" w:cs="Times New Roman"/>
          <w:b/>
          <w:bCs/>
          <w:color w:val="auto"/>
        </w:rPr>
      </w:pPr>
      <w:bookmarkStart w:id="40" w:name="_Toc167698143"/>
      <w:r w:rsidRPr="00BE4EA3">
        <w:rPr>
          <w:rFonts w:ascii="Times New Roman" w:hAnsi="Times New Roman" w:cs="Times New Roman"/>
          <w:b/>
          <w:bCs/>
          <w:color w:val="auto"/>
        </w:rPr>
        <w:t>Implementation Steps</w:t>
      </w:r>
      <w:bookmarkEnd w:id="40"/>
    </w:p>
    <w:p w14:paraId="2B9E08F7" w14:textId="77777777" w:rsidR="00BE11CC" w:rsidRPr="00BE4EA3" w:rsidRDefault="00BE11CC" w:rsidP="00BE11CC">
      <w:pPr>
        <w:pStyle w:val="ListParagraph"/>
        <w:numPr>
          <w:ilvl w:val="0"/>
          <w:numId w:val="2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Form an independent compliance team to handle the monitoring and auditing processes.</w:t>
      </w:r>
    </w:p>
    <w:p w14:paraId="68CAA75F" w14:textId="77777777" w:rsidR="00BE11CC" w:rsidRPr="00BE4EA3" w:rsidRDefault="00BE11CC" w:rsidP="00BE11CC">
      <w:pPr>
        <w:pStyle w:val="ListParagraph"/>
        <w:numPr>
          <w:ilvl w:val="0"/>
          <w:numId w:val="2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Create audit methods and checklists that are consistent with international labour standards and Qatari laws.</w:t>
      </w:r>
    </w:p>
    <w:p w14:paraId="4183D7D4" w14:textId="77777777" w:rsidR="00BE11CC" w:rsidRPr="00BE4EA3" w:rsidRDefault="00BE11CC" w:rsidP="00BE11CC">
      <w:pPr>
        <w:pStyle w:val="ListParagraph"/>
        <w:numPr>
          <w:ilvl w:val="0"/>
          <w:numId w:val="2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Prioritize high-risk auditing areas based on industry, labour, and historical compliance.</w:t>
      </w:r>
    </w:p>
    <w:p w14:paraId="79FBC491" w14:textId="77777777" w:rsidR="00BE11CC" w:rsidRPr="00BE4EA3" w:rsidRDefault="00BE11CC" w:rsidP="00BE11CC">
      <w:pPr>
        <w:pStyle w:val="ListParagraph"/>
        <w:numPr>
          <w:ilvl w:val="0"/>
          <w:numId w:val="2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Conduct regular audits, both published and unannounced, which may include inspections and confidential interviews.</w:t>
      </w:r>
    </w:p>
    <w:p w14:paraId="4AB0E5BD" w14:textId="77777777" w:rsidR="00BE11CC" w:rsidRPr="00BE4EA3" w:rsidRDefault="00BE11CC" w:rsidP="00BE11CC">
      <w:pPr>
        <w:pStyle w:val="ListParagraph"/>
        <w:numPr>
          <w:ilvl w:val="0"/>
          <w:numId w:val="2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lastRenderedPageBreak/>
        <w:t>Establish clear financial fines and repercussions for noncompliance.</w:t>
      </w:r>
    </w:p>
    <w:p w14:paraId="7F6A4F42" w14:textId="77777777" w:rsidR="00BE11CC" w:rsidRPr="00BE4EA3" w:rsidRDefault="00BE11CC" w:rsidP="00BE11CC">
      <w:pPr>
        <w:pStyle w:val="ListParagraph"/>
        <w:numPr>
          <w:ilvl w:val="0"/>
          <w:numId w:val="24"/>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Use digital platforms and data analytics to improve monitoring and accountability (Rani and Furrer, 2020).</w:t>
      </w:r>
    </w:p>
    <w:p w14:paraId="2C6FA1BF" w14:textId="77777777" w:rsidR="00BE11CC" w:rsidRPr="00BE4EA3" w:rsidRDefault="00BE11CC" w:rsidP="00BE11CC">
      <w:pPr>
        <w:pStyle w:val="Heading3"/>
        <w:spacing w:line="480" w:lineRule="auto"/>
        <w:rPr>
          <w:rFonts w:ascii="Times New Roman" w:hAnsi="Times New Roman" w:cs="Times New Roman"/>
          <w:b/>
          <w:bCs/>
          <w:color w:val="auto"/>
        </w:rPr>
      </w:pPr>
      <w:bookmarkStart w:id="41" w:name="_Toc167698144"/>
      <w:r w:rsidRPr="00BE4EA3">
        <w:rPr>
          <w:rFonts w:ascii="Times New Roman" w:hAnsi="Times New Roman" w:cs="Times New Roman"/>
          <w:b/>
          <w:bCs/>
          <w:color w:val="auto"/>
        </w:rPr>
        <w:t>Change Management Practices</w:t>
      </w:r>
      <w:bookmarkEnd w:id="41"/>
    </w:p>
    <w:p w14:paraId="519CDF26"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 Adopt Kotter's 8-Step Process for Leading Change (Kotter, 2012).</w:t>
      </w:r>
    </w:p>
    <w:p w14:paraId="0A298894"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Highlight the risks associated with non-compliance to promote urgency.</w:t>
      </w:r>
    </w:p>
    <w:p w14:paraId="76694C16"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Create a governing coalition of members from diverse departments.</w:t>
      </w:r>
    </w:p>
    <w:p w14:paraId="4098DC48"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Create and share a clear vision and plan for the monitoring system.</w:t>
      </w:r>
    </w:p>
    <w:p w14:paraId="43478C66"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Establish new practices by incorporating them into the organisational culture.</w:t>
      </w:r>
    </w:p>
    <w:p w14:paraId="2AE20185" w14:textId="77777777" w:rsidR="00BE11CC" w:rsidRPr="00BE4EA3" w:rsidRDefault="00BE11CC" w:rsidP="00BE11CC">
      <w:pPr>
        <w:pStyle w:val="Heading3"/>
        <w:spacing w:line="480" w:lineRule="auto"/>
        <w:rPr>
          <w:rFonts w:ascii="Times New Roman" w:hAnsi="Times New Roman" w:cs="Times New Roman"/>
          <w:b/>
          <w:bCs/>
          <w:color w:val="auto"/>
        </w:rPr>
      </w:pPr>
      <w:bookmarkStart w:id="42" w:name="_Toc167698145"/>
      <w:r w:rsidRPr="00BE4EA3">
        <w:rPr>
          <w:rFonts w:ascii="Times New Roman" w:hAnsi="Times New Roman" w:cs="Times New Roman"/>
          <w:b/>
          <w:bCs/>
          <w:color w:val="auto"/>
        </w:rPr>
        <w:t>Success Measurements</w:t>
      </w:r>
      <w:bookmarkEnd w:id="42"/>
    </w:p>
    <w:p w14:paraId="3B610456" w14:textId="281FB871"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bookmarkStart w:id="43" w:name="_Hlk167649506"/>
      <w:r w:rsidRPr="00BE4EA3">
        <w:rPr>
          <w:rFonts w:ascii="Times New Roman" w:hAnsi="Times New Roman" w:cs="Times New Roman"/>
          <w:sz w:val="24"/>
          <w:szCs w:val="24"/>
        </w:rPr>
        <w:t>Increased regulatory compliance, particularly with international labour standards.</w:t>
      </w:r>
    </w:p>
    <w:p w14:paraId="13F039DA" w14:textId="63F38E29"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Reduced incidence of offenses</w:t>
      </w:r>
      <w:r>
        <w:rPr>
          <w:rFonts w:ascii="Times New Roman" w:hAnsi="Times New Roman" w:cs="Times New Roman"/>
          <w:sz w:val="24"/>
          <w:szCs w:val="24"/>
        </w:rPr>
        <w:t>.</w:t>
      </w:r>
    </w:p>
    <w:p w14:paraId="01E8152C" w14:textId="11A193D6"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Higher levels of worker satisfaction (Boudreau et al., 2020)</w:t>
      </w:r>
      <w:r>
        <w:rPr>
          <w:rFonts w:ascii="Times New Roman" w:hAnsi="Times New Roman" w:cs="Times New Roman"/>
          <w:sz w:val="24"/>
          <w:szCs w:val="24"/>
        </w:rPr>
        <w:t>.</w:t>
      </w:r>
    </w:p>
    <w:p w14:paraId="3F80FC92" w14:textId="77777777" w:rsidR="00BE11CC" w:rsidRPr="00BE4EA3" w:rsidRDefault="00BE11CC" w:rsidP="00BE11CC">
      <w:pPr>
        <w:pStyle w:val="Heading3"/>
        <w:spacing w:line="480" w:lineRule="auto"/>
        <w:rPr>
          <w:rFonts w:ascii="Times New Roman" w:hAnsi="Times New Roman" w:cs="Times New Roman"/>
          <w:b/>
          <w:bCs/>
          <w:color w:val="auto"/>
        </w:rPr>
      </w:pPr>
      <w:bookmarkStart w:id="44" w:name="_Toc167698146"/>
      <w:bookmarkEnd w:id="43"/>
      <w:r w:rsidRPr="00BE4EA3">
        <w:rPr>
          <w:rFonts w:ascii="Times New Roman" w:hAnsi="Times New Roman" w:cs="Times New Roman"/>
          <w:b/>
          <w:bCs/>
          <w:color w:val="auto"/>
        </w:rPr>
        <w:t>Potential Benefits</w:t>
      </w:r>
      <w:bookmarkEnd w:id="44"/>
    </w:p>
    <w:p w14:paraId="526640BC"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Can derive benefits such as </w:t>
      </w:r>
    </w:p>
    <w:p w14:paraId="37CE5905"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Meeting international criteria for worker rights and representation (Wheeler, 2022).</w:t>
      </w:r>
    </w:p>
    <w:p w14:paraId="0239DDCD"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Enhancing the company's reputation and attracting top talent.</w:t>
      </w:r>
    </w:p>
    <w:p w14:paraId="00FEB1CE"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Reducing legal risks related to labour disputes or breaches.</w:t>
      </w:r>
    </w:p>
    <w:p w14:paraId="45F7E562"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Increasing staff morale, engagement, and job satisfaction.</w:t>
      </w:r>
    </w:p>
    <w:p w14:paraId="5227BE41" w14:textId="77777777" w:rsidR="00BE11CC" w:rsidRPr="00BE4EA3" w:rsidRDefault="00BE11CC" w:rsidP="00BE11CC">
      <w:pPr>
        <w:pStyle w:val="ListParagraph"/>
        <w:numPr>
          <w:ilvl w:val="0"/>
          <w:numId w:val="25"/>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Creating a positive corporate culture and keeping valuable employees (Gutterman, 2023).</w:t>
      </w:r>
    </w:p>
    <w:p w14:paraId="59BAB2A8" w14:textId="77777777" w:rsidR="00BE11CC" w:rsidRPr="00BE4EA3" w:rsidRDefault="00BE11CC" w:rsidP="00BE11CC">
      <w:pPr>
        <w:pStyle w:val="Heading3"/>
        <w:spacing w:line="480" w:lineRule="auto"/>
        <w:rPr>
          <w:rFonts w:ascii="Times New Roman" w:hAnsi="Times New Roman" w:cs="Times New Roman"/>
          <w:b/>
          <w:bCs/>
          <w:color w:val="auto"/>
        </w:rPr>
      </w:pPr>
      <w:bookmarkStart w:id="45" w:name="_Toc167698147"/>
      <w:r w:rsidRPr="00BE4EA3">
        <w:rPr>
          <w:rFonts w:ascii="Times New Roman" w:hAnsi="Times New Roman" w:cs="Times New Roman"/>
          <w:b/>
          <w:bCs/>
          <w:color w:val="auto"/>
        </w:rPr>
        <w:lastRenderedPageBreak/>
        <w:t>Associated Costs:</w:t>
      </w:r>
      <w:bookmarkEnd w:id="45"/>
      <w:r w:rsidRPr="00BE4EA3">
        <w:rPr>
          <w:rFonts w:ascii="Times New Roman" w:hAnsi="Times New Roman" w:cs="Times New Roman"/>
          <w:color w:val="auto"/>
        </w:rPr>
        <w:t xml:space="preserve"> </w:t>
      </w:r>
    </w:p>
    <w:p w14:paraId="6A64B836" w14:textId="77777777" w:rsidR="00BE11CC" w:rsidRPr="00BE4EA3" w:rsidRDefault="00BE11CC" w:rsidP="00BE11CC">
      <w:pPr>
        <w:pStyle w:val="ListParagraph"/>
        <w:numPr>
          <w:ilvl w:val="0"/>
          <w:numId w:val="2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Costs related to annual compliance, </w:t>
      </w:r>
    </w:p>
    <w:p w14:paraId="34FBE003" w14:textId="77777777" w:rsidR="00BE11CC" w:rsidRPr="00BE4EA3" w:rsidRDefault="00BE11CC" w:rsidP="00BE11CC">
      <w:pPr>
        <w:pStyle w:val="ListParagraph"/>
        <w:numPr>
          <w:ilvl w:val="0"/>
          <w:numId w:val="2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The initial technological investment.</w:t>
      </w:r>
    </w:p>
    <w:p w14:paraId="3DCD9840" w14:textId="77777777" w:rsidR="00BE11CC" w:rsidRPr="00BE4EA3" w:rsidRDefault="00BE11CC" w:rsidP="00BE11CC">
      <w:pPr>
        <w:pStyle w:val="ListParagraph"/>
        <w:numPr>
          <w:ilvl w:val="0"/>
          <w:numId w:val="2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Annual audit cost.</w:t>
      </w:r>
    </w:p>
    <w:p w14:paraId="13569BD4" w14:textId="77777777" w:rsidR="00BE11CC" w:rsidRPr="00BE4EA3" w:rsidRDefault="00BE11CC" w:rsidP="00BE11CC">
      <w:pPr>
        <w:pStyle w:val="ListParagraph"/>
        <w:numPr>
          <w:ilvl w:val="0"/>
          <w:numId w:val="26"/>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These expenditures help to uphold ethical standards and regulatory compliance.</w:t>
      </w:r>
    </w:p>
    <w:p w14:paraId="7CA4DFEA" w14:textId="77777777" w:rsidR="00BE11CC" w:rsidRPr="00BE4EA3" w:rsidRDefault="00BE11CC" w:rsidP="00BE11CC">
      <w:pPr>
        <w:pStyle w:val="Heading1"/>
        <w:spacing w:line="480" w:lineRule="auto"/>
        <w:rPr>
          <w:rFonts w:ascii="Times New Roman" w:hAnsi="Times New Roman" w:cs="Times New Roman"/>
          <w:b/>
          <w:bCs/>
          <w:color w:val="auto"/>
          <w:sz w:val="24"/>
          <w:szCs w:val="24"/>
        </w:rPr>
      </w:pPr>
      <w:bookmarkStart w:id="46" w:name="_Toc167698148"/>
      <w:r w:rsidRPr="00BE4EA3">
        <w:rPr>
          <w:rFonts w:ascii="Times New Roman" w:hAnsi="Times New Roman" w:cs="Times New Roman"/>
          <w:b/>
          <w:bCs/>
          <w:color w:val="auto"/>
          <w:sz w:val="24"/>
          <w:szCs w:val="24"/>
        </w:rPr>
        <w:t>Recommendation 6: Implement a Whistleblowing Mechanism</w:t>
      </w:r>
      <w:bookmarkEnd w:id="46"/>
    </w:p>
    <w:p w14:paraId="5C2F1449"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According to Kenny (2019), whistleblowing is the legal act of releasing details that a person legitimately thinks are wrongdoing to an authorized intended recipient.</w:t>
      </w:r>
    </w:p>
    <w:p w14:paraId="152A0D2A" w14:textId="77777777" w:rsidR="00BE11CC" w:rsidRPr="00BE4EA3" w:rsidRDefault="00BE11CC" w:rsidP="00BE11CC">
      <w:pPr>
        <w:pStyle w:val="Heading3"/>
        <w:spacing w:line="480" w:lineRule="auto"/>
        <w:rPr>
          <w:rFonts w:ascii="Times New Roman" w:hAnsi="Times New Roman" w:cs="Times New Roman"/>
          <w:b/>
          <w:bCs/>
          <w:color w:val="auto"/>
        </w:rPr>
      </w:pPr>
      <w:bookmarkStart w:id="47" w:name="_Toc167698149"/>
      <w:r w:rsidRPr="00BE4EA3">
        <w:rPr>
          <w:rFonts w:ascii="Times New Roman" w:hAnsi="Times New Roman" w:cs="Times New Roman"/>
          <w:b/>
          <w:bCs/>
          <w:color w:val="auto"/>
        </w:rPr>
        <w:t>Implementation</w:t>
      </w:r>
      <w:bookmarkEnd w:id="47"/>
    </w:p>
    <w:p w14:paraId="0947B32B"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Implementing a confidential whistleblowing mechanism is essential to report unethical practices without fear of retaliation. This can be achieved through:</w:t>
      </w:r>
    </w:p>
    <w:p w14:paraId="1EB120DC" w14:textId="77777777" w:rsidR="00BE11CC" w:rsidRPr="00BE4EA3" w:rsidRDefault="00BE11CC" w:rsidP="00BE11CC">
      <w:pPr>
        <w:pStyle w:val="ListParagraph"/>
        <w:numPr>
          <w:ilvl w:val="0"/>
          <w:numId w:val="27"/>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Use hotlines, secure email, or third-party services to report. (Welch and Stubben, 2020)</w:t>
      </w:r>
    </w:p>
    <w:p w14:paraId="0C466028" w14:textId="77777777" w:rsidR="00BE11CC" w:rsidRPr="00BE4EA3" w:rsidRDefault="00BE11CC" w:rsidP="00BE11CC">
      <w:pPr>
        <w:pStyle w:val="ListParagraph"/>
        <w:numPr>
          <w:ilvl w:val="0"/>
          <w:numId w:val="27"/>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Establish explicit protocols with deadlines for resolution.</w:t>
      </w:r>
    </w:p>
    <w:p w14:paraId="02E395E8" w14:textId="77777777" w:rsidR="00BE11CC" w:rsidRPr="00BE4EA3" w:rsidRDefault="00BE11CC" w:rsidP="00BE11CC">
      <w:pPr>
        <w:pStyle w:val="ListParagraph"/>
        <w:numPr>
          <w:ilvl w:val="0"/>
          <w:numId w:val="27"/>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Conduct frequent training on whistleblowers, rights, and protections from reprisal.</w:t>
      </w:r>
    </w:p>
    <w:p w14:paraId="6FFAA1AC" w14:textId="77777777" w:rsidR="00BE11CC" w:rsidRPr="00BE4EA3" w:rsidRDefault="00BE11CC" w:rsidP="00BE11CC">
      <w:pPr>
        <w:pStyle w:val="Heading3"/>
        <w:spacing w:line="480" w:lineRule="auto"/>
        <w:rPr>
          <w:rFonts w:ascii="Times New Roman" w:hAnsi="Times New Roman" w:cs="Times New Roman"/>
          <w:b/>
          <w:bCs/>
          <w:color w:val="auto"/>
        </w:rPr>
      </w:pPr>
      <w:bookmarkStart w:id="48" w:name="_Toc167698150"/>
      <w:r w:rsidRPr="00BE4EA3">
        <w:rPr>
          <w:rFonts w:ascii="Times New Roman" w:hAnsi="Times New Roman" w:cs="Times New Roman"/>
          <w:b/>
          <w:bCs/>
          <w:color w:val="auto"/>
        </w:rPr>
        <w:t>Change Management Practices and Procedures</w:t>
      </w:r>
      <w:bookmarkEnd w:id="48"/>
    </w:p>
    <w:p w14:paraId="7D192CC2"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To align all aspects of the hotel with the new whistleblowing system, the following actions are necessary:</w:t>
      </w:r>
    </w:p>
    <w:p w14:paraId="49D70730" w14:textId="77777777" w:rsidR="00BE11CC" w:rsidRPr="00BE4EA3" w:rsidRDefault="00BE11CC" w:rsidP="00BE11CC">
      <w:pPr>
        <w:pStyle w:val="ListParagraph"/>
        <w:numPr>
          <w:ilvl w:val="0"/>
          <w:numId w:val="2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Integrate the whistleblower system within the hotel's ethical strategy, emphasising transparency and accountability (Kenny, 2019)</w:t>
      </w:r>
    </w:p>
    <w:p w14:paraId="593B87E4" w14:textId="77777777" w:rsidR="00BE11CC" w:rsidRPr="00BE4EA3" w:rsidRDefault="00BE11CC" w:rsidP="00BE11CC">
      <w:pPr>
        <w:pStyle w:val="ListParagraph"/>
        <w:numPr>
          <w:ilvl w:val="0"/>
          <w:numId w:val="2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Create an independent compliance team to handle whistleblower reports while guaranteeing fairness (Henry, 2021).</w:t>
      </w:r>
    </w:p>
    <w:p w14:paraId="5BD90C4B" w14:textId="77777777" w:rsidR="00BE11CC" w:rsidRPr="00BE4EA3" w:rsidRDefault="00BE11CC" w:rsidP="00BE11CC">
      <w:pPr>
        <w:pStyle w:val="ListParagraph"/>
        <w:numPr>
          <w:ilvl w:val="0"/>
          <w:numId w:val="2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lastRenderedPageBreak/>
        <w:t>Implement effective reporting, investigation, and resolution mechanisms using secure channels.</w:t>
      </w:r>
    </w:p>
    <w:p w14:paraId="30B98A9D" w14:textId="77777777" w:rsidR="00BE11CC" w:rsidRPr="00BE4EA3" w:rsidRDefault="00BE11CC" w:rsidP="00BE11CC">
      <w:pPr>
        <w:pStyle w:val="ListParagraph"/>
        <w:numPr>
          <w:ilvl w:val="0"/>
          <w:numId w:val="2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Encourage an integrity-driven culture, stressing the importance of whistleblowing (Henry, 2021).</w:t>
      </w:r>
    </w:p>
    <w:p w14:paraId="59077C0E" w14:textId="77777777" w:rsidR="00BE11CC" w:rsidRPr="00BE4EA3" w:rsidRDefault="00BE11CC" w:rsidP="00BE11CC">
      <w:pPr>
        <w:pStyle w:val="ListParagraph"/>
        <w:numPr>
          <w:ilvl w:val="0"/>
          <w:numId w:val="2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Lead by example, displaying ethical behaviour and promoting the whistleblower system.</w:t>
      </w:r>
    </w:p>
    <w:p w14:paraId="0F2F08D2" w14:textId="77777777" w:rsidR="00BE11CC" w:rsidRPr="00BE4EA3" w:rsidRDefault="00BE11CC" w:rsidP="00BE11CC">
      <w:pPr>
        <w:pStyle w:val="ListParagraph"/>
        <w:numPr>
          <w:ilvl w:val="0"/>
          <w:numId w:val="2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Educate employees about how to use the whistleblower framework and their rights under it.</w:t>
      </w:r>
    </w:p>
    <w:p w14:paraId="1A720AB3" w14:textId="77777777" w:rsidR="00BE11CC" w:rsidRPr="00BE4EA3" w:rsidRDefault="00BE11CC" w:rsidP="00BE11CC">
      <w:pPr>
        <w:pStyle w:val="ListParagraph"/>
        <w:numPr>
          <w:ilvl w:val="0"/>
          <w:numId w:val="28"/>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Provide ongoing training to improve abilities in managing whistleblower processes.</w:t>
      </w:r>
    </w:p>
    <w:p w14:paraId="24114787" w14:textId="77777777" w:rsidR="00BE11CC" w:rsidRPr="00BE4EA3" w:rsidRDefault="00BE11CC" w:rsidP="00BE11CC">
      <w:pPr>
        <w:pStyle w:val="Heading3"/>
        <w:spacing w:line="480" w:lineRule="auto"/>
        <w:rPr>
          <w:rFonts w:ascii="Times New Roman" w:hAnsi="Times New Roman" w:cs="Times New Roman"/>
          <w:b/>
          <w:bCs/>
          <w:color w:val="auto"/>
        </w:rPr>
      </w:pPr>
      <w:bookmarkStart w:id="49" w:name="_Toc167698151"/>
      <w:r w:rsidRPr="00BE4EA3">
        <w:rPr>
          <w:rFonts w:ascii="Times New Roman" w:hAnsi="Times New Roman" w:cs="Times New Roman"/>
          <w:b/>
          <w:bCs/>
          <w:color w:val="auto"/>
        </w:rPr>
        <w:t>Success Measurements</w:t>
      </w:r>
      <w:bookmarkEnd w:id="49"/>
    </w:p>
    <w:p w14:paraId="45F1B8FF" w14:textId="77777777" w:rsidR="00BE11CC" w:rsidRPr="00BE4EA3" w:rsidRDefault="00BE11CC" w:rsidP="00BE11CC">
      <w:pPr>
        <w:pStyle w:val="ListParagraph"/>
        <w:numPr>
          <w:ilvl w:val="0"/>
          <w:numId w:val="29"/>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Stubben and Welch (2020) proposed measuring performance by tracking report frequency, complaint resolution rates, and increases in employee trust and transparency.</w:t>
      </w:r>
    </w:p>
    <w:p w14:paraId="6552D5E4" w14:textId="77777777" w:rsidR="00BE11CC" w:rsidRPr="00BE4EA3" w:rsidRDefault="00BE11CC" w:rsidP="00BE11CC">
      <w:pPr>
        <w:pStyle w:val="ListParagraph"/>
        <w:numPr>
          <w:ilvl w:val="0"/>
          <w:numId w:val="29"/>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Stubben and Welch (2020) recommend holding regular feedback meetings and questionnaires to assess the system's efficacy.</w:t>
      </w:r>
    </w:p>
    <w:p w14:paraId="35E48211" w14:textId="77777777" w:rsidR="00BE11CC" w:rsidRPr="00BE4EA3" w:rsidRDefault="00BE11CC" w:rsidP="00BE11CC">
      <w:pPr>
        <w:pStyle w:val="Heading3"/>
        <w:spacing w:line="480" w:lineRule="auto"/>
        <w:rPr>
          <w:rFonts w:ascii="Times New Roman" w:hAnsi="Times New Roman" w:cs="Times New Roman"/>
          <w:b/>
          <w:bCs/>
          <w:color w:val="auto"/>
        </w:rPr>
      </w:pPr>
      <w:bookmarkStart w:id="50" w:name="_Toc167698152"/>
      <w:r w:rsidRPr="00BE4EA3">
        <w:rPr>
          <w:rFonts w:ascii="Times New Roman" w:hAnsi="Times New Roman" w:cs="Times New Roman"/>
          <w:b/>
          <w:bCs/>
          <w:color w:val="auto"/>
        </w:rPr>
        <w:t>Potential Benefits</w:t>
      </w:r>
      <w:bookmarkEnd w:id="50"/>
    </w:p>
    <w:p w14:paraId="1A5E91C8" w14:textId="77777777" w:rsidR="00BE11CC" w:rsidRPr="00BE4EA3" w:rsidRDefault="00BE11CC" w:rsidP="00BE11CC">
      <w:pPr>
        <w:pStyle w:val="ListParagraph"/>
        <w:numPr>
          <w:ilvl w:val="0"/>
          <w:numId w:val="3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Increased transparency encourages accountability and responsibility (Vian, Agnew, and McInnes, 2022).</w:t>
      </w:r>
    </w:p>
    <w:p w14:paraId="390B63B3" w14:textId="77777777" w:rsidR="00BE11CC" w:rsidRPr="00BE4EA3" w:rsidRDefault="00BE11CC" w:rsidP="00BE11CC">
      <w:pPr>
        <w:pStyle w:val="ListParagraph"/>
        <w:numPr>
          <w:ilvl w:val="0"/>
          <w:numId w:val="3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Early discovery reduces injury and legal difficulties (Vian, Agnew, and McInnes, 2022).</w:t>
      </w:r>
    </w:p>
    <w:p w14:paraId="04FC8CCB" w14:textId="77777777" w:rsidR="00BE11CC" w:rsidRPr="00BE4EA3" w:rsidRDefault="00BE11CC" w:rsidP="00BE11CC">
      <w:pPr>
        <w:pStyle w:val="ListParagraph"/>
        <w:numPr>
          <w:ilvl w:val="0"/>
          <w:numId w:val="3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Trust in management increases morale and unity (Vian, Agnew, and McInnes, 2022).</w:t>
      </w:r>
    </w:p>
    <w:p w14:paraId="67B1F527" w14:textId="77777777" w:rsidR="00BE11CC" w:rsidRPr="00BE4EA3" w:rsidRDefault="00BE11CC" w:rsidP="00BE11CC">
      <w:pPr>
        <w:pStyle w:val="ListParagraph"/>
        <w:numPr>
          <w:ilvl w:val="0"/>
          <w:numId w:val="31"/>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 safer environment increases production and welfare (Vian, Agnew, and McInnes, 2022).</w:t>
      </w:r>
    </w:p>
    <w:p w14:paraId="3116B5DB" w14:textId="77777777" w:rsidR="00BE11CC" w:rsidRPr="00BE4EA3" w:rsidRDefault="00BE11CC" w:rsidP="00BE11CC">
      <w:pPr>
        <w:pStyle w:val="Heading3"/>
        <w:spacing w:line="480" w:lineRule="auto"/>
        <w:rPr>
          <w:rFonts w:ascii="Times New Roman" w:hAnsi="Times New Roman" w:cs="Times New Roman"/>
          <w:b/>
          <w:bCs/>
          <w:color w:val="auto"/>
        </w:rPr>
      </w:pPr>
      <w:bookmarkStart w:id="51" w:name="_Toc167698153"/>
      <w:r w:rsidRPr="00BE4EA3">
        <w:rPr>
          <w:rFonts w:ascii="Times New Roman" w:hAnsi="Times New Roman" w:cs="Times New Roman"/>
          <w:b/>
          <w:bCs/>
          <w:color w:val="auto"/>
        </w:rPr>
        <w:lastRenderedPageBreak/>
        <w:t>Associated Costs and Total Estimates</w:t>
      </w:r>
      <w:bookmarkEnd w:id="51"/>
    </w:p>
    <w:p w14:paraId="4F4B607C" w14:textId="77777777" w:rsidR="00BE11CC" w:rsidRPr="00BE4EA3" w:rsidRDefault="00BE11CC" w:rsidP="00BE11CC">
      <w:pPr>
        <w:pStyle w:val="ListParagraph"/>
        <w:numPr>
          <w:ilvl w:val="0"/>
          <w:numId w:val="3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Initial setup and maintenance expenditures.</w:t>
      </w:r>
    </w:p>
    <w:p w14:paraId="19C14B4B" w14:textId="77777777" w:rsidR="00BE11CC" w:rsidRPr="00BE4EA3" w:rsidRDefault="00BE11CC" w:rsidP="00BE11CC">
      <w:pPr>
        <w:pStyle w:val="ListParagraph"/>
        <w:numPr>
          <w:ilvl w:val="0"/>
          <w:numId w:val="3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Annual operational expenditures.</w:t>
      </w:r>
    </w:p>
    <w:p w14:paraId="27723259" w14:textId="77777777" w:rsidR="00BE11CC" w:rsidRPr="00BE4EA3" w:rsidRDefault="00BE11CC" w:rsidP="00BE11CC">
      <w:pPr>
        <w:pStyle w:val="ListParagraph"/>
        <w:numPr>
          <w:ilvl w:val="0"/>
          <w:numId w:val="3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Investment improves ethical standards and protects the workers.</w:t>
      </w:r>
    </w:p>
    <w:p w14:paraId="6302395A" w14:textId="77777777" w:rsidR="00BE11CC" w:rsidRPr="00BE4EA3" w:rsidRDefault="00BE11CC" w:rsidP="00BE11CC">
      <w:pPr>
        <w:pStyle w:val="ListParagraph"/>
        <w:numPr>
          <w:ilvl w:val="0"/>
          <w:numId w:val="30"/>
        </w:num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Improves reputation as a responsible employer.</w:t>
      </w:r>
    </w:p>
    <w:p w14:paraId="675F144D" w14:textId="77777777" w:rsidR="00BE11CC" w:rsidRPr="00BE4EA3" w:rsidRDefault="00BE11CC" w:rsidP="00BE11CC">
      <w:pPr>
        <w:pStyle w:val="Default"/>
        <w:spacing w:line="480" w:lineRule="auto"/>
        <w:jc w:val="center"/>
        <w:outlineLvl w:val="0"/>
        <w:rPr>
          <w:rFonts w:ascii="Times New Roman" w:hAnsi="Times New Roman" w:cs="Times New Roman"/>
          <w:b/>
          <w:bCs/>
          <w:color w:val="auto"/>
        </w:rPr>
      </w:pPr>
      <w:bookmarkStart w:id="52" w:name="_Toc167698154"/>
      <w:r w:rsidRPr="00BE4EA3">
        <w:rPr>
          <w:rFonts w:ascii="Times New Roman" w:hAnsi="Times New Roman" w:cs="Times New Roman"/>
          <w:b/>
          <w:bCs/>
          <w:color w:val="auto"/>
        </w:rPr>
        <w:t>Action Plan</w:t>
      </w:r>
      <w:bookmarkEnd w:id="52"/>
    </w:p>
    <w:tbl>
      <w:tblPr>
        <w:tblStyle w:val="TableGrid"/>
        <w:tblW w:w="10061" w:type="dxa"/>
        <w:tblLayout w:type="fixed"/>
        <w:tblLook w:val="04A0" w:firstRow="1" w:lastRow="0" w:firstColumn="1" w:lastColumn="0" w:noHBand="0" w:noVBand="1"/>
      </w:tblPr>
      <w:tblGrid>
        <w:gridCol w:w="468"/>
        <w:gridCol w:w="2406"/>
        <w:gridCol w:w="1914"/>
        <w:gridCol w:w="1890"/>
        <w:gridCol w:w="1260"/>
        <w:gridCol w:w="990"/>
        <w:gridCol w:w="1133"/>
      </w:tblGrid>
      <w:tr w:rsidR="00BE11CC" w:rsidRPr="00BE4EA3" w14:paraId="5EA2A3EE" w14:textId="77777777" w:rsidTr="00826CA1">
        <w:trPr>
          <w:trHeight w:val="264"/>
        </w:trPr>
        <w:tc>
          <w:tcPr>
            <w:tcW w:w="468" w:type="dxa"/>
          </w:tcPr>
          <w:p w14:paraId="459AA94F" w14:textId="77777777" w:rsidR="00BE11CC" w:rsidRPr="00BE4EA3" w:rsidRDefault="00BE11CC" w:rsidP="00826CA1">
            <w:pPr>
              <w:pStyle w:val="Default"/>
              <w:spacing w:line="480" w:lineRule="auto"/>
              <w:rPr>
                <w:rFonts w:ascii="Times New Roman" w:hAnsi="Times New Roman" w:cs="Times New Roman"/>
                <w:color w:val="auto"/>
              </w:rPr>
            </w:pPr>
          </w:p>
        </w:tc>
        <w:tc>
          <w:tcPr>
            <w:tcW w:w="2406" w:type="dxa"/>
          </w:tcPr>
          <w:p w14:paraId="595E25A6"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Problem </w:t>
            </w:r>
          </w:p>
        </w:tc>
        <w:tc>
          <w:tcPr>
            <w:tcW w:w="1914" w:type="dxa"/>
          </w:tcPr>
          <w:p w14:paraId="0BD72501"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Solution </w:t>
            </w:r>
          </w:p>
        </w:tc>
        <w:tc>
          <w:tcPr>
            <w:tcW w:w="1890" w:type="dxa"/>
          </w:tcPr>
          <w:p w14:paraId="57B346B8"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Desired outcome </w:t>
            </w:r>
          </w:p>
        </w:tc>
        <w:tc>
          <w:tcPr>
            <w:tcW w:w="1260" w:type="dxa"/>
          </w:tcPr>
          <w:p w14:paraId="13ACD2E5"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Time scale (months)</w:t>
            </w:r>
          </w:p>
        </w:tc>
        <w:tc>
          <w:tcPr>
            <w:tcW w:w="990" w:type="dxa"/>
          </w:tcPr>
          <w:p w14:paraId="68234AB2"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Completion Date </w:t>
            </w:r>
          </w:p>
        </w:tc>
        <w:tc>
          <w:tcPr>
            <w:tcW w:w="1133" w:type="dxa"/>
          </w:tcPr>
          <w:p w14:paraId="2CF56EA6" w14:textId="77777777" w:rsidR="00BE11CC" w:rsidRPr="00BE4EA3" w:rsidRDefault="00BE11CC" w:rsidP="00826CA1">
            <w:pPr>
              <w:pStyle w:val="Default"/>
              <w:spacing w:line="480" w:lineRule="auto"/>
              <w:rPr>
                <w:rFonts w:ascii="Times New Roman" w:hAnsi="Times New Roman" w:cs="Times New Roman"/>
                <w:color w:val="auto"/>
              </w:rPr>
            </w:pPr>
            <w:r>
              <w:rPr>
                <w:rFonts w:ascii="Times New Roman" w:hAnsi="Times New Roman" w:cs="Times New Roman"/>
                <w:color w:val="auto"/>
              </w:rPr>
              <w:t xml:space="preserve">Planned Budget (in </w:t>
            </w:r>
            <w:r w:rsidRPr="000F4500">
              <w:rPr>
                <w:rFonts w:ascii="Times New Roman" w:hAnsi="Times New Roman" w:cs="Times New Roman"/>
                <w:color w:val="auto"/>
              </w:rPr>
              <w:t>£</w:t>
            </w:r>
            <w:r w:rsidRPr="00BE4EA3">
              <w:rPr>
                <w:rFonts w:ascii="Times New Roman" w:hAnsi="Times New Roman" w:cs="Times New Roman"/>
                <w:color w:val="auto"/>
              </w:rPr>
              <w:t>)</w:t>
            </w:r>
          </w:p>
        </w:tc>
      </w:tr>
      <w:tr w:rsidR="00BE11CC" w:rsidRPr="00BE4EA3" w14:paraId="6BB73263" w14:textId="77777777" w:rsidTr="00826CA1">
        <w:trPr>
          <w:trHeight w:val="2031"/>
        </w:trPr>
        <w:tc>
          <w:tcPr>
            <w:tcW w:w="468" w:type="dxa"/>
          </w:tcPr>
          <w:p w14:paraId="2077C232" w14:textId="77777777" w:rsidR="00BE11CC" w:rsidRPr="00BE4EA3" w:rsidRDefault="00BE11CC" w:rsidP="00826CA1">
            <w:pPr>
              <w:pStyle w:val="Default"/>
              <w:numPr>
                <w:ilvl w:val="0"/>
                <w:numId w:val="32"/>
              </w:numPr>
              <w:spacing w:line="480" w:lineRule="auto"/>
              <w:ind w:left="360"/>
              <w:rPr>
                <w:rFonts w:ascii="Times New Roman" w:hAnsi="Times New Roman" w:cs="Times New Roman"/>
                <w:color w:val="auto"/>
              </w:rPr>
            </w:pPr>
            <w:bookmarkStart w:id="53" w:name="_Hlk167655726"/>
            <w:r w:rsidRPr="00BE4EA3">
              <w:rPr>
                <w:rFonts w:ascii="Times New Roman" w:hAnsi="Times New Roman" w:cs="Times New Roman"/>
                <w:color w:val="auto"/>
              </w:rPr>
              <w:t xml:space="preserve">1 </w:t>
            </w:r>
          </w:p>
        </w:tc>
        <w:tc>
          <w:tcPr>
            <w:tcW w:w="2406" w:type="dxa"/>
          </w:tcPr>
          <w:p w14:paraId="2D61BEBF" w14:textId="77777777" w:rsidR="00BE11CC" w:rsidRPr="00BE4EA3" w:rsidRDefault="00BE11CC" w:rsidP="00826CA1">
            <w:pPr>
              <w:pStyle w:val="Default"/>
              <w:spacing w:line="480" w:lineRule="auto"/>
              <w:ind w:left="360"/>
              <w:rPr>
                <w:rFonts w:ascii="Times New Roman" w:hAnsi="Times New Roman" w:cs="Times New Roman"/>
                <w:color w:val="auto"/>
              </w:rPr>
            </w:pPr>
            <w:r w:rsidRPr="00BE4EA3">
              <w:rPr>
                <w:rFonts w:ascii="Times New Roman" w:hAnsi="Times New Roman" w:cs="Times New Roman"/>
                <w:color w:val="auto"/>
              </w:rPr>
              <w:t>Workers are locked in their occupations because they are intimidated and afraid of retaliation.</w:t>
            </w:r>
          </w:p>
        </w:tc>
        <w:tc>
          <w:tcPr>
            <w:tcW w:w="1914" w:type="dxa"/>
          </w:tcPr>
          <w:p w14:paraId="19DF8346"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Establish ethical recruitment practices, and worker protection policies in line with international labour standards and laws</w:t>
            </w:r>
          </w:p>
        </w:tc>
        <w:tc>
          <w:tcPr>
            <w:tcW w:w="1890" w:type="dxa"/>
          </w:tcPr>
          <w:p w14:paraId="2EBBDEC3"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To have an environment where workers can freely move and choose where they work without worry about harassment or reprisal.</w:t>
            </w:r>
          </w:p>
        </w:tc>
        <w:tc>
          <w:tcPr>
            <w:tcW w:w="1260" w:type="dxa"/>
          </w:tcPr>
          <w:p w14:paraId="785D9981"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2 months</w:t>
            </w:r>
          </w:p>
        </w:tc>
        <w:tc>
          <w:tcPr>
            <w:tcW w:w="990" w:type="dxa"/>
          </w:tcPr>
          <w:p w14:paraId="39D6F2AF"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August 2024</w:t>
            </w:r>
          </w:p>
        </w:tc>
        <w:tc>
          <w:tcPr>
            <w:tcW w:w="1133" w:type="dxa"/>
          </w:tcPr>
          <w:p w14:paraId="0628F121"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 5,000</w:t>
            </w:r>
          </w:p>
        </w:tc>
      </w:tr>
      <w:tr w:rsidR="00BE11CC" w:rsidRPr="00BE4EA3" w14:paraId="322E4162" w14:textId="77777777" w:rsidTr="00826CA1">
        <w:trPr>
          <w:trHeight w:val="269"/>
        </w:trPr>
        <w:tc>
          <w:tcPr>
            <w:tcW w:w="468" w:type="dxa"/>
          </w:tcPr>
          <w:p w14:paraId="6E14F107" w14:textId="77777777" w:rsidR="00BE11CC" w:rsidRPr="00BE4EA3" w:rsidRDefault="00BE11CC" w:rsidP="00826CA1">
            <w:pPr>
              <w:pStyle w:val="Default"/>
              <w:numPr>
                <w:ilvl w:val="0"/>
                <w:numId w:val="32"/>
              </w:numPr>
              <w:spacing w:line="480" w:lineRule="auto"/>
              <w:ind w:left="360"/>
              <w:rPr>
                <w:rFonts w:ascii="Times New Roman" w:hAnsi="Times New Roman" w:cs="Times New Roman"/>
                <w:color w:val="auto"/>
              </w:rPr>
            </w:pPr>
            <w:bookmarkStart w:id="54" w:name="_Hlk167656707"/>
            <w:bookmarkEnd w:id="53"/>
          </w:p>
        </w:tc>
        <w:tc>
          <w:tcPr>
            <w:tcW w:w="2406" w:type="dxa"/>
          </w:tcPr>
          <w:p w14:paraId="346F9D7E" w14:textId="77777777" w:rsidR="00BE11CC" w:rsidRPr="00BE4EA3" w:rsidRDefault="00BE11CC" w:rsidP="00826CA1">
            <w:pPr>
              <w:pStyle w:val="Default"/>
              <w:spacing w:line="480" w:lineRule="auto"/>
              <w:ind w:left="360"/>
              <w:rPr>
                <w:rFonts w:ascii="Times New Roman" w:hAnsi="Times New Roman" w:cs="Times New Roman"/>
                <w:color w:val="auto"/>
              </w:rPr>
            </w:pPr>
            <w:r w:rsidRPr="00BE4EA3">
              <w:rPr>
                <w:rFonts w:ascii="Times New Roman" w:hAnsi="Times New Roman" w:cs="Times New Roman"/>
                <w:color w:val="auto"/>
              </w:rPr>
              <w:t xml:space="preserve">High recruitment fees totalling around £3,160 and huge debt (Pattisson, 2018). </w:t>
            </w:r>
          </w:p>
          <w:p w14:paraId="38F9BFAB" w14:textId="77777777" w:rsidR="00BE11CC" w:rsidRPr="00BE4EA3" w:rsidRDefault="00BE11CC" w:rsidP="00826CA1">
            <w:pPr>
              <w:pStyle w:val="Default"/>
              <w:spacing w:line="480" w:lineRule="auto"/>
              <w:rPr>
                <w:rFonts w:ascii="Times New Roman" w:hAnsi="Times New Roman" w:cs="Times New Roman"/>
                <w:color w:val="auto"/>
              </w:rPr>
            </w:pPr>
          </w:p>
        </w:tc>
        <w:tc>
          <w:tcPr>
            <w:tcW w:w="1914" w:type="dxa"/>
          </w:tcPr>
          <w:p w14:paraId="603AD53E" w14:textId="77777777" w:rsidR="00BE11CC" w:rsidRPr="00BE4EA3" w:rsidRDefault="00BE11CC" w:rsidP="00826CA1">
            <w:pPr>
              <w:spacing w:after="160" w:line="480" w:lineRule="auto"/>
              <w:rPr>
                <w:rFonts w:ascii="Times New Roman" w:hAnsi="Times New Roman" w:cs="Times New Roman"/>
                <w:kern w:val="0"/>
                <w:sz w:val="24"/>
                <w:szCs w:val="24"/>
              </w:rPr>
            </w:pPr>
            <w:r w:rsidRPr="00BE4EA3">
              <w:rPr>
                <w:rFonts w:ascii="Times New Roman" w:hAnsi="Times New Roman" w:cs="Times New Roman"/>
                <w:kern w:val="0"/>
                <w:sz w:val="24"/>
                <w:szCs w:val="24"/>
              </w:rPr>
              <w:lastRenderedPageBreak/>
              <w:t xml:space="preserve">Address recruiting fees by working with industry and stakeholders to </w:t>
            </w:r>
            <w:r w:rsidRPr="00BE4EA3">
              <w:rPr>
                <w:rFonts w:ascii="Times New Roman" w:hAnsi="Times New Roman" w:cs="Times New Roman"/>
                <w:kern w:val="0"/>
                <w:sz w:val="24"/>
                <w:szCs w:val="24"/>
              </w:rPr>
              <w:lastRenderedPageBreak/>
              <w:t>ensure fair recruitment processes, performing systematic worker interviews, and reimbursing fees, per ILO guidelines</w:t>
            </w:r>
          </w:p>
        </w:tc>
        <w:tc>
          <w:tcPr>
            <w:tcW w:w="1890" w:type="dxa"/>
          </w:tcPr>
          <w:p w14:paraId="4C13885C" w14:textId="77777777" w:rsidR="00BE11CC" w:rsidRPr="00BE4EA3" w:rsidRDefault="00BE11CC" w:rsidP="00826CA1">
            <w:pPr>
              <w:spacing w:after="160" w:line="480" w:lineRule="auto"/>
              <w:rPr>
                <w:rFonts w:ascii="Times New Roman" w:hAnsi="Times New Roman" w:cs="Times New Roman"/>
                <w:sz w:val="24"/>
                <w:szCs w:val="24"/>
              </w:rPr>
            </w:pPr>
            <w:r w:rsidRPr="00BE4EA3">
              <w:rPr>
                <w:rFonts w:ascii="Times New Roman" w:hAnsi="Times New Roman" w:cs="Times New Roman"/>
                <w:kern w:val="0"/>
                <w:sz w:val="24"/>
                <w:szCs w:val="24"/>
              </w:rPr>
              <w:lastRenderedPageBreak/>
              <w:t xml:space="preserve">Removal of entire recruitment debt to give employees </w:t>
            </w:r>
            <w:r w:rsidRPr="00BE4EA3">
              <w:rPr>
                <w:rFonts w:ascii="Times New Roman" w:hAnsi="Times New Roman" w:cs="Times New Roman"/>
                <w:kern w:val="0"/>
                <w:sz w:val="24"/>
                <w:szCs w:val="24"/>
              </w:rPr>
              <w:lastRenderedPageBreak/>
              <w:t>financial freedom, increased transparency in disclosing grievances by issue, corrective actions performed, uncovered recruitment fees, and amounts reimbursed to employees.</w:t>
            </w:r>
          </w:p>
        </w:tc>
        <w:tc>
          <w:tcPr>
            <w:tcW w:w="1260" w:type="dxa"/>
          </w:tcPr>
          <w:p w14:paraId="24630D49"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lastRenderedPageBreak/>
              <w:t xml:space="preserve">3 months </w:t>
            </w:r>
          </w:p>
        </w:tc>
        <w:tc>
          <w:tcPr>
            <w:tcW w:w="990" w:type="dxa"/>
          </w:tcPr>
          <w:p w14:paraId="07017786"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December 2024</w:t>
            </w:r>
          </w:p>
        </w:tc>
        <w:tc>
          <w:tcPr>
            <w:tcW w:w="1133" w:type="dxa"/>
          </w:tcPr>
          <w:p w14:paraId="5E530687"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8,000</w:t>
            </w:r>
          </w:p>
        </w:tc>
      </w:tr>
      <w:tr w:rsidR="00BE11CC" w:rsidRPr="00BE4EA3" w14:paraId="7BAB0C57" w14:textId="77777777" w:rsidTr="00826CA1">
        <w:trPr>
          <w:trHeight w:val="285"/>
        </w:trPr>
        <w:tc>
          <w:tcPr>
            <w:tcW w:w="468" w:type="dxa"/>
          </w:tcPr>
          <w:p w14:paraId="338F2C5C" w14:textId="77777777" w:rsidR="00BE11CC" w:rsidRPr="00BE4EA3" w:rsidRDefault="00BE11CC" w:rsidP="00826CA1">
            <w:pPr>
              <w:pStyle w:val="Default"/>
              <w:numPr>
                <w:ilvl w:val="0"/>
                <w:numId w:val="32"/>
              </w:numPr>
              <w:spacing w:line="480" w:lineRule="auto"/>
              <w:ind w:left="360"/>
              <w:rPr>
                <w:rFonts w:ascii="Times New Roman" w:hAnsi="Times New Roman" w:cs="Times New Roman"/>
                <w:color w:val="auto"/>
              </w:rPr>
            </w:pPr>
            <w:bookmarkStart w:id="55" w:name="_Hlk167657611"/>
            <w:bookmarkEnd w:id="54"/>
          </w:p>
        </w:tc>
        <w:tc>
          <w:tcPr>
            <w:tcW w:w="2406" w:type="dxa"/>
          </w:tcPr>
          <w:p w14:paraId="16A5A482"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Discriminatory salaries depend on nationality, with some workers earning as little as 600 Qatari riyals (£125) per month (Pattisson, 2018; Freedom United, 2018). </w:t>
            </w:r>
          </w:p>
          <w:p w14:paraId="6BA4D5F5" w14:textId="77777777" w:rsidR="00BE11CC" w:rsidRPr="00BE4EA3" w:rsidRDefault="00BE11CC" w:rsidP="00826CA1">
            <w:pPr>
              <w:pStyle w:val="Default"/>
              <w:spacing w:line="480" w:lineRule="auto"/>
              <w:rPr>
                <w:rFonts w:ascii="Times New Roman" w:hAnsi="Times New Roman" w:cs="Times New Roman"/>
                <w:color w:val="auto"/>
              </w:rPr>
            </w:pPr>
          </w:p>
        </w:tc>
        <w:tc>
          <w:tcPr>
            <w:tcW w:w="1914" w:type="dxa"/>
          </w:tcPr>
          <w:p w14:paraId="2DB103D4" w14:textId="77777777" w:rsidR="00BE11CC" w:rsidRPr="00BE4EA3" w:rsidRDefault="00BE11CC" w:rsidP="00826CA1">
            <w:pPr>
              <w:spacing w:line="480" w:lineRule="auto"/>
              <w:rPr>
                <w:rFonts w:ascii="Times New Roman" w:hAnsi="Times New Roman" w:cs="Times New Roman"/>
                <w:kern w:val="0"/>
                <w:sz w:val="24"/>
                <w:szCs w:val="24"/>
              </w:rPr>
            </w:pPr>
            <w:r w:rsidRPr="00BE4EA3">
              <w:rPr>
                <w:rFonts w:ascii="Times New Roman" w:hAnsi="Times New Roman" w:cs="Times New Roman"/>
                <w:kern w:val="0"/>
                <w:sz w:val="24"/>
                <w:szCs w:val="24"/>
              </w:rPr>
              <w:t>Full implementation of current labour law reforms and policies, including the non-discriminatory statute assurin</w:t>
            </w:r>
            <w:r>
              <w:rPr>
                <w:rFonts w:ascii="Times New Roman" w:hAnsi="Times New Roman" w:cs="Times New Roman"/>
                <w:kern w:val="0"/>
                <w:sz w:val="24"/>
                <w:szCs w:val="24"/>
              </w:rPr>
              <w:t xml:space="preserve">g a minimum salary </w:t>
            </w:r>
            <w:r>
              <w:rPr>
                <w:rFonts w:ascii="Times New Roman" w:hAnsi="Times New Roman" w:cs="Times New Roman"/>
                <w:kern w:val="0"/>
                <w:sz w:val="24"/>
                <w:szCs w:val="24"/>
              </w:rPr>
              <w:lastRenderedPageBreak/>
              <w:t>of QR1000 (</w:t>
            </w:r>
            <w:r w:rsidRPr="000F4500">
              <w:rPr>
                <w:rFonts w:ascii="Times New Roman" w:hAnsi="Times New Roman" w:cs="Times New Roman"/>
                <w:kern w:val="0"/>
                <w:sz w:val="24"/>
                <w:szCs w:val="24"/>
              </w:rPr>
              <w:t>£</w:t>
            </w:r>
            <w:r>
              <w:rPr>
                <w:rFonts w:ascii="Times New Roman" w:hAnsi="Times New Roman" w:cs="Times New Roman"/>
                <w:kern w:val="0"/>
                <w:sz w:val="24"/>
                <w:szCs w:val="24"/>
              </w:rPr>
              <w:t>$24</w:t>
            </w:r>
            <w:r w:rsidRPr="00BE4EA3">
              <w:rPr>
                <w:rFonts w:ascii="Times New Roman" w:hAnsi="Times New Roman" w:cs="Times New Roman"/>
                <w:kern w:val="0"/>
                <w:sz w:val="24"/>
                <w:szCs w:val="24"/>
              </w:rPr>
              <w:t>5), as well as other labour laws, following human rights recommendations to improve worker justice (Saraswathi, 2022).</w:t>
            </w:r>
          </w:p>
          <w:p w14:paraId="7AEC9E2D" w14:textId="77777777" w:rsidR="00BE11CC" w:rsidRPr="00BE4EA3" w:rsidRDefault="00BE11CC" w:rsidP="00826CA1">
            <w:pPr>
              <w:pStyle w:val="Default"/>
              <w:spacing w:line="480" w:lineRule="auto"/>
              <w:rPr>
                <w:rFonts w:ascii="Times New Roman" w:hAnsi="Times New Roman" w:cs="Times New Roman"/>
                <w:color w:val="auto"/>
              </w:rPr>
            </w:pPr>
          </w:p>
        </w:tc>
        <w:tc>
          <w:tcPr>
            <w:tcW w:w="1890" w:type="dxa"/>
          </w:tcPr>
          <w:p w14:paraId="627D0D18" w14:textId="77777777" w:rsidR="00BE11CC" w:rsidRPr="00BE4EA3" w:rsidRDefault="00BE11CC" w:rsidP="00826CA1">
            <w:pPr>
              <w:spacing w:line="480" w:lineRule="auto"/>
              <w:rPr>
                <w:rFonts w:ascii="Times New Roman" w:hAnsi="Times New Roman" w:cs="Times New Roman"/>
                <w:kern w:val="0"/>
                <w:sz w:val="24"/>
                <w:szCs w:val="24"/>
              </w:rPr>
            </w:pPr>
            <w:r w:rsidRPr="00BE4EA3">
              <w:rPr>
                <w:rFonts w:ascii="Times New Roman" w:hAnsi="Times New Roman" w:cs="Times New Roman"/>
                <w:kern w:val="0"/>
                <w:sz w:val="24"/>
                <w:szCs w:val="24"/>
              </w:rPr>
              <w:lastRenderedPageBreak/>
              <w:t xml:space="preserve">Equal pay for equal effort, based on duties and responsibilities rather than nationality or background, promotes a fair and equitable </w:t>
            </w:r>
            <w:r w:rsidRPr="00BE4EA3">
              <w:rPr>
                <w:rFonts w:ascii="Times New Roman" w:hAnsi="Times New Roman" w:cs="Times New Roman"/>
                <w:kern w:val="0"/>
                <w:sz w:val="24"/>
                <w:szCs w:val="24"/>
              </w:rPr>
              <w:lastRenderedPageBreak/>
              <w:t>workplace in which all employees are recognized and appropriately compensated.</w:t>
            </w:r>
          </w:p>
          <w:p w14:paraId="726C4F85" w14:textId="77777777" w:rsidR="00BE11CC" w:rsidRPr="00BE4EA3" w:rsidRDefault="00BE11CC" w:rsidP="00826CA1">
            <w:pPr>
              <w:spacing w:after="160" w:line="480" w:lineRule="auto"/>
              <w:rPr>
                <w:rFonts w:ascii="Times New Roman" w:hAnsi="Times New Roman" w:cs="Times New Roman"/>
                <w:kern w:val="0"/>
                <w:sz w:val="24"/>
                <w:szCs w:val="24"/>
              </w:rPr>
            </w:pPr>
          </w:p>
        </w:tc>
        <w:tc>
          <w:tcPr>
            <w:tcW w:w="1260" w:type="dxa"/>
          </w:tcPr>
          <w:p w14:paraId="4033A08C"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lastRenderedPageBreak/>
              <w:t>4 months</w:t>
            </w:r>
          </w:p>
        </w:tc>
        <w:tc>
          <w:tcPr>
            <w:tcW w:w="990" w:type="dxa"/>
          </w:tcPr>
          <w:p w14:paraId="17A2DED2"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May 2025</w:t>
            </w:r>
          </w:p>
        </w:tc>
        <w:tc>
          <w:tcPr>
            <w:tcW w:w="1133" w:type="dxa"/>
          </w:tcPr>
          <w:p w14:paraId="5E4AEE76"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11,000</w:t>
            </w:r>
          </w:p>
        </w:tc>
      </w:tr>
      <w:bookmarkEnd w:id="55"/>
      <w:tr w:rsidR="00BE11CC" w:rsidRPr="00BE4EA3" w14:paraId="57B749E2" w14:textId="77777777" w:rsidTr="00826CA1">
        <w:trPr>
          <w:trHeight w:val="269"/>
        </w:trPr>
        <w:tc>
          <w:tcPr>
            <w:tcW w:w="468" w:type="dxa"/>
          </w:tcPr>
          <w:p w14:paraId="6C055FE3" w14:textId="77777777" w:rsidR="00BE11CC" w:rsidRPr="00BE4EA3" w:rsidRDefault="00BE11CC" w:rsidP="00826CA1">
            <w:pPr>
              <w:pStyle w:val="Default"/>
              <w:numPr>
                <w:ilvl w:val="0"/>
                <w:numId w:val="32"/>
              </w:numPr>
              <w:spacing w:line="480" w:lineRule="auto"/>
              <w:ind w:left="360"/>
              <w:rPr>
                <w:rFonts w:ascii="Times New Roman" w:hAnsi="Times New Roman" w:cs="Times New Roman"/>
                <w:color w:val="auto"/>
              </w:rPr>
            </w:pPr>
          </w:p>
        </w:tc>
        <w:tc>
          <w:tcPr>
            <w:tcW w:w="2406" w:type="dxa"/>
          </w:tcPr>
          <w:p w14:paraId="253C7217"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Workers at the hotel had to work 12-hour hours in temperatures above 45°C, endure horrible living conditions, and have their wages withheld (Pattisson, 2018). </w:t>
            </w:r>
          </w:p>
          <w:p w14:paraId="1AF1A21E" w14:textId="77777777" w:rsidR="00BE11CC" w:rsidRPr="00BE4EA3" w:rsidRDefault="00BE11CC" w:rsidP="00826CA1">
            <w:pPr>
              <w:pStyle w:val="Default"/>
              <w:spacing w:line="480" w:lineRule="auto"/>
              <w:rPr>
                <w:rFonts w:ascii="Times New Roman" w:hAnsi="Times New Roman" w:cs="Times New Roman"/>
                <w:color w:val="auto"/>
              </w:rPr>
            </w:pPr>
          </w:p>
        </w:tc>
        <w:tc>
          <w:tcPr>
            <w:tcW w:w="1914" w:type="dxa"/>
          </w:tcPr>
          <w:p w14:paraId="42E5107F"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Implement policies reducing shift lengths to a maximum of 8 hours daily and 48 hours weekly to comply with the Convention, 1930 (No. 3</w:t>
            </w:r>
            <w:r>
              <w:rPr>
                <w:rFonts w:ascii="Times New Roman" w:hAnsi="Times New Roman" w:cs="Times New Roman"/>
                <w:color w:val="auto"/>
              </w:rPr>
              <w:t>0) (International Labour Organis</w:t>
            </w:r>
            <w:r w:rsidRPr="00BE4EA3">
              <w:rPr>
                <w:rFonts w:ascii="Times New Roman" w:hAnsi="Times New Roman" w:cs="Times New Roman"/>
                <w:color w:val="auto"/>
              </w:rPr>
              <w:t>ation, 2024).</w:t>
            </w:r>
          </w:p>
        </w:tc>
        <w:tc>
          <w:tcPr>
            <w:tcW w:w="1890" w:type="dxa"/>
          </w:tcPr>
          <w:p w14:paraId="68B6A96F"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Full compliance with labour rules involving work hours and rest periods enhanced flexible working schedules and life-work balance</w:t>
            </w:r>
          </w:p>
        </w:tc>
        <w:tc>
          <w:tcPr>
            <w:tcW w:w="1260" w:type="dxa"/>
          </w:tcPr>
          <w:p w14:paraId="428EE43C"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4 months </w:t>
            </w:r>
          </w:p>
        </w:tc>
        <w:tc>
          <w:tcPr>
            <w:tcW w:w="990" w:type="dxa"/>
          </w:tcPr>
          <w:p w14:paraId="7ED6B4A0"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November 2025</w:t>
            </w:r>
          </w:p>
        </w:tc>
        <w:tc>
          <w:tcPr>
            <w:tcW w:w="1133" w:type="dxa"/>
          </w:tcPr>
          <w:p w14:paraId="0DDC4E5F"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7,000</w:t>
            </w:r>
          </w:p>
        </w:tc>
      </w:tr>
      <w:tr w:rsidR="00BE11CC" w:rsidRPr="00BE4EA3" w14:paraId="297B3E3B" w14:textId="77777777" w:rsidTr="00826CA1">
        <w:trPr>
          <w:trHeight w:val="269"/>
        </w:trPr>
        <w:tc>
          <w:tcPr>
            <w:tcW w:w="468" w:type="dxa"/>
          </w:tcPr>
          <w:p w14:paraId="2D9A45DC" w14:textId="77777777" w:rsidR="00BE11CC" w:rsidRPr="00BE4EA3" w:rsidRDefault="00BE11CC" w:rsidP="00826CA1">
            <w:pPr>
              <w:pStyle w:val="Default"/>
              <w:numPr>
                <w:ilvl w:val="0"/>
                <w:numId w:val="32"/>
              </w:numPr>
              <w:spacing w:line="480" w:lineRule="auto"/>
              <w:ind w:left="360"/>
              <w:rPr>
                <w:rFonts w:ascii="Times New Roman" w:hAnsi="Times New Roman" w:cs="Times New Roman"/>
                <w:color w:val="auto"/>
              </w:rPr>
            </w:pPr>
          </w:p>
        </w:tc>
        <w:tc>
          <w:tcPr>
            <w:tcW w:w="2406" w:type="dxa"/>
          </w:tcPr>
          <w:p w14:paraId="1276CBD6"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Subcontractors have </w:t>
            </w:r>
            <w:r w:rsidRPr="00BE4EA3">
              <w:rPr>
                <w:rFonts w:ascii="Times New Roman" w:hAnsi="Times New Roman" w:cs="Times New Roman"/>
                <w:color w:val="auto"/>
              </w:rPr>
              <w:lastRenderedPageBreak/>
              <w:t>poorer working conditions and treatment.</w:t>
            </w:r>
          </w:p>
        </w:tc>
        <w:tc>
          <w:tcPr>
            <w:tcW w:w="1914" w:type="dxa"/>
          </w:tcPr>
          <w:p w14:paraId="72768C15" w14:textId="77777777" w:rsidR="00BE11CC" w:rsidRPr="00BE4EA3" w:rsidRDefault="00BE11CC" w:rsidP="00826CA1">
            <w:pPr>
              <w:spacing w:after="160" w:line="480" w:lineRule="auto"/>
              <w:rPr>
                <w:rFonts w:ascii="Times New Roman" w:hAnsi="Times New Roman" w:cs="Times New Roman"/>
                <w:kern w:val="0"/>
                <w:sz w:val="24"/>
                <w:szCs w:val="24"/>
              </w:rPr>
            </w:pPr>
            <w:r w:rsidRPr="00BE4EA3">
              <w:rPr>
                <w:rFonts w:ascii="Times New Roman" w:hAnsi="Times New Roman" w:cs="Times New Roman"/>
                <w:kern w:val="0"/>
                <w:sz w:val="24"/>
                <w:szCs w:val="24"/>
              </w:rPr>
              <w:lastRenderedPageBreak/>
              <w:t xml:space="preserve">Thoroughly </w:t>
            </w:r>
            <w:r w:rsidRPr="00BE4EA3">
              <w:rPr>
                <w:rFonts w:ascii="Times New Roman" w:hAnsi="Times New Roman" w:cs="Times New Roman"/>
                <w:kern w:val="0"/>
                <w:sz w:val="24"/>
                <w:szCs w:val="24"/>
              </w:rPr>
              <w:lastRenderedPageBreak/>
              <w:t>training all stakeholders, particularly managers on fair human resource practices and worker rights, and protection</w:t>
            </w:r>
          </w:p>
        </w:tc>
        <w:tc>
          <w:tcPr>
            <w:tcW w:w="1890" w:type="dxa"/>
          </w:tcPr>
          <w:p w14:paraId="48E8FC70"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lastRenderedPageBreak/>
              <w:t xml:space="preserve">Consistent </w:t>
            </w:r>
            <w:r w:rsidRPr="00BE4EA3">
              <w:rPr>
                <w:rFonts w:ascii="Times New Roman" w:hAnsi="Times New Roman" w:cs="Times New Roman"/>
                <w:color w:val="auto"/>
              </w:rPr>
              <w:lastRenderedPageBreak/>
              <w:t>standards and protections for all workers, including those hired through subcontractors, ensure fair and ethical treatment throughout the workforce.</w:t>
            </w:r>
          </w:p>
        </w:tc>
        <w:tc>
          <w:tcPr>
            <w:tcW w:w="1260" w:type="dxa"/>
          </w:tcPr>
          <w:p w14:paraId="2D292370"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lastRenderedPageBreak/>
              <w:t>2 months</w:t>
            </w:r>
          </w:p>
        </w:tc>
        <w:tc>
          <w:tcPr>
            <w:tcW w:w="990" w:type="dxa"/>
          </w:tcPr>
          <w:p w14:paraId="1E4155DB"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t xml:space="preserve">January </w:t>
            </w:r>
            <w:r w:rsidRPr="00BE4EA3">
              <w:rPr>
                <w:rFonts w:ascii="Times New Roman" w:hAnsi="Times New Roman" w:cs="Times New Roman"/>
                <w:color w:val="auto"/>
              </w:rPr>
              <w:lastRenderedPageBreak/>
              <w:t>2026</w:t>
            </w:r>
          </w:p>
        </w:tc>
        <w:tc>
          <w:tcPr>
            <w:tcW w:w="1133" w:type="dxa"/>
          </w:tcPr>
          <w:p w14:paraId="4B87880D" w14:textId="77777777" w:rsidR="00BE11CC" w:rsidRPr="00BE4EA3" w:rsidRDefault="00BE11CC" w:rsidP="00826CA1">
            <w:pPr>
              <w:pStyle w:val="Default"/>
              <w:spacing w:line="480" w:lineRule="auto"/>
              <w:rPr>
                <w:rFonts w:ascii="Times New Roman" w:hAnsi="Times New Roman" w:cs="Times New Roman"/>
                <w:color w:val="auto"/>
              </w:rPr>
            </w:pPr>
            <w:r w:rsidRPr="00BE4EA3">
              <w:rPr>
                <w:rFonts w:ascii="Times New Roman" w:hAnsi="Times New Roman" w:cs="Times New Roman"/>
                <w:color w:val="auto"/>
              </w:rPr>
              <w:lastRenderedPageBreak/>
              <w:t>4,000</w:t>
            </w:r>
          </w:p>
        </w:tc>
      </w:tr>
    </w:tbl>
    <w:p w14:paraId="780F194C" w14:textId="77777777" w:rsidR="00BE11CC" w:rsidRPr="00BE4EA3" w:rsidRDefault="00BE11CC" w:rsidP="00BE11CC">
      <w:pPr>
        <w:pStyle w:val="Default"/>
        <w:spacing w:line="480" w:lineRule="auto"/>
        <w:rPr>
          <w:rFonts w:ascii="Times New Roman" w:hAnsi="Times New Roman" w:cs="Times New Roman"/>
          <w:color w:val="auto"/>
        </w:rPr>
      </w:pPr>
    </w:p>
    <w:p w14:paraId="764A7DD4" w14:textId="77777777" w:rsidR="00BE11CC" w:rsidRPr="00BE4EA3" w:rsidRDefault="00BE11CC" w:rsidP="00BE11CC">
      <w:pPr>
        <w:pStyle w:val="Heading1"/>
        <w:spacing w:line="480" w:lineRule="auto"/>
        <w:rPr>
          <w:rFonts w:ascii="Times New Roman" w:hAnsi="Times New Roman" w:cs="Times New Roman"/>
          <w:b/>
          <w:bCs/>
          <w:color w:val="auto"/>
          <w:sz w:val="24"/>
          <w:szCs w:val="24"/>
        </w:rPr>
      </w:pPr>
      <w:bookmarkStart w:id="56" w:name="_Toc167698155"/>
      <w:r w:rsidRPr="00BE4EA3">
        <w:rPr>
          <w:rFonts w:ascii="Times New Roman" w:hAnsi="Times New Roman" w:cs="Times New Roman"/>
          <w:b/>
          <w:bCs/>
          <w:color w:val="auto"/>
          <w:sz w:val="24"/>
          <w:szCs w:val="24"/>
        </w:rPr>
        <w:t>Conclusion</w:t>
      </w:r>
      <w:bookmarkEnd w:id="56"/>
    </w:p>
    <w:p w14:paraId="22CA2CB9" w14:textId="77777777" w:rsidR="00BE11CC" w:rsidRPr="00BE4EA3" w:rsidRDefault="00BE11CC" w:rsidP="00BE11CC">
      <w:pPr>
        <w:spacing w:line="480" w:lineRule="auto"/>
        <w:jc w:val="both"/>
        <w:rPr>
          <w:rFonts w:ascii="Times New Roman" w:hAnsi="Times New Roman" w:cs="Times New Roman"/>
          <w:sz w:val="24"/>
          <w:szCs w:val="24"/>
        </w:rPr>
      </w:pPr>
      <w:r>
        <w:rPr>
          <w:rFonts w:ascii="Times New Roman" w:hAnsi="Times New Roman" w:cs="Times New Roman"/>
          <w:sz w:val="24"/>
          <w:szCs w:val="24"/>
        </w:rPr>
        <w:t>Employees are an organis</w:t>
      </w:r>
      <w:r w:rsidRPr="00BE4EA3">
        <w:rPr>
          <w:rFonts w:ascii="Times New Roman" w:hAnsi="Times New Roman" w:cs="Times New Roman"/>
          <w:sz w:val="24"/>
          <w:szCs w:val="24"/>
        </w:rPr>
        <w:t xml:space="preserve">ation's most </w:t>
      </w:r>
      <w:proofErr w:type="gramStart"/>
      <w:r w:rsidRPr="00BE4EA3">
        <w:rPr>
          <w:rFonts w:ascii="Times New Roman" w:hAnsi="Times New Roman" w:cs="Times New Roman"/>
          <w:sz w:val="24"/>
          <w:szCs w:val="24"/>
        </w:rPr>
        <w:t>valuable asset</w:t>
      </w:r>
      <w:proofErr w:type="gramEnd"/>
      <w:r w:rsidRPr="00BE4EA3">
        <w:rPr>
          <w:rFonts w:ascii="Times New Roman" w:hAnsi="Times New Roman" w:cs="Times New Roman"/>
          <w:sz w:val="24"/>
          <w:szCs w:val="24"/>
        </w:rPr>
        <w:t>, determining its success and competitiveness. However, challenges with human resource management continue to exist in several industries. The charges of forced labour at Qatar's Marsa Malaz Kempinski Hotel have shed attention on the harsh realities that migrant work</w:t>
      </w:r>
      <w:r>
        <w:rPr>
          <w:rFonts w:ascii="Times New Roman" w:hAnsi="Times New Roman" w:cs="Times New Roman"/>
          <w:sz w:val="24"/>
          <w:szCs w:val="24"/>
        </w:rPr>
        <w:t>ers confront in the hotel industry.</w:t>
      </w:r>
      <w:r w:rsidRPr="00BE4EA3">
        <w:rPr>
          <w:rFonts w:ascii="Times New Roman" w:hAnsi="Times New Roman" w:cs="Times New Roman"/>
          <w:sz w:val="24"/>
          <w:szCs w:val="24"/>
        </w:rPr>
        <w:t xml:space="preserve"> While the hotel has established itself as an iconic destination, known for its luxury and lavish services, these accomplishments must not be eclipsed by unethical labour practices.</w:t>
      </w:r>
    </w:p>
    <w:p w14:paraId="41226EAD"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In this consultation study, we did a detailed analysis, using frameworks such as PESTEL, SWOT, and TOWS to understand the complete range of internal and external effects on the hotel's operations. Our findings revealed the pervasive challenges faced by migrant workers, such as job entrapment due to intimidation and fear of reprisal, significant indebtedness due to exorbitant recruitment charges, wage discrimination based on nationality, with some employees earning less than the standard minimum wage, long working hours in harsh </w:t>
      </w:r>
      <w:r w:rsidRPr="00BE4EA3">
        <w:rPr>
          <w:rFonts w:ascii="Times New Roman" w:hAnsi="Times New Roman" w:cs="Times New Roman"/>
          <w:sz w:val="24"/>
          <w:szCs w:val="24"/>
        </w:rPr>
        <w:lastRenderedPageBreak/>
        <w:t>environments, and noticeably inferior terms of employment for subcontractors. These concerns highlight the complicated interplay of socioeconomic factors that influence both the workforce and the hotel's sustainability efforts. Addressing these concerns needs a multifaceted approach that incorporates ethical labour standards, community participation, and strategic management to produce a more inclusive and responsible business model.</w:t>
      </w:r>
    </w:p>
    <w:p w14:paraId="60FCC8E6"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To address these issues, we have developed a set of proposals aimed at fostering ethical labour practices while also protecting the rights and well-being of all workers, regardless of employment status or nationality. These recommendations include a thorough review of recruitment practices, the implementation of the current minimum wage policy, adherence to the ILO standard on recommended working hours balanced with rest periods, strong </w:t>
      </w:r>
      <w:proofErr w:type="gramStart"/>
      <w:r w:rsidRPr="00BE4EA3">
        <w:rPr>
          <w:rFonts w:ascii="Times New Roman" w:hAnsi="Times New Roman" w:cs="Times New Roman"/>
          <w:sz w:val="24"/>
          <w:szCs w:val="24"/>
        </w:rPr>
        <w:t>monitoring</w:t>
      </w:r>
      <w:proofErr w:type="gramEnd"/>
      <w:r w:rsidRPr="00BE4EA3">
        <w:rPr>
          <w:rFonts w:ascii="Times New Roman" w:hAnsi="Times New Roman" w:cs="Times New Roman"/>
          <w:sz w:val="24"/>
          <w:szCs w:val="24"/>
        </w:rPr>
        <w:t xml:space="preserve"> and auditing systems to guarantee checks and balances, improved worker grievance mechanisms, fair and transparent employment contracts, and collaboration with stakeholders and industry initiatives. These, however, can overlap and should be implemented concurrently to avoid overlap. </w:t>
      </w:r>
    </w:p>
    <w:p w14:paraId="5CB40887"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The hotel should create and execute a strong change management strategy to effectively implement these ideas. This plan should be supported by committed and resolute senior management, with an emphasis on ethical labour practices. Clear communication lines, transparency in decision-making processes, and active involvement with stakeholders, including employees and relevant community groups, will all be essential. The strategy should also include regular monitoring and evaluation tools to analyse the impact of changes and assure continuous compliance with ethical standards, building a culture of accountability and responsibility throughout the business.</w:t>
      </w:r>
    </w:p>
    <w:p w14:paraId="01B80F3E" w14:textId="77777777" w:rsidR="00BE11CC" w:rsidRPr="00BE4EA3" w:rsidRDefault="00BE11CC" w:rsidP="00BE11CC">
      <w:pPr>
        <w:spacing w:line="480" w:lineRule="auto"/>
        <w:jc w:val="both"/>
        <w:rPr>
          <w:rFonts w:ascii="Times New Roman" w:hAnsi="Times New Roman" w:cs="Times New Roman"/>
          <w:sz w:val="24"/>
          <w:szCs w:val="24"/>
        </w:rPr>
      </w:pPr>
      <w:r w:rsidRPr="00BE4EA3">
        <w:rPr>
          <w:rFonts w:ascii="Times New Roman" w:hAnsi="Times New Roman" w:cs="Times New Roman"/>
          <w:sz w:val="24"/>
          <w:szCs w:val="24"/>
        </w:rPr>
        <w:t xml:space="preserve">We understand that the transformation journey may be difficult, including large financial investments and a long-term commitment to corporate social responsibility. However, the </w:t>
      </w:r>
      <w:r w:rsidRPr="00BE4EA3">
        <w:rPr>
          <w:rFonts w:ascii="Times New Roman" w:hAnsi="Times New Roman" w:cs="Times New Roman"/>
          <w:sz w:val="24"/>
          <w:szCs w:val="24"/>
        </w:rPr>
        <w:lastRenderedPageBreak/>
        <w:t>potential benefits of following ethical labour standards, such as improved brand reputation, increased staff morale, and lower legal and reputational risks, outweigh the early expenses. By embracing these ideas and implementing the recommended action plan, the Marsa Malaz Kempinski Hotel can establish itself as a leader in ethical employment practices in the hospitality industry. This transformative journey will not only address the claimed forced labour practices but will also contribute to larger initiatives to promote decent employment and sustainable development in Qatar and elsewhere.</w:t>
      </w:r>
    </w:p>
    <w:p w14:paraId="0D2D7C18" w14:textId="77777777" w:rsidR="00BE11CC" w:rsidRPr="00BE4EA3" w:rsidRDefault="00BE11CC" w:rsidP="00BE11CC">
      <w:pPr>
        <w:spacing w:line="480" w:lineRule="auto"/>
        <w:jc w:val="both"/>
        <w:rPr>
          <w:rFonts w:ascii="Times New Roman" w:hAnsi="Times New Roman" w:cs="Times New Roman"/>
          <w:sz w:val="24"/>
          <w:szCs w:val="24"/>
        </w:rPr>
      </w:pPr>
    </w:p>
    <w:p w14:paraId="24FE4B89" w14:textId="77777777" w:rsidR="00BE11CC" w:rsidRPr="00BE4EA3" w:rsidRDefault="00BE11CC" w:rsidP="00BE11CC">
      <w:pPr>
        <w:spacing w:line="480" w:lineRule="auto"/>
        <w:jc w:val="both"/>
        <w:rPr>
          <w:rFonts w:ascii="Times New Roman" w:hAnsi="Times New Roman" w:cs="Times New Roman"/>
          <w:sz w:val="24"/>
          <w:szCs w:val="24"/>
        </w:rPr>
      </w:pPr>
    </w:p>
    <w:p w14:paraId="4AA494AF" w14:textId="77777777" w:rsidR="00BE11CC" w:rsidRPr="00BE4EA3" w:rsidRDefault="00BE11CC" w:rsidP="00BE11CC">
      <w:pPr>
        <w:spacing w:line="480" w:lineRule="auto"/>
        <w:jc w:val="both"/>
        <w:rPr>
          <w:rFonts w:ascii="Times New Roman" w:hAnsi="Times New Roman" w:cs="Times New Roman"/>
          <w:sz w:val="24"/>
          <w:szCs w:val="24"/>
        </w:rPr>
      </w:pPr>
    </w:p>
    <w:p w14:paraId="26E8EAEF" w14:textId="77777777" w:rsidR="00BE11CC" w:rsidRPr="00BE4EA3" w:rsidRDefault="00BE11CC" w:rsidP="00BE11CC">
      <w:pPr>
        <w:spacing w:line="480" w:lineRule="auto"/>
        <w:jc w:val="both"/>
        <w:rPr>
          <w:rFonts w:ascii="Times New Roman" w:hAnsi="Times New Roman" w:cs="Times New Roman"/>
          <w:sz w:val="24"/>
          <w:szCs w:val="24"/>
        </w:rPr>
      </w:pPr>
    </w:p>
    <w:p w14:paraId="27393875" w14:textId="77777777" w:rsidR="00BE11CC" w:rsidRDefault="00BE11CC" w:rsidP="00BE11CC">
      <w:pPr>
        <w:pStyle w:val="Heading1"/>
        <w:keepNext w:val="0"/>
        <w:keepLines w:val="0"/>
        <w:spacing w:before="0" w:after="360"/>
        <w:rPr>
          <w:b/>
          <w:sz w:val="36"/>
          <w:szCs w:val="36"/>
        </w:rPr>
      </w:pPr>
      <w:r>
        <w:rPr>
          <w:b/>
          <w:sz w:val="36"/>
          <w:szCs w:val="36"/>
        </w:rPr>
        <w:t>Reference list</w:t>
      </w:r>
    </w:p>
    <w:p w14:paraId="50899D74" w14:textId="47EB4169" w:rsidR="00BE11CC" w:rsidRPr="00BE4EA3" w:rsidRDefault="00BE11CC" w:rsidP="00BE11CC">
      <w:pPr>
        <w:pStyle w:val="Heading1"/>
        <w:spacing w:line="480" w:lineRule="auto"/>
        <w:rPr>
          <w:rFonts w:ascii="Times New Roman" w:hAnsi="Times New Roman" w:cs="Times New Roman"/>
          <w:b/>
          <w:bCs/>
          <w:color w:val="auto"/>
          <w:sz w:val="24"/>
          <w:szCs w:val="24"/>
        </w:rPr>
      </w:pPr>
    </w:p>
    <w:p w14:paraId="4A6A41AF"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Abbott, K.W. and Snidal, D. (2021). Strengthening international regulation through transnational new governance: Overcoming the orchestration deficit. In: </w:t>
      </w:r>
      <w:r w:rsidRPr="00B23AFE">
        <w:rPr>
          <w:rFonts w:ascii="Times New Roman" w:hAnsi="Times New Roman" w:cs="Times New Roman"/>
          <w:i/>
          <w:iCs/>
          <w:sz w:val="24"/>
          <w:szCs w:val="24"/>
        </w:rPr>
        <w:t>The Spectrum of International Institutions</w:t>
      </w:r>
      <w:r w:rsidRPr="00B23AFE">
        <w:rPr>
          <w:rFonts w:ascii="Times New Roman" w:hAnsi="Times New Roman" w:cs="Times New Roman"/>
          <w:sz w:val="24"/>
          <w:szCs w:val="24"/>
        </w:rPr>
        <w:t>. Routledge, pp.95–139.</w:t>
      </w:r>
    </w:p>
    <w:p w14:paraId="6966A88B"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Amnesty International (2019). </w:t>
      </w:r>
      <w:r w:rsidRPr="00B23AFE">
        <w:rPr>
          <w:rFonts w:ascii="Times New Roman" w:hAnsi="Times New Roman" w:cs="Times New Roman"/>
          <w:i/>
          <w:iCs/>
          <w:sz w:val="24"/>
          <w:szCs w:val="24"/>
        </w:rPr>
        <w:t>Qatar: All work, no pay: The struggle of Qatar’s migrant workers for justice</w:t>
      </w:r>
      <w:r w:rsidRPr="00B23AFE">
        <w:rPr>
          <w:rFonts w:ascii="Times New Roman" w:hAnsi="Times New Roman" w:cs="Times New Roman"/>
          <w:sz w:val="24"/>
          <w:szCs w:val="24"/>
        </w:rPr>
        <w:t>. [online] Amnesty International. Available at: https://www.amnesty.org/en/documents/mde22/0793/2019/en/.</w:t>
      </w:r>
    </w:p>
    <w:p w14:paraId="225CD1C3" w14:textId="77777777" w:rsidR="00BE11CC" w:rsidRPr="00B23AFE" w:rsidRDefault="00BE11CC" w:rsidP="00BE11CC">
      <w:pPr>
        <w:spacing w:line="480" w:lineRule="auto"/>
        <w:ind w:left="720" w:hanging="720"/>
        <w:jc w:val="both"/>
        <w:rPr>
          <w:rFonts w:ascii="Times New Roman" w:hAnsi="Times New Roman" w:cs="Times New Roman"/>
          <w:sz w:val="24"/>
          <w:szCs w:val="24"/>
        </w:rPr>
      </w:pPr>
      <w:proofErr w:type="spellStart"/>
      <w:r w:rsidRPr="00B23AFE">
        <w:rPr>
          <w:rFonts w:ascii="Times New Roman" w:hAnsi="Times New Roman" w:cs="Times New Roman"/>
          <w:sz w:val="24"/>
          <w:szCs w:val="24"/>
        </w:rPr>
        <w:t>Ananat</w:t>
      </w:r>
      <w:proofErr w:type="spellEnd"/>
      <w:r w:rsidRPr="00B23AFE">
        <w:rPr>
          <w:rFonts w:ascii="Times New Roman" w:hAnsi="Times New Roman" w:cs="Times New Roman"/>
          <w:sz w:val="24"/>
          <w:szCs w:val="24"/>
        </w:rPr>
        <w:t xml:space="preserve">, E.O., Gassman-Pines, A. and Fitz-Henley, J.A. (2022). The effects of the Emeryville Fair Workweek ordinance on the daily lives of low-wage workers and their families. </w:t>
      </w:r>
      <w:r w:rsidRPr="00B23AFE">
        <w:rPr>
          <w:rFonts w:ascii="Times New Roman" w:hAnsi="Times New Roman" w:cs="Times New Roman"/>
          <w:i/>
          <w:iCs/>
          <w:sz w:val="24"/>
          <w:szCs w:val="24"/>
        </w:rPr>
        <w:t>RSF: The Russell Sage Foundation Journal of the Social Sciences</w:t>
      </w:r>
      <w:r w:rsidRPr="00B23AFE">
        <w:rPr>
          <w:rFonts w:ascii="Times New Roman" w:hAnsi="Times New Roman" w:cs="Times New Roman"/>
          <w:sz w:val="24"/>
          <w:szCs w:val="24"/>
        </w:rPr>
        <w:t xml:space="preserve">, 8(5), pp.45–66.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://doi.org/10.7758/rsf.2022.8.5.03</w:t>
      </w:r>
      <w:proofErr w:type="gramEnd"/>
      <w:r w:rsidRPr="00B23AFE">
        <w:rPr>
          <w:rFonts w:ascii="Times New Roman" w:hAnsi="Times New Roman" w:cs="Times New Roman"/>
          <w:sz w:val="24"/>
          <w:szCs w:val="24"/>
        </w:rPr>
        <w:t>.</w:t>
      </w:r>
    </w:p>
    <w:p w14:paraId="5DE7E394"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lastRenderedPageBreak/>
        <w:t xml:space="preserve">Babbitt, L.G., Brown, D., Antolin, A. and </w:t>
      </w:r>
      <w:proofErr w:type="spellStart"/>
      <w:r w:rsidRPr="00B23AFE">
        <w:rPr>
          <w:rFonts w:ascii="Times New Roman" w:hAnsi="Times New Roman" w:cs="Times New Roman"/>
          <w:sz w:val="24"/>
          <w:szCs w:val="24"/>
        </w:rPr>
        <w:t>Toosi</w:t>
      </w:r>
      <w:proofErr w:type="spellEnd"/>
      <w:r w:rsidRPr="00B23AFE">
        <w:rPr>
          <w:rFonts w:ascii="Times New Roman" w:hAnsi="Times New Roman" w:cs="Times New Roman"/>
          <w:sz w:val="24"/>
          <w:szCs w:val="24"/>
        </w:rPr>
        <w:t xml:space="preserve">, N.R. (2023). Improving migration experiences for workers: Recruitment practices along the Bangladesh–Qatar corridor. </w:t>
      </w:r>
      <w:r w:rsidRPr="00B23AFE">
        <w:rPr>
          <w:rFonts w:ascii="Times New Roman" w:hAnsi="Times New Roman" w:cs="Times New Roman"/>
          <w:i/>
          <w:iCs/>
          <w:sz w:val="24"/>
          <w:szCs w:val="24"/>
        </w:rPr>
        <w:t>World Development Perspectives</w:t>
      </w:r>
      <w:r w:rsidRPr="00B23AFE">
        <w:rPr>
          <w:rFonts w:ascii="Times New Roman" w:hAnsi="Times New Roman" w:cs="Times New Roman"/>
          <w:sz w:val="24"/>
          <w:szCs w:val="24"/>
        </w:rPr>
        <w:t xml:space="preserve">, [online] 30, p.100506.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://doi.org/10.1016/j.wdp.2023.100506</w:t>
      </w:r>
      <w:proofErr w:type="gramEnd"/>
      <w:r w:rsidRPr="00B23AFE">
        <w:rPr>
          <w:rFonts w:ascii="Times New Roman" w:hAnsi="Times New Roman" w:cs="Times New Roman"/>
          <w:sz w:val="24"/>
          <w:szCs w:val="24"/>
        </w:rPr>
        <w:t>.</w:t>
      </w:r>
    </w:p>
    <w:p w14:paraId="24129862"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Baron, A. and Armstrong, M. (2007). </w:t>
      </w:r>
      <w:r w:rsidRPr="00B23AFE">
        <w:rPr>
          <w:rFonts w:ascii="Times New Roman" w:hAnsi="Times New Roman" w:cs="Times New Roman"/>
          <w:i/>
          <w:iCs/>
          <w:sz w:val="24"/>
          <w:szCs w:val="24"/>
        </w:rPr>
        <w:t>Human capital management: Achieving added value through people</w:t>
      </w:r>
      <w:r w:rsidRPr="00B23AFE">
        <w:rPr>
          <w:rFonts w:ascii="Times New Roman" w:hAnsi="Times New Roman" w:cs="Times New Roman"/>
          <w:sz w:val="24"/>
          <w:szCs w:val="24"/>
        </w:rPr>
        <w:t>. London; Philadelphia: Kogan Page Ltd.</w:t>
      </w:r>
    </w:p>
    <w:p w14:paraId="786CA57D"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Barrett, B. and Zakaria, R. (2023). </w:t>
      </w:r>
      <w:r w:rsidRPr="00B23AFE">
        <w:rPr>
          <w:rFonts w:ascii="Times New Roman" w:hAnsi="Times New Roman" w:cs="Times New Roman"/>
          <w:i/>
          <w:iCs/>
          <w:sz w:val="24"/>
          <w:szCs w:val="24"/>
        </w:rPr>
        <w:t>Organizational change models</w:t>
      </w:r>
      <w:r w:rsidRPr="00B23AFE">
        <w:rPr>
          <w:rFonts w:ascii="Times New Roman" w:hAnsi="Times New Roman" w:cs="Times New Roman"/>
          <w:sz w:val="24"/>
          <w:szCs w:val="24"/>
        </w:rPr>
        <w:t xml:space="preserve">. SAGE Publications, Inc.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://doi.org/10.4135/9781071924211</w:t>
      </w:r>
      <w:proofErr w:type="gramEnd"/>
      <w:r w:rsidRPr="00B23AFE">
        <w:rPr>
          <w:rFonts w:ascii="Times New Roman" w:hAnsi="Times New Roman" w:cs="Times New Roman"/>
          <w:sz w:val="24"/>
          <w:szCs w:val="24"/>
        </w:rPr>
        <w:t>.</w:t>
      </w:r>
    </w:p>
    <w:p w14:paraId="7B15ADF5" w14:textId="77777777" w:rsidR="00BE11CC" w:rsidRPr="00B23AFE" w:rsidRDefault="00BE11CC" w:rsidP="00BE11CC">
      <w:pPr>
        <w:spacing w:line="480" w:lineRule="auto"/>
        <w:ind w:left="720" w:hanging="720"/>
        <w:jc w:val="both"/>
        <w:rPr>
          <w:rFonts w:ascii="Times New Roman" w:hAnsi="Times New Roman" w:cs="Times New Roman"/>
          <w:sz w:val="24"/>
          <w:szCs w:val="24"/>
        </w:rPr>
      </w:pPr>
      <w:proofErr w:type="spellStart"/>
      <w:r w:rsidRPr="00B23AFE">
        <w:rPr>
          <w:rFonts w:ascii="Times New Roman" w:hAnsi="Times New Roman" w:cs="Times New Roman"/>
          <w:sz w:val="24"/>
          <w:szCs w:val="24"/>
        </w:rPr>
        <w:t>Bíró</w:t>
      </w:r>
      <w:proofErr w:type="spellEnd"/>
      <w:r w:rsidRPr="00B23AFE">
        <w:rPr>
          <w:rFonts w:ascii="Times New Roman" w:hAnsi="Times New Roman" w:cs="Times New Roman"/>
          <w:sz w:val="24"/>
          <w:szCs w:val="24"/>
        </w:rPr>
        <w:t xml:space="preserve">, A., Prinz, D. and Sándor, L. (2022). The minimum wage, informal pay, and tax enforcement. </w:t>
      </w:r>
      <w:r w:rsidRPr="00B23AFE">
        <w:rPr>
          <w:rFonts w:ascii="Times New Roman" w:hAnsi="Times New Roman" w:cs="Times New Roman"/>
          <w:i/>
          <w:iCs/>
          <w:sz w:val="24"/>
          <w:szCs w:val="24"/>
        </w:rPr>
        <w:t>Journal of Public Economics</w:t>
      </w:r>
      <w:r w:rsidRPr="00B23AFE">
        <w:rPr>
          <w:rFonts w:ascii="Times New Roman" w:hAnsi="Times New Roman" w:cs="Times New Roman"/>
          <w:sz w:val="24"/>
          <w:szCs w:val="24"/>
        </w:rPr>
        <w:t xml:space="preserve">, [online] 215, p.104728.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https://doi.org/10.1016/j.jpubeco.2022.104728.</w:t>
      </w:r>
    </w:p>
    <w:p w14:paraId="09BF9275"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Boudreau, L., </w:t>
      </w:r>
      <w:proofErr w:type="spellStart"/>
      <w:r w:rsidRPr="00B23AFE">
        <w:rPr>
          <w:rFonts w:ascii="Times New Roman" w:hAnsi="Times New Roman" w:cs="Times New Roman"/>
          <w:sz w:val="24"/>
          <w:szCs w:val="24"/>
        </w:rPr>
        <w:t>Yuchtman</w:t>
      </w:r>
      <w:proofErr w:type="spellEnd"/>
      <w:r w:rsidRPr="00B23AFE">
        <w:rPr>
          <w:rFonts w:ascii="Times New Roman" w:hAnsi="Times New Roman" w:cs="Times New Roman"/>
          <w:sz w:val="24"/>
          <w:szCs w:val="24"/>
        </w:rPr>
        <w:t xml:space="preserve">, N., Walker, R., Dal </w:t>
      </w:r>
      <w:proofErr w:type="spellStart"/>
      <w:r w:rsidRPr="00B23AFE">
        <w:rPr>
          <w:rFonts w:ascii="Times New Roman" w:hAnsi="Times New Roman" w:cs="Times New Roman"/>
          <w:sz w:val="24"/>
          <w:szCs w:val="24"/>
        </w:rPr>
        <w:t>Bó</w:t>
      </w:r>
      <w:proofErr w:type="spellEnd"/>
      <w:r w:rsidRPr="00B23AFE">
        <w:rPr>
          <w:rFonts w:ascii="Times New Roman" w:hAnsi="Times New Roman" w:cs="Times New Roman"/>
          <w:sz w:val="24"/>
          <w:szCs w:val="24"/>
        </w:rPr>
        <w:t xml:space="preserve">, E., Gertler, P., Miguel, T., Bertrand, M., Bloom, N., Distelhorst, G., Finan, F., De Figueiredo, J., Levine, D., Macchiavello, R., Magruder, J., Oberholzer-Gee, F., Sanchez De La Sierra, R. and Scur, D. (2020). </w:t>
      </w:r>
      <w:r w:rsidRPr="00B23AFE">
        <w:rPr>
          <w:rFonts w:ascii="Times New Roman" w:hAnsi="Times New Roman" w:cs="Times New Roman"/>
          <w:i/>
          <w:iCs/>
          <w:sz w:val="24"/>
          <w:szCs w:val="24"/>
        </w:rPr>
        <w:t xml:space="preserve">Multinational enforcement of </w:t>
      </w:r>
      <w:proofErr w:type="spellStart"/>
      <w:r w:rsidRPr="00B23AFE">
        <w:rPr>
          <w:rFonts w:ascii="Times New Roman" w:hAnsi="Times New Roman" w:cs="Times New Roman"/>
          <w:i/>
          <w:iCs/>
          <w:sz w:val="24"/>
          <w:szCs w:val="24"/>
        </w:rPr>
        <w:t>labor</w:t>
      </w:r>
      <w:proofErr w:type="spellEnd"/>
      <w:r w:rsidRPr="00B23AFE">
        <w:rPr>
          <w:rFonts w:ascii="Times New Roman" w:hAnsi="Times New Roman" w:cs="Times New Roman"/>
          <w:i/>
          <w:iCs/>
          <w:sz w:val="24"/>
          <w:szCs w:val="24"/>
        </w:rPr>
        <w:t xml:space="preserve"> law: Experimental evidence from Bangladesh’s apparel sector</w:t>
      </w:r>
      <w:r w:rsidRPr="00B23AFE">
        <w:rPr>
          <w:rFonts w:ascii="Times New Roman" w:hAnsi="Times New Roman" w:cs="Times New Roman"/>
          <w:sz w:val="24"/>
          <w:szCs w:val="24"/>
        </w:rPr>
        <w:t>. [online] Available at: https://www.povertyactionlab.org/sites/default/files/research-paper/Multinational_Enforcement-of-Labor_Law_Boudreau_May2020_0.pdf [Accessed 25 May 2024].</w:t>
      </w:r>
    </w:p>
    <w:p w14:paraId="15624F20"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Business &amp; Human Rights Resource Centre (2018). </w:t>
      </w:r>
      <w:r w:rsidRPr="00B23AFE">
        <w:rPr>
          <w:rFonts w:ascii="Times New Roman" w:hAnsi="Times New Roman" w:cs="Times New Roman"/>
          <w:i/>
          <w:iCs/>
          <w:sz w:val="24"/>
          <w:szCs w:val="24"/>
        </w:rPr>
        <w:t xml:space="preserve">Migrant workers at Kempinski hotel in Qatar allegedly at risk of forced labour and debt bondage, Kempinski launches </w:t>
      </w:r>
      <w:proofErr w:type="gramStart"/>
      <w:r w:rsidRPr="00B23AFE">
        <w:rPr>
          <w:rFonts w:ascii="Times New Roman" w:hAnsi="Times New Roman" w:cs="Times New Roman"/>
          <w:i/>
          <w:iCs/>
          <w:sz w:val="24"/>
          <w:szCs w:val="24"/>
        </w:rPr>
        <w:t>investigation;</w:t>
      </w:r>
      <w:proofErr w:type="gramEnd"/>
      <w:r w:rsidRPr="00B23AFE">
        <w:rPr>
          <w:rFonts w:ascii="Times New Roman" w:hAnsi="Times New Roman" w:cs="Times New Roman"/>
          <w:i/>
          <w:iCs/>
          <w:sz w:val="24"/>
          <w:szCs w:val="24"/>
        </w:rPr>
        <w:t xml:space="preserve"> incl. co. response</w:t>
      </w:r>
      <w:r w:rsidRPr="00B23AFE">
        <w:rPr>
          <w:rFonts w:ascii="Times New Roman" w:hAnsi="Times New Roman" w:cs="Times New Roman"/>
          <w:sz w:val="24"/>
          <w:szCs w:val="24"/>
        </w:rPr>
        <w:t>. [online] Business &amp; Human Rights Resource Centre. Available at: https://www.business-humanrights.org/en/latest-news/migrant-workers-</w:t>
      </w:r>
      <w:r w:rsidRPr="00B23AFE">
        <w:rPr>
          <w:rFonts w:ascii="Times New Roman" w:hAnsi="Times New Roman" w:cs="Times New Roman"/>
          <w:sz w:val="24"/>
          <w:szCs w:val="24"/>
        </w:rPr>
        <w:lastRenderedPageBreak/>
        <w:t>at-kempinski-hotel-in-qatar-allegedly-at-risk-of-forced-labour-and-debt-bondage-kempinski-launches-investigation-incl-co-response/.</w:t>
      </w:r>
    </w:p>
    <w:p w14:paraId="77823013"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Business &amp; Human Rights Resource Centre (2021). </w:t>
      </w:r>
      <w:r w:rsidRPr="00B23AFE">
        <w:rPr>
          <w:rFonts w:ascii="Times New Roman" w:hAnsi="Times New Roman" w:cs="Times New Roman"/>
          <w:i/>
          <w:iCs/>
          <w:sz w:val="24"/>
          <w:szCs w:val="24"/>
        </w:rPr>
        <w:t>Checked Out: Migrant worker abuse in Qatar’s World Cup luxury hotels</w:t>
      </w:r>
      <w:r w:rsidRPr="00B23AFE">
        <w:rPr>
          <w:rFonts w:ascii="Times New Roman" w:hAnsi="Times New Roman" w:cs="Times New Roman"/>
          <w:sz w:val="24"/>
          <w:szCs w:val="24"/>
        </w:rPr>
        <w:t>. [online] Business &amp; Human Rights Resource Centre. Available at: https://www.business-humanrights.org/en/from-us/briefings/checked-out-migrant-worker-abuse-in-qatars-world-cup-luxury-hotels/ [Accessed 19 May 2024].</w:t>
      </w:r>
    </w:p>
    <w:p w14:paraId="587B449C"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Business &amp; Human Rights Resource Centre. (2022). </w:t>
      </w:r>
      <w:r w:rsidRPr="00B23AFE">
        <w:rPr>
          <w:rFonts w:ascii="Times New Roman" w:hAnsi="Times New Roman" w:cs="Times New Roman"/>
          <w:i/>
          <w:iCs/>
          <w:sz w:val="24"/>
          <w:szCs w:val="24"/>
        </w:rPr>
        <w:t>The truth behind Qatar’s luxury hotels hosting World Cup teams</w:t>
      </w:r>
      <w:r w:rsidRPr="00B23AFE">
        <w:rPr>
          <w:rFonts w:ascii="Times New Roman" w:hAnsi="Times New Roman" w:cs="Times New Roman"/>
          <w:sz w:val="24"/>
          <w:szCs w:val="24"/>
        </w:rPr>
        <w:t>. [online] Available at: https://www.business-humanrights.org/en/from-us/media-centre/the-truth-behind-qatars-luxury-hotels-hosting-world-cup-teams/ [Accessed 19 May 2024].</w:t>
      </w:r>
    </w:p>
    <w:p w14:paraId="0C03EA52"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Cholewinski, R. and Guttman, U. (2023). Understanding the kafala migrant </w:t>
      </w:r>
      <w:proofErr w:type="spellStart"/>
      <w:r w:rsidRPr="00B23AFE">
        <w:rPr>
          <w:rFonts w:ascii="Times New Roman" w:hAnsi="Times New Roman" w:cs="Times New Roman"/>
          <w:sz w:val="24"/>
          <w:szCs w:val="24"/>
        </w:rPr>
        <w:t>labor</w:t>
      </w:r>
      <w:proofErr w:type="spellEnd"/>
      <w:r w:rsidRPr="00B23AFE">
        <w:rPr>
          <w:rFonts w:ascii="Times New Roman" w:hAnsi="Times New Roman" w:cs="Times New Roman"/>
          <w:sz w:val="24"/>
          <w:szCs w:val="24"/>
        </w:rPr>
        <w:t xml:space="preserve"> system in Qatar and the Middle East at large, with ILO senior migration specialist Ryszard Cholewinski. </w:t>
      </w:r>
      <w:r w:rsidRPr="00B23AFE">
        <w:rPr>
          <w:rFonts w:ascii="Times New Roman" w:hAnsi="Times New Roman" w:cs="Times New Roman"/>
          <w:i/>
          <w:iCs/>
          <w:sz w:val="24"/>
          <w:szCs w:val="24"/>
        </w:rPr>
        <w:t>Georgetown Journal of International Affairs</w:t>
      </w:r>
      <w:r w:rsidRPr="00B23AFE">
        <w:rPr>
          <w:rFonts w:ascii="Times New Roman" w:hAnsi="Times New Roman" w:cs="Times New Roman"/>
          <w:sz w:val="24"/>
          <w:szCs w:val="24"/>
        </w:rPr>
        <w:t>, [online] 24(1), pp.72–77. Available at: https://muse.jhu.edu/pub/1/article/897703/summary [Accessed 20 Mar. 2024].</w:t>
      </w:r>
    </w:p>
    <w:p w14:paraId="0D40F082"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Cichosz, M., Wallenburg, C.M. and </w:t>
      </w:r>
      <w:proofErr w:type="spellStart"/>
      <w:r w:rsidRPr="00B23AFE">
        <w:rPr>
          <w:rFonts w:ascii="Times New Roman" w:hAnsi="Times New Roman" w:cs="Times New Roman"/>
          <w:sz w:val="24"/>
          <w:szCs w:val="24"/>
        </w:rPr>
        <w:t>Knemeyer</w:t>
      </w:r>
      <w:proofErr w:type="spellEnd"/>
      <w:r w:rsidRPr="00B23AFE">
        <w:rPr>
          <w:rFonts w:ascii="Times New Roman" w:hAnsi="Times New Roman" w:cs="Times New Roman"/>
          <w:sz w:val="24"/>
          <w:szCs w:val="24"/>
        </w:rPr>
        <w:t xml:space="preserve">, A.M. (2020). Digital transformation at logistics service providers: Barriers, success factors and leading practices. </w:t>
      </w:r>
      <w:r w:rsidRPr="00B23AFE">
        <w:rPr>
          <w:rFonts w:ascii="Times New Roman" w:hAnsi="Times New Roman" w:cs="Times New Roman"/>
          <w:i/>
          <w:iCs/>
          <w:sz w:val="24"/>
          <w:szCs w:val="24"/>
        </w:rPr>
        <w:t>The International Journal of Logistics Management</w:t>
      </w:r>
      <w:r w:rsidRPr="00B23AFE">
        <w:rPr>
          <w:rFonts w:ascii="Times New Roman" w:hAnsi="Times New Roman" w:cs="Times New Roman"/>
          <w:sz w:val="24"/>
          <w:szCs w:val="24"/>
        </w:rPr>
        <w:t xml:space="preserve">, 31(2), pp.209–238.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://doi.org/10.1108/ijlm-08-2019-0229</w:t>
      </w:r>
      <w:proofErr w:type="gramEnd"/>
      <w:r w:rsidRPr="00B23AFE">
        <w:rPr>
          <w:rFonts w:ascii="Times New Roman" w:hAnsi="Times New Roman" w:cs="Times New Roman"/>
          <w:sz w:val="24"/>
          <w:szCs w:val="24"/>
        </w:rPr>
        <w:t>.</w:t>
      </w:r>
    </w:p>
    <w:p w14:paraId="0F575EDB"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CIPD (2023). </w:t>
      </w:r>
      <w:r w:rsidRPr="00B23AFE">
        <w:rPr>
          <w:rFonts w:ascii="Times New Roman" w:hAnsi="Times New Roman" w:cs="Times New Roman"/>
          <w:i/>
          <w:iCs/>
          <w:sz w:val="24"/>
          <w:szCs w:val="24"/>
        </w:rPr>
        <w:t>Employment law in Qatar</w:t>
      </w:r>
      <w:r w:rsidRPr="00B23AFE">
        <w:rPr>
          <w:rFonts w:ascii="Times New Roman" w:hAnsi="Times New Roman" w:cs="Times New Roman"/>
          <w:sz w:val="24"/>
          <w:szCs w:val="24"/>
        </w:rPr>
        <w:t>. [online] Available at: https://www.hr-inform.co.uk/employment_law/employment-law-in-qatar#:~:text=The%20Qatar%20Labour%20Law%20ratifies,of%20employees%20working%20in%20Qatar. [Accessed 20 May 2024].</w:t>
      </w:r>
    </w:p>
    <w:p w14:paraId="25DEB0CE"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lastRenderedPageBreak/>
        <w:t xml:space="preserve">Eneh, N.E., Bakare, S.S., Adeniyi, A.O. and </w:t>
      </w:r>
      <w:proofErr w:type="spellStart"/>
      <w:r w:rsidRPr="00B23AFE">
        <w:rPr>
          <w:rFonts w:ascii="Times New Roman" w:hAnsi="Times New Roman" w:cs="Times New Roman"/>
          <w:sz w:val="24"/>
          <w:szCs w:val="24"/>
        </w:rPr>
        <w:t>Akpuokwe</w:t>
      </w:r>
      <w:proofErr w:type="spellEnd"/>
      <w:r w:rsidRPr="00B23AFE">
        <w:rPr>
          <w:rFonts w:ascii="Times New Roman" w:hAnsi="Times New Roman" w:cs="Times New Roman"/>
          <w:sz w:val="24"/>
          <w:szCs w:val="24"/>
        </w:rPr>
        <w:t xml:space="preserve">, C.U. (2024). Modern </w:t>
      </w:r>
      <w:proofErr w:type="spellStart"/>
      <w:r w:rsidRPr="00B23AFE">
        <w:rPr>
          <w:rFonts w:ascii="Times New Roman" w:hAnsi="Times New Roman" w:cs="Times New Roman"/>
          <w:sz w:val="24"/>
          <w:szCs w:val="24"/>
        </w:rPr>
        <w:t>labor</w:t>
      </w:r>
      <w:proofErr w:type="spellEnd"/>
      <w:r w:rsidRPr="00B23AFE">
        <w:rPr>
          <w:rFonts w:ascii="Times New Roman" w:hAnsi="Times New Roman" w:cs="Times New Roman"/>
          <w:sz w:val="24"/>
          <w:szCs w:val="24"/>
        </w:rPr>
        <w:t xml:space="preserve"> law: a review of current trends in employee rights and organizational duties. </w:t>
      </w:r>
      <w:r w:rsidRPr="00B23AFE">
        <w:rPr>
          <w:rFonts w:ascii="Times New Roman" w:hAnsi="Times New Roman" w:cs="Times New Roman"/>
          <w:i/>
          <w:iCs/>
          <w:sz w:val="24"/>
          <w:szCs w:val="24"/>
        </w:rPr>
        <w:t>International Journal of Management &amp; Entrepreneurship Research</w:t>
      </w:r>
      <w:r w:rsidRPr="00B23AFE">
        <w:rPr>
          <w:rFonts w:ascii="Times New Roman" w:hAnsi="Times New Roman" w:cs="Times New Roman"/>
          <w:sz w:val="24"/>
          <w:szCs w:val="24"/>
        </w:rPr>
        <w:t xml:space="preserve">, [online] 6(3), pp.540–553.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https://doi.org/10.51594/ijmer.v6i3.843.</w:t>
      </w:r>
    </w:p>
    <w:p w14:paraId="6B319FFB"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Epstein, H.-A.B. (2022). SWOT/TOWS/OTSW analysis of recent past and near future. </w:t>
      </w:r>
      <w:r w:rsidRPr="00B23AFE">
        <w:rPr>
          <w:rFonts w:ascii="Times New Roman" w:hAnsi="Times New Roman" w:cs="Times New Roman"/>
          <w:i/>
          <w:iCs/>
          <w:sz w:val="24"/>
          <w:szCs w:val="24"/>
        </w:rPr>
        <w:t>Journal of Hospital Librarianship</w:t>
      </w:r>
      <w:r w:rsidRPr="00B23AFE">
        <w:rPr>
          <w:rFonts w:ascii="Times New Roman" w:hAnsi="Times New Roman" w:cs="Times New Roman"/>
          <w:sz w:val="24"/>
          <w:szCs w:val="24"/>
        </w:rPr>
        <w:t xml:space="preserve">, 22(4), pp.333–339.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https://doi.org/10.1080/15323269.2022.2132089.</w:t>
      </w:r>
    </w:p>
    <w:p w14:paraId="69D35585"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Freedom United (2018). </w:t>
      </w:r>
      <w:r w:rsidRPr="00B23AFE">
        <w:rPr>
          <w:rFonts w:ascii="Times New Roman" w:hAnsi="Times New Roman" w:cs="Times New Roman"/>
          <w:i/>
          <w:iCs/>
          <w:sz w:val="24"/>
          <w:szCs w:val="24"/>
        </w:rPr>
        <w:t xml:space="preserve">Qatar’s Kempinski Hotel accused of forced </w:t>
      </w:r>
      <w:proofErr w:type="spellStart"/>
      <w:r w:rsidRPr="00B23AFE">
        <w:rPr>
          <w:rFonts w:ascii="Times New Roman" w:hAnsi="Times New Roman" w:cs="Times New Roman"/>
          <w:i/>
          <w:iCs/>
          <w:sz w:val="24"/>
          <w:szCs w:val="24"/>
        </w:rPr>
        <w:t>labor</w:t>
      </w:r>
      <w:proofErr w:type="spellEnd"/>
      <w:r w:rsidRPr="00B23AFE">
        <w:rPr>
          <w:rFonts w:ascii="Times New Roman" w:hAnsi="Times New Roman" w:cs="Times New Roman"/>
          <w:sz w:val="24"/>
          <w:szCs w:val="24"/>
        </w:rPr>
        <w:t>. [online] FreedomUnited.org. Available at: https://www.freedomunited.org/news/qatars-kempinski-hotel-accused-of-forced-labor/ [Accessed 16 May 2024].</w:t>
      </w:r>
    </w:p>
    <w:p w14:paraId="6B84BA89"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Ghani, B., Zada, M., Memon, K.R., Ullah, R., Khattak, A., Han, H., Montes, A.A. and Castillo, L.A. (2022). Challenges and strategies for employee retention in the hospitality industry: A review. </w:t>
      </w:r>
      <w:r w:rsidRPr="00B23AFE">
        <w:rPr>
          <w:rFonts w:ascii="Times New Roman" w:hAnsi="Times New Roman" w:cs="Times New Roman"/>
          <w:i/>
          <w:iCs/>
          <w:sz w:val="24"/>
          <w:szCs w:val="24"/>
        </w:rPr>
        <w:t>Sustainability</w:t>
      </w:r>
      <w:r w:rsidRPr="00B23AFE">
        <w:rPr>
          <w:rFonts w:ascii="Times New Roman" w:hAnsi="Times New Roman" w:cs="Times New Roman"/>
          <w:sz w:val="24"/>
          <w:szCs w:val="24"/>
        </w:rPr>
        <w:t xml:space="preserve">, [online] 14(5), p.2885.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://doi.org/10.3390/su14052885</w:t>
      </w:r>
      <w:proofErr w:type="gramEnd"/>
      <w:r w:rsidRPr="00B23AFE">
        <w:rPr>
          <w:rFonts w:ascii="Times New Roman" w:hAnsi="Times New Roman" w:cs="Times New Roman"/>
          <w:sz w:val="24"/>
          <w:szCs w:val="24"/>
        </w:rPr>
        <w:t>.</w:t>
      </w:r>
    </w:p>
    <w:p w14:paraId="5DF51733"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González-Rodríguez, M.R., Martín-Samper, R.C., </w:t>
      </w:r>
      <w:proofErr w:type="spellStart"/>
      <w:r w:rsidRPr="00B23AFE">
        <w:rPr>
          <w:rFonts w:ascii="Times New Roman" w:hAnsi="Times New Roman" w:cs="Times New Roman"/>
          <w:sz w:val="24"/>
          <w:szCs w:val="24"/>
        </w:rPr>
        <w:t>Köseoglu</w:t>
      </w:r>
      <w:proofErr w:type="spellEnd"/>
      <w:r w:rsidRPr="00B23AFE">
        <w:rPr>
          <w:rFonts w:ascii="Times New Roman" w:hAnsi="Times New Roman" w:cs="Times New Roman"/>
          <w:sz w:val="24"/>
          <w:szCs w:val="24"/>
        </w:rPr>
        <w:t xml:space="preserve">, M.A. and </w:t>
      </w:r>
      <w:proofErr w:type="spellStart"/>
      <w:r w:rsidRPr="00B23AFE">
        <w:rPr>
          <w:rFonts w:ascii="Times New Roman" w:hAnsi="Times New Roman" w:cs="Times New Roman"/>
          <w:sz w:val="24"/>
          <w:szCs w:val="24"/>
        </w:rPr>
        <w:t>Okumus</w:t>
      </w:r>
      <w:proofErr w:type="spellEnd"/>
      <w:r w:rsidRPr="00B23AFE">
        <w:rPr>
          <w:rFonts w:ascii="Times New Roman" w:hAnsi="Times New Roman" w:cs="Times New Roman"/>
          <w:sz w:val="24"/>
          <w:szCs w:val="24"/>
        </w:rPr>
        <w:t xml:space="preserve">, F. (2019). Hotels’ corporate social responsibility practices, organizational culture, firm reputation, and performance. </w:t>
      </w:r>
      <w:r w:rsidRPr="00B23AFE">
        <w:rPr>
          <w:rFonts w:ascii="Times New Roman" w:hAnsi="Times New Roman" w:cs="Times New Roman"/>
          <w:i/>
          <w:iCs/>
          <w:sz w:val="24"/>
          <w:szCs w:val="24"/>
        </w:rPr>
        <w:t>Journal of Sustainable Tourism</w:t>
      </w:r>
      <w:r w:rsidRPr="00B23AFE">
        <w:rPr>
          <w:rFonts w:ascii="Times New Roman" w:hAnsi="Times New Roman" w:cs="Times New Roman"/>
          <w:sz w:val="24"/>
          <w:szCs w:val="24"/>
        </w:rPr>
        <w:t xml:space="preserve">, [online] 27(3), pp.398–419.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https://doi.org/10.1080/09669582.2019.1585441.</w:t>
      </w:r>
    </w:p>
    <w:p w14:paraId="1E87DC11"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Grantham, A. (2022). </w:t>
      </w:r>
      <w:r w:rsidRPr="00B23AFE">
        <w:rPr>
          <w:rFonts w:ascii="Times New Roman" w:hAnsi="Times New Roman" w:cs="Times New Roman"/>
          <w:i/>
          <w:iCs/>
          <w:sz w:val="24"/>
          <w:szCs w:val="24"/>
        </w:rPr>
        <w:t xml:space="preserve">Sustainable business strategy: Analysis, </w:t>
      </w:r>
      <w:proofErr w:type="gramStart"/>
      <w:r w:rsidRPr="00B23AFE">
        <w:rPr>
          <w:rFonts w:ascii="Times New Roman" w:hAnsi="Times New Roman" w:cs="Times New Roman"/>
          <w:i/>
          <w:iCs/>
          <w:sz w:val="24"/>
          <w:szCs w:val="24"/>
        </w:rPr>
        <w:t>choice</w:t>
      </w:r>
      <w:proofErr w:type="gramEnd"/>
      <w:r w:rsidRPr="00B23AFE">
        <w:rPr>
          <w:rFonts w:ascii="Times New Roman" w:hAnsi="Times New Roman" w:cs="Times New Roman"/>
          <w:i/>
          <w:iCs/>
          <w:sz w:val="24"/>
          <w:szCs w:val="24"/>
        </w:rPr>
        <w:t xml:space="preserve"> and implementation</w:t>
      </w:r>
      <w:r w:rsidRPr="00B23AFE">
        <w:rPr>
          <w:rFonts w:ascii="Times New Roman" w:hAnsi="Times New Roman" w:cs="Times New Roman"/>
          <w:sz w:val="24"/>
          <w:szCs w:val="24"/>
        </w:rPr>
        <w:t>. Berlin/Boston: de Gruyter.</w:t>
      </w:r>
    </w:p>
    <w:p w14:paraId="5D12382A"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Greer, C.R. (2021). </w:t>
      </w:r>
      <w:r w:rsidRPr="00B23AFE">
        <w:rPr>
          <w:rFonts w:ascii="Times New Roman" w:hAnsi="Times New Roman" w:cs="Times New Roman"/>
          <w:i/>
          <w:iCs/>
          <w:sz w:val="24"/>
          <w:szCs w:val="24"/>
        </w:rPr>
        <w:t>Strategic human resource management</w:t>
      </w:r>
      <w:r w:rsidRPr="00B23AFE">
        <w:rPr>
          <w:rFonts w:ascii="Times New Roman" w:hAnsi="Times New Roman" w:cs="Times New Roman"/>
          <w:sz w:val="24"/>
          <w:szCs w:val="24"/>
        </w:rPr>
        <w:t>. Pearson Custom Publishing.</w:t>
      </w:r>
    </w:p>
    <w:p w14:paraId="1F0181BF"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Griep, Y., Vranjes, I., van </w:t>
      </w:r>
      <w:proofErr w:type="spellStart"/>
      <w:r w:rsidRPr="00B23AFE">
        <w:rPr>
          <w:rFonts w:ascii="Times New Roman" w:hAnsi="Times New Roman" w:cs="Times New Roman"/>
          <w:sz w:val="24"/>
          <w:szCs w:val="24"/>
        </w:rPr>
        <w:t>Hooff</w:t>
      </w:r>
      <w:proofErr w:type="spellEnd"/>
      <w:r w:rsidRPr="00B23AFE">
        <w:rPr>
          <w:rFonts w:ascii="Times New Roman" w:hAnsi="Times New Roman" w:cs="Times New Roman"/>
          <w:sz w:val="24"/>
          <w:szCs w:val="24"/>
        </w:rPr>
        <w:t xml:space="preserve">, M.M.L., Beckers, D.G.J. and Geurts, S.A.E. (2021). Technology in the workplace: Opportunities and challenges. </w:t>
      </w:r>
      <w:r w:rsidRPr="00B23AFE">
        <w:rPr>
          <w:rFonts w:ascii="Times New Roman" w:hAnsi="Times New Roman" w:cs="Times New Roman"/>
          <w:i/>
          <w:iCs/>
          <w:sz w:val="24"/>
          <w:szCs w:val="24"/>
        </w:rPr>
        <w:t xml:space="preserve">Flexible Working </w:t>
      </w:r>
      <w:r w:rsidRPr="00B23AFE">
        <w:rPr>
          <w:rFonts w:ascii="Times New Roman" w:hAnsi="Times New Roman" w:cs="Times New Roman"/>
          <w:i/>
          <w:iCs/>
          <w:sz w:val="24"/>
          <w:szCs w:val="24"/>
        </w:rPr>
        <w:lastRenderedPageBreak/>
        <w:t>Practices and Approaches</w:t>
      </w:r>
      <w:r w:rsidRPr="00B23AFE">
        <w:rPr>
          <w:rFonts w:ascii="Times New Roman" w:hAnsi="Times New Roman" w:cs="Times New Roman"/>
          <w:sz w:val="24"/>
          <w:szCs w:val="24"/>
        </w:rPr>
        <w:t xml:space="preserve">, [online] pp.93–116.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https://doi.org/10.1007/978-3-030-74128-0_6.</w:t>
      </w:r>
    </w:p>
    <w:p w14:paraId="17DB31BD"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Gutterman, A.S. (2023). </w:t>
      </w:r>
      <w:r w:rsidRPr="00B23AFE">
        <w:rPr>
          <w:rFonts w:ascii="Times New Roman" w:hAnsi="Times New Roman" w:cs="Times New Roman"/>
          <w:i/>
          <w:iCs/>
          <w:sz w:val="24"/>
          <w:szCs w:val="24"/>
        </w:rPr>
        <w:t xml:space="preserve">Sustainability and human rights standards and instruments relating to </w:t>
      </w:r>
      <w:proofErr w:type="spellStart"/>
      <w:r w:rsidRPr="00B23AFE">
        <w:rPr>
          <w:rFonts w:ascii="Times New Roman" w:hAnsi="Times New Roman" w:cs="Times New Roman"/>
          <w:i/>
          <w:iCs/>
          <w:sz w:val="24"/>
          <w:szCs w:val="24"/>
        </w:rPr>
        <w:t>labor</w:t>
      </w:r>
      <w:proofErr w:type="spellEnd"/>
      <w:r w:rsidRPr="00B23AFE">
        <w:rPr>
          <w:rFonts w:ascii="Times New Roman" w:hAnsi="Times New Roman" w:cs="Times New Roman"/>
          <w:i/>
          <w:iCs/>
          <w:sz w:val="24"/>
          <w:szCs w:val="24"/>
        </w:rPr>
        <w:t xml:space="preserve"> practices</w:t>
      </w:r>
      <w:r w:rsidRPr="00B23AFE">
        <w:rPr>
          <w:rFonts w:ascii="Times New Roman" w:hAnsi="Times New Roman" w:cs="Times New Roman"/>
          <w:sz w:val="24"/>
          <w:szCs w:val="24"/>
        </w:rPr>
        <w:t xml:space="preserve">. [online] Social Science Research Network.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://doi.org/10.2139/ssrn.4551042</w:t>
      </w:r>
      <w:proofErr w:type="gramEnd"/>
      <w:r w:rsidRPr="00B23AFE">
        <w:rPr>
          <w:rFonts w:ascii="Times New Roman" w:hAnsi="Times New Roman" w:cs="Times New Roman"/>
          <w:sz w:val="24"/>
          <w:szCs w:val="24"/>
        </w:rPr>
        <w:t>.</w:t>
      </w:r>
    </w:p>
    <w:p w14:paraId="4F0FDFB9"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Halliday, B.M. (2020). </w:t>
      </w:r>
      <w:r w:rsidRPr="00B23AFE">
        <w:rPr>
          <w:rFonts w:ascii="Times New Roman" w:hAnsi="Times New Roman" w:cs="Times New Roman"/>
          <w:i/>
          <w:iCs/>
          <w:sz w:val="24"/>
          <w:szCs w:val="24"/>
        </w:rPr>
        <w:t>Work health, safety, and wellbeing strategy and employee engagement: A mixed-methods study: Volumes I and II</w:t>
      </w:r>
      <w:r w:rsidRPr="00B23AFE">
        <w:rPr>
          <w:rFonts w:ascii="Times New Roman" w:hAnsi="Times New Roman" w:cs="Times New Roman"/>
          <w:sz w:val="24"/>
          <w:szCs w:val="24"/>
        </w:rPr>
        <w:t>. [online] research.usq.edu.au. Available at: https://research.usq.edu.au/item/q678z/work-health-safety-and-wellbeing-strategy-and-employee-engagement-a-mixed-methods-study-volumes-i-and-ii [Accessed 24 May 2024].</w:t>
      </w:r>
    </w:p>
    <w:p w14:paraId="2F06A1A9"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Han, E. (2023). </w:t>
      </w:r>
      <w:r w:rsidRPr="00B23AFE">
        <w:rPr>
          <w:rFonts w:ascii="Times New Roman" w:hAnsi="Times New Roman" w:cs="Times New Roman"/>
          <w:i/>
          <w:iCs/>
          <w:sz w:val="24"/>
          <w:szCs w:val="24"/>
        </w:rPr>
        <w:t>How to create a culture of ethics &amp; accountability in the workplace</w:t>
      </w:r>
      <w:r w:rsidRPr="00B23AFE">
        <w:rPr>
          <w:rFonts w:ascii="Times New Roman" w:hAnsi="Times New Roman" w:cs="Times New Roman"/>
          <w:sz w:val="24"/>
          <w:szCs w:val="24"/>
        </w:rPr>
        <w:t>. [online] Business Insights Blog. Available at: https://online.hbs.edu/blog/post/ethics-and-accountability-in-the-workplace [Accessed 19 May 2024].</w:t>
      </w:r>
    </w:p>
    <w:p w14:paraId="2C74A7FD"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Henry, A. (2021). </w:t>
      </w:r>
      <w:r w:rsidRPr="00B23AFE">
        <w:rPr>
          <w:rFonts w:ascii="Times New Roman" w:hAnsi="Times New Roman" w:cs="Times New Roman"/>
          <w:i/>
          <w:iCs/>
          <w:sz w:val="24"/>
          <w:szCs w:val="24"/>
        </w:rPr>
        <w:t>Understanding strategic management</w:t>
      </w:r>
      <w:r w:rsidRPr="00B23AFE">
        <w:rPr>
          <w:rFonts w:ascii="Times New Roman" w:hAnsi="Times New Roman" w:cs="Times New Roman"/>
          <w:sz w:val="24"/>
          <w:szCs w:val="24"/>
        </w:rPr>
        <w:t xml:space="preserve">. </w:t>
      </w:r>
      <w:r w:rsidRPr="00B23AFE">
        <w:rPr>
          <w:rFonts w:ascii="Times New Roman" w:hAnsi="Times New Roman" w:cs="Times New Roman"/>
          <w:i/>
          <w:iCs/>
          <w:sz w:val="24"/>
          <w:szCs w:val="24"/>
        </w:rPr>
        <w:t>Google Books</w:t>
      </w:r>
      <w:r w:rsidRPr="00B23AFE">
        <w:rPr>
          <w:rFonts w:ascii="Times New Roman" w:hAnsi="Times New Roman" w:cs="Times New Roman"/>
          <w:sz w:val="24"/>
          <w:szCs w:val="24"/>
        </w:rPr>
        <w:t>. Oxford University Press.</w:t>
      </w:r>
    </w:p>
    <w:p w14:paraId="125D555A"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International Labour Organization (2022). </w:t>
      </w:r>
      <w:r w:rsidRPr="00B23AFE">
        <w:rPr>
          <w:rFonts w:ascii="Times New Roman" w:hAnsi="Times New Roman" w:cs="Times New Roman"/>
          <w:i/>
          <w:iCs/>
          <w:sz w:val="24"/>
          <w:szCs w:val="24"/>
        </w:rPr>
        <w:t>Labour reforms in the State of Qatar: Coming together around a shared vision</w:t>
      </w:r>
      <w:r w:rsidRPr="00B23AFE">
        <w:rPr>
          <w:rFonts w:ascii="Times New Roman" w:hAnsi="Times New Roman" w:cs="Times New Roman"/>
          <w:sz w:val="24"/>
          <w:szCs w:val="24"/>
        </w:rPr>
        <w:t>. [online] Available at: https://webapps.ilo.org/wcmsp5/groups/public/---</w:t>
      </w:r>
      <w:proofErr w:type="spellStart"/>
      <w:r w:rsidRPr="00B23AFE">
        <w:rPr>
          <w:rFonts w:ascii="Times New Roman" w:hAnsi="Times New Roman" w:cs="Times New Roman"/>
          <w:sz w:val="24"/>
          <w:szCs w:val="24"/>
        </w:rPr>
        <w:t>arabstates</w:t>
      </w:r>
      <w:proofErr w:type="spellEnd"/>
      <w:r w:rsidRPr="00B23AFE">
        <w:rPr>
          <w:rFonts w:ascii="Times New Roman" w:hAnsi="Times New Roman" w:cs="Times New Roman"/>
          <w:sz w:val="24"/>
          <w:szCs w:val="24"/>
        </w:rPr>
        <w:t>/---</w:t>
      </w:r>
      <w:proofErr w:type="spellStart"/>
      <w:r w:rsidRPr="00B23AFE">
        <w:rPr>
          <w:rFonts w:ascii="Times New Roman" w:hAnsi="Times New Roman" w:cs="Times New Roman"/>
          <w:sz w:val="24"/>
          <w:szCs w:val="24"/>
        </w:rPr>
        <w:t>ro-beirut</w:t>
      </w:r>
      <w:proofErr w:type="spellEnd"/>
      <w:r w:rsidRPr="00B23AFE">
        <w:rPr>
          <w:rFonts w:ascii="Times New Roman" w:hAnsi="Times New Roman" w:cs="Times New Roman"/>
          <w:sz w:val="24"/>
          <w:szCs w:val="24"/>
        </w:rPr>
        <w:t>/---</w:t>
      </w:r>
      <w:proofErr w:type="spellStart"/>
      <w:r w:rsidRPr="00B23AFE">
        <w:rPr>
          <w:rFonts w:ascii="Times New Roman" w:hAnsi="Times New Roman" w:cs="Times New Roman"/>
          <w:sz w:val="24"/>
          <w:szCs w:val="24"/>
        </w:rPr>
        <w:t>ilo-qatar</w:t>
      </w:r>
      <w:proofErr w:type="spellEnd"/>
      <w:r w:rsidRPr="00B23AFE">
        <w:rPr>
          <w:rFonts w:ascii="Times New Roman" w:hAnsi="Times New Roman" w:cs="Times New Roman"/>
          <w:sz w:val="24"/>
          <w:szCs w:val="24"/>
        </w:rPr>
        <w:t>/documents/publication/wcms_859843.pdf [Accessed 21 May 2024].</w:t>
      </w:r>
    </w:p>
    <w:p w14:paraId="21A01944"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International Labour Organization (2024). </w:t>
      </w:r>
      <w:r w:rsidRPr="00B23AFE">
        <w:rPr>
          <w:rFonts w:ascii="Times New Roman" w:hAnsi="Times New Roman" w:cs="Times New Roman"/>
          <w:i/>
          <w:iCs/>
          <w:sz w:val="24"/>
          <w:szCs w:val="24"/>
        </w:rPr>
        <w:t>International labour standards on working time</w:t>
      </w:r>
      <w:r w:rsidRPr="00B23AFE">
        <w:rPr>
          <w:rFonts w:ascii="Times New Roman" w:hAnsi="Times New Roman" w:cs="Times New Roman"/>
          <w:sz w:val="24"/>
          <w:szCs w:val="24"/>
        </w:rPr>
        <w:t>. [online] www.ilo.org. Available at: https://www.ilo.org/international-labour-standards/subjects-covered-international-labour-standards/international-labour-standards-working-time#:~:text=These%20above%20two%20conventions%20set [Accessed 23 May 2024].</w:t>
      </w:r>
    </w:p>
    <w:p w14:paraId="15F608B1"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lastRenderedPageBreak/>
        <w:t xml:space="preserve">Jung, H.J., Lee, S.H. and Lim, S.E. (2023). Enhancing teamwork in the hospitality industry: The importance of empathy. </w:t>
      </w:r>
      <w:r w:rsidRPr="00B23AFE">
        <w:rPr>
          <w:rFonts w:ascii="Times New Roman" w:hAnsi="Times New Roman" w:cs="Times New Roman"/>
          <w:i/>
          <w:iCs/>
          <w:sz w:val="24"/>
          <w:szCs w:val="24"/>
        </w:rPr>
        <w:t>International Journal of Hospitality Management</w:t>
      </w:r>
      <w:r w:rsidRPr="00B23AFE">
        <w:rPr>
          <w:rFonts w:ascii="Times New Roman" w:hAnsi="Times New Roman" w:cs="Times New Roman"/>
          <w:sz w:val="24"/>
          <w:szCs w:val="24"/>
        </w:rPr>
        <w:t xml:space="preserve">, [online] 114, p.103557.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://doi.org/10.1016/j.ijhm.2023.103557</w:t>
      </w:r>
      <w:proofErr w:type="gramEnd"/>
      <w:r w:rsidRPr="00B23AFE">
        <w:rPr>
          <w:rFonts w:ascii="Times New Roman" w:hAnsi="Times New Roman" w:cs="Times New Roman"/>
          <w:sz w:val="24"/>
          <w:szCs w:val="24"/>
        </w:rPr>
        <w:t>.</w:t>
      </w:r>
    </w:p>
    <w:p w14:paraId="1AB8309D"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Kempinski Hotels (2024). </w:t>
      </w:r>
      <w:r w:rsidRPr="00B23AFE">
        <w:rPr>
          <w:rFonts w:ascii="Times New Roman" w:hAnsi="Times New Roman" w:cs="Times New Roman"/>
          <w:i/>
          <w:iCs/>
          <w:sz w:val="24"/>
          <w:szCs w:val="24"/>
        </w:rPr>
        <w:t xml:space="preserve">Our </w:t>
      </w:r>
      <w:proofErr w:type="gramStart"/>
      <w:r w:rsidRPr="00B23AFE">
        <w:rPr>
          <w:rFonts w:ascii="Times New Roman" w:hAnsi="Times New Roman" w:cs="Times New Roman"/>
          <w:i/>
          <w:iCs/>
          <w:sz w:val="24"/>
          <w:szCs w:val="24"/>
        </w:rPr>
        <w:t>Hotel</w:t>
      </w:r>
      <w:proofErr w:type="gramEnd"/>
      <w:r w:rsidRPr="00B23AFE">
        <w:rPr>
          <w:rFonts w:ascii="Times New Roman" w:hAnsi="Times New Roman" w:cs="Times New Roman"/>
          <w:sz w:val="24"/>
          <w:szCs w:val="24"/>
        </w:rPr>
        <w:t>. [online] www.kempinski.com. Available at: https://www.kempinski.com/en/marsa-malaz-kempinski-the-pearl-doha/overview/hotel-information/our-hotel [Accessed 16 May 2024].</w:t>
      </w:r>
    </w:p>
    <w:p w14:paraId="272DC75C"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Kenny, K. (2019). </w:t>
      </w:r>
      <w:r w:rsidRPr="00B23AFE">
        <w:rPr>
          <w:rFonts w:ascii="Times New Roman" w:hAnsi="Times New Roman" w:cs="Times New Roman"/>
          <w:i/>
          <w:iCs/>
          <w:sz w:val="24"/>
          <w:szCs w:val="24"/>
        </w:rPr>
        <w:t>Whistleblowing: Toward a new theory</w:t>
      </w:r>
      <w:r w:rsidRPr="00B23AFE">
        <w:rPr>
          <w:rFonts w:ascii="Times New Roman" w:hAnsi="Times New Roman" w:cs="Times New Roman"/>
          <w:sz w:val="24"/>
          <w:szCs w:val="24"/>
        </w:rPr>
        <w:t>. Cambridge, Massachusetts Harvard University Press.</w:t>
      </w:r>
    </w:p>
    <w:p w14:paraId="2245E379"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Kim, D., Sim, H. and Kim, S. (2023). A Study on recommendations for improving minimum housing standards. </w:t>
      </w:r>
      <w:r w:rsidRPr="00B23AFE">
        <w:rPr>
          <w:rFonts w:ascii="Times New Roman" w:hAnsi="Times New Roman" w:cs="Times New Roman"/>
          <w:i/>
          <w:iCs/>
          <w:sz w:val="24"/>
          <w:szCs w:val="24"/>
        </w:rPr>
        <w:t>Buildings</w:t>
      </w:r>
      <w:r w:rsidRPr="00B23AFE">
        <w:rPr>
          <w:rFonts w:ascii="Times New Roman" w:hAnsi="Times New Roman" w:cs="Times New Roman"/>
          <w:sz w:val="24"/>
          <w:szCs w:val="24"/>
        </w:rPr>
        <w:t xml:space="preserve">, [online] 13(11), p.2708.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://doi.org/10.3390/buildings13112708</w:t>
      </w:r>
      <w:proofErr w:type="gramEnd"/>
      <w:r w:rsidRPr="00B23AFE">
        <w:rPr>
          <w:rFonts w:ascii="Times New Roman" w:hAnsi="Times New Roman" w:cs="Times New Roman"/>
          <w:sz w:val="24"/>
          <w:szCs w:val="24"/>
        </w:rPr>
        <w:t>.</w:t>
      </w:r>
    </w:p>
    <w:p w14:paraId="6E3464A2"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Kotter, J.P. (2012). </w:t>
      </w:r>
      <w:r w:rsidRPr="00B23AFE">
        <w:rPr>
          <w:rFonts w:ascii="Times New Roman" w:hAnsi="Times New Roman" w:cs="Times New Roman"/>
          <w:i/>
          <w:iCs/>
          <w:sz w:val="24"/>
          <w:szCs w:val="24"/>
        </w:rPr>
        <w:t>Leading change</w:t>
      </w:r>
      <w:r w:rsidRPr="00B23AFE">
        <w:rPr>
          <w:rFonts w:ascii="Times New Roman" w:hAnsi="Times New Roman" w:cs="Times New Roman"/>
          <w:sz w:val="24"/>
          <w:szCs w:val="24"/>
        </w:rPr>
        <w:t>. Boston, Massachusetts: Harvard Business Review Press.</w:t>
      </w:r>
    </w:p>
    <w:p w14:paraId="6B058639"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Kotter, J.P. (2014). </w:t>
      </w:r>
      <w:r w:rsidRPr="00B23AFE">
        <w:rPr>
          <w:rFonts w:ascii="Times New Roman" w:hAnsi="Times New Roman" w:cs="Times New Roman"/>
          <w:i/>
          <w:iCs/>
          <w:sz w:val="24"/>
          <w:szCs w:val="24"/>
        </w:rPr>
        <w:t>Accelerate: Building strategic agility for a faster-moving world</w:t>
      </w:r>
      <w:r w:rsidRPr="00B23AFE">
        <w:rPr>
          <w:rFonts w:ascii="Times New Roman" w:hAnsi="Times New Roman" w:cs="Times New Roman"/>
          <w:sz w:val="24"/>
          <w:szCs w:val="24"/>
        </w:rPr>
        <w:t>. [online] Harvard Business Review. Available at: https://hbr.org/2014/04/accelerate-building-strategic-agility-for-a-faster-moving-world [Accessed 24 May 2024].</w:t>
      </w:r>
    </w:p>
    <w:p w14:paraId="4DFB1DC9"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Manzoor, F., Wei, L., Bányai, T., Nurunnabi, M. and Subhan, Q.A. (2019). An examination of sustainable HRM practices on job performance: An application of training as a moderator. </w:t>
      </w:r>
      <w:r w:rsidRPr="00B23AFE">
        <w:rPr>
          <w:rFonts w:ascii="Times New Roman" w:hAnsi="Times New Roman" w:cs="Times New Roman"/>
          <w:i/>
          <w:iCs/>
          <w:sz w:val="24"/>
          <w:szCs w:val="24"/>
        </w:rPr>
        <w:t>Sustainability</w:t>
      </w:r>
      <w:r w:rsidRPr="00B23AFE">
        <w:rPr>
          <w:rFonts w:ascii="Times New Roman" w:hAnsi="Times New Roman" w:cs="Times New Roman"/>
          <w:sz w:val="24"/>
          <w:szCs w:val="24"/>
        </w:rPr>
        <w:t xml:space="preserve">, [online] 11(8), p.2263.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://doi.org/10.3390/su11082263</w:t>
      </w:r>
      <w:proofErr w:type="gramEnd"/>
      <w:r w:rsidRPr="00B23AFE">
        <w:rPr>
          <w:rFonts w:ascii="Times New Roman" w:hAnsi="Times New Roman" w:cs="Times New Roman"/>
          <w:sz w:val="24"/>
          <w:szCs w:val="24"/>
        </w:rPr>
        <w:t>.</w:t>
      </w:r>
    </w:p>
    <w:p w14:paraId="35B28335" w14:textId="77777777" w:rsidR="00BE11CC" w:rsidRPr="00B23AFE" w:rsidRDefault="00BE11CC" w:rsidP="00BE11CC">
      <w:pPr>
        <w:spacing w:line="480" w:lineRule="auto"/>
        <w:ind w:left="720" w:hanging="720"/>
        <w:jc w:val="both"/>
        <w:rPr>
          <w:rFonts w:ascii="Times New Roman" w:hAnsi="Times New Roman" w:cs="Times New Roman"/>
          <w:sz w:val="24"/>
          <w:szCs w:val="24"/>
        </w:rPr>
      </w:pPr>
      <w:proofErr w:type="spellStart"/>
      <w:r w:rsidRPr="00B23AFE">
        <w:rPr>
          <w:rFonts w:ascii="Times New Roman" w:hAnsi="Times New Roman" w:cs="Times New Roman"/>
          <w:sz w:val="24"/>
          <w:szCs w:val="24"/>
        </w:rPr>
        <w:t>Paramitha</w:t>
      </w:r>
      <w:proofErr w:type="spellEnd"/>
      <w:r w:rsidRPr="00B23AFE">
        <w:rPr>
          <w:rFonts w:ascii="Times New Roman" w:hAnsi="Times New Roman" w:cs="Times New Roman"/>
          <w:sz w:val="24"/>
          <w:szCs w:val="24"/>
        </w:rPr>
        <w:t xml:space="preserve">, T.A. and Suroso, D.K.T. &amp; I. (2020). ADKAR model to manage organizational change. </w:t>
      </w:r>
      <w:r w:rsidRPr="00B23AFE">
        <w:rPr>
          <w:rFonts w:ascii="Times New Roman" w:hAnsi="Times New Roman" w:cs="Times New Roman"/>
          <w:i/>
          <w:iCs/>
          <w:sz w:val="24"/>
          <w:szCs w:val="24"/>
        </w:rPr>
        <w:t>International Journal of Research Science and Management</w:t>
      </w:r>
      <w:r w:rsidRPr="00B23AFE">
        <w:rPr>
          <w:rFonts w:ascii="Times New Roman" w:hAnsi="Times New Roman" w:cs="Times New Roman"/>
          <w:sz w:val="24"/>
          <w:szCs w:val="24"/>
        </w:rPr>
        <w:t>, [online] 7(1), pp.141–149. Available at: http://ijrsm.com/index.php/journal-ijrsm/article/view/80.</w:t>
      </w:r>
    </w:p>
    <w:p w14:paraId="1C606445"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lastRenderedPageBreak/>
        <w:t xml:space="preserve">Parreñas, R.S. (2021). </w:t>
      </w:r>
      <w:r w:rsidRPr="00B23AFE">
        <w:rPr>
          <w:rFonts w:ascii="Times New Roman" w:hAnsi="Times New Roman" w:cs="Times New Roman"/>
          <w:i/>
          <w:iCs/>
          <w:sz w:val="24"/>
          <w:szCs w:val="24"/>
        </w:rPr>
        <w:t>Unfree: Migrant domestic work in Arab states</w:t>
      </w:r>
      <w:r w:rsidRPr="00B23AFE">
        <w:rPr>
          <w:rFonts w:ascii="Times New Roman" w:hAnsi="Times New Roman" w:cs="Times New Roman"/>
          <w:sz w:val="24"/>
          <w:szCs w:val="24"/>
        </w:rPr>
        <w:t>. Stanford, CA: Stanford University Press.</w:t>
      </w:r>
    </w:p>
    <w:p w14:paraId="38F360A4"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Pattisson, P. (2018). Migrants claim recruiters lured them into forced labour at top Qatar hotel. </w:t>
      </w:r>
      <w:r w:rsidRPr="00B23AFE">
        <w:rPr>
          <w:rFonts w:ascii="Times New Roman" w:hAnsi="Times New Roman" w:cs="Times New Roman"/>
          <w:i/>
          <w:iCs/>
          <w:sz w:val="24"/>
          <w:szCs w:val="24"/>
        </w:rPr>
        <w:t>The Guardian</w:t>
      </w:r>
      <w:r w:rsidRPr="00B23AFE">
        <w:rPr>
          <w:rFonts w:ascii="Times New Roman" w:hAnsi="Times New Roman" w:cs="Times New Roman"/>
          <w:sz w:val="24"/>
          <w:szCs w:val="24"/>
        </w:rPr>
        <w:t>. [online] 29 Oct. Available at: https://www.theguardian.com/global-development/2018/oct/29/agents-duped-us-into-forced-labour-at-top-qatar-hotel-say-migrant-workers-marsa-malaz-kempinski.</w:t>
      </w:r>
    </w:p>
    <w:p w14:paraId="6BCF488B" w14:textId="77777777" w:rsidR="00BE11CC" w:rsidRPr="00B23AFE" w:rsidRDefault="00BE11CC" w:rsidP="00BE11CC">
      <w:pPr>
        <w:spacing w:line="480" w:lineRule="auto"/>
        <w:ind w:left="720" w:hanging="720"/>
        <w:jc w:val="both"/>
        <w:rPr>
          <w:rFonts w:ascii="Times New Roman" w:hAnsi="Times New Roman" w:cs="Times New Roman"/>
          <w:sz w:val="24"/>
          <w:szCs w:val="24"/>
        </w:rPr>
      </w:pPr>
      <w:proofErr w:type="spellStart"/>
      <w:r w:rsidRPr="00B23AFE">
        <w:rPr>
          <w:rFonts w:ascii="Times New Roman" w:hAnsi="Times New Roman" w:cs="Times New Roman"/>
          <w:sz w:val="24"/>
          <w:szCs w:val="24"/>
        </w:rPr>
        <w:t>Pirnar</w:t>
      </w:r>
      <w:proofErr w:type="spellEnd"/>
      <w:r w:rsidRPr="00B23AFE">
        <w:rPr>
          <w:rFonts w:ascii="Times New Roman" w:hAnsi="Times New Roman" w:cs="Times New Roman"/>
          <w:sz w:val="24"/>
          <w:szCs w:val="24"/>
        </w:rPr>
        <w:t xml:space="preserve">, İ., </w:t>
      </w:r>
      <w:proofErr w:type="spellStart"/>
      <w:r w:rsidRPr="00B23AFE">
        <w:rPr>
          <w:rFonts w:ascii="Times New Roman" w:hAnsi="Times New Roman" w:cs="Times New Roman"/>
          <w:sz w:val="24"/>
          <w:szCs w:val="24"/>
        </w:rPr>
        <w:t>Kurtural</w:t>
      </w:r>
      <w:proofErr w:type="spellEnd"/>
      <w:r w:rsidRPr="00B23AFE">
        <w:rPr>
          <w:rFonts w:ascii="Times New Roman" w:hAnsi="Times New Roman" w:cs="Times New Roman"/>
          <w:sz w:val="24"/>
          <w:szCs w:val="24"/>
        </w:rPr>
        <w:t xml:space="preserve">, S. and </w:t>
      </w:r>
      <w:proofErr w:type="spellStart"/>
      <w:r w:rsidRPr="00B23AFE">
        <w:rPr>
          <w:rFonts w:ascii="Times New Roman" w:hAnsi="Times New Roman" w:cs="Times New Roman"/>
          <w:sz w:val="24"/>
          <w:szCs w:val="24"/>
        </w:rPr>
        <w:t>Eriş</w:t>
      </w:r>
      <w:proofErr w:type="spellEnd"/>
      <w:r w:rsidRPr="00B23AFE">
        <w:rPr>
          <w:rFonts w:ascii="Times New Roman" w:hAnsi="Times New Roman" w:cs="Times New Roman"/>
          <w:sz w:val="24"/>
          <w:szCs w:val="24"/>
        </w:rPr>
        <w:t xml:space="preserve">, E.D. (2019). SWOT-TOWS Analysis of </w:t>
      </w:r>
      <w:proofErr w:type="spellStart"/>
      <w:r w:rsidRPr="00B23AFE">
        <w:rPr>
          <w:rFonts w:ascii="Times New Roman" w:hAnsi="Times New Roman" w:cs="Times New Roman"/>
          <w:sz w:val="24"/>
          <w:szCs w:val="24"/>
        </w:rPr>
        <w:t>Urla</w:t>
      </w:r>
      <w:proofErr w:type="spellEnd"/>
      <w:r w:rsidRPr="00B23AFE">
        <w:rPr>
          <w:rFonts w:ascii="Times New Roman" w:hAnsi="Times New Roman" w:cs="Times New Roman"/>
          <w:sz w:val="24"/>
          <w:szCs w:val="24"/>
        </w:rPr>
        <w:t xml:space="preserve"> Destination’s Alternative Tourism Development. </w:t>
      </w:r>
      <w:r w:rsidRPr="00B23AFE">
        <w:rPr>
          <w:rFonts w:ascii="Times New Roman" w:hAnsi="Times New Roman" w:cs="Times New Roman"/>
          <w:i/>
          <w:iCs/>
          <w:sz w:val="24"/>
          <w:szCs w:val="24"/>
        </w:rPr>
        <w:t>International Journal of Contemporary Tourism Research</w:t>
      </w:r>
      <w:r w:rsidRPr="00B23AFE">
        <w:rPr>
          <w:rFonts w:ascii="Times New Roman" w:hAnsi="Times New Roman" w:cs="Times New Roman"/>
          <w:sz w:val="24"/>
          <w:szCs w:val="24"/>
        </w:rPr>
        <w:t xml:space="preserve">, 3(2), pp.235–244.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://doi.org/10.30625/ijctr.650380</w:t>
      </w:r>
      <w:proofErr w:type="gramEnd"/>
      <w:r w:rsidRPr="00B23AFE">
        <w:rPr>
          <w:rFonts w:ascii="Times New Roman" w:hAnsi="Times New Roman" w:cs="Times New Roman"/>
          <w:sz w:val="24"/>
          <w:szCs w:val="24"/>
        </w:rPr>
        <w:t>.</w:t>
      </w:r>
    </w:p>
    <w:p w14:paraId="0A1EFBF4"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Quah, W., Vei, J. and </w:t>
      </w:r>
      <w:proofErr w:type="spellStart"/>
      <w:r w:rsidRPr="00B23AFE">
        <w:rPr>
          <w:rFonts w:ascii="Times New Roman" w:hAnsi="Times New Roman" w:cs="Times New Roman"/>
          <w:sz w:val="24"/>
          <w:szCs w:val="24"/>
        </w:rPr>
        <w:t>Nemerovski</w:t>
      </w:r>
      <w:proofErr w:type="spellEnd"/>
      <w:r w:rsidRPr="00B23AFE">
        <w:rPr>
          <w:rFonts w:ascii="Times New Roman" w:hAnsi="Times New Roman" w:cs="Times New Roman"/>
          <w:sz w:val="24"/>
          <w:szCs w:val="24"/>
        </w:rPr>
        <w:t xml:space="preserve">, N. (2021). </w:t>
      </w:r>
      <w:r w:rsidRPr="00B23AFE">
        <w:rPr>
          <w:rFonts w:ascii="Times New Roman" w:hAnsi="Times New Roman" w:cs="Times New Roman"/>
          <w:i/>
          <w:iCs/>
          <w:sz w:val="24"/>
          <w:szCs w:val="24"/>
        </w:rPr>
        <w:t>Diligence is due: The exploitation of migrant workers through G4s Qatar’s unfair recruitment practices</w:t>
      </w:r>
      <w:r w:rsidRPr="00B23AFE">
        <w:rPr>
          <w:rFonts w:ascii="Times New Roman" w:hAnsi="Times New Roman" w:cs="Times New Roman"/>
          <w:sz w:val="24"/>
          <w:szCs w:val="24"/>
        </w:rPr>
        <w:t>. [online] Available at: https://media.business-humanrights.org/media/documents/Diligence_is_Due_-_Final_Report_December_2021_mDSklVk.pdf [Accessed 16 May 2024].</w:t>
      </w:r>
    </w:p>
    <w:p w14:paraId="61B47211"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Rani, U. and Furrer, M. (2020). Digital labour platforms and new forms of flexible work in developing countries: Algorithmic management of work and workers. </w:t>
      </w:r>
      <w:r w:rsidRPr="00B23AFE">
        <w:rPr>
          <w:rFonts w:ascii="Times New Roman" w:hAnsi="Times New Roman" w:cs="Times New Roman"/>
          <w:i/>
          <w:iCs/>
          <w:sz w:val="24"/>
          <w:szCs w:val="24"/>
        </w:rPr>
        <w:t>Competition &amp; Change</w:t>
      </w:r>
      <w:r w:rsidRPr="00B23AFE">
        <w:rPr>
          <w:rFonts w:ascii="Times New Roman" w:hAnsi="Times New Roman" w:cs="Times New Roman"/>
          <w:sz w:val="24"/>
          <w:szCs w:val="24"/>
        </w:rPr>
        <w:t xml:space="preserve">, 25(2), p.102452942090518.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://doi.org/10.1177/1024529420905187</w:t>
      </w:r>
      <w:proofErr w:type="gramEnd"/>
      <w:r w:rsidRPr="00B23AFE">
        <w:rPr>
          <w:rFonts w:ascii="Times New Roman" w:hAnsi="Times New Roman" w:cs="Times New Roman"/>
          <w:sz w:val="24"/>
          <w:szCs w:val="24"/>
        </w:rPr>
        <w:t>.</w:t>
      </w:r>
    </w:p>
    <w:p w14:paraId="6288D961"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Rasool, S.F., Wang, M., Tang, M., Saeed, A. and Iqbal, J. (2021). </w:t>
      </w:r>
      <w:proofErr w:type="gramStart"/>
      <w:r w:rsidRPr="00B23AFE">
        <w:rPr>
          <w:rFonts w:ascii="Times New Roman" w:hAnsi="Times New Roman" w:cs="Times New Roman"/>
          <w:sz w:val="24"/>
          <w:szCs w:val="24"/>
        </w:rPr>
        <w:t>How</w:t>
      </w:r>
      <w:proofErr w:type="gramEnd"/>
      <w:r w:rsidRPr="00B23AFE">
        <w:rPr>
          <w:rFonts w:ascii="Times New Roman" w:hAnsi="Times New Roman" w:cs="Times New Roman"/>
          <w:sz w:val="24"/>
          <w:szCs w:val="24"/>
        </w:rPr>
        <w:t xml:space="preserve"> toxic workplace environment effects the employee engagement: The mediating role of organizational support and employee wellbeing. </w:t>
      </w:r>
      <w:r w:rsidRPr="00B23AFE">
        <w:rPr>
          <w:rFonts w:ascii="Times New Roman" w:hAnsi="Times New Roman" w:cs="Times New Roman"/>
          <w:i/>
          <w:iCs/>
          <w:sz w:val="24"/>
          <w:szCs w:val="24"/>
        </w:rPr>
        <w:t>International Journal of Environmental Research and Public Health</w:t>
      </w:r>
      <w:r w:rsidRPr="00B23AFE">
        <w:rPr>
          <w:rFonts w:ascii="Times New Roman" w:hAnsi="Times New Roman" w:cs="Times New Roman"/>
          <w:sz w:val="24"/>
          <w:szCs w:val="24"/>
        </w:rPr>
        <w:t xml:space="preserve">, [online] 18(5), pp.1–17.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https://doi.org/10.3390/ijerph18052294.</w:t>
      </w:r>
    </w:p>
    <w:p w14:paraId="37084AF6"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Robinson, R.N.S., Martins, A., </w:t>
      </w:r>
      <w:proofErr w:type="spellStart"/>
      <w:r w:rsidRPr="00B23AFE">
        <w:rPr>
          <w:rFonts w:ascii="Times New Roman" w:hAnsi="Times New Roman" w:cs="Times New Roman"/>
          <w:sz w:val="24"/>
          <w:szCs w:val="24"/>
        </w:rPr>
        <w:t>Solnet</w:t>
      </w:r>
      <w:proofErr w:type="spellEnd"/>
      <w:r w:rsidRPr="00B23AFE">
        <w:rPr>
          <w:rFonts w:ascii="Times New Roman" w:hAnsi="Times New Roman" w:cs="Times New Roman"/>
          <w:sz w:val="24"/>
          <w:szCs w:val="24"/>
        </w:rPr>
        <w:t xml:space="preserve">, D. and Baum, T. (2019). Sustaining precarity: Critically examining tourism and employment. </w:t>
      </w:r>
      <w:r w:rsidRPr="00B23AFE">
        <w:rPr>
          <w:rFonts w:ascii="Times New Roman" w:hAnsi="Times New Roman" w:cs="Times New Roman"/>
          <w:i/>
          <w:iCs/>
          <w:sz w:val="24"/>
          <w:szCs w:val="24"/>
        </w:rPr>
        <w:t>Journal of Sustainable Tourism</w:t>
      </w:r>
      <w:r w:rsidRPr="00B23AFE">
        <w:rPr>
          <w:rFonts w:ascii="Times New Roman" w:hAnsi="Times New Roman" w:cs="Times New Roman"/>
          <w:sz w:val="24"/>
          <w:szCs w:val="24"/>
        </w:rPr>
        <w:t xml:space="preserve">, 27(7), pp.1008–1025.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https://doi.org/10.1080/09669582.2018.1538230.</w:t>
      </w:r>
    </w:p>
    <w:p w14:paraId="54308859"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lastRenderedPageBreak/>
        <w:t xml:space="preserve">Rodrigo, P., </w:t>
      </w:r>
      <w:proofErr w:type="spellStart"/>
      <w:r w:rsidRPr="00B23AFE">
        <w:rPr>
          <w:rFonts w:ascii="Times New Roman" w:hAnsi="Times New Roman" w:cs="Times New Roman"/>
          <w:sz w:val="24"/>
          <w:szCs w:val="24"/>
        </w:rPr>
        <w:t>Aqueveque</w:t>
      </w:r>
      <w:proofErr w:type="spellEnd"/>
      <w:r w:rsidRPr="00B23AFE">
        <w:rPr>
          <w:rFonts w:ascii="Times New Roman" w:hAnsi="Times New Roman" w:cs="Times New Roman"/>
          <w:sz w:val="24"/>
          <w:szCs w:val="24"/>
        </w:rPr>
        <w:t xml:space="preserve">, C. and Duran, I.J. (2019). Do employees value strategic CSR? A tale of affective organizational commitment and its underlying mechanisms. </w:t>
      </w:r>
      <w:r w:rsidRPr="00B23AFE">
        <w:rPr>
          <w:rFonts w:ascii="Times New Roman" w:hAnsi="Times New Roman" w:cs="Times New Roman"/>
          <w:i/>
          <w:iCs/>
          <w:sz w:val="24"/>
          <w:szCs w:val="24"/>
        </w:rPr>
        <w:t>Business Ethics: A European Review</w:t>
      </w:r>
      <w:r w:rsidRPr="00B23AFE">
        <w:rPr>
          <w:rFonts w:ascii="Times New Roman" w:hAnsi="Times New Roman" w:cs="Times New Roman"/>
          <w:sz w:val="24"/>
          <w:szCs w:val="24"/>
        </w:rPr>
        <w:t xml:space="preserve">, 28(4).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://doi.org/10.1111/beer.12227</w:t>
      </w:r>
      <w:proofErr w:type="gramEnd"/>
      <w:r w:rsidRPr="00B23AFE">
        <w:rPr>
          <w:rFonts w:ascii="Times New Roman" w:hAnsi="Times New Roman" w:cs="Times New Roman"/>
          <w:sz w:val="24"/>
          <w:szCs w:val="24"/>
        </w:rPr>
        <w:t>.</w:t>
      </w:r>
    </w:p>
    <w:p w14:paraId="64EB9506"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Rook, W. and Heerdt, D. (2023). </w:t>
      </w:r>
      <w:r w:rsidRPr="00B23AFE">
        <w:rPr>
          <w:rFonts w:ascii="Times New Roman" w:hAnsi="Times New Roman" w:cs="Times New Roman"/>
          <w:i/>
          <w:iCs/>
          <w:sz w:val="24"/>
          <w:szCs w:val="24"/>
        </w:rPr>
        <w:t>The Routledge handbook of mega-sporting events and human rights</w:t>
      </w:r>
      <w:r w:rsidRPr="00B23AFE">
        <w:rPr>
          <w:rFonts w:ascii="Times New Roman" w:hAnsi="Times New Roman" w:cs="Times New Roman"/>
          <w:sz w:val="24"/>
          <w:szCs w:val="24"/>
        </w:rPr>
        <w:t>. Taylor &amp; Francis.</w:t>
      </w:r>
    </w:p>
    <w:p w14:paraId="3CC0E717"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Saarinen, J. (2021). Is being responsible sustainable in tourism? Connections and critical differences. </w:t>
      </w:r>
      <w:r w:rsidRPr="00B23AFE">
        <w:rPr>
          <w:rFonts w:ascii="Times New Roman" w:hAnsi="Times New Roman" w:cs="Times New Roman"/>
          <w:i/>
          <w:iCs/>
          <w:sz w:val="24"/>
          <w:szCs w:val="24"/>
        </w:rPr>
        <w:t>Sustainability</w:t>
      </w:r>
      <w:r w:rsidRPr="00B23AFE">
        <w:rPr>
          <w:rFonts w:ascii="Times New Roman" w:hAnsi="Times New Roman" w:cs="Times New Roman"/>
          <w:sz w:val="24"/>
          <w:szCs w:val="24"/>
        </w:rPr>
        <w:t xml:space="preserve">, 13(12), p.6599.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://doi.org/10.3390/su13126599</w:t>
      </w:r>
      <w:proofErr w:type="gramEnd"/>
      <w:r w:rsidRPr="00B23AFE">
        <w:rPr>
          <w:rFonts w:ascii="Times New Roman" w:hAnsi="Times New Roman" w:cs="Times New Roman"/>
          <w:sz w:val="24"/>
          <w:szCs w:val="24"/>
        </w:rPr>
        <w:t>.</w:t>
      </w:r>
    </w:p>
    <w:p w14:paraId="4F6E2403"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Sanders, A.K. (2021). The ‘Exceptionalist Trap’: Why the Future First Amendment Must Take Fundamental Human Rights into Account. </w:t>
      </w:r>
      <w:r w:rsidRPr="00B23AFE">
        <w:rPr>
          <w:rFonts w:ascii="Times New Roman" w:hAnsi="Times New Roman" w:cs="Times New Roman"/>
          <w:i/>
          <w:iCs/>
          <w:sz w:val="24"/>
          <w:szCs w:val="24"/>
        </w:rPr>
        <w:t xml:space="preserve">Wash. UJL &amp; </w:t>
      </w:r>
      <w:proofErr w:type="spellStart"/>
      <w:r w:rsidRPr="00B23AFE">
        <w:rPr>
          <w:rFonts w:ascii="Times New Roman" w:hAnsi="Times New Roman" w:cs="Times New Roman"/>
          <w:i/>
          <w:iCs/>
          <w:sz w:val="24"/>
          <w:szCs w:val="24"/>
        </w:rPr>
        <w:t>Pol’y</w:t>
      </w:r>
      <w:proofErr w:type="spellEnd"/>
      <w:r w:rsidRPr="00B23AFE">
        <w:rPr>
          <w:rFonts w:ascii="Times New Roman" w:hAnsi="Times New Roman" w:cs="Times New Roman"/>
          <w:sz w:val="24"/>
          <w:szCs w:val="24"/>
        </w:rPr>
        <w:t>, 65(1), pp.061–090.</w:t>
      </w:r>
    </w:p>
    <w:p w14:paraId="4F686BF1"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Saraswathi, V. (2022). </w:t>
      </w:r>
      <w:r w:rsidRPr="00B23AFE">
        <w:rPr>
          <w:rFonts w:ascii="Times New Roman" w:hAnsi="Times New Roman" w:cs="Times New Roman"/>
          <w:i/>
          <w:iCs/>
          <w:sz w:val="24"/>
          <w:szCs w:val="24"/>
        </w:rPr>
        <w:t>Workers in Qatar remain voiceless and invisible, despite reforms and international furore</w:t>
      </w:r>
      <w:r w:rsidRPr="00B23AFE">
        <w:rPr>
          <w:rFonts w:ascii="Times New Roman" w:hAnsi="Times New Roman" w:cs="Times New Roman"/>
          <w:sz w:val="24"/>
          <w:szCs w:val="24"/>
        </w:rPr>
        <w:t>. [online] Migrant Rights. Available at: https://www.migrant-rights.org/2022/11/workers-in-qatar-remain-voiceless-and-invisible-despite-reforms-and-international-furore/.</w:t>
      </w:r>
    </w:p>
    <w:p w14:paraId="7401E91E"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Shehata, A.E., Khan, M.A., Khalid, R., Raza, M. and Selem, K.M. (2023). Consequences of paradoxical leadership in the hotel setting: Moderating role of work environment. </w:t>
      </w:r>
      <w:r w:rsidRPr="00B23AFE">
        <w:rPr>
          <w:rFonts w:ascii="Times New Roman" w:hAnsi="Times New Roman" w:cs="Times New Roman"/>
          <w:i/>
          <w:iCs/>
          <w:sz w:val="24"/>
          <w:szCs w:val="24"/>
        </w:rPr>
        <w:t>Journal of Hospitality Marketing &amp; Management</w:t>
      </w:r>
      <w:r w:rsidRPr="00B23AFE">
        <w:rPr>
          <w:rFonts w:ascii="Times New Roman" w:hAnsi="Times New Roman" w:cs="Times New Roman"/>
          <w:sz w:val="24"/>
          <w:szCs w:val="24"/>
        </w:rPr>
        <w:t xml:space="preserve">, 32(5), pp.1–24.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https://doi.org/10.1080/19368623.2023.2190318.</w:t>
      </w:r>
    </w:p>
    <w:p w14:paraId="08592BAC"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Shimada, G. and </w:t>
      </w:r>
      <w:proofErr w:type="spellStart"/>
      <w:r w:rsidRPr="00B23AFE">
        <w:rPr>
          <w:rFonts w:ascii="Times New Roman" w:hAnsi="Times New Roman" w:cs="Times New Roman"/>
          <w:sz w:val="24"/>
          <w:szCs w:val="24"/>
        </w:rPr>
        <w:t>Sonobe</w:t>
      </w:r>
      <w:proofErr w:type="spellEnd"/>
      <w:r w:rsidRPr="00B23AFE">
        <w:rPr>
          <w:rFonts w:ascii="Times New Roman" w:hAnsi="Times New Roman" w:cs="Times New Roman"/>
          <w:sz w:val="24"/>
          <w:szCs w:val="24"/>
        </w:rPr>
        <w:t xml:space="preserve">, T. (2021). Impacts of management training on workers: Evidence from Central America and the Caribbean region. </w:t>
      </w:r>
      <w:r w:rsidRPr="00B23AFE">
        <w:rPr>
          <w:rFonts w:ascii="Times New Roman" w:hAnsi="Times New Roman" w:cs="Times New Roman"/>
          <w:i/>
          <w:iCs/>
          <w:sz w:val="24"/>
          <w:szCs w:val="24"/>
        </w:rPr>
        <w:t>Review of Development Economics</w:t>
      </w:r>
      <w:r w:rsidRPr="00B23AFE">
        <w:rPr>
          <w:rFonts w:ascii="Times New Roman" w:hAnsi="Times New Roman" w:cs="Times New Roman"/>
          <w:sz w:val="24"/>
          <w:szCs w:val="24"/>
        </w:rPr>
        <w:t xml:space="preserve">, 25(3), pp.1492–1514.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://doi.org/10.1111/rode.12773</w:t>
      </w:r>
      <w:proofErr w:type="gramEnd"/>
      <w:r w:rsidRPr="00B23AFE">
        <w:rPr>
          <w:rFonts w:ascii="Times New Roman" w:hAnsi="Times New Roman" w:cs="Times New Roman"/>
          <w:sz w:val="24"/>
          <w:szCs w:val="24"/>
        </w:rPr>
        <w:t>.</w:t>
      </w:r>
    </w:p>
    <w:p w14:paraId="5FED1E0E"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Sorensen, G., Peters, S., Nielsen, K., Nagler, E., </w:t>
      </w:r>
      <w:proofErr w:type="spellStart"/>
      <w:r w:rsidRPr="00B23AFE">
        <w:rPr>
          <w:rFonts w:ascii="Times New Roman" w:hAnsi="Times New Roman" w:cs="Times New Roman"/>
          <w:sz w:val="24"/>
          <w:szCs w:val="24"/>
        </w:rPr>
        <w:t>Karapanos</w:t>
      </w:r>
      <w:proofErr w:type="spellEnd"/>
      <w:r w:rsidRPr="00B23AFE">
        <w:rPr>
          <w:rFonts w:ascii="Times New Roman" w:hAnsi="Times New Roman" w:cs="Times New Roman"/>
          <w:sz w:val="24"/>
          <w:szCs w:val="24"/>
        </w:rPr>
        <w:t xml:space="preserve">, M., Wallace, L., Burke, L., Dennerlein, J.T. and Wagner, G.R. (2019). Improving working conditions to promote </w:t>
      </w:r>
      <w:r w:rsidRPr="00B23AFE">
        <w:rPr>
          <w:rFonts w:ascii="Times New Roman" w:hAnsi="Times New Roman" w:cs="Times New Roman"/>
          <w:sz w:val="24"/>
          <w:szCs w:val="24"/>
        </w:rPr>
        <w:lastRenderedPageBreak/>
        <w:t xml:space="preserve">worker safety, health, and wellbeing for low-wage workers: The workplace organizational health study. </w:t>
      </w:r>
      <w:r w:rsidRPr="00B23AFE">
        <w:rPr>
          <w:rFonts w:ascii="Times New Roman" w:hAnsi="Times New Roman" w:cs="Times New Roman"/>
          <w:i/>
          <w:iCs/>
          <w:sz w:val="24"/>
          <w:szCs w:val="24"/>
        </w:rPr>
        <w:t>International Journal of Environmental Research and Public Health</w:t>
      </w:r>
      <w:r w:rsidRPr="00B23AFE">
        <w:rPr>
          <w:rFonts w:ascii="Times New Roman" w:hAnsi="Times New Roman" w:cs="Times New Roman"/>
          <w:sz w:val="24"/>
          <w:szCs w:val="24"/>
        </w:rPr>
        <w:t xml:space="preserve">, [online] 16(8), p.1449.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https://doi.org/10.3390/ijerph16081449.</w:t>
      </w:r>
    </w:p>
    <w:p w14:paraId="26A6DE3F"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Stubben, </w:t>
      </w:r>
      <w:proofErr w:type="gramStart"/>
      <w:r w:rsidRPr="00B23AFE">
        <w:rPr>
          <w:rFonts w:ascii="Times New Roman" w:hAnsi="Times New Roman" w:cs="Times New Roman"/>
          <w:sz w:val="24"/>
          <w:szCs w:val="24"/>
        </w:rPr>
        <w:t>S.R.</w:t>
      </w:r>
      <w:proofErr w:type="gramEnd"/>
      <w:r w:rsidRPr="00B23AFE">
        <w:rPr>
          <w:rFonts w:ascii="Times New Roman" w:hAnsi="Times New Roman" w:cs="Times New Roman"/>
          <w:sz w:val="24"/>
          <w:szCs w:val="24"/>
        </w:rPr>
        <w:t xml:space="preserve"> and Welch, K.T. (2020). Evidence on the Use and Efficacy of Internal Whistleblowing Systems. </w:t>
      </w:r>
      <w:r w:rsidRPr="00B23AFE">
        <w:rPr>
          <w:rFonts w:ascii="Times New Roman" w:hAnsi="Times New Roman" w:cs="Times New Roman"/>
          <w:i/>
          <w:iCs/>
          <w:sz w:val="24"/>
          <w:szCs w:val="24"/>
        </w:rPr>
        <w:t>Journal of Accounting Research</w:t>
      </w:r>
      <w:r w:rsidRPr="00B23AFE">
        <w:rPr>
          <w:rFonts w:ascii="Times New Roman" w:hAnsi="Times New Roman" w:cs="Times New Roman"/>
          <w:sz w:val="24"/>
          <w:szCs w:val="24"/>
        </w:rPr>
        <w:t xml:space="preserve">, 58(2), pp.473–518.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://doi.org/10.1111/1475-679x.12303</w:t>
      </w:r>
      <w:proofErr w:type="gramEnd"/>
      <w:r w:rsidRPr="00B23AFE">
        <w:rPr>
          <w:rFonts w:ascii="Times New Roman" w:hAnsi="Times New Roman" w:cs="Times New Roman"/>
          <w:sz w:val="24"/>
          <w:szCs w:val="24"/>
        </w:rPr>
        <w:t>.</w:t>
      </w:r>
    </w:p>
    <w:p w14:paraId="6AA8E496" w14:textId="77777777" w:rsidR="00BE11CC" w:rsidRPr="00B23AFE" w:rsidRDefault="00BE11CC" w:rsidP="00BE11CC">
      <w:pPr>
        <w:spacing w:line="480" w:lineRule="auto"/>
        <w:ind w:left="720" w:hanging="720"/>
        <w:jc w:val="both"/>
        <w:rPr>
          <w:rFonts w:ascii="Times New Roman" w:hAnsi="Times New Roman" w:cs="Times New Roman"/>
          <w:sz w:val="24"/>
          <w:szCs w:val="24"/>
        </w:rPr>
      </w:pPr>
      <w:proofErr w:type="spellStart"/>
      <w:r w:rsidRPr="00B23AFE">
        <w:rPr>
          <w:rFonts w:ascii="Times New Roman" w:hAnsi="Times New Roman" w:cs="Times New Roman"/>
          <w:sz w:val="24"/>
          <w:szCs w:val="24"/>
        </w:rPr>
        <w:t>Terwindt</w:t>
      </w:r>
      <w:proofErr w:type="spellEnd"/>
      <w:r w:rsidRPr="00B23AFE">
        <w:rPr>
          <w:rFonts w:ascii="Times New Roman" w:hAnsi="Times New Roman" w:cs="Times New Roman"/>
          <w:sz w:val="24"/>
          <w:szCs w:val="24"/>
        </w:rPr>
        <w:t xml:space="preserve">, C. and Armstrong, A. (2019). Oversight and accountability in the social auditing industry: The role of social compliance initiatives. </w:t>
      </w:r>
      <w:r w:rsidRPr="00B23AFE">
        <w:rPr>
          <w:rFonts w:ascii="Times New Roman" w:hAnsi="Times New Roman" w:cs="Times New Roman"/>
          <w:i/>
          <w:iCs/>
          <w:sz w:val="24"/>
          <w:szCs w:val="24"/>
        </w:rPr>
        <w:t>International Labour Review</w:t>
      </w:r>
      <w:r w:rsidRPr="00B23AFE">
        <w:rPr>
          <w:rFonts w:ascii="Times New Roman" w:hAnsi="Times New Roman" w:cs="Times New Roman"/>
          <w:sz w:val="24"/>
          <w:szCs w:val="24"/>
        </w:rPr>
        <w:t xml:space="preserve">, 158(2), pp.245–272.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://doi.org/10.1111/ilr.12143</w:t>
      </w:r>
      <w:proofErr w:type="gramEnd"/>
      <w:r w:rsidRPr="00B23AFE">
        <w:rPr>
          <w:rFonts w:ascii="Times New Roman" w:hAnsi="Times New Roman" w:cs="Times New Roman"/>
          <w:sz w:val="24"/>
          <w:szCs w:val="24"/>
        </w:rPr>
        <w:t>.</w:t>
      </w:r>
    </w:p>
    <w:p w14:paraId="6C563631"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Vian, T., Agnew, B. and McInnes, K. (2022). Whistleblowing as an anti-corruption strategy in health and pharmaceutical organizations in low- and middle-income countries: A scoping review. </w:t>
      </w:r>
      <w:r w:rsidRPr="00B23AFE">
        <w:rPr>
          <w:rFonts w:ascii="Times New Roman" w:hAnsi="Times New Roman" w:cs="Times New Roman"/>
          <w:i/>
          <w:iCs/>
          <w:sz w:val="24"/>
          <w:szCs w:val="24"/>
        </w:rPr>
        <w:t>Global Health Action</w:t>
      </w:r>
      <w:r w:rsidRPr="00B23AFE">
        <w:rPr>
          <w:rFonts w:ascii="Times New Roman" w:hAnsi="Times New Roman" w:cs="Times New Roman"/>
          <w:sz w:val="24"/>
          <w:szCs w:val="24"/>
        </w:rPr>
        <w:t xml:space="preserve">, 15(1).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https://doi.org/10.1080/16549716.2022.2140494.</w:t>
      </w:r>
    </w:p>
    <w:p w14:paraId="4269DEA0"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Visual Energy (2024). </w:t>
      </w:r>
      <w:r w:rsidRPr="00B23AFE">
        <w:rPr>
          <w:rFonts w:ascii="Times New Roman" w:hAnsi="Times New Roman" w:cs="Times New Roman"/>
          <w:i/>
          <w:iCs/>
          <w:sz w:val="24"/>
          <w:szCs w:val="24"/>
        </w:rPr>
        <w:t>Marsa Malaz Kempinski, the pearl</w:t>
      </w:r>
      <w:r w:rsidRPr="00B23AFE">
        <w:rPr>
          <w:rFonts w:ascii="Times New Roman" w:hAnsi="Times New Roman" w:cs="Times New Roman"/>
          <w:sz w:val="24"/>
          <w:szCs w:val="24"/>
        </w:rPr>
        <w:t>. [online] Visual Energy. Available at: https://visualenergy.org/portfolio/marsa-malaz-kempinski-the-pearl-doha/ [Accessed 16 May 2024].</w:t>
      </w:r>
    </w:p>
    <w:p w14:paraId="728E7E75"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Welch, K. and Stubben, S. (2020). </w:t>
      </w:r>
      <w:r w:rsidRPr="00B23AFE">
        <w:rPr>
          <w:rFonts w:ascii="Times New Roman" w:hAnsi="Times New Roman" w:cs="Times New Roman"/>
          <w:i/>
          <w:iCs/>
          <w:sz w:val="24"/>
          <w:szCs w:val="24"/>
        </w:rPr>
        <w:t>Throw out your assumptions about whistleblowing</w:t>
      </w:r>
      <w:r w:rsidRPr="00B23AFE">
        <w:rPr>
          <w:rFonts w:ascii="Times New Roman" w:hAnsi="Times New Roman" w:cs="Times New Roman"/>
          <w:sz w:val="24"/>
          <w:szCs w:val="24"/>
        </w:rPr>
        <w:t>. [online] Harvard Business Review. Available at: https://hbr.org/2020/01/throw-out-your-assumptions-about-whistleblowing [Accessed 25 May 2024].</w:t>
      </w:r>
    </w:p>
    <w:p w14:paraId="5F9642A4"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Wheeler, J. (2022). Expanding worker voice and </w:t>
      </w:r>
      <w:proofErr w:type="spellStart"/>
      <w:r w:rsidRPr="00B23AFE">
        <w:rPr>
          <w:rFonts w:ascii="Times New Roman" w:hAnsi="Times New Roman" w:cs="Times New Roman"/>
          <w:sz w:val="24"/>
          <w:szCs w:val="24"/>
        </w:rPr>
        <w:t>labor</w:t>
      </w:r>
      <w:proofErr w:type="spellEnd"/>
      <w:r w:rsidRPr="00B23AFE">
        <w:rPr>
          <w:rFonts w:ascii="Times New Roman" w:hAnsi="Times New Roman" w:cs="Times New Roman"/>
          <w:sz w:val="24"/>
          <w:szCs w:val="24"/>
        </w:rPr>
        <w:t xml:space="preserve"> rights in global supply chains: Standard setting, verification, and traceability. </w:t>
      </w:r>
      <w:r w:rsidRPr="00B23AFE">
        <w:rPr>
          <w:rFonts w:ascii="Times New Roman" w:hAnsi="Times New Roman" w:cs="Times New Roman"/>
          <w:i/>
          <w:iCs/>
          <w:sz w:val="24"/>
          <w:szCs w:val="24"/>
        </w:rPr>
        <w:t>Global Social Policy</w:t>
      </w:r>
      <w:r w:rsidRPr="00B23AFE">
        <w:rPr>
          <w:rFonts w:ascii="Times New Roman" w:hAnsi="Times New Roman" w:cs="Times New Roman"/>
          <w:sz w:val="24"/>
          <w:szCs w:val="24"/>
        </w:rPr>
        <w:t xml:space="preserve">, 22(2), pp.385–391.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://doi.org/10.1177/14680181221094953</w:t>
      </w:r>
      <w:proofErr w:type="gramEnd"/>
      <w:r w:rsidRPr="00B23AFE">
        <w:rPr>
          <w:rFonts w:ascii="Times New Roman" w:hAnsi="Times New Roman" w:cs="Times New Roman"/>
          <w:sz w:val="24"/>
          <w:szCs w:val="24"/>
        </w:rPr>
        <w:t>.</w:t>
      </w:r>
    </w:p>
    <w:p w14:paraId="22877C66" w14:textId="77777777" w:rsidR="00BE11CC" w:rsidRPr="00B23AFE"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lastRenderedPageBreak/>
        <w:t xml:space="preserve">Whittington, R., Johnson, G., </w:t>
      </w:r>
      <w:proofErr w:type="spellStart"/>
      <w:r w:rsidRPr="00B23AFE">
        <w:rPr>
          <w:rFonts w:ascii="Times New Roman" w:hAnsi="Times New Roman" w:cs="Times New Roman"/>
          <w:sz w:val="24"/>
          <w:szCs w:val="24"/>
        </w:rPr>
        <w:t>Regnér</w:t>
      </w:r>
      <w:proofErr w:type="spellEnd"/>
      <w:r w:rsidRPr="00B23AFE">
        <w:rPr>
          <w:rFonts w:ascii="Times New Roman" w:hAnsi="Times New Roman" w:cs="Times New Roman"/>
          <w:sz w:val="24"/>
          <w:szCs w:val="24"/>
        </w:rPr>
        <w:t xml:space="preserve">, P., Angwin, D. and Scholes, K. (2020). </w:t>
      </w:r>
      <w:r w:rsidRPr="00B23AFE">
        <w:rPr>
          <w:rFonts w:ascii="Times New Roman" w:hAnsi="Times New Roman" w:cs="Times New Roman"/>
          <w:i/>
          <w:iCs/>
          <w:sz w:val="24"/>
          <w:szCs w:val="24"/>
        </w:rPr>
        <w:t>Exploring strategy</w:t>
      </w:r>
      <w:r w:rsidRPr="00B23AFE">
        <w:rPr>
          <w:rFonts w:ascii="Times New Roman" w:hAnsi="Times New Roman" w:cs="Times New Roman"/>
          <w:sz w:val="24"/>
          <w:szCs w:val="24"/>
        </w:rPr>
        <w:t>. 12th ed. Pearson UK.</w:t>
      </w:r>
    </w:p>
    <w:p w14:paraId="42BC2155" w14:textId="77777777" w:rsidR="00BE11CC" w:rsidRPr="00B23AFE" w:rsidRDefault="00BE11CC" w:rsidP="00BE11CC">
      <w:pPr>
        <w:spacing w:line="480" w:lineRule="auto"/>
        <w:ind w:left="720" w:hanging="720"/>
        <w:jc w:val="both"/>
        <w:rPr>
          <w:rFonts w:ascii="Times New Roman" w:hAnsi="Times New Roman" w:cs="Times New Roman"/>
          <w:sz w:val="24"/>
          <w:szCs w:val="24"/>
        </w:rPr>
      </w:pPr>
      <w:proofErr w:type="spellStart"/>
      <w:r w:rsidRPr="00B23AFE">
        <w:rPr>
          <w:rFonts w:ascii="Times New Roman" w:hAnsi="Times New Roman" w:cs="Times New Roman"/>
          <w:sz w:val="24"/>
          <w:szCs w:val="24"/>
        </w:rPr>
        <w:t>Yankovska</w:t>
      </w:r>
      <w:proofErr w:type="spellEnd"/>
      <w:r w:rsidRPr="00B23AFE">
        <w:rPr>
          <w:rFonts w:ascii="Times New Roman" w:hAnsi="Times New Roman" w:cs="Times New Roman"/>
          <w:sz w:val="24"/>
          <w:szCs w:val="24"/>
        </w:rPr>
        <w:t xml:space="preserve">, H. (2023). Brand formation of hotel services enterprises. </w:t>
      </w:r>
      <w:proofErr w:type="spellStart"/>
      <w:r w:rsidRPr="00B23AFE">
        <w:rPr>
          <w:rFonts w:ascii="Times New Roman" w:hAnsi="Times New Roman" w:cs="Times New Roman"/>
          <w:i/>
          <w:iCs/>
          <w:sz w:val="24"/>
          <w:szCs w:val="24"/>
        </w:rPr>
        <w:t>sj</w:t>
      </w:r>
      <w:proofErr w:type="spellEnd"/>
      <w:r w:rsidRPr="00B23AFE">
        <w:rPr>
          <w:rFonts w:ascii="Times New Roman" w:hAnsi="Times New Roman" w:cs="Times New Roman"/>
          <w:i/>
          <w:iCs/>
          <w:sz w:val="24"/>
          <w:szCs w:val="24"/>
        </w:rPr>
        <w:t>-economics scientific journal</w:t>
      </w:r>
      <w:r w:rsidRPr="00B23AFE">
        <w:rPr>
          <w:rFonts w:ascii="Times New Roman" w:hAnsi="Times New Roman" w:cs="Times New Roman"/>
          <w:sz w:val="24"/>
          <w:szCs w:val="24"/>
        </w:rPr>
        <w:t xml:space="preserve">, [online] 49(2), pp.17–25. </w:t>
      </w:r>
      <w:proofErr w:type="spellStart"/>
      <w:r w:rsidRPr="00B23AFE">
        <w:rPr>
          <w:rFonts w:ascii="Times New Roman" w:hAnsi="Times New Roman" w:cs="Times New Roman"/>
          <w:sz w:val="24"/>
          <w:szCs w:val="24"/>
        </w:rPr>
        <w:t>doi</w:t>
      </w:r>
      <w:proofErr w:type="spellEnd"/>
      <w:r w:rsidRPr="00B23AFE">
        <w:rPr>
          <w:rFonts w:ascii="Times New Roman" w:hAnsi="Times New Roman" w:cs="Times New Roman"/>
          <w:sz w:val="24"/>
          <w:szCs w:val="24"/>
        </w:rPr>
        <w:t xml:space="preserve"> https://doi.org/10.58246/sj-economics.v49i2.625.</w:t>
      </w:r>
    </w:p>
    <w:p w14:paraId="46579045" w14:textId="77777777" w:rsidR="00BE11CC" w:rsidRPr="00BE4EA3" w:rsidRDefault="00BE11CC" w:rsidP="00BE11CC">
      <w:pPr>
        <w:spacing w:line="480" w:lineRule="auto"/>
        <w:ind w:left="720" w:hanging="720"/>
        <w:jc w:val="both"/>
        <w:rPr>
          <w:rFonts w:ascii="Times New Roman" w:hAnsi="Times New Roman" w:cs="Times New Roman"/>
          <w:sz w:val="24"/>
          <w:szCs w:val="24"/>
        </w:rPr>
      </w:pPr>
      <w:r w:rsidRPr="00B23AFE">
        <w:rPr>
          <w:rFonts w:ascii="Times New Roman" w:hAnsi="Times New Roman" w:cs="Times New Roman"/>
          <w:sz w:val="24"/>
          <w:szCs w:val="24"/>
        </w:rPr>
        <w:t xml:space="preserve">Zhou, Y., Mistry, T.G., Kim, W.G. and Cobanoglu, C. (2021). Workplace mistreatment in the hospitality and tourism industry: A systematic literature review and future research suggestions. </w:t>
      </w:r>
      <w:r w:rsidRPr="00B23AFE">
        <w:rPr>
          <w:rFonts w:ascii="Times New Roman" w:hAnsi="Times New Roman" w:cs="Times New Roman"/>
          <w:i/>
          <w:iCs/>
          <w:sz w:val="24"/>
          <w:szCs w:val="24"/>
        </w:rPr>
        <w:t>Journal of Hospitality and Tourism Management</w:t>
      </w:r>
      <w:r w:rsidRPr="00B23AFE">
        <w:rPr>
          <w:rFonts w:ascii="Times New Roman" w:hAnsi="Times New Roman" w:cs="Times New Roman"/>
          <w:sz w:val="24"/>
          <w:szCs w:val="24"/>
        </w:rPr>
        <w:t xml:space="preserve">, 49, pp.309–320. </w:t>
      </w:r>
      <w:proofErr w:type="spellStart"/>
      <w:proofErr w:type="gramStart"/>
      <w:r w:rsidRPr="00B23AFE">
        <w:rPr>
          <w:rFonts w:ascii="Times New Roman" w:hAnsi="Times New Roman" w:cs="Times New Roman"/>
          <w:sz w:val="24"/>
          <w:szCs w:val="24"/>
        </w:rPr>
        <w:t>doi:https</w:t>
      </w:r>
      <w:proofErr w:type="spellEnd"/>
      <w:r w:rsidRPr="00B23AFE">
        <w:rPr>
          <w:rFonts w:ascii="Times New Roman" w:hAnsi="Times New Roman" w:cs="Times New Roman"/>
          <w:sz w:val="24"/>
          <w:szCs w:val="24"/>
        </w:rPr>
        <w:t>://doi.org/10.1016/j.jhtm.2021.09.024</w:t>
      </w:r>
      <w:proofErr w:type="gramEnd"/>
      <w:r w:rsidRPr="00B23AFE">
        <w:rPr>
          <w:rFonts w:ascii="Times New Roman" w:hAnsi="Times New Roman" w:cs="Times New Roman"/>
          <w:sz w:val="24"/>
          <w:szCs w:val="24"/>
        </w:rPr>
        <w:t>.</w:t>
      </w:r>
    </w:p>
    <w:p w14:paraId="28469177" w14:textId="77777777" w:rsidR="00BE11CC" w:rsidRPr="00BE4EA3" w:rsidRDefault="00BE11CC" w:rsidP="00BE11CC">
      <w:pPr>
        <w:spacing w:line="480" w:lineRule="auto"/>
        <w:jc w:val="both"/>
        <w:rPr>
          <w:rFonts w:ascii="Times New Roman" w:hAnsi="Times New Roman" w:cs="Times New Roman"/>
          <w:sz w:val="24"/>
          <w:szCs w:val="24"/>
        </w:rPr>
      </w:pPr>
    </w:p>
    <w:p w14:paraId="3647595F" w14:textId="77777777" w:rsidR="00BE11CC" w:rsidRPr="00BE4EA3" w:rsidRDefault="00BE11CC" w:rsidP="00BE11CC">
      <w:pPr>
        <w:spacing w:line="480" w:lineRule="auto"/>
        <w:jc w:val="both"/>
        <w:rPr>
          <w:rFonts w:ascii="Times New Roman" w:hAnsi="Times New Roman" w:cs="Times New Roman"/>
          <w:sz w:val="24"/>
          <w:szCs w:val="24"/>
        </w:rPr>
      </w:pPr>
    </w:p>
    <w:p w14:paraId="3C17EBAC" w14:textId="77777777" w:rsidR="008D2975" w:rsidRDefault="008D2975"/>
    <w:sectPr w:rsidR="008D2975" w:rsidSect="00BE11CC">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DE4AF5" w14:textId="77777777" w:rsidR="008D681C" w:rsidRDefault="008D681C">
      <w:pPr>
        <w:spacing w:after="0" w:line="240" w:lineRule="auto"/>
      </w:pPr>
      <w:r>
        <w:separator/>
      </w:r>
    </w:p>
  </w:endnote>
  <w:endnote w:type="continuationSeparator" w:id="0">
    <w:p w14:paraId="17B0A892" w14:textId="77777777" w:rsidR="008D681C" w:rsidRDefault="008D68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05B778" w14:textId="77777777" w:rsidR="003312CB" w:rsidRDefault="003312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947384548"/>
      <w:docPartObj>
        <w:docPartGallery w:val="Page Numbers (Bottom of Page)"/>
        <w:docPartUnique/>
      </w:docPartObj>
    </w:sdtPr>
    <w:sdtContent>
      <w:p w14:paraId="7BDD42A5" w14:textId="77777777" w:rsidR="003312CB" w:rsidRPr="00BE4EA3" w:rsidRDefault="00000000">
        <w:pPr>
          <w:pStyle w:val="Footer"/>
          <w:jc w:val="center"/>
          <w:rPr>
            <w:rFonts w:ascii="Times New Roman" w:hAnsi="Times New Roman" w:cs="Times New Roman"/>
            <w:sz w:val="24"/>
            <w:szCs w:val="24"/>
          </w:rPr>
        </w:pPr>
        <w:r w:rsidRPr="00BE4EA3">
          <w:rPr>
            <w:rFonts w:ascii="Times New Roman" w:hAnsi="Times New Roman" w:cs="Times New Roman"/>
            <w:sz w:val="24"/>
            <w:szCs w:val="24"/>
          </w:rPr>
          <w:fldChar w:fldCharType="begin"/>
        </w:r>
        <w:r w:rsidRPr="00BE4EA3">
          <w:rPr>
            <w:rFonts w:ascii="Times New Roman" w:hAnsi="Times New Roman" w:cs="Times New Roman"/>
            <w:sz w:val="24"/>
            <w:szCs w:val="24"/>
          </w:rPr>
          <w:instrText>PAGE   \* MERGEFORMAT</w:instrText>
        </w:r>
        <w:r w:rsidRPr="00BE4EA3">
          <w:rPr>
            <w:rFonts w:ascii="Times New Roman" w:hAnsi="Times New Roman" w:cs="Times New Roman"/>
            <w:sz w:val="24"/>
            <w:szCs w:val="24"/>
          </w:rPr>
          <w:fldChar w:fldCharType="separate"/>
        </w:r>
        <w:r>
          <w:rPr>
            <w:rFonts w:ascii="Times New Roman" w:hAnsi="Times New Roman" w:cs="Times New Roman"/>
            <w:noProof/>
            <w:sz w:val="24"/>
            <w:szCs w:val="24"/>
          </w:rPr>
          <w:t>2</w:t>
        </w:r>
        <w:r w:rsidRPr="00BE4EA3">
          <w:rPr>
            <w:rFonts w:ascii="Times New Roman" w:hAnsi="Times New Roman" w:cs="Times New Roman"/>
            <w:sz w:val="24"/>
            <w:szCs w:val="24"/>
          </w:rPr>
          <w:fldChar w:fldCharType="end"/>
        </w:r>
      </w:p>
    </w:sdtContent>
  </w:sdt>
  <w:p w14:paraId="72529EF0" w14:textId="77777777" w:rsidR="003312CB" w:rsidRPr="00BE4EA3" w:rsidRDefault="003312CB">
    <w:pPr>
      <w:pStyle w:val="Foo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EC985E" w14:textId="77777777" w:rsidR="003312CB" w:rsidRDefault="003312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A80A0A" w14:textId="77777777" w:rsidR="008D681C" w:rsidRDefault="008D681C">
      <w:pPr>
        <w:spacing w:after="0" w:line="240" w:lineRule="auto"/>
      </w:pPr>
      <w:r>
        <w:separator/>
      </w:r>
    </w:p>
  </w:footnote>
  <w:footnote w:type="continuationSeparator" w:id="0">
    <w:p w14:paraId="57A379B4" w14:textId="77777777" w:rsidR="008D681C" w:rsidRDefault="008D68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9AD0A6" w14:textId="77777777" w:rsidR="003312CB" w:rsidRDefault="003312C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E40109" w14:textId="77777777" w:rsidR="003312CB" w:rsidRDefault="003312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873FF1" w14:textId="77777777" w:rsidR="003312CB" w:rsidRDefault="003312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31C57"/>
    <w:multiLevelType w:val="hybridMultilevel"/>
    <w:tmpl w:val="FDE04208"/>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B120F"/>
    <w:multiLevelType w:val="hybridMultilevel"/>
    <w:tmpl w:val="8188C568"/>
    <w:lvl w:ilvl="0" w:tplc="F10E4B20">
      <w:numFmt w:val="bullet"/>
      <w:lvlText w:val="-"/>
      <w:lvlJc w:val="left"/>
      <w:pPr>
        <w:ind w:left="720" w:hanging="360"/>
      </w:pPr>
      <w:rPr>
        <w:rFonts w:ascii="Times New Roman" w:eastAsiaTheme="minorHAns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58D23EA"/>
    <w:multiLevelType w:val="hybridMultilevel"/>
    <w:tmpl w:val="C7DE13EC"/>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E07AC"/>
    <w:multiLevelType w:val="hybridMultilevel"/>
    <w:tmpl w:val="0FD25356"/>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CB2D54"/>
    <w:multiLevelType w:val="hybridMultilevel"/>
    <w:tmpl w:val="5E2AD2BA"/>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996AE4"/>
    <w:multiLevelType w:val="multilevel"/>
    <w:tmpl w:val="FA58997A"/>
    <w:lvl w:ilvl="0">
      <w:start w:val="1"/>
      <w:numFmt w:val="decimal"/>
      <w:lvlText w:val="%1."/>
      <w:lvlJc w:val="left"/>
      <w:pPr>
        <w:tabs>
          <w:tab w:val="num" w:pos="720"/>
        </w:tabs>
        <w:ind w:left="720" w:hanging="360"/>
      </w:pPr>
      <w:rPr>
        <w:rFonts w:ascii="Times New Roman" w:eastAsiaTheme="minorHAnsi"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10B17FA7"/>
    <w:multiLevelType w:val="hybridMultilevel"/>
    <w:tmpl w:val="E4E48FF6"/>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083E19"/>
    <w:multiLevelType w:val="hybridMultilevel"/>
    <w:tmpl w:val="152A6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9B0ECB"/>
    <w:multiLevelType w:val="hybridMultilevel"/>
    <w:tmpl w:val="13F88EEA"/>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2677C4"/>
    <w:multiLevelType w:val="hybridMultilevel"/>
    <w:tmpl w:val="CE4E3728"/>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0E0115"/>
    <w:multiLevelType w:val="hybridMultilevel"/>
    <w:tmpl w:val="5CE055C4"/>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F54122F"/>
    <w:multiLevelType w:val="hybridMultilevel"/>
    <w:tmpl w:val="A11AE89A"/>
    <w:lvl w:ilvl="0" w:tplc="F10E4B20">
      <w:numFmt w:val="bullet"/>
      <w:lvlText w:val="-"/>
      <w:lvlJc w:val="left"/>
      <w:pPr>
        <w:ind w:left="720" w:hanging="360"/>
      </w:pPr>
      <w:rPr>
        <w:rFonts w:ascii="Times New Roman" w:eastAsiaTheme="minorHAnsi"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6D2292"/>
    <w:multiLevelType w:val="hybridMultilevel"/>
    <w:tmpl w:val="F3DCCC00"/>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0397A"/>
    <w:multiLevelType w:val="hybridMultilevel"/>
    <w:tmpl w:val="9D9009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B52912"/>
    <w:multiLevelType w:val="hybridMultilevel"/>
    <w:tmpl w:val="AF001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50501F"/>
    <w:multiLevelType w:val="hybridMultilevel"/>
    <w:tmpl w:val="F4ECAC66"/>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1306F3"/>
    <w:multiLevelType w:val="hybridMultilevel"/>
    <w:tmpl w:val="79342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831804"/>
    <w:multiLevelType w:val="hybridMultilevel"/>
    <w:tmpl w:val="98C6925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5F5365F"/>
    <w:multiLevelType w:val="hybridMultilevel"/>
    <w:tmpl w:val="253CEE4E"/>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BE2021"/>
    <w:multiLevelType w:val="hybridMultilevel"/>
    <w:tmpl w:val="7F902954"/>
    <w:lvl w:ilvl="0" w:tplc="0809000F">
      <w:start w:val="1"/>
      <w:numFmt w:val="decimal"/>
      <w:lvlText w:val="%1."/>
      <w:lvlJc w:val="left"/>
      <w:pPr>
        <w:ind w:left="630" w:hanging="360"/>
      </w:p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20" w15:restartNumberingAfterBreak="0">
    <w:nsid w:val="3C63562E"/>
    <w:multiLevelType w:val="hybridMultilevel"/>
    <w:tmpl w:val="F9C0C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193890"/>
    <w:multiLevelType w:val="hybridMultilevel"/>
    <w:tmpl w:val="E1A64B0A"/>
    <w:lvl w:ilvl="0" w:tplc="04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346F58"/>
    <w:multiLevelType w:val="hybridMultilevel"/>
    <w:tmpl w:val="858E190C"/>
    <w:lvl w:ilvl="0" w:tplc="F10E4B20">
      <w:numFmt w:val="bullet"/>
      <w:lvlText w:val="-"/>
      <w:lvlJc w:val="left"/>
      <w:pPr>
        <w:ind w:left="360" w:hanging="360"/>
      </w:pPr>
      <w:rPr>
        <w:rFonts w:ascii="Times New Roman" w:eastAsiaTheme="minorHAnsi"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4B22111D"/>
    <w:multiLevelType w:val="hybridMultilevel"/>
    <w:tmpl w:val="58CE5DF2"/>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390F88"/>
    <w:multiLevelType w:val="hybridMultilevel"/>
    <w:tmpl w:val="EF842B4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E7113F7"/>
    <w:multiLevelType w:val="hybridMultilevel"/>
    <w:tmpl w:val="2E2467D2"/>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484907"/>
    <w:multiLevelType w:val="hybridMultilevel"/>
    <w:tmpl w:val="8BD4EB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82A0A75"/>
    <w:multiLevelType w:val="hybridMultilevel"/>
    <w:tmpl w:val="B8D66D54"/>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896F08"/>
    <w:multiLevelType w:val="hybridMultilevel"/>
    <w:tmpl w:val="A8A68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472831"/>
    <w:multiLevelType w:val="hybridMultilevel"/>
    <w:tmpl w:val="391A12DE"/>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921107"/>
    <w:multiLevelType w:val="hybridMultilevel"/>
    <w:tmpl w:val="EDECF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D969EE"/>
    <w:multiLevelType w:val="hybridMultilevel"/>
    <w:tmpl w:val="5DBA3074"/>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9D08D2"/>
    <w:multiLevelType w:val="hybridMultilevel"/>
    <w:tmpl w:val="26FAB668"/>
    <w:lvl w:ilvl="0" w:tplc="F10E4B2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800723">
    <w:abstractNumId w:val="21"/>
  </w:num>
  <w:num w:numId="2" w16cid:durableId="389352188">
    <w:abstractNumId w:val="16"/>
  </w:num>
  <w:num w:numId="3" w16cid:durableId="1223755247">
    <w:abstractNumId w:val="24"/>
  </w:num>
  <w:num w:numId="4" w16cid:durableId="946425496">
    <w:abstractNumId w:val="30"/>
  </w:num>
  <w:num w:numId="5" w16cid:durableId="795561768">
    <w:abstractNumId w:val="28"/>
  </w:num>
  <w:num w:numId="6" w16cid:durableId="1137066150">
    <w:abstractNumId w:val="14"/>
  </w:num>
  <w:num w:numId="7" w16cid:durableId="283316527">
    <w:abstractNumId w:val="13"/>
  </w:num>
  <w:num w:numId="8" w16cid:durableId="1894150812">
    <w:abstractNumId w:val="20"/>
  </w:num>
  <w:num w:numId="9" w16cid:durableId="1266572766">
    <w:abstractNumId w:val="26"/>
  </w:num>
  <w:num w:numId="10" w16cid:durableId="895622568">
    <w:abstractNumId w:val="7"/>
  </w:num>
  <w:num w:numId="11" w16cid:durableId="1802839267">
    <w:abstractNumId w:val="17"/>
  </w:num>
  <w:num w:numId="12" w16cid:durableId="2034768395">
    <w:abstractNumId w:val="12"/>
  </w:num>
  <w:num w:numId="13" w16cid:durableId="1367214960">
    <w:abstractNumId w:val="25"/>
  </w:num>
  <w:num w:numId="14" w16cid:durableId="2036349371">
    <w:abstractNumId w:val="2"/>
  </w:num>
  <w:num w:numId="15" w16cid:durableId="116873672">
    <w:abstractNumId w:val="32"/>
  </w:num>
  <w:num w:numId="16" w16cid:durableId="1942954429">
    <w:abstractNumId w:val="8"/>
  </w:num>
  <w:num w:numId="17" w16cid:durableId="1803185962">
    <w:abstractNumId w:val="9"/>
  </w:num>
  <w:num w:numId="18" w16cid:durableId="974023521">
    <w:abstractNumId w:val="11"/>
  </w:num>
  <w:num w:numId="19" w16cid:durableId="919483872">
    <w:abstractNumId w:val="23"/>
  </w:num>
  <w:num w:numId="20" w16cid:durableId="2143501233">
    <w:abstractNumId w:val="22"/>
  </w:num>
  <w:num w:numId="21" w16cid:durableId="1701005741">
    <w:abstractNumId w:val="10"/>
  </w:num>
  <w:num w:numId="22" w16cid:durableId="1303390846">
    <w:abstractNumId w:val="3"/>
  </w:num>
  <w:num w:numId="23" w16cid:durableId="876812750">
    <w:abstractNumId w:val="18"/>
  </w:num>
  <w:num w:numId="24" w16cid:durableId="483471206">
    <w:abstractNumId w:val="27"/>
  </w:num>
  <w:num w:numId="25" w16cid:durableId="121583928">
    <w:abstractNumId w:val="15"/>
  </w:num>
  <w:num w:numId="26" w16cid:durableId="1155341452">
    <w:abstractNumId w:val="29"/>
  </w:num>
  <w:num w:numId="27" w16cid:durableId="1060208453">
    <w:abstractNumId w:val="0"/>
  </w:num>
  <w:num w:numId="28" w16cid:durableId="39478375">
    <w:abstractNumId w:val="6"/>
  </w:num>
  <w:num w:numId="29" w16cid:durableId="1779374535">
    <w:abstractNumId w:val="1"/>
  </w:num>
  <w:num w:numId="30" w16cid:durableId="960963451">
    <w:abstractNumId w:val="4"/>
  </w:num>
  <w:num w:numId="31" w16cid:durableId="1671174273">
    <w:abstractNumId w:val="31"/>
  </w:num>
  <w:num w:numId="32" w16cid:durableId="1138762189">
    <w:abstractNumId w:val="19"/>
  </w:num>
  <w:num w:numId="33" w16cid:durableId="9963742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652EE"/>
    <w:rsid w:val="00183972"/>
    <w:rsid w:val="001C4E26"/>
    <w:rsid w:val="003312CB"/>
    <w:rsid w:val="003652EE"/>
    <w:rsid w:val="004B2F5F"/>
    <w:rsid w:val="004B3E7D"/>
    <w:rsid w:val="0059216D"/>
    <w:rsid w:val="008C2DA1"/>
    <w:rsid w:val="008D2975"/>
    <w:rsid w:val="008D681C"/>
    <w:rsid w:val="00931959"/>
    <w:rsid w:val="00976AC1"/>
    <w:rsid w:val="009C72D0"/>
    <w:rsid w:val="00A56AAD"/>
    <w:rsid w:val="00AD7BD7"/>
    <w:rsid w:val="00B35F10"/>
    <w:rsid w:val="00B600E1"/>
    <w:rsid w:val="00BE11CC"/>
    <w:rsid w:val="00E73875"/>
    <w:rsid w:val="00FE3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3D561"/>
  <w15:docId w15:val="{8557FD6C-8040-4D25-8809-6D31A48B1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1CC"/>
  </w:style>
  <w:style w:type="paragraph" w:styleId="Heading1">
    <w:name w:val="heading 1"/>
    <w:basedOn w:val="Normal"/>
    <w:next w:val="Normal"/>
    <w:link w:val="Heading1Char"/>
    <w:uiPriority w:val="9"/>
    <w:qFormat/>
    <w:rsid w:val="003652E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652E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652E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52E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52E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52E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52E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52E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52E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52E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652E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652E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52E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52E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52E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52E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52E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52EE"/>
    <w:rPr>
      <w:rFonts w:eastAsiaTheme="majorEastAsia" w:cstheme="majorBidi"/>
      <w:color w:val="272727" w:themeColor="text1" w:themeTint="D8"/>
    </w:rPr>
  </w:style>
  <w:style w:type="paragraph" w:styleId="Title">
    <w:name w:val="Title"/>
    <w:basedOn w:val="Normal"/>
    <w:next w:val="Normal"/>
    <w:link w:val="TitleChar"/>
    <w:uiPriority w:val="10"/>
    <w:qFormat/>
    <w:rsid w:val="003652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52E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52E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52E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52EE"/>
    <w:pPr>
      <w:spacing w:before="160"/>
      <w:jc w:val="center"/>
    </w:pPr>
    <w:rPr>
      <w:i/>
      <w:iCs/>
      <w:color w:val="404040" w:themeColor="text1" w:themeTint="BF"/>
    </w:rPr>
  </w:style>
  <w:style w:type="character" w:customStyle="1" w:styleId="QuoteChar">
    <w:name w:val="Quote Char"/>
    <w:basedOn w:val="DefaultParagraphFont"/>
    <w:link w:val="Quote"/>
    <w:uiPriority w:val="29"/>
    <w:rsid w:val="003652EE"/>
    <w:rPr>
      <w:i/>
      <w:iCs/>
      <w:color w:val="404040" w:themeColor="text1" w:themeTint="BF"/>
    </w:rPr>
  </w:style>
  <w:style w:type="paragraph" w:styleId="ListParagraph">
    <w:name w:val="List Paragraph"/>
    <w:basedOn w:val="Normal"/>
    <w:uiPriority w:val="34"/>
    <w:qFormat/>
    <w:rsid w:val="003652EE"/>
    <w:pPr>
      <w:ind w:left="720"/>
      <w:contextualSpacing/>
    </w:pPr>
  </w:style>
  <w:style w:type="character" w:styleId="IntenseEmphasis">
    <w:name w:val="Intense Emphasis"/>
    <w:basedOn w:val="DefaultParagraphFont"/>
    <w:uiPriority w:val="21"/>
    <w:qFormat/>
    <w:rsid w:val="003652EE"/>
    <w:rPr>
      <w:i/>
      <w:iCs/>
      <w:color w:val="0F4761" w:themeColor="accent1" w:themeShade="BF"/>
    </w:rPr>
  </w:style>
  <w:style w:type="paragraph" w:styleId="IntenseQuote">
    <w:name w:val="Intense Quote"/>
    <w:basedOn w:val="Normal"/>
    <w:next w:val="Normal"/>
    <w:link w:val="IntenseQuoteChar"/>
    <w:uiPriority w:val="30"/>
    <w:qFormat/>
    <w:rsid w:val="003652E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52EE"/>
    <w:rPr>
      <w:i/>
      <w:iCs/>
      <w:color w:val="0F4761" w:themeColor="accent1" w:themeShade="BF"/>
    </w:rPr>
  </w:style>
  <w:style w:type="character" w:styleId="IntenseReference">
    <w:name w:val="Intense Reference"/>
    <w:basedOn w:val="DefaultParagraphFont"/>
    <w:uiPriority w:val="32"/>
    <w:qFormat/>
    <w:rsid w:val="003652EE"/>
    <w:rPr>
      <w:b/>
      <w:bCs/>
      <w:smallCaps/>
      <w:color w:val="0F4761" w:themeColor="accent1" w:themeShade="BF"/>
      <w:spacing w:val="5"/>
    </w:rPr>
  </w:style>
  <w:style w:type="table" w:styleId="TableGrid">
    <w:name w:val="Table Grid"/>
    <w:basedOn w:val="TableNormal"/>
    <w:uiPriority w:val="39"/>
    <w:rsid w:val="00BE11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E11CC"/>
    <w:pPr>
      <w:autoSpaceDE w:val="0"/>
      <w:autoSpaceDN w:val="0"/>
      <w:adjustRightInd w:val="0"/>
      <w:spacing w:after="0" w:line="240" w:lineRule="auto"/>
    </w:pPr>
    <w:rPr>
      <w:rFonts w:ascii="Arial" w:hAnsi="Arial" w:cs="Arial"/>
      <w:color w:val="000000"/>
      <w:kern w:val="0"/>
      <w:sz w:val="24"/>
      <w:szCs w:val="24"/>
    </w:rPr>
  </w:style>
  <w:style w:type="paragraph" w:styleId="TOCHeading">
    <w:name w:val="TOC Heading"/>
    <w:basedOn w:val="Heading1"/>
    <w:next w:val="Normal"/>
    <w:uiPriority w:val="39"/>
    <w:unhideWhenUsed/>
    <w:qFormat/>
    <w:rsid w:val="00BE11CC"/>
    <w:pPr>
      <w:spacing w:before="240" w:after="0"/>
      <w:outlineLvl w:val="9"/>
    </w:pPr>
    <w:rPr>
      <w:kern w:val="0"/>
      <w:sz w:val="32"/>
      <w:szCs w:val="32"/>
      <w:lang w:eastAsia="en-GB"/>
    </w:rPr>
  </w:style>
  <w:style w:type="paragraph" w:styleId="TOC1">
    <w:name w:val="toc 1"/>
    <w:basedOn w:val="Normal"/>
    <w:next w:val="Normal"/>
    <w:autoRedefine/>
    <w:uiPriority w:val="39"/>
    <w:unhideWhenUsed/>
    <w:rsid w:val="00BE11CC"/>
    <w:pPr>
      <w:spacing w:after="100"/>
    </w:pPr>
  </w:style>
  <w:style w:type="paragraph" w:styleId="TOC2">
    <w:name w:val="toc 2"/>
    <w:basedOn w:val="Normal"/>
    <w:next w:val="Normal"/>
    <w:autoRedefine/>
    <w:uiPriority w:val="39"/>
    <w:unhideWhenUsed/>
    <w:rsid w:val="00BE11CC"/>
    <w:pPr>
      <w:spacing w:after="100"/>
      <w:ind w:left="220"/>
    </w:pPr>
  </w:style>
  <w:style w:type="paragraph" w:styleId="TOC3">
    <w:name w:val="toc 3"/>
    <w:basedOn w:val="Normal"/>
    <w:next w:val="Normal"/>
    <w:autoRedefine/>
    <w:uiPriority w:val="39"/>
    <w:unhideWhenUsed/>
    <w:rsid w:val="00BE11CC"/>
    <w:pPr>
      <w:spacing w:after="100"/>
      <w:ind w:left="440"/>
    </w:pPr>
  </w:style>
  <w:style w:type="character" w:styleId="Hyperlink">
    <w:name w:val="Hyperlink"/>
    <w:basedOn w:val="DefaultParagraphFont"/>
    <w:uiPriority w:val="99"/>
    <w:unhideWhenUsed/>
    <w:rsid w:val="00BE11CC"/>
    <w:rPr>
      <w:color w:val="467886" w:themeColor="hyperlink"/>
      <w:u w:val="single"/>
    </w:rPr>
  </w:style>
  <w:style w:type="paragraph" w:styleId="Header">
    <w:name w:val="header"/>
    <w:basedOn w:val="Normal"/>
    <w:link w:val="HeaderChar"/>
    <w:uiPriority w:val="99"/>
    <w:unhideWhenUsed/>
    <w:rsid w:val="00BE11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11CC"/>
  </w:style>
  <w:style w:type="paragraph" w:styleId="Footer">
    <w:name w:val="footer"/>
    <w:basedOn w:val="Normal"/>
    <w:link w:val="FooterChar"/>
    <w:uiPriority w:val="99"/>
    <w:unhideWhenUsed/>
    <w:rsid w:val="00BE11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1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3418036">
      <w:bodyDiv w:val="1"/>
      <w:marLeft w:val="0"/>
      <w:marRight w:val="0"/>
      <w:marTop w:val="0"/>
      <w:marBottom w:val="0"/>
      <w:divBdr>
        <w:top w:val="none" w:sz="0" w:space="0" w:color="auto"/>
        <w:left w:val="none" w:sz="0" w:space="0" w:color="auto"/>
        <w:bottom w:val="none" w:sz="0" w:space="0" w:color="auto"/>
        <w:right w:val="none" w:sz="0" w:space="0" w:color="auto"/>
      </w:divBdr>
    </w:div>
    <w:div w:id="828130775">
      <w:bodyDiv w:val="1"/>
      <w:marLeft w:val="0"/>
      <w:marRight w:val="0"/>
      <w:marTop w:val="0"/>
      <w:marBottom w:val="0"/>
      <w:divBdr>
        <w:top w:val="none" w:sz="0" w:space="0" w:color="auto"/>
        <w:left w:val="none" w:sz="0" w:space="0" w:color="auto"/>
        <w:bottom w:val="none" w:sz="0" w:space="0" w:color="auto"/>
        <w:right w:val="none" w:sz="0" w:space="0" w:color="auto"/>
      </w:divBdr>
    </w:div>
    <w:div w:id="848177863">
      <w:bodyDiv w:val="1"/>
      <w:marLeft w:val="0"/>
      <w:marRight w:val="0"/>
      <w:marTop w:val="0"/>
      <w:marBottom w:val="0"/>
      <w:divBdr>
        <w:top w:val="none" w:sz="0" w:space="0" w:color="auto"/>
        <w:left w:val="none" w:sz="0" w:space="0" w:color="auto"/>
        <w:bottom w:val="none" w:sz="0" w:space="0" w:color="auto"/>
        <w:right w:val="none" w:sz="0" w:space="0" w:color="auto"/>
      </w:divBdr>
    </w:div>
    <w:div w:id="992493618">
      <w:bodyDiv w:val="1"/>
      <w:marLeft w:val="0"/>
      <w:marRight w:val="0"/>
      <w:marTop w:val="0"/>
      <w:marBottom w:val="0"/>
      <w:divBdr>
        <w:top w:val="none" w:sz="0" w:space="0" w:color="auto"/>
        <w:left w:val="none" w:sz="0" w:space="0" w:color="auto"/>
        <w:bottom w:val="none" w:sz="0" w:space="0" w:color="auto"/>
        <w:right w:val="none" w:sz="0" w:space="0" w:color="auto"/>
      </w:divBdr>
    </w:div>
    <w:div w:id="1003624854">
      <w:bodyDiv w:val="1"/>
      <w:marLeft w:val="0"/>
      <w:marRight w:val="0"/>
      <w:marTop w:val="0"/>
      <w:marBottom w:val="0"/>
      <w:divBdr>
        <w:top w:val="none" w:sz="0" w:space="0" w:color="auto"/>
        <w:left w:val="none" w:sz="0" w:space="0" w:color="auto"/>
        <w:bottom w:val="none" w:sz="0" w:space="0" w:color="auto"/>
        <w:right w:val="none" w:sz="0" w:space="0" w:color="auto"/>
      </w:divBdr>
    </w:div>
    <w:div w:id="1145008061">
      <w:bodyDiv w:val="1"/>
      <w:marLeft w:val="0"/>
      <w:marRight w:val="0"/>
      <w:marTop w:val="0"/>
      <w:marBottom w:val="0"/>
      <w:divBdr>
        <w:top w:val="none" w:sz="0" w:space="0" w:color="auto"/>
        <w:left w:val="none" w:sz="0" w:space="0" w:color="auto"/>
        <w:bottom w:val="none" w:sz="0" w:space="0" w:color="auto"/>
        <w:right w:val="none" w:sz="0" w:space="0" w:color="auto"/>
      </w:divBdr>
    </w:div>
    <w:div w:id="1458404692">
      <w:bodyDiv w:val="1"/>
      <w:marLeft w:val="0"/>
      <w:marRight w:val="0"/>
      <w:marTop w:val="0"/>
      <w:marBottom w:val="0"/>
      <w:divBdr>
        <w:top w:val="none" w:sz="0" w:space="0" w:color="auto"/>
        <w:left w:val="none" w:sz="0" w:space="0" w:color="auto"/>
        <w:bottom w:val="none" w:sz="0" w:space="0" w:color="auto"/>
        <w:right w:val="none" w:sz="0" w:space="0" w:color="auto"/>
      </w:divBdr>
    </w:div>
    <w:div w:id="1972175840">
      <w:bodyDiv w:val="1"/>
      <w:marLeft w:val="0"/>
      <w:marRight w:val="0"/>
      <w:marTop w:val="0"/>
      <w:marBottom w:val="0"/>
      <w:divBdr>
        <w:top w:val="none" w:sz="0" w:space="0" w:color="auto"/>
        <w:left w:val="none" w:sz="0" w:space="0" w:color="auto"/>
        <w:bottom w:val="none" w:sz="0" w:space="0" w:color="auto"/>
        <w:right w:val="none" w:sz="0" w:space="0" w:color="auto"/>
      </w:divBdr>
    </w:div>
    <w:div w:id="2016030079">
      <w:bodyDiv w:val="1"/>
      <w:marLeft w:val="0"/>
      <w:marRight w:val="0"/>
      <w:marTop w:val="0"/>
      <w:marBottom w:val="0"/>
      <w:divBdr>
        <w:top w:val="none" w:sz="0" w:space="0" w:color="auto"/>
        <w:left w:val="none" w:sz="0" w:space="0" w:color="auto"/>
        <w:bottom w:val="none" w:sz="0" w:space="0" w:color="auto"/>
        <w:right w:val="none" w:sz="0" w:space="0" w:color="auto"/>
      </w:divBdr>
    </w:div>
    <w:div w:id="20832148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2120</TotalTime>
  <Pages>1</Pages>
  <Words>9433</Words>
  <Characters>53771</Characters>
  <Application>Microsoft Office Word</Application>
  <DocSecurity>0</DocSecurity>
  <Lines>448</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 Radu</dc:creator>
  <cp:keywords/>
  <dc:description/>
  <cp:lastModifiedBy>Magda Radu</cp:lastModifiedBy>
  <cp:revision>5</cp:revision>
  <dcterms:created xsi:type="dcterms:W3CDTF">2024-05-06T06:04:00Z</dcterms:created>
  <dcterms:modified xsi:type="dcterms:W3CDTF">2024-05-31T15:26:00Z</dcterms:modified>
</cp:coreProperties>
</file>