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p>
    <w:p w:rsidR="008A724B" w:rsidRPr="00712410" w:rsidP="008A724B">
      <w:pPr>
        <w:jc w:val="center"/>
      </w:pPr>
      <w:r w:rsidRPr="00712410">
        <w:t>Module Title: Academic and Employability Skills</w:t>
      </w:r>
    </w:p>
    <w:p w:rsidR="008A724B" w:rsidRPr="00712410" w:rsidP="008A724B">
      <w:pPr>
        <w:jc w:val="center"/>
      </w:pPr>
      <w:r w:rsidRPr="00712410">
        <w:t>Module Code:</w:t>
      </w:r>
      <w:r w:rsidRPr="00712410">
        <w:rPr>
          <w:sz w:val="22"/>
        </w:rPr>
        <w:t xml:space="preserve"> BMSW4001_BIRM</w:t>
      </w:r>
    </w:p>
    <w:p w:rsidR="008A724B" w:rsidRPr="00712410" w:rsidP="008A724B">
      <w:pPr>
        <w:jc w:val="center"/>
      </w:pPr>
      <w:r w:rsidRPr="00712410">
        <w:t>Assignment</w:t>
      </w:r>
    </w:p>
    <w:p w:rsidR="008A724B" w:rsidRPr="00712410" w:rsidP="008A724B">
      <w:pPr>
        <w:jc w:val="center"/>
        <w:rPr>
          <w:b/>
          <w:sz w:val="28"/>
        </w:rPr>
      </w:pPr>
      <w:r w:rsidRPr="00712410">
        <w:t>Word Count:</w:t>
      </w:r>
    </w:p>
    <w:p w:rsidR="008A724B" w:rsidRPr="00712410" w:rsidP="008A724B">
      <w:pPr>
        <w:rPr>
          <w:sz w:val="28"/>
          <w:highlight w:val="yellow"/>
        </w:rPr>
      </w:pPr>
      <w:r w:rsidRPr="00712410">
        <w:rPr>
          <w:highlight w:val="yellow"/>
        </w:rPr>
        <w:br w:type="page"/>
      </w:r>
    </w:p>
    <w:sdt>
      <w:sdtPr>
        <w:rPr>
          <w:rFonts w:ascii="Times New Roman" w:hAnsi="Times New Roman" w:eastAsiaTheme="minorHAnsi" w:cstheme="minorBidi"/>
          <w:color w:val="auto"/>
          <w:sz w:val="24"/>
          <w:szCs w:val="22"/>
          <w:lang w:val="en-GB"/>
        </w:rPr>
        <w:id w:val="-1462027331"/>
        <w:docPartObj>
          <w:docPartGallery w:val="Table of Contents"/>
          <w:docPartUnique/>
        </w:docPartObj>
      </w:sdtPr>
      <w:sdtEndPr>
        <w:rPr>
          <w:b/>
          <w:bCs/>
          <w:noProof/>
        </w:rPr>
      </w:sdtEndPr>
      <w:sdtContent>
        <w:p w:rsidR="00620C6A" w:rsidRPr="00712410" w:rsidP="00620C6A">
          <w:pPr>
            <w:pStyle w:val="TOCHeading"/>
            <w:jc w:val="center"/>
            <w:rPr>
              <w:rFonts w:ascii="Times New Roman" w:hAnsi="Times New Roman" w:cs="Times New Roman"/>
              <w:b/>
              <w:color w:val="auto"/>
              <w:sz w:val="24"/>
              <w:szCs w:val="24"/>
            </w:rPr>
          </w:pPr>
          <w:r w:rsidRPr="00712410">
            <w:rPr>
              <w:rFonts w:ascii="Times New Roman" w:hAnsi="Times New Roman" w:cs="Times New Roman"/>
              <w:b/>
              <w:color w:val="auto"/>
              <w:sz w:val="24"/>
              <w:szCs w:val="24"/>
            </w:rPr>
            <w:t>Table of Contents</w:t>
          </w:r>
        </w:p>
        <w:p w:rsidR="009C55D7">
          <w:pPr>
            <w:pStyle w:val="TOC1"/>
            <w:tabs>
              <w:tab w:val="left" w:pos="440"/>
              <w:tab w:val="right" w:leader="dot" w:pos="9350"/>
            </w:tabs>
            <w:rPr>
              <w:rFonts w:asciiTheme="minorHAnsi" w:eastAsiaTheme="minorEastAsia" w:hAnsiTheme="minorHAnsi"/>
              <w:noProof/>
              <w:sz w:val="22"/>
              <w:lang w:val="en-US"/>
            </w:rPr>
          </w:pPr>
          <w:r w:rsidRPr="00712410">
            <w:rPr>
              <w:b/>
              <w:bCs/>
              <w:noProof/>
            </w:rPr>
            <w:fldChar w:fldCharType="begin"/>
          </w:r>
          <w:r w:rsidRPr="00712410">
            <w:rPr>
              <w:b/>
              <w:bCs/>
              <w:noProof/>
            </w:rPr>
            <w:instrText xml:space="preserve"> TOC \o "1-3" \h \z \u </w:instrText>
          </w:r>
          <w:r w:rsidRPr="00712410">
            <w:rPr>
              <w:b/>
              <w:bCs/>
              <w:noProof/>
            </w:rPr>
            <w:fldChar w:fldCharType="separate"/>
          </w:r>
          <w:hyperlink w:anchor="_Toc97650929" w:history="1">
            <w:r w:rsidRPr="00214475">
              <w:rPr>
                <w:rStyle w:val="Hyperlink"/>
                <w:noProof/>
              </w:rPr>
              <w:t>1</w:t>
            </w:r>
            <w:r>
              <w:rPr>
                <w:rFonts w:asciiTheme="minorHAnsi" w:eastAsiaTheme="minorEastAsia" w:hAnsiTheme="minorHAnsi"/>
                <w:noProof/>
                <w:sz w:val="22"/>
                <w:lang w:val="en-US"/>
              </w:rPr>
              <w:tab/>
            </w:r>
            <w:r w:rsidRPr="00214475">
              <w:rPr>
                <w:rStyle w:val="Hyperlink"/>
                <w:noProof/>
              </w:rPr>
              <w:t>Introduction</w:t>
            </w:r>
            <w:r>
              <w:rPr>
                <w:noProof/>
                <w:webHidden/>
              </w:rPr>
              <w:tab/>
            </w:r>
            <w:r>
              <w:rPr>
                <w:noProof/>
                <w:webHidden/>
              </w:rPr>
              <w:fldChar w:fldCharType="begin"/>
            </w:r>
            <w:r>
              <w:rPr>
                <w:noProof/>
                <w:webHidden/>
              </w:rPr>
              <w:instrText xml:space="preserve"> PAGEREF _Toc97650929 \h </w:instrText>
            </w:r>
            <w:r>
              <w:rPr>
                <w:noProof/>
                <w:webHidden/>
              </w:rPr>
              <w:fldChar w:fldCharType="separate"/>
            </w:r>
            <w:r>
              <w:rPr>
                <w:noProof/>
                <w:webHidden/>
              </w:rPr>
              <w:t>2</w:t>
            </w:r>
            <w:r>
              <w:rPr>
                <w:noProof/>
                <w:webHidden/>
              </w:rPr>
              <w:fldChar w:fldCharType="end"/>
            </w:r>
          </w:hyperlink>
        </w:p>
        <w:p w:rsidR="009C55D7">
          <w:pPr>
            <w:pStyle w:val="TOC1"/>
            <w:tabs>
              <w:tab w:val="left" w:pos="440"/>
              <w:tab w:val="right" w:leader="dot" w:pos="9350"/>
            </w:tabs>
            <w:rPr>
              <w:rFonts w:asciiTheme="minorHAnsi" w:eastAsiaTheme="minorEastAsia" w:hAnsiTheme="minorHAnsi"/>
              <w:noProof/>
              <w:sz w:val="22"/>
              <w:lang w:val="en-US"/>
            </w:rPr>
          </w:pPr>
          <w:hyperlink w:anchor="_Toc97650930" w:history="1">
            <w:r w:rsidRPr="00214475">
              <w:rPr>
                <w:rStyle w:val="Hyperlink"/>
                <w:noProof/>
              </w:rPr>
              <w:t>2</w:t>
            </w:r>
            <w:r>
              <w:rPr>
                <w:rFonts w:asciiTheme="minorHAnsi" w:eastAsiaTheme="minorEastAsia" w:hAnsiTheme="minorHAnsi"/>
                <w:noProof/>
                <w:sz w:val="22"/>
                <w:lang w:val="en-US"/>
              </w:rPr>
              <w:tab/>
            </w:r>
            <w:r w:rsidRPr="00214475">
              <w:rPr>
                <w:rStyle w:val="Hyperlink"/>
                <w:noProof/>
              </w:rPr>
              <w:t>Different Ways Following Which Staff can be motivated</w:t>
            </w:r>
            <w:r>
              <w:rPr>
                <w:noProof/>
                <w:webHidden/>
              </w:rPr>
              <w:tab/>
            </w:r>
            <w:r>
              <w:rPr>
                <w:noProof/>
                <w:webHidden/>
              </w:rPr>
              <w:fldChar w:fldCharType="begin"/>
            </w:r>
            <w:r>
              <w:rPr>
                <w:noProof/>
                <w:webHidden/>
              </w:rPr>
              <w:instrText xml:space="preserve"> PAGEREF _Toc97650930 \h </w:instrText>
            </w:r>
            <w:r>
              <w:rPr>
                <w:noProof/>
                <w:webHidden/>
              </w:rPr>
              <w:fldChar w:fldCharType="separate"/>
            </w:r>
            <w:r>
              <w:rPr>
                <w:noProof/>
                <w:webHidden/>
              </w:rPr>
              <w:t>2</w:t>
            </w:r>
            <w:r>
              <w:rPr>
                <w:noProof/>
                <w:webHidden/>
              </w:rPr>
              <w:fldChar w:fldCharType="end"/>
            </w:r>
          </w:hyperlink>
        </w:p>
        <w:p w:rsidR="009C55D7">
          <w:pPr>
            <w:pStyle w:val="TOC2"/>
            <w:tabs>
              <w:tab w:val="left" w:pos="880"/>
              <w:tab w:val="right" w:leader="dot" w:pos="9350"/>
            </w:tabs>
            <w:rPr>
              <w:rFonts w:asciiTheme="minorHAnsi" w:eastAsiaTheme="minorEastAsia" w:hAnsiTheme="minorHAnsi"/>
              <w:noProof/>
              <w:sz w:val="22"/>
              <w:lang w:val="en-US"/>
            </w:rPr>
          </w:pPr>
          <w:hyperlink w:anchor="_Toc97650931" w:history="1">
            <w:r w:rsidRPr="00214475">
              <w:rPr>
                <w:rStyle w:val="Hyperlink"/>
                <w:noProof/>
              </w:rPr>
              <w:t>2.1</w:t>
            </w:r>
            <w:r>
              <w:rPr>
                <w:rFonts w:asciiTheme="minorHAnsi" w:eastAsiaTheme="minorEastAsia" w:hAnsiTheme="minorHAnsi"/>
                <w:noProof/>
                <w:sz w:val="22"/>
                <w:lang w:val="en-US"/>
              </w:rPr>
              <w:tab/>
            </w:r>
            <w:r w:rsidRPr="00214475">
              <w:rPr>
                <w:rStyle w:val="Hyperlink"/>
                <w:noProof/>
              </w:rPr>
              <w:t>Pay</w:t>
            </w:r>
            <w:r>
              <w:rPr>
                <w:noProof/>
                <w:webHidden/>
              </w:rPr>
              <w:tab/>
            </w:r>
            <w:r>
              <w:rPr>
                <w:noProof/>
                <w:webHidden/>
              </w:rPr>
              <w:fldChar w:fldCharType="begin"/>
            </w:r>
            <w:r>
              <w:rPr>
                <w:noProof/>
                <w:webHidden/>
              </w:rPr>
              <w:instrText xml:space="preserve"> PAGEREF _Toc97650931 \h </w:instrText>
            </w:r>
            <w:r>
              <w:rPr>
                <w:noProof/>
                <w:webHidden/>
              </w:rPr>
              <w:fldChar w:fldCharType="separate"/>
            </w:r>
            <w:r>
              <w:rPr>
                <w:noProof/>
                <w:webHidden/>
              </w:rPr>
              <w:t>2</w:t>
            </w:r>
            <w:r>
              <w:rPr>
                <w:noProof/>
                <w:webHidden/>
              </w:rPr>
              <w:fldChar w:fldCharType="end"/>
            </w:r>
          </w:hyperlink>
        </w:p>
        <w:p w:rsidR="009C55D7">
          <w:pPr>
            <w:pStyle w:val="TOC2"/>
            <w:tabs>
              <w:tab w:val="left" w:pos="880"/>
              <w:tab w:val="right" w:leader="dot" w:pos="9350"/>
            </w:tabs>
            <w:rPr>
              <w:rFonts w:asciiTheme="minorHAnsi" w:eastAsiaTheme="minorEastAsia" w:hAnsiTheme="minorHAnsi"/>
              <w:noProof/>
              <w:sz w:val="22"/>
              <w:lang w:val="en-US"/>
            </w:rPr>
          </w:pPr>
          <w:hyperlink w:anchor="_Toc97650932" w:history="1">
            <w:r w:rsidRPr="00214475">
              <w:rPr>
                <w:rStyle w:val="Hyperlink"/>
                <w:noProof/>
              </w:rPr>
              <w:t>2.2</w:t>
            </w:r>
            <w:r>
              <w:rPr>
                <w:rFonts w:asciiTheme="minorHAnsi" w:eastAsiaTheme="minorEastAsia" w:hAnsiTheme="minorHAnsi"/>
                <w:noProof/>
                <w:sz w:val="22"/>
                <w:lang w:val="en-US"/>
              </w:rPr>
              <w:tab/>
            </w:r>
            <w:r w:rsidRPr="00214475">
              <w:rPr>
                <w:rStyle w:val="Hyperlink"/>
                <w:noProof/>
              </w:rPr>
              <w:t>Recognition and Awards</w:t>
            </w:r>
            <w:r>
              <w:rPr>
                <w:noProof/>
                <w:webHidden/>
              </w:rPr>
              <w:tab/>
            </w:r>
            <w:r>
              <w:rPr>
                <w:noProof/>
                <w:webHidden/>
              </w:rPr>
              <w:fldChar w:fldCharType="begin"/>
            </w:r>
            <w:r>
              <w:rPr>
                <w:noProof/>
                <w:webHidden/>
              </w:rPr>
              <w:instrText xml:space="preserve"> PAGEREF _Toc97650932 \h </w:instrText>
            </w:r>
            <w:r>
              <w:rPr>
                <w:noProof/>
                <w:webHidden/>
              </w:rPr>
              <w:fldChar w:fldCharType="separate"/>
            </w:r>
            <w:r>
              <w:rPr>
                <w:noProof/>
                <w:webHidden/>
              </w:rPr>
              <w:t>3</w:t>
            </w:r>
            <w:r>
              <w:rPr>
                <w:noProof/>
                <w:webHidden/>
              </w:rPr>
              <w:fldChar w:fldCharType="end"/>
            </w:r>
          </w:hyperlink>
        </w:p>
        <w:p w:rsidR="009C55D7">
          <w:pPr>
            <w:pStyle w:val="TOC2"/>
            <w:tabs>
              <w:tab w:val="left" w:pos="880"/>
              <w:tab w:val="right" w:leader="dot" w:pos="9350"/>
            </w:tabs>
            <w:rPr>
              <w:rFonts w:asciiTheme="minorHAnsi" w:eastAsiaTheme="minorEastAsia" w:hAnsiTheme="minorHAnsi"/>
              <w:noProof/>
              <w:sz w:val="22"/>
              <w:lang w:val="en-US"/>
            </w:rPr>
          </w:pPr>
          <w:hyperlink w:anchor="_Toc97650933" w:history="1">
            <w:r w:rsidRPr="00214475">
              <w:rPr>
                <w:rStyle w:val="Hyperlink"/>
                <w:noProof/>
              </w:rPr>
              <w:t>2.3</w:t>
            </w:r>
            <w:r>
              <w:rPr>
                <w:rFonts w:asciiTheme="minorHAnsi" w:eastAsiaTheme="minorEastAsia" w:hAnsiTheme="minorHAnsi"/>
                <w:noProof/>
                <w:sz w:val="22"/>
                <w:lang w:val="en-US"/>
              </w:rPr>
              <w:tab/>
            </w:r>
            <w:r w:rsidRPr="00214475">
              <w:rPr>
                <w:rStyle w:val="Hyperlink"/>
                <w:noProof/>
              </w:rPr>
              <w:t>Additional Holiday</w:t>
            </w:r>
            <w:r>
              <w:rPr>
                <w:noProof/>
                <w:webHidden/>
              </w:rPr>
              <w:tab/>
            </w:r>
            <w:r>
              <w:rPr>
                <w:noProof/>
                <w:webHidden/>
              </w:rPr>
              <w:fldChar w:fldCharType="begin"/>
            </w:r>
            <w:r>
              <w:rPr>
                <w:noProof/>
                <w:webHidden/>
              </w:rPr>
              <w:instrText xml:space="preserve"> PAGEREF _Toc97650933 \h </w:instrText>
            </w:r>
            <w:r>
              <w:rPr>
                <w:noProof/>
                <w:webHidden/>
              </w:rPr>
              <w:fldChar w:fldCharType="separate"/>
            </w:r>
            <w:r>
              <w:rPr>
                <w:noProof/>
                <w:webHidden/>
              </w:rPr>
              <w:t>5</w:t>
            </w:r>
            <w:r>
              <w:rPr>
                <w:noProof/>
                <w:webHidden/>
              </w:rPr>
              <w:fldChar w:fldCharType="end"/>
            </w:r>
          </w:hyperlink>
        </w:p>
        <w:p w:rsidR="009C55D7">
          <w:pPr>
            <w:pStyle w:val="TOC2"/>
            <w:tabs>
              <w:tab w:val="left" w:pos="880"/>
              <w:tab w:val="right" w:leader="dot" w:pos="9350"/>
            </w:tabs>
            <w:rPr>
              <w:rFonts w:asciiTheme="minorHAnsi" w:eastAsiaTheme="minorEastAsia" w:hAnsiTheme="minorHAnsi"/>
              <w:noProof/>
              <w:sz w:val="22"/>
              <w:lang w:val="en-US"/>
            </w:rPr>
          </w:pPr>
          <w:hyperlink w:anchor="_Toc97650934" w:history="1">
            <w:r w:rsidRPr="00214475">
              <w:rPr>
                <w:rStyle w:val="Hyperlink"/>
                <w:noProof/>
              </w:rPr>
              <w:t>2.4</w:t>
            </w:r>
            <w:r>
              <w:rPr>
                <w:rFonts w:asciiTheme="minorHAnsi" w:eastAsiaTheme="minorEastAsia" w:hAnsiTheme="minorHAnsi"/>
                <w:noProof/>
                <w:sz w:val="22"/>
                <w:lang w:val="en-US"/>
              </w:rPr>
              <w:tab/>
            </w:r>
            <w:r w:rsidRPr="00214475">
              <w:rPr>
                <w:rStyle w:val="Hyperlink"/>
                <w:noProof/>
              </w:rPr>
              <w:t>Good Working Conditions</w:t>
            </w:r>
            <w:r>
              <w:rPr>
                <w:noProof/>
                <w:webHidden/>
              </w:rPr>
              <w:tab/>
            </w:r>
            <w:r>
              <w:rPr>
                <w:noProof/>
                <w:webHidden/>
              </w:rPr>
              <w:fldChar w:fldCharType="begin"/>
            </w:r>
            <w:r>
              <w:rPr>
                <w:noProof/>
                <w:webHidden/>
              </w:rPr>
              <w:instrText xml:space="preserve"> PAGEREF _Toc97650934 \h </w:instrText>
            </w:r>
            <w:r>
              <w:rPr>
                <w:noProof/>
                <w:webHidden/>
              </w:rPr>
              <w:fldChar w:fldCharType="separate"/>
            </w:r>
            <w:r>
              <w:rPr>
                <w:noProof/>
                <w:webHidden/>
              </w:rPr>
              <w:t>6</w:t>
            </w:r>
            <w:r>
              <w:rPr>
                <w:noProof/>
                <w:webHidden/>
              </w:rPr>
              <w:fldChar w:fldCharType="end"/>
            </w:r>
          </w:hyperlink>
        </w:p>
        <w:p w:rsidR="009C55D7">
          <w:pPr>
            <w:pStyle w:val="TOC1"/>
            <w:tabs>
              <w:tab w:val="left" w:pos="440"/>
              <w:tab w:val="right" w:leader="dot" w:pos="9350"/>
            </w:tabs>
            <w:rPr>
              <w:rFonts w:asciiTheme="minorHAnsi" w:eastAsiaTheme="minorEastAsia" w:hAnsiTheme="minorHAnsi"/>
              <w:noProof/>
              <w:sz w:val="22"/>
              <w:lang w:val="en-US"/>
            </w:rPr>
          </w:pPr>
          <w:hyperlink w:anchor="_Toc97650935" w:history="1">
            <w:r w:rsidRPr="00214475">
              <w:rPr>
                <w:rStyle w:val="Hyperlink"/>
                <w:noProof/>
              </w:rPr>
              <w:t>3</w:t>
            </w:r>
            <w:r>
              <w:rPr>
                <w:rFonts w:asciiTheme="minorHAnsi" w:eastAsiaTheme="minorEastAsia" w:hAnsiTheme="minorHAnsi"/>
                <w:noProof/>
                <w:sz w:val="22"/>
                <w:lang w:val="en-US"/>
              </w:rPr>
              <w:tab/>
            </w:r>
            <w:r w:rsidRPr="00214475">
              <w:rPr>
                <w:rStyle w:val="Hyperlink"/>
                <w:noProof/>
              </w:rPr>
              <w:t>Conclusion</w:t>
            </w:r>
            <w:r>
              <w:rPr>
                <w:noProof/>
                <w:webHidden/>
              </w:rPr>
              <w:tab/>
            </w:r>
            <w:r>
              <w:rPr>
                <w:noProof/>
                <w:webHidden/>
              </w:rPr>
              <w:fldChar w:fldCharType="begin"/>
            </w:r>
            <w:r>
              <w:rPr>
                <w:noProof/>
                <w:webHidden/>
              </w:rPr>
              <w:instrText xml:space="preserve"> PAGEREF _Toc97650935 \h </w:instrText>
            </w:r>
            <w:r>
              <w:rPr>
                <w:noProof/>
                <w:webHidden/>
              </w:rPr>
              <w:fldChar w:fldCharType="separate"/>
            </w:r>
            <w:r>
              <w:rPr>
                <w:noProof/>
                <w:webHidden/>
              </w:rPr>
              <w:t>7</w:t>
            </w:r>
            <w:r>
              <w:rPr>
                <w:noProof/>
                <w:webHidden/>
              </w:rPr>
              <w:fldChar w:fldCharType="end"/>
            </w:r>
          </w:hyperlink>
        </w:p>
        <w:p w:rsidR="009C55D7">
          <w:pPr>
            <w:pStyle w:val="TOC1"/>
            <w:tabs>
              <w:tab w:val="left" w:pos="440"/>
              <w:tab w:val="right" w:leader="dot" w:pos="9350"/>
            </w:tabs>
            <w:rPr>
              <w:rFonts w:asciiTheme="minorHAnsi" w:eastAsiaTheme="minorEastAsia" w:hAnsiTheme="minorHAnsi"/>
              <w:noProof/>
              <w:sz w:val="22"/>
              <w:lang w:val="en-US"/>
            </w:rPr>
          </w:pPr>
          <w:hyperlink w:anchor="_Toc97650936" w:history="1">
            <w:r w:rsidRPr="00214475">
              <w:rPr>
                <w:rStyle w:val="Hyperlink"/>
                <w:noProof/>
              </w:rPr>
              <w:t>4</w:t>
            </w:r>
            <w:r>
              <w:rPr>
                <w:rFonts w:asciiTheme="minorHAnsi" w:eastAsiaTheme="minorEastAsia" w:hAnsiTheme="minorHAnsi"/>
                <w:noProof/>
                <w:sz w:val="22"/>
                <w:lang w:val="en-US"/>
              </w:rPr>
              <w:tab/>
            </w:r>
            <w:r w:rsidRPr="00214475">
              <w:rPr>
                <w:rStyle w:val="Hyperlink"/>
                <w:noProof/>
              </w:rPr>
              <w:t>Recommendations</w:t>
            </w:r>
            <w:r>
              <w:rPr>
                <w:noProof/>
                <w:webHidden/>
              </w:rPr>
              <w:tab/>
            </w:r>
            <w:r>
              <w:rPr>
                <w:noProof/>
                <w:webHidden/>
              </w:rPr>
              <w:fldChar w:fldCharType="begin"/>
            </w:r>
            <w:r>
              <w:rPr>
                <w:noProof/>
                <w:webHidden/>
              </w:rPr>
              <w:instrText xml:space="preserve"> PAGEREF _Toc97650936 \h </w:instrText>
            </w:r>
            <w:r>
              <w:rPr>
                <w:noProof/>
                <w:webHidden/>
              </w:rPr>
              <w:fldChar w:fldCharType="separate"/>
            </w:r>
            <w:r>
              <w:rPr>
                <w:noProof/>
                <w:webHidden/>
              </w:rPr>
              <w:t>8</w:t>
            </w:r>
            <w:r>
              <w:rPr>
                <w:noProof/>
                <w:webHidden/>
              </w:rPr>
              <w:fldChar w:fldCharType="end"/>
            </w:r>
          </w:hyperlink>
        </w:p>
        <w:p w:rsidR="009C55D7">
          <w:pPr>
            <w:pStyle w:val="TOC1"/>
            <w:tabs>
              <w:tab w:val="left" w:pos="440"/>
              <w:tab w:val="right" w:leader="dot" w:pos="9350"/>
            </w:tabs>
            <w:rPr>
              <w:rFonts w:asciiTheme="minorHAnsi" w:eastAsiaTheme="minorEastAsia" w:hAnsiTheme="minorHAnsi"/>
              <w:noProof/>
              <w:sz w:val="22"/>
              <w:lang w:val="en-US"/>
            </w:rPr>
          </w:pPr>
          <w:hyperlink w:anchor="_Toc97650937" w:history="1">
            <w:r w:rsidRPr="00214475">
              <w:rPr>
                <w:rStyle w:val="Hyperlink"/>
                <w:noProof/>
              </w:rPr>
              <w:t>5</w:t>
            </w:r>
            <w:r>
              <w:rPr>
                <w:rFonts w:asciiTheme="minorHAnsi" w:eastAsiaTheme="minorEastAsia" w:hAnsiTheme="minorHAnsi"/>
                <w:noProof/>
                <w:sz w:val="22"/>
                <w:lang w:val="en-US"/>
              </w:rPr>
              <w:tab/>
            </w:r>
            <w:r w:rsidRPr="00214475">
              <w:rPr>
                <w:rStyle w:val="Hyperlink"/>
                <w:noProof/>
              </w:rPr>
              <w:t>References</w:t>
            </w:r>
            <w:bookmarkStart w:id="0" w:name="_GoBack"/>
            <w:bookmarkEnd w:id="0"/>
            <w:r>
              <w:rPr>
                <w:noProof/>
                <w:webHidden/>
              </w:rPr>
              <w:tab/>
            </w:r>
            <w:r>
              <w:rPr>
                <w:noProof/>
                <w:webHidden/>
              </w:rPr>
              <w:fldChar w:fldCharType="begin"/>
            </w:r>
            <w:r>
              <w:rPr>
                <w:noProof/>
                <w:webHidden/>
              </w:rPr>
              <w:instrText xml:space="preserve"> PAGEREF _Toc97650937 \h </w:instrText>
            </w:r>
            <w:r>
              <w:rPr>
                <w:noProof/>
                <w:webHidden/>
              </w:rPr>
              <w:fldChar w:fldCharType="separate"/>
            </w:r>
            <w:r>
              <w:rPr>
                <w:noProof/>
                <w:webHidden/>
              </w:rPr>
              <w:t>9</w:t>
            </w:r>
            <w:r>
              <w:rPr>
                <w:noProof/>
                <w:webHidden/>
              </w:rPr>
              <w:fldChar w:fldCharType="end"/>
            </w:r>
          </w:hyperlink>
        </w:p>
        <w:p w:rsidR="00620C6A" w:rsidRPr="00712410">
          <w:r w:rsidRPr="00712410">
            <w:rPr>
              <w:b/>
              <w:bCs/>
              <w:noProof/>
            </w:rPr>
            <w:fldChar w:fldCharType="end"/>
          </w:r>
        </w:p>
      </w:sdtContent>
    </w:sdt>
    <w:p w:rsidR="008A724B" w:rsidRPr="00712410">
      <w:pPr>
        <w:spacing w:after="160" w:line="259" w:lineRule="auto"/>
        <w:rPr>
          <w:b/>
          <w:sz w:val="28"/>
          <w:highlight w:val="yellow"/>
        </w:rPr>
      </w:pPr>
      <w:r w:rsidRPr="00712410">
        <w:rPr>
          <w:highlight w:val="yellow"/>
        </w:rPr>
        <w:br w:type="page"/>
      </w:r>
    </w:p>
    <w:p w:rsidR="00933A61" w:rsidRPr="00712410" w:rsidP="001B5225">
      <w:pPr>
        <w:pStyle w:val="Heading1"/>
      </w:pPr>
      <w:bookmarkStart w:id="1" w:name="_Toc97650929"/>
      <w:r w:rsidRPr="00712410">
        <w:t>Introduction</w:t>
      </w:r>
      <w:bookmarkEnd w:id="1"/>
      <w:r w:rsidRPr="00712410">
        <w:t xml:space="preserve"> </w:t>
      </w:r>
    </w:p>
    <w:p w:rsidR="00E57A71" w:rsidRPr="00712410" w:rsidP="00B07735">
      <w:pPr>
        <w:jc w:val="both"/>
        <w:rPr>
          <w:rFonts w:eastAsia="Times New Roman" w:cs="Times New Roman"/>
          <w:szCs w:val="24"/>
        </w:rPr>
      </w:pPr>
      <w:r w:rsidRPr="00712410">
        <w:t xml:space="preserve">Employees are considered as the human capital for an organisation </w:t>
      </w:r>
      <w:r w:rsidRPr="00712410" w:rsidR="007C1861">
        <w:t>because companies invest in developing employees and their capabilities, so it is important for the companies to</w:t>
      </w:r>
      <w:r w:rsidRPr="00712410" w:rsidR="008235C1">
        <w:t xml:space="preserve"> retain the developed talent in the organisation and enhance their job performance </w:t>
      </w:r>
      <w:r w:rsidRPr="009246B0" w:rsidR="009246B0">
        <w:t>(</w:t>
      </w:r>
      <w:r w:rsidRPr="009246B0" w:rsidR="009246B0">
        <w:t>Olusadum</w:t>
      </w:r>
      <w:r w:rsidRPr="009246B0" w:rsidR="009246B0">
        <w:t xml:space="preserve"> and </w:t>
      </w:r>
      <w:r w:rsidRPr="009246B0" w:rsidR="009246B0">
        <w:t>Anulika</w:t>
      </w:r>
      <w:r w:rsidRPr="009246B0" w:rsidR="009246B0">
        <w:t>, 2018)</w:t>
      </w:r>
      <w:r w:rsidRPr="00712410" w:rsidR="008235C1">
        <w:t xml:space="preserve">. It is very critical for an organisation to keep the employees motivated. The </w:t>
      </w:r>
      <w:r w:rsidRPr="00712410" w:rsidR="0064575C">
        <w:t>employee’s</w:t>
      </w:r>
      <w:r w:rsidRPr="00712410" w:rsidR="008235C1">
        <w:t xml:space="preserve"> motivation is defined as </w:t>
      </w:r>
      <w:r w:rsidRPr="00712410" w:rsidR="0064575C">
        <w:t xml:space="preserve">the enthusiasm, commitment and energy level to </w:t>
      </w:r>
      <w:r w:rsidRPr="00712410" w:rsidR="005A5A49">
        <w:t>perform their job</w:t>
      </w:r>
      <w:r w:rsidRPr="00712410" w:rsidR="00363E39">
        <w:t>.</w:t>
      </w:r>
      <w:r w:rsidRPr="00712410" w:rsidR="00CE0D7B">
        <w:t xml:space="preserve"> </w:t>
      </w:r>
      <w:r w:rsidRPr="00712410" w:rsidR="0088748F">
        <w:t>Employee</w:t>
      </w:r>
      <w:r w:rsidRPr="00712410" w:rsidR="00CE0D7B">
        <w:t xml:space="preserve"> motivation is important because it allows employees to </w:t>
      </w:r>
      <w:r w:rsidRPr="00712410" w:rsidR="004357A4">
        <w:t xml:space="preserve">perform their job sincerely and utilise its full potential to enhance the overall company </w:t>
      </w:r>
      <w:r w:rsidRPr="00712410" w:rsidR="00B75F51">
        <w:t>performance</w:t>
      </w:r>
      <w:r w:rsidRPr="00712410" w:rsidR="001511FC">
        <w:t xml:space="preserve">. It is important for </w:t>
      </w:r>
      <w:r w:rsidRPr="00712410" w:rsidR="008F4FBA">
        <w:t>employers</w:t>
      </w:r>
      <w:r w:rsidRPr="00712410" w:rsidR="001511FC">
        <w:t xml:space="preserve"> to keep employees motivated because it </w:t>
      </w:r>
      <w:r w:rsidRPr="00712410" w:rsidR="008F4FBA">
        <w:t>helps</w:t>
      </w:r>
      <w:r w:rsidRPr="00712410" w:rsidR="001511FC">
        <w:t xml:space="preserve"> companies to increase </w:t>
      </w:r>
      <w:r w:rsidR="009246B0">
        <w:t>their</w:t>
      </w:r>
      <w:r w:rsidRPr="00712410" w:rsidR="001511FC">
        <w:t xml:space="preserve"> overall business performance</w:t>
      </w:r>
      <w:r w:rsidR="009246B0">
        <w:t xml:space="preserve"> </w:t>
      </w:r>
      <w:r w:rsidRPr="009246B0" w:rsidR="009246B0">
        <w:t>(</w:t>
      </w:r>
      <w:r w:rsidRPr="009246B0" w:rsidR="009246B0">
        <w:t>Sitopu</w:t>
      </w:r>
      <w:r w:rsidRPr="009246B0" w:rsidR="009246B0">
        <w:t xml:space="preserve">, </w:t>
      </w:r>
      <w:r w:rsidRPr="009246B0" w:rsidR="009246B0">
        <w:t>Sitinjak</w:t>
      </w:r>
      <w:r w:rsidRPr="009246B0" w:rsidR="009246B0">
        <w:t xml:space="preserve"> and </w:t>
      </w:r>
      <w:r w:rsidRPr="009246B0" w:rsidR="009246B0">
        <w:t>Marpaung</w:t>
      </w:r>
      <w:r w:rsidRPr="009246B0" w:rsidR="009246B0">
        <w:t>, 2021)</w:t>
      </w:r>
      <w:r w:rsidRPr="00712410" w:rsidR="001511FC">
        <w:t xml:space="preserve">. </w:t>
      </w:r>
      <w:r w:rsidRPr="00712410" w:rsidR="0088748F">
        <w:rPr>
          <w:rFonts w:eastAsia="Times New Roman" w:cs="Times New Roman"/>
          <w:szCs w:val="24"/>
        </w:rPr>
        <w:t>Maslow’s hierarchy</w:t>
      </w:r>
      <w:r w:rsidRPr="00712410" w:rsidR="0088748F">
        <w:rPr>
          <w:rFonts w:eastAsia="Times New Roman" w:cs="Times New Roman"/>
          <w:szCs w:val="24"/>
        </w:rPr>
        <w:t xml:space="preserve"> </w:t>
      </w:r>
      <w:r w:rsidRPr="00712410" w:rsidR="008F4FBA">
        <w:rPr>
          <w:rFonts w:eastAsia="Times New Roman" w:cs="Times New Roman"/>
          <w:szCs w:val="24"/>
        </w:rPr>
        <w:t>helps</w:t>
      </w:r>
      <w:r w:rsidRPr="00712410" w:rsidR="0088748F">
        <w:rPr>
          <w:rFonts w:eastAsia="Times New Roman" w:cs="Times New Roman"/>
          <w:szCs w:val="24"/>
        </w:rPr>
        <w:t xml:space="preserve"> the managers to design the </w:t>
      </w:r>
      <w:r w:rsidRPr="00712410" w:rsidR="0088748F">
        <w:rPr>
          <w:rFonts w:eastAsia="Times New Roman" w:cs="Times New Roman"/>
          <w:szCs w:val="24"/>
        </w:rPr>
        <w:t xml:space="preserve">strategies to motivate employees. There are monetary and non-monetary factors that can help the companies to increase the </w:t>
      </w:r>
      <w:r w:rsidRPr="00712410" w:rsidR="008B488B">
        <w:rPr>
          <w:rFonts w:eastAsia="Times New Roman" w:cs="Times New Roman"/>
          <w:szCs w:val="24"/>
        </w:rPr>
        <w:t>employee’s</w:t>
      </w:r>
      <w:r w:rsidRPr="00712410" w:rsidR="0088748F">
        <w:rPr>
          <w:rFonts w:eastAsia="Times New Roman" w:cs="Times New Roman"/>
          <w:szCs w:val="24"/>
        </w:rPr>
        <w:t xml:space="preserve"> motivation</w:t>
      </w:r>
      <w:r w:rsidRPr="00712410" w:rsidR="00915165">
        <w:rPr>
          <w:rFonts w:eastAsia="Times New Roman" w:cs="Times New Roman"/>
          <w:szCs w:val="24"/>
        </w:rPr>
        <w:t xml:space="preserve">. Managers use these factors on the basis of </w:t>
      </w:r>
      <w:r w:rsidRPr="00712410" w:rsidR="008F4FBA">
        <w:rPr>
          <w:rFonts w:eastAsia="Times New Roman" w:cs="Times New Roman"/>
          <w:szCs w:val="24"/>
        </w:rPr>
        <w:t>Maslow’s</w:t>
      </w:r>
      <w:r w:rsidRPr="00712410" w:rsidR="00915165">
        <w:rPr>
          <w:rFonts w:eastAsia="Times New Roman" w:cs="Times New Roman"/>
          <w:szCs w:val="24"/>
        </w:rPr>
        <w:t xml:space="preserve"> hierarchy needs because at every level; the motivational factors are different for the employees</w:t>
      </w:r>
      <w:r w:rsidR="009246B0">
        <w:rPr>
          <w:rFonts w:eastAsia="Times New Roman" w:cs="Times New Roman"/>
          <w:szCs w:val="24"/>
        </w:rPr>
        <w:t xml:space="preserve"> </w:t>
      </w:r>
      <w:r w:rsidRPr="009246B0" w:rsidR="009246B0">
        <w:rPr>
          <w:rFonts w:eastAsia="Times New Roman" w:cs="Times New Roman"/>
          <w:szCs w:val="24"/>
        </w:rPr>
        <w:t>(</w:t>
      </w:r>
      <w:r w:rsidRPr="009246B0" w:rsidR="009246B0">
        <w:rPr>
          <w:rFonts w:eastAsia="Times New Roman" w:cs="Times New Roman"/>
          <w:szCs w:val="24"/>
        </w:rPr>
        <w:t>Fallatah</w:t>
      </w:r>
      <w:r w:rsidRPr="009246B0" w:rsidR="009246B0">
        <w:rPr>
          <w:rFonts w:eastAsia="Times New Roman" w:cs="Times New Roman"/>
          <w:szCs w:val="24"/>
        </w:rPr>
        <w:t xml:space="preserve"> and Syed, 2017)</w:t>
      </w:r>
      <w:r w:rsidR="009246B0">
        <w:rPr>
          <w:rFonts w:eastAsia="Times New Roman" w:cs="Times New Roman"/>
          <w:szCs w:val="24"/>
        </w:rPr>
        <w:t xml:space="preserve">. </w:t>
      </w:r>
    </w:p>
    <w:p w:rsidR="001B5225" w:rsidRPr="00712410" w:rsidP="001B5225">
      <w:pPr>
        <w:pStyle w:val="Heading1"/>
      </w:pPr>
      <w:bookmarkStart w:id="2" w:name="_Toc97650930"/>
      <w:r w:rsidRPr="00712410">
        <w:t>Different Ways Following Which Staff can be motivated</w:t>
      </w:r>
      <w:bookmarkEnd w:id="2"/>
    </w:p>
    <w:p w:rsidR="001B5225" w:rsidRPr="00712410" w:rsidP="001B5225">
      <w:pPr>
        <w:pStyle w:val="Heading2"/>
      </w:pPr>
      <w:bookmarkStart w:id="3" w:name="_Toc97650931"/>
      <w:r w:rsidRPr="00712410">
        <w:t>Pay</w:t>
      </w:r>
      <w:bookmarkEnd w:id="3"/>
      <w:r w:rsidRPr="00712410">
        <w:t xml:space="preserve"> </w:t>
      </w:r>
    </w:p>
    <w:p w:rsidR="00324010" w:rsidRPr="00712410" w:rsidP="000450DA">
      <w:pPr>
        <w:jc w:val="both"/>
      </w:pPr>
      <w:r w:rsidRPr="00712410">
        <w:t xml:space="preserve">Pay is a monetary </w:t>
      </w:r>
      <w:r w:rsidRPr="00712410" w:rsidR="000450DA">
        <w:t>benefit</w:t>
      </w:r>
      <w:r w:rsidRPr="00712410">
        <w:t xml:space="preserve"> that is one of the </w:t>
      </w:r>
      <w:r w:rsidRPr="00712410" w:rsidR="000450DA">
        <w:t>factors</w:t>
      </w:r>
      <w:r w:rsidRPr="00712410">
        <w:t xml:space="preserve"> that influence the </w:t>
      </w:r>
      <w:r w:rsidRPr="00712410" w:rsidR="000450DA">
        <w:t>employee’s level of motivation because compensation has a direct and positive impact on the employee’s satisfaction and performance</w:t>
      </w:r>
      <w:r w:rsidRPr="00712410">
        <w:t>, as the study also concluded that compensation and leadership has a significant impact on the employee performance</w:t>
      </w:r>
      <w:r w:rsidR="00FA1F18">
        <w:t xml:space="preserve"> </w:t>
      </w:r>
      <w:r w:rsidRPr="00FA1F18" w:rsidR="00FA1F18">
        <w:t>(</w:t>
      </w:r>
      <w:r w:rsidRPr="00FA1F18" w:rsidR="00FA1F18">
        <w:t>Candradewi</w:t>
      </w:r>
      <w:r w:rsidRPr="00FA1F18" w:rsidR="00FA1F18">
        <w:t xml:space="preserve"> and </w:t>
      </w:r>
      <w:r w:rsidRPr="00FA1F18" w:rsidR="00FA1F18">
        <w:t>Dewi</w:t>
      </w:r>
      <w:r w:rsidRPr="00FA1F18" w:rsidR="00FA1F18">
        <w:t>, 2019)</w:t>
      </w:r>
      <w:r w:rsidRPr="00712410" w:rsidR="002F5127">
        <w:t xml:space="preserve">. </w:t>
      </w:r>
      <w:r w:rsidRPr="00712410" w:rsidR="002F5127">
        <w:rPr>
          <w:rFonts w:eastAsia="Times New Roman" w:cs="Times New Roman"/>
          <w:szCs w:val="24"/>
        </w:rPr>
        <w:t xml:space="preserve">Compensation is used by companies to motivate the employees and increase their job satisfaction because it </w:t>
      </w:r>
      <w:r w:rsidRPr="00712410" w:rsidR="003B3847">
        <w:rPr>
          <w:rFonts w:eastAsia="Times New Roman" w:cs="Times New Roman"/>
          <w:szCs w:val="24"/>
        </w:rPr>
        <w:t>increases</w:t>
      </w:r>
      <w:r w:rsidRPr="00712410" w:rsidR="002F5127">
        <w:rPr>
          <w:rFonts w:eastAsia="Times New Roman" w:cs="Times New Roman"/>
          <w:szCs w:val="24"/>
        </w:rPr>
        <w:t xml:space="preserve"> the company's performance. </w:t>
      </w:r>
      <w:r w:rsidRPr="00712410" w:rsidR="00362CC0">
        <w:rPr>
          <w:rFonts w:eastAsia="Times New Roman" w:cs="Times New Roman"/>
          <w:szCs w:val="24"/>
        </w:rPr>
        <w:t>The</w:t>
      </w:r>
      <w:r w:rsidRPr="00712410" w:rsidR="002F5127">
        <w:rPr>
          <w:rFonts w:eastAsia="Times New Roman" w:cs="Times New Roman"/>
          <w:szCs w:val="24"/>
        </w:rPr>
        <w:t xml:space="preserve"> </w:t>
      </w:r>
      <w:r w:rsidRPr="00712410" w:rsidR="003B3847">
        <w:rPr>
          <w:rFonts w:eastAsia="Times New Roman" w:cs="Times New Roman"/>
          <w:szCs w:val="24"/>
        </w:rPr>
        <w:t>employee’s</w:t>
      </w:r>
      <w:r w:rsidRPr="00712410" w:rsidR="002F5127">
        <w:rPr>
          <w:rFonts w:eastAsia="Times New Roman" w:cs="Times New Roman"/>
          <w:szCs w:val="24"/>
        </w:rPr>
        <w:t xml:space="preserve"> performance is an important topic for the companies because it ultimately helps the companies to enhance their overall performance. </w:t>
      </w:r>
      <w:r w:rsidRPr="00712410" w:rsidR="00B9165D">
        <w:rPr>
          <w:rFonts w:eastAsia="Times New Roman" w:cs="Times New Roman"/>
          <w:szCs w:val="24"/>
        </w:rPr>
        <w:t>Salary</w:t>
      </w:r>
      <w:r w:rsidRPr="00712410" w:rsidR="002F5127">
        <w:rPr>
          <w:rFonts w:eastAsia="Times New Roman" w:cs="Times New Roman"/>
          <w:szCs w:val="24"/>
        </w:rPr>
        <w:t xml:space="preserve"> and </w:t>
      </w:r>
      <w:r w:rsidRPr="00712410" w:rsidR="002F5127">
        <w:rPr>
          <w:rFonts w:eastAsia="Times New Roman" w:cs="Times New Roman"/>
          <w:szCs w:val="24"/>
        </w:rPr>
        <w:t>monetary</w:t>
      </w:r>
      <w:r w:rsidRPr="00712410" w:rsidR="002F5127">
        <w:rPr>
          <w:rFonts w:eastAsia="Times New Roman" w:cs="Times New Roman"/>
          <w:szCs w:val="24"/>
        </w:rPr>
        <w:t xml:space="preserve"> </w:t>
      </w:r>
      <w:r w:rsidRPr="00712410" w:rsidR="002F5127">
        <w:rPr>
          <w:rFonts w:eastAsia="Times New Roman" w:cs="Times New Roman"/>
          <w:szCs w:val="24"/>
        </w:rPr>
        <w:t xml:space="preserve">rewards are </w:t>
      </w:r>
      <w:r w:rsidRPr="00712410" w:rsidR="002F5127">
        <w:rPr>
          <w:rFonts w:eastAsia="Times New Roman" w:cs="Times New Roman"/>
          <w:szCs w:val="24"/>
        </w:rPr>
        <w:t>some</w:t>
      </w:r>
      <w:r w:rsidRPr="00712410" w:rsidR="002F5127">
        <w:rPr>
          <w:rFonts w:eastAsia="Times New Roman" w:cs="Times New Roman"/>
          <w:szCs w:val="24"/>
        </w:rPr>
        <w:t xml:space="preserve"> of the factors that positively influence employee motivation. An employee who is satisfied with the pay that he has been given will perform well</w:t>
      </w:r>
      <w:r w:rsidRPr="00712410" w:rsidR="00B9165D">
        <w:rPr>
          <w:rFonts w:eastAsia="Times New Roman" w:cs="Times New Roman"/>
          <w:szCs w:val="24"/>
        </w:rPr>
        <w:t xml:space="preserve">. </w:t>
      </w:r>
      <w:r w:rsidRPr="00712410" w:rsidR="00104E42">
        <w:rPr>
          <w:rFonts w:eastAsia="Times New Roman" w:cs="Times New Roman"/>
          <w:szCs w:val="24"/>
        </w:rPr>
        <w:t>A study also concluded that the compensation</w:t>
      </w:r>
      <w:r w:rsidRPr="00712410" w:rsidR="002A24DD">
        <w:rPr>
          <w:rFonts w:eastAsia="Times New Roman" w:cs="Times New Roman"/>
          <w:szCs w:val="24"/>
        </w:rPr>
        <w:t xml:space="preserve"> influence the </w:t>
      </w:r>
      <w:r w:rsidRPr="00712410" w:rsidR="008B271D">
        <w:rPr>
          <w:rFonts w:eastAsia="Times New Roman" w:cs="Times New Roman"/>
          <w:szCs w:val="24"/>
        </w:rPr>
        <w:t xml:space="preserve">satisfaction of an employee </w:t>
      </w:r>
      <w:r w:rsidRPr="00FA1F18" w:rsidR="00FA1F18">
        <w:rPr>
          <w:rFonts w:eastAsia="Times New Roman" w:cs="Times New Roman"/>
          <w:szCs w:val="24"/>
        </w:rPr>
        <w:t xml:space="preserve">(Khalid and </w:t>
      </w:r>
      <w:r w:rsidRPr="00FA1F18" w:rsidR="00FA1F18">
        <w:rPr>
          <w:rFonts w:eastAsia="Times New Roman" w:cs="Times New Roman"/>
          <w:szCs w:val="24"/>
        </w:rPr>
        <w:t>Nawab</w:t>
      </w:r>
      <w:r w:rsidRPr="00FA1F18" w:rsidR="00FA1F18">
        <w:rPr>
          <w:rFonts w:eastAsia="Times New Roman" w:cs="Times New Roman"/>
          <w:szCs w:val="24"/>
        </w:rPr>
        <w:t>, 2018)</w:t>
      </w:r>
      <w:r w:rsidRPr="00712410" w:rsidR="008B271D">
        <w:rPr>
          <w:rFonts w:eastAsia="Times New Roman" w:cs="Times New Roman"/>
          <w:szCs w:val="24"/>
        </w:rPr>
        <w:t xml:space="preserve">. </w:t>
      </w:r>
      <w:r w:rsidRPr="00712410" w:rsidR="009545BC">
        <w:rPr>
          <w:rFonts w:eastAsia="Times New Roman" w:cs="Times New Roman"/>
          <w:szCs w:val="24"/>
        </w:rPr>
        <w:t xml:space="preserve">The monetary factors that motivate employees are salary, bonus, </w:t>
      </w:r>
      <w:r w:rsidRPr="00712410" w:rsidR="001E5DEC">
        <w:rPr>
          <w:rFonts w:eastAsia="Times New Roman" w:cs="Times New Roman"/>
          <w:szCs w:val="24"/>
        </w:rPr>
        <w:t xml:space="preserve">different financial incentives, and increment based on promotion, </w:t>
      </w:r>
      <w:r w:rsidRPr="00712410" w:rsidR="00023454">
        <w:rPr>
          <w:rFonts w:eastAsia="Times New Roman" w:cs="Times New Roman"/>
          <w:szCs w:val="24"/>
        </w:rPr>
        <w:t>profit-sharing</w:t>
      </w:r>
      <w:r w:rsidRPr="00712410" w:rsidR="001E5DEC">
        <w:rPr>
          <w:rFonts w:eastAsia="Times New Roman" w:cs="Times New Roman"/>
          <w:szCs w:val="24"/>
        </w:rPr>
        <w:t xml:space="preserve"> options and stock options</w:t>
      </w:r>
      <w:r w:rsidRPr="00712410" w:rsidR="00722C0B">
        <w:rPr>
          <w:rFonts w:eastAsia="Times New Roman" w:cs="Times New Roman"/>
          <w:szCs w:val="24"/>
        </w:rPr>
        <w:t xml:space="preserve"> influence the </w:t>
      </w:r>
      <w:r w:rsidRPr="00712410" w:rsidR="00023454">
        <w:rPr>
          <w:rFonts w:eastAsia="Times New Roman" w:cs="Times New Roman"/>
          <w:szCs w:val="24"/>
        </w:rPr>
        <w:t>employee’s</w:t>
      </w:r>
      <w:r w:rsidRPr="00712410" w:rsidR="00722C0B">
        <w:rPr>
          <w:rFonts w:eastAsia="Times New Roman" w:cs="Times New Roman"/>
          <w:szCs w:val="24"/>
        </w:rPr>
        <w:t xml:space="preserve"> motivation and increase the </w:t>
      </w:r>
      <w:r w:rsidRPr="00712410" w:rsidR="00023454">
        <w:rPr>
          <w:rFonts w:eastAsia="Times New Roman" w:cs="Times New Roman"/>
          <w:szCs w:val="24"/>
        </w:rPr>
        <w:t>employee’s</w:t>
      </w:r>
      <w:r w:rsidRPr="00712410" w:rsidR="00722C0B">
        <w:rPr>
          <w:rFonts w:eastAsia="Times New Roman" w:cs="Times New Roman"/>
          <w:szCs w:val="24"/>
        </w:rPr>
        <w:t xml:space="preserve"> performance</w:t>
      </w:r>
      <w:r w:rsidRPr="00712410" w:rsidR="00BC3950">
        <w:rPr>
          <w:rFonts w:eastAsia="Times New Roman" w:cs="Times New Roman"/>
          <w:szCs w:val="24"/>
        </w:rPr>
        <w:t xml:space="preserve">. </w:t>
      </w:r>
      <w:r w:rsidRPr="00712410" w:rsidR="000B3F6F">
        <w:rPr>
          <w:rFonts w:eastAsia="Times New Roman" w:cs="Times New Roman"/>
          <w:szCs w:val="24"/>
        </w:rPr>
        <w:t>The</w:t>
      </w:r>
      <w:r w:rsidRPr="00712410" w:rsidR="002656FD">
        <w:rPr>
          <w:rFonts w:eastAsia="Times New Roman" w:cs="Times New Roman"/>
          <w:szCs w:val="24"/>
        </w:rPr>
        <w:t xml:space="preserve"> stock options created a sense </w:t>
      </w:r>
      <w:r w:rsidRPr="00712410" w:rsidR="00F47355">
        <w:rPr>
          <w:rFonts w:eastAsia="Times New Roman" w:cs="Times New Roman"/>
          <w:szCs w:val="24"/>
        </w:rPr>
        <w:t>of</w:t>
      </w:r>
      <w:r w:rsidRPr="00712410" w:rsidR="002656FD">
        <w:rPr>
          <w:rFonts w:eastAsia="Times New Roman" w:cs="Times New Roman"/>
          <w:szCs w:val="24"/>
        </w:rPr>
        <w:t xml:space="preserve"> ownership among </w:t>
      </w:r>
      <w:r w:rsidRPr="00712410" w:rsidR="008A3C00">
        <w:rPr>
          <w:rFonts w:eastAsia="Times New Roman" w:cs="Times New Roman"/>
          <w:szCs w:val="24"/>
        </w:rPr>
        <w:t>employees and</w:t>
      </w:r>
      <w:r w:rsidRPr="00712410" w:rsidR="000B3F6F">
        <w:rPr>
          <w:rFonts w:eastAsia="Times New Roman" w:cs="Times New Roman"/>
          <w:szCs w:val="24"/>
        </w:rPr>
        <w:t xml:space="preserve"> motivated them for performing well </w:t>
      </w:r>
      <w:r w:rsidRPr="00712410" w:rsidR="008A3C00">
        <w:rPr>
          <w:rFonts w:eastAsia="Times New Roman" w:cs="Times New Roman"/>
          <w:szCs w:val="24"/>
        </w:rPr>
        <w:t>in</w:t>
      </w:r>
      <w:r w:rsidRPr="00712410" w:rsidR="000B3F6F">
        <w:rPr>
          <w:rFonts w:eastAsia="Times New Roman" w:cs="Times New Roman"/>
          <w:szCs w:val="24"/>
        </w:rPr>
        <w:t xml:space="preserve"> their jobs</w:t>
      </w:r>
      <w:r w:rsidRPr="00712410" w:rsidR="0096540A">
        <w:rPr>
          <w:rFonts w:eastAsia="Times New Roman" w:cs="Times New Roman"/>
          <w:szCs w:val="24"/>
        </w:rPr>
        <w:t xml:space="preserve"> </w:t>
      </w:r>
      <w:r w:rsidRPr="00FA1F18" w:rsidR="00FA1F18">
        <w:rPr>
          <w:rFonts w:eastAsia="Times New Roman" w:cs="Times New Roman"/>
          <w:szCs w:val="24"/>
        </w:rPr>
        <w:t>(</w:t>
      </w:r>
      <w:r w:rsidRPr="00FA1F18" w:rsidR="00FA1F18">
        <w:rPr>
          <w:rFonts w:eastAsia="Times New Roman" w:cs="Times New Roman"/>
          <w:szCs w:val="24"/>
        </w:rPr>
        <w:t>Sitopu</w:t>
      </w:r>
      <w:r w:rsidRPr="00FA1F18" w:rsidR="00FA1F18">
        <w:rPr>
          <w:rFonts w:eastAsia="Times New Roman" w:cs="Times New Roman"/>
          <w:szCs w:val="24"/>
        </w:rPr>
        <w:t xml:space="preserve">, </w:t>
      </w:r>
      <w:r w:rsidRPr="00FA1F18" w:rsidR="00FA1F18">
        <w:rPr>
          <w:rFonts w:eastAsia="Times New Roman" w:cs="Times New Roman"/>
          <w:szCs w:val="24"/>
        </w:rPr>
        <w:t>Sitinjak</w:t>
      </w:r>
      <w:r w:rsidRPr="00FA1F18" w:rsidR="00FA1F18">
        <w:rPr>
          <w:rFonts w:eastAsia="Times New Roman" w:cs="Times New Roman"/>
          <w:szCs w:val="24"/>
        </w:rPr>
        <w:t xml:space="preserve"> and </w:t>
      </w:r>
      <w:r w:rsidRPr="00FA1F18" w:rsidR="00FA1F18">
        <w:rPr>
          <w:rFonts w:eastAsia="Times New Roman" w:cs="Times New Roman"/>
          <w:szCs w:val="24"/>
        </w:rPr>
        <w:t>Marpaung</w:t>
      </w:r>
      <w:r w:rsidRPr="00FA1F18" w:rsidR="00FA1F18">
        <w:rPr>
          <w:rFonts w:eastAsia="Times New Roman" w:cs="Times New Roman"/>
          <w:szCs w:val="24"/>
        </w:rPr>
        <w:t>, 2021)</w:t>
      </w:r>
      <w:r w:rsidRPr="00712410" w:rsidR="0096540A">
        <w:rPr>
          <w:rFonts w:eastAsia="Times New Roman" w:cs="Times New Roman"/>
          <w:szCs w:val="24"/>
        </w:rPr>
        <w:t xml:space="preserve">. </w:t>
      </w:r>
      <w:r w:rsidRPr="00712410" w:rsidR="0028783F">
        <w:rPr>
          <w:rFonts w:eastAsia="Times New Roman" w:cs="Times New Roman"/>
          <w:szCs w:val="24"/>
        </w:rPr>
        <w:t xml:space="preserve">Employers link the organisational goals with the monetary factors that help the company to motivate </w:t>
      </w:r>
      <w:r w:rsidRPr="00712410" w:rsidR="00F052CC">
        <w:rPr>
          <w:rFonts w:eastAsia="Times New Roman" w:cs="Times New Roman"/>
          <w:szCs w:val="24"/>
        </w:rPr>
        <w:t>employees</w:t>
      </w:r>
      <w:r w:rsidRPr="00712410" w:rsidR="0028783F">
        <w:rPr>
          <w:rFonts w:eastAsia="Times New Roman" w:cs="Times New Roman"/>
          <w:szCs w:val="24"/>
        </w:rPr>
        <w:t xml:space="preserve"> to successfully meet the target and achieve the organisational goal. </w:t>
      </w:r>
      <w:r w:rsidRPr="00712410" w:rsidR="00E62A49">
        <w:rPr>
          <w:rFonts w:eastAsia="Times New Roman" w:cs="Times New Roman"/>
          <w:szCs w:val="24"/>
        </w:rPr>
        <w:t xml:space="preserve">A demotivated employee can affect the company negatively, </w:t>
      </w:r>
      <w:r w:rsidRPr="00712410" w:rsidR="00A11870">
        <w:rPr>
          <w:rFonts w:eastAsia="Times New Roman" w:cs="Times New Roman"/>
          <w:szCs w:val="24"/>
        </w:rPr>
        <w:t>and it can herm the company and its operations</w:t>
      </w:r>
      <w:r w:rsidRPr="00712410" w:rsidR="00525DA2">
        <w:rPr>
          <w:rFonts w:eastAsia="Times New Roman" w:cs="Times New Roman"/>
          <w:szCs w:val="24"/>
        </w:rPr>
        <w:t xml:space="preserve"> </w:t>
      </w:r>
      <w:r w:rsidRPr="00FA1F18" w:rsidR="00FA1F18">
        <w:rPr>
          <w:rFonts w:eastAsia="Times New Roman" w:cs="Times New Roman"/>
          <w:szCs w:val="24"/>
        </w:rPr>
        <w:t>(</w:t>
      </w:r>
      <w:r w:rsidRPr="00FA1F18" w:rsidR="00FA1F18">
        <w:rPr>
          <w:rFonts w:eastAsia="Times New Roman" w:cs="Times New Roman"/>
          <w:szCs w:val="24"/>
        </w:rPr>
        <w:t>Teneqexhi</w:t>
      </w:r>
      <w:r w:rsidRPr="00FA1F18" w:rsidR="00FA1F18">
        <w:rPr>
          <w:rFonts w:eastAsia="Times New Roman" w:cs="Times New Roman"/>
          <w:szCs w:val="24"/>
        </w:rPr>
        <w:t xml:space="preserve"> and </w:t>
      </w:r>
      <w:r w:rsidRPr="00FA1F18" w:rsidR="00FA1F18">
        <w:rPr>
          <w:rFonts w:eastAsia="Times New Roman" w:cs="Times New Roman"/>
          <w:szCs w:val="24"/>
        </w:rPr>
        <w:t>Dollija</w:t>
      </w:r>
      <w:r w:rsidRPr="00FA1F18" w:rsidR="00FA1F18">
        <w:rPr>
          <w:rFonts w:eastAsia="Times New Roman" w:cs="Times New Roman"/>
          <w:szCs w:val="24"/>
        </w:rPr>
        <w:t>, 2021)</w:t>
      </w:r>
      <w:r w:rsidRPr="00712410" w:rsidR="00525DA2">
        <w:rPr>
          <w:rFonts w:eastAsia="Times New Roman" w:cs="Times New Roman"/>
          <w:szCs w:val="24"/>
        </w:rPr>
        <w:t xml:space="preserve">. </w:t>
      </w:r>
      <w:r w:rsidRPr="00712410" w:rsidR="00C225A9">
        <w:rPr>
          <w:rFonts w:eastAsia="Times New Roman" w:cs="Times New Roman"/>
          <w:szCs w:val="24"/>
        </w:rPr>
        <w:t xml:space="preserve">At a different level of monetary factors work </w:t>
      </w:r>
      <w:r w:rsidRPr="00712410" w:rsidR="004B206E">
        <w:rPr>
          <w:rFonts w:eastAsia="Times New Roman" w:cs="Times New Roman"/>
          <w:szCs w:val="24"/>
        </w:rPr>
        <w:t xml:space="preserve">differently, as a lower level bonus or salary increment can motivate employees </w:t>
      </w:r>
      <w:r w:rsidRPr="00712410" w:rsidR="00152FA7">
        <w:rPr>
          <w:rFonts w:eastAsia="Times New Roman" w:cs="Times New Roman"/>
          <w:szCs w:val="24"/>
        </w:rPr>
        <w:t>to</w:t>
      </w:r>
      <w:r w:rsidRPr="00712410" w:rsidR="004B206E">
        <w:rPr>
          <w:rFonts w:eastAsia="Times New Roman" w:cs="Times New Roman"/>
          <w:szCs w:val="24"/>
        </w:rPr>
        <w:t xml:space="preserve"> </w:t>
      </w:r>
      <w:r w:rsidRPr="00712410" w:rsidR="00152FA7">
        <w:rPr>
          <w:rFonts w:eastAsia="Times New Roman" w:cs="Times New Roman"/>
          <w:szCs w:val="24"/>
        </w:rPr>
        <w:t>perform</w:t>
      </w:r>
      <w:r w:rsidRPr="00712410" w:rsidR="004B206E">
        <w:rPr>
          <w:rFonts w:eastAsia="Times New Roman" w:cs="Times New Roman"/>
          <w:szCs w:val="24"/>
        </w:rPr>
        <w:t xml:space="preserve"> </w:t>
      </w:r>
      <w:r w:rsidRPr="00712410" w:rsidR="00152FA7">
        <w:rPr>
          <w:rFonts w:eastAsia="Times New Roman" w:cs="Times New Roman"/>
          <w:szCs w:val="24"/>
        </w:rPr>
        <w:t xml:space="preserve">the </w:t>
      </w:r>
      <w:r w:rsidRPr="00712410" w:rsidR="004B206E">
        <w:rPr>
          <w:rFonts w:eastAsia="Times New Roman" w:cs="Times New Roman"/>
          <w:szCs w:val="24"/>
        </w:rPr>
        <w:t xml:space="preserve">job </w:t>
      </w:r>
      <w:r w:rsidRPr="00712410" w:rsidR="00A52021">
        <w:rPr>
          <w:rFonts w:eastAsia="Times New Roman" w:cs="Times New Roman"/>
          <w:szCs w:val="24"/>
        </w:rPr>
        <w:t xml:space="preserve">well and achieve the benefit, in contrast for middle managers, the salary increment can be less motivating, but increment with </w:t>
      </w:r>
      <w:r w:rsidRPr="00712410" w:rsidR="00152FA7">
        <w:rPr>
          <w:rFonts w:eastAsia="Times New Roman" w:cs="Times New Roman"/>
          <w:szCs w:val="24"/>
        </w:rPr>
        <w:t xml:space="preserve">the </w:t>
      </w:r>
      <w:r w:rsidRPr="00712410" w:rsidR="00A52021">
        <w:rPr>
          <w:rFonts w:eastAsia="Times New Roman" w:cs="Times New Roman"/>
          <w:szCs w:val="24"/>
        </w:rPr>
        <w:t xml:space="preserve">promotion can be </w:t>
      </w:r>
      <w:r w:rsidRPr="00712410" w:rsidR="00152FA7">
        <w:rPr>
          <w:rFonts w:eastAsia="Times New Roman" w:cs="Times New Roman"/>
          <w:szCs w:val="24"/>
        </w:rPr>
        <w:t>a</w:t>
      </w:r>
      <w:r w:rsidRPr="00712410" w:rsidR="00A52021">
        <w:rPr>
          <w:rFonts w:eastAsia="Times New Roman" w:cs="Times New Roman"/>
          <w:szCs w:val="24"/>
        </w:rPr>
        <w:t xml:space="preserve"> </w:t>
      </w:r>
      <w:r w:rsidRPr="00712410" w:rsidR="008F5246">
        <w:rPr>
          <w:rFonts w:eastAsia="Times New Roman" w:cs="Times New Roman"/>
          <w:szCs w:val="24"/>
        </w:rPr>
        <w:t>strong</w:t>
      </w:r>
      <w:r w:rsidRPr="00712410" w:rsidR="00A52021">
        <w:rPr>
          <w:rFonts w:eastAsia="Times New Roman" w:cs="Times New Roman"/>
          <w:szCs w:val="24"/>
        </w:rPr>
        <w:t xml:space="preserve"> motivating factor along with recognition </w:t>
      </w:r>
      <w:r w:rsidRPr="00FA1F18" w:rsidR="00FA1F18">
        <w:rPr>
          <w:rFonts w:eastAsia="Times New Roman" w:cs="Times New Roman"/>
          <w:szCs w:val="24"/>
        </w:rPr>
        <w:t>(</w:t>
      </w:r>
      <w:r w:rsidRPr="00FA1F18" w:rsidR="00FA1F18">
        <w:rPr>
          <w:rFonts w:eastAsia="Times New Roman" w:cs="Times New Roman"/>
          <w:szCs w:val="24"/>
        </w:rPr>
        <w:t>Hou</w:t>
      </w:r>
      <w:r w:rsidRPr="00FA1F18" w:rsidR="00FA1F18">
        <w:rPr>
          <w:rFonts w:eastAsia="Times New Roman" w:cs="Times New Roman"/>
          <w:szCs w:val="24"/>
        </w:rPr>
        <w:t>, Lovett and Rasheed, 2018)</w:t>
      </w:r>
      <w:r w:rsidRPr="00712410" w:rsidR="00A52021">
        <w:rPr>
          <w:rFonts w:eastAsia="Times New Roman" w:cs="Times New Roman"/>
          <w:szCs w:val="24"/>
        </w:rPr>
        <w:t xml:space="preserve">. So, with the increased </w:t>
      </w:r>
      <w:r w:rsidRPr="00712410" w:rsidR="00B654C4">
        <w:rPr>
          <w:rFonts w:eastAsia="Times New Roman" w:cs="Times New Roman"/>
          <w:szCs w:val="24"/>
        </w:rPr>
        <w:t>employment level</w:t>
      </w:r>
      <w:r w:rsidRPr="00712410" w:rsidR="00152FA7">
        <w:rPr>
          <w:rFonts w:eastAsia="Times New Roman" w:cs="Times New Roman"/>
          <w:szCs w:val="24"/>
        </w:rPr>
        <w:t>,</w:t>
      </w:r>
      <w:r w:rsidRPr="00712410" w:rsidR="00B654C4">
        <w:rPr>
          <w:rFonts w:eastAsia="Times New Roman" w:cs="Times New Roman"/>
          <w:szCs w:val="24"/>
        </w:rPr>
        <w:t xml:space="preserve"> the </w:t>
      </w:r>
      <w:r w:rsidRPr="00712410" w:rsidR="00B1464A">
        <w:rPr>
          <w:rFonts w:eastAsia="Times New Roman" w:cs="Times New Roman"/>
          <w:szCs w:val="24"/>
        </w:rPr>
        <w:t>monetary</w:t>
      </w:r>
      <w:r w:rsidRPr="00712410" w:rsidR="00B654C4">
        <w:rPr>
          <w:rFonts w:eastAsia="Times New Roman" w:cs="Times New Roman"/>
          <w:szCs w:val="24"/>
        </w:rPr>
        <w:t xml:space="preserve"> factors differ</w:t>
      </w:r>
      <w:r w:rsidRPr="00712410" w:rsidR="0011383F">
        <w:rPr>
          <w:rFonts w:eastAsia="Times New Roman" w:cs="Times New Roman"/>
          <w:szCs w:val="24"/>
        </w:rPr>
        <w:t xml:space="preserve">. For the </w:t>
      </w:r>
      <w:r w:rsidRPr="00712410" w:rsidR="00DF1999">
        <w:rPr>
          <w:rFonts w:eastAsia="Times New Roman" w:cs="Times New Roman"/>
          <w:szCs w:val="24"/>
        </w:rPr>
        <w:t>higher-level</w:t>
      </w:r>
      <w:r w:rsidRPr="00712410" w:rsidR="0011383F">
        <w:rPr>
          <w:rFonts w:eastAsia="Times New Roman" w:cs="Times New Roman"/>
          <w:szCs w:val="24"/>
        </w:rPr>
        <w:t xml:space="preserve"> managers, the stock option can be motivated to perform their jobs well, so companies have to adopt adequate </w:t>
      </w:r>
      <w:r w:rsidRPr="00712410" w:rsidR="00E57466">
        <w:rPr>
          <w:rFonts w:eastAsia="Times New Roman" w:cs="Times New Roman"/>
          <w:szCs w:val="24"/>
        </w:rPr>
        <w:t>monetary</w:t>
      </w:r>
      <w:r w:rsidRPr="00712410" w:rsidR="0011383F">
        <w:rPr>
          <w:rFonts w:eastAsia="Times New Roman" w:cs="Times New Roman"/>
          <w:szCs w:val="24"/>
        </w:rPr>
        <w:t xml:space="preserve"> benefits for the employees</w:t>
      </w:r>
      <w:r w:rsidRPr="00712410" w:rsidR="00DF1999">
        <w:rPr>
          <w:rFonts w:eastAsia="Times New Roman" w:cs="Times New Roman"/>
          <w:szCs w:val="24"/>
        </w:rPr>
        <w:t xml:space="preserve">. </w:t>
      </w:r>
    </w:p>
    <w:p w:rsidR="001B5225" w:rsidRPr="00712410" w:rsidP="009A09EE">
      <w:pPr>
        <w:pStyle w:val="Heading2"/>
        <w:jc w:val="both"/>
      </w:pPr>
      <w:bookmarkStart w:id="4" w:name="_Toc97650932"/>
      <w:r w:rsidRPr="00712410">
        <w:t>Recognition and Awards</w:t>
      </w:r>
      <w:bookmarkEnd w:id="4"/>
      <w:r w:rsidRPr="00712410">
        <w:t xml:space="preserve"> </w:t>
      </w:r>
    </w:p>
    <w:p w:rsidR="00A021CE" w:rsidRPr="00712410" w:rsidP="009A09EE">
      <w:pPr>
        <w:ind w:firstLine="576"/>
        <w:jc w:val="both"/>
      </w:pPr>
      <w:r w:rsidRPr="00712410">
        <w:t xml:space="preserve">Armstrong and Brown </w:t>
      </w:r>
      <w:r w:rsidRPr="00712410" w:rsidR="007E3B91">
        <w:t>(</w:t>
      </w:r>
      <w:r w:rsidRPr="00712410">
        <w:t>2019) have</w:t>
      </w:r>
      <w:r w:rsidRPr="00712410" w:rsidR="007E3B91">
        <w:t xml:space="preserve"> stated that a decline in employee motivation is directly linked with increasing expectations in return to their commitment and work. Under these circumstances, rewarding and recognising employees result in greater employee engagement. Recognition based initiatives are usually effective based on the fact that they focus on the positive</w:t>
      </w:r>
      <w:r w:rsidRPr="00712410" w:rsidR="0097774B">
        <w:t xml:space="preserve"> attributes. </w:t>
      </w:r>
      <w:r w:rsidRPr="00712410" w:rsidR="00C06127">
        <w:t xml:space="preserve">Phillips </w:t>
      </w:r>
      <w:r w:rsidRPr="00712410" w:rsidR="00C06127">
        <w:rPr>
          <w:i/>
        </w:rPr>
        <w:t>et al.</w:t>
      </w:r>
      <w:r w:rsidRPr="00712410" w:rsidR="00C06127">
        <w:t xml:space="preserve"> </w:t>
      </w:r>
      <w:r w:rsidRPr="00712410" w:rsidR="0097774B">
        <w:t>(</w:t>
      </w:r>
      <w:r w:rsidRPr="00712410" w:rsidR="00C06127">
        <w:t>2017</w:t>
      </w:r>
      <w:r w:rsidRPr="00712410" w:rsidR="0097774B">
        <w:t xml:space="preserve">) have discussed that recognition has been the factor with the greatest </w:t>
      </w:r>
      <w:r w:rsidRPr="00712410" w:rsidR="0097774B">
        <w:t>impact on employee satisfaction as well as their attitude.</w:t>
      </w:r>
      <w:r w:rsidRPr="00712410" w:rsidR="00AA0DA7">
        <w:t xml:space="preserve"> Provision of recognition is associated with achievements and contributions.</w:t>
      </w:r>
      <w:r w:rsidRPr="00712410" w:rsidR="00FE0587">
        <w:t xml:space="preserve"> Besides this, a recognition that is linked to employees' accomplishments results in a positive environment, th</w:t>
      </w:r>
      <w:r w:rsidRPr="00712410" w:rsidR="00DC6DB0">
        <w:t>ereby motivat</w:t>
      </w:r>
      <w:r w:rsidRPr="00712410" w:rsidR="008B54CB">
        <w:t>ing employees to do their best. Recognition through rewards is among the most common technique considered by employers. In thi</w:t>
      </w:r>
      <w:r w:rsidRPr="00712410" w:rsidR="006515DF">
        <w:t>s regard, criteria-based rewards are introduced for recognising the contribution of employees, irrespe</w:t>
      </w:r>
      <w:r w:rsidRPr="00712410" w:rsidR="009367BD">
        <w:t xml:space="preserve">ctive of the level they are at. Among the most common example of awards include monetary incentives, certificates and even trophies. In addition, novel recognition programs are also presented annually following other smaller strategies such as sending cards or thank you notes. </w:t>
      </w:r>
    </w:p>
    <w:p w:rsidR="00BC50E8" w:rsidRPr="00712410" w:rsidP="009A09EE">
      <w:pPr>
        <w:ind w:firstLine="576"/>
        <w:jc w:val="both"/>
      </w:pPr>
      <w:r w:rsidRPr="00712410">
        <w:t>Murray (2021) has postu</w:t>
      </w:r>
      <w:r w:rsidRPr="00712410" w:rsidR="009D23D7">
        <w:t>lated that leaders or managers sometimes have destructive behaviours that often result in poor motivation</w:t>
      </w:r>
      <w:r w:rsidRPr="00712410" w:rsidR="00234367">
        <w:t xml:space="preserve">. It </w:t>
      </w:r>
      <w:r w:rsidRPr="00712410" w:rsidR="005E24FD">
        <w:t>is undeniable that reward drivers are a complicated field, and therefore, not all companies are able to ensure employee motivation using rewards. Performance-related factors, fairness and other relativities, such as job evaluation and market pay rates, are among the three d</w:t>
      </w:r>
      <w:r w:rsidRPr="00712410" w:rsidR="00DE7279">
        <w:t>rivers of reward mana</w:t>
      </w:r>
      <w:r w:rsidRPr="00712410" w:rsidR="00652F8B">
        <w:t>gement</w:t>
      </w:r>
      <w:r w:rsidRPr="00712410" w:rsidR="00DE7279">
        <w:t>.</w:t>
      </w:r>
      <w:r w:rsidRPr="00712410" w:rsidR="00907B76">
        <w:t xml:space="preserve"> Cohen </w:t>
      </w:r>
      <w:r w:rsidRPr="00712410" w:rsidR="00DE7279">
        <w:t>(</w:t>
      </w:r>
      <w:r w:rsidRPr="00712410" w:rsidR="00907B76">
        <w:t>2006</w:t>
      </w:r>
      <w:r w:rsidRPr="00712410" w:rsidR="00DE7279">
        <w:t xml:space="preserve">) has discussed that compared to the monetary rewards, recognising employees' efforts with non-monetary awards indicate that their accomplishments </w:t>
      </w:r>
      <w:r w:rsidRPr="00712410" w:rsidR="007622D5">
        <w:t>are recognised and appreciated. Rewards or awards must be delivered timely, as delaying the procedure could diminish the effectiveness of the initiatives. Besides this, it is essential to consider personalities</w:t>
      </w:r>
      <w:r w:rsidRPr="00712410" w:rsidR="00552375">
        <w:t xml:space="preserve"> and ensure that the award is given to the deserving one. Non</w:t>
      </w:r>
      <w:r w:rsidRPr="00712410" w:rsidR="00B22187">
        <w:t>-monetary</w:t>
      </w:r>
      <w:r w:rsidRPr="00712410" w:rsidR="00552375">
        <w:t xml:space="preserve"> awards could be simple, such as int</w:t>
      </w:r>
      <w:r w:rsidRPr="00712410" w:rsidR="00B22187">
        <w:t xml:space="preserve">roducing praising peer programs, certification </w:t>
      </w:r>
      <w:r w:rsidRPr="00712410" w:rsidR="009A09EE">
        <w:t>achievements or</w:t>
      </w:r>
      <w:r w:rsidRPr="00712410" w:rsidR="00B22187">
        <w:t xml:space="preserve"> similar smaller initiatives</w:t>
      </w:r>
      <w:r w:rsidRPr="00712410" w:rsidR="009A09EE">
        <w:t xml:space="preserve"> and praises through e-mail. </w:t>
      </w:r>
      <w:r w:rsidRPr="00712410" w:rsidR="00652F8B">
        <w:t>Asaari</w:t>
      </w:r>
      <w:r w:rsidRPr="00712410" w:rsidR="00652F8B">
        <w:t xml:space="preserve"> </w:t>
      </w:r>
      <w:r w:rsidRPr="00712410" w:rsidR="00652F8B">
        <w:rPr>
          <w:i/>
        </w:rPr>
        <w:t>et al.</w:t>
      </w:r>
      <w:r w:rsidRPr="00712410" w:rsidR="00652F8B">
        <w:t xml:space="preserve"> </w:t>
      </w:r>
      <w:r w:rsidRPr="00712410" w:rsidR="009A09EE">
        <w:t>(</w:t>
      </w:r>
      <w:r w:rsidRPr="00712410" w:rsidR="00652F8B">
        <w:t>2019) have</w:t>
      </w:r>
      <w:r w:rsidRPr="00712410" w:rsidR="009A09EE">
        <w:t xml:space="preserve"> also stated that recognition programs keep employees motivated, focused and driven to pe</w:t>
      </w:r>
      <w:r w:rsidRPr="00712410" w:rsidR="00C64E4F">
        <w:t>rform better by reaching goals. A reward or award recognition program is an indication of appreciation, encourage friendly competition and improve productivity, thereby boosting employee retention with the cr</w:t>
      </w:r>
      <w:r w:rsidRPr="00712410" w:rsidR="00086A91">
        <w:t xml:space="preserve">eation of a positive workplace. </w:t>
      </w:r>
      <w:r w:rsidRPr="00712410">
        <w:t>Employees that</w:t>
      </w:r>
      <w:r w:rsidRPr="00712410" w:rsidR="00086A91">
        <w:t xml:space="preserve"> are appreciated </w:t>
      </w:r>
      <w:r w:rsidRPr="00712410" w:rsidR="00086A91">
        <w:t xml:space="preserve">either verbally or with rewards are observed to be more engaged at work and, therefore, more productive as they take pride in whatever they do. </w:t>
      </w:r>
    </w:p>
    <w:p w:rsidR="00A021CE" w:rsidRPr="00712410" w:rsidP="00A021CE"/>
    <w:p w:rsidR="001B5225" w:rsidRPr="00712410" w:rsidP="001B5225">
      <w:pPr>
        <w:pStyle w:val="Heading2"/>
      </w:pPr>
      <w:bookmarkStart w:id="5" w:name="_Toc97650933"/>
      <w:r w:rsidRPr="00712410">
        <w:t>Additional Holiday</w:t>
      </w:r>
      <w:bookmarkEnd w:id="5"/>
      <w:r w:rsidRPr="00712410" w:rsidR="009B506A">
        <w:t xml:space="preserve"> </w:t>
      </w:r>
    </w:p>
    <w:p w:rsidR="009B506A" w:rsidRPr="00712410" w:rsidP="009B506A">
      <w:pPr>
        <w:ind w:firstLine="576"/>
        <w:jc w:val="both"/>
      </w:pPr>
      <w:r w:rsidRPr="00712410">
        <w:t>Although it is generally believed that employees get motivated when they are awarded some extra cash or other monetary rewards because that is the reason they joined the company in the first place – to earn money. However, this could not be further from the truth because non-monetary rewards also motivate employees to commit to their tasks better, sometimes even more than monetary rewards (</w:t>
      </w:r>
      <w:r w:rsidRPr="00712410">
        <w:t>Ganta</w:t>
      </w:r>
      <w:r w:rsidRPr="00712410">
        <w:t xml:space="preserve">, 2014). Out of these, one non-monetary incentive is rewarding good employees with additional holidays. One of the major reasons why employees get demotivated at work is because of exhaustion, where their mind, body and being become tired from working every day. Therefore, if managers offered these talented and satisfactory </w:t>
      </w:r>
      <w:r w:rsidRPr="00712410" w:rsidR="009534A8">
        <w:t>employees</w:t>
      </w:r>
      <w:r w:rsidRPr="00712410">
        <w:t xml:space="preserve"> additional holidays, they would be giving them a break to recharge their energy, willingness and skills (Alam et al., 2019). So, when they would return from these off days, they would be feeling much better and motivated, thus positively impacting the company's performance. Therefore, it can be said that offering such a reward would increase intrinsic motivation in an employee. Holidays are typically offered at an important religious or cultural day or are already planned as sick and general days as per the company's policies. And if a manager offered some holidays in addition to those, the employee would not only be relieved, but he would get the idea that the company cares about him and his well-being, thus developing a sense of dedication of making it succeed by contributing to the job in the best way possible. Apart from this, the company can also offer its overworked employees holidays in the name of a vacation with their family. This proves to be a great opportunity to increase the motivational factor in the workplace. When underperforming </w:t>
      </w:r>
      <w:r w:rsidRPr="00712410">
        <w:t>employees see that additional holidays and vacations are being rewarded to excellent employees, they will get motivated to work better so they can get the same reward, too. This would lead to a productive workplace that ensures the organisational objectives are met. Hence, by looking at it in this way, it can be claimed that holidays are an effective way to motivate one's staff.</w:t>
      </w:r>
    </w:p>
    <w:p w:rsidR="009B506A" w:rsidRPr="00712410" w:rsidP="009B506A"/>
    <w:p w:rsidR="001B5225" w:rsidRPr="00712410" w:rsidP="00FE2EC2">
      <w:pPr>
        <w:pStyle w:val="Heading2"/>
        <w:jc w:val="both"/>
      </w:pPr>
      <w:bookmarkStart w:id="6" w:name="_Toc97650934"/>
      <w:r w:rsidRPr="00712410">
        <w:t>Good Working Conditions</w:t>
      </w:r>
      <w:bookmarkEnd w:id="6"/>
      <w:r w:rsidRPr="00712410">
        <w:t xml:space="preserve"> </w:t>
      </w:r>
    </w:p>
    <w:p w:rsidR="00510C44" w:rsidRPr="00712410" w:rsidP="00FE2EC2">
      <w:pPr>
        <w:ind w:firstLine="432"/>
        <w:jc w:val="both"/>
      </w:pPr>
      <w:r w:rsidRPr="00712410">
        <w:t xml:space="preserve">According to </w:t>
      </w:r>
      <w:r w:rsidRPr="00712410" w:rsidR="00794B4D">
        <w:t>Toropova</w:t>
      </w:r>
      <w:r w:rsidRPr="00712410" w:rsidR="00794B4D">
        <w:t xml:space="preserve"> </w:t>
      </w:r>
      <w:r w:rsidRPr="00712410" w:rsidR="00794B4D">
        <w:rPr>
          <w:i/>
        </w:rPr>
        <w:t>et al.</w:t>
      </w:r>
      <w:r w:rsidRPr="00712410" w:rsidR="00794B4D">
        <w:t xml:space="preserve"> </w:t>
      </w:r>
      <w:r w:rsidRPr="00712410">
        <w:t>(</w:t>
      </w:r>
      <w:r w:rsidRPr="00712410" w:rsidR="00794B4D">
        <w:t>2021</w:t>
      </w:r>
      <w:r w:rsidRPr="00712410">
        <w:t>), good working conditions or environment naturally motivate employees to remain associated with the organisation. When employees are naturally motiva</w:t>
      </w:r>
      <w:r w:rsidRPr="00712410" w:rsidR="00E0153F">
        <w:t>ted by the working environment, their performance either remains stable or improves with increasing loyalty towards the organisation. Besides this, with an environment of appreciation, recognition and motivation, employees usually have no reason to leave the company. In this manner, a company working with experienced</w:t>
      </w:r>
      <w:r w:rsidRPr="00712410" w:rsidR="00467085">
        <w:t xml:space="preserve"> employees experience a reduction in errors, which is often caused by an un</w:t>
      </w:r>
      <w:r w:rsidRPr="00712410" w:rsidR="007A262A">
        <w:t xml:space="preserve">favourable working environment that creates stress. </w:t>
      </w:r>
      <w:r w:rsidRPr="00712410" w:rsidR="00F3748A">
        <w:t xml:space="preserve">A helpful as well as conducive environment further facilitates in bringing improvements to the physical as well as mental capabilities of the employees. </w:t>
      </w:r>
      <w:r w:rsidRPr="00712410" w:rsidR="003918BA">
        <w:t>Paais</w:t>
      </w:r>
      <w:r w:rsidRPr="00712410" w:rsidR="003918BA">
        <w:t xml:space="preserve"> and </w:t>
      </w:r>
      <w:r w:rsidRPr="00712410" w:rsidR="003918BA">
        <w:t>Pattiruhu</w:t>
      </w:r>
      <w:r w:rsidRPr="00712410" w:rsidR="003918BA">
        <w:t xml:space="preserve"> </w:t>
      </w:r>
      <w:r w:rsidRPr="00712410" w:rsidR="00BB7B66">
        <w:t>(</w:t>
      </w:r>
      <w:r w:rsidRPr="00712410" w:rsidR="003918BA">
        <w:t xml:space="preserve">2020) have </w:t>
      </w:r>
      <w:r w:rsidRPr="00712410" w:rsidR="00BB7B66">
        <w:t>discussed that working conditions do not only impact job satisfaction but have a long-term impact on the attitude o</w:t>
      </w:r>
      <w:r w:rsidRPr="00712410" w:rsidR="00EE493B">
        <w:t>f employees towards their work. Managers play a major role in making working conditions better for employees. Similarly, toxic bos</w:t>
      </w:r>
      <w:r w:rsidRPr="00712410" w:rsidR="00841A13">
        <w:t>ses create a dreadful culture or organisational environment, which in turn, make the employees demotiva</w:t>
      </w:r>
      <w:r w:rsidRPr="00712410" w:rsidR="009D3A99">
        <w:t>ted to work and perform better (</w:t>
      </w:r>
      <w:r w:rsidRPr="00712410" w:rsidR="00865CB2">
        <w:t>Ali and Anwar, 2021</w:t>
      </w:r>
      <w:r w:rsidRPr="00712410" w:rsidR="009D3A99">
        <w:t>). An efficient manager is the one that leads with vision, sets targets to be achieved and recognise and reward great work. All these attributes are further linked with the creation of a welcoming working environment that encourage employees to be more efficient</w:t>
      </w:r>
      <w:r w:rsidRPr="00712410" w:rsidR="00E05011">
        <w:t xml:space="preserve"> and productive. Working in a positive an</w:t>
      </w:r>
      <w:r w:rsidRPr="00712410" w:rsidR="008326E9">
        <w:t xml:space="preserve">d </w:t>
      </w:r>
      <w:r w:rsidRPr="00712410" w:rsidR="00671497">
        <w:t>comfortable</w:t>
      </w:r>
      <w:r w:rsidRPr="00712410" w:rsidR="008326E9">
        <w:t xml:space="preserve"> atmosphere </w:t>
      </w:r>
      <w:r w:rsidRPr="00712410" w:rsidR="00671497">
        <w:t xml:space="preserve">encourages employees to be present at the office on time </w:t>
      </w:r>
      <w:r w:rsidRPr="00712410" w:rsidR="00671497">
        <w:t>and produce high-quality work.</w:t>
      </w:r>
      <w:r w:rsidRPr="00712410" w:rsidR="00AD134F">
        <w:t xml:space="preserve"> Phillips </w:t>
      </w:r>
      <w:r w:rsidRPr="00712410" w:rsidR="00AD134F">
        <w:rPr>
          <w:i/>
        </w:rPr>
        <w:t>et al.</w:t>
      </w:r>
      <w:r w:rsidRPr="00712410" w:rsidR="00671497">
        <w:t xml:space="preserve"> (</w:t>
      </w:r>
      <w:r w:rsidRPr="00712410" w:rsidR="00AD134F">
        <w:t>2017) have</w:t>
      </w:r>
      <w:r w:rsidRPr="00712410" w:rsidR="00671497">
        <w:t xml:space="preserve"> argued that a productive working environment, based on the aspect of motivation, can be achieved based on the better organisation of work area,  </w:t>
      </w:r>
      <w:r w:rsidRPr="00712410" w:rsidR="0016503D">
        <w:t>efficient</w:t>
      </w:r>
      <w:r w:rsidRPr="00712410" w:rsidR="00671497">
        <w:t xml:space="preserve"> management of tasks and maintaini</w:t>
      </w:r>
      <w:r w:rsidRPr="00712410" w:rsidR="0016503D">
        <w:t>ng communication with the team. As a result, based on the happy and caring culture, a positive impact on the personal lives of employees have been observed in terms of emo</w:t>
      </w:r>
      <w:r w:rsidRPr="00712410" w:rsidR="00932BA8">
        <w:t>tions, health and well-being. Considering this, it can be stated that a better workplace environment contributes to better job satisfaction, which</w:t>
      </w:r>
      <w:r w:rsidRPr="00712410" w:rsidR="003247CA">
        <w:t xml:space="preserve"> is further linked with improved team performance. At the same time, </w:t>
      </w:r>
      <w:r w:rsidRPr="00712410" w:rsidR="00DC780D">
        <w:t xml:space="preserve">Armstrong and Brown </w:t>
      </w:r>
      <w:r w:rsidRPr="00712410" w:rsidR="003247CA">
        <w:t>(</w:t>
      </w:r>
      <w:r w:rsidRPr="00712410" w:rsidR="00DC780D">
        <w:t>2019) have</w:t>
      </w:r>
      <w:r w:rsidRPr="00712410" w:rsidR="003247CA">
        <w:t xml:space="preserve"> also postulated that improved working conditions make the employees feel more enthusiastic about completing their tasks in a timely way. Improved working conditions are also directly associated</w:t>
      </w:r>
      <w:r w:rsidRPr="00712410" w:rsidR="00E504DF">
        <w:t xml:space="preserve"> with better reward management. Complementing the staff with monetary and non-monetary awards ultimately shows care towards the employees. </w:t>
      </w:r>
    </w:p>
    <w:p w:rsidR="00510C44" w:rsidRPr="00712410" w:rsidP="00510C44"/>
    <w:p w:rsidR="001B5225" w:rsidRPr="00712410" w:rsidP="001B5225">
      <w:pPr>
        <w:pStyle w:val="Heading1"/>
      </w:pPr>
      <w:bookmarkStart w:id="7" w:name="_Toc97650935"/>
      <w:r w:rsidRPr="00712410">
        <w:t>Conclusion</w:t>
      </w:r>
      <w:bookmarkEnd w:id="7"/>
      <w:r w:rsidRPr="00712410">
        <w:t xml:space="preserve"> </w:t>
      </w:r>
    </w:p>
    <w:p w:rsidR="00E917B1" w:rsidRPr="00712410" w:rsidP="00E917B1">
      <w:pPr>
        <w:ind w:firstLine="432"/>
        <w:jc w:val="both"/>
      </w:pPr>
      <w:r w:rsidRPr="00712410">
        <w:t>In conclusion, it can be seen that there are numerous ways through which a company can motivate its entire staff and push them to better at their respective jobs. Even if encouraging employees to be productive is easier said than done, genuine efforts can lead a company towards achieving this specific goal. The notion that makes things convenient for the company in this aspect is that employees are not motivated by cash only, even if this is the most widely believed effective way to get motivated workers. Rewarding extra pay always works like a charm, but other rewards, like awarding titles, recognising the hard work, providing additional holidays, and ensuring good working conditions, are all also effective alternative methods for employee motivation. It just depends on the company to decipher what approach would suit their employees the best and then take things from there. To better elucidate this point, some recommendations are given below.</w:t>
      </w:r>
    </w:p>
    <w:p w:rsidR="00E917B1" w:rsidRPr="00712410" w:rsidP="00E917B1"/>
    <w:p w:rsidR="001B5225" w:rsidRPr="00712410" w:rsidP="00704D58">
      <w:pPr>
        <w:pStyle w:val="Heading1"/>
        <w:jc w:val="both"/>
      </w:pPr>
      <w:bookmarkStart w:id="8" w:name="_Toc97650936"/>
      <w:r w:rsidRPr="00712410">
        <w:t>Recommendations</w:t>
      </w:r>
      <w:bookmarkEnd w:id="8"/>
      <w:r w:rsidRPr="00712410" w:rsidR="00E504DF">
        <w:t xml:space="preserve"> </w:t>
      </w:r>
    </w:p>
    <w:p w:rsidR="00E504DF" w:rsidRPr="00712410" w:rsidP="00704D58">
      <w:pPr>
        <w:jc w:val="both"/>
      </w:pPr>
      <w:r w:rsidRPr="00712410">
        <w:t xml:space="preserve">The following recommendations must be considered for better motivating the staff. </w:t>
      </w:r>
    </w:p>
    <w:p w:rsidR="00E504DF" w:rsidRPr="00712410" w:rsidP="00704D58">
      <w:pPr>
        <w:pStyle w:val="ListParagraph"/>
        <w:numPr>
          <w:ilvl w:val="0"/>
          <w:numId w:val="4"/>
        </w:numPr>
        <w:jc w:val="both"/>
      </w:pPr>
      <w:r w:rsidRPr="00712410">
        <w:t xml:space="preserve">Companies must work on developing working conditions by focusing on creating a trust that serves as the building block of culture. This, in turn, would further make employees trust their managers, thereby fostering positive relationships as well as a more self-sufficient and creative team. </w:t>
      </w:r>
    </w:p>
    <w:p w:rsidR="000A25B8" w:rsidRPr="00712410" w:rsidP="00704D58">
      <w:pPr>
        <w:pStyle w:val="ListParagraph"/>
        <w:numPr>
          <w:ilvl w:val="0"/>
          <w:numId w:val="4"/>
        </w:numPr>
        <w:jc w:val="both"/>
      </w:pPr>
      <w:r w:rsidRPr="00712410">
        <w:t>Furthermore, it is essential to be open and transparent in all decisions. Employees that work for a company that champion open communication are more like</w:t>
      </w:r>
      <w:r w:rsidRPr="00712410" w:rsidR="00F56BF4">
        <w:t>ly to stay loyal and motivated. In this regard, employees can be provided with a forum for giv</w:t>
      </w:r>
      <w:r w:rsidRPr="00712410" w:rsidR="001F1753">
        <w:t>ing their suggestions and ideas that creates confidence in them to remain committed to their company.</w:t>
      </w:r>
    </w:p>
    <w:p w:rsidR="001F1753" w:rsidRPr="00712410" w:rsidP="00704D58">
      <w:pPr>
        <w:pStyle w:val="ListParagraph"/>
        <w:numPr>
          <w:ilvl w:val="0"/>
          <w:numId w:val="4"/>
        </w:numPr>
        <w:jc w:val="both"/>
      </w:pPr>
      <w:r w:rsidRPr="00712410">
        <w:t>Another significant strategy, in this regard, would be getting smaller but achievable goals by breaking down larger objectives.</w:t>
      </w:r>
      <w:r w:rsidRPr="00712410" w:rsidR="00A63566">
        <w:t xml:space="preserve"> Smaller goals would highlight </w:t>
      </w:r>
      <w:r w:rsidRPr="00712410" w:rsidR="00275BCF">
        <w:t>the clear progress</w:t>
      </w:r>
      <w:r w:rsidRPr="00712410" w:rsidR="00A63566">
        <w:t xml:space="preserve"> of the employees and make them believe that their hard work and efforts have some tangible meanings. </w:t>
      </w:r>
    </w:p>
    <w:p w:rsidR="00275BCF" w:rsidRPr="00712410" w:rsidP="00704D58">
      <w:pPr>
        <w:pStyle w:val="ListParagraph"/>
        <w:numPr>
          <w:ilvl w:val="0"/>
          <w:numId w:val="4"/>
        </w:numPr>
        <w:jc w:val="both"/>
      </w:pPr>
      <w:r w:rsidRPr="00712410">
        <w:t xml:space="preserve">It is undeniable that employees might be paid for their labour, but employees expect to be recognised for going above and beyond their initial goals. Rewards and recognition serve as better motivators that improve self-esteem, sense of belonging and the relation between employee and employer. </w:t>
      </w:r>
    </w:p>
    <w:p w:rsidR="00442CCF" w:rsidRPr="00712410">
      <w:pPr>
        <w:spacing w:after="160" w:line="259" w:lineRule="auto"/>
      </w:pPr>
      <w:r w:rsidRPr="00712410">
        <w:br w:type="page"/>
      </w:r>
    </w:p>
    <w:p w:rsidR="00442CCF" w:rsidRPr="00712410" w:rsidP="00442CCF">
      <w:pPr>
        <w:pStyle w:val="Heading1"/>
      </w:pPr>
      <w:bookmarkStart w:id="9" w:name="_Toc97650937"/>
      <w:r w:rsidRPr="00712410">
        <w:t>References</w:t>
      </w:r>
      <w:bookmarkEnd w:id="9"/>
      <w:r w:rsidRPr="00712410">
        <w:t xml:space="preserve"> </w:t>
      </w:r>
    </w:p>
    <w:p w:rsidR="00B40FEC" w:rsidRPr="00712410" w:rsidP="002A3622">
      <w:pPr>
        <w:ind w:left="720" w:hanging="720"/>
        <w:jc w:val="both"/>
        <w:rPr>
          <w:shd w:val="clear" w:color="auto" w:fill="FFFFFF"/>
        </w:rPr>
      </w:pPr>
      <w:r w:rsidRPr="00712410">
        <w:rPr>
          <w:shd w:val="clear" w:color="auto" w:fill="FFFFFF"/>
        </w:rPr>
        <w:t>Alam, M.N., Alias, R.B. and Hassan, M., 2019. Impact of social compliance on employee motivation: An empirical study. </w:t>
      </w:r>
      <w:r w:rsidRPr="00712410">
        <w:rPr>
          <w:i/>
          <w:iCs/>
          <w:shd w:val="clear" w:color="auto" w:fill="FFFFFF"/>
        </w:rPr>
        <w:t>International Journal of Advanced Science and Technology</w:t>
      </w:r>
      <w:r w:rsidRPr="00712410">
        <w:rPr>
          <w:shd w:val="clear" w:color="auto" w:fill="FFFFFF"/>
        </w:rPr>
        <w:t>, </w:t>
      </w:r>
      <w:r w:rsidRPr="00712410">
        <w:rPr>
          <w:i/>
          <w:iCs/>
          <w:shd w:val="clear" w:color="auto" w:fill="FFFFFF"/>
        </w:rPr>
        <w:t>28</w:t>
      </w:r>
      <w:r w:rsidRPr="00712410">
        <w:rPr>
          <w:shd w:val="clear" w:color="auto" w:fill="FFFFFF"/>
        </w:rPr>
        <w:t>(11), pp.42-50.</w:t>
      </w:r>
    </w:p>
    <w:p w:rsidR="00B40FEC" w:rsidRPr="00712410" w:rsidP="002A3622">
      <w:pPr>
        <w:ind w:left="720" w:hanging="720"/>
        <w:jc w:val="both"/>
        <w:rPr>
          <w:szCs w:val="24"/>
        </w:rPr>
      </w:pPr>
      <w:r w:rsidRPr="00712410">
        <w:rPr>
          <w:shd w:val="clear" w:color="auto" w:fill="FFFFFF"/>
        </w:rPr>
        <w:t>Ali, B.J. and Anwar, G., 2021. An Empirical Study of Employees’ Motivation and its Influence Job Satisfaction. </w:t>
      </w:r>
      <w:r w:rsidRPr="00712410">
        <w:rPr>
          <w:i/>
          <w:iCs/>
          <w:shd w:val="clear" w:color="auto" w:fill="FFFFFF"/>
        </w:rPr>
        <w:t>Ali, BJ, &amp; Anwar, G</w:t>
      </w:r>
      <w:r w:rsidRPr="00712410">
        <w:rPr>
          <w:i/>
          <w:iCs/>
          <w:shd w:val="clear" w:color="auto" w:fill="FFFFFF"/>
        </w:rPr>
        <w:t>.(</w:t>
      </w:r>
      <w:r w:rsidRPr="00712410">
        <w:rPr>
          <w:i/>
          <w:iCs/>
          <w:shd w:val="clear" w:color="auto" w:fill="FFFFFF"/>
        </w:rPr>
        <w:t>2021). An Empirical Study of Employees’ Motivation and its Influence Job Satisfaction. International Journal of Engineering, Business and Management</w:t>
      </w:r>
      <w:r w:rsidRPr="00712410">
        <w:rPr>
          <w:shd w:val="clear" w:color="auto" w:fill="FFFFFF"/>
        </w:rPr>
        <w:t>, </w:t>
      </w:r>
      <w:r w:rsidRPr="00712410">
        <w:rPr>
          <w:i/>
          <w:iCs/>
          <w:shd w:val="clear" w:color="auto" w:fill="FFFFFF"/>
        </w:rPr>
        <w:t>5</w:t>
      </w:r>
      <w:r w:rsidRPr="00712410">
        <w:rPr>
          <w:shd w:val="clear" w:color="auto" w:fill="FFFFFF"/>
        </w:rPr>
        <w:t>(2), pp.21-30.</w:t>
      </w:r>
    </w:p>
    <w:p w:rsidR="00B40FEC" w:rsidRPr="00712410" w:rsidP="002A3622">
      <w:pPr>
        <w:ind w:left="720" w:hanging="720"/>
        <w:jc w:val="both"/>
        <w:rPr>
          <w:shd w:val="clear" w:color="auto" w:fill="FFFFFF"/>
        </w:rPr>
      </w:pPr>
      <w:r w:rsidRPr="00712410">
        <w:rPr>
          <w:shd w:val="clear" w:color="auto" w:fill="FFFFFF"/>
        </w:rPr>
        <w:t>Armstrong, M. and Brown, D., 2019. Strategic Human Resource Management: back to the future. </w:t>
      </w:r>
      <w:r w:rsidRPr="00712410">
        <w:rPr>
          <w:i/>
          <w:iCs/>
          <w:shd w:val="clear" w:color="auto" w:fill="FFFFFF"/>
        </w:rPr>
        <w:t>Institute for Employment Studies reports</w:t>
      </w:r>
      <w:r w:rsidRPr="00712410">
        <w:rPr>
          <w:shd w:val="clear" w:color="auto" w:fill="FFFFFF"/>
        </w:rPr>
        <w:t>, pp.1-36.</w:t>
      </w:r>
    </w:p>
    <w:p w:rsidR="00B40FEC" w:rsidRPr="00712410" w:rsidP="002A3622">
      <w:pPr>
        <w:ind w:left="720" w:hanging="720"/>
        <w:jc w:val="both"/>
        <w:rPr>
          <w:shd w:val="clear" w:color="auto" w:fill="FFFFFF"/>
        </w:rPr>
      </w:pPr>
      <w:r w:rsidRPr="00712410">
        <w:rPr>
          <w:shd w:val="clear" w:color="auto" w:fill="FFFFFF"/>
        </w:rPr>
        <w:t>Asaari</w:t>
      </w:r>
      <w:r w:rsidRPr="00712410">
        <w:rPr>
          <w:shd w:val="clear" w:color="auto" w:fill="FFFFFF"/>
        </w:rPr>
        <w:t xml:space="preserve">, M.H.A.H., </w:t>
      </w:r>
      <w:r w:rsidRPr="00712410">
        <w:rPr>
          <w:shd w:val="clear" w:color="auto" w:fill="FFFFFF"/>
        </w:rPr>
        <w:t>Desa</w:t>
      </w:r>
      <w:r w:rsidRPr="00712410">
        <w:rPr>
          <w:shd w:val="clear" w:color="auto" w:fill="FFFFFF"/>
        </w:rPr>
        <w:t>, N.M. and Subramaniam, L., 2019. Influence of salary, promotion, and recognition toward work motivation among government trade agency employees. </w:t>
      </w:r>
      <w:r w:rsidRPr="00712410">
        <w:rPr>
          <w:i/>
          <w:iCs/>
          <w:shd w:val="clear" w:color="auto" w:fill="FFFFFF"/>
        </w:rPr>
        <w:t>International Journal of Business and Management</w:t>
      </w:r>
      <w:r w:rsidRPr="00712410">
        <w:rPr>
          <w:shd w:val="clear" w:color="auto" w:fill="FFFFFF"/>
        </w:rPr>
        <w:t>, </w:t>
      </w:r>
      <w:r w:rsidRPr="00712410">
        <w:rPr>
          <w:i/>
          <w:iCs/>
          <w:shd w:val="clear" w:color="auto" w:fill="FFFFFF"/>
        </w:rPr>
        <w:t>14</w:t>
      </w:r>
      <w:r w:rsidRPr="00712410">
        <w:rPr>
          <w:shd w:val="clear" w:color="auto" w:fill="FFFFFF"/>
        </w:rPr>
        <w:t>(4), pp.48-59.</w:t>
      </w:r>
    </w:p>
    <w:p w:rsidR="00B40FEC" w:rsidRPr="00B40FEC" w:rsidP="00B40FEC">
      <w:pPr>
        <w:pStyle w:val="NormalWeb"/>
        <w:spacing w:after="180" w:afterAutospacing="0" w:line="360" w:lineRule="auto"/>
        <w:ind w:left="448" w:hanging="448"/>
        <w:jc w:val="both"/>
        <w:rPr>
          <w:color w:val="000000"/>
        </w:rPr>
      </w:pPr>
      <w:r w:rsidRPr="00B40FEC">
        <w:rPr>
          <w:color w:val="000000"/>
        </w:rPr>
        <w:t>Candradewi</w:t>
      </w:r>
      <w:r w:rsidRPr="00B40FEC">
        <w:rPr>
          <w:color w:val="000000"/>
        </w:rPr>
        <w:t xml:space="preserve">, I. and </w:t>
      </w:r>
      <w:r w:rsidRPr="00B40FEC">
        <w:rPr>
          <w:color w:val="000000"/>
        </w:rPr>
        <w:t>Dewi</w:t>
      </w:r>
      <w:r w:rsidRPr="00B40FEC">
        <w:rPr>
          <w:color w:val="000000"/>
        </w:rPr>
        <w:t>, I., 2019. Effect of compensation on employee performance towards motivation as a mediation variable. International research journal of management, IT and social sciences, 6(5), pp.134-143.</w:t>
      </w:r>
    </w:p>
    <w:p w:rsidR="00B40FEC" w:rsidRPr="00712410" w:rsidP="002A3622">
      <w:pPr>
        <w:ind w:left="720" w:hanging="720"/>
        <w:jc w:val="both"/>
        <w:rPr>
          <w:shd w:val="clear" w:color="auto" w:fill="FFFFFF"/>
        </w:rPr>
      </w:pPr>
      <w:r w:rsidRPr="00712410">
        <w:rPr>
          <w:shd w:val="clear" w:color="auto" w:fill="FFFFFF"/>
        </w:rPr>
        <w:t xml:space="preserve">Cohen, S., 2006. Compliment your staff with non-monetary rewards. </w:t>
      </w:r>
      <w:r w:rsidRPr="00712410">
        <w:rPr>
          <w:i/>
          <w:iCs/>
          <w:shd w:val="clear" w:color="auto" w:fill="FFFFFF"/>
        </w:rPr>
        <w:t>Nursing Management</w:t>
      </w:r>
      <w:r w:rsidRPr="00712410">
        <w:rPr>
          <w:shd w:val="clear" w:color="auto" w:fill="FFFFFF"/>
        </w:rPr>
        <w:t>, </w:t>
      </w:r>
      <w:r w:rsidRPr="00712410">
        <w:rPr>
          <w:i/>
          <w:iCs/>
          <w:shd w:val="clear" w:color="auto" w:fill="FFFFFF"/>
        </w:rPr>
        <w:t>37</w:t>
      </w:r>
      <w:r w:rsidRPr="00712410">
        <w:rPr>
          <w:shd w:val="clear" w:color="auto" w:fill="FFFFFF"/>
        </w:rPr>
        <w:t>(12), pp.10-14.</w:t>
      </w:r>
    </w:p>
    <w:p w:rsidR="00B40FEC" w:rsidRPr="00B40FEC" w:rsidP="00B40FEC">
      <w:pPr>
        <w:pStyle w:val="NormalWeb"/>
        <w:spacing w:after="180" w:afterAutospacing="0" w:line="360" w:lineRule="auto"/>
        <w:ind w:left="448" w:hanging="448"/>
        <w:jc w:val="both"/>
        <w:rPr>
          <w:color w:val="000000"/>
        </w:rPr>
      </w:pPr>
      <w:r w:rsidRPr="00B40FEC">
        <w:rPr>
          <w:color w:val="000000"/>
        </w:rPr>
        <w:t>Fallah</w:t>
      </w:r>
      <w:r w:rsidRPr="00B40FEC">
        <w:rPr>
          <w:color w:val="000000"/>
        </w:rPr>
        <w:t>, R. and Syed, J., 2017. A Critical Review of Maslow’s Hierarchy of Needs. Employee Motivation in Saudi Arabia, pp.19-59.</w:t>
      </w:r>
    </w:p>
    <w:p w:rsidR="00B40FEC" w:rsidRPr="00712410" w:rsidP="002A3622">
      <w:pPr>
        <w:ind w:left="720" w:hanging="720"/>
        <w:jc w:val="both"/>
        <w:rPr>
          <w:shd w:val="clear" w:color="auto" w:fill="FFFFFF"/>
        </w:rPr>
      </w:pPr>
      <w:r w:rsidRPr="00712410">
        <w:rPr>
          <w:shd w:val="clear" w:color="auto" w:fill="FFFFFF"/>
        </w:rPr>
        <w:t>Ganta</w:t>
      </w:r>
      <w:r w:rsidRPr="00712410">
        <w:rPr>
          <w:shd w:val="clear" w:color="auto" w:fill="FFFFFF"/>
        </w:rPr>
        <w:t xml:space="preserve">, V.C., 2014. Motivation in the workplace to improve employee performance. </w:t>
      </w:r>
      <w:r w:rsidRPr="00712410">
        <w:rPr>
          <w:i/>
          <w:iCs/>
          <w:shd w:val="clear" w:color="auto" w:fill="FFFFFF"/>
        </w:rPr>
        <w:t>International Journal of Engineering Technology, Management and Applied Sciences</w:t>
      </w:r>
      <w:r w:rsidRPr="00712410">
        <w:rPr>
          <w:shd w:val="clear" w:color="auto" w:fill="FFFFFF"/>
        </w:rPr>
        <w:t>, </w:t>
      </w:r>
      <w:r w:rsidRPr="00712410">
        <w:rPr>
          <w:i/>
          <w:iCs/>
          <w:shd w:val="clear" w:color="auto" w:fill="FFFFFF"/>
        </w:rPr>
        <w:t>2</w:t>
      </w:r>
      <w:r w:rsidRPr="00712410">
        <w:rPr>
          <w:shd w:val="clear" w:color="auto" w:fill="FFFFFF"/>
        </w:rPr>
        <w:t>(6), pp.221-230.</w:t>
      </w:r>
    </w:p>
    <w:p w:rsidR="00B40FEC" w:rsidRPr="00B40FEC" w:rsidP="00B40FEC">
      <w:pPr>
        <w:pStyle w:val="NormalWeb"/>
        <w:spacing w:after="180" w:afterAutospacing="0" w:line="360" w:lineRule="auto"/>
        <w:ind w:left="448" w:hanging="448"/>
        <w:jc w:val="both"/>
        <w:rPr>
          <w:color w:val="000000"/>
        </w:rPr>
      </w:pPr>
      <w:r w:rsidRPr="00B40FEC">
        <w:rPr>
          <w:color w:val="000000"/>
        </w:rPr>
        <w:t>Hou</w:t>
      </w:r>
      <w:r w:rsidRPr="00B40FEC">
        <w:rPr>
          <w:color w:val="000000"/>
        </w:rPr>
        <w:t>, W., Lovett, S. and Rasheed, A., 2018. Stock options pay versus restricted stock: A comparative analysis of their impact on managerial risk-taking and performance extremeness. Strategic Organization, 18(2), pp.301-329.</w:t>
      </w:r>
    </w:p>
    <w:p w:rsidR="00B40FEC" w:rsidRPr="00B40FEC" w:rsidP="00B40FEC">
      <w:pPr>
        <w:pStyle w:val="NormalWeb"/>
        <w:spacing w:after="180" w:afterAutospacing="0" w:line="360" w:lineRule="auto"/>
        <w:ind w:left="448" w:hanging="448"/>
        <w:jc w:val="both"/>
        <w:rPr>
          <w:color w:val="000000"/>
        </w:rPr>
      </w:pPr>
      <w:r w:rsidRPr="00B40FEC">
        <w:rPr>
          <w:color w:val="000000"/>
        </w:rPr>
        <w:t xml:space="preserve">Khalid, K. and </w:t>
      </w:r>
      <w:r w:rsidRPr="00B40FEC">
        <w:rPr>
          <w:color w:val="000000"/>
        </w:rPr>
        <w:t>Nawab</w:t>
      </w:r>
      <w:r w:rsidRPr="00B40FEC">
        <w:rPr>
          <w:color w:val="000000"/>
        </w:rPr>
        <w:t>, S., 2018. Employee Participation and Employee Retention in View of Compensation. SAGE Open, 8(4), p.215824401881006.</w:t>
      </w:r>
    </w:p>
    <w:p w:rsidR="00B40FEC" w:rsidRPr="00712410" w:rsidP="002A3622">
      <w:pPr>
        <w:ind w:left="720" w:hanging="720"/>
        <w:jc w:val="both"/>
        <w:rPr>
          <w:shd w:val="clear" w:color="auto" w:fill="FFFFFF"/>
        </w:rPr>
      </w:pPr>
      <w:r w:rsidRPr="00712410">
        <w:rPr>
          <w:shd w:val="clear" w:color="auto" w:fill="FFFFFF"/>
        </w:rPr>
        <w:t>Murray, K., 2021. </w:t>
      </w:r>
      <w:r w:rsidRPr="00712410">
        <w:rPr>
          <w:i/>
          <w:iCs/>
          <w:shd w:val="clear" w:color="auto" w:fill="FFFFFF"/>
        </w:rPr>
        <w:t>Eight ways bad managers kill conversations – and motivation - CMI</w:t>
      </w:r>
      <w:r w:rsidRPr="00712410">
        <w:rPr>
          <w:shd w:val="clear" w:color="auto" w:fill="FFFFFF"/>
        </w:rPr>
        <w:t>. [</w:t>
      </w:r>
      <w:r w:rsidRPr="00712410">
        <w:rPr>
          <w:shd w:val="clear" w:color="auto" w:fill="FFFFFF"/>
        </w:rPr>
        <w:t>online</w:t>
      </w:r>
      <w:r w:rsidRPr="00712410">
        <w:rPr>
          <w:shd w:val="clear" w:color="auto" w:fill="FFFFFF"/>
        </w:rPr>
        <w:t>] CMI. Available at: &lt;https://www.managers.org.uk/knowledge-and-insights/article/eight-ways-bad-managers-kill-conversations-and-motivation/&gt; [Accessed 8 March 2022].</w:t>
      </w:r>
    </w:p>
    <w:p w:rsidR="00B40FEC" w:rsidRPr="00B40FEC" w:rsidP="00B40FEC">
      <w:pPr>
        <w:pStyle w:val="NormalWeb"/>
        <w:spacing w:after="180" w:afterAutospacing="0" w:line="360" w:lineRule="auto"/>
        <w:ind w:left="448" w:hanging="448"/>
        <w:jc w:val="both"/>
        <w:rPr>
          <w:color w:val="000000"/>
        </w:rPr>
      </w:pPr>
      <w:r w:rsidRPr="00B40FEC">
        <w:rPr>
          <w:color w:val="000000"/>
        </w:rPr>
        <w:t>Olusadum</w:t>
      </w:r>
      <w:r w:rsidRPr="00B40FEC">
        <w:rPr>
          <w:color w:val="000000"/>
        </w:rPr>
        <w:t xml:space="preserve">, N. and </w:t>
      </w:r>
      <w:r w:rsidRPr="00B40FEC">
        <w:rPr>
          <w:color w:val="000000"/>
        </w:rPr>
        <w:t>Anulika</w:t>
      </w:r>
      <w:r w:rsidRPr="00B40FEC">
        <w:rPr>
          <w:color w:val="000000"/>
        </w:rPr>
        <w:t xml:space="preserve">, N., 2018. Impact of Motivation on Employee Performance: A Study of </w:t>
      </w:r>
      <w:r w:rsidRPr="00B40FEC">
        <w:rPr>
          <w:color w:val="000000"/>
        </w:rPr>
        <w:t>Alvan</w:t>
      </w:r>
      <w:r w:rsidRPr="00B40FEC">
        <w:rPr>
          <w:color w:val="000000"/>
        </w:rPr>
        <w:t xml:space="preserve"> </w:t>
      </w:r>
      <w:r w:rsidRPr="00B40FEC">
        <w:rPr>
          <w:color w:val="000000"/>
        </w:rPr>
        <w:t>Ikoku</w:t>
      </w:r>
      <w:r w:rsidRPr="00B40FEC">
        <w:rPr>
          <w:color w:val="000000"/>
        </w:rPr>
        <w:t xml:space="preserve"> Federal College of </w:t>
      </w:r>
      <w:r w:rsidRPr="00B40FEC">
        <w:rPr>
          <w:color w:val="000000"/>
        </w:rPr>
        <w:t>Education</w:t>
      </w:r>
      <w:r w:rsidRPr="00B40FEC">
        <w:rPr>
          <w:color w:val="000000"/>
        </w:rPr>
        <w:t>. Journal of Management and Strategy, 9(1), p.53.</w:t>
      </w:r>
    </w:p>
    <w:p w:rsidR="00B40FEC" w:rsidRPr="00712410" w:rsidP="002A3622">
      <w:pPr>
        <w:ind w:left="720" w:hanging="720"/>
        <w:jc w:val="both"/>
        <w:rPr>
          <w:shd w:val="clear" w:color="auto" w:fill="FFFFFF"/>
        </w:rPr>
      </w:pPr>
      <w:r w:rsidRPr="00712410">
        <w:rPr>
          <w:shd w:val="clear" w:color="auto" w:fill="FFFFFF"/>
        </w:rPr>
        <w:t>Paais</w:t>
      </w:r>
      <w:r w:rsidRPr="00712410">
        <w:rPr>
          <w:shd w:val="clear" w:color="auto" w:fill="FFFFFF"/>
        </w:rPr>
        <w:t xml:space="preserve">, M. and </w:t>
      </w:r>
      <w:r w:rsidRPr="00712410">
        <w:rPr>
          <w:shd w:val="clear" w:color="auto" w:fill="FFFFFF"/>
        </w:rPr>
        <w:t>Pattiruhu</w:t>
      </w:r>
      <w:r w:rsidRPr="00712410">
        <w:rPr>
          <w:shd w:val="clear" w:color="auto" w:fill="FFFFFF"/>
        </w:rPr>
        <w:t xml:space="preserve">, J.R., 2020. Effect of motivation, leadership, and organisational culture on satisfaction and employee performance. </w:t>
      </w:r>
      <w:r w:rsidRPr="00712410">
        <w:rPr>
          <w:i/>
          <w:iCs/>
          <w:shd w:val="clear" w:color="auto" w:fill="FFFFFF"/>
        </w:rPr>
        <w:t>The Journal of Asian Finance, Economics, and Business</w:t>
      </w:r>
      <w:r w:rsidRPr="00712410">
        <w:rPr>
          <w:shd w:val="clear" w:color="auto" w:fill="FFFFFF"/>
        </w:rPr>
        <w:t>, </w:t>
      </w:r>
      <w:r w:rsidRPr="00712410">
        <w:rPr>
          <w:i/>
          <w:iCs/>
          <w:shd w:val="clear" w:color="auto" w:fill="FFFFFF"/>
        </w:rPr>
        <w:t>7</w:t>
      </w:r>
      <w:r w:rsidRPr="00712410">
        <w:rPr>
          <w:shd w:val="clear" w:color="auto" w:fill="FFFFFF"/>
        </w:rPr>
        <w:t>(8), pp.577-588.</w:t>
      </w:r>
    </w:p>
    <w:p w:rsidR="00B40FEC" w:rsidRPr="00712410" w:rsidP="002A3622">
      <w:pPr>
        <w:ind w:left="720" w:hanging="720"/>
        <w:jc w:val="both"/>
        <w:rPr>
          <w:shd w:val="clear" w:color="auto" w:fill="FFFFFF"/>
        </w:rPr>
      </w:pPr>
      <w:r w:rsidRPr="00712410">
        <w:rPr>
          <w:shd w:val="clear" w:color="auto" w:fill="FFFFFF"/>
        </w:rPr>
        <w:t xml:space="preserve">Phillips, H., </w:t>
      </w:r>
      <w:r w:rsidRPr="00712410">
        <w:rPr>
          <w:shd w:val="clear" w:color="auto" w:fill="FFFFFF"/>
        </w:rPr>
        <w:t>Bogdanich</w:t>
      </w:r>
      <w:r w:rsidRPr="00712410">
        <w:rPr>
          <w:shd w:val="clear" w:color="auto" w:fill="FFFFFF"/>
        </w:rPr>
        <w:t xml:space="preserve">, I., Carter, K., Holler, J., Smith, T., Ticehurst, E.H. and </w:t>
      </w:r>
      <w:r w:rsidRPr="00712410">
        <w:rPr>
          <w:shd w:val="clear" w:color="auto" w:fill="FFFFFF"/>
        </w:rPr>
        <w:t>Wascher</w:t>
      </w:r>
      <w:r w:rsidRPr="00712410">
        <w:rPr>
          <w:shd w:val="clear" w:color="auto" w:fill="FFFFFF"/>
        </w:rPr>
        <w:t>, M., 2017. Commentary: Exploring novel approaches to staff rewards and recognition. </w:t>
      </w:r>
      <w:r w:rsidRPr="00712410">
        <w:rPr>
          <w:i/>
          <w:iCs/>
          <w:shd w:val="clear" w:color="auto" w:fill="FFFFFF"/>
        </w:rPr>
        <w:t>Hospital pharmacy</w:t>
      </w:r>
      <w:r w:rsidRPr="00712410">
        <w:rPr>
          <w:shd w:val="clear" w:color="auto" w:fill="FFFFFF"/>
        </w:rPr>
        <w:t>, </w:t>
      </w:r>
      <w:r w:rsidRPr="00712410">
        <w:rPr>
          <w:i/>
          <w:iCs/>
          <w:shd w:val="clear" w:color="auto" w:fill="FFFFFF"/>
        </w:rPr>
        <w:t>52</w:t>
      </w:r>
      <w:r w:rsidRPr="00712410">
        <w:rPr>
          <w:shd w:val="clear" w:color="auto" w:fill="FFFFFF"/>
        </w:rPr>
        <w:t>(11), pp.729-731.</w:t>
      </w:r>
    </w:p>
    <w:p w:rsidR="00B40FEC" w:rsidRPr="00B40FEC" w:rsidP="00B40FEC">
      <w:pPr>
        <w:pStyle w:val="NormalWeb"/>
        <w:spacing w:after="180" w:afterAutospacing="0" w:line="360" w:lineRule="auto"/>
        <w:ind w:left="448" w:hanging="448"/>
        <w:jc w:val="both"/>
        <w:rPr>
          <w:color w:val="000000"/>
        </w:rPr>
      </w:pPr>
      <w:r w:rsidRPr="00B40FEC">
        <w:rPr>
          <w:color w:val="000000"/>
        </w:rPr>
        <w:t>Sitopu</w:t>
      </w:r>
      <w:r w:rsidRPr="00B40FEC">
        <w:rPr>
          <w:color w:val="000000"/>
        </w:rPr>
        <w:t xml:space="preserve">, Y., </w:t>
      </w:r>
      <w:r w:rsidRPr="00B40FEC">
        <w:rPr>
          <w:color w:val="000000"/>
        </w:rPr>
        <w:t>Sitinjak</w:t>
      </w:r>
      <w:r w:rsidRPr="00B40FEC">
        <w:rPr>
          <w:color w:val="000000"/>
        </w:rPr>
        <w:t xml:space="preserve">, K. and </w:t>
      </w:r>
      <w:r w:rsidRPr="00B40FEC">
        <w:rPr>
          <w:color w:val="000000"/>
        </w:rPr>
        <w:t>Marpaung</w:t>
      </w:r>
      <w:r w:rsidRPr="00B40FEC">
        <w:rPr>
          <w:color w:val="000000"/>
        </w:rPr>
        <w:t>, F., 2021. The Influence of Motivation, Work Discipline, and Compensation on Employee Performance. Golden Ratio of Human Resource Management, 1(2), pp.72-83.</w:t>
      </w:r>
    </w:p>
    <w:p w:rsidR="00B40FEC" w:rsidRPr="00B40FEC" w:rsidP="00B40FEC">
      <w:pPr>
        <w:pStyle w:val="NormalWeb"/>
        <w:spacing w:before="0" w:beforeAutospacing="0" w:after="180" w:afterAutospacing="0" w:line="360" w:lineRule="auto"/>
        <w:ind w:left="448" w:hanging="448"/>
        <w:jc w:val="both"/>
        <w:rPr>
          <w:color w:val="000000"/>
        </w:rPr>
      </w:pPr>
      <w:r w:rsidRPr="00B40FEC">
        <w:rPr>
          <w:color w:val="000000"/>
        </w:rPr>
        <w:t>Teneqexhi</w:t>
      </w:r>
      <w:r w:rsidRPr="00B40FEC">
        <w:rPr>
          <w:color w:val="000000"/>
        </w:rPr>
        <w:t xml:space="preserve">, M. and </w:t>
      </w:r>
      <w:r w:rsidRPr="00B40FEC">
        <w:rPr>
          <w:color w:val="000000"/>
        </w:rPr>
        <w:t>Dollija</w:t>
      </w:r>
      <w:r w:rsidRPr="00B40FEC">
        <w:rPr>
          <w:color w:val="000000"/>
        </w:rPr>
        <w:t>, E., 2021. Employees’ assessment of motivation factors. Technology transfer: innovative solutions in Social Sciences and Humanities, pp.21-23.</w:t>
      </w:r>
    </w:p>
    <w:p w:rsidR="00B40FEC" w:rsidRPr="00712410" w:rsidP="002A3622">
      <w:pPr>
        <w:ind w:left="720" w:hanging="720"/>
        <w:jc w:val="both"/>
        <w:rPr>
          <w:shd w:val="clear" w:color="auto" w:fill="FFFFFF"/>
        </w:rPr>
      </w:pPr>
      <w:r w:rsidRPr="00712410">
        <w:rPr>
          <w:shd w:val="clear" w:color="auto" w:fill="FFFFFF"/>
        </w:rPr>
        <w:t>Toropova</w:t>
      </w:r>
      <w:r w:rsidRPr="00712410">
        <w:rPr>
          <w:shd w:val="clear" w:color="auto" w:fill="FFFFFF"/>
        </w:rPr>
        <w:t xml:space="preserve">, A., </w:t>
      </w:r>
      <w:r w:rsidRPr="00712410">
        <w:rPr>
          <w:shd w:val="clear" w:color="auto" w:fill="FFFFFF"/>
        </w:rPr>
        <w:t>Myrberg</w:t>
      </w:r>
      <w:r w:rsidRPr="00712410">
        <w:rPr>
          <w:shd w:val="clear" w:color="auto" w:fill="FFFFFF"/>
        </w:rPr>
        <w:t>, E. and Johansson, S., 2021. Teacher job satisfaction: the importance of school working conditions and teacher characteristics. </w:t>
      </w:r>
      <w:r w:rsidRPr="00712410">
        <w:rPr>
          <w:i/>
          <w:iCs/>
          <w:shd w:val="clear" w:color="auto" w:fill="FFFFFF"/>
        </w:rPr>
        <w:t>Educational Review</w:t>
      </w:r>
      <w:r w:rsidRPr="00712410">
        <w:rPr>
          <w:shd w:val="clear" w:color="auto" w:fill="FFFFFF"/>
        </w:rPr>
        <w:t>, </w:t>
      </w:r>
      <w:r w:rsidRPr="00712410">
        <w:rPr>
          <w:i/>
          <w:iCs/>
          <w:shd w:val="clear" w:color="auto" w:fill="FFFFFF"/>
        </w:rPr>
        <w:t>73</w:t>
      </w:r>
      <w:r w:rsidRPr="00712410">
        <w:rPr>
          <w:shd w:val="clear" w:color="auto" w:fill="FFFFFF"/>
        </w:rPr>
        <w:t>(1), pp.71-97.</w:t>
      </w:r>
    </w:p>
    <w:p w:rsidR="00442CCF" w:rsidRPr="00712410" w:rsidP="00442CCF"/>
    <w:sectPr w:rsidSect="00620C6A">
      <w:headerReference w:type="default" r:id="rId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13743177"/>
      <w:docPartObj>
        <w:docPartGallery w:val="Page Numbers (Top of Page)"/>
        <w:docPartUnique/>
      </w:docPartObj>
    </w:sdtPr>
    <w:sdtEndPr>
      <w:rPr>
        <w:noProof/>
      </w:rPr>
    </w:sdtEndPr>
    <w:sdtContent>
      <w:p w:rsidR="00620C6A">
        <w:pPr>
          <w:pStyle w:val="Header"/>
          <w:jc w:val="right"/>
        </w:pPr>
        <w:r>
          <w:fldChar w:fldCharType="begin"/>
        </w:r>
        <w:r>
          <w:instrText xml:space="preserve"> PAGE   \* MERGEFORMAT </w:instrText>
        </w:r>
        <w:r>
          <w:fldChar w:fldCharType="separate"/>
        </w:r>
        <w:r w:rsidR="009C55D7">
          <w:rPr>
            <w:noProof/>
          </w:rPr>
          <w:t>11</w:t>
        </w:r>
        <w:r>
          <w:rPr>
            <w:noProof/>
          </w:rPr>
          <w:fldChar w:fldCharType="end"/>
        </w:r>
      </w:p>
    </w:sdtContent>
  </w:sdt>
  <w:p w:rsidR="00620C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D7D71E9"/>
    <w:multiLevelType w:val="multilevel"/>
    <w:tmpl w:val="3FEA57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69802E8E"/>
    <w:multiLevelType w:val="hybridMultilevel"/>
    <w:tmpl w:val="5C18682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225"/>
    <w:rsid w:val="00023454"/>
    <w:rsid w:val="000450DA"/>
    <w:rsid w:val="000772FB"/>
    <w:rsid w:val="00077CA2"/>
    <w:rsid w:val="00086A91"/>
    <w:rsid w:val="000920A4"/>
    <w:rsid w:val="000A25B8"/>
    <w:rsid w:val="000B3F6F"/>
    <w:rsid w:val="00104E42"/>
    <w:rsid w:val="0011383F"/>
    <w:rsid w:val="001511FC"/>
    <w:rsid w:val="00152FA7"/>
    <w:rsid w:val="0016503D"/>
    <w:rsid w:val="00170928"/>
    <w:rsid w:val="001B5225"/>
    <w:rsid w:val="001C6860"/>
    <w:rsid w:val="001E5DEC"/>
    <w:rsid w:val="001F1753"/>
    <w:rsid w:val="00214475"/>
    <w:rsid w:val="00234367"/>
    <w:rsid w:val="00265513"/>
    <w:rsid w:val="002656FD"/>
    <w:rsid w:val="00275BCF"/>
    <w:rsid w:val="00280237"/>
    <w:rsid w:val="0028783F"/>
    <w:rsid w:val="002A24DD"/>
    <w:rsid w:val="002A3622"/>
    <w:rsid w:val="002F3908"/>
    <w:rsid w:val="002F5127"/>
    <w:rsid w:val="00324010"/>
    <w:rsid w:val="003247CA"/>
    <w:rsid w:val="003458EE"/>
    <w:rsid w:val="00362CC0"/>
    <w:rsid w:val="00363E39"/>
    <w:rsid w:val="003918BA"/>
    <w:rsid w:val="003B3847"/>
    <w:rsid w:val="00402414"/>
    <w:rsid w:val="004357A4"/>
    <w:rsid w:val="00442CCF"/>
    <w:rsid w:val="00467085"/>
    <w:rsid w:val="004B1B60"/>
    <w:rsid w:val="004B206E"/>
    <w:rsid w:val="004E7479"/>
    <w:rsid w:val="00510C44"/>
    <w:rsid w:val="00525DA2"/>
    <w:rsid w:val="00537CE2"/>
    <w:rsid w:val="00552375"/>
    <w:rsid w:val="00577C35"/>
    <w:rsid w:val="005A0F51"/>
    <w:rsid w:val="005A5A49"/>
    <w:rsid w:val="005B367C"/>
    <w:rsid w:val="005E24FD"/>
    <w:rsid w:val="005F30A0"/>
    <w:rsid w:val="00604358"/>
    <w:rsid w:val="00620C6A"/>
    <w:rsid w:val="0064575C"/>
    <w:rsid w:val="00650439"/>
    <w:rsid w:val="006515DF"/>
    <w:rsid w:val="00652F8B"/>
    <w:rsid w:val="00667BBE"/>
    <w:rsid w:val="00671497"/>
    <w:rsid w:val="0069005E"/>
    <w:rsid w:val="006D5713"/>
    <w:rsid w:val="00704D58"/>
    <w:rsid w:val="00712410"/>
    <w:rsid w:val="00722C0B"/>
    <w:rsid w:val="0073175D"/>
    <w:rsid w:val="007622D5"/>
    <w:rsid w:val="00794B4D"/>
    <w:rsid w:val="007A04AF"/>
    <w:rsid w:val="007A262A"/>
    <w:rsid w:val="007C1861"/>
    <w:rsid w:val="007E23A3"/>
    <w:rsid w:val="007E3B91"/>
    <w:rsid w:val="008046F3"/>
    <w:rsid w:val="008235C1"/>
    <w:rsid w:val="008326E9"/>
    <w:rsid w:val="00841A13"/>
    <w:rsid w:val="00865CB2"/>
    <w:rsid w:val="0088748F"/>
    <w:rsid w:val="008A0775"/>
    <w:rsid w:val="008A3C00"/>
    <w:rsid w:val="008A724B"/>
    <w:rsid w:val="008B271D"/>
    <w:rsid w:val="008B488B"/>
    <w:rsid w:val="008B54CB"/>
    <w:rsid w:val="008E0012"/>
    <w:rsid w:val="008F4FBA"/>
    <w:rsid w:val="008F5246"/>
    <w:rsid w:val="008F5D7A"/>
    <w:rsid w:val="00905F47"/>
    <w:rsid w:val="00907B76"/>
    <w:rsid w:val="00915165"/>
    <w:rsid w:val="009246B0"/>
    <w:rsid w:val="00932BA8"/>
    <w:rsid w:val="00933A61"/>
    <w:rsid w:val="009367BD"/>
    <w:rsid w:val="009534A8"/>
    <w:rsid w:val="009545BC"/>
    <w:rsid w:val="0096540A"/>
    <w:rsid w:val="00966197"/>
    <w:rsid w:val="0097774B"/>
    <w:rsid w:val="009A09EE"/>
    <w:rsid w:val="009B506A"/>
    <w:rsid w:val="009C55D7"/>
    <w:rsid w:val="009D23D7"/>
    <w:rsid w:val="009D3A99"/>
    <w:rsid w:val="00A021CE"/>
    <w:rsid w:val="00A11870"/>
    <w:rsid w:val="00A52021"/>
    <w:rsid w:val="00A63566"/>
    <w:rsid w:val="00AA0DA7"/>
    <w:rsid w:val="00AB1C61"/>
    <w:rsid w:val="00AD134F"/>
    <w:rsid w:val="00B07735"/>
    <w:rsid w:val="00B1464A"/>
    <w:rsid w:val="00B22187"/>
    <w:rsid w:val="00B40FEC"/>
    <w:rsid w:val="00B654C4"/>
    <w:rsid w:val="00B75F51"/>
    <w:rsid w:val="00B9165D"/>
    <w:rsid w:val="00BB7B66"/>
    <w:rsid w:val="00BC3950"/>
    <w:rsid w:val="00BC50E8"/>
    <w:rsid w:val="00BD1F32"/>
    <w:rsid w:val="00C06127"/>
    <w:rsid w:val="00C064CA"/>
    <w:rsid w:val="00C225A9"/>
    <w:rsid w:val="00C64E4F"/>
    <w:rsid w:val="00CC4E7A"/>
    <w:rsid w:val="00CE0D7B"/>
    <w:rsid w:val="00CE6E7B"/>
    <w:rsid w:val="00DA27D9"/>
    <w:rsid w:val="00DC6DB0"/>
    <w:rsid w:val="00DC780D"/>
    <w:rsid w:val="00DE7279"/>
    <w:rsid w:val="00DF1999"/>
    <w:rsid w:val="00E0153F"/>
    <w:rsid w:val="00E05011"/>
    <w:rsid w:val="00E321A6"/>
    <w:rsid w:val="00E504DF"/>
    <w:rsid w:val="00E57466"/>
    <w:rsid w:val="00E57A71"/>
    <w:rsid w:val="00E62A49"/>
    <w:rsid w:val="00E917B1"/>
    <w:rsid w:val="00EE493B"/>
    <w:rsid w:val="00F052CC"/>
    <w:rsid w:val="00F3748A"/>
    <w:rsid w:val="00F47355"/>
    <w:rsid w:val="00F56BF4"/>
    <w:rsid w:val="00FA1F18"/>
    <w:rsid w:val="00FD5DC0"/>
    <w:rsid w:val="00FE0587"/>
    <w:rsid w:val="00FE2EC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D4992F4F-F4C5-4942-8D91-5FB2D386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197"/>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966197"/>
    <w:pPr>
      <w:numPr>
        <w:numId w:val="3"/>
      </w:numPr>
      <w:outlineLvl w:val="0"/>
    </w:pPr>
    <w:rPr>
      <w:b/>
      <w:sz w:val="28"/>
    </w:rPr>
  </w:style>
  <w:style w:type="paragraph" w:styleId="Heading2">
    <w:name w:val="heading 2"/>
    <w:basedOn w:val="Heading1"/>
    <w:next w:val="Normal"/>
    <w:link w:val="Heading2Char"/>
    <w:uiPriority w:val="9"/>
    <w:unhideWhenUsed/>
    <w:qFormat/>
    <w:rsid w:val="00966197"/>
    <w:pPr>
      <w:numPr>
        <w:ilvl w:val="1"/>
      </w:numPr>
      <w:outlineLvl w:val="1"/>
    </w:pPr>
    <w:rPr>
      <w:sz w:val="26"/>
    </w:rPr>
  </w:style>
  <w:style w:type="paragraph" w:styleId="Heading3">
    <w:name w:val="heading 3"/>
    <w:basedOn w:val="Heading2"/>
    <w:next w:val="Normal"/>
    <w:link w:val="Heading3Char"/>
    <w:uiPriority w:val="9"/>
    <w:unhideWhenUsed/>
    <w:qFormat/>
    <w:rsid w:val="00966197"/>
    <w:pPr>
      <w:numPr>
        <w:ilvl w:val="2"/>
        <w:numId w:val="1"/>
      </w:numPr>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197"/>
    <w:rPr>
      <w:rFonts w:ascii="Times New Roman" w:hAnsi="Times New Roman"/>
      <w:b/>
      <w:sz w:val="28"/>
    </w:rPr>
  </w:style>
  <w:style w:type="character" w:customStyle="1" w:styleId="Heading2Char">
    <w:name w:val="Heading 2 Char"/>
    <w:basedOn w:val="DefaultParagraphFont"/>
    <w:link w:val="Heading2"/>
    <w:uiPriority w:val="9"/>
    <w:rsid w:val="00966197"/>
    <w:rPr>
      <w:rFonts w:ascii="Times New Roman" w:hAnsi="Times New Roman"/>
      <w:b/>
      <w:sz w:val="26"/>
    </w:rPr>
  </w:style>
  <w:style w:type="character" w:customStyle="1" w:styleId="Heading3Char">
    <w:name w:val="Heading 3 Char"/>
    <w:basedOn w:val="DefaultParagraphFont"/>
    <w:link w:val="Heading3"/>
    <w:uiPriority w:val="9"/>
    <w:rsid w:val="00966197"/>
    <w:rPr>
      <w:rFonts w:ascii="Times New Roman" w:hAnsi="Times New Roman"/>
      <w:b/>
      <w:sz w:val="24"/>
    </w:rPr>
  </w:style>
  <w:style w:type="paragraph" w:styleId="ListParagraph">
    <w:name w:val="List Paragraph"/>
    <w:basedOn w:val="Normal"/>
    <w:uiPriority w:val="34"/>
    <w:qFormat/>
    <w:rsid w:val="00704D58"/>
    <w:pPr>
      <w:ind w:left="720"/>
      <w:contextualSpacing/>
    </w:pPr>
  </w:style>
  <w:style w:type="paragraph" w:styleId="Header">
    <w:name w:val="header"/>
    <w:basedOn w:val="Normal"/>
    <w:link w:val="HeaderChar"/>
    <w:uiPriority w:val="99"/>
    <w:unhideWhenUsed/>
    <w:rsid w:val="00620C6A"/>
    <w:pPr>
      <w:tabs>
        <w:tab w:val="center" w:pos="4680"/>
        <w:tab w:val="right" w:pos="9360"/>
      </w:tabs>
      <w:spacing w:line="240" w:lineRule="auto"/>
    </w:pPr>
  </w:style>
  <w:style w:type="character" w:customStyle="1" w:styleId="HeaderChar">
    <w:name w:val="Header Char"/>
    <w:basedOn w:val="DefaultParagraphFont"/>
    <w:link w:val="Header"/>
    <w:uiPriority w:val="99"/>
    <w:rsid w:val="00620C6A"/>
    <w:rPr>
      <w:rFonts w:ascii="Times New Roman" w:hAnsi="Times New Roman"/>
      <w:sz w:val="24"/>
      <w:lang w:val="en-GB"/>
    </w:rPr>
  </w:style>
  <w:style w:type="paragraph" w:styleId="Footer">
    <w:name w:val="footer"/>
    <w:basedOn w:val="Normal"/>
    <w:link w:val="FooterChar"/>
    <w:uiPriority w:val="99"/>
    <w:unhideWhenUsed/>
    <w:rsid w:val="00620C6A"/>
    <w:pPr>
      <w:tabs>
        <w:tab w:val="center" w:pos="4680"/>
        <w:tab w:val="right" w:pos="9360"/>
      </w:tabs>
      <w:spacing w:line="240" w:lineRule="auto"/>
    </w:pPr>
  </w:style>
  <w:style w:type="character" w:customStyle="1" w:styleId="FooterChar">
    <w:name w:val="Footer Char"/>
    <w:basedOn w:val="DefaultParagraphFont"/>
    <w:link w:val="Footer"/>
    <w:uiPriority w:val="99"/>
    <w:rsid w:val="00620C6A"/>
    <w:rPr>
      <w:rFonts w:ascii="Times New Roman" w:hAnsi="Times New Roman"/>
      <w:sz w:val="24"/>
      <w:lang w:val="en-GB"/>
    </w:rPr>
  </w:style>
  <w:style w:type="paragraph" w:styleId="TOCHeading">
    <w:name w:val="TOC Heading"/>
    <w:basedOn w:val="Heading1"/>
    <w:next w:val="Normal"/>
    <w:uiPriority w:val="39"/>
    <w:unhideWhenUsed/>
    <w:qFormat/>
    <w:rsid w:val="00620C6A"/>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620C6A"/>
    <w:pPr>
      <w:spacing w:after="100"/>
    </w:pPr>
  </w:style>
  <w:style w:type="paragraph" w:styleId="TOC2">
    <w:name w:val="toc 2"/>
    <w:basedOn w:val="Normal"/>
    <w:next w:val="Normal"/>
    <w:autoRedefine/>
    <w:uiPriority w:val="39"/>
    <w:unhideWhenUsed/>
    <w:rsid w:val="00620C6A"/>
    <w:pPr>
      <w:spacing w:after="100"/>
      <w:ind w:left="240"/>
    </w:pPr>
  </w:style>
  <w:style w:type="character" w:styleId="Hyperlink">
    <w:name w:val="Hyperlink"/>
    <w:basedOn w:val="DefaultParagraphFont"/>
    <w:uiPriority w:val="99"/>
    <w:unhideWhenUsed/>
    <w:rsid w:val="00620C6A"/>
    <w:rPr>
      <w:color w:val="0563C1" w:themeColor="hyperlink"/>
      <w:u w:val="single"/>
    </w:rPr>
  </w:style>
  <w:style w:type="paragraph" w:styleId="NormalWeb">
    <w:name w:val="Normal (Web)"/>
    <w:basedOn w:val="Normal"/>
    <w:uiPriority w:val="99"/>
    <w:semiHidden/>
    <w:unhideWhenUsed/>
    <w:rsid w:val="00B40FEC"/>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80EB8-4745-4790-BD8A-6A3476EF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2636</Words>
  <Characters>15029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70</cp:revision>
  <dcterms:created xsi:type="dcterms:W3CDTF">2022-03-08T06:18:00Z</dcterms:created>
  <dcterms:modified xsi:type="dcterms:W3CDTF">2022-03-08T11:55:00Z</dcterms:modified>
</cp:coreProperties>
</file>