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3D86E" w14:textId="45EA30F2" w:rsidR="00674DC1" w:rsidRPr="00D613E6" w:rsidRDefault="00674DC1" w:rsidP="008D4C64">
      <w:pPr>
        <w:spacing w:line="360" w:lineRule="auto"/>
        <w:jc w:val="both"/>
        <w:rPr>
          <w:sz w:val="40"/>
          <w:u w:val="single"/>
        </w:rPr>
      </w:pPr>
      <w:r w:rsidRPr="00D613E6">
        <w:rPr>
          <w:sz w:val="40"/>
          <w:u w:val="single"/>
        </w:rPr>
        <w:t>The Promotion of Bilingualism</w:t>
      </w:r>
    </w:p>
    <w:p w14:paraId="5C1B1D1D" w14:textId="0EB50C86" w:rsidR="007F334A" w:rsidRDefault="00183B07" w:rsidP="008D4C64">
      <w:pPr>
        <w:spacing w:line="360" w:lineRule="auto"/>
        <w:jc w:val="both"/>
        <w:rPr>
          <w:sz w:val="24"/>
        </w:rPr>
      </w:pPr>
      <w:r>
        <w:rPr>
          <w:sz w:val="24"/>
        </w:rPr>
        <w:t>Bilingualism</w:t>
      </w:r>
      <w:r w:rsidR="00B908BF">
        <w:rPr>
          <w:sz w:val="24"/>
        </w:rPr>
        <w:t xml:space="preserve">, in simpler terms is the ability to speak two languages (Franson, 2009). </w:t>
      </w:r>
      <w:r w:rsidR="002D1EA2">
        <w:rPr>
          <w:sz w:val="24"/>
        </w:rPr>
        <w:t xml:space="preserve">Bilingualism and multilingualism is considered the norm in many different countries around the world; there are over 20 states or countries that have more than one official language (Smidt, 2016). </w:t>
      </w:r>
      <w:r w:rsidR="00980ACD">
        <w:rPr>
          <w:sz w:val="24"/>
        </w:rPr>
        <w:t>In Wales, in total, only 562,016 people can speak Welsh along with English out of a total of 2,955,841 (Census, 2011).</w:t>
      </w:r>
      <w:r w:rsidR="00675766">
        <w:rPr>
          <w:sz w:val="24"/>
        </w:rPr>
        <w:t xml:space="preserve"> The frequency and fluency of the Welsh language, according to the Welsh Language Use Survey 2013-15, is more to </w:t>
      </w:r>
      <w:r w:rsidR="00F8246C">
        <w:rPr>
          <w:sz w:val="24"/>
        </w:rPr>
        <w:t xml:space="preserve">the </w:t>
      </w:r>
      <w:r w:rsidR="00675766">
        <w:rPr>
          <w:sz w:val="24"/>
        </w:rPr>
        <w:t>West of Wales including</w:t>
      </w:r>
      <w:r w:rsidR="00F8246C">
        <w:rPr>
          <w:sz w:val="24"/>
        </w:rPr>
        <w:t xml:space="preserve">: Gwynedd, the Isle of Anglesey, Ceredigion and Carmarthenshire (Welsh Language Use </w:t>
      </w:r>
      <w:proofErr w:type="spellStart"/>
      <w:r w:rsidR="00F8246C">
        <w:rPr>
          <w:sz w:val="24"/>
        </w:rPr>
        <w:t>Survery</w:t>
      </w:r>
      <w:proofErr w:type="spellEnd"/>
      <w:r w:rsidR="00F8246C">
        <w:rPr>
          <w:sz w:val="24"/>
        </w:rPr>
        <w:t xml:space="preserve"> 2013-15). </w:t>
      </w:r>
      <w:r w:rsidR="00206652">
        <w:rPr>
          <w:sz w:val="24"/>
        </w:rPr>
        <w:t xml:space="preserve">It has been globally recognized that speaking two or more languages brings obvious practical benefits to an individual (Bhattacharjee, 2012). But through scientific research, it has been to be proved that being bilingual </w:t>
      </w:r>
      <w:r w:rsidR="00620742">
        <w:rPr>
          <w:sz w:val="24"/>
        </w:rPr>
        <w:t>makes</w:t>
      </w:r>
      <w:r w:rsidR="00206652">
        <w:rPr>
          <w:sz w:val="24"/>
        </w:rPr>
        <w:t xml:space="preserve"> you smarter (Bhattacharjee, 2012). This essay will provide the benefits of bilingualism and will look at what the Welsh Government are doing to promote the Welsh language and what is being done to support Welsh as an additional language. </w:t>
      </w:r>
    </w:p>
    <w:p w14:paraId="3DC63B64" w14:textId="4139779D" w:rsidR="0079463F" w:rsidRDefault="0099599D" w:rsidP="008D4C64">
      <w:pPr>
        <w:spacing w:line="360" w:lineRule="auto"/>
        <w:jc w:val="both"/>
        <w:rPr>
          <w:sz w:val="24"/>
        </w:rPr>
      </w:pPr>
      <w:r>
        <w:rPr>
          <w:sz w:val="24"/>
        </w:rPr>
        <w:t xml:space="preserve">Being able to speak more than one language is a great quality, not only for the </w:t>
      </w:r>
      <w:r w:rsidR="00413336">
        <w:rPr>
          <w:sz w:val="24"/>
        </w:rPr>
        <w:t>individual</w:t>
      </w:r>
      <w:r>
        <w:rPr>
          <w:sz w:val="24"/>
        </w:rPr>
        <w:t xml:space="preserve"> but for the family and society (</w:t>
      </w:r>
      <w:proofErr w:type="spellStart"/>
      <w:r>
        <w:rPr>
          <w:sz w:val="24"/>
        </w:rPr>
        <w:t>To</w:t>
      </w:r>
      <w:proofErr w:type="spellEnd"/>
      <w:r>
        <w:rPr>
          <w:sz w:val="24"/>
        </w:rPr>
        <w:t xml:space="preserve"> Small to Fail, No Date). It brings many advantages to an individual if they are biliterate.</w:t>
      </w:r>
      <w:r w:rsidR="00AC5A85">
        <w:rPr>
          <w:sz w:val="24"/>
        </w:rPr>
        <w:t xml:space="preserve"> The development of being bilingual can start f</w:t>
      </w:r>
      <w:r w:rsidR="002C6507">
        <w:rPr>
          <w:sz w:val="24"/>
        </w:rPr>
        <w:t>rom when the individual is a foetus; at 4 months, the foetal hearing systems begins to devel</w:t>
      </w:r>
      <w:r w:rsidR="006D4CD6">
        <w:rPr>
          <w:sz w:val="24"/>
        </w:rPr>
        <w:t>op; if the family who is bringing the child into the world are bilingual, the foetus will recognise the language and by 6 months will respond to it by kicking (</w:t>
      </w:r>
      <w:r w:rsidR="00D210EC">
        <w:rPr>
          <w:sz w:val="24"/>
        </w:rPr>
        <w:t>The Cleveland Clinic Foundation, 2014)</w:t>
      </w:r>
      <w:r w:rsidR="006D4CD6">
        <w:rPr>
          <w:sz w:val="24"/>
        </w:rPr>
        <w:t xml:space="preserve">). </w:t>
      </w:r>
      <w:r w:rsidR="00707343">
        <w:rPr>
          <w:sz w:val="24"/>
        </w:rPr>
        <w:t xml:space="preserve">Biliterate individuals will experience more advantages compared to an individual who speaks one language, some of these advantages </w:t>
      </w:r>
      <w:r>
        <w:rPr>
          <w:sz w:val="24"/>
        </w:rPr>
        <w:t xml:space="preserve">involve the child’s cognitive development, social-emotional development. Looking at social-benefit If a child is bilingual, </w:t>
      </w:r>
      <w:r w:rsidR="00413336">
        <w:rPr>
          <w:sz w:val="24"/>
        </w:rPr>
        <w:t>according to</w:t>
      </w:r>
      <w:r w:rsidR="00413336" w:rsidRPr="00413336">
        <w:rPr>
          <w:sz w:val="24"/>
        </w:rPr>
        <w:t xml:space="preserve"> Kovács</w:t>
      </w:r>
      <w:r w:rsidR="00413336">
        <w:rPr>
          <w:sz w:val="24"/>
        </w:rPr>
        <w:t xml:space="preserve"> and Mehler (2009), research has found that children who are brought up in a bilingual household are able to show better self-control. Children who are bilingual have an active and flexible mind (Too Small to Fail, No Date).</w:t>
      </w:r>
      <w:r w:rsidR="00D501F4">
        <w:rPr>
          <w:sz w:val="24"/>
        </w:rPr>
        <w:t xml:space="preserve"> One cognitive advantage </w:t>
      </w:r>
      <w:r w:rsidR="005315FB">
        <w:rPr>
          <w:sz w:val="24"/>
        </w:rPr>
        <w:t xml:space="preserve">of bilingualism </w:t>
      </w:r>
      <w:r w:rsidR="00BC223B">
        <w:rPr>
          <w:sz w:val="24"/>
        </w:rPr>
        <w:t xml:space="preserve">is that research has proven that it helps protect / delay the onset of Alzheimer’s (Dreifus, 2011). </w:t>
      </w:r>
      <w:r w:rsidR="00620742">
        <w:rPr>
          <w:sz w:val="24"/>
        </w:rPr>
        <w:t xml:space="preserve">A study of 44 elderly Spanish – English bilinguals have shown that individuals with </w:t>
      </w:r>
      <w:proofErr w:type="gramStart"/>
      <w:r w:rsidR="00620742">
        <w:rPr>
          <w:sz w:val="24"/>
        </w:rPr>
        <w:t>a higher degree of</w:t>
      </w:r>
      <w:proofErr w:type="gramEnd"/>
      <w:r w:rsidR="00620742">
        <w:rPr>
          <w:sz w:val="24"/>
        </w:rPr>
        <w:t xml:space="preserve"> bilingualism </w:t>
      </w:r>
      <w:r w:rsidR="00F30BC0">
        <w:rPr>
          <w:sz w:val="24"/>
        </w:rPr>
        <w:t xml:space="preserve">were more resilient to others to the onset of dementia (Bhattacharjee, </w:t>
      </w:r>
      <w:r w:rsidR="00F30BC0">
        <w:rPr>
          <w:sz w:val="24"/>
        </w:rPr>
        <w:lastRenderedPageBreak/>
        <w:t xml:space="preserve">2012). </w:t>
      </w:r>
      <w:r w:rsidR="00BC223B">
        <w:rPr>
          <w:sz w:val="24"/>
        </w:rPr>
        <w:t xml:space="preserve">Bilingualism as </w:t>
      </w:r>
      <w:r w:rsidR="00EE1C65">
        <w:rPr>
          <w:sz w:val="24"/>
        </w:rPr>
        <w:t>a social / emotional benefit</w:t>
      </w:r>
      <w:r w:rsidR="00BC223B">
        <w:rPr>
          <w:sz w:val="24"/>
        </w:rPr>
        <w:t xml:space="preserve"> encourages children to be creative and helps them with problem solving and helps them to build their self-e</w:t>
      </w:r>
      <w:r w:rsidR="00EE1C65">
        <w:rPr>
          <w:sz w:val="24"/>
        </w:rPr>
        <w:t>steem (King and Mackey, 2009).</w:t>
      </w:r>
      <w:r w:rsidR="00266B25" w:rsidRPr="00266B25">
        <w:rPr>
          <w:sz w:val="24"/>
        </w:rPr>
        <w:t xml:space="preserve"> </w:t>
      </w:r>
      <w:r w:rsidR="00266B25">
        <w:rPr>
          <w:sz w:val="24"/>
        </w:rPr>
        <w:t xml:space="preserve">As an educational advantage, being bilingual has shown that children who can speak two or more languages have scored higher than average on tests that involve creative thinking and problem solving (Centeno, No Date). </w:t>
      </w:r>
      <w:r w:rsidR="00EE1C65">
        <w:rPr>
          <w:sz w:val="24"/>
        </w:rPr>
        <w:t xml:space="preserve"> </w:t>
      </w:r>
      <w:r w:rsidR="00266B25">
        <w:rPr>
          <w:sz w:val="24"/>
        </w:rPr>
        <w:t>A child who has learnt two or more languages allows them to recognise language as a tool because they are aware of the differences from each language: they’ll be able to recognise that two words are the same but may have a different context in each language (Centeno, No Date).</w:t>
      </w:r>
      <w:r w:rsidR="007F7EEC">
        <w:rPr>
          <w:sz w:val="24"/>
        </w:rPr>
        <w:t xml:space="preserve"> Children who have been brought up with a bilingual education are given more choices when deciding whether to go onto further education; their application will stand out more to universities making it more likely that they will be accepted to that establishment (Bonfigilo, 2016); this will then give the individual a chance to study abroad as part of their course. </w:t>
      </w:r>
      <w:r w:rsidR="00EE1C65">
        <w:rPr>
          <w:sz w:val="24"/>
        </w:rPr>
        <w:t xml:space="preserve">Learning another language at a young age enables you do to do a lot more as you go further in life; it means university prospects and job opportunities or just travelling around the world (Centeno, No Date). </w:t>
      </w:r>
      <w:r w:rsidR="007F7EEC">
        <w:rPr>
          <w:sz w:val="24"/>
        </w:rPr>
        <w:t xml:space="preserve">In today’s growing global economy, most companies are looking for individuals who can speak more than one language – putting that you are biliterate on a CV will stand out to the employer and are more likely to get an interview (Bonfigilo, 2016). </w:t>
      </w:r>
    </w:p>
    <w:p w14:paraId="489137C4" w14:textId="2D7DB98D" w:rsidR="007F7EEC" w:rsidRDefault="0005269B" w:rsidP="008D4C64">
      <w:pPr>
        <w:spacing w:line="360" w:lineRule="auto"/>
        <w:jc w:val="both"/>
        <w:rPr>
          <w:sz w:val="24"/>
        </w:rPr>
      </w:pPr>
      <w:r>
        <w:rPr>
          <w:sz w:val="24"/>
        </w:rPr>
        <w:t xml:space="preserve">According to the Welsh Language Use Survey 2013-15, only 318,800 people were fluent welsh speakers, this meant there was a 1,600 rise from 2004-06 (Jones and Sion, 2015). Of the individuals who speak, only 47% of them are fluent where as the reaming 53% speak it daily (Jones and Sion, 2015). </w:t>
      </w:r>
      <w:r w:rsidR="00E157CB">
        <w:rPr>
          <w:sz w:val="24"/>
        </w:rPr>
        <w:t xml:space="preserve">Welsh as an additional language has very little funding behind it. In 2007, the Welsh Assembly Government provided funding </w:t>
      </w:r>
      <w:r w:rsidR="00D96749">
        <w:rPr>
          <w:sz w:val="24"/>
        </w:rPr>
        <w:t>towards black and ethnic minority to support them through Welsh as an additional language through grants such as the Asylum Seeker Grant and Minority Ethnic Achievement Grant (Jones and Bhatt, 2014); in 2013-14, the available grant was 10.5 million. However, the individuals who qualify for the Minority Ethnic Achievement Grant are: children who are learning welsh or English as an additional or are to be seen underachieving in them and children who come from a Gypsy Roma background from other countries instead of the United Kingdom or Ireland (Jones and Bhatt, 2014).</w:t>
      </w:r>
      <w:r w:rsidR="00A42334">
        <w:rPr>
          <w:sz w:val="24"/>
        </w:rPr>
        <w:t xml:space="preserve"> In 2012, a paper from the Welsh Assembly Government called “A living language: a language for living” came about to promote the Welsh Language through a </w:t>
      </w:r>
      <w:r w:rsidR="0028068D">
        <w:rPr>
          <w:sz w:val="24"/>
        </w:rPr>
        <w:t>five-year</w:t>
      </w:r>
      <w:r w:rsidR="00A42334">
        <w:rPr>
          <w:sz w:val="24"/>
        </w:rPr>
        <w:t xml:space="preserve"> strategy plan (Lowerth, </w:t>
      </w:r>
      <w:r w:rsidR="00A42334">
        <w:rPr>
          <w:sz w:val="24"/>
        </w:rPr>
        <w:lastRenderedPageBreak/>
        <w:t xml:space="preserve">2016). The </w:t>
      </w:r>
      <w:r w:rsidR="000F52F2">
        <w:rPr>
          <w:sz w:val="24"/>
        </w:rPr>
        <w:t>strategy planned to reduce its budgets including Welsh for Adult Learners but decided to invest in Welsh learning centres and small businesses to promote the use of Welsh in the work place (Lowerth, 2016).</w:t>
      </w:r>
      <w:r w:rsidR="0028068D">
        <w:rPr>
          <w:sz w:val="24"/>
        </w:rPr>
        <w:t xml:space="preserve"> </w:t>
      </w:r>
      <w:r w:rsidR="007907D6">
        <w:rPr>
          <w:sz w:val="24"/>
        </w:rPr>
        <w:t xml:space="preserve">Alun </w:t>
      </w:r>
      <w:proofErr w:type="spellStart"/>
      <w:r w:rsidR="007907D6">
        <w:rPr>
          <w:sz w:val="24"/>
        </w:rPr>
        <w:t>Ffred</w:t>
      </w:r>
      <w:proofErr w:type="spellEnd"/>
      <w:r w:rsidR="007907D6">
        <w:rPr>
          <w:sz w:val="24"/>
        </w:rPr>
        <w:t xml:space="preserve"> </w:t>
      </w:r>
      <w:proofErr w:type="spellStart"/>
      <w:r w:rsidR="007907D6">
        <w:rPr>
          <w:sz w:val="24"/>
        </w:rPr>
        <w:t>Jone</w:t>
      </w:r>
      <w:proofErr w:type="spellEnd"/>
      <w:r w:rsidR="007907D6">
        <w:rPr>
          <w:sz w:val="24"/>
        </w:rPr>
        <w:t xml:space="preserve">, the Welsh Assembly Government Minister for heritage, said that the welsh language “remains fragile” despite the “encouraging signs” (BBC, 2010). The strategy looks at encouraging children to use the Welsh language as Jones said, “opportunities should be created for them to build up their confidence in using the language so that it becomes not only more commonplace but a matter of pride” (BBC, 2010). </w:t>
      </w:r>
      <w:r w:rsidR="0028068D">
        <w:rPr>
          <w:sz w:val="24"/>
        </w:rPr>
        <w:t xml:space="preserve">According to the Welsh Assembly Government (2014), they claimed they were committed to providing support to the following areas: the family, community, children and young, workplace and welsh services: they planned to do this within three years and started off with a campaign ‘Pethau Bychain’. </w:t>
      </w:r>
    </w:p>
    <w:p w14:paraId="07BC1B93" w14:textId="15C2F653" w:rsidR="0028068D" w:rsidRDefault="00D6072F" w:rsidP="008D4C64">
      <w:pPr>
        <w:spacing w:line="360" w:lineRule="auto"/>
        <w:jc w:val="both"/>
        <w:rPr>
          <w:sz w:val="24"/>
        </w:rPr>
      </w:pPr>
      <w:r>
        <w:rPr>
          <w:sz w:val="24"/>
        </w:rPr>
        <w:t>As part of the National Curriculum, Welsh is taught at first or second language to all children in Wales up to key stage 4</w:t>
      </w:r>
      <w:r w:rsidR="004E17B5">
        <w:rPr>
          <w:sz w:val="24"/>
        </w:rPr>
        <w:t>, making it compulsory to study at key stage for in 1999</w:t>
      </w:r>
      <w:r>
        <w:rPr>
          <w:sz w:val="24"/>
        </w:rPr>
        <w:t xml:space="preserve">; this is due to the Education Reform Act 1988 (Lewis, No Date). </w:t>
      </w:r>
      <w:r w:rsidR="00FA21B7">
        <w:rPr>
          <w:sz w:val="24"/>
        </w:rPr>
        <w:t xml:space="preserve">The activity that has been created has promoted Welsh language as it teaches the children the different colours </w:t>
      </w:r>
      <w:r w:rsidR="002A3A16">
        <w:rPr>
          <w:sz w:val="24"/>
        </w:rPr>
        <w:t>which is part of the Welsh Curriculum in the foundation Phase (</w:t>
      </w:r>
      <w:r w:rsidR="00BF423D">
        <w:rPr>
          <w:sz w:val="24"/>
        </w:rPr>
        <w:t xml:space="preserve">Welsh Assembly Government, </w:t>
      </w:r>
      <w:r w:rsidR="002A3A16">
        <w:rPr>
          <w:sz w:val="24"/>
        </w:rPr>
        <w:t xml:space="preserve">2015). The activity encourages the children to learn the Welsh through a fun flashcard game. The children will be shown three different flashcards; a paint brush in a colour, the welsh word and the English word; depending on what flashcard the teacher shows, the children will then have to match. The Welsh words have been written in the colour of the colour, for example </w:t>
      </w:r>
      <w:proofErr w:type="spellStart"/>
      <w:r w:rsidR="002A3A16">
        <w:rPr>
          <w:sz w:val="24"/>
        </w:rPr>
        <w:t>Coch</w:t>
      </w:r>
      <w:proofErr w:type="spellEnd"/>
      <w:r w:rsidR="002A3A16">
        <w:rPr>
          <w:sz w:val="24"/>
        </w:rPr>
        <w:t xml:space="preserve"> will be written in red. This is a sensory system style game where the children will eventually </w:t>
      </w:r>
      <w:r w:rsidR="00F71893">
        <w:rPr>
          <w:sz w:val="24"/>
        </w:rPr>
        <w:t xml:space="preserve">and hopefully </w:t>
      </w:r>
      <w:r w:rsidR="002A3A16">
        <w:rPr>
          <w:sz w:val="24"/>
        </w:rPr>
        <w:t>link the colour with the word; they will eventually be able to look at the colour blue and instantly know that the colour is “</w:t>
      </w:r>
      <w:proofErr w:type="spellStart"/>
      <w:r w:rsidR="002A3A16">
        <w:rPr>
          <w:sz w:val="24"/>
        </w:rPr>
        <w:t>Glas</w:t>
      </w:r>
      <w:proofErr w:type="spellEnd"/>
      <w:r w:rsidR="002A3A16">
        <w:rPr>
          <w:sz w:val="24"/>
        </w:rPr>
        <w:t xml:space="preserve">”. </w:t>
      </w:r>
      <w:r w:rsidR="00F71893">
        <w:rPr>
          <w:sz w:val="24"/>
        </w:rPr>
        <w:t xml:space="preserve">This is a very simple game but for children who have never heard Welsh before will struggle to understand the concepts and pronounce the words as the welsh language </w:t>
      </w:r>
      <w:r w:rsidR="00DD1ADE">
        <w:rPr>
          <w:sz w:val="24"/>
        </w:rPr>
        <w:t xml:space="preserve">as there is 28 letters in the Welsh alphabet (Williams, 2012). The extra letters compared to the normal English alphabet are: </w:t>
      </w:r>
      <w:proofErr w:type="spellStart"/>
      <w:r w:rsidR="00DD1ADE">
        <w:rPr>
          <w:sz w:val="24"/>
        </w:rPr>
        <w:t>Dd</w:t>
      </w:r>
      <w:proofErr w:type="spellEnd"/>
      <w:r w:rsidR="00DD1ADE">
        <w:rPr>
          <w:sz w:val="24"/>
        </w:rPr>
        <w:t xml:space="preserve">/ </w:t>
      </w:r>
      <w:proofErr w:type="spellStart"/>
      <w:r w:rsidR="00DD1ADE">
        <w:rPr>
          <w:sz w:val="24"/>
        </w:rPr>
        <w:t>Ff</w:t>
      </w:r>
      <w:proofErr w:type="spellEnd"/>
      <w:r w:rsidR="00DD1ADE">
        <w:rPr>
          <w:sz w:val="24"/>
        </w:rPr>
        <w:t xml:space="preserve"> / </w:t>
      </w:r>
      <w:proofErr w:type="spellStart"/>
      <w:r w:rsidR="00DD1ADE">
        <w:rPr>
          <w:sz w:val="24"/>
        </w:rPr>
        <w:t>Ll</w:t>
      </w:r>
      <w:proofErr w:type="spellEnd"/>
      <w:r w:rsidR="00DD1ADE">
        <w:rPr>
          <w:sz w:val="24"/>
        </w:rPr>
        <w:t xml:space="preserve"> / Ng / Rh and Th (Williams, 2012). For children or even adults who have never heard the or spoken the Welsh language before will find it difficult to pronounce these as they make different sounds. </w:t>
      </w:r>
      <w:r w:rsidR="00620742">
        <w:rPr>
          <w:sz w:val="24"/>
        </w:rPr>
        <w:t xml:space="preserve">For the children who are unaware of how to pronounce the words, there will be another member of staff to support them through the activity. </w:t>
      </w:r>
    </w:p>
    <w:p w14:paraId="49649C56" w14:textId="78A23ECA" w:rsidR="0019299C" w:rsidRDefault="008D4C64" w:rsidP="008D4C64">
      <w:pPr>
        <w:spacing w:line="360" w:lineRule="auto"/>
        <w:jc w:val="both"/>
        <w:rPr>
          <w:sz w:val="24"/>
        </w:rPr>
      </w:pPr>
      <w:r>
        <w:rPr>
          <w:sz w:val="24"/>
        </w:rPr>
        <w:lastRenderedPageBreak/>
        <w:t xml:space="preserve">To conclude, bilingualism brings many benefits to children when they are brought up with it; it provides job and further education opportunities, builds self-esteem and builds a child’s cognitive brain. </w:t>
      </w:r>
      <w:r w:rsidR="00675766">
        <w:rPr>
          <w:sz w:val="24"/>
        </w:rPr>
        <w:t xml:space="preserve">Children who have never heard or spoken the Welsh language before may find it difficult to pick up due to different sounds in the alphabet and extra support needs to be put into place for them children through government funding. </w:t>
      </w:r>
    </w:p>
    <w:p w14:paraId="13AFF921" w14:textId="77777777" w:rsidR="0019299C" w:rsidRDefault="0019299C" w:rsidP="008D4C64">
      <w:pPr>
        <w:spacing w:line="360" w:lineRule="auto"/>
        <w:jc w:val="both"/>
        <w:rPr>
          <w:sz w:val="24"/>
        </w:rPr>
      </w:pPr>
    </w:p>
    <w:p w14:paraId="1F65605C" w14:textId="034FBBB4" w:rsidR="008B3C78" w:rsidRPr="0028068D" w:rsidRDefault="00980ACD" w:rsidP="00674DC1">
      <w:pPr>
        <w:spacing w:line="360" w:lineRule="auto"/>
        <w:rPr>
          <w:sz w:val="24"/>
        </w:rPr>
      </w:pPr>
      <w:r>
        <w:rPr>
          <w:sz w:val="24"/>
        </w:rPr>
        <w:t>Reference List:</w:t>
      </w:r>
      <w:bookmarkStart w:id="0" w:name="_GoBack"/>
      <w:bookmarkEnd w:id="0"/>
    </w:p>
    <w:p w14:paraId="0F2E7ED8" w14:textId="77777777" w:rsidR="008B3C78" w:rsidRDefault="008B3C78" w:rsidP="00674DC1">
      <w:pPr>
        <w:spacing w:line="360" w:lineRule="auto"/>
        <w:rPr>
          <w:sz w:val="24"/>
        </w:rPr>
      </w:pPr>
      <w:r>
        <w:rPr>
          <w:sz w:val="24"/>
        </w:rPr>
        <w:t xml:space="preserve">BBC (2010). </w:t>
      </w:r>
      <w:r>
        <w:rPr>
          <w:i/>
          <w:sz w:val="24"/>
        </w:rPr>
        <w:t xml:space="preserve">‘Strategy to Promote ‘Fragile’ Welsh Language’. </w:t>
      </w:r>
      <w:r>
        <w:rPr>
          <w:sz w:val="24"/>
        </w:rPr>
        <w:t xml:space="preserve">[Online]. Available at: </w:t>
      </w:r>
      <w:hyperlink r:id="rId6" w:history="1">
        <w:r w:rsidRPr="00BF6573">
          <w:rPr>
            <w:rStyle w:val="Hyperlink"/>
            <w:sz w:val="24"/>
          </w:rPr>
          <w:t>http://www.bbc.co.uk/news/uk-wales-north-west-wales-11982654</w:t>
        </w:r>
      </w:hyperlink>
      <w:r>
        <w:rPr>
          <w:sz w:val="24"/>
        </w:rPr>
        <w:t xml:space="preserve"> </w:t>
      </w:r>
    </w:p>
    <w:p w14:paraId="05C4DAA5" w14:textId="77777777" w:rsidR="008B3C78" w:rsidRPr="00675766" w:rsidRDefault="008B3C78" w:rsidP="00674DC1">
      <w:pPr>
        <w:spacing w:line="360" w:lineRule="auto"/>
        <w:rPr>
          <w:sz w:val="24"/>
        </w:rPr>
      </w:pPr>
      <w:r>
        <w:rPr>
          <w:sz w:val="24"/>
        </w:rPr>
        <w:t xml:space="preserve">Bhattacharjee, y (2012). </w:t>
      </w:r>
      <w:r>
        <w:rPr>
          <w:i/>
          <w:sz w:val="24"/>
        </w:rPr>
        <w:t xml:space="preserve">‘Why Bilinguals are Smarter’. </w:t>
      </w:r>
      <w:r>
        <w:rPr>
          <w:sz w:val="24"/>
        </w:rPr>
        <w:t xml:space="preserve">The New York Times. [Online]. Available at: </w:t>
      </w:r>
      <w:hyperlink r:id="rId7" w:history="1">
        <w:r w:rsidRPr="00BF6573">
          <w:rPr>
            <w:rStyle w:val="Hyperlink"/>
            <w:sz w:val="24"/>
          </w:rPr>
          <w:t>www.nytimes.com/2012/03/18/opinion/sunday/the-benefits-of-bilingualism.html?module=ArrowsNav&amp;contentCollection=Opinion&amp;action=keypress&amp;region=FixedLeft&amp;pgtype=article</w:t>
        </w:r>
      </w:hyperlink>
      <w:r>
        <w:rPr>
          <w:sz w:val="24"/>
        </w:rPr>
        <w:t xml:space="preserve"> </w:t>
      </w:r>
    </w:p>
    <w:p w14:paraId="6C04ABEE" w14:textId="77777777" w:rsidR="008B3C78" w:rsidRPr="00967A41" w:rsidRDefault="008B3C78" w:rsidP="00674DC1">
      <w:pPr>
        <w:spacing w:line="360" w:lineRule="auto"/>
        <w:rPr>
          <w:sz w:val="24"/>
        </w:rPr>
      </w:pPr>
      <w:r>
        <w:rPr>
          <w:sz w:val="24"/>
        </w:rPr>
        <w:t>Bonfigilo, C (2016). ‘</w:t>
      </w:r>
      <w:r>
        <w:rPr>
          <w:i/>
          <w:sz w:val="24"/>
        </w:rPr>
        <w:t xml:space="preserve">The Benefits of a Bilingual Education’. </w:t>
      </w:r>
      <w:r>
        <w:rPr>
          <w:sz w:val="24"/>
        </w:rPr>
        <w:t xml:space="preserve">[Online]. Available at: </w:t>
      </w:r>
      <w:hyperlink r:id="rId8" w:history="1">
        <w:r w:rsidRPr="00BF6573">
          <w:rPr>
            <w:rStyle w:val="Hyperlink"/>
            <w:sz w:val="24"/>
          </w:rPr>
          <w:t>https://bilingualkidspot.com/2016/07/21/bilingual-education-benefits/</w:t>
        </w:r>
      </w:hyperlink>
      <w:r>
        <w:rPr>
          <w:sz w:val="24"/>
        </w:rPr>
        <w:t xml:space="preserve"> </w:t>
      </w:r>
    </w:p>
    <w:p w14:paraId="0A44A7F3" w14:textId="77777777" w:rsidR="008B3C78" w:rsidRPr="00266B25" w:rsidRDefault="008B3C78" w:rsidP="00674DC1">
      <w:pPr>
        <w:spacing w:line="360" w:lineRule="auto"/>
        <w:rPr>
          <w:sz w:val="24"/>
        </w:rPr>
      </w:pPr>
      <w:r>
        <w:rPr>
          <w:sz w:val="24"/>
        </w:rPr>
        <w:t xml:space="preserve">Centeno, O (No Date). </w:t>
      </w:r>
      <w:r>
        <w:rPr>
          <w:i/>
          <w:sz w:val="24"/>
        </w:rPr>
        <w:t>‘Why Raise a Bilingual Child? 4 Powerful Benefits’.</w:t>
      </w:r>
      <w:r>
        <w:rPr>
          <w:sz w:val="24"/>
        </w:rPr>
        <w:t xml:space="preserve"> [Online]. Available at:</w:t>
      </w:r>
      <w:r w:rsidRPr="00266B25">
        <w:t xml:space="preserve"> </w:t>
      </w:r>
      <w:hyperlink r:id="rId9" w:history="1">
        <w:r w:rsidRPr="00BF6573">
          <w:rPr>
            <w:rStyle w:val="Hyperlink"/>
            <w:sz w:val="24"/>
          </w:rPr>
          <w:t>https://bilingualkidsrock.com/why-raise-bilingual/</w:t>
        </w:r>
      </w:hyperlink>
      <w:r>
        <w:rPr>
          <w:sz w:val="24"/>
        </w:rPr>
        <w:t xml:space="preserve"> </w:t>
      </w:r>
    </w:p>
    <w:p w14:paraId="06EBCAB4" w14:textId="77777777" w:rsidR="008B3C78" w:rsidRPr="00BC223B" w:rsidRDefault="008B3C78" w:rsidP="00674DC1">
      <w:pPr>
        <w:spacing w:line="360" w:lineRule="auto"/>
        <w:rPr>
          <w:sz w:val="24"/>
        </w:rPr>
      </w:pPr>
      <w:r>
        <w:rPr>
          <w:sz w:val="24"/>
        </w:rPr>
        <w:t>Dreifus, C (2011). ‘</w:t>
      </w:r>
      <w:r>
        <w:rPr>
          <w:i/>
          <w:sz w:val="24"/>
        </w:rPr>
        <w:t xml:space="preserve">The Bilingual Advantage’. </w:t>
      </w:r>
      <w:r>
        <w:rPr>
          <w:sz w:val="24"/>
        </w:rPr>
        <w:t xml:space="preserve">The New York Times. [Online]. Available at: </w:t>
      </w:r>
      <w:hyperlink r:id="rId10" w:history="1">
        <w:r w:rsidRPr="00BF6573">
          <w:rPr>
            <w:rStyle w:val="Hyperlink"/>
            <w:sz w:val="24"/>
          </w:rPr>
          <w:t>www.nytimes.com/2011/05/31/science/31conversation.html?_r=2&amp;scp=1&amp;sq=bilingual&amp;st=cse&amp;</w:t>
        </w:r>
      </w:hyperlink>
      <w:r>
        <w:rPr>
          <w:sz w:val="24"/>
        </w:rPr>
        <w:t xml:space="preserve"> (Date Accessed: 11.03.2018). </w:t>
      </w:r>
    </w:p>
    <w:p w14:paraId="1ECC226D" w14:textId="77777777" w:rsidR="008B3C78" w:rsidRDefault="008B3C78" w:rsidP="00674DC1">
      <w:pPr>
        <w:spacing w:line="360" w:lineRule="auto"/>
        <w:rPr>
          <w:sz w:val="24"/>
        </w:rPr>
      </w:pPr>
      <w:r>
        <w:rPr>
          <w:sz w:val="24"/>
        </w:rPr>
        <w:t>Franson, C (2009). ‘</w:t>
      </w:r>
      <w:r>
        <w:rPr>
          <w:i/>
          <w:sz w:val="24"/>
        </w:rPr>
        <w:t xml:space="preserve">What is Bilingualism?’  </w:t>
      </w:r>
      <w:r>
        <w:rPr>
          <w:sz w:val="24"/>
        </w:rPr>
        <w:t xml:space="preserve">[Online]. Available at: </w:t>
      </w:r>
      <w:hyperlink r:id="rId11" w:history="1">
        <w:r w:rsidRPr="00BF6573">
          <w:rPr>
            <w:rStyle w:val="Hyperlink"/>
            <w:sz w:val="24"/>
          </w:rPr>
          <w:t>https://www.naldic.org.uk/Resources/NALDIC/Initial%20Teacher%20Education/Documents/B1.pdf</w:t>
        </w:r>
      </w:hyperlink>
      <w:r>
        <w:rPr>
          <w:sz w:val="24"/>
        </w:rPr>
        <w:t xml:space="preserve">  (Date Accessed: 11.03.2018) </w:t>
      </w:r>
    </w:p>
    <w:p w14:paraId="18516A92" w14:textId="77777777" w:rsidR="008B3C78" w:rsidRDefault="008B3C78" w:rsidP="00674DC1">
      <w:pPr>
        <w:spacing w:line="360" w:lineRule="auto"/>
        <w:rPr>
          <w:sz w:val="24"/>
        </w:rPr>
      </w:pPr>
      <w:proofErr w:type="spellStart"/>
      <w:r>
        <w:rPr>
          <w:sz w:val="24"/>
        </w:rPr>
        <w:t>Jone</w:t>
      </w:r>
      <w:proofErr w:type="spellEnd"/>
      <w:r>
        <w:rPr>
          <w:sz w:val="24"/>
        </w:rPr>
        <w:t xml:space="preserve">, G. and Sion, D. (2015). </w:t>
      </w:r>
      <w:r>
        <w:rPr>
          <w:i/>
          <w:sz w:val="24"/>
        </w:rPr>
        <w:t xml:space="preserve">‘Welsh Language use in Wale, 2013-15’. </w:t>
      </w:r>
      <w:r>
        <w:rPr>
          <w:sz w:val="24"/>
        </w:rPr>
        <w:t xml:space="preserve">Welsh Assembly Government. [Online]. Available at: </w:t>
      </w:r>
      <w:hyperlink r:id="rId12" w:history="1">
        <w:r w:rsidRPr="00BF6573">
          <w:rPr>
            <w:rStyle w:val="Hyperlink"/>
            <w:sz w:val="24"/>
          </w:rPr>
          <w:t>http://gov.wales/docs/statistics/2016/160301-welsh-language-use-in-wales-2013-15-en.pdf</w:t>
        </w:r>
      </w:hyperlink>
      <w:r>
        <w:rPr>
          <w:sz w:val="24"/>
        </w:rPr>
        <w:t xml:space="preserve"> (12.03.2018). </w:t>
      </w:r>
    </w:p>
    <w:p w14:paraId="067214A5" w14:textId="77777777" w:rsidR="008B3C78" w:rsidRPr="00A42334" w:rsidRDefault="008B3C78" w:rsidP="00674DC1">
      <w:pPr>
        <w:spacing w:line="360" w:lineRule="auto"/>
        <w:rPr>
          <w:sz w:val="24"/>
        </w:rPr>
      </w:pPr>
      <w:r>
        <w:rPr>
          <w:sz w:val="24"/>
        </w:rPr>
        <w:lastRenderedPageBreak/>
        <w:t xml:space="preserve">Jones, K. and Bhatt, A. (2014). </w:t>
      </w:r>
      <w:r>
        <w:rPr>
          <w:i/>
          <w:sz w:val="24"/>
        </w:rPr>
        <w:t xml:space="preserve">‘Welsh as an Additional Language: Research into the level of need and current support provided to black and minority ethnic pupils with Welsh Language support needs’. </w:t>
      </w:r>
      <w:r>
        <w:rPr>
          <w:sz w:val="24"/>
        </w:rPr>
        <w:t xml:space="preserve">Welsh Assembly Government. [Online}. Available at: </w:t>
      </w:r>
      <w:hyperlink r:id="rId13" w:history="1">
        <w:r w:rsidRPr="00BF6573">
          <w:rPr>
            <w:rStyle w:val="Hyperlink"/>
            <w:sz w:val="24"/>
          </w:rPr>
          <w:t>http://dera.ioe.ac.uk/20064/1/140430-welsh-additional-language-en.pdf</w:t>
        </w:r>
      </w:hyperlink>
      <w:r>
        <w:rPr>
          <w:sz w:val="24"/>
        </w:rPr>
        <w:t xml:space="preserve"> </w:t>
      </w:r>
    </w:p>
    <w:p w14:paraId="618EBADB" w14:textId="77777777" w:rsidR="008B3C78" w:rsidRDefault="008B3C78" w:rsidP="00674DC1">
      <w:pPr>
        <w:spacing w:line="360" w:lineRule="auto"/>
        <w:rPr>
          <w:sz w:val="24"/>
        </w:rPr>
      </w:pPr>
      <w:r>
        <w:rPr>
          <w:sz w:val="24"/>
        </w:rPr>
        <w:t>King, K. and Mackey, A (2009). ‘</w:t>
      </w:r>
      <w:r>
        <w:rPr>
          <w:i/>
          <w:sz w:val="24"/>
        </w:rPr>
        <w:t xml:space="preserve">The Bilingual Edge: The Ultimate Guide to Why, When and How?’. </w:t>
      </w:r>
      <w:r>
        <w:rPr>
          <w:sz w:val="24"/>
        </w:rPr>
        <w:t xml:space="preserve"> HarperCollins. </w:t>
      </w:r>
    </w:p>
    <w:p w14:paraId="3BA35740" w14:textId="77777777" w:rsidR="008B3C78" w:rsidRDefault="008B3C78" w:rsidP="00674DC1">
      <w:pPr>
        <w:spacing w:line="360" w:lineRule="auto"/>
        <w:rPr>
          <w:sz w:val="24"/>
        </w:rPr>
      </w:pPr>
      <w:bookmarkStart w:id="1" w:name="_Hlk509427879"/>
      <w:r w:rsidRPr="00413336">
        <w:rPr>
          <w:sz w:val="24"/>
        </w:rPr>
        <w:t>Kovács</w:t>
      </w:r>
      <w:bookmarkEnd w:id="1"/>
      <w:r w:rsidRPr="00413336">
        <w:rPr>
          <w:sz w:val="24"/>
        </w:rPr>
        <w:t xml:space="preserve">, A. M., &amp; Mehler, J. (2009). </w:t>
      </w:r>
      <w:r>
        <w:rPr>
          <w:sz w:val="24"/>
        </w:rPr>
        <w:t>‘</w:t>
      </w:r>
      <w:r w:rsidRPr="00413336">
        <w:rPr>
          <w:i/>
          <w:sz w:val="24"/>
        </w:rPr>
        <w:t>Cognitive gains in 7-month-old bilingual infants</w:t>
      </w:r>
      <w:r>
        <w:rPr>
          <w:i/>
          <w:sz w:val="24"/>
        </w:rPr>
        <w:t>’</w:t>
      </w:r>
      <w:r w:rsidRPr="00413336">
        <w:rPr>
          <w:sz w:val="24"/>
        </w:rPr>
        <w:t>. Proceedings of the National Academy of Sciences, 106(16), 6556–6560.</w:t>
      </w:r>
    </w:p>
    <w:p w14:paraId="0456F71D" w14:textId="77777777" w:rsidR="008B3C78" w:rsidRPr="004E17B5" w:rsidRDefault="008B3C78" w:rsidP="00674DC1">
      <w:pPr>
        <w:spacing w:line="360" w:lineRule="auto"/>
        <w:rPr>
          <w:sz w:val="24"/>
        </w:rPr>
      </w:pPr>
      <w:r>
        <w:rPr>
          <w:sz w:val="24"/>
        </w:rPr>
        <w:t xml:space="preserve">Lewis, W.G. (No Date). </w:t>
      </w:r>
      <w:r>
        <w:rPr>
          <w:i/>
          <w:sz w:val="24"/>
        </w:rPr>
        <w:t xml:space="preserve">‘Welsh Second Language in the National Curriculum- the case of teaching Welsh in English-medium Schools’. </w:t>
      </w:r>
      <w:r>
        <w:rPr>
          <w:sz w:val="24"/>
        </w:rPr>
        <w:t>[Online]. Available at:</w:t>
      </w:r>
      <w:r w:rsidRPr="004E17B5">
        <w:t xml:space="preserve"> </w:t>
      </w:r>
      <w:hyperlink r:id="rId14" w:history="1">
        <w:r w:rsidRPr="00BF6573">
          <w:rPr>
            <w:rStyle w:val="Hyperlink"/>
            <w:sz w:val="24"/>
          </w:rPr>
          <w:t>www.assembly.wales/NAfW%20Documents/paper_3_-_dr_w_gwyn_lewis.pdf%20-%2002092010/paper_3_-_dr_w_gwyn_lewis-English.pdf</w:t>
        </w:r>
      </w:hyperlink>
      <w:r>
        <w:rPr>
          <w:sz w:val="24"/>
        </w:rPr>
        <w:t xml:space="preserve"> </w:t>
      </w:r>
    </w:p>
    <w:p w14:paraId="1752C43E" w14:textId="77777777" w:rsidR="008B3C78" w:rsidRDefault="008B3C78" w:rsidP="00674DC1">
      <w:pPr>
        <w:spacing w:line="360" w:lineRule="auto"/>
        <w:rPr>
          <w:sz w:val="24"/>
        </w:rPr>
      </w:pPr>
      <w:proofErr w:type="spellStart"/>
      <w:r>
        <w:rPr>
          <w:sz w:val="24"/>
        </w:rPr>
        <w:t>Lorwerth</w:t>
      </w:r>
      <w:proofErr w:type="spellEnd"/>
      <w:r>
        <w:rPr>
          <w:sz w:val="24"/>
        </w:rPr>
        <w:t xml:space="preserve">, R. (2016). </w:t>
      </w:r>
      <w:r>
        <w:rPr>
          <w:i/>
          <w:sz w:val="24"/>
        </w:rPr>
        <w:t xml:space="preserve">‘Promoting the Welsh Language’. </w:t>
      </w:r>
      <w:r>
        <w:rPr>
          <w:sz w:val="24"/>
        </w:rPr>
        <w:t xml:space="preserve">[Online]. Available at: </w:t>
      </w:r>
      <w:hyperlink r:id="rId15" w:history="1">
        <w:r w:rsidRPr="00BF6573">
          <w:rPr>
            <w:rStyle w:val="Hyperlink"/>
            <w:sz w:val="24"/>
          </w:rPr>
          <w:t>https://seneddresearch.blog/2016/05/26/promoting-the-welsh-language/</w:t>
        </w:r>
      </w:hyperlink>
      <w:r>
        <w:rPr>
          <w:sz w:val="24"/>
        </w:rPr>
        <w:t xml:space="preserve"> </w:t>
      </w:r>
    </w:p>
    <w:p w14:paraId="5D3F348C" w14:textId="77777777" w:rsidR="008B3C78" w:rsidRDefault="008B3C78" w:rsidP="00674DC1">
      <w:pPr>
        <w:spacing w:line="360" w:lineRule="auto"/>
        <w:rPr>
          <w:sz w:val="24"/>
        </w:rPr>
      </w:pPr>
      <w:r>
        <w:rPr>
          <w:sz w:val="24"/>
        </w:rPr>
        <w:t>Smidt, S (2016). ‘</w:t>
      </w:r>
      <w:r>
        <w:rPr>
          <w:i/>
          <w:sz w:val="24"/>
        </w:rPr>
        <w:t>Multilingualism in the Early Years: Extending the limits of out World</w:t>
      </w:r>
      <w:proofErr w:type="gramStart"/>
      <w:r>
        <w:rPr>
          <w:i/>
          <w:sz w:val="24"/>
        </w:rPr>
        <w:t xml:space="preserve">’ </w:t>
      </w:r>
      <w:r>
        <w:rPr>
          <w:sz w:val="24"/>
        </w:rPr>
        <w:t>.</w:t>
      </w:r>
      <w:proofErr w:type="gramEnd"/>
      <w:r>
        <w:rPr>
          <w:sz w:val="24"/>
        </w:rPr>
        <w:t xml:space="preserve"> Routledge: London. </w:t>
      </w:r>
    </w:p>
    <w:p w14:paraId="5CCFB746" w14:textId="77777777" w:rsidR="008B3C78" w:rsidRDefault="008B3C78" w:rsidP="00674DC1">
      <w:pPr>
        <w:spacing w:line="360" w:lineRule="auto"/>
        <w:rPr>
          <w:sz w:val="24"/>
        </w:rPr>
      </w:pPr>
      <w:proofErr w:type="spellStart"/>
      <w:r>
        <w:rPr>
          <w:sz w:val="24"/>
        </w:rPr>
        <w:t>StatsWales</w:t>
      </w:r>
      <w:proofErr w:type="spellEnd"/>
      <w:r>
        <w:rPr>
          <w:sz w:val="24"/>
        </w:rPr>
        <w:t xml:space="preserve"> (2011) ‘Welsh speakers by local authority, gender and detailed age groups 2011 Census’. [Online]. Available at: </w:t>
      </w:r>
      <w:hyperlink r:id="rId16" w:history="1">
        <w:r w:rsidRPr="00BF6573">
          <w:rPr>
            <w:rStyle w:val="Hyperlink"/>
            <w:sz w:val="24"/>
          </w:rPr>
          <w:t>https://statswales.gov.wales/Catalogue/Welsh-Language/WelshSpeakers-by-LocalAuthority-Gender-DetailedAgeGroups-2011Census</w:t>
        </w:r>
      </w:hyperlink>
      <w:r>
        <w:rPr>
          <w:sz w:val="24"/>
        </w:rPr>
        <w:t xml:space="preserve"> [Date Accessed: 11.03.2018) </w:t>
      </w:r>
    </w:p>
    <w:p w14:paraId="27B6DF28" w14:textId="77777777" w:rsidR="008B3C78" w:rsidRDefault="008B3C78" w:rsidP="00674DC1">
      <w:pPr>
        <w:spacing w:line="360" w:lineRule="auto"/>
        <w:rPr>
          <w:sz w:val="24"/>
        </w:rPr>
      </w:pPr>
      <w:r>
        <w:rPr>
          <w:sz w:val="24"/>
        </w:rPr>
        <w:t xml:space="preserve">The Cleveland Clinic, (2014). </w:t>
      </w:r>
      <w:r>
        <w:rPr>
          <w:i/>
          <w:sz w:val="24"/>
        </w:rPr>
        <w:t>‘</w:t>
      </w:r>
      <w:proofErr w:type="spellStart"/>
      <w:r>
        <w:rPr>
          <w:i/>
          <w:sz w:val="24"/>
        </w:rPr>
        <w:t>Fetal</w:t>
      </w:r>
      <w:proofErr w:type="spellEnd"/>
      <w:r>
        <w:rPr>
          <w:i/>
          <w:sz w:val="24"/>
        </w:rPr>
        <w:t xml:space="preserve"> Development: Stages of Growth</w:t>
      </w:r>
      <w:r>
        <w:rPr>
          <w:sz w:val="24"/>
        </w:rPr>
        <w:t xml:space="preserve">’. [Online]. Available at: </w:t>
      </w:r>
      <w:hyperlink r:id="rId17" w:history="1">
        <w:r w:rsidRPr="00BF6573">
          <w:rPr>
            <w:rStyle w:val="Hyperlink"/>
            <w:sz w:val="24"/>
          </w:rPr>
          <w:t>https://my.clevelandclinic.org/health/articles/7247-fetal-development-stages-of-growth</w:t>
        </w:r>
      </w:hyperlink>
      <w:r>
        <w:rPr>
          <w:sz w:val="24"/>
        </w:rPr>
        <w:t xml:space="preserve"> (Date Accessed: 12.03.2018)</w:t>
      </w:r>
    </w:p>
    <w:p w14:paraId="2D9BDC7F" w14:textId="77777777" w:rsidR="008B3C78" w:rsidRDefault="008B3C78" w:rsidP="00674DC1">
      <w:pPr>
        <w:spacing w:line="360" w:lineRule="auto"/>
        <w:rPr>
          <w:sz w:val="24"/>
        </w:rPr>
      </w:pPr>
      <w:proofErr w:type="spellStart"/>
      <w:r>
        <w:rPr>
          <w:sz w:val="24"/>
        </w:rPr>
        <w:t>To</w:t>
      </w:r>
      <w:proofErr w:type="spellEnd"/>
      <w:r>
        <w:rPr>
          <w:sz w:val="24"/>
        </w:rPr>
        <w:t xml:space="preserve"> Small to Fail (No Date). ‘</w:t>
      </w:r>
      <w:r>
        <w:rPr>
          <w:i/>
          <w:sz w:val="24"/>
        </w:rPr>
        <w:t xml:space="preserve">The Benefits of Being Bilingual – A Review for Teachers and other Early Education Program Providers’ </w:t>
      </w:r>
      <w:r>
        <w:rPr>
          <w:sz w:val="24"/>
        </w:rPr>
        <w:t xml:space="preserve">[Online]. Available at: </w:t>
      </w:r>
      <w:hyperlink r:id="rId18" w:history="1">
        <w:r w:rsidRPr="00BF6573">
          <w:rPr>
            <w:rStyle w:val="Hyperlink"/>
            <w:sz w:val="24"/>
          </w:rPr>
          <w:t>https://www2.ed.gov/documents/early-learning/talk-read-sing/bilingual-en.pdf</w:t>
        </w:r>
      </w:hyperlink>
      <w:r>
        <w:rPr>
          <w:sz w:val="24"/>
        </w:rPr>
        <w:t xml:space="preserve"> (Date Accessed: 12.03.2018). </w:t>
      </w:r>
    </w:p>
    <w:p w14:paraId="4F66BB3E" w14:textId="77777777" w:rsidR="008B3C78" w:rsidRDefault="008B3C78" w:rsidP="00674DC1">
      <w:pPr>
        <w:spacing w:line="360" w:lineRule="auto"/>
        <w:rPr>
          <w:sz w:val="24"/>
        </w:rPr>
      </w:pPr>
      <w:r>
        <w:rPr>
          <w:sz w:val="24"/>
        </w:rPr>
        <w:lastRenderedPageBreak/>
        <w:t xml:space="preserve">Welsh Assembly Government (2014). </w:t>
      </w:r>
      <w:r>
        <w:rPr>
          <w:i/>
          <w:sz w:val="24"/>
        </w:rPr>
        <w:t xml:space="preserve">‘Promoting the Welsh Language’. </w:t>
      </w:r>
      <w:r>
        <w:rPr>
          <w:sz w:val="24"/>
        </w:rPr>
        <w:t xml:space="preserve">[Online]. Available at:  </w:t>
      </w:r>
      <w:hyperlink r:id="rId19" w:history="1">
        <w:r w:rsidRPr="00BF6573">
          <w:rPr>
            <w:rStyle w:val="Hyperlink"/>
            <w:sz w:val="24"/>
          </w:rPr>
          <w:t>http://gov.wales/topics/welshlanguage/promoting/?lang=en#</w:t>
        </w:r>
      </w:hyperlink>
      <w:r>
        <w:rPr>
          <w:sz w:val="24"/>
        </w:rPr>
        <w:t xml:space="preserve"> </w:t>
      </w:r>
    </w:p>
    <w:p w14:paraId="332A21D3" w14:textId="77777777" w:rsidR="008B3C78" w:rsidRDefault="008B3C78" w:rsidP="00674DC1">
      <w:pPr>
        <w:spacing w:line="360" w:lineRule="auto"/>
        <w:rPr>
          <w:sz w:val="24"/>
        </w:rPr>
      </w:pPr>
      <w:r>
        <w:rPr>
          <w:sz w:val="24"/>
        </w:rPr>
        <w:t xml:space="preserve">Welsh Assembly Government (2015). </w:t>
      </w:r>
      <w:r>
        <w:rPr>
          <w:i/>
          <w:sz w:val="24"/>
        </w:rPr>
        <w:t xml:space="preserve">‘Curriculum for Wales: Foundation Phase Framework’ </w:t>
      </w:r>
      <w:r>
        <w:rPr>
          <w:sz w:val="24"/>
        </w:rPr>
        <w:t xml:space="preserve">Department for Education. </w:t>
      </w:r>
    </w:p>
    <w:p w14:paraId="72606F7F" w14:textId="77777777" w:rsidR="008B3C78" w:rsidRPr="0019299C" w:rsidRDefault="008B3C78" w:rsidP="00674DC1">
      <w:pPr>
        <w:spacing w:line="360" w:lineRule="auto"/>
        <w:rPr>
          <w:sz w:val="24"/>
        </w:rPr>
      </w:pPr>
      <w:r>
        <w:rPr>
          <w:sz w:val="24"/>
        </w:rPr>
        <w:t xml:space="preserve">Williams, H.O (2012). </w:t>
      </w:r>
      <w:r>
        <w:rPr>
          <w:i/>
          <w:sz w:val="24"/>
        </w:rPr>
        <w:t xml:space="preserve">‘A guide to Welsh Language Pronunciation on your iPhone’. </w:t>
      </w:r>
      <w:r>
        <w:rPr>
          <w:sz w:val="24"/>
        </w:rPr>
        <w:t xml:space="preserve">Go4aWalk. [Online]. </w:t>
      </w:r>
      <w:proofErr w:type="spellStart"/>
      <w:r>
        <w:rPr>
          <w:sz w:val="24"/>
        </w:rPr>
        <w:t>Avaiable</w:t>
      </w:r>
      <w:proofErr w:type="spellEnd"/>
      <w:r>
        <w:rPr>
          <w:sz w:val="24"/>
        </w:rPr>
        <w:t xml:space="preserve"> at: </w:t>
      </w:r>
      <w:hyperlink r:id="rId20" w:history="1">
        <w:r w:rsidRPr="00BF6573">
          <w:rPr>
            <w:rStyle w:val="Hyperlink"/>
            <w:sz w:val="24"/>
          </w:rPr>
          <w:t>http://www.go4awalk.com/m/fell-facts/welsh-language-pronunciation.php</w:t>
        </w:r>
      </w:hyperlink>
      <w:r>
        <w:rPr>
          <w:sz w:val="24"/>
        </w:rPr>
        <w:t xml:space="preserve">? </w:t>
      </w:r>
    </w:p>
    <w:sectPr w:rsidR="008B3C78" w:rsidRPr="0019299C">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097B6" w14:textId="77777777" w:rsidR="001370B0" w:rsidRDefault="001370B0" w:rsidP="00674DC1">
      <w:pPr>
        <w:spacing w:after="0" w:line="240" w:lineRule="auto"/>
      </w:pPr>
      <w:r>
        <w:separator/>
      </w:r>
    </w:p>
  </w:endnote>
  <w:endnote w:type="continuationSeparator" w:id="0">
    <w:p w14:paraId="7C3E738F" w14:textId="77777777" w:rsidR="001370B0" w:rsidRDefault="001370B0" w:rsidP="00674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AFD73" w14:textId="77777777" w:rsidR="001370B0" w:rsidRDefault="001370B0" w:rsidP="00674DC1">
      <w:pPr>
        <w:spacing w:after="0" w:line="240" w:lineRule="auto"/>
      </w:pPr>
      <w:r>
        <w:separator/>
      </w:r>
    </w:p>
  </w:footnote>
  <w:footnote w:type="continuationSeparator" w:id="0">
    <w:p w14:paraId="0321CD5A" w14:textId="77777777" w:rsidR="001370B0" w:rsidRDefault="001370B0" w:rsidP="00674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CF19C" w14:textId="02F14CD3" w:rsidR="00675766" w:rsidRDefault="00675766">
    <w:pPr>
      <w:pStyle w:val="Header"/>
    </w:pPr>
    <w:r>
      <w:t>Module Code: EAEE4006</w:t>
    </w:r>
  </w:p>
  <w:p w14:paraId="4A7BC2B2" w14:textId="7B2EC0F2" w:rsidR="00675766" w:rsidRDefault="00675766">
    <w:pPr>
      <w:pStyle w:val="Header"/>
    </w:pPr>
    <w:r>
      <w:t xml:space="preserve">Student Number: 1600273 </w:t>
    </w:r>
  </w:p>
  <w:p w14:paraId="03F578FA" w14:textId="29A1AE27" w:rsidR="00675766" w:rsidRDefault="00675766">
    <w:pPr>
      <w:pStyle w:val="Header"/>
    </w:pPr>
    <w:r>
      <w:t xml:space="preserve">Word Count: </w:t>
    </w:r>
  </w:p>
  <w:p w14:paraId="37F68594" w14:textId="77777777" w:rsidR="00675766" w:rsidRDefault="006757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DC1"/>
    <w:rsid w:val="0005269B"/>
    <w:rsid w:val="000F52F2"/>
    <w:rsid w:val="001370B0"/>
    <w:rsid w:val="00183B07"/>
    <w:rsid w:val="0019299C"/>
    <w:rsid w:val="001D384C"/>
    <w:rsid w:val="00206652"/>
    <w:rsid w:val="002554F7"/>
    <w:rsid w:val="00266B25"/>
    <w:rsid w:val="0028068D"/>
    <w:rsid w:val="002A3A16"/>
    <w:rsid w:val="002C6507"/>
    <w:rsid w:val="002D1EA2"/>
    <w:rsid w:val="00385CD9"/>
    <w:rsid w:val="003F763F"/>
    <w:rsid w:val="00413336"/>
    <w:rsid w:val="004E17B5"/>
    <w:rsid w:val="005230DB"/>
    <w:rsid w:val="005315FB"/>
    <w:rsid w:val="005C0265"/>
    <w:rsid w:val="00620742"/>
    <w:rsid w:val="006738B4"/>
    <w:rsid w:val="00674DC1"/>
    <w:rsid w:val="00675766"/>
    <w:rsid w:val="006D4CD6"/>
    <w:rsid w:val="00707343"/>
    <w:rsid w:val="007907D6"/>
    <w:rsid w:val="0079463F"/>
    <w:rsid w:val="007F334A"/>
    <w:rsid w:val="007F7EEC"/>
    <w:rsid w:val="00876F0D"/>
    <w:rsid w:val="008B3C78"/>
    <w:rsid w:val="008D4C64"/>
    <w:rsid w:val="00967A41"/>
    <w:rsid w:val="0097770B"/>
    <w:rsid w:val="00980ACD"/>
    <w:rsid w:val="0099599D"/>
    <w:rsid w:val="00A069E9"/>
    <w:rsid w:val="00A42334"/>
    <w:rsid w:val="00A70AB0"/>
    <w:rsid w:val="00AC5A85"/>
    <w:rsid w:val="00B908BF"/>
    <w:rsid w:val="00BC223B"/>
    <w:rsid w:val="00BF423D"/>
    <w:rsid w:val="00C479E8"/>
    <w:rsid w:val="00D210EC"/>
    <w:rsid w:val="00D501F4"/>
    <w:rsid w:val="00D6072F"/>
    <w:rsid w:val="00D613E6"/>
    <w:rsid w:val="00D96749"/>
    <w:rsid w:val="00DD1ADE"/>
    <w:rsid w:val="00E157CB"/>
    <w:rsid w:val="00EE1C65"/>
    <w:rsid w:val="00F30BC0"/>
    <w:rsid w:val="00F71893"/>
    <w:rsid w:val="00F8246C"/>
    <w:rsid w:val="00FA2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6F479"/>
  <w15:chartTrackingRefBased/>
  <w15:docId w15:val="{1DDD7492-9C86-49E9-8926-EC24EB3BF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4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DC1"/>
  </w:style>
  <w:style w:type="paragraph" w:styleId="Footer">
    <w:name w:val="footer"/>
    <w:basedOn w:val="Normal"/>
    <w:link w:val="FooterChar"/>
    <w:uiPriority w:val="99"/>
    <w:unhideWhenUsed/>
    <w:rsid w:val="00674D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DC1"/>
  </w:style>
  <w:style w:type="character" w:styleId="Hyperlink">
    <w:name w:val="Hyperlink"/>
    <w:basedOn w:val="DefaultParagraphFont"/>
    <w:uiPriority w:val="99"/>
    <w:unhideWhenUsed/>
    <w:rsid w:val="00980ACD"/>
    <w:rPr>
      <w:color w:val="0563C1" w:themeColor="hyperlink"/>
      <w:u w:val="single"/>
    </w:rPr>
  </w:style>
  <w:style w:type="character" w:styleId="UnresolvedMention">
    <w:name w:val="Unresolved Mention"/>
    <w:basedOn w:val="DefaultParagraphFont"/>
    <w:uiPriority w:val="99"/>
    <w:semiHidden/>
    <w:unhideWhenUsed/>
    <w:rsid w:val="00980AC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lingualkidspot.com/2016/07/21/bilingual-education-benefits/" TargetMode="External"/><Relationship Id="rId13" Type="http://schemas.openxmlformats.org/officeDocument/2006/relationships/hyperlink" Target="http://dera.ioe.ac.uk/20064/1/140430-welsh-additional-language-en.pdf" TargetMode="External"/><Relationship Id="rId18" Type="http://schemas.openxmlformats.org/officeDocument/2006/relationships/hyperlink" Target="https://www2.ed.gov/documents/early-learning/talk-read-sing/bilingual-en.pdf"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www.nytimes.com/2012/03/18/opinion/sunday/the-benefits-of-bilingualism.html?module=ArrowsNav&amp;contentCollection=Opinion&amp;action=keypress&amp;region=FixedLeft&amp;pgtype=article" TargetMode="External"/><Relationship Id="rId12" Type="http://schemas.openxmlformats.org/officeDocument/2006/relationships/hyperlink" Target="http://gov.wales/docs/statistics/2016/160301-welsh-language-use-in-wales-2013-15-en.pdf" TargetMode="External"/><Relationship Id="rId17" Type="http://schemas.openxmlformats.org/officeDocument/2006/relationships/hyperlink" Target="https://my.clevelandclinic.org/health/articles/7247-fetal-development-stages-of-growth" TargetMode="External"/><Relationship Id="rId2" Type="http://schemas.openxmlformats.org/officeDocument/2006/relationships/settings" Target="settings.xml"/><Relationship Id="rId16" Type="http://schemas.openxmlformats.org/officeDocument/2006/relationships/hyperlink" Target="https://statswales.gov.wales/Catalogue/Welsh-Language/WelshSpeakers-by-LocalAuthority-Gender-DetailedAgeGroups-2011Census" TargetMode="External"/><Relationship Id="rId20" Type="http://schemas.openxmlformats.org/officeDocument/2006/relationships/hyperlink" Target="http://www.go4awalk.com/m/fell-facts/welsh-language-pronunciation.php" TargetMode="External"/><Relationship Id="rId1" Type="http://schemas.openxmlformats.org/officeDocument/2006/relationships/styles" Target="styles.xml"/><Relationship Id="rId6" Type="http://schemas.openxmlformats.org/officeDocument/2006/relationships/hyperlink" Target="http://www.bbc.co.uk/news/uk-wales-north-west-wales-11982654" TargetMode="External"/><Relationship Id="rId11" Type="http://schemas.openxmlformats.org/officeDocument/2006/relationships/hyperlink" Target="https://www.naldic.org.uk/Resources/NALDIC/Initial%20Teacher%20Education/Documents/B1.pdf" TargetMode="External"/><Relationship Id="rId5" Type="http://schemas.openxmlformats.org/officeDocument/2006/relationships/endnotes" Target="endnotes.xml"/><Relationship Id="rId15" Type="http://schemas.openxmlformats.org/officeDocument/2006/relationships/hyperlink" Target="https://seneddresearch.blog/2016/05/26/promoting-the-welsh-language/" TargetMode="External"/><Relationship Id="rId23" Type="http://schemas.openxmlformats.org/officeDocument/2006/relationships/theme" Target="theme/theme1.xml"/><Relationship Id="rId10" Type="http://schemas.openxmlformats.org/officeDocument/2006/relationships/hyperlink" Target="http://www.nytimes.com/2011/05/31/science/31conversation.html?_r=2&amp;scp=1&amp;sq=bilingual&amp;st=cse&amp;" TargetMode="External"/><Relationship Id="rId19" Type="http://schemas.openxmlformats.org/officeDocument/2006/relationships/hyperlink" Target="http://gov.wales/topics/welshlanguage/promoting/?lang=en#" TargetMode="External"/><Relationship Id="rId4" Type="http://schemas.openxmlformats.org/officeDocument/2006/relationships/footnotes" Target="footnotes.xml"/><Relationship Id="rId9" Type="http://schemas.openxmlformats.org/officeDocument/2006/relationships/hyperlink" Target="https://bilingualkidsrock.com/why-raise-bilingual/" TargetMode="External"/><Relationship Id="rId14" Type="http://schemas.openxmlformats.org/officeDocument/2006/relationships/hyperlink" Target="http://www.assembly.wales/NAfW%20Documents/paper_3_-_dr_w_gwyn_lewis.pdf%20-%2002092010/paper_3_-_dr_w_gwyn_lewis-English.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6835</TotalTime>
  <Pages>6</Pages>
  <Words>2013</Words>
  <Characters>11477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42</cp:revision>
  <dcterms:created xsi:type="dcterms:W3CDTF">2018-03-19T20:07:00Z</dcterms:created>
  <dcterms:modified xsi:type="dcterms:W3CDTF">2018-03-24T15:31:00Z</dcterms:modified>
</cp:coreProperties>
</file>