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9225259" w:displacedByCustomXml="next"/>
    <w:bookmarkStart w:id="1" w:name="_Toc149214657" w:displacedByCustomXml="next"/>
    <w:sdt>
      <w:sdtPr>
        <w:rPr>
          <w:rFonts w:eastAsiaTheme="minorHAnsi" w:cstheme="minorBidi"/>
          <w:b w:val="0"/>
          <w:sz w:val="24"/>
          <w:szCs w:val="22"/>
        </w:rPr>
        <w:id w:val="-958562272"/>
        <w:docPartObj>
          <w:docPartGallery w:val="Cover Pages"/>
          <w:docPartUnique/>
        </w:docPartObj>
      </w:sdtPr>
      <w:sdtEndPr/>
      <w:sdtContent>
        <w:bookmarkEnd w:id="1" w:displacedByCustomXml="prev"/>
        <w:bookmarkEnd w:id="0" w:displacedByCustomXml="prev"/>
        <w:bookmarkStart w:id="2" w:name="_Toc151971612" w:displacedByCustomXml="prev"/>
        <w:bookmarkEnd w:id="2" w:displacedByCustomXml="prev"/>
        <w:p w14:paraId="1B2F94C4" w14:textId="57A86D66" w:rsidR="00A41695" w:rsidRDefault="00A41695" w:rsidP="00581BB1">
          <w:pPr>
            <w:pStyle w:val="Heading1"/>
            <w:numPr>
              <w:ilvl w:val="0"/>
              <w:numId w:val="0"/>
            </w:numPr>
          </w:pPr>
        </w:p>
        <w:p w14:paraId="5A3021DC" w14:textId="6E79E040" w:rsidR="00646612" w:rsidRDefault="002041DC" w:rsidP="00F13C06">
          <w:pPr>
            <w:rPr>
              <w:rStyle w:val="SubtleEmphasis"/>
              <w:b w:val="0"/>
              <w:i w:val="0"/>
              <w:iCs w:val="0"/>
              <w:color w:val="auto"/>
              <w:sz w:val="24"/>
            </w:rPr>
          </w:pPr>
          <w:r>
            <w:rPr>
              <w:noProof/>
            </w:rPr>
            <mc:AlternateContent>
              <mc:Choice Requires="wps">
                <w:drawing>
                  <wp:anchor distT="0" distB="0" distL="114300" distR="114300" simplePos="0" relativeHeight="251658240" behindDoc="0" locked="0" layoutInCell="1" allowOverlap="1" wp14:anchorId="3CA4CA9F" wp14:editId="4F346783">
                    <wp:simplePos x="0" y="0"/>
                    <wp:positionH relativeFrom="margin">
                      <wp:align>center</wp:align>
                    </wp:positionH>
                    <wp:positionV relativeFrom="page">
                      <wp:posOffset>1466850</wp:posOffset>
                    </wp:positionV>
                    <wp:extent cx="1712595" cy="8011160"/>
                    <wp:effectExtent l="0" t="0" r="0" b="8890"/>
                    <wp:wrapNone/>
                    <wp:docPr id="138" name="Text Box 1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1712595" cy="8011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0"/>
                                  <w:gridCol w:w="2157"/>
                                </w:tblGrid>
                                <w:tr w:rsidR="004C0482" w14:paraId="335B3F1D" w14:textId="77777777">
                                  <w:trPr>
                                    <w:jc w:val="center"/>
                                  </w:trPr>
                                  <w:tc>
                                    <w:tcPr>
                                      <w:tcW w:w="2568" w:type="pct"/>
                                      <w:vAlign w:val="center"/>
                                    </w:tcPr>
                                    <w:p w14:paraId="51255176" w14:textId="77777777" w:rsidR="004C0482" w:rsidRDefault="004C0482" w:rsidP="00F13C06">
                                      <w:r>
                                        <w:rPr>
                                          <w:noProof/>
                                        </w:rPr>
                                        <w:drawing>
                                          <wp:inline distT="0" distB="0" distL="0" distR="0" wp14:anchorId="3A25A99F" wp14:editId="2CD70054">
                                            <wp:extent cx="2989246" cy="4179282"/>
                                            <wp:effectExtent l="0" t="0" r="1905" b="0"/>
                                            <wp:docPr id="378469007" name="Picture 37846900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89046" name="Picture 237089046">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16175" cy="4216931"/>
                                                    </a:xfrm>
                                                    <a:prstGeom prst="rect">
                                                      <a:avLst/>
                                                    </a:prstGeom>
                                                  </pic:spPr>
                                                </pic:pic>
                                              </a:graphicData>
                                            </a:graphic>
                                          </wp:inline>
                                        </w:drawing>
                                      </w:r>
                                    </w:p>
                                    <w:sdt>
                                      <w:sdtPr>
                                        <w:rPr>
                                          <w:caps/>
                                          <w:color w:val="000000" w:themeColor="tex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FB2F4E2" w14:textId="3ECA5E1B" w:rsidR="004C0482" w:rsidRPr="002E4B0C" w:rsidRDefault="00245419">
                                          <w:pPr>
                                            <w:pStyle w:val="NoSpacing"/>
                                            <w:spacing w:line="312" w:lineRule="auto"/>
                                            <w:jc w:val="right"/>
                                            <w:rPr>
                                              <w:caps/>
                                              <w:color w:val="000000" w:themeColor="text1"/>
                                              <w:sz w:val="72"/>
                                              <w:szCs w:val="72"/>
                                            </w:rPr>
                                          </w:pPr>
                                          <w:r w:rsidRPr="002E4B0C">
                                            <w:rPr>
                                              <w:caps/>
                                              <w:color w:val="000000" w:themeColor="text1"/>
                                              <w:sz w:val="72"/>
                                              <w:szCs w:val="72"/>
                                            </w:rPr>
                                            <w:t>HNC COHORT GROUP PROJECT PORTFOLIO</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F6953DA" w14:textId="14EE051A" w:rsidR="004C0482" w:rsidRDefault="002E4B0C" w:rsidP="00F13C06">
                                          <w:r>
                                            <w:t>Firework Display</w:t>
                                          </w:r>
                                        </w:p>
                                      </w:sdtContent>
                                    </w:sdt>
                                  </w:tc>
                                  <w:tc>
                                    <w:tcPr>
                                      <w:tcW w:w="2432" w:type="pct"/>
                                      <w:vAlign w:val="center"/>
                                    </w:tcPr>
                                    <w:p w14:paraId="76C28C30" w14:textId="77777777" w:rsidR="004C0482" w:rsidRDefault="004C0482">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2088FDE8" w14:textId="126B635C" w:rsidR="004C0482" w:rsidRDefault="00EF2F7A" w:rsidP="00F13C06">
                                          <w:r w:rsidRPr="00EF2F7A">
                                            <w:t xml:space="preserve">Fireworks have been </w:t>
                                          </w:r>
                                          <w:r w:rsidR="007B5EA3">
                                            <w:t>integral to</w:t>
                                          </w:r>
                                          <w:r w:rsidRPr="00EF2F7A">
                                            <w:t xml:space="preserve"> celebrations for centuries, including events like Guy Fawkes Night</w:t>
                                          </w:r>
                                          <w:r w:rsidR="000471D2">
                                            <w:t>, Thanksgiving</w:t>
                                          </w:r>
                                          <w:r w:rsidRPr="00EF2F7A">
                                            <w:t xml:space="preserve"> and New Year's Eve. However, </w:t>
                                          </w:r>
                                          <w:r w:rsidR="007B5EA3">
                                            <w:t>organising</w:t>
                                          </w:r>
                                          <w:r w:rsidRPr="00EF2F7A">
                                            <w:t xml:space="preserve"> a fireworks display involves careful planning to ensure the safety of all attendees. This includes complying with health and safety legislation, proper storage, selecting a responsible team to conduct the display, and arranging for clear-up and disposal. In this report, we will explore how a team of students successfully created roles for themselves to plan and execute a spectacular fireworks display. We'll also identify the tools the students used and reference the sources of information for each responsibility.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81797C" w14:textId="7FD1809B" w:rsidR="004C0482" w:rsidRDefault="004C0482">
                                          <w:pPr>
                                            <w:pStyle w:val="NoSpacing"/>
                                            <w:rPr>
                                              <w:color w:val="ED7D31" w:themeColor="accent2"/>
                                              <w:sz w:val="26"/>
                                              <w:szCs w:val="26"/>
                                            </w:rPr>
                                          </w:pPr>
                                          <w:r>
                                            <w:rPr>
                                              <w:color w:val="ED7D31" w:themeColor="accent2"/>
                                              <w:sz w:val="26"/>
                                              <w:szCs w:val="26"/>
                                            </w:rPr>
                                            <w:t>Charles Jones (2030806)</w:t>
                                          </w:r>
                                        </w:p>
                                      </w:sdtContent>
                                    </w:sdt>
                                    <w:p w14:paraId="7C1E5978" w14:textId="5D24DD84" w:rsidR="004C0482" w:rsidRDefault="00105BA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16C0F">
                                            <w:rPr>
                                              <w:color w:val="44546A" w:themeColor="text2"/>
                                            </w:rPr>
                                            <w:t xml:space="preserve">HNC OME ACDA </w:t>
                                          </w:r>
                                          <w:r w:rsidR="00245419">
                                            <w:rPr>
                                              <w:color w:val="44546A" w:themeColor="text2"/>
                                            </w:rPr>
                                            <w:t>5022</w:t>
                                          </w:r>
                                        </w:sdtContent>
                                      </w:sdt>
                                    </w:p>
                                  </w:tc>
                                </w:tr>
                              </w:tbl>
                              <w:p w14:paraId="4E911260" w14:textId="77777777" w:rsidR="004C0482" w:rsidRDefault="004C0482" w:rsidP="00F13C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CA4CA9F" id="_x0000_t202" coordsize="21600,21600" o:spt="202" path="m,l,21600r21600,l21600,xe">
                    <v:stroke joinstyle="miter"/>
                    <v:path gradientshapeok="t" o:connecttype="rect"/>
                  </v:shapetype>
                  <v:shape id="Text Box 138" o:spid="_x0000_s1026" type="#_x0000_t202" alt="&quot;&quot;" style="position:absolute;margin-left:0;margin-top:115.5pt;width:134.85pt;height:630.8pt;z-index:2516582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uzFbgIAAFgFAAAOAAAAZHJzL2Uyb0RvYy54bWysVN9P2zAQfp+0/8Hy+0jDBGNVU9SBmCYh&#10;QMDEs+vYrTXH553dJt1fv7OTtIzxwrQX55z77tfnu5udd41lW4XBgKt4eTThTDkJtXGrin9/vPpw&#10;xlmIwtXCglMV36nAz+fv381aP1XHsAZbK2TkxIVp6yu+jtFPiyLItWpEOAKvHCk1YCMiXXFV1Cha&#10;8t7Y4ngyOS1awNojSBUC/b3slXye/WutZLzVOqjIbMUpt5hPzOcyncV8JqYrFH5t5JCG+IcsGmEc&#10;Bd27uhRRsA2av1w1RiIE0PFIQlOA1kaqXANVU05eVPOwFl7lWoic4Pc0hf/nVt5sH/wdsth9gY4e&#10;MBHS+jAN9DPV02ls0pcyZaQnCnd72lQXmUxGn8rjk88nnEnSnU3KsjzNxBYHc48hflXQsCRUHOld&#10;Ml1iex0ihSToCEnRAlhTXxlr8yX1grqwyLaCXtHGnCRZ/IGyjrUVP/14MsmOHSTz3rN1yY3K3TCE&#10;O5SYpbizKmGsu1eamTpX+kpsIaVy+/gZnVCaQr3FcMAfsnqLcV8HWeTI4OLeuDEOMFefx+dAWf1j&#10;pEz3eCL8Wd1JjN2yG55+CfWOOgKhH5bg5ZWhV7sWId4JpOmgJqCJj7d0aAvEOgwSZ2vAX6/9T3hq&#10;WtJy1tK0VTz83AhUnNlvjto5jeYo4CgsR8Ftmgugpy9pl3iZRTLAaEdRIzRPtAgWKQqphJMUq+Iy&#10;4ni5iP3U0yqRarHIMBpBL+K1e/AyOU+Epi587J4E+qFVI3X5DYyTKKYvOrbHJksHi00EbXI7J0p7&#10;HgeqaXxzlw+rJu2H5/eMOizE+W8AAAD//wMAUEsDBBQABgAIAAAAIQCnYRNx4QAAAAkBAAAPAAAA&#10;ZHJzL2Rvd25yZXYueG1sTI9PS8NAEMXvgt9hGcGb3TRKamM2RQriQSm0Boq3bXbyR3dnQ3bbxm/v&#10;eKq3ebzHm98rVpOz4oRj6D0pmM8SEEi1Nz21CqqPl7tHECFqMtp6QgU/GGBVXl8VOjf+TFs87WIr&#10;uIRCrhV0MQ65lKHu0Okw8wMSe40fnY4sx1aaUZ+53FmZJkkmne6JP3R6wHWH9ffu6BRs3vfN4rNa&#10;v4Xqq7FDvX1ths1eqdub6fkJRMQpXsLwh8/oUDLTwR/JBGEV8JCoIL2f88F2mi0XIA6ce1imGciy&#10;kP8XlL8AAAD//wMAUEsBAi0AFAAGAAgAAAAhALaDOJL+AAAA4QEAABMAAAAAAAAAAAAAAAAAAAAA&#10;AFtDb250ZW50X1R5cGVzXS54bWxQSwECLQAUAAYACAAAACEAOP0h/9YAAACUAQAACwAAAAAAAAAA&#10;AAAAAAAvAQAAX3JlbHMvLnJlbHNQSwECLQAUAAYACAAAACEAXKbsxW4CAABYBQAADgAAAAAAAAAA&#10;AAAAAAAuAgAAZHJzL2Uyb0RvYy54bWxQSwECLQAUAAYACAAAACEAp2ETceEAAAAJ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0"/>
                            <w:gridCol w:w="2157"/>
                          </w:tblGrid>
                          <w:tr w:rsidR="004C0482" w14:paraId="335B3F1D" w14:textId="77777777">
                            <w:trPr>
                              <w:jc w:val="center"/>
                            </w:trPr>
                            <w:tc>
                              <w:tcPr>
                                <w:tcW w:w="2568" w:type="pct"/>
                                <w:vAlign w:val="center"/>
                              </w:tcPr>
                              <w:p w14:paraId="51255176" w14:textId="77777777" w:rsidR="004C0482" w:rsidRDefault="004C0482" w:rsidP="00F13C06">
                                <w:r>
                                  <w:rPr>
                                    <w:noProof/>
                                  </w:rPr>
                                  <w:drawing>
                                    <wp:inline distT="0" distB="0" distL="0" distR="0" wp14:anchorId="3A25A99F" wp14:editId="2CD70054">
                                      <wp:extent cx="2989246" cy="4179282"/>
                                      <wp:effectExtent l="0" t="0" r="1905" b="0"/>
                                      <wp:docPr id="378469007" name="Picture 37846900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89046" name="Picture 237089046">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16175" cy="4216931"/>
                                              </a:xfrm>
                                              <a:prstGeom prst="rect">
                                                <a:avLst/>
                                              </a:prstGeom>
                                            </pic:spPr>
                                          </pic:pic>
                                        </a:graphicData>
                                      </a:graphic>
                                    </wp:inline>
                                  </w:drawing>
                                </w:r>
                              </w:p>
                              <w:sdt>
                                <w:sdtPr>
                                  <w:rPr>
                                    <w:caps/>
                                    <w:color w:val="000000" w:themeColor="tex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FB2F4E2" w14:textId="3ECA5E1B" w:rsidR="004C0482" w:rsidRPr="002E4B0C" w:rsidRDefault="00245419">
                                    <w:pPr>
                                      <w:pStyle w:val="NoSpacing"/>
                                      <w:spacing w:line="312" w:lineRule="auto"/>
                                      <w:jc w:val="right"/>
                                      <w:rPr>
                                        <w:caps/>
                                        <w:color w:val="000000" w:themeColor="text1"/>
                                        <w:sz w:val="72"/>
                                        <w:szCs w:val="72"/>
                                      </w:rPr>
                                    </w:pPr>
                                    <w:r w:rsidRPr="002E4B0C">
                                      <w:rPr>
                                        <w:caps/>
                                        <w:color w:val="000000" w:themeColor="text1"/>
                                        <w:sz w:val="72"/>
                                        <w:szCs w:val="72"/>
                                      </w:rPr>
                                      <w:t>HNC COHORT GROUP PROJECT PORTFOLIO</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F6953DA" w14:textId="14EE051A" w:rsidR="004C0482" w:rsidRDefault="002E4B0C" w:rsidP="00F13C06">
                                    <w:r>
                                      <w:t>Firework Display</w:t>
                                    </w:r>
                                  </w:p>
                                </w:sdtContent>
                              </w:sdt>
                            </w:tc>
                            <w:tc>
                              <w:tcPr>
                                <w:tcW w:w="2432" w:type="pct"/>
                                <w:vAlign w:val="center"/>
                              </w:tcPr>
                              <w:p w14:paraId="76C28C30" w14:textId="77777777" w:rsidR="004C0482" w:rsidRDefault="004C0482">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2088FDE8" w14:textId="126B635C" w:rsidR="004C0482" w:rsidRDefault="00EF2F7A" w:rsidP="00F13C06">
                                    <w:r w:rsidRPr="00EF2F7A">
                                      <w:t xml:space="preserve">Fireworks have been </w:t>
                                    </w:r>
                                    <w:r w:rsidR="007B5EA3">
                                      <w:t>integral to</w:t>
                                    </w:r>
                                    <w:r w:rsidRPr="00EF2F7A">
                                      <w:t xml:space="preserve"> celebrations for centuries, including events like Guy Fawkes Night</w:t>
                                    </w:r>
                                    <w:r w:rsidR="000471D2">
                                      <w:t>, Thanksgiving</w:t>
                                    </w:r>
                                    <w:r w:rsidRPr="00EF2F7A">
                                      <w:t xml:space="preserve"> and New Year's Eve. However, </w:t>
                                    </w:r>
                                    <w:r w:rsidR="007B5EA3">
                                      <w:t>organising</w:t>
                                    </w:r>
                                    <w:r w:rsidRPr="00EF2F7A">
                                      <w:t xml:space="preserve"> a fireworks display involves careful planning to ensure the safety of all attendees. This includes complying with health and safety legislation, proper storage, selecting a responsible team to conduct the display, and arranging for clear-up and disposal. In this report, we will explore how a team of students successfully created roles for themselves to plan and execute a spectacular fireworks display. We'll also identify the tools the students used and reference the sources of information for each responsibility.</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281797C" w14:textId="7FD1809B" w:rsidR="004C0482" w:rsidRDefault="004C0482">
                                    <w:pPr>
                                      <w:pStyle w:val="NoSpacing"/>
                                      <w:rPr>
                                        <w:color w:val="ED7D31" w:themeColor="accent2"/>
                                        <w:sz w:val="26"/>
                                        <w:szCs w:val="26"/>
                                      </w:rPr>
                                    </w:pPr>
                                    <w:r>
                                      <w:rPr>
                                        <w:color w:val="ED7D31" w:themeColor="accent2"/>
                                        <w:sz w:val="26"/>
                                        <w:szCs w:val="26"/>
                                      </w:rPr>
                                      <w:t>Charles Jones (2030806)</w:t>
                                    </w:r>
                                  </w:p>
                                </w:sdtContent>
                              </w:sdt>
                              <w:p w14:paraId="7C1E5978" w14:textId="5D24DD84" w:rsidR="004C0482" w:rsidRDefault="00105BA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16C0F">
                                      <w:rPr>
                                        <w:color w:val="44546A" w:themeColor="text2"/>
                                      </w:rPr>
                                      <w:t xml:space="preserve">HNC OME ACDA </w:t>
                                    </w:r>
                                    <w:r w:rsidR="00245419">
                                      <w:rPr>
                                        <w:color w:val="44546A" w:themeColor="text2"/>
                                      </w:rPr>
                                      <w:t>5022</w:t>
                                    </w:r>
                                  </w:sdtContent>
                                </w:sdt>
                              </w:p>
                            </w:tc>
                          </w:tr>
                        </w:tbl>
                        <w:p w14:paraId="4E911260" w14:textId="77777777" w:rsidR="004C0482" w:rsidRDefault="004C0482" w:rsidP="00F13C06"/>
                      </w:txbxContent>
                    </v:textbox>
                    <w10:wrap anchorx="margin" anchory="page"/>
                  </v:shape>
                </w:pict>
              </mc:Fallback>
            </mc:AlternateContent>
          </w:r>
        </w:p>
        <w:p w14:paraId="5E25CC5F" w14:textId="77777777" w:rsidR="00646612" w:rsidRDefault="00646612" w:rsidP="00F13C06">
          <w:pPr>
            <w:rPr>
              <w:rStyle w:val="SubtleEmphasis"/>
              <w:b w:val="0"/>
              <w:i w:val="0"/>
              <w:iCs w:val="0"/>
              <w:color w:val="auto"/>
              <w:sz w:val="24"/>
            </w:rPr>
          </w:pPr>
          <w:r>
            <w:rPr>
              <w:rStyle w:val="SubtleEmphasis"/>
              <w:b w:val="0"/>
              <w:i w:val="0"/>
              <w:iCs w:val="0"/>
              <w:color w:val="auto"/>
              <w:sz w:val="24"/>
            </w:rPr>
            <w:br w:type="page"/>
          </w:r>
        </w:p>
        <w:bookmarkStart w:id="3" w:name="_Toc152765167" w:displacedByCustomXml="next"/>
        <w:sdt>
          <w:sdtPr>
            <w:rPr>
              <w:rFonts w:eastAsiaTheme="minorHAnsi" w:cstheme="minorBidi"/>
              <w:b w:val="0"/>
              <w:sz w:val="24"/>
              <w:szCs w:val="22"/>
            </w:rPr>
            <w:id w:val="-1088070315"/>
            <w:docPartObj>
              <w:docPartGallery w:val="Table of Contents"/>
              <w:docPartUnique/>
            </w:docPartObj>
          </w:sdtPr>
          <w:sdtEndPr>
            <w:rPr>
              <w:noProof/>
            </w:rPr>
          </w:sdtEndPr>
          <w:sdtContent>
            <w:p w14:paraId="2CC407AB" w14:textId="77777777" w:rsidR="00F7054E" w:rsidRDefault="000B1B9F" w:rsidP="00271978">
              <w:pPr>
                <w:pStyle w:val="Heading2"/>
                <w:numPr>
                  <w:ilvl w:val="0"/>
                  <w:numId w:val="0"/>
                </w:numPr>
                <w:rPr>
                  <w:noProof/>
                </w:rPr>
              </w:pPr>
              <w:r>
                <w:t>Contents</w:t>
              </w:r>
              <w:bookmarkEnd w:id="3"/>
              <w:r>
                <w:rPr>
                  <w:rFonts w:asciiTheme="majorHAnsi" w:hAnsiTheme="majorHAnsi"/>
                  <w:color w:val="2F5496" w:themeColor="accent1" w:themeShade="BF"/>
                  <w:kern w:val="0"/>
                  <w:sz w:val="32"/>
                  <w:szCs w:val="32"/>
                  <w:lang w:val="en-US"/>
                  <w14:ligatures w14:val="none"/>
                </w:rPr>
                <w:fldChar w:fldCharType="begin"/>
              </w:r>
              <w:r>
                <w:instrText xml:space="preserve"> TOC \o "1-3" \h \z \u </w:instrText>
              </w:r>
              <w:r>
                <w:rPr>
                  <w:rFonts w:asciiTheme="majorHAnsi" w:hAnsiTheme="majorHAnsi"/>
                  <w:color w:val="2F5496" w:themeColor="accent1" w:themeShade="BF"/>
                  <w:kern w:val="0"/>
                  <w:sz w:val="32"/>
                  <w:szCs w:val="32"/>
                  <w:lang w:val="en-US"/>
                  <w14:ligatures w14:val="none"/>
                </w:rPr>
                <w:fldChar w:fldCharType="separate"/>
              </w:r>
            </w:p>
            <w:p w14:paraId="7766F380" w14:textId="2DAADBD6" w:rsidR="00F7054E" w:rsidRDefault="00105BA9">
              <w:pPr>
                <w:pStyle w:val="TOC2"/>
                <w:rPr>
                  <w:rFonts w:asciiTheme="minorHAnsi" w:eastAsiaTheme="minorEastAsia" w:hAnsiTheme="minorHAnsi"/>
                  <w:bCs w:val="0"/>
                  <w:noProof/>
                  <w:sz w:val="22"/>
                  <w:lang w:eastAsia="en-GB"/>
                </w:rPr>
              </w:pPr>
              <w:hyperlink w:anchor="_Toc152765167" w:history="1">
                <w:r w:rsidR="00F7054E" w:rsidRPr="00944B3C">
                  <w:rPr>
                    <w:rStyle w:val="Hyperlink"/>
                    <w:noProof/>
                  </w:rPr>
                  <w:t>Contents</w:t>
                </w:r>
                <w:r w:rsidR="00F7054E">
                  <w:rPr>
                    <w:noProof/>
                    <w:webHidden/>
                  </w:rPr>
                  <w:tab/>
                </w:r>
                <w:r w:rsidR="00F7054E">
                  <w:rPr>
                    <w:noProof/>
                    <w:webHidden/>
                  </w:rPr>
                  <w:fldChar w:fldCharType="begin"/>
                </w:r>
                <w:r w:rsidR="00F7054E">
                  <w:rPr>
                    <w:noProof/>
                    <w:webHidden/>
                  </w:rPr>
                  <w:instrText xml:space="preserve"> PAGEREF _Toc152765167 \h </w:instrText>
                </w:r>
                <w:r w:rsidR="00F7054E">
                  <w:rPr>
                    <w:noProof/>
                    <w:webHidden/>
                  </w:rPr>
                </w:r>
                <w:r w:rsidR="00F7054E">
                  <w:rPr>
                    <w:noProof/>
                    <w:webHidden/>
                  </w:rPr>
                  <w:fldChar w:fldCharType="separate"/>
                </w:r>
                <w:r w:rsidR="00F7054E">
                  <w:rPr>
                    <w:noProof/>
                    <w:webHidden/>
                  </w:rPr>
                  <w:t>1</w:t>
                </w:r>
                <w:r w:rsidR="00F7054E">
                  <w:rPr>
                    <w:noProof/>
                    <w:webHidden/>
                  </w:rPr>
                  <w:fldChar w:fldCharType="end"/>
                </w:r>
              </w:hyperlink>
            </w:p>
            <w:p w14:paraId="4398612C" w14:textId="42CE3359" w:rsidR="00F7054E" w:rsidRDefault="00105BA9">
              <w:pPr>
                <w:pStyle w:val="TOC2"/>
                <w:rPr>
                  <w:rFonts w:asciiTheme="minorHAnsi" w:eastAsiaTheme="minorEastAsia" w:hAnsiTheme="minorHAnsi"/>
                  <w:bCs w:val="0"/>
                  <w:noProof/>
                  <w:sz w:val="22"/>
                  <w:lang w:eastAsia="en-GB"/>
                </w:rPr>
              </w:pPr>
              <w:hyperlink w:anchor="_Toc152765168" w:history="1">
                <w:r w:rsidR="00F7054E" w:rsidRPr="00944B3C">
                  <w:rPr>
                    <w:rStyle w:val="Hyperlink"/>
                    <w:noProof/>
                  </w:rPr>
                  <w:t>Roles and Responsibilities:</w:t>
                </w:r>
                <w:r w:rsidR="00F7054E">
                  <w:rPr>
                    <w:noProof/>
                    <w:webHidden/>
                  </w:rPr>
                  <w:tab/>
                </w:r>
                <w:r w:rsidR="00F7054E">
                  <w:rPr>
                    <w:noProof/>
                    <w:webHidden/>
                  </w:rPr>
                  <w:fldChar w:fldCharType="begin"/>
                </w:r>
                <w:r w:rsidR="00F7054E">
                  <w:rPr>
                    <w:noProof/>
                    <w:webHidden/>
                  </w:rPr>
                  <w:instrText xml:space="preserve"> PAGEREF _Toc152765168 \h </w:instrText>
                </w:r>
                <w:r w:rsidR="00F7054E">
                  <w:rPr>
                    <w:noProof/>
                    <w:webHidden/>
                  </w:rPr>
                </w:r>
                <w:r w:rsidR="00F7054E">
                  <w:rPr>
                    <w:noProof/>
                    <w:webHidden/>
                  </w:rPr>
                  <w:fldChar w:fldCharType="separate"/>
                </w:r>
                <w:r w:rsidR="00F7054E">
                  <w:rPr>
                    <w:noProof/>
                    <w:webHidden/>
                  </w:rPr>
                  <w:t>2</w:t>
                </w:r>
                <w:r w:rsidR="00F7054E">
                  <w:rPr>
                    <w:noProof/>
                    <w:webHidden/>
                  </w:rPr>
                  <w:fldChar w:fldCharType="end"/>
                </w:r>
              </w:hyperlink>
            </w:p>
            <w:p w14:paraId="47D4AF93" w14:textId="793CDDF3"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69" w:history="1">
                <w:r w:rsidR="00F7054E" w:rsidRPr="00944B3C">
                  <w:rPr>
                    <w:rStyle w:val="Hyperlink"/>
                    <w:noProof/>
                  </w:rPr>
                  <w:t>1</w:t>
                </w:r>
                <w:r w:rsidR="00F7054E">
                  <w:rPr>
                    <w:rFonts w:asciiTheme="minorHAnsi" w:eastAsiaTheme="minorEastAsia" w:hAnsiTheme="minorHAnsi"/>
                    <w:bCs w:val="0"/>
                    <w:noProof/>
                    <w:sz w:val="22"/>
                    <w:lang w:eastAsia="en-GB"/>
                  </w:rPr>
                  <w:tab/>
                </w:r>
                <w:r w:rsidR="00F7054E" w:rsidRPr="00944B3C">
                  <w:rPr>
                    <w:rStyle w:val="Hyperlink"/>
                    <w:noProof/>
                  </w:rPr>
                  <w:t>Introduction</w:t>
                </w:r>
                <w:r w:rsidR="00F7054E">
                  <w:rPr>
                    <w:noProof/>
                    <w:webHidden/>
                  </w:rPr>
                  <w:tab/>
                </w:r>
                <w:r w:rsidR="00F7054E">
                  <w:rPr>
                    <w:noProof/>
                    <w:webHidden/>
                  </w:rPr>
                  <w:fldChar w:fldCharType="begin"/>
                </w:r>
                <w:r w:rsidR="00F7054E">
                  <w:rPr>
                    <w:noProof/>
                    <w:webHidden/>
                  </w:rPr>
                  <w:instrText xml:space="preserve"> PAGEREF _Toc152765169 \h </w:instrText>
                </w:r>
                <w:r w:rsidR="00F7054E">
                  <w:rPr>
                    <w:noProof/>
                    <w:webHidden/>
                  </w:rPr>
                </w:r>
                <w:r w:rsidR="00F7054E">
                  <w:rPr>
                    <w:noProof/>
                    <w:webHidden/>
                  </w:rPr>
                  <w:fldChar w:fldCharType="separate"/>
                </w:r>
                <w:r w:rsidR="00F7054E">
                  <w:rPr>
                    <w:noProof/>
                    <w:webHidden/>
                  </w:rPr>
                  <w:t>3</w:t>
                </w:r>
                <w:r w:rsidR="00F7054E">
                  <w:rPr>
                    <w:noProof/>
                    <w:webHidden/>
                  </w:rPr>
                  <w:fldChar w:fldCharType="end"/>
                </w:r>
              </w:hyperlink>
            </w:p>
            <w:p w14:paraId="45606508" w14:textId="48E8AB3D"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70" w:history="1">
                <w:r w:rsidR="00F7054E" w:rsidRPr="00944B3C">
                  <w:rPr>
                    <w:rStyle w:val="Hyperlink"/>
                    <w:noProof/>
                  </w:rPr>
                  <w:t>2</w:t>
                </w:r>
                <w:r w:rsidR="00F7054E">
                  <w:rPr>
                    <w:rFonts w:asciiTheme="minorHAnsi" w:eastAsiaTheme="minorEastAsia" w:hAnsiTheme="minorHAnsi"/>
                    <w:bCs w:val="0"/>
                    <w:noProof/>
                    <w:sz w:val="22"/>
                    <w:lang w:eastAsia="en-GB"/>
                  </w:rPr>
                  <w:tab/>
                </w:r>
                <w:r w:rsidR="00F7054E" w:rsidRPr="00944B3C">
                  <w:rPr>
                    <w:rStyle w:val="Hyperlink"/>
                    <w:noProof/>
                  </w:rPr>
                  <w:t>Systems Engineering:</w:t>
                </w:r>
                <w:r w:rsidR="00F7054E">
                  <w:rPr>
                    <w:noProof/>
                    <w:webHidden/>
                  </w:rPr>
                  <w:tab/>
                </w:r>
                <w:r w:rsidR="00F7054E">
                  <w:rPr>
                    <w:noProof/>
                    <w:webHidden/>
                  </w:rPr>
                  <w:fldChar w:fldCharType="begin"/>
                </w:r>
                <w:r w:rsidR="00F7054E">
                  <w:rPr>
                    <w:noProof/>
                    <w:webHidden/>
                  </w:rPr>
                  <w:instrText xml:space="preserve"> PAGEREF _Toc152765170 \h </w:instrText>
                </w:r>
                <w:r w:rsidR="00F7054E">
                  <w:rPr>
                    <w:noProof/>
                    <w:webHidden/>
                  </w:rPr>
                </w:r>
                <w:r w:rsidR="00F7054E">
                  <w:rPr>
                    <w:noProof/>
                    <w:webHidden/>
                  </w:rPr>
                  <w:fldChar w:fldCharType="separate"/>
                </w:r>
                <w:r w:rsidR="00F7054E">
                  <w:rPr>
                    <w:noProof/>
                    <w:webHidden/>
                  </w:rPr>
                  <w:t>4</w:t>
                </w:r>
                <w:r w:rsidR="00F7054E">
                  <w:rPr>
                    <w:noProof/>
                    <w:webHidden/>
                  </w:rPr>
                  <w:fldChar w:fldCharType="end"/>
                </w:r>
              </w:hyperlink>
            </w:p>
            <w:p w14:paraId="1E10BA73" w14:textId="5404E919"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71" w:history="1">
                <w:r w:rsidR="00F7054E" w:rsidRPr="00944B3C">
                  <w:rPr>
                    <w:rStyle w:val="Hyperlink"/>
                    <w:noProof/>
                  </w:rPr>
                  <w:t>3</w:t>
                </w:r>
                <w:r w:rsidR="00F7054E">
                  <w:rPr>
                    <w:rFonts w:asciiTheme="minorHAnsi" w:eastAsiaTheme="minorEastAsia" w:hAnsiTheme="minorHAnsi"/>
                    <w:bCs w:val="0"/>
                    <w:noProof/>
                    <w:sz w:val="22"/>
                    <w:lang w:eastAsia="en-GB"/>
                  </w:rPr>
                  <w:tab/>
                </w:r>
                <w:r w:rsidR="00F7054E" w:rsidRPr="00944B3C">
                  <w:rPr>
                    <w:rStyle w:val="Hyperlink"/>
                    <w:noProof/>
                  </w:rPr>
                  <w:t>Simulations:</w:t>
                </w:r>
                <w:r w:rsidR="00F7054E">
                  <w:rPr>
                    <w:noProof/>
                    <w:webHidden/>
                  </w:rPr>
                  <w:tab/>
                </w:r>
                <w:r w:rsidR="00F7054E">
                  <w:rPr>
                    <w:noProof/>
                    <w:webHidden/>
                  </w:rPr>
                  <w:fldChar w:fldCharType="begin"/>
                </w:r>
                <w:r w:rsidR="00F7054E">
                  <w:rPr>
                    <w:noProof/>
                    <w:webHidden/>
                  </w:rPr>
                  <w:instrText xml:space="preserve"> PAGEREF _Toc152765171 \h </w:instrText>
                </w:r>
                <w:r w:rsidR="00F7054E">
                  <w:rPr>
                    <w:noProof/>
                    <w:webHidden/>
                  </w:rPr>
                </w:r>
                <w:r w:rsidR="00F7054E">
                  <w:rPr>
                    <w:noProof/>
                    <w:webHidden/>
                  </w:rPr>
                  <w:fldChar w:fldCharType="separate"/>
                </w:r>
                <w:r w:rsidR="00F7054E">
                  <w:rPr>
                    <w:noProof/>
                    <w:webHidden/>
                  </w:rPr>
                  <w:t>9</w:t>
                </w:r>
                <w:r w:rsidR="00F7054E">
                  <w:rPr>
                    <w:noProof/>
                    <w:webHidden/>
                  </w:rPr>
                  <w:fldChar w:fldCharType="end"/>
                </w:r>
              </w:hyperlink>
            </w:p>
            <w:p w14:paraId="02CD9FC1" w14:textId="77CE763A"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72" w:history="1">
                <w:r w:rsidR="00F7054E" w:rsidRPr="00944B3C">
                  <w:rPr>
                    <w:rStyle w:val="Hyperlink"/>
                    <w:noProof/>
                  </w:rPr>
                  <w:t>4</w:t>
                </w:r>
                <w:r w:rsidR="00F7054E">
                  <w:rPr>
                    <w:rFonts w:asciiTheme="minorHAnsi" w:eastAsiaTheme="minorEastAsia" w:hAnsiTheme="minorHAnsi"/>
                    <w:bCs w:val="0"/>
                    <w:noProof/>
                    <w:sz w:val="22"/>
                    <w:lang w:eastAsia="en-GB"/>
                  </w:rPr>
                  <w:tab/>
                </w:r>
                <w:r w:rsidR="00F7054E" w:rsidRPr="00944B3C">
                  <w:rPr>
                    <w:rStyle w:val="Hyperlink"/>
                    <w:noProof/>
                  </w:rPr>
                  <w:t>Environmental Issues:</w:t>
                </w:r>
                <w:r w:rsidR="00F7054E">
                  <w:rPr>
                    <w:noProof/>
                    <w:webHidden/>
                  </w:rPr>
                  <w:tab/>
                </w:r>
                <w:r w:rsidR="00F7054E">
                  <w:rPr>
                    <w:noProof/>
                    <w:webHidden/>
                  </w:rPr>
                  <w:fldChar w:fldCharType="begin"/>
                </w:r>
                <w:r w:rsidR="00F7054E">
                  <w:rPr>
                    <w:noProof/>
                    <w:webHidden/>
                  </w:rPr>
                  <w:instrText xml:space="preserve"> PAGEREF _Toc152765172 \h </w:instrText>
                </w:r>
                <w:r w:rsidR="00F7054E">
                  <w:rPr>
                    <w:noProof/>
                    <w:webHidden/>
                  </w:rPr>
                </w:r>
                <w:r w:rsidR="00F7054E">
                  <w:rPr>
                    <w:noProof/>
                    <w:webHidden/>
                  </w:rPr>
                  <w:fldChar w:fldCharType="separate"/>
                </w:r>
                <w:r w:rsidR="00F7054E">
                  <w:rPr>
                    <w:noProof/>
                    <w:webHidden/>
                  </w:rPr>
                  <w:t>10</w:t>
                </w:r>
                <w:r w:rsidR="00F7054E">
                  <w:rPr>
                    <w:noProof/>
                    <w:webHidden/>
                  </w:rPr>
                  <w:fldChar w:fldCharType="end"/>
                </w:r>
              </w:hyperlink>
            </w:p>
            <w:p w14:paraId="257657A7" w14:textId="40486EE2" w:rsidR="00F7054E" w:rsidRDefault="00105BA9">
              <w:pPr>
                <w:pStyle w:val="TOC2"/>
                <w:tabs>
                  <w:tab w:val="left" w:pos="880"/>
                </w:tabs>
                <w:rPr>
                  <w:rFonts w:asciiTheme="minorHAnsi" w:eastAsiaTheme="minorEastAsia" w:hAnsiTheme="minorHAnsi"/>
                  <w:bCs w:val="0"/>
                  <w:noProof/>
                  <w:sz w:val="22"/>
                  <w:lang w:eastAsia="en-GB"/>
                </w:rPr>
              </w:pPr>
              <w:hyperlink w:anchor="_Toc152765173" w:history="1">
                <w:r w:rsidR="00F7054E" w:rsidRPr="00944B3C">
                  <w:rPr>
                    <w:rStyle w:val="Hyperlink"/>
                    <w:noProof/>
                  </w:rPr>
                  <w:t>4.1</w:t>
                </w:r>
                <w:r w:rsidR="00F7054E">
                  <w:rPr>
                    <w:rFonts w:asciiTheme="minorHAnsi" w:eastAsiaTheme="minorEastAsia" w:hAnsiTheme="minorHAnsi"/>
                    <w:bCs w:val="0"/>
                    <w:noProof/>
                    <w:sz w:val="22"/>
                    <w:lang w:eastAsia="en-GB"/>
                  </w:rPr>
                  <w:tab/>
                </w:r>
                <w:r w:rsidR="00F7054E" w:rsidRPr="00944B3C">
                  <w:rPr>
                    <w:rStyle w:val="Hyperlink"/>
                    <w:noProof/>
                  </w:rPr>
                  <w:t>Noise:</w:t>
                </w:r>
                <w:r w:rsidR="00F7054E">
                  <w:rPr>
                    <w:noProof/>
                    <w:webHidden/>
                  </w:rPr>
                  <w:tab/>
                </w:r>
                <w:r w:rsidR="00F7054E">
                  <w:rPr>
                    <w:noProof/>
                    <w:webHidden/>
                  </w:rPr>
                  <w:fldChar w:fldCharType="begin"/>
                </w:r>
                <w:r w:rsidR="00F7054E">
                  <w:rPr>
                    <w:noProof/>
                    <w:webHidden/>
                  </w:rPr>
                  <w:instrText xml:space="preserve"> PAGEREF _Toc152765173 \h </w:instrText>
                </w:r>
                <w:r w:rsidR="00F7054E">
                  <w:rPr>
                    <w:noProof/>
                    <w:webHidden/>
                  </w:rPr>
                </w:r>
                <w:r w:rsidR="00F7054E">
                  <w:rPr>
                    <w:noProof/>
                    <w:webHidden/>
                  </w:rPr>
                  <w:fldChar w:fldCharType="separate"/>
                </w:r>
                <w:r w:rsidR="00F7054E">
                  <w:rPr>
                    <w:noProof/>
                    <w:webHidden/>
                  </w:rPr>
                  <w:t>10</w:t>
                </w:r>
                <w:r w:rsidR="00F7054E">
                  <w:rPr>
                    <w:noProof/>
                    <w:webHidden/>
                  </w:rPr>
                  <w:fldChar w:fldCharType="end"/>
                </w:r>
              </w:hyperlink>
            </w:p>
            <w:p w14:paraId="480D5F69" w14:textId="5B9EB600" w:rsidR="00F7054E" w:rsidRDefault="00105BA9">
              <w:pPr>
                <w:pStyle w:val="TOC2"/>
                <w:tabs>
                  <w:tab w:val="left" w:pos="880"/>
                </w:tabs>
                <w:rPr>
                  <w:rFonts w:asciiTheme="minorHAnsi" w:eastAsiaTheme="minorEastAsia" w:hAnsiTheme="minorHAnsi"/>
                  <w:bCs w:val="0"/>
                  <w:noProof/>
                  <w:sz w:val="22"/>
                  <w:lang w:eastAsia="en-GB"/>
                </w:rPr>
              </w:pPr>
              <w:hyperlink w:anchor="_Toc152765174" w:history="1">
                <w:r w:rsidR="00F7054E" w:rsidRPr="00944B3C">
                  <w:rPr>
                    <w:rStyle w:val="Hyperlink"/>
                    <w:noProof/>
                  </w:rPr>
                  <w:t>4.2</w:t>
                </w:r>
                <w:r w:rsidR="00F7054E">
                  <w:rPr>
                    <w:rFonts w:asciiTheme="minorHAnsi" w:eastAsiaTheme="minorEastAsia" w:hAnsiTheme="minorHAnsi"/>
                    <w:bCs w:val="0"/>
                    <w:noProof/>
                    <w:sz w:val="22"/>
                    <w:lang w:eastAsia="en-GB"/>
                  </w:rPr>
                  <w:tab/>
                </w:r>
                <w:r w:rsidR="00F7054E" w:rsidRPr="00944B3C">
                  <w:rPr>
                    <w:rStyle w:val="Hyperlink"/>
                    <w:noProof/>
                    <w:shd w:val="clear" w:color="auto" w:fill="FFFFFF"/>
                  </w:rPr>
                  <w:t>Pollution:</w:t>
                </w:r>
                <w:r w:rsidR="00F7054E">
                  <w:rPr>
                    <w:noProof/>
                    <w:webHidden/>
                  </w:rPr>
                  <w:tab/>
                </w:r>
                <w:r w:rsidR="00F7054E">
                  <w:rPr>
                    <w:noProof/>
                    <w:webHidden/>
                  </w:rPr>
                  <w:fldChar w:fldCharType="begin"/>
                </w:r>
                <w:r w:rsidR="00F7054E">
                  <w:rPr>
                    <w:noProof/>
                    <w:webHidden/>
                  </w:rPr>
                  <w:instrText xml:space="preserve"> PAGEREF _Toc152765174 \h </w:instrText>
                </w:r>
                <w:r w:rsidR="00F7054E">
                  <w:rPr>
                    <w:noProof/>
                    <w:webHidden/>
                  </w:rPr>
                </w:r>
                <w:r w:rsidR="00F7054E">
                  <w:rPr>
                    <w:noProof/>
                    <w:webHidden/>
                  </w:rPr>
                  <w:fldChar w:fldCharType="separate"/>
                </w:r>
                <w:r w:rsidR="00F7054E">
                  <w:rPr>
                    <w:noProof/>
                    <w:webHidden/>
                  </w:rPr>
                  <w:t>11</w:t>
                </w:r>
                <w:r w:rsidR="00F7054E">
                  <w:rPr>
                    <w:noProof/>
                    <w:webHidden/>
                  </w:rPr>
                  <w:fldChar w:fldCharType="end"/>
                </w:r>
              </w:hyperlink>
            </w:p>
            <w:p w14:paraId="44122366" w14:textId="7CA64635" w:rsidR="00F7054E" w:rsidRDefault="00105BA9">
              <w:pPr>
                <w:pStyle w:val="TOC2"/>
                <w:tabs>
                  <w:tab w:val="left" w:pos="880"/>
                </w:tabs>
                <w:rPr>
                  <w:rFonts w:asciiTheme="minorHAnsi" w:eastAsiaTheme="minorEastAsia" w:hAnsiTheme="minorHAnsi"/>
                  <w:bCs w:val="0"/>
                  <w:noProof/>
                  <w:sz w:val="22"/>
                  <w:lang w:eastAsia="en-GB"/>
                </w:rPr>
              </w:pPr>
              <w:hyperlink w:anchor="_Toc152765175" w:history="1">
                <w:r w:rsidR="00F7054E" w:rsidRPr="00944B3C">
                  <w:rPr>
                    <w:rStyle w:val="Hyperlink"/>
                    <w:noProof/>
                  </w:rPr>
                  <w:t>4.3</w:t>
                </w:r>
                <w:r w:rsidR="00F7054E">
                  <w:rPr>
                    <w:rFonts w:asciiTheme="minorHAnsi" w:eastAsiaTheme="minorEastAsia" w:hAnsiTheme="minorHAnsi"/>
                    <w:bCs w:val="0"/>
                    <w:noProof/>
                    <w:sz w:val="22"/>
                    <w:lang w:eastAsia="en-GB"/>
                  </w:rPr>
                  <w:tab/>
                </w:r>
                <w:r w:rsidR="00F7054E" w:rsidRPr="00944B3C">
                  <w:rPr>
                    <w:rStyle w:val="Hyperlink"/>
                    <w:noProof/>
                  </w:rPr>
                  <w:t>Litter:</w:t>
                </w:r>
                <w:r w:rsidR="00F7054E">
                  <w:rPr>
                    <w:noProof/>
                    <w:webHidden/>
                  </w:rPr>
                  <w:tab/>
                </w:r>
                <w:r w:rsidR="00F7054E">
                  <w:rPr>
                    <w:noProof/>
                    <w:webHidden/>
                  </w:rPr>
                  <w:fldChar w:fldCharType="begin"/>
                </w:r>
                <w:r w:rsidR="00F7054E">
                  <w:rPr>
                    <w:noProof/>
                    <w:webHidden/>
                  </w:rPr>
                  <w:instrText xml:space="preserve"> PAGEREF _Toc152765175 \h </w:instrText>
                </w:r>
                <w:r w:rsidR="00F7054E">
                  <w:rPr>
                    <w:noProof/>
                    <w:webHidden/>
                  </w:rPr>
                </w:r>
                <w:r w:rsidR="00F7054E">
                  <w:rPr>
                    <w:noProof/>
                    <w:webHidden/>
                  </w:rPr>
                  <w:fldChar w:fldCharType="separate"/>
                </w:r>
                <w:r w:rsidR="00F7054E">
                  <w:rPr>
                    <w:noProof/>
                    <w:webHidden/>
                  </w:rPr>
                  <w:t>11</w:t>
                </w:r>
                <w:r w:rsidR="00F7054E">
                  <w:rPr>
                    <w:noProof/>
                    <w:webHidden/>
                  </w:rPr>
                  <w:fldChar w:fldCharType="end"/>
                </w:r>
              </w:hyperlink>
            </w:p>
            <w:p w14:paraId="06E4DB3F" w14:textId="5D82AAF6"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76" w:history="1">
                <w:r w:rsidR="00F7054E" w:rsidRPr="00944B3C">
                  <w:rPr>
                    <w:rStyle w:val="Hyperlink"/>
                    <w:noProof/>
                  </w:rPr>
                  <w:t>5</w:t>
                </w:r>
                <w:r w:rsidR="00F7054E">
                  <w:rPr>
                    <w:rFonts w:asciiTheme="minorHAnsi" w:eastAsiaTheme="minorEastAsia" w:hAnsiTheme="minorHAnsi"/>
                    <w:bCs w:val="0"/>
                    <w:noProof/>
                    <w:sz w:val="22"/>
                    <w:lang w:eastAsia="en-GB"/>
                  </w:rPr>
                  <w:tab/>
                </w:r>
                <w:r w:rsidR="00F7054E" w:rsidRPr="00944B3C">
                  <w:rPr>
                    <w:rStyle w:val="Hyperlink"/>
                    <w:noProof/>
                    <w:shd w:val="clear" w:color="auto" w:fill="FFFFFF"/>
                  </w:rPr>
                  <w:t>Safety:</w:t>
                </w:r>
                <w:r w:rsidR="00F7054E">
                  <w:rPr>
                    <w:noProof/>
                    <w:webHidden/>
                  </w:rPr>
                  <w:tab/>
                </w:r>
                <w:r w:rsidR="00F7054E">
                  <w:rPr>
                    <w:noProof/>
                    <w:webHidden/>
                  </w:rPr>
                  <w:fldChar w:fldCharType="begin"/>
                </w:r>
                <w:r w:rsidR="00F7054E">
                  <w:rPr>
                    <w:noProof/>
                    <w:webHidden/>
                  </w:rPr>
                  <w:instrText xml:space="preserve"> PAGEREF _Toc152765176 \h </w:instrText>
                </w:r>
                <w:r w:rsidR="00F7054E">
                  <w:rPr>
                    <w:noProof/>
                    <w:webHidden/>
                  </w:rPr>
                </w:r>
                <w:r w:rsidR="00F7054E">
                  <w:rPr>
                    <w:noProof/>
                    <w:webHidden/>
                  </w:rPr>
                  <w:fldChar w:fldCharType="separate"/>
                </w:r>
                <w:r w:rsidR="00F7054E">
                  <w:rPr>
                    <w:noProof/>
                    <w:webHidden/>
                  </w:rPr>
                  <w:t>11</w:t>
                </w:r>
                <w:r w:rsidR="00F7054E">
                  <w:rPr>
                    <w:noProof/>
                    <w:webHidden/>
                  </w:rPr>
                  <w:fldChar w:fldCharType="end"/>
                </w:r>
              </w:hyperlink>
            </w:p>
            <w:p w14:paraId="14BBB58A" w14:textId="3B9537E5" w:rsidR="00F7054E" w:rsidRDefault="00105BA9">
              <w:pPr>
                <w:pStyle w:val="TOC2"/>
                <w:tabs>
                  <w:tab w:val="left" w:pos="880"/>
                </w:tabs>
                <w:rPr>
                  <w:rFonts w:asciiTheme="minorHAnsi" w:eastAsiaTheme="minorEastAsia" w:hAnsiTheme="minorHAnsi"/>
                  <w:bCs w:val="0"/>
                  <w:noProof/>
                  <w:sz w:val="22"/>
                  <w:lang w:eastAsia="en-GB"/>
                </w:rPr>
              </w:pPr>
              <w:hyperlink w:anchor="_Toc152765177" w:history="1">
                <w:r w:rsidR="00F7054E" w:rsidRPr="00944B3C">
                  <w:rPr>
                    <w:rStyle w:val="Hyperlink"/>
                    <w:noProof/>
                  </w:rPr>
                  <w:t>5.1</w:t>
                </w:r>
                <w:r w:rsidR="00F7054E">
                  <w:rPr>
                    <w:rFonts w:asciiTheme="minorHAnsi" w:eastAsiaTheme="minorEastAsia" w:hAnsiTheme="minorHAnsi"/>
                    <w:bCs w:val="0"/>
                    <w:noProof/>
                    <w:sz w:val="22"/>
                    <w:lang w:eastAsia="en-GB"/>
                  </w:rPr>
                  <w:tab/>
                </w:r>
                <w:r w:rsidR="00F7054E" w:rsidRPr="00944B3C">
                  <w:rPr>
                    <w:rStyle w:val="Hyperlink"/>
                    <w:noProof/>
                  </w:rPr>
                  <w:t>Regulations:</w:t>
                </w:r>
                <w:r w:rsidR="00F7054E">
                  <w:rPr>
                    <w:noProof/>
                    <w:webHidden/>
                  </w:rPr>
                  <w:tab/>
                </w:r>
                <w:r w:rsidR="00F7054E">
                  <w:rPr>
                    <w:noProof/>
                    <w:webHidden/>
                  </w:rPr>
                  <w:fldChar w:fldCharType="begin"/>
                </w:r>
                <w:r w:rsidR="00F7054E">
                  <w:rPr>
                    <w:noProof/>
                    <w:webHidden/>
                  </w:rPr>
                  <w:instrText xml:space="preserve"> PAGEREF _Toc152765177 \h </w:instrText>
                </w:r>
                <w:r w:rsidR="00F7054E">
                  <w:rPr>
                    <w:noProof/>
                    <w:webHidden/>
                  </w:rPr>
                </w:r>
                <w:r w:rsidR="00F7054E">
                  <w:rPr>
                    <w:noProof/>
                    <w:webHidden/>
                  </w:rPr>
                  <w:fldChar w:fldCharType="separate"/>
                </w:r>
                <w:r w:rsidR="00F7054E">
                  <w:rPr>
                    <w:noProof/>
                    <w:webHidden/>
                  </w:rPr>
                  <w:t>11</w:t>
                </w:r>
                <w:r w:rsidR="00F7054E">
                  <w:rPr>
                    <w:noProof/>
                    <w:webHidden/>
                  </w:rPr>
                  <w:fldChar w:fldCharType="end"/>
                </w:r>
              </w:hyperlink>
            </w:p>
            <w:p w14:paraId="003024B6" w14:textId="069D1125" w:rsidR="00F7054E" w:rsidRDefault="00105BA9">
              <w:pPr>
                <w:pStyle w:val="TOC2"/>
                <w:tabs>
                  <w:tab w:val="left" w:pos="880"/>
                </w:tabs>
                <w:rPr>
                  <w:rFonts w:asciiTheme="minorHAnsi" w:eastAsiaTheme="minorEastAsia" w:hAnsiTheme="minorHAnsi"/>
                  <w:bCs w:val="0"/>
                  <w:noProof/>
                  <w:sz w:val="22"/>
                  <w:lang w:eastAsia="en-GB"/>
                </w:rPr>
              </w:pPr>
              <w:hyperlink w:anchor="_Toc152765178" w:history="1">
                <w:r w:rsidR="00F7054E" w:rsidRPr="00944B3C">
                  <w:rPr>
                    <w:rStyle w:val="Hyperlink"/>
                    <w:noProof/>
                  </w:rPr>
                  <w:t>5.2</w:t>
                </w:r>
                <w:r w:rsidR="00F7054E">
                  <w:rPr>
                    <w:rFonts w:asciiTheme="minorHAnsi" w:eastAsiaTheme="minorEastAsia" w:hAnsiTheme="minorHAnsi"/>
                    <w:bCs w:val="0"/>
                    <w:noProof/>
                    <w:sz w:val="22"/>
                    <w:lang w:eastAsia="en-GB"/>
                  </w:rPr>
                  <w:tab/>
                </w:r>
                <w:r w:rsidR="00F7054E" w:rsidRPr="00944B3C">
                  <w:rPr>
                    <w:rStyle w:val="Hyperlink"/>
                    <w:noProof/>
                  </w:rPr>
                  <w:t>Storage:</w:t>
                </w:r>
                <w:r w:rsidR="00F7054E">
                  <w:rPr>
                    <w:noProof/>
                    <w:webHidden/>
                  </w:rPr>
                  <w:tab/>
                </w:r>
                <w:r w:rsidR="00F7054E">
                  <w:rPr>
                    <w:noProof/>
                    <w:webHidden/>
                  </w:rPr>
                  <w:fldChar w:fldCharType="begin"/>
                </w:r>
                <w:r w:rsidR="00F7054E">
                  <w:rPr>
                    <w:noProof/>
                    <w:webHidden/>
                  </w:rPr>
                  <w:instrText xml:space="preserve"> PAGEREF _Toc152765178 \h </w:instrText>
                </w:r>
                <w:r w:rsidR="00F7054E">
                  <w:rPr>
                    <w:noProof/>
                    <w:webHidden/>
                  </w:rPr>
                </w:r>
                <w:r w:rsidR="00F7054E">
                  <w:rPr>
                    <w:noProof/>
                    <w:webHidden/>
                  </w:rPr>
                  <w:fldChar w:fldCharType="separate"/>
                </w:r>
                <w:r w:rsidR="00F7054E">
                  <w:rPr>
                    <w:noProof/>
                    <w:webHidden/>
                  </w:rPr>
                  <w:t>11</w:t>
                </w:r>
                <w:r w:rsidR="00F7054E">
                  <w:rPr>
                    <w:noProof/>
                    <w:webHidden/>
                  </w:rPr>
                  <w:fldChar w:fldCharType="end"/>
                </w:r>
              </w:hyperlink>
            </w:p>
            <w:p w14:paraId="51FD08B9" w14:textId="224B6A44" w:rsidR="00F7054E" w:rsidRDefault="00105BA9">
              <w:pPr>
                <w:pStyle w:val="TOC2"/>
                <w:tabs>
                  <w:tab w:val="left" w:pos="880"/>
                </w:tabs>
                <w:rPr>
                  <w:rFonts w:asciiTheme="minorHAnsi" w:eastAsiaTheme="minorEastAsia" w:hAnsiTheme="minorHAnsi"/>
                  <w:bCs w:val="0"/>
                  <w:noProof/>
                  <w:sz w:val="22"/>
                  <w:lang w:eastAsia="en-GB"/>
                </w:rPr>
              </w:pPr>
              <w:hyperlink w:anchor="_Toc152765179" w:history="1">
                <w:r w:rsidR="00F7054E" w:rsidRPr="00944B3C">
                  <w:rPr>
                    <w:rStyle w:val="Hyperlink"/>
                    <w:noProof/>
                  </w:rPr>
                  <w:t>5.3</w:t>
                </w:r>
                <w:r w:rsidR="00F7054E">
                  <w:rPr>
                    <w:rFonts w:asciiTheme="minorHAnsi" w:eastAsiaTheme="minorEastAsia" w:hAnsiTheme="minorHAnsi"/>
                    <w:bCs w:val="0"/>
                    <w:noProof/>
                    <w:sz w:val="22"/>
                    <w:lang w:eastAsia="en-GB"/>
                  </w:rPr>
                  <w:tab/>
                </w:r>
                <w:r w:rsidR="00F7054E" w:rsidRPr="00944B3C">
                  <w:rPr>
                    <w:rStyle w:val="Hyperlink"/>
                    <w:noProof/>
                  </w:rPr>
                  <w:t>Performance:</w:t>
                </w:r>
                <w:r w:rsidR="00F7054E">
                  <w:rPr>
                    <w:noProof/>
                    <w:webHidden/>
                  </w:rPr>
                  <w:tab/>
                </w:r>
                <w:r w:rsidR="00F7054E">
                  <w:rPr>
                    <w:noProof/>
                    <w:webHidden/>
                  </w:rPr>
                  <w:fldChar w:fldCharType="begin"/>
                </w:r>
                <w:r w:rsidR="00F7054E">
                  <w:rPr>
                    <w:noProof/>
                    <w:webHidden/>
                  </w:rPr>
                  <w:instrText xml:space="preserve"> PAGEREF _Toc152765179 \h </w:instrText>
                </w:r>
                <w:r w:rsidR="00F7054E">
                  <w:rPr>
                    <w:noProof/>
                    <w:webHidden/>
                  </w:rPr>
                </w:r>
                <w:r w:rsidR="00F7054E">
                  <w:rPr>
                    <w:noProof/>
                    <w:webHidden/>
                  </w:rPr>
                  <w:fldChar w:fldCharType="separate"/>
                </w:r>
                <w:r w:rsidR="00F7054E">
                  <w:rPr>
                    <w:noProof/>
                    <w:webHidden/>
                  </w:rPr>
                  <w:t>13</w:t>
                </w:r>
                <w:r w:rsidR="00F7054E">
                  <w:rPr>
                    <w:noProof/>
                    <w:webHidden/>
                  </w:rPr>
                  <w:fldChar w:fldCharType="end"/>
                </w:r>
              </w:hyperlink>
            </w:p>
            <w:p w14:paraId="73447A4C" w14:textId="388B383A"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80" w:history="1">
                <w:r w:rsidR="00F7054E" w:rsidRPr="00944B3C">
                  <w:rPr>
                    <w:rStyle w:val="Hyperlink"/>
                    <w:noProof/>
                  </w:rPr>
                  <w:t>6</w:t>
                </w:r>
                <w:r w:rsidR="00F7054E">
                  <w:rPr>
                    <w:rFonts w:asciiTheme="minorHAnsi" w:eastAsiaTheme="minorEastAsia" w:hAnsiTheme="minorHAnsi"/>
                    <w:bCs w:val="0"/>
                    <w:noProof/>
                    <w:sz w:val="22"/>
                    <w:lang w:eastAsia="en-GB"/>
                  </w:rPr>
                  <w:tab/>
                </w:r>
                <w:r w:rsidR="00F7054E" w:rsidRPr="00944B3C">
                  <w:rPr>
                    <w:rStyle w:val="Hyperlink"/>
                    <w:noProof/>
                  </w:rPr>
                  <w:t>Weather and Shell Calc:</w:t>
                </w:r>
                <w:r w:rsidR="00F7054E">
                  <w:rPr>
                    <w:noProof/>
                    <w:webHidden/>
                  </w:rPr>
                  <w:tab/>
                </w:r>
                <w:r w:rsidR="00F7054E">
                  <w:rPr>
                    <w:noProof/>
                    <w:webHidden/>
                  </w:rPr>
                  <w:fldChar w:fldCharType="begin"/>
                </w:r>
                <w:r w:rsidR="00F7054E">
                  <w:rPr>
                    <w:noProof/>
                    <w:webHidden/>
                  </w:rPr>
                  <w:instrText xml:space="preserve"> PAGEREF _Toc152765180 \h </w:instrText>
                </w:r>
                <w:r w:rsidR="00F7054E">
                  <w:rPr>
                    <w:noProof/>
                    <w:webHidden/>
                  </w:rPr>
                </w:r>
                <w:r w:rsidR="00F7054E">
                  <w:rPr>
                    <w:noProof/>
                    <w:webHidden/>
                  </w:rPr>
                  <w:fldChar w:fldCharType="separate"/>
                </w:r>
                <w:r w:rsidR="00F7054E">
                  <w:rPr>
                    <w:noProof/>
                    <w:webHidden/>
                  </w:rPr>
                  <w:t>13</w:t>
                </w:r>
                <w:r w:rsidR="00F7054E">
                  <w:rPr>
                    <w:noProof/>
                    <w:webHidden/>
                  </w:rPr>
                  <w:fldChar w:fldCharType="end"/>
                </w:r>
              </w:hyperlink>
            </w:p>
            <w:p w14:paraId="25149CB6" w14:textId="5A08E5DD"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81" w:history="1">
                <w:r w:rsidR="00F7054E" w:rsidRPr="00944B3C">
                  <w:rPr>
                    <w:rStyle w:val="Hyperlink"/>
                    <w:noProof/>
                  </w:rPr>
                  <w:t>7</w:t>
                </w:r>
                <w:r w:rsidR="00F7054E">
                  <w:rPr>
                    <w:rFonts w:asciiTheme="minorHAnsi" w:eastAsiaTheme="minorEastAsia" w:hAnsiTheme="minorHAnsi"/>
                    <w:bCs w:val="0"/>
                    <w:noProof/>
                    <w:sz w:val="22"/>
                    <w:lang w:eastAsia="en-GB"/>
                  </w:rPr>
                  <w:tab/>
                </w:r>
                <w:r w:rsidR="00F7054E" w:rsidRPr="00944B3C">
                  <w:rPr>
                    <w:rStyle w:val="Hyperlink"/>
                    <w:noProof/>
                  </w:rPr>
                  <w:t>Potential Test and Evaluation Tests:</w:t>
                </w:r>
                <w:r w:rsidR="00F7054E">
                  <w:rPr>
                    <w:noProof/>
                    <w:webHidden/>
                  </w:rPr>
                  <w:tab/>
                </w:r>
                <w:r w:rsidR="00F7054E">
                  <w:rPr>
                    <w:noProof/>
                    <w:webHidden/>
                  </w:rPr>
                  <w:fldChar w:fldCharType="begin"/>
                </w:r>
                <w:r w:rsidR="00F7054E">
                  <w:rPr>
                    <w:noProof/>
                    <w:webHidden/>
                  </w:rPr>
                  <w:instrText xml:space="preserve"> PAGEREF _Toc152765181 \h </w:instrText>
                </w:r>
                <w:r w:rsidR="00F7054E">
                  <w:rPr>
                    <w:noProof/>
                    <w:webHidden/>
                  </w:rPr>
                </w:r>
                <w:r w:rsidR="00F7054E">
                  <w:rPr>
                    <w:noProof/>
                    <w:webHidden/>
                  </w:rPr>
                  <w:fldChar w:fldCharType="separate"/>
                </w:r>
                <w:r w:rsidR="00F7054E">
                  <w:rPr>
                    <w:noProof/>
                    <w:webHidden/>
                  </w:rPr>
                  <w:t>14</w:t>
                </w:r>
                <w:r w:rsidR="00F7054E">
                  <w:rPr>
                    <w:noProof/>
                    <w:webHidden/>
                  </w:rPr>
                  <w:fldChar w:fldCharType="end"/>
                </w:r>
              </w:hyperlink>
            </w:p>
            <w:p w14:paraId="22CCC990" w14:textId="33903130" w:rsidR="00F7054E" w:rsidRDefault="00105BA9">
              <w:pPr>
                <w:pStyle w:val="TOC2"/>
                <w:tabs>
                  <w:tab w:val="left" w:pos="880"/>
                </w:tabs>
                <w:rPr>
                  <w:rFonts w:asciiTheme="minorHAnsi" w:eastAsiaTheme="minorEastAsia" w:hAnsiTheme="minorHAnsi"/>
                  <w:bCs w:val="0"/>
                  <w:noProof/>
                  <w:sz w:val="22"/>
                  <w:lang w:eastAsia="en-GB"/>
                </w:rPr>
              </w:pPr>
              <w:hyperlink w:anchor="_Toc152765182" w:history="1">
                <w:r w:rsidR="00F7054E" w:rsidRPr="00944B3C">
                  <w:rPr>
                    <w:rStyle w:val="Hyperlink"/>
                    <w:noProof/>
                  </w:rPr>
                  <w:t>7.1</w:t>
                </w:r>
                <w:r w:rsidR="00F7054E">
                  <w:rPr>
                    <w:rFonts w:asciiTheme="minorHAnsi" w:eastAsiaTheme="minorEastAsia" w:hAnsiTheme="minorHAnsi"/>
                    <w:bCs w:val="0"/>
                    <w:noProof/>
                    <w:sz w:val="22"/>
                    <w:lang w:eastAsia="en-GB"/>
                  </w:rPr>
                  <w:tab/>
                </w:r>
                <w:r w:rsidR="00F7054E" w:rsidRPr="00944B3C">
                  <w:rPr>
                    <w:rStyle w:val="Hyperlink"/>
                    <w:noProof/>
                  </w:rPr>
                  <w:t>Determining Tube Angle:</w:t>
                </w:r>
                <w:r w:rsidR="00F7054E">
                  <w:rPr>
                    <w:noProof/>
                    <w:webHidden/>
                  </w:rPr>
                  <w:tab/>
                </w:r>
                <w:r w:rsidR="00F7054E">
                  <w:rPr>
                    <w:noProof/>
                    <w:webHidden/>
                  </w:rPr>
                  <w:fldChar w:fldCharType="begin"/>
                </w:r>
                <w:r w:rsidR="00F7054E">
                  <w:rPr>
                    <w:noProof/>
                    <w:webHidden/>
                  </w:rPr>
                  <w:instrText xml:space="preserve"> PAGEREF _Toc152765182 \h </w:instrText>
                </w:r>
                <w:r w:rsidR="00F7054E">
                  <w:rPr>
                    <w:noProof/>
                    <w:webHidden/>
                  </w:rPr>
                </w:r>
                <w:r w:rsidR="00F7054E">
                  <w:rPr>
                    <w:noProof/>
                    <w:webHidden/>
                  </w:rPr>
                  <w:fldChar w:fldCharType="separate"/>
                </w:r>
                <w:r w:rsidR="00F7054E">
                  <w:rPr>
                    <w:noProof/>
                    <w:webHidden/>
                  </w:rPr>
                  <w:t>14</w:t>
                </w:r>
                <w:r w:rsidR="00F7054E">
                  <w:rPr>
                    <w:noProof/>
                    <w:webHidden/>
                  </w:rPr>
                  <w:fldChar w:fldCharType="end"/>
                </w:r>
              </w:hyperlink>
            </w:p>
            <w:p w14:paraId="255D4BD1" w14:textId="64D34D80" w:rsidR="00F7054E" w:rsidRDefault="00105BA9">
              <w:pPr>
                <w:pStyle w:val="TOC2"/>
                <w:tabs>
                  <w:tab w:val="left" w:pos="880"/>
                </w:tabs>
                <w:rPr>
                  <w:rFonts w:asciiTheme="minorHAnsi" w:eastAsiaTheme="minorEastAsia" w:hAnsiTheme="minorHAnsi"/>
                  <w:bCs w:val="0"/>
                  <w:noProof/>
                  <w:sz w:val="22"/>
                  <w:lang w:eastAsia="en-GB"/>
                </w:rPr>
              </w:pPr>
              <w:hyperlink w:anchor="_Toc152765183" w:history="1">
                <w:r w:rsidR="00F7054E" w:rsidRPr="00944B3C">
                  <w:rPr>
                    <w:rStyle w:val="Hyperlink"/>
                    <w:noProof/>
                  </w:rPr>
                  <w:t>7.2</w:t>
                </w:r>
                <w:r w:rsidR="00F7054E">
                  <w:rPr>
                    <w:rFonts w:asciiTheme="minorHAnsi" w:eastAsiaTheme="minorEastAsia" w:hAnsiTheme="minorHAnsi"/>
                    <w:bCs w:val="0"/>
                    <w:noProof/>
                    <w:sz w:val="22"/>
                    <w:lang w:eastAsia="en-GB"/>
                  </w:rPr>
                  <w:tab/>
                </w:r>
                <w:r w:rsidR="00F7054E" w:rsidRPr="00944B3C">
                  <w:rPr>
                    <w:rStyle w:val="Hyperlink"/>
                    <w:noProof/>
                  </w:rPr>
                  <w:t>Projected Fallout Debris Test:</w:t>
                </w:r>
                <w:r w:rsidR="00F7054E">
                  <w:rPr>
                    <w:noProof/>
                    <w:webHidden/>
                  </w:rPr>
                  <w:tab/>
                </w:r>
                <w:r w:rsidR="00F7054E">
                  <w:rPr>
                    <w:noProof/>
                    <w:webHidden/>
                  </w:rPr>
                  <w:fldChar w:fldCharType="begin"/>
                </w:r>
                <w:r w:rsidR="00F7054E">
                  <w:rPr>
                    <w:noProof/>
                    <w:webHidden/>
                  </w:rPr>
                  <w:instrText xml:space="preserve"> PAGEREF _Toc152765183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073254BD" w14:textId="607CAD97" w:rsidR="00F7054E" w:rsidRDefault="00105BA9">
              <w:pPr>
                <w:pStyle w:val="TOC2"/>
                <w:tabs>
                  <w:tab w:val="left" w:pos="880"/>
                </w:tabs>
                <w:rPr>
                  <w:rFonts w:asciiTheme="minorHAnsi" w:eastAsiaTheme="minorEastAsia" w:hAnsiTheme="minorHAnsi"/>
                  <w:bCs w:val="0"/>
                  <w:noProof/>
                  <w:sz w:val="22"/>
                  <w:lang w:eastAsia="en-GB"/>
                </w:rPr>
              </w:pPr>
              <w:hyperlink w:anchor="_Toc152765184" w:history="1">
                <w:r w:rsidR="00F7054E" w:rsidRPr="00944B3C">
                  <w:rPr>
                    <w:rStyle w:val="Hyperlink"/>
                    <w:noProof/>
                  </w:rPr>
                  <w:t>7.3</w:t>
                </w:r>
                <w:r w:rsidR="00F7054E">
                  <w:rPr>
                    <w:rFonts w:asciiTheme="minorHAnsi" w:eastAsiaTheme="minorEastAsia" w:hAnsiTheme="minorHAnsi"/>
                    <w:bCs w:val="0"/>
                    <w:noProof/>
                    <w:sz w:val="22"/>
                    <w:lang w:eastAsia="en-GB"/>
                  </w:rPr>
                  <w:tab/>
                </w:r>
                <w:r w:rsidR="00F7054E" w:rsidRPr="00944B3C">
                  <w:rPr>
                    <w:rStyle w:val="Hyperlink"/>
                    <w:noProof/>
                  </w:rPr>
                  <w:t>Angle of Ascent and Height of Explosion:</w:t>
                </w:r>
                <w:r w:rsidR="00F7054E">
                  <w:rPr>
                    <w:noProof/>
                    <w:webHidden/>
                  </w:rPr>
                  <w:tab/>
                </w:r>
                <w:r w:rsidR="00F7054E">
                  <w:rPr>
                    <w:noProof/>
                    <w:webHidden/>
                  </w:rPr>
                  <w:fldChar w:fldCharType="begin"/>
                </w:r>
                <w:r w:rsidR="00F7054E">
                  <w:rPr>
                    <w:noProof/>
                    <w:webHidden/>
                  </w:rPr>
                  <w:instrText xml:space="preserve"> PAGEREF _Toc152765184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30E998E6" w14:textId="44CFCAA1" w:rsidR="00F7054E" w:rsidRDefault="00105BA9">
              <w:pPr>
                <w:pStyle w:val="TOC2"/>
                <w:tabs>
                  <w:tab w:val="left" w:pos="880"/>
                </w:tabs>
                <w:rPr>
                  <w:rFonts w:asciiTheme="minorHAnsi" w:eastAsiaTheme="minorEastAsia" w:hAnsiTheme="minorHAnsi"/>
                  <w:bCs w:val="0"/>
                  <w:noProof/>
                  <w:sz w:val="22"/>
                  <w:lang w:eastAsia="en-GB"/>
                </w:rPr>
              </w:pPr>
              <w:hyperlink w:anchor="_Toc152765185" w:history="1">
                <w:r w:rsidR="00F7054E" w:rsidRPr="00944B3C">
                  <w:rPr>
                    <w:rStyle w:val="Hyperlink"/>
                    <w:noProof/>
                  </w:rPr>
                  <w:t>7.4</w:t>
                </w:r>
                <w:r w:rsidR="00F7054E">
                  <w:rPr>
                    <w:rFonts w:asciiTheme="minorHAnsi" w:eastAsiaTheme="minorEastAsia" w:hAnsiTheme="minorHAnsi"/>
                    <w:bCs w:val="0"/>
                    <w:noProof/>
                    <w:sz w:val="22"/>
                    <w:lang w:eastAsia="en-GB"/>
                  </w:rPr>
                  <w:tab/>
                </w:r>
                <w:r w:rsidR="00F7054E" w:rsidRPr="00944B3C">
                  <w:rPr>
                    <w:rStyle w:val="Hyperlink"/>
                    <w:noProof/>
                  </w:rPr>
                  <w:t>Sound Level Monitoring:</w:t>
                </w:r>
                <w:r w:rsidR="00F7054E">
                  <w:rPr>
                    <w:noProof/>
                    <w:webHidden/>
                  </w:rPr>
                  <w:tab/>
                </w:r>
                <w:r w:rsidR="00F7054E">
                  <w:rPr>
                    <w:noProof/>
                    <w:webHidden/>
                  </w:rPr>
                  <w:fldChar w:fldCharType="begin"/>
                </w:r>
                <w:r w:rsidR="00F7054E">
                  <w:rPr>
                    <w:noProof/>
                    <w:webHidden/>
                  </w:rPr>
                  <w:instrText xml:space="preserve"> PAGEREF _Toc152765185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0C9B78EA" w14:textId="49D42ADC" w:rsidR="00F7054E" w:rsidRDefault="00105BA9">
              <w:pPr>
                <w:pStyle w:val="TOC2"/>
                <w:tabs>
                  <w:tab w:val="left" w:pos="880"/>
                </w:tabs>
                <w:rPr>
                  <w:rFonts w:asciiTheme="minorHAnsi" w:eastAsiaTheme="minorEastAsia" w:hAnsiTheme="minorHAnsi"/>
                  <w:bCs w:val="0"/>
                  <w:noProof/>
                  <w:sz w:val="22"/>
                  <w:lang w:eastAsia="en-GB"/>
                </w:rPr>
              </w:pPr>
              <w:hyperlink w:anchor="_Toc152765186" w:history="1">
                <w:r w:rsidR="00F7054E" w:rsidRPr="00944B3C">
                  <w:rPr>
                    <w:rStyle w:val="Hyperlink"/>
                    <w:noProof/>
                  </w:rPr>
                  <w:t>7.5</w:t>
                </w:r>
                <w:r w:rsidR="00F7054E">
                  <w:rPr>
                    <w:rFonts w:asciiTheme="minorHAnsi" w:eastAsiaTheme="minorEastAsia" w:hAnsiTheme="minorHAnsi"/>
                    <w:bCs w:val="0"/>
                    <w:noProof/>
                    <w:sz w:val="22"/>
                    <w:lang w:eastAsia="en-GB"/>
                  </w:rPr>
                  <w:tab/>
                </w:r>
                <w:r w:rsidR="00F7054E" w:rsidRPr="00944B3C">
                  <w:rPr>
                    <w:rStyle w:val="Hyperlink"/>
                    <w:noProof/>
                  </w:rPr>
                  <w:t>Test of Electronic Firing Unit:</w:t>
                </w:r>
                <w:r w:rsidR="00F7054E">
                  <w:rPr>
                    <w:noProof/>
                    <w:webHidden/>
                  </w:rPr>
                  <w:tab/>
                </w:r>
                <w:r w:rsidR="00F7054E">
                  <w:rPr>
                    <w:noProof/>
                    <w:webHidden/>
                  </w:rPr>
                  <w:fldChar w:fldCharType="begin"/>
                </w:r>
                <w:r w:rsidR="00F7054E">
                  <w:rPr>
                    <w:noProof/>
                    <w:webHidden/>
                  </w:rPr>
                  <w:instrText xml:space="preserve"> PAGEREF _Toc152765186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437A55D1" w14:textId="2E08D60A" w:rsidR="00F7054E" w:rsidRDefault="00105BA9">
              <w:pPr>
                <w:pStyle w:val="TOC2"/>
                <w:tabs>
                  <w:tab w:val="left" w:pos="880"/>
                </w:tabs>
                <w:rPr>
                  <w:rFonts w:asciiTheme="minorHAnsi" w:eastAsiaTheme="minorEastAsia" w:hAnsiTheme="minorHAnsi"/>
                  <w:bCs w:val="0"/>
                  <w:noProof/>
                  <w:sz w:val="22"/>
                  <w:lang w:eastAsia="en-GB"/>
                </w:rPr>
              </w:pPr>
              <w:hyperlink w:anchor="_Toc152765187" w:history="1">
                <w:r w:rsidR="00F7054E" w:rsidRPr="00944B3C">
                  <w:rPr>
                    <w:rStyle w:val="Hyperlink"/>
                    <w:noProof/>
                  </w:rPr>
                  <w:t>7.6</w:t>
                </w:r>
                <w:r w:rsidR="00F7054E">
                  <w:rPr>
                    <w:rFonts w:asciiTheme="minorHAnsi" w:eastAsiaTheme="minorEastAsia" w:hAnsiTheme="minorHAnsi"/>
                    <w:bCs w:val="0"/>
                    <w:noProof/>
                    <w:sz w:val="22"/>
                    <w:lang w:eastAsia="en-GB"/>
                  </w:rPr>
                  <w:tab/>
                </w:r>
                <w:r w:rsidR="00F7054E" w:rsidRPr="00944B3C">
                  <w:rPr>
                    <w:rStyle w:val="Hyperlink"/>
                    <w:noProof/>
                  </w:rPr>
                  <w:t>Label Test:</w:t>
                </w:r>
                <w:r w:rsidR="00F7054E">
                  <w:rPr>
                    <w:noProof/>
                    <w:webHidden/>
                  </w:rPr>
                  <w:tab/>
                </w:r>
                <w:r w:rsidR="00F7054E">
                  <w:rPr>
                    <w:noProof/>
                    <w:webHidden/>
                  </w:rPr>
                  <w:fldChar w:fldCharType="begin"/>
                </w:r>
                <w:r w:rsidR="00F7054E">
                  <w:rPr>
                    <w:noProof/>
                    <w:webHidden/>
                  </w:rPr>
                  <w:instrText xml:space="preserve"> PAGEREF _Toc152765187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473AFE3B" w14:textId="0A57B091"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88" w:history="1">
                <w:r w:rsidR="00F7054E" w:rsidRPr="00944B3C">
                  <w:rPr>
                    <w:rStyle w:val="Hyperlink"/>
                    <w:noProof/>
                  </w:rPr>
                  <w:t>8</w:t>
                </w:r>
                <w:r w:rsidR="00F7054E">
                  <w:rPr>
                    <w:rFonts w:asciiTheme="minorHAnsi" w:eastAsiaTheme="minorEastAsia" w:hAnsiTheme="minorHAnsi"/>
                    <w:bCs w:val="0"/>
                    <w:noProof/>
                    <w:sz w:val="22"/>
                    <w:lang w:eastAsia="en-GB"/>
                  </w:rPr>
                  <w:tab/>
                </w:r>
                <w:r w:rsidR="00F7054E" w:rsidRPr="00944B3C">
                  <w:rPr>
                    <w:rStyle w:val="Hyperlink"/>
                    <w:noProof/>
                  </w:rPr>
                  <w:t>Conducting the Display and Equipment:</w:t>
                </w:r>
                <w:r w:rsidR="00F7054E">
                  <w:rPr>
                    <w:noProof/>
                    <w:webHidden/>
                  </w:rPr>
                  <w:tab/>
                </w:r>
                <w:r w:rsidR="00F7054E">
                  <w:rPr>
                    <w:noProof/>
                    <w:webHidden/>
                  </w:rPr>
                  <w:fldChar w:fldCharType="begin"/>
                </w:r>
                <w:r w:rsidR="00F7054E">
                  <w:rPr>
                    <w:noProof/>
                    <w:webHidden/>
                  </w:rPr>
                  <w:instrText xml:space="preserve"> PAGEREF _Toc152765188 \h </w:instrText>
                </w:r>
                <w:r w:rsidR="00F7054E">
                  <w:rPr>
                    <w:noProof/>
                    <w:webHidden/>
                  </w:rPr>
                </w:r>
                <w:r w:rsidR="00F7054E">
                  <w:rPr>
                    <w:noProof/>
                    <w:webHidden/>
                  </w:rPr>
                  <w:fldChar w:fldCharType="separate"/>
                </w:r>
                <w:r w:rsidR="00F7054E">
                  <w:rPr>
                    <w:noProof/>
                    <w:webHidden/>
                  </w:rPr>
                  <w:t>15</w:t>
                </w:r>
                <w:r w:rsidR="00F7054E">
                  <w:rPr>
                    <w:noProof/>
                    <w:webHidden/>
                  </w:rPr>
                  <w:fldChar w:fldCharType="end"/>
                </w:r>
              </w:hyperlink>
            </w:p>
            <w:p w14:paraId="3D37E5F7" w14:textId="14C2F2FA" w:rsidR="00F7054E" w:rsidRDefault="00105BA9">
              <w:pPr>
                <w:pStyle w:val="TOC2"/>
                <w:tabs>
                  <w:tab w:val="left" w:pos="880"/>
                </w:tabs>
                <w:rPr>
                  <w:rFonts w:asciiTheme="minorHAnsi" w:eastAsiaTheme="minorEastAsia" w:hAnsiTheme="minorHAnsi"/>
                  <w:bCs w:val="0"/>
                  <w:noProof/>
                  <w:sz w:val="22"/>
                  <w:lang w:eastAsia="en-GB"/>
                </w:rPr>
              </w:pPr>
              <w:hyperlink w:anchor="_Toc152765189" w:history="1">
                <w:r w:rsidR="00F7054E" w:rsidRPr="00944B3C">
                  <w:rPr>
                    <w:rStyle w:val="Hyperlink"/>
                    <w:noProof/>
                  </w:rPr>
                  <w:t>8.1</w:t>
                </w:r>
                <w:r w:rsidR="00F7054E">
                  <w:rPr>
                    <w:rFonts w:asciiTheme="minorHAnsi" w:eastAsiaTheme="minorEastAsia" w:hAnsiTheme="minorHAnsi"/>
                    <w:bCs w:val="0"/>
                    <w:noProof/>
                    <w:sz w:val="22"/>
                    <w:lang w:eastAsia="en-GB"/>
                  </w:rPr>
                  <w:tab/>
                </w:r>
                <w:r w:rsidR="00F7054E" w:rsidRPr="00944B3C">
                  <w:rPr>
                    <w:rStyle w:val="Hyperlink"/>
                    <w:noProof/>
                  </w:rPr>
                  <w:t>Electronic Firing Unit:</w:t>
                </w:r>
                <w:r w:rsidR="00F7054E">
                  <w:rPr>
                    <w:noProof/>
                    <w:webHidden/>
                  </w:rPr>
                  <w:tab/>
                </w:r>
                <w:r w:rsidR="00F7054E">
                  <w:rPr>
                    <w:noProof/>
                    <w:webHidden/>
                  </w:rPr>
                  <w:fldChar w:fldCharType="begin"/>
                </w:r>
                <w:r w:rsidR="00F7054E">
                  <w:rPr>
                    <w:noProof/>
                    <w:webHidden/>
                  </w:rPr>
                  <w:instrText xml:space="preserve"> PAGEREF _Toc152765189 \h </w:instrText>
                </w:r>
                <w:r w:rsidR="00F7054E">
                  <w:rPr>
                    <w:noProof/>
                    <w:webHidden/>
                  </w:rPr>
                </w:r>
                <w:r w:rsidR="00F7054E">
                  <w:rPr>
                    <w:noProof/>
                    <w:webHidden/>
                  </w:rPr>
                  <w:fldChar w:fldCharType="separate"/>
                </w:r>
                <w:r w:rsidR="00F7054E">
                  <w:rPr>
                    <w:noProof/>
                    <w:webHidden/>
                  </w:rPr>
                  <w:t>16</w:t>
                </w:r>
                <w:r w:rsidR="00F7054E">
                  <w:rPr>
                    <w:noProof/>
                    <w:webHidden/>
                  </w:rPr>
                  <w:fldChar w:fldCharType="end"/>
                </w:r>
              </w:hyperlink>
            </w:p>
            <w:p w14:paraId="247E07FA" w14:textId="180D53DA" w:rsidR="00F7054E" w:rsidRDefault="00105BA9">
              <w:pPr>
                <w:pStyle w:val="TOC2"/>
                <w:tabs>
                  <w:tab w:val="left" w:pos="880"/>
                </w:tabs>
                <w:rPr>
                  <w:rFonts w:asciiTheme="minorHAnsi" w:eastAsiaTheme="minorEastAsia" w:hAnsiTheme="minorHAnsi"/>
                  <w:bCs w:val="0"/>
                  <w:noProof/>
                  <w:sz w:val="22"/>
                  <w:lang w:eastAsia="en-GB"/>
                </w:rPr>
              </w:pPr>
              <w:hyperlink w:anchor="_Toc152765190" w:history="1">
                <w:r w:rsidR="00F7054E" w:rsidRPr="00944B3C">
                  <w:rPr>
                    <w:rStyle w:val="Hyperlink"/>
                    <w:noProof/>
                  </w:rPr>
                  <w:t>8.2</w:t>
                </w:r>
                <w:r w:rsidR="00F7054E">
                  <w:rPr>
                    <w:rFonts w:asciiTheme="minorHAnsi" w:eastAsiaTheme="minorEastAsia" w:hAnsiTheme="minorHAnsi"/>
                    <w:bCs w:val="0"/>
                    <w:noProof/>
                    <w:sz w:val="22"/>
                    <w:lang w:eastAsia="en-GB"/>
                  </w:rPr>
                  <w:tab/>
                </w:r>
                <w:r w:rsidR="00F7054E" w:rsidRPr="00944B3C">
                  <w:rPr>
                    <w:rStyle w:val="Hyperlink"/>
                    <w:noProof/>
                  </w:rPr>
                  <w:t>Equipment Required for the Display:</w:t>
                </w:r>
                <w:r w:rsidR="00F7054E">
                  <w:rPr>
                    <w:noProof/>
                    <w:webHidden/>
                  </w:rPr>
                  <w:tab/>
                </w:r>
                <w:r w:rsidR="00F7054E">
                  <w:rPr>
                    <w:noProof/>
                    <w:webHidden/>
                  </w:rPr>
                  <w:fldChar w:fldCharType="begin"/>
                </w:r>
                <w:r w:rsidR="00F7054E">
                  <w:rPr>
                    <w:noProof/>
                    <w:webHidden/>
                  </w:rPr>
                  <w:instrText xml:space="preserve"> PAGEREF _Toc152765190 \h </w:instrText>
                </w:r>
                <w:r w:rsidR="00F7054E">
                  <w:rPr>
                    <w:noProof/>
                    <w:webHidden/>
                  </w:rPr>
                </w:r>
                <w:r w:rsidR="00F7054E">
                  <w:rPr>
                    <w:noProof/>
                    <w:webHidden/>
                  </w:rPr>
                  <w:fldChar w:fldCharType="separate"/>
                </w:r>
                <w:r w:rsidR="00F7054E">
                  <w:rPr>
                    <w:noProof/>
                    <w:webHidden/>
                  </w:rPr>
                  <w:t>17</w:t>
                </w:r>
                <w:r w:rsidR="00F7054E">
                  <w:rPr>
                    <w:noProof/>
                    <w:webHidden/>
                  </w:rPr>
                  <w:fldChar w:fldCharType="end"/>
                </w:r>
              </w:hyperlink>
            </w:p>
            <w:p w14:paraId="1204D418" w14:textId="6F7D405D" w:rsidR="00F7054E" w:rsidRDefault="00105BA9">
              <w:pPr>
                <w:pStyle w:val="TOC2"/>
                <w:tabs>
                  <w:tab w:val="left" w:pos="880"/>
                </w:tabs>
                <w:rPr>
                  <w:rFonts w:asciiTheme="minorHAnsi" w:eastAsiaTheme="minorEastAsia" w:hAnsiTheme="minorHAnsi"/>
                  <w:bCs w:val="0"/>
                  <w:noProof/>
                  <w:sz w:val="22"/>
                  <w:lang w:eastAsia="en-GB"/>
                </w:rPr>
              </w:pPr>
              <w:hyperlink w:anchor="_Toc152765191" w:history="1">
                <w:r w:rsidR="00F7054E" w:rsidRPr="00944B3C">
                  <w:rPr>
                    <w:rStyle w:val="Hyperlink"/>
                    <w:noProof/>
                  </w:rPr>
                  <w:t>8.3</w:t>
                </w:r>
                <w:r w:rsidR="00F7054E">
                  <w:rPr>
                    <w:rFonts w:asciiTheme="minorHAnsi" w:eastAsiaTheme="minorEastAsia" w:hAnsiTheme="minorHAnsi"/>
                    <w:bCs w:val="0"/>
                    <w:noProof/>
                    <w:sz w:val="22"/>
                    <w:lang w:eastAsia="en-GB"/>
                  </w:rPr>
                  <w:tab/>
                </w:r>
                <w:r w:rsidR="00F7054E" w:rsidRPr="00944B3C">
                  <w:rPr>
                    <w:rStyle w:val="Hyperlink"/>
                    <w:noProof/>
                  </w:rPr>
                  <w:t>Setting up the display:</w:t>
                </w:r>
                <w:r w:rsidR="00F7054E">
                  <w:rPr>
                    <w:noProof/>
                    <w:webHidden/>
                  </w:rPr>
                  <w:tab/>
                </w:r>
                <w:r w:rsidR="00F7054E">
                  <w:rPr>
                    <w:noProof/>
                    <w:webHidden/>
                  </w:rPr>
                  <w:fldChar w:fldCharType="begin"/>
                </w:r>
                <w:r w:rsidR="00F7054E">
                  <w:rPr>
                    <w:noProof/>
                    <w:webHidden/>
                  </w:rPr>
                  <w:instrText xml:space="preserve"> PAGEREF _Toc152765191 \h </w:instrText>
                </w:r>
                <w:r w:rsidR="00F7054E">
                  <w:rPr>
                    <w:noProof/>
                    <w:webHidden/>
                  </w:rPr>
                </w:r>
                <w:r w:rsidR="00F7054E">
                  <w:rPr>
                    <w:noProof/>
                    <w:webHidden/>
                  </w:rPr>
                  <w:fldChar w:fldCharType="separate"/>
                </w:r>
                <w:r w:rsidR="00F7054E">
                  <w:rPr>
                    <w:noProof/>
                    <w:webHidden/>
                  </w:rPr>
                  <w:t>17</w:t>
                </w:r>
                <w:r w:rsidR="00F7054E">
                  <w:rPr>
                    <w:noProof/>
                    <w:webHidden/>
                  </w:rPr>
                  <w:fldChar w:fldCharType="end"/>
                </w:r>
              </w:hyperlink>
            </w:p>
            <w:p w14:paraId="5E496120" w14:textId="53A127A6" w:rsidR="00F7054E" w:rsidRDefault="00105BA9">
              <w:pPr>
                <w:pStyle w:val="TOC1"/>
                <w:tabs>
                  <w:tab w:val="left" w:pos="440"/>
                  <w:tab w:val="right" w:leader="dot" w:pos="9016"/>
                </w:tabs>
                <w:rPr>
                  <w:rFonts w:asciiTheme="minorHAnsi" w:eastAsiaTheme="minorEastAsia" w:hAnsiTheme="minorHAnsi"/>
                  <w:bCs w:val="0"/>
                  <w:noProof/>
                  <w:sz w:val="22"/>
                  <w:lang w:eastAsia="en-GB"/>
                </w:rPr>
              </w:pPr>
              <w:hyperlink w:anchor="_Toc152765192" w:history="1">
                <w:r w:rsidR="00F7054E" w:rsidRPr="00944B3C">
                  <w:rPr>
                    <w:rStyle w:val="Hyperlink"/>
                    <w:noProof/>
                  </w:rPr>
                  <w:t>9</w:t>
                </w:r>
                <w:r w:rsidR="00F7054E">
                  <w:rPr>
                    <w:rFonts w:asciiTheme="minorHAnsi" w:eastAsiaTheme="minorEastAsia" w:hAnsiTheme="minorHAnsi"/>
                    <w:bCs w:val="0"/>
                    <w:noProof/>
                    <w:sz w:val="22"/>
                    <w:lang w:eastAsia="en-GB"/>
                  </w:rPr>
                  <w:tab/>
                </w:r>
                <w:r w:rsidR="00F7054E" w:rsidRPr="00944B3C">
                  <w:rPr>
                    <w:rStyle w:val="Hyperlink"/>
                    <w:noProof/>
                  </w:rPr>
                  <w:t>Clean Up and Disposal:</w:t>
                </w:r>
                <w:r w:rsidR="00F7054E">
                  <w:rPr>
                    <w:noProof/>
                    <w:webHidden/>
                  </w:rPr>
                  <w:tab/>
                </w:r>
                <w:r w:rsidR="00F7054E">
                  <w:rPr>
                    <w:noProof/>
                    <w:webHidden/>
                  </w:rPr>
                  <w:fldChar w:fldCharType="begin"/>
                </w:r>
                <w:r w:rsidR="00F7054E">
                  <w:rPr>
                    <w:noProof/>
                    <w:webHidden/>
                  </w:rPr>
                  <w:instrText xml:space="preserve"> PAGEREF _Toc152765192 \h </w:instrText>
                </w:r>
                <w:r w:rsidR="00F7054E">
                  <w:rPr>
                    <w:noProof/>
                    <w:webHidden/>
                  </w:rPr>
                </w:r>
                <w:r w:rsidR="00F7054E">
                  <w:rPr>
                    <w:noProof/>
                    <w:webHidden/>
                  </w:rPr>
                  <w:fldChar w:fldCharType="separate"/>
                </w:r>
                <w:r w:rsidR="00F7054E">
                  <w:rPr>
                    <w:noProof/>
                    <w:webHidden/>
                  </w:rPr>
                  <w:t>18</w:t>
                </w:r>
                <w:r w:rsidR="00F7054E">
                  <w:rPr>
                    <w:noProof/>
                    <w:webHidden/>
                  </w:rPr>
                  <w:fldChar w:fldCharType="end"/>
                </w:r>
              </w:hyperlink>
            </w:p>
            <w:p w14:paraId="4020029C" w14:textId="6842B796" w:rsidR="00F7054E" w:rsidRDefault="00105BA9">
              <w:pPr>
                <w:pStyle w:val="TOC2"/>
                <w:tabs>
                  <w:tab w:val="left" w:pos="880"/>
                </w:tabs>
                <w:rPr>
                  <w:rFonts w:asciiTheme="minorHAnsi" w:eastAsiaTheme="minorEastAsia" w:hAnsiTheme="minorHAnsi"/>
                  <w:bCs w:val="0"/>
                  <w:noProof/>
                  <w:sz w:val="22"/>
                  <w:lang w:eastAsia="en-GB"/>
                </w:rPr>
              </w:pPr>
              <w:hyperlink w:anchor="_Toc152765193" w:history="1">
                <w:r w:rsidR="00F7054E" w:rsidRPr="00944B3C">
                  <w:rPr>
                    <w:rStyle w:val="Hyperlink"/>
                    <w:noProof/>
                  </w:rPr>
                  <w:t>9.1</w:t>
                </w:r>
                <w:r w:rsidR="00F7054E">
                  <w:rPr>
                    <w:rFonts w:asciiTheme="minorHAnsi" w:eastAsiaTheme="minorEastAsia" w:hAnsiTheme="minorHAnsi"/>
                    <w:bCs w:val="0"/>
                    <w:noProof/>
                    <w:sz w:val="22"/>
                    <w:lang w:eastAsia="en-GB"/>
                  </w:rPr>
                  <w:tab/>
                </w:r>
                <w:r w:rsidR="00F7054E" w:rsidRPr="00944B3C">
                  <w:rPr>
                    <w:rStyle w:val="Hyperlink"/>
                    <w:noProof/>
                  </w:rPr>
                  <w:t>Display Company Obligations:</w:t>
                </w:r>
                <w:r w:rsidR="00F7054E">
                  <w:rPr>
                    <w:noProof/>
                    <w:webHidden/>
                  </w:rPr>
                  <w:tab/>
                </w:r>
                <w:r w:rsidR="00F7054E">
                  <w:rPr>
                    <w:noProof/>
                    <w:webHidden/>
                  </w:rPr>
                  <w:fldChar w:fldCharType="begin"/>
                </w:r>
                <w:r w:rsidR="00F7054E">
                  <w:rPr>
                    <w:noProof/>
                    <w:webHidden/>
                  </w:rPr>
                  <w:instrText xml:space="preserve"> PAGEREF _Toc152765193 \h </w:instrText>
                </w:r>
                <w:r w:rsidR="00F7054E">
                  <w:rPr>
                    <w:noProof/>
                    <w:webHidden/>
                  </w:rPr>
                </w:r>
                <w:r w:rsidR="00F7054E">
                  <w:rPr>
                    <w:noProof/>
                    <w:webHidden/>
                  </w:rPr>
                  <w:fldChar w:fldCharType="separate"/>
                </w:r>
                <w:r w:rsidR="00F7054E">
                  <w:rPr>
                    <w:noProof/>
                    <w:webHidden/>
                  </w:rPr>
                  <w:t>18</w:t>
                </w:r>
                <w:r w:rsidR="00F7054E">
                  <w:rPr>
                    <w:noProof/>
                    <w:webHidden/>
                  </w:rPr>
                  <w:fldChar w:fldCharType="end"/>
                </w:r>
              </w:hyperlink>
            </w:p>
            <w:p w14:paraId="2710E96C" w14:textId="15DBE0DC" w:rsidR="00F7054E" w:rsidRDefault="00105BA9">
              <w:pPr>
                <w:pStyle w:val="TOC2"/>
                <w:tabs>
                  <w:tab w:val="left" w:pos="880"/>
                </w:tabs>
                <w:rPr>
                  <w:rFonts w:asciiTheme="minorHAnsi" w:eastAsiaTheme="minorEastAsia" w:hAnsiTheme="minorHAnsi"/>
                  <w:bCs w:val="0"/>
                  <w:noProof/>
                  <w:sz w:val="22"/>
                  <w:lang w:eastAsia="en-GB"/>
                </w:rPr>
              </w:pPr>
              <w:hyperlink w:anchor="_Toc152765194" w:history="1">
                <w:r w:rsidR="00F7054E" w:rsidRPr="00944B3C">
                  <w:rPr>
                    <w:rStyle w:val="Hyperlink"/>
                    <w:noProof/>
                  </w:rPr>
                  <w:t>9.2</w:t>
                </w:r>
                <w:r w:rsidR="00F7054E">
                  <w:rPr>
                    <w:rFonts w:asciiTheme="minorHAnsi" w:eastAsiaTheme="minorEastAsia" w:hAnsiTheme="minorHAnsi"/>
                    <w:bCs w:val="0"/>
                    <w:noProof/>
                    <w:sz w:val="22"/>
                    <w:lang w:eastAsia="en-GB"/>
                  </w:rPr>
                  <w:tab/>
                </w:r>
                <w:r w:rsidR="00F7054E" w:rsidRPr="00944B3C">
                  <w:rPr>
                    <w:rStyle w:val="Hyperlink"/>
                    <w:noProof/>
                  </w:rPr>
                  <w:t>Misfires and Partially Functioned Fireworks:</w:t>
                </w:r>
                <w:r w:rsidR="00F7054E">
                  <w:rPr>
                    <w:noProof/>
                    <w:webHidden/>
                  </w:rPr>
                  <w:tab/>
                </w:r>
                <w:r w:rsidR="00F7054E">
                  <w:rPr>
                    <w:noProof/>
                    <w:webHidden/>
                  </w:rPr>
                  <w:fldChar w:fldCharType="begin"/>
                </w:r>
                <w:r w:rsidR="00F7054E">
                  <w:rPr>
                    <w:noProof/>
                    <w:webHidden/>
                  </w:rPr>
                  <w:instrText xml:space="preserve"> PAGEREF _Toc152765194 \h </w:instrText>
                </w:r>
                <w:r w:rsidR="00F7054E">
                  <w:rPr>
                    <w:noProof/>
                    <w:webHidden/>
                  </w:rPr>
                </w:r>
                <w:r w:rsidR="00F7054E">
                  <w:rPr>
                    <w:noProof/>
                    <w:webHidden/>
                  </w:rPr>
                  <w:fldChar w:fldCharType="separate"/>
                </w:r>
                <w:r w:rsidR="00F7054E">
                  <w:rPr>
                    <w:noProof/>
                    <w:webHidden/>
                  </w:rPr>
                  <w:t>18</w:t>
                </w:r>
                <w:r w:rsidR="00F7054E">
                  <w:rPr>
                    <w:noProof/>
                    <w:webHidden/>
                  </w:rPr>
                  <w:fldChar w:fldCharType="end"/>
                </w:r>
              </w:hyperlink>
            </w:p>
            <w:p w14:paraId="4ED7AA67" w14:textId="2D080F17" w:rsidR="00F7054E" w:rsidRDefault="00105BA9">
              <w:pPr>
                <w:pStyle w:val="TOC2"/>
                <w:tabs>
                  <w:tab w:val="left" w:pos="880"/>
                </w:tabs>
                <w:rPr>
                  <w:rFonts w:asciiTheme="minorHAnsi" w:eastAsiaTheme="minorEastAsia" w:hAnsiTheme="minorHAnsi"/>
                  <w:bCs w:val="0"/>
                  <w:noProof/>
                  <w:sz w:val="22"/>
                  <w:lang w:eastAsia="en-GB"/>
                </w:rPr>
              </w:pPr>
              <w:hyperlink w:anchor="_Toc152765195" w:history="1">
                <w:r w:rsidR="00F7054E" w:rsidRPr="00944B3C">
                  <w:rPr>
                    <w:rStyle w:val="Hyperlink"/>
                    <w:noProof/>
                  </w:rPr>
                  <w:t>9.3</w:t>
                </w:r>
                <w:r w:rsidR="00F7054E">
                  <w:rPr>
                    <w:rFonts w:asciiTheme="minorHAnsi" w:eastAsiaTheme="minorEastAsia" w:hAnsiTheme="minorHAnsi"/>
                    <w:bCs w:val="0"/>
                    <w:noProof/>
                    <w:sz w:val="22"/>
                    <w:lang w:eastAsia="en-GB"/>
                  </w:rPr>
                  <w:tab/>
                </w:r>
                <w:r w:rsidR="00F7054E" w:rsidRPr="00944B3C">
                  <w:rPr>
                    <w:rStyle w:val="Hyperlink"/>
                    <w:noProof/>
                  </w:rPr>
                  <w:t>Organisers Clean Up Responsibilities:</w:t>
                </w:r>
                <w:r w:rsidR="00F7054E">
                  <w:rPr>
                    <w:noProof/>
                    <w:webHidden/>
                  </w:rPr>
                  <w:tab/>
                </w:r>
                <w:r w:rsidR="00F7054E">
                  <w:rPr>
                    <w:noProof/>
                    <w:webHidden/>
                  </w:rPr>
                  <w:fldChar w:fldCharType="begin"/>
                </w:r>
                <w:r w:rsidR="00F7054E">
                  <w:rPr>
                    <w:noProof/>
                    <w:webHidden/>
                  </w:rPr>
                  <w:instrText xml:space="preserve"> PAGEREF _Toc152765195 \h </w:instrText>
                </w:r>
                <w:r w:rsidR="00F7054E">
                  <w:rPr>
                    <w:noProof/>
                    <w:webHidden/>
                  </w:rPr>
                </w:r>
                <w:r w:rsidR="00F7054E">
                  <w:rPr>
                    <w:noProof/>
                    <w:webHidden/>
                  </w:rPr>
                  <w:fldChar w:fldCharType="separate"/>
                </w:r>
                <w:r w:rsidR="00F7054E">
                  <w:rPr>
                    <w:noProof/>
                    <w:webHidden/>
                  </w:rPr>
                  <w:t>19</w:t>
                </w:r>
                <w:r w:rsidR="00F7054E">
                  <w:rPr>
                    <w:noProof/>
                    <w:webHidden/>
                  </w:rPr>
                  <w:fldChar w:fldCharType="end"/>
                </w:r>
              </w:hyperlink>
            </w:p>
            <w:p w14:paraId="42B106E9" w14:textId="14A2F5B7" w:rsidR="00F7054E" w:rsidRDefault="00105BA9">
              <w:pPr>
                <w:pStyle w:val="TOC1"/>
                <w:tabs>
                  <w:tab w:val="left" w:pos="660"/>
                  <w:tab w:val="right" w:leader="dot" w:pos="9016"/>
                </w:tabs>
                <w:rPr>
                  <w:rFonts w:asciiTheme="minorHAnsi" w:eastAsiaTheme="minorEastAsia" w:hAnsiTheme="minorHAnsi"/>
                  <w:bCs w:val="0"/>
                  <w:noProof/>
                  <w:sz w:val="22"/>
                  <w:lang w:eastAsia="en-GB"/>
                </w:rPr>
              </w:pPr>
              <w:hyperlink w:anchor="_Toc152765196" w:history="1">
                <w:r w:rsidR="00F7054E" w:rsidRPr="00944B3C">
                  <w:rPr>
                    <w:rStyle w:val="Hyperlink"/>
                    <w:noProof/>
                  </w:rPr>
                  <w:t>10</w:t>
                </w:r>
                <w:r w:rsidR="00F7054E">
                  <w:rPr>
                    <w:rFonts w:asciiTheme="minorHAnsi" w:eastAsiaTheme="minorEastAsia" w:hAnsiTheme="minorHAnsi"/>
                    <w:bCs w:val="0"/>
                    <w:noProof/>
                    <w:sz w:val="22"/>
                    <w:lang w:eastAsia="en-GB"/>
                  </w:rPr>
                  <w:tab/>
                </w:r>
                <w:r w:rsidR="00F7054E" w:rsidRPr="00944B3C">
                  <w:rPr>
                    <w:rStyle w:val="Hyperlink"/>
                    <w:noProof/>
                  </w:rPr>
                  <w:t>Conclusion:</w:t>
                </w:r>
                <w:r w:rsidR="00F7054E">
                  <w:rPr>
                    <w:noProof/>
                    <w:webHidden/>
                  </w:rPr>
                  <w:tab/>
                </w:r>
                <w:r w:rsidR="00F7054E">
                  <w:rPr>
                    <w:noProof/>
                    <w:webHidden/>
                  </w:rPr>
                  <w:fldChar w:fldCharType="begin"/>
                </w:r>
                <w:r w:rsidR="00F7054E">
                  <w:rPr>
                    <w:noProof/>
                    <w:webHidden/>
                  </w:rPr>
                  <w:instrText xml:space="preserve"> PAGEREF _Toc152765196 \h </w:instrText>
                </w:r>
                <w:r w:rsidR="00F7054E">
                  <w:rPr>
                    <w:noProof/>
                    <w:webHidden/>
                  </w:rPr>
                </w:r>
                <w:r w:rsidR="00F7054E">
                  <w:rPr>
                    <w:noProof/>
                    <w:webHidden/>
                  </w:rPr>
                  <w:fldChar w:fldCharType="separate"/>
                </w:r>
                <w:r w:rsidR="00F7054E">
                  <w:rPr>
                    <w:noProof/>
                    <w:webHidden/>
                  </w:rPr>
                  <w:t>19</w:t>
                </w:r>
                <w:r w:rsidR="00F7054E">
                  <w:rPr>
                    <w:noProof/>
                    <w:webHidden/>
                  </w:rPr>
                  <w:fldChar w:fldCharType="end"/>
                </w:r>
              </w:hyperlink>
            </w:p>
            <w:p w14:paraId="1C62FC27" w14:textId="498E1414" w:rsidR="00F7054E" w:rsidRDefault="00105BA9">
              <w:pPr>
                <w:pStyle w:val="TOC1"/>
                <w:tabs>
                  <w:tab w:val="left" w:pos="660"/>
                  <w:tab w:val="right" w:leader="dot" w:pos="9016"/>
                </w:tabs>
                <w:rPr>
                  <w:rFonts w:asciiTheme="minorHAnsi" w:eastAsiaTheme="minorEastAsia" w:hAnsiTheme="minorHAnsi"/>
                  <w:bCs w:val="0"/>
                  <w:noProof/>
                  <w:sz w:val="22"/>
                  <w:lang w:eastAsia="en-GB"/>
                </w:rPr>
              </w:pPr>
              <w:hyperlink w:anchor="_Toc152765197" w:history="1">
                <w:r w:rsidR="00F7054E" w:rsidRPr="00944B3C">
                  <w:rPr>
                    <w:rStyle w:val="Hyperlink"/>
                    <w:noProof/>
                  </w:rPr>
                  <w:t>11</w:t>
                </w:r>
                <w:r w:rsidR="00F7054E">
                  <w:rPr>
                    <w:rFonts w:asciiTheme="minorHAnsi" w:eastAsiaTheme="minorEastAsia" w:hAnsiTheme="minorHAnsi"/>
                    <w:bCs w:val="0"/>
                    <w:noProof/>
                    <w:sz w:val="22"/>
                    <w:lang w:eastAsia="en-GB"/>
                  </w:rPr>
                  <w:tab/>
                </w:r>
                <w:r w:rsidR="00F7054E" w:rsidRPr="00944B3C">
                  <w:rPr>
                    <w:rStyle w:val="Hyperlink"/>
                    <w:noProof/>
                  </w:rPr>
                  <w:t>References</w:t>
                </w:r>
                <w:r w:rsidR="00F7054E">
                  <w:rPr>
                    <w:noProof/>
                    <w:webHidden/>
                  </w:rPr>
                  <w:tab/>
                </w:r>
                <w:r w:rsidR="00F7054E">
                  <w:rPr>
                    <w:noProof/>
                    <w:webHidden/>
                  </w:rPr>
                  <w:fldChar w:fldCharType="begin"/>
                </w:r>
                <w:r w:rsidR="00F7054E">
                  <w:rPr>
                    <w:noProof/>
                    <w:webHidden/>
                  </w:rPr>
                  <w:instrText xml:space="preserve"> PAGEREF _Toc152765197 \h </w:instrText>
                </w:r>
                <w:r w:rsidR="00F7054E">
                  <w:rPr>
                    <w:noProof/>
                    <w:webHidden/>
                  </w:rPr>
                </w:r>
                <w:r w:rsidR="00F7054E">
                  <w:rPr>
                    <w:noProof/>
                    <w:webHidden/>
                  </w:rPr>
                  <w:fldChar w:fldCharType="separate"/>
                </w:r>
                <w:r w:rsidR="00F7054E">
                  <w:rPr>
                    <w:noProof/>
                    <w:webHidden/>
                  </w:rPr>
                  <w:t>21</w:t>
                </w:r>
                <w:r w:rsidR="00F7054E">
                  <w:rPr>
                    <w:noProof/>
                    <w:webHidden/>
                  </w:rPr>
                  <w:fldChar w:fldCharType="end"/>
                </w:r>
              </w:hyperlink>
            </w:p>
            <w:p w14:paraId="20AAED85" w14:textId="4448C29F" w:rsidR="0076392D" w:rsidRDefault="000B1B9F" w:rsidP="00581BB1">
              <w:r>
                <w:rPr>
                  <w:noProof/>
                </w:rPr>
                <w:fldChar w:fldCharType="end"/>
              </w:r>
            </w:p>
          </w:sdtContent>
        </w:sdt>
        <w:p w14:paraId="0F9998F1" w14:textId="63E6E5CE" w:rsidR="0057739C" w:rsidRPr="005B55AF" w:rsidRDefault="0076392D" w:rsidP="00271978">
          <w:pPr>
            <w:pStyle w:val="Heading2"/>
            <w:numPr>
              <w:ilvl w:val="0"/>
              <w:numId w:val="0"/>
            </w:numPr>
          </w:pPr>
          <w:r>
            <w:br w:type="page"/>
          </w:r>
          <w:bookmarkStart w:id="4" w:name="_Toc152765168"/>
          <w:r w:rsidR="0057739C" w:rsidRPr="005B55AF">
            <w:lastRenderedPageBreak/>
            <w:t>Roles and Responsibilities:</w:t>
          </w:r>
          <w:bookmarkEnd w:id="4"/>
        </w:p>
        <w:p w14:paraId="50A71428" w14:textId="77777777" w:rsidR="005A40B1" w:rsidRPr="005A40B1" w:rsidRDefault="005A40B1" w:rsidP="00F13C06"/>
        <w:p w14:paraId="45CE1073" w14:textId="493F18F5" w:rsidR="00173715" w:rsidRDefault="00173715" w:rsidP="00F13C06">
          <w:r>
            <w:t xml:space="preserve">Project </w:t>
          </w:r>
          <w:r w:rsidR="001F1E72">
            <w:t>M</w:t>
          </w:r>
          <w:r>
            <w:t>anagement – Calum Eaton</w:t>
          </w:r>
        </w:p>
        <w:p w14:paraId="0D95C59D" w14:textId="112E0EEE" w:rsidR="002778E3" w:rsidRDefault="004F6CB0" w:rsidP="00F13C06">
          <w:r>
            <w:t xml:space="preserve">Systems </w:t>
          </w:r>
          <w:r w:rsidR="001F1E72">
            <w:t>E</w:t>
          </w:r>
          <w:r>
            <w:t>ngineering</w:t>
          </w:r>
          <w:r w:rsidR="002778E3">
            <w:t xml:space="preserve"> – Jon Walton</w:t>
          </w:r>
        </w:p>
        <w:p w14:paraId="58DE9354" w14:textId="57DEE432" w:rsidR="0030573E" w:rsidRDefault="002778E3" w:rsidP="00F13C06">
          <w:r>
            <w:t xml:space="preserve">Simulation </w:t>
          </w:r>
          <w:r w:rsidR="001F1E72">
            <w:t>D</w:t>
          </w:r>
          <w:r>
            <w:t xml:space="preserve">esign </w:t>
          </w:r>
          <w:r w:rsidR="005A40B1">
            <w:t xml:space="preserve">and Simulation </w:t>
          </w:r>
          <w:r>
            <w:t xml:space="preserve">– Scott Copperthwaite </w:t>
          </w:r>
        </w:p>
        <w:p w14:paraId="6DABE77B" w14:textId="1AF0964B" w:rsidR="001F1E72" w:rsidRDefault="005B6467" w:rsidP="00F13C06">
          <w:r>
            <w:t xml:space="preserve">Environmental issues, </w:t>
          </w:r>
          <w:r w:rsidR="0030573E">
            <w:t xml:space="preserve">T&amp;E, Conducting </w:t>
          </w:r>
          <w:r w:rsidR="001F1E72">
            <w:t>D</w:t>
          </w:r>
          <w:r w:rsidR="0030573E">
            <w:t>isplay &amp; Disposal – Charlie Jones</w:t>
          </w:r>
        </w:p>
        <w:p w14:paraId="78589C5D" w14:textId="414139CB" w:rsidR="00FA4C4F" w:rsidRDefault="00FA4C4F" w:rsidP="00F13C06">
          <w:r>
            <w:t xml:space="preserve">Safety </w:t>
          </w:r>
          <w:r w:rsidR="00B16A0B">
            <w:t xml:space="preserve">&amp; Legislation </w:t>
          </w:r>
          <w:r>
            <w:t>– Joe Lyons</w:t>
          </w:r>
        </w:p>
        <w:p w14:paraId="39D90068" w14:textId="1129FA9A" w:rsidR="0076392D" w:rsidRDefault="00FA4C4F" w:rsidP="00F75E2C">
          <w:r>
            <w:t>Weather &amp; Shell Calc – Shaun Malone</w:t>
          </w:r>
          <w:r w:rsidR="00836DB9">
            <w:br w:type="page"/>
          </w:r>
        </w:p>
        <w:p w14:paraId="0E5B729F" w14:textId="16C61327" w:rsidR="00897EE7" w:rsidRDefault="00897EE7" w:rsidP="00271978">
          <w:pPr>
            <w:pStyle w:val="Heading1"/>
          </w:pPr>
          <w:bookmarkStart w:id="5" w:name="_Toc152765169"/>
          <w:r w:rsidRPr="00271978">
            <w:lastRenderedPageBreak/>
            <w:t>Introduction</w:t>
          </w:r>
          <w:bookmarkEnd w:id="5"/>
        </w:p>
        <w:p w14:paraId="157F6875" w14:textId="2FBD5B11" w:rsidR="00AB4554" w:rsidRDefault="00AB4554" w:rsidP="00AB4554">
          <w:r>
            <w:t xml:space="preserve">A team of six HNC students </w:t>
          </w:r>
          <w:r w:rsidR="00D571EF">
            <w:t>specialising</w:t>
          </w:r>
          <w:r>
            <w:t xml:space="preserve"> in ordnance, munitions, and explosives were assigned </w:t>
          </w:r>
          <w:r w:rsidR="00D571EF">
            <w:t>to organise and conduct</w:t>
          </w:r>
          <w:r>
            <w:t xml:space="preserve"> a fireworks display. The </w:t>
          </w:r>
          <w:r w:rsidR="00D571EF">
            <w:t>group</w:t>
          </w:r>
          <w:r>
            <w:t xml:space="preserve"> comprised students from France and the UK, responsible for all </w:t>
          </w:r>
          <w:r w:rsidR="00D571EF">
            <w:t>show aspects</w:t>
          </w:r>
          <w:r>
            <w:t>, ranging from project management to disposal after the event. The display was required to represent the HNC course, the university, and the student's time studying there. The display was scheduled from the Quayside at the IQ building in Swansea</w:t>
          </w:r>
          <w:r w:rsidR="00195AA8">
            <w:t xml:space="preserve"> (see Fig.1)</w:t>
          </w:r>
          <w:r>
            <w:t xml:space="preserve">, with a minimum duration of 30 seconds and a desirable time of 2 minutes. The budget allotted for the display was £2000 per minute, with a maximum limit of £10,000. </w:t>
          </w:r>
        </w:p>
        <w:p w14:paraId="3BDBFB8F" w14:textId="1A660EFB" w:rsidR="00195AA8" w:rsidRDefault="00195AA8" w:rsidP="00195AA8">
          <w:pPr>
            <w:jc w:val="center"/>
          </w:pPr>
          <w:r w:rsidRPr="00195AA8">
            <w:rPr>
              <w:noProof/>
            </w:rPr>
            <w:drawing>
              <wp:inline distT="0" distB="0" distL="0" distR="0" wp14:anchorId="58597C2A" wp14:editId="23F92F19">
                <wp:extent cx="4007056" cy="3753043"/>
                <wp:effectExtent l="0" t="0" r="0" b="0"/>
                <wp:docPr id="8675856" name="Picture 1"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856" name="Picture 1" descr="A aerial view of a city&#10;&#10;Description automatically generated"/>
                        <pic:cNvPicPr/>
                      </pic:nvPicPr>
                      <pic:blipFill>
                        <a:blip r:embed="rId11"/>
                        <a:stretch>
                          <a:fillRect/>
                        </a:stretch>
                      </pic:blipFill>
                      <pic:spPr>
                        <a:xfrm>
                          <a:off x="0" y="0"/>
                          <a:ext cx="4007056" cy="3753043"/>
                        </a:xfrm>
                        <a:prstGeom prst="rect">
                          <a:avLst/>
                        </a:prstGeom>
                      </pic:spPr>
                    </pic:pic>
                  </a:graphicData>
                </a:graphic>
              </wp:inline>
            </w:drawing>
          </w:r>
        </w:p>
        <w:p w14:paraId="2A071D9D" w14:textId="6C6D8A31" w:rsidR="00195AA8" w:rsidRPr="00195AA8" w:rsidRDefault="00195AA8" w:rsidP="00195AA8">
          <w:pPr>
            <w:jc w:val="center"/>
            <w:rPr>
              <w:rStyle w:val="SubtleEmphasis"/>
            </w:rPr>
          </w:pPr>
          <w:r>
            <w:rPr>
              <w:rStyle w:val="SubtleEmphasis"/>
            </w:rPr>
            <w:t xml:space="preserve">Fig. 1 IQ building </w:t>
          </w:r>
          <w:r w:rsidR="00E5606A">
            <w:rPr>
              <w:rStyle w:val="SubtleEmphasis"/>
            </w:rPr>
            <w:t xml:space="preserve">where </w:t>
          </w:r>
          <w:r w:rsidR="00F54BCD">
            <w:rPr>
              <w:rStyle w:val="SubtleEmphasis"/>
            </w:rPr>
            <w:t xml:space="preserve">the </w:t>
          </w:r>
          <w:r w:rsidR="00E5606A">
            <w:rPr>
              <w:rStyle w:val="SubtleEmphasis"/>
            </w:rPr>
            <w:t>display is to take place.</w:t>
          </w:r>
        </w:p>
        <w:p w14:paraId="1F82D71F" w14:textId="6A482980" w:rsidR="00AB4554" w:rsidRDefault="00AB4554" w:rsidP="00AB4554">
          <w:r>
            <w:t>All team members were involved in the design process, with the project manager creating a live document running log on Microsoft Teams</w:t>
          </w:r>
          <w:r w:rsidR="00E74354">
            <w:t xml:space="preserve"> (see Fig. </w:t>
          </w:r>
          <w:r w:rsidR="00E5606A">
            <w:t>2</w:t>
          </w:r>
          <w:r w:rsidR="00E74354">
            <w:t>)</w:t>
          </w:r>
          <w:r>
            <w:t xml:space="preserve">. This allowed updates to be seen by all stakeholders and provided clear direction for all parties involved. </w:t>
          </w:r>
        </w:p>
        <w:p w14:paraId="169719BB" w14:textId="21F13524" w:rsidR="00432680" w:rsidRDefault="002D6E74" w:rsidP="00CC047B">
          <w:pPr>
            <w:jc w:val="center"/>
          </w:pPr>
          <w:r w:rsidRPr="002D6E74">
            <w:rPr>
              <w:noProof/>
            </w:rPr>
            <w:lastRenderedPageBreak/>
            <w:drawing>
              <wp:inline distT="0" distB="0" distL="0" distR="0" wp14:anchorId="5733570C" wp14:editId="0D5840A5">
                <wp:extent cx="4546600" cy="2633810"/>
                <wp:effectExtent l="0" t="0" r="6350" b="0"/>
                <wp:docPr id="1346716435"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716435" name="Picture 1">
                          <a:extLst>
                            <a:ext uri="{C183D7F6-B498-43B3-948B-1728B52AA6E4}">
                              <adec:decorative xmlns:adec="http://schemas.microsoft.com/office/drawing/2017/decorative" val="1"/>
                            </a:ext>
                          </a:extLst>
                        </pic:cNvPr>
                        <pic:cNvPicPr/>
                      </pic:nvPicPr>
                      <pic:blipFill>
                        <a:blip r:embed="rId12"/>
                        <a:stretch>
                          <a:fillRect/>
                        </a:stretch>
                      </pic:blipFill>
                      <pic:spPr>
                        <a:xfrm>
                          <a:off x="0" y="0"/>
                          <a:ext cx="4574631" cy="2650048"/>
                        </a:xfrm>
                        <a:prstGeom prst="rect">
                          <a:avLst/>
                        </a:prstGeom>
                      </pic:spPr>
                    </pic:pic>
                  </a:graphicData>
                </a:graphic>
              </wp:inline>
            </w:drawing>
          </w:r>
        </w:p>
        <w:p w14:paraId="69B4F1B4" w14:textId="249BFEA8" w:rsidR="00F13C06" w:rsidRDefault="00804D88" w:rsidP="00F13C06">
          <w:pPr>
            <w:jc w:val="center"/>
            <w:rPr>
              <w:rStyle w:val="SubtleEmphasis"/>
            </w:rPr>
          </w:pPr>
          <w:r>
            <w:rPr>
              <w:rStyle w:val="SubtleEmphasis"/>
            </w:rPr>
            <w:t xml:space="preserve">Fig. </w:t>
          </w:r>
          <w:r w:rsidR="00E5606A">
            <w:rPr>
              <w:rStyle w:val="SubtleEmphasis"/>
            </w:rPr>
            <w:t>2</w:t>
          </w:r>
          <w:r>
            <w:rPr>
              <w:rStyle w:val="SubtleEmphasis"/>
            </w:rPr>
            <w:t xml:space="preserve"> Screengrab of </w:t>
          </w:r>
          <w:r w:rsidR="00ED664E">
            <w:rPr>
              <w:rStyle w:val="SubtleEmphasis"/>
            </w:rPr>
            <w:t xml:space="preserve">the </w:t>
          </w:r>
          <w:r>
            <w:rPr>
              <w:rStyle w:val="SubtleEmphasis"/>
            </w:rPr>
            <w:t>running log</w:t>
          </w:r>
          <w:r w:rsidR="00FB4B49">
            <w:rPr>
              <w:rStyle w:val="SubtleEmphasis"/>
            </w:rPr>
            <w:t>.</w:t>
          </w:r>
        </w:p>
        <w:p w14:paraId="32D03B5F" w14:textId="2DAAAC0A" w:rsidR="00F13C06" w:rsidRDefault="009419FA" w:rsidP="005F2314">
          <w:pPr>
            <w:rPr>
              <w:rStyle w:val="SubtleEmphasis"/>
              <w:b w:val="0"/>
              <w:bCs w:val="0"/>
              <w:i w:val="0"/>
              <w:iCs w:val="0"/>
              <w:sz w:val="24"/>
              <w:szCs w:val="24"/>
            </w:rPr>
          </w:pPr>
          <w:r>
            <w:rPr>
              <w:rStyle w:val="SubtleEmphasis"/>
              <w:b w:val="0"/>
              <w:bCs w:val="0"/>
              <w:i w:val="0"/>
              <w:iCs w:val="0"/>
              <w:sz w:val="24"/>
              <w:szCs w:val="24"/>
            </w:rPr>
            <w:t>The team was to work remotely for two learning blocks</w:t>
          </w:r>
          <w:r w:rsidR="00BF26FE">
            <w:rPr>
              <w:rStyle w:val="SubtleEmphasis"/>
              <w:b w:val="0"/>
              <w:bCs w:val="0"/>
              <w:i w:val="0"/>
              <w:iCs w:val="0"/>
              <w:sz w:val="24"/>
              <w:szCs w:val="24"/>
            </w:rPr>
            <w:t>,</w:t>
          </w:r>
          <w:r>
            <w:rPr>
              <w:rStyle w:val="SubtleEmphasis"/>
              <w:b w:val="0"/>
              <w:bCs w:val="0"/>
              <w:i w:val="0"/>
              <w:iCs w:val="0"/>
              <w:sz w:val="24"/>
              <w:szCs w:val="24"/>
            </w:rPr>
            <w:t xml:space="preserve"> with a design review held </w:t>
          </w:r>
          <w:r w:rsidR="00BF26FE">
            <w:rPr>
              <w:rStyle w:val="SubtleEmphasis"/>
              <w:b w:val="0"/>
              <w:bCs w:val="0"/>
              <w:i w:val="0"/>
              <w:iCs w:val="0"/>
              <w:sz w:val="24"/>
              <w:szCs w:val="24"/>
            </w:rPr>
            <w:t>each week</w:t>
          </w:r>
          <w:r w:rsidR="00D03C53">
            <w:rPr>
              <w:rStyle w:val="SubtleEmphasis"/>
              <w:b w:val="0"/>
              <w:bCs w:val="0"/>
              <w:i w:val="0"/>
              <w:iCs w:val="0"/>
              <w:sz w:val="24"/>
              <w:szCs w:val="24"/>
            </w:rPr>
            <w:t xml:space="preserve">. The design reviews were organised with two </w:t>
          </w:r>
          <w:r w:rsidR="006F06F1">
            <w:rPr>
              <w:rStyle w:val="SubtleEmphasis"/>
              <w:b w:val="0"/>
              <w:bCs w:val="0"/>
              <w:i w:val="0"/>
              <w:iCs w:val="0"/>
              <w:sz w:val="24"/>
              <w:szCs w:val="24"/>
            </w:rPr>
            <w:t>S</w:t>
          </w:r>
          <w:r w:rsidR="00D03C53">
            <w:rPr>
              <w:rStyle w:val="SubtleEmphasis"/>
              <w:b w:val="0"/>
              <w:bCs w:val="0"/>
              <w:i w:val="0"/>
              <w:iCs w:val="0"/>
              <w:sz w:val="24"/>
              <w:szCs w:val="24"/>
            </w:rPr>
            <w:t xml:space="preserve">ubject </w:t>
          </w:r>
          <w:r w:rsidR="006F06F1">
            <w:rPr>
              <w:rStyle w:val="SubtleEmphasis"/>
              <w:b w:val="0"/>
              <w:bCs w:val="0"/>
              <w:i w:val="0"/>
              <w:iCs w:val="0"/>
              <w:sz w:val="24"/>
              <w:szCs w:val="24"/>
            </w:rPr>
            <w:t>M</w:t>
          </w:r>
          <w:r w:rsidR="00D03C53">
            <w:rPr>
              <w:rStyle w:val="SubtleEmphasis"/>
              <w:b w:val="0"/>
              <w:bCs w:val="0"/>
              <w:i w:val="0"/>
              <w:iCs w:val="0"/>
              <w:sz w:val="24"/>
              <w:szCs w:val="24"/>
            </w:rPr>
            <w:t xml:space="preserve">atter </w:t>
          </w:r>
          <w:r w:rsidR="006F06F1">
            <w:rPr>
              <w:rStyle w:val="SubtleEmphasis"/>
              <w:b w:val="0"/>
              <w:bCs w:val="0"/>
              <w:i w:val="0"/>
              <w:iCs w:val="0"/>
              <w:sz w:val="24"/>
              <w:szCs w:val="24"/>
            </w:rPr>
            <w:t>E</w:t>
          </w:r>
          <w:r w:rsidR="00D03C53">
            <w:rPr>
              <w:rStyle w:val="SubtleEmphasis"/>
              <w:b w:val="0"/>
              <w:bCs w:val="0"/>
              <w:i w:val="0"/>
              <w:iCs w:val="0"/>
              <w:sz w:val="24"/>
              <w:szCs w:val="24"/>
            </w:rPr>
            <w:t>xperts</w:t>
          </w:r>
          <w:r w:rsidR="006F06F1">
            <w:rPr>
              <w:rStyle w:val="SubtleEmphasis"/>
              <w:b w:val="0"/>
              <w:bCs w:val="0"/>
              <w:i w:val="0"/>
              <w:iCs w:val="0"/>
              <w:sz w:val="24"/>
              <w:szCs w:val="24"/>
            </w:rPr>
            <w:t xml:space="preserve"> (SMEs)</w:t>
          </w:r>
          <w:r w:rsidR="00D03C53">
            <w:rPr>
              <w:rStyle w:val="SubtleEmphasis"/>
              <w:b w:val="0"/>
              <w:bCs w:val="0"/>
              <w:i w:val="0"/>
              <w:iCs w:val="0"/>
              <w:sz w:val="24"/>
              <w:szCs w:val="24"/>
            </w:rPr>
            <w:t xml:space="preserve"> to </w:t>
          </w:r>
          <w:r w:rsidR="003F2274">
            <w:rPr>
              <w:rStyle w:val="SubtleEmphasis"/>
              <w:b w:val="0"/>
              <w:bCs w:val="0"/>
              <w:i w:val="0"/>
              <w:iCs w:val="0"/>
              <w:sz w:val="24"/>
              <w:szCs w:val="24"/>
            </w:rPr>
            <w:t>ascertain progress and allow the team to ask qu</w:t>
          </w:r>
          <w:r w:rsidR="008333A9">
            <w:rPr>
              <w:rStyle w:val="SubtleEmphasis"/>
              <w:b w:val="0"/>
              <w:bCs w:val="0"/>
              <w:i w:val="0"/>
              <w:iCs w:val="0"/>
              <w:sz w:val="24"/>
              <w:szCs w:val="24"/>
            </w:rPr>
            <w:t>estions.</w:t>
          </w:r>
          <w:r w:rsidR="00B03D51">
            <w:rPr>
              <w:rStyle w:val="SubtleEmphasis"/>
              <w:b w:val="0"/>
              <w:bCs w:val="0"/>
              <w:i w:val="0"/>
              <w:iCs w:val="0"/>
              <w:sz w:val="24"/>
              <w:szCs w:val="24"/>
            </w:rPr>
            <w:t xml:space="preserve"> Regular meetings were held over Teams </w:t>
          </w:r>
          <w:r w:rsidR="00006699">
            <w:rPr>
              <w:rStyle w:val="SubtleEmphasis"/>
              <w:b w:val="0"/>
              <w:bCs w:val="0"/>
              <w:i w:val="0"/>
              <w:iCs w:val="0"/>
              <w:sz w:val="24"/>
              <w:szCs w:val="24"/>
            </w:rPr>
            <w:t>with all parties present.</w:t>
          </w:r>
        </w:p>
        <w:p w14:paraId="276EEC55" w14:textId="777E6C75" w:rsidR="00F75E2C" w:rsidRDefault="008333A9" w:rsidP="00F75E2C">
          <w:pPr>
            <w:rPr>
              <w:rStyle w:val="SubtleEmphasis"/>
              <w:b w:val="0"/>
              <w:bCs w:val="0"/>
              <w:i w:val="0"/>
              <w:iCs w:val="0"/>
              <w:sz w:val="24"/>
              <w:szCs w:val="24"/>
            </w:rPr>
          </w:pPr>
          <w:r>
            <w:rPr>
              <w:rStyle w:val="SubtleEmphasis"/>
              <w:b w:val="0"/>
              <w:bCs w:val="0"/>
              <w:i w:val="0"/>
              <w:iCs w:val="0"/>
              <w:sz w:val="24"/>
              <w:szCs w:val="24"/>
            </w:rPr>
            <w:t xml:space="preserve">The </w:t>
          </w:r>
          <w:r w:rsidR="00081DC0">
            <w:rPr>
              <w:rStyle w:val="SubtleEmphasis"/>
              <w:b w:val="0"/>
              <w:bCs w:val="0"/>
              <w:i w:val="0"/>
              <w:iCs w:val="0"/>
              <w:sz w:val="24"/>
              <w:szCs w:val="24"/>
            </w:rPr>
            <w:t>culmination</w:t>
          </w:r>
          <w:r>
            <w:rPr>
              <w:rStyle w:val="SubtleEmphasis"/>
              <w:b w:val="0"/>
              <w:bCs w:val="0"/>
              <w:i w:val="0"/>
              <w:iCs w:val="0"/>
              <w:sz w:val="24"/>
              <w:szCs w:val="24"/>
            </w:rPr>
            <w:t xml:space="preserve"> of the two weeks </w:t>
          </w:r>
          <w:r w:rsidR="00C94E43">
            <w:rPr>
              <w:rStyle w:val="SubtleEmphasis"/>
              <w:b w:val="0"/>
              <w:bCs w:val="0"/>
              <w:i w:val="0"/>
              <w:iCs w:val="0"/>
              <w:sz w:val="24"/>
              <w:szCs w:val="24"/>
            </w:rPr>
            <w:t xml:space="preserve">of </w:t>
          </w:r>
          <w:r w:rsidR="00AD3717">
            <w:rPr>
              <w:rStyle w:val="SubtleEmphasis"/>
              <w:b w:val="0"/>
              <w:bCs w:val="0"/>
              <w:i w:val="0"/>
              <w:iCs w:val="0"/>
              <w:sz w:val="24"/>
              <w:szCs w:val="24"/>
            </w:rPr>
            <w:t xml:space="preserve">remote working and design reviews was for the team to </w:t>
          </w:r>
          <w:r w:rsidR="00BF26FE">
            <w:rPr>
              <w:rStyle w:val="SubtleEmphasis"/>
              <w:b w:val="0"/>
              <w:bCs w:val="0"/>
              <w:i w:val="0"/>
              <w:iCs w:val="0"/>
              <w:sz w:val="24"/>
              <w:szCs w:val="24"/>
            </w:rPr>
            <w:t>present</w:t>
          </w:r>
          <w:r w:rsidR="00AD3717">
            <w:rPr>
              <w:rStyle w:val="SubtleEmphasis"/>
              <w:b w:val="0"/>
              <w:bCs w:val="0"/>
              <w:i w:val="0"/>
              <w:iCs w:val="0"/>
              <w:sz w:val="24"/>
              <w:szCs w:val="24"/>
            </w:rPr>
            <w:t xml:space="preserve"> the</w:t>
          </w:r>
          <w:r w:rsidR="009F30D8">
            <w:rPr>
              <w:rStyle w:val="SubtleEmphasis"/>
              <w:b w:val="0"/>
              <w:bCs w:val="0"/>
              <w:i w:val="0"/>
              <w:iCs w:val="0"/>
              <w:sz w:val="24"/>
              <w:szCs w:val="24"/>
            </w:rPr>
            <w:t xml:space="preserve"> </w:t>
          </w:r>
          <w:r w:rsidR="00081DC0">
            <w:rPr>
              <w:rStyle w:val="SubtleEmphasis"/>
              <w:b w:val="0"/>
              <w:bCs w:val="0"/>
              <w:i w:val="0"/>
              <w:iCs w:val="0"/>
              <w:sz w:val="24"/>
              <w:szCs w:val="24"/>
            </w:rPr>
            <w:t xml:space="preserve">processes and tools used </w:t>
          </w:r>
          <w:r w:rsidR="003C7971">
            <w:rPr>
              <w:rStyle w:val="SubtleEmphasis"/>
              <w:b w:val="0"/>
              <w:bCs w:val="0"/>
              <w:i w:val="0"/>
              <w:iCs w:val="0"/>
              <w:sz w:val="24"/>
              <w:szCs w:val="24"/>
            </w:rPr>
            <w:t>to design and implement</w:t>
          </w:r>
          <w:r w:rsidR="00081DC0">
            <w:rPr>
              <w:rStyle w:val="SubtleEmphasis"/>
              <w:b w:val="0"/>
              <w:bCs w:val="0"/>
              <w:i w:val="0"/>
              <w:iCs w:val="0"/>
              <w:sz w:val="24"/>
              <w:szCs w:val="24"/>
            </w:rPr>
            <w:t xml:space="preserve"> </w:t>
          </w:r>
          <w:r w:rsidR="006C0107">
            <w:rPr>
              <w:rStyle w:val="SubtleEmphasis"/>
              <w:b w:val="0"/>
              <w:bCs w:val="0"/>
              <w:i w:val="0"/>
              <w:iCs w:val="0"/>
              <w:sz w:val="24"/>
              <w:szCs w:val="24"/>
            </w:rPr>
            <w:t xml:space="preserve">a firework display. The </w:t>
          </w:r>
          <w:r w:rsidR="00445A27">
            <w:rPr>
              <w:rStyle w:val="SubtleEmphasis"/>
              <w:b w:val="0"/>
              <w:bCs w:val="0"/>
              <w:i w:val="0"/>
              <w:iCs w:val="0"/>
              <w:sz w:val="24"/>
              <w:szCs w:val="24"/>
            </w:rPr>
            <w:t>presentation</w:t>
          </w:r>
          <w:r w:rsidR="006C0107">
            <w:rPr>
              <w:rStyle w:val="SubtleEmphasis"/>
              <w:b w:val="0"/>
              <w:bCs w:val="0"/>
              <w:i w:val="0"/>
              <w:iCs w:val="0"/>
              <w:sz w:val="24"/>
              <w:szCs w:val="24"/>
            </w:rPr>
            <w:t xml:space="preserve"> was delivered at the IQ campus in Swansea. Feedback was received from the </w:t>
          </w:r>
          <w:r w:rsidR="00A6794F">
            <w:rPr>
              <w:rStyle w:val="SubtleEmphasis"/>
              <w:b w:val="0"/>
              <w:bCs w:val="0"/>
              <w:i w:val="0"/>
              <w:iCs w:val="0"/>
              <w:sz w:val="24"/>
              <w:szCs w:val="24"/>
            </w:rPr>
            <w:t>SMEs</w:t>
          </w:r>
          <w:r w:rsidR="00326424">
            <w:rPr>
              <w:rStyle w:val="SubtleEmphasis"/>
              <w:b w:val="0"/>
              <w:bCs w:val="0"/>
              <w:i w:val="0"/>
              <w:iCs w:val="0"/>
              <w:sz w:val="24"/>
              <w:szCs w:val="24"/>
            </w:rPr>
            <w:t xml:space="preserve"> present at the </w:t>
          </w:r>
          <w:r w:rsidR="00BF26FE">
            <w:rPr>
              <w:rStyle w:val="SubtleEmphasis"/>
              <w:b w:val="0"/>
              <w:bCs w:val="0"/>
              <w:i w:val="0"/>
              <w:iCs w:val="0"/>
              <w:sz w:val="24"/>
              <w:szCs w:val="24"/>
            </w:rPr>
            <w:t>exhibition</w:t>
          </w:r>
          <w:r w:rsidR="00326424">
            <w:rPr>
              <w:rStyle w:val="SubtleEmphasis"/>
              <w:b w:val="0"/>
              <w:bCs w:val="0"/>
              <w:i w:val="0"/>
              <w:iCs w:val="0"/>
              <w:sz w:val="24"/>
              <w:szCs w:val="24"/>
            </w:rPr>
            <w:t xml:space="preserve"> </w:t>
          </w:r>
          <w:r w:rsidR="00E92490">
            <w:rPr>
              <w:rStyle w:val="SubtleEmphasis"/>
              <w:b w:val="0"/>
              <w:bCs w:val="0"/>
              <w:i w:val="0"/>
              <w:iCs w:val="0"/>
              <w:sz w:val="24"/>
              <w:szCs w:val="24"/>
            </w:rPr>
            <w:t xml:space="preserve">to allow improvements to be made to the overall design and </w:t>
          </w:r>
          <w:r w:rsidR="00D409DC">
            <w:rPr>
              <w:rStyle w:val="SubtleEmphasis"/>
              <w:b w:val="0"/>
              <w:bCs w:val="0"/>
              <w:i w:val="0"/>
              <w:iCs w:val="0"/>
              <w:sz w:val="24"/>
              <w:szCs w:val="24"/>
            </w:rPr>
            <w:t>implementation</w:t>
          </w:r>
          <w:r w:rsidR="00E92490">
            <w:rPr>
              <w:rStyle w:val="SubtleEmphasis"/>
              <w:b w:val="0"/>
              <w:bCs w:val="0"/>
              <w:i w:val="0"/>
              <w:iCs w:val="0"/>
              <w:sz w:val="24"/>
              <w:szCs w:val="24"/>
            </w:rPr>
            <w:t xml:space="preserve"> of the display.</w:t>
          </w:r>
        </w:p>
        <w:p w14:paraId="24B07322" w14:textId="0E7DE71C" w:rsidR="00F4484B" w:rsidRPr="00897EE7" w:rsidRDefault="00897EE7" w:rsidP="00271978">
          <w:pPr>
            <w:pStyle w:val="Heading1"/>
            <w:rPr>
              <w:rStyle w:val="SubtleEmphasis"/>
              <w:b/>
              <w:i w:val="0"/>
              <w:iCs w:val="0"/>
              <w:color w:val="auto"/>
              <w:sz w:val="32"/>
            </w:rPr>
          </w:pPr>
          <w:bookmarkStart w:id="6" w:name="_Toc152765170"/>
          <w:r>
            <w:rPr>
              <w:rStyle w:val="SubtleEmphasis"/>
              <w:b/>
              <w:i w:val="0"/>
              <w:iCs w:val="0"/>
              <w:color w:val="auto"/>
              <w:sz w:val="32"/>
            </w:rPr>
            <w:t>Systems Engineering:</w:t>
          </w:r>
          <w:bookmarkEnd w:id="6"/>
        </w:p>
        <w:p w14:paraId="180A079C" w14:textId="0053520A" w:rsidR="005B55AF" w:rsidRDefault="005A5E9C" w:rsidP="005B55AF">
          <w:r>
            <w:t xml:space="preserve">A system engineering approach </w:t>
          </w:r>
          <w:r w:rsidR="00781E47">
            <w:t>allowed</w:t>
          </w:r>
          <w:r>
            <w:t xml:space="preserve"> the team to identify </w:t>
          </w:r>
          <w:r w:rsidR="00FA1F07">
            <w:t xml:space="preserve">stakeholders, </w:t>
          </w:r>
          <w:r w:rsidR="007E7B49">
            <w:t>requirements,</w:t>
          </w:r>
          <w:r w:rsidR="00375183">
            <w:t xml:space="preserve"> functions,</w:t>
          </w:r>
          <w:r w:rsidR="007E7B49">
            <w:t xml:space="preserve"> and failure modes</w:t>
          </w:r>
          <w:r w:rsidR="00375183">
            <w:t>. QFD</w:t>
          </w:r>
          <w:r w:rsidR="00D05286">
            <w:t xml:space="preserve"> 1 and 2 were used to</w:t>
          </w:r>
          <w:r w:rsidR="00DA03E2">
            <w:t xml:space="preserve"> </w:t>
          </w:r>
          <w:r w:rsidR="00DC38FF">
            <w:t>find the key fun</w:t>
          </w:r>
          <w:r w:rsidR="008A2CE7">
            <w:t>ctionality and critical design features. Th</w:t>
          </w:r>
          <w:r w:rsidR="00F20DA3">
            <w:t xml:space="preserve">e results allowed the </w:t>
          </w:r>
          <w:r w:rsidR="00C5417A">
            <w:t xml:space="preserve">project manager to determine where the money needed to be spent and the areas </w:t>
          </w:r>
          <w:r w:rsidR="00BA578C">
            <w:t>that needed more attention.</w:t>
          </w:r>
        </w:p>
        <w:p w14:paraId="6E207CAB" w14:textId="46B7F629" w:rsidR="00654C3A" w:rsidRDefault="007A14C0" w:rsidP="005B55AF">
          <w:r>
            <w:t>Firstly, the requirements were gathered</w:t>
          </w:r>
          <w:r w:rsidR="00B578C0">
            <w:t xml:space="preserve">. </w:t>
          </w:r>
          <w:r w:rsidR="00073D37">
            <w:t>Most of</w:t>
          </w:r>
          <w:r w:rsidR="00B578C0">
            <w:t xml:space="preserve"> the requirements came from </w:t>
          </w:r>
          <w:r w:rsidR="00073D37">
            <w:t>the customer, which was the university. Others were added by the team</w:t>
          </w:r>
          <w:r w:rsidR="00781E47">
            <w:t>,</w:t>
          </w:r>
          <w:r w:rsidR="00073D37">
            <w:t xml:space="preserve"> </w:t>
          </w:r>
          <w:r w:rsidR="0073306F">
            <w:t>focusing on safety and legislation.</w:t>
          </w:r>
        </w:p>
        <w:p w14:paraId="4C4C7701" w14:textId="6E7C059B" w:rsidR="007A14C0" w:rsidRPr="005B55AF" w:rsidRDefault="00E163E8" w:rsidP="005B55AF">
          <w:r>
            <w:t xml:space="preserve">To gather the functional requirements </w:t>
          </w:r>
          <w:r w:rsidR="00223C5E">
            <w:t xml:space="preserve">of the </w:t>
          </w:r>
          <w:r w:rsidR="00D26C83">
            <w:t>fireworks</w:t>
          </w:r>
          <w:r w:rsidR="00223C5E">
            <w:t xml:space="preserve"> display</w:t>
          </w:r>
          <w:r w:rsidR="0026673B">
            <w:t>,</w:t>
          </w:r>
          <w:r w:rsidR="00223C5E">
            <w:t xml:space="preserve"> </w:t>
          </w:r>
          <w:r w:rsidR="004A57FE">
            <w:t>the system engineer used a tool called a use case (see Fig. 3)</w:t>
          </w:r>
          <w:r w:rsidR="00CD642E">
            <w:t>. Th</w:t>
          </w:r>
          <w:r w:rsidR="0026673B">
            <w:t>e use case identified the order</w:t>
          </w:r>
          <w:r w:rsidR="00BD496E">
            <w:t xml:space="preserve"> in which the </w:t>
          </w:r>
          <w:r w:rsidR="00886E49">
            <w:t xml:space="preserve">requirements of each </w:t>
          </w:r>
          <w:r w:rsidR="00781E47">
            <w:t xml:space="preserve">team member would have to be completed </w:t>
          </w:r>
          <w:r w:rsidR="00886E49">
            <w:t>to deliver</w:t>
          </w:r>
          <w:r w:rsidR="00075CEB">
            <w:t xml:space="preserve"> the display.</w:t>
          </w:r>
          <w:r w:rsidR="00142A3B">
            <w:t xml:space="preserve"> The requirements were then placed </w:t>
          </w:r>
          <w:r w:rsidR="00B024D0">
            <w:t>into</w:t>
          </w:r>
          <w:r w:rsidR="00142A3B">
            <w:t xml:space="preserve"> </w:t>
          </w:r>
          <w:r w:rsidR="00B024D0">
            <w:t xml:space="preserve">groups </w:t>
          </w:r>
          <w:r w:rsidR="00F71E69">
            <w:t xml:space="preserve">to </w:t>
          </w:r>
          <w:r w:rsidR="00D26C83">
            <w:t xml:space="preserve">make it easier to identify if any requirements </w:t>
          </w:r>
          <w:r w:rsidR="00DF13E2">
            <w:t>needed to be included</w:t>
          </w:r>
          <w:r w:rsidR="00D26C83">
            <w:t>.</w:t>
          </w:r>
        </w:p>
        <w:p w14:paraId="7B63FB20" w14:textId="4EA0C694" w:rsidR="00F4484B" w:rsidRPr="009857A3" w:rsidRDefault="009857A3" w:rsidP="00D26C83">
          <w:pPr>
            <w:jc w:val="center"/>
            <w:rPr>
              <w:rStyle w:val="SubtleEmphasis"/>
            </w:rPr>
          </w:pPr>
          <w:r w:rsidRPr="009857A3">
            <w:rPr>
              <w:noProof/>
            </w:rPr>
            <w:lastRenderedPageBreak/>
            <w:drawing>
              <wp:inline distT="0" distB="0" distL="0" distR="0" wp14:anchorId="08EF0199" wp14:editId="541CF84A">
                <wp:extent cx="3302170" cy="3892750"/>
                <wp:effectExtent l="0" t="0" r="0" b="0"/>
                <wp:docPr id="629023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23408" name="Picture 1" descr="A screenshot of a computer&#10;&#10;Description automatically generated"/>
                        <pic:cNvPicPr/>
                      </pic:nvPicPr>
                      <pic:blipFill>
                        <a:blip r:embed="rId13"/>
                        <a:stretch>
                          <a:fillRect/>
                        </a:stretch>
                      </pic:blipFill>
                      <pic:spPr>
                        <a:xfrm>
                          <a:off x="0" y="0"/>
                          <a:ext cx="3302170" cy="3892750"/>
                        </a:xfrm>
                        <a:prstGeom prst="rect">
                          <a:avLst/>
                        </a:prstGeom>
                      </pic:spPr>
                    </pic:pic>
                  </a:graphicData>
                </a:graphic>
              </wp:inline>
            </w:drawing>
          </w:r>
        </w:p>
        <w:p w14:paraId="7A78CB06" w14:textId="426300E0" w:rsidR="00B4690D" w:rsidRDefault="009857A3" w:rsidP="00B4690D">
          <w:pPr>
            <w:jc w:val="center"/>
            <w:rPr>
              <w:rStyle w:val="SubtleEmphasis"/>
            </w:rPr>
          </w:pPr>
          <w:r>
            <w:rPr>
              <w:rStyle w:val="SubtleEmphasis"/>
            </w:rPr>
            <w:t xml:space="preserve">Fig. </w:t>
          </w:r>
          <w:r w:rsidR="00E5606A">
            <w:rPr>
              <w:rStyle w:val="SubtleEmphasis"/>
            </w:rPr>
            <w:t>3</w:t>
          </w:r>
          <w:r>
            <w:rPr>
              <w:rStyle w:val="SubtleEmphasis"/>
            </w:rPr>
            <w:t xml:space="preserve"> Use case conducted by </w:t>
          </w:r>
          <w:r w:rsidR="00B024D0">
            <w:rPr>
              <w:rStyle w:val="SubtleEmphasis"/>
            </w:rPr>
            <w:t xml:space="preserve">the </w:t>
          </w:r>
          <w:r>
            <w:rPr>
              <w:rStyle w:val="SubtleEmphasis"/>
            </w:rPr>
            <w:t>system engineer</w:t>
          </w:r>
          <w:r w:rsidR="00621A48">
            <w:rPr>
              <w:rStyle w:val="SubtleEmphasis"/>
            </w:rPr>
            <w:t>.</w:t>
          </w:r>
        </w:p>
        <w:p w14:paraId="3105720D" w14:textId="18443F60" w:rsidR="00962F8E" w:rsidRDefault="004A3FCF" w:rsidP="00D23B68">
          <w:pPr>
            <w:rPr>
              <w:rStyle w:val="SubtleEmphasis"/>
              <w:b w:val="0"/>
              <w:i w:val="0"/>
              <w:iCs w:val="0"/>
              <w:color w:val="auto"/>
              <w:sz w:val="24"/>
            </w:rPr>
          </w:pPr>
          <w:r>
            <w:rPr>
              <w:rStyle w:val="SubtleEmphasis"/>
              <w:b w:val="0"/>
              <w:i w:val="0"/>
              <w:iCs w:val="0"/>
              <w:color w:val="auto"/>
              <w:sz w:val="24"/>
            </w:rPr>
            <w:t xml:space="preserve">An online meeting was </w:t>
          </w:r>
          <w:r w:rsidR="001A0EFF">
            <w:rPr>
              <w:rStyle w:val="SubtleEmphasis"/>
              <w:b w:val="0"/>
              <w:i w:val="0"/>
              <w:iCs w:val="0"/>
              <w:color w:val="auto"/>
              <w:sz w:val="24"/>
            </w:rPr>
            <w:t>set up</w:t>
          </w:r>
          <w:r>
            <w:rPr>
              <w:rStyle w:val="SubtleEmphasis"/>
              <w:b w:val="0"/>
              <w:i w:val="0"/>
              <w:iCs w:val="0"/>
              <w:color w:val="auto"/>
              <w:sz w:val="24"/>
            </w:rPr>
            <w:t xml:space="preserve"> for the team to </w:t>
          </w:r>
          <w:r w:rsidR="0054366E">
            <w:rPr>
              <w:rStyle w:val="SubtleEmphasis"/>
              <w:b w:val="0"/>
              <w:i w:val="0"/>
              <w:iCs w:val="0"/>
              <w:color w:val="auto"/>
              <w:sz w:val="24"/>
            </w:rPr>
            <w:t xml:space="preserve">conduct </w:t>
          </w:r>
          <w:r w:rsidR="00CB0636">
            <w:rPr>
              <w:rStyle w:val="SubtleEmphasis"/>
              <w:b w:val="0"/>
              <w:i w:val="0"/>
              <w:iCs w:val="0"/>
              <w:color w:val="auto"/>
              <w:sz w:val="24"/>
            </w:rPr>
            <w:t>the pairwise comparison tool</w:t>
          </w:r>
          <w:r w:rsidR="00781E47">
            <w:rPr>
              <w:rStyle w:val="SubtleEmphasis"/>
              <w:b w:val="0"/>
              <w:i w:val="0"/>
              <w:iCs w:val="0"/>
              <w:color w:val="auto"/>
              <w:sz w:val="24"/>
            </w:rPr>
            <w:t>. This</w:t>
          </w:r>
          <w:r w:rsidR="00CB0636">
            <w:rPr>
              <w:rStyle w:val="SubtleEmphasis"/>
              <w:b w:val="0"/>
              <w:i w:val="0"/>
              <w:iCs w:val="0"/>
              <w:color w:val="auto"/>
              <w:sz w:val="24"/>
            </w:rPr>
            <w:t xml:space="preserve"> allowed the requirements to be weighed against each other </w:t>
          </w:r>
          <w:r w:rsidR="002F5D06">
            <w:rPr>
              <w:rStyle w:val="SubtleEmphasis"/>
              <w:b w:val="0"/>
              <w:i w:val="0"/>
              <w:iCs w:val="0"/>
              <w:color w:val="auto"/>
              <w:sz w:val="24"/>
            </w:rPr>
            <w:t xml:space="preserve">(see Fig. </w:t>
          </w:r>
          <w:r w:rsidR="00E5606A">
            <w:rPr>
              <w:rStyle w:val="SubtleEmphasis"/>
              <w:b w:val="0"/>
              <w:i w:val="0"/>
              <w:iCs w:val="0"/>
              <w:color w:val="auto"/>
              <w:sz w:val="24"/>
            </w:rPr>
            <w:t>4</w:t>
          </w:r>
          <w:r w:rsidR="002F5D06">
            <w:rPr>
              <w:rStyle w:val="SubtleEmphasis"/>
              <w:b w:val="0"/>
              <w:i w:val="0"/>
              <w:iCs w:val="0"/>
              <w:color w:val="auto"/>
              <w:sz w:val="24"/>
            </w:rPr>
            <w:t>)</w:t>
          </w:r>
          <w:r w:rsidR="001A264A">
            <w:rPr>
              <w:rStyle w:val="SubtleEmphasis"/>
              <w:b w:val="0"/>
              <w:i w:val="0"/>
              <w:iCs w:val="0"/>
              <w:color w:val="auto"/>
              <w:sz w:val="24"/>
            </w:rPr>
            <w:t xml:space="preserve">, </w:t>
          </w:r>
          <w:r w:rsidR="003C7971">
            <w:rPr>
              <w:rStyle w:val="SubtleEmphasis"/>
              <w:b w:val="0"/>
              <w:i w:val="0"/>
              <w:iCs w:val="0"/>
              <w:color w:val="auto"/>
              <w:sz w:val="24"/>
            </w:rPr>
            <w:t>allowing</w:t>
          </w:r>
          <w:r w:rsidR="001A264A">
            <w:rPr>
              <w:rStyle w:val="SubtleEmphasis"/>
              <w:b w:val="0"/>
              <w:i w:val="0"/>
              <w:iCs w:val="0"/>
              <w:color w:val="auto"/>
              <w:sz w:val="24"/>
            </w:rPr>
            <w:t xml:space="preserve"> the team to identify </w:t>
          </w:r>
          <w:r w:rsidR="00775635">
            <w:rPr>
              <w:rStyle w:val="SubtleEmphasis"/>
              <w:b w:val="0"/>
              <w:i w:val="0"/>
              <w:iCs w:val="0"/>
              <w:color w:val="auto"/>
              <w:sz w:val="24"/>
            </w:rPr>
            <w:t>the relative importance of the list of requirements.</w:t>
          </w:r>
          <w:r w:rsidR="002F5D06">
            <w:rPr>
              <w:rStyle w:val="SubtleEmphasis"/>
              <w:b w:val="0"/>
              <w:i w:val="0"/>
              <w:iCs w:val="0"/>
              <w:color w:val="auto"/>
              <w:sz w:val="24"/>
            </w:rPr>
            <w:t xml:space="preserve"> The requirements were compared </w:t>
          </w:r>
          <w:r w:rsidR="00E95722">
            <w:rPr>
              <w:rStyle w:val="SubtleEmphasis"/>
              <w:b w:val="0"/>
              <w:i w:val="0"/>
              <w:iCs w:val="0"/>
              <w:color w:val="auto"/>
              <w:sz w:val="24"/>
            </w:rPr>
            <w:t>against each other</w:t>
          </w:r>
          <w:r w:rsidR="002F5D06">
            <w:rPr>
              <w:rStyle w:val="SubtleEmphasis"/>
              <w:b w:val="0"/>
              <w:i w:val="0"/>
              <w:iCs w:val="0"/>
              <w:color w:val="auto"/>
              <w:sz w:val="24"/>
            </w:rPr>
            <w:t xml:space="preserve"> to </w:t>
          </w:r>
          <w:r w:rsidR="00E95722">
            <w:rPr>
              <w:rStyle w:val="SubtleEmphasis"/>
              <w:b w:val="0"/>
              <w:i w:val="0"/>
              <w:iCs w:val="0"/>
              <w:color w:val="auto"/>
              <w:sz w:val="24"/>
            </w:rPr>
            <w:t>determine which were the most important.</w:t>
          </w:r>
          <w:r w:rsidR="006A73FD">
            <w:rPr>
              <w:rStyle w:val="SubtleEmphasis"/>
              <w:b w:val="0"/>
              <w:i w:val="0"/>
              <w:iCs w:val="0"/>
              <w:color w:val="auto"/>
              <w:sz w:val="24"/>
            </w:rPr>
            <w:t xml:space="preserve"> Carrying out the task as a team</w:t>
          </w:r>
          <w:r w:rsidR="00BF26FE">
            <w:rPr>
              <w:rStyle w:val="SubtleEmphasis"/>
              <w:b w:val="0"/>
              <w:i w:val="0"/>
              <w:iCs w:val="0"/>
              <w:color w:val="auto"/>
              <w:sz w:val="24"/>
            </w:rPr>
            <w:t>, although it took a considerable amount of time, allowed the different perspectives of each team member</w:t>
          </w:r>
          <w:r w:rsidR="00C92190">
            <w:rPr>
              <w:rStyle w:val="SubtleEmphasis"/>
              <w:b w:val="0"/>
              <w:i w:val="0"/>
              <w:iCs w:val="0"/>
              <w:color w:val="auto"/>
              <w:sz w:val="24"/>
            </w:rPr>
            <w:t xml:space="preserve"> to be heard and gave a more balanced set of results.</w:t>
          </w:r>
        </w:p>
        <w:p w14:paraId="164A6A6A" w14:textId="33C41460" w:rsidR="00581003" w:rsidRPr="00581003" w:rsidRDefault="00581003" w:rsidP="001C5705">
          <w:pPr>
            <w:jc w:val="center"/>
            <w:rPr>
              <w:rStyle w:val="SubtleEmphasis"/>
            </w:rPr>
          </w:pPr>
          <w:r>
            <w:rPr>
              <w:noProof/>
            </w:rPr>
            <w:drawing>
              <wp:inline distT="0" distB="0" distL="0" distR="0" wp14:anchorId="044E83F1" wp14:editId="56980056">
                <wp:extent cx="5219700" cy="2350773"/>
                <wp:effectExtent l="0" t="0" r="0" b="0"/>
                <wp:docPr id="1588222247"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22247" name="Picture 1" descr="A screenshot of a spreadsheet&#10;&#10;Description automatically generated"/>
                        <pic:cNvPicPr/>
                      </pic:nvPicPr>
                      <pic:blipFill>
                        <a:blip r:embed="rId14"/>
                        <a:stretch>
                          <a:fillRect/>
                        </a:stretch>
                      </pic:blipFill>
                      <pic:spPr>
                        <a:xfrm>
                          <a:off x="0" y="0"/>
                          <a:ext cx="5227025" cy="2354072"/>
                        </a:xfrm>
                        <a:prstGeom prst="rect">
                          <a:avLst/>
                        </a:prstGeom>
                      </pic:spPr>
                    </pic:pic>
                  </a:graphicData>
                </a:graphic>
              </wp:inline>
            </w:drawing>
          </w:r>
        </w:p>
        <w:p w14:paraId="0ADE03F3" w14:textId="58A41EE1" w:rsidR="006217F3" w:rsidRDefault="00581003" w:rsidP="00D23B68">
          <w:pPr>
            <w:jc w:val="center"/>
            <w:rPr>
              <w:rStyle w:val="SubtleEmphasis"/>
            </w:rPr>
          </w:pPr>
          <w:r>
            <w:rPr>
              <w:rStyle w:val="SubtleEmphasis"/>
            </w:rPr>
            <w:t xml:space="preserve">Fig. </w:t>
          </w:r>
          <w:r w:rsidR="00E5606A">
            <w:rPr>
              <w:rStyle w:val="SubtleEmphasis"/>
            </w:rPr>
            <w:t>4</w:t>
          </w:r>
          <w:r>
            <w:rPr>
              <w:rStyle w:val="SubtleEmphasis"/>
            </w:rPr>
            <w:t xml:space="preserve"> Pairwise tool completed by </w:t>
          </w:r>
          <w:r w:rsidR="00D23B68">
            <w:rPr>
              <w:rStyle w:val="SubtleEmphasis"/>
            </w:rPr>
            <w:t>the students.</w:t>
          </w:r>
        </w:p>
        <w:p w14:paraId="0BCCB9A4" w14:textId="2DCE7C5B" w:rsidR="002B16ED" w:rsidRDefault="009A3549" w:rsidP="00331A8D">
          <w:pPr>
            <w:rPr>
              <w:color w:val="404040" w:themeColor="text1" w:themeTint="BF"/>
              <w:szCs w:val="24"/>
            </w:rPr>
          </w:pPr>
          <w:r>
            <w:rPr>
              <w:rStyle w:val="SubtleEmphasis"/>
              <w:b w:val="0"/>
              <w:bCs w:val="0"/>
              <w:i w:val="0"/>
              <w:iCs w:val="0"/>
              <w:sz w:val="24"/>
              <w:szCs w:val="24"/>
            </w:rPr>
            <w:t>Having completed the pairwise comparison tool</w:t>
          </w:r>
          <w:r w:rsidR="0034238B">
            <w:rPr>
              <w:rStyle w:val="SubtleEmphasis"/>
              <w:b w:val="0"/>
              <w:bCs w:val="0"/>
              <w:i w:val="0"/>
              <w:iCs w:val="0"/>
              <w:sz w:val="24"/>
              <w:szCs w:val="24"/>
            </w:rPr>
            <w:t>,</w:t>
          </w:r>
          <w:r>
            <w:rPr>
              <w:rStyle w:val="SubtleEmphasis"/>
              <w:b w:val="0"/>
              <w:bCs w:val="0"/>
              <w:i w:val="0"/>
              <w:iCs w:val="0"/>
              <w:sz w:val="24"/>
              <w:szCs w:val="24"/>
            </w:rPr>
            <w:t xml:space="preserve"> </w:t>
          </w:r>
          <w:r w:rsidR="004B1929">
            <w:rPr>
              <w:rStyle w:val="SubtleEmphasis"/>
              <w:b w:val="0"/>
              <w:bCs w:val="0"/>
              <w:i w:val="0"/>
              <w:iCs w:val="0"/>
              <w:sz w:val="24"/>
              <w:szCs w:val="24"/>
            </w:rPr>
            <w:t>a result</w:t>
          </w:r>
          <w:r w:rsidR="00476D85">
            <w:rPr>
              <w:rStyle w:val="SubtleEmphasis"/>
              <w:b w:val="0"/>
              <w:bCs w:val="0"/>
              <w:i w:val="0"/>
              <w:iCs w:val="0"/>
              <w:sz w:val="24"/>
              <w:szCs w:val="24"/>
            </w:rPr>
            <w:t xml:space="preserve">s bar chart was created (see Fig. </w:t>
          </w:r>
          <w:r w:rsidR="00E5606A">
            <w:rPr>
              <w:rStyle w:val="SubtleEmphasis"/>
              <w:b w:val="0"/>
              <w:bCs w:val="0"/>
              <w:i w:val="0"/>
              <w:iCs w:val="0"/>
              <w:sz w:val="24"/>
              <w:szCs w:val="24"/>
            </w:rPr>
            <w:t>5</w:t>
          </w:r>
          <w:r w:rsidR="00476D85">
            <w:rPr>
              <w:rStyle w:val="SubtleEmphasis"/>
              <w:b w:val="0"/>
              <w:bCs w:val="0"/>
              <w:i w:val="0"/>
              <w:iCs w:val="0"/>
              <w:sz w:val="24"/>
              <w:szCs w:val="24"/>
            </w:rPr>
            <w:t xml:space="preserve">). </w:t>
          </w:r>
          <w:r w:rsidR="00662A47" w:rsidRPr="00662A47">
            <w:rPr>
              <w:color w:val="404040" w:themeColor="text1" w:themeTint="BF"/>
              <w:szCs w:val="24"/>
            </w:rPr>
            <w:t xml:space="preserve">It is important to </w:t>
          </w:r>
          <w:r w:rsidR="0034238B">
            <w:rPr>
              <w:color w:val="404040" w:themeColor="text1" w:themeTint="BF"/>
              <w:szCs w:val="24"/>
            </w:rPr>
            <w:t>emphasise</w:t>
          </w:r>
          <w:r w:rsidR="00662A47" w:rsidRPr="00662A47">
            <w:rPr>
              <w:color w:val="404040" w:themeColor="text1" w:themeTint="BF"/>
              <w:szCs w:val="24"/>
            </w:rPr>
            <w:t xml:space="preserve"> that conforming to legal limitations and </w:t>
          </w:r>
          <w:r w:rsidR="00662A47" w:rsidRPr="00662A47">
            <w:rPr>
              <w:color w:val="404040" w:themeColor="text1" w:themeTint="BF"/>
              <w:szCs w:val="24"/>
            </w:rPr>
            <w:lastRenderedPageBreak/>
            <w:t xml:space="preserve">regulations takes precedence by a significant margin. The paramount objective is to ensure public safety and the safety of individuals working with pyrotechnics. Therefore, </w:t>
          </w:r>
          <w:r w:rsidR="004526E0">
            <w:rPr>
              <w:color w:val="404040" w:themeColor="text1" w:themeTint="BF"/>
              <w:szCs w:val="24"/>
            </w:rPr>
            <w:t>enforcing</w:t>
          </w:r>
          <w:r w:rsidR="00662A47" w:rsidRPr="00662A47">
            <w:rPr>
              <w:color w:val="404040" w:themeColor="text1" w:themeTint="BF"/>
              <w:szCs w:val="24"/>
            </w:rPr>
            <w:t xml:space="preserve"> laws and regulations by the government and the Health and Safety Executive (HSE) is essential to protect everyone involved. Following this, logistics and safety plans represent the next priority, followed closely by considerations for potential environmental impact.</w:t>
          </w:r>
          <w:r w:rsidR="00331A8D">
            <w:rPr>
              <w:color w:val="404040" w:themeColor="text1" w:themeTint="BF"/>
              <w:szCs w:val="24"/>
            </w:rPr>
            <w:t xml:space="preserve"> </w:t>
          </w:r>
        </w:p>
        <w:p w14:paraId="4D05EC1D" w14:textId="07ABD031" w:rsidR="002D04E6" w:rsidRPr="00377C04" w:rsidRDefault="00512048" w:rsidP="002D04E6">
          <w:pPr>
            <w:rPr>
              <w:rStyle w:val="SubtleEmphasis"/>
              <w:b w:val="0"/>
              <w:bCs w:val="0"/>
              <w:i w:val="0"/>
              <w:iCs w:val="0"/>
              <w:sz w:val="24"/>
              <w:szCs w:val="24"/>
            </w:rPr>
          </w:pPr>
          <w:r w:rsidRPr="00512048">
            <w:rPr>
              <w:bCs w:val="0"/>
              <w:color w:val="404040" w:themeColor="text1" w:themeTint="BF"/>
              <w:szCs w:val="24"/>
            </w:rPr>
            <w:t xml:space="preserve">The customer has placed certain limitations on the team </w:t>
          </w:r>
          <w:r>
            <w:rPr>
              <w:bCs w:val="0"/>
              <w:color w:val="404040" w:themeColor="text1" w:themeTint="BF"/>
              <w:szCs w:val="24"/>
            </w:rPr>
            <w:t>about</w:t>
          </w:r>
          <w:r w:rsidRPr="00512048">
            <w:rPr>
              <w:bCs w:val="0"/>
              <w:color w:val="404040" w:themeColor="text1" w:themeTint="BF"/>
              <w:szCs w:val="24"/>
            </w:rPr>
            <w:t xml:space="preserve"> the location of the firing point and bystanders, making them of utmost importance</w:t>
          </w:r>
          <w:r>
            <w:rPr>
              <w:bCs w:val="0"/>
              <w:color w:val="404040" w:themeColor="text1" w:themeTint="BF"/>
              <w:szCs w:val="24"/>
            </w:rPr>
            <w:t>. Most</w:t>
          </w:r>
          <w:r w:rsidRPr="00512048">
            <w:rPr>
              <w:bCs w:val="0"/>
              <w:color w:val="404040" w:themeColor="text1" w:themeTint="BF"/>
              <w:szCs w:val="24"/>
            </w:rPr>
            <w:t xml:space="preserve"> simulations would have to be conducted with these considerations in mind. On the other hand, the</w:t>
          </w:r>
          <w:r>
            <w:rPr>
              <w:bCs w:val="0"/>
              <w:color w:val="404040" w:themeColor="text1" w:themeTint="BF"/>
              <w:szCs w:val="24"/>
            </w:rPr>
            <w:t xml:space="preserve"> display date, budget, and duration </w:t>
          </w:r>
          <w:r w:rsidRPr="00512048">
            <w:rPr>
              <w:bCs w:val="0"/>
              <w:color w:val="404040" w:themeColor="text1" w:themeTint="BF"/>
              <w:szCs w:val="24"/>
            </w:rPr>
            <w:t>are ranked much lower on the list. While these requirements are not unimportant, the safety and physical restrictions placed on the team are given higher priority.</w:t>
          </w:r>
        </w:p>
        <w:p w14:paraId="4584BD9D" w14:textId="76915B0D" w:rsidR="006217F3" w:rsidRDefault="00983457" w:rsidP="001C5705">
          <w:pPr>
            <w:jc w:val="center"/>
            <w:rPr>
              <w:rStyle w:val="SubtleEmphasis"/>
            </w:rPr>
          </w:pPr>
          <w:r>
            <w:rPr>
              <w:noProof/>
            </w:rPr>
            <w:drawing>
              <wp:inline distT="0" distB="0" distL="0" distR="0" wp14:anchorId="415EEDB2" wp14:editId="21B89900">
                <wp:extent cx="4908550" cy="2493430"/>
                <wp:effectExtent l="0" t="0" r="6350" b="2540"/>
                <wp:docPr id="2037354508"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54508" name="Picture 1" descr="A graph with text and numbers&#10;&#10;Description automatically generated with medium confidence"/>
                        <pic:cNvPicPr/>
                      </pic:nvPicPr>
                      <pic:blipFill>
                        <a:blip r:embed="rId15"/>
                        <a:stretch>
                          <a:fillRect/>
                        </a:stretch>
                      </pic:blipFill>
                      <pic:spPr>
                        <a:xfrm>
                          <a:off x="0" y="0"/>
                          <a:ext cx="4923376" cy="2500961"/>
                        </a:xfrm>
                        <a:prstGeom prst="rect">
                          <a:avLst/>
                        </a:prstGeom>
                      </pic:spPr>
                    </pic:pic>
                  </a:graphicData>
                </a:graphic>
              </wp:inline>
            </w:drawing>
          </w:r>
        </w:p>
        <w:p w14:paraId="5FB23604" w14:textId="0FB64CC9" w:rsidR="00983457" w:rsidRDefault="00983457" w:rsidP="00983457">
          <w:pPr>
            <w:jc w:val="center"/>
            <w:rPr>
              <w:rStyle w:val="SubtleEmphasis"/>
            </w:rPr>
          </w:pPr>
          <w:r>
            <w:rPr>
              <w:rStyle w:val="SubtleEmphasis"/>
            </w:rPr>
            <w:t xml:space="preserve">Fig. </w:t>
          </w:r>
          <w:r w:rsidR="00E5606A">
            <w:rPr>
              <w:rStyle w:val="SubtleEmphasis"/>
            </w:rPr>
            <w:t>5</w:t>
          </w:r>
          <w:r>
            <w:rPr>
              <w:rStyle w:val="SubtleEmphasis"/>
            </w:rPr>
            <w:t xml:space="preserve"> Pair</w:t>
          </w:r>
          <w:r w:rsidR="00501841">
            <w:rPr>
              <w:rStyle w:val="SubtleEmphasis"/>
            </w:rPr>
            <w:t>wise results.</w:t>
          </w:r>
        </w:p>
        <w:p w14:paraId="4787CA5D" w14:textId="7617A44C" w:rsidR="00022B67" w:rsidRPr="00022B67" w:rsidRDefault="00022B67" w:rsidP="00022B67">
          <w:pPr>
            <w:rPr>
              <w:bCs w:val="0"/>
              <w:color w:val="404040" w:themeColor="text1" w:themeTint="BF"/>
              <w:szCs w:val="24"/>
            </w:rPr>
          </w:pPr>
          <w:r w:rsidRPr="00022B67">
            <w:rPr>
              <w:bCs w:val="0"/>
              <w:color w:val="404040" w:themeColor="text1" w:themeTint="BF"/>
              <w:szCs w:val="24"/>
            </w:rPr>
            <w:t>Once the importance of the requirements had been determined, the team entered the corresponding numbers into the Quality Function Deployment (QFD) tool, also known as the House of Quality</w:t>
          </w:r>
          <w:r w:rsidR="00853070">
            <w:rPr>
              <w:bCs w:val="0"/>
              <w:color w:val="404040" w:themeColor="text1" w:themeTint="BF"/>
              <w:szCs w:val="24"/>
            </w:rPr>
            <w:t xml:space="preserve"> (see Fig. </w:t>
          </w:r>
          <w:r w:rsidR="00E5606A">
            <w:rPr>
              <w:bCs w:val="0"/>
              <w:color w:val="404040" w:themeColor="text1" w:themeTint="BF"/>
              <w:szCs w:val="24"/>
            </w:rPr>
            <w:t>6</w:t>
          </w:r>
          <w:r w:rsidR="00853070">
            <w:rPr>
              <w:bCs w:val="0"/>
              <w:color w:val="404040" w:themeColor="text1" w:themeTint="BF"/>
              <w:szCs w:val="24"/>
            </w:rPr>
            <w:t>)</w:t>
          </w:r>
          <w:r w:rsidRPr="00022B67">
            <w:rPr>
              <w:bCs w:val="0"/>
              <w:color w:val="404040" w:themeColor="text1" w:themeTint="BF"/>
              <w:szCs w:val="24"/>
            </w:rPr>
            <w:t>. This tool enabled them to compare the non-functional requirements with the functional requirements</w:t>
          </w:r>
          <w:r w:rsidR="00B1091B">
            <w:rPr>
              <w:bCs w:val="0"/>
              <w:color w:val="404040" w:themeColor="text1" w:themeTint="BF"/>
              <w:szCs w:val="24"/>
            </w:rPr>
            <w:t>, allowing</w:t>
          </w:r>
          <w:r w:rsidRPr="00022B67">
            <w:rPr>
              <w:bCs w:val="0"/>
              <w:color w:val="404040" w:themeColor="text1" w:themeTint="BF"/>
              <w:szCs w:val="24"/>
            </w:rPr>
            <w:t xml:space="preserve"> them to identify the critical functions of the display. By highlighting the relationships and correlations between the requirements, the team could determine the most </w:t>
          </w:r>
          <w:r w:rsidR="00853070">
            <w:rPr>
              <w:bCs w:val="0"/>
              <w:color w:val="404040" w:themeColor="text1" w:themeTint="BF"/>
              <w:szCs w:val="24"/>
            </w:rPr>
            <w:t>essential</w:t>
          </w:r>
          <w:r w:rsidRPr="00022B67">
            <w:rPr>
              <w:bCs w:val="0"/>
              <w:color w:val="404040" w:themeColor="text1" w:themeTint="BF"/>
              <w:szCs w:val="24"/>
            </w:rPr>
            <w:t xml:space="preserve"> </w:t>
          </w:r>
          <w:r w:rsidR="00853070">
            <w:rPr>
              <w:bCs w:val="0"/>
              <w:color w:val="404040" w:themeColor="text1" w:themeTint="BF"/>
              <w:szCs w:val="24"/>
            </w:rPr>
            <w:t>parts</w:t>
          </w:r>
          <w:r w:rsidRPr="00022B67">
            <w:rPr>
              <w:bCs w:val="0"/>
              <w:color w:val="404040" w:themeColor="text1" w:themeTint="BF"/>
              <w:szCs w:val="24"/>
            </w:rPr>
            <w:t xml:space="preserve"> of the display. </w:t>
          </w:r>
        </w:p>
        <w:p w14:paraId="0B16E617" w14:textId="6900E453" w:rsidR="00022B67" w:rsidRPr="00022B67" w:rsidRDefault="00022B67" w:rsidP="00022B67">
          <w:pPr>
            <w:rPr>
              <w:bCs w:val="0"/>
              <w:color w:val="404040" w:themeColor="text1" w:themeTint="BF"/>
              <w:szCs w:val="24"/>
            </w:rPr>
          </w:pPr>
          <w:r w:rsidRPr="00022B67">
            <w:rPr>
              <w:bCs w:val="0"/>
              <w:color w:val="404040" w:themeColor="text1" w:themeTint="BF"/>
              <w:szCs w:val="24"/>
            </w:rPr>
            <w:t>As a result, the conducting of the fireworks display emerged as the most critical function, which makes sense because</w:t>
          </w:r>
          <w:r w:rsidR="00853070">
            <w:rPr>
              <w:bCs w:val="0"/>
              <w:color w:val="404040" w:themeColor="text1" w:themeTint="BF"/>
              <w:szCs w:val="24"/>
            </w:rPr>
            <w:t>,</w:t>
          </w:r>
          <w:r w:rsidRPr="00022B67">
            <w:rPr>
              <w:bCs w:val="0"/>
              <w:color w:val="404040" w:themeColor="text1" w:themeTint="BF"/>
              <w:szCs w:val="24"/>
            </w:rPr>
            <w:t xml:space="preserve"> without a display, there is no event to host. Given the numerous regulations and constraints on the team regarding the </w:t>
          </w:r>
          <w:r w:rsidR="00853070">
            <w:rPr>
              <w:bCs w:val="0"/>
              <w:color w:val="404040" w:themeColor="text1" w:themeTint="BF"/>
              <w:szCs w:val="24"/>
            </w:rPr>
            <w:t>show's hosting</w:t>
          </w:r>
          <w:r w:rsidRPr="00022B67">
            <w:rPr>
              <w:bCs w:val="0"/>
              <w:color w:val="404040" w:themeColor="text1" w:themeTint="BF"/>
              <w:szCs w:val="24"/>
            </w:rPr>
            <w:t xml:space="preserve">, the firing point and viewing areas were rated highly. </w:t>
          </w:r>
        </w:p>
        <w:p w14:paraId="58B4CE79" w14:textId="6E3A0834" w:rsidR="006D2255" w:rsidRPr="006D2255" w:rsidRDefault="00022B67" w:rsidP="00022B67">
          <w:pPr>
            <w:rPr>
              <w:rStyle w:val="SubtleEmphasis"/>
              <w:b w:val="0"/>
              <w:bCs w:val="0"/>
              <w:i w:val="0"/>
              <w:iCs w:val="0"/>
              <w:sz w:val="24"/>
              <w:szCs w:val="24"/>
            </w:rPr>
          </w:pPr>
          <w:r w:rsidRPr="00022B67">
            <w:rPr>
              <w:bCs w:val="0"/>
              <w:color w:val="404040" w:themeColor="text1" w:themeTint="BF"/>
              <w:szCs w:val="24"/>
            </w:rPr>
            <w:t xml:space="preserve">The delivery of pyrotechnics emerged as the least critical function. However, </w:t>
          </w:r>
          <w:r w:rsidR="00DF13E2">
            <w:rPr>
              <w:bCs w:val="0"/>
              <w:color w:val="404040" w:themeColor="text1" w:themeTint="BF"/>
              <w:szCs w:val="24"/>
            </w:rPr>
            <w:t>it is still essential</w:t>
          </w:r>
          <w:r w:rsidRPr="00022B67">
            <w:rPr>
              <w:bCs w:val="0"/>
              <w:color w:val="404040" w:themeColor="text1" w:themeTint="BF"/>
              <w:szCs w:val="24"/>
            </w:rPr>
            <w:t xml:space="preserve">. It simply means that </w:t>
          </w:r>
          <w:r w:rsidR="00853070">
            <w:rPr>
              <w:bCs w:val="0"/>
              <w:color w:val="404040" w:themeColor="text1" w:themeTint="BF"/>
              <w:szCs w:val="24"/>
            </w:rPr>
            <w:t xml:space="preserve">other aspects of the display </w:t>
          </w:r>
          <w:r w:rsidRPr="00022B67">
            <w:rPr>
              <w:bCs w:val="0"/>
              <w:color w:val="404040" w:themeColor="text1" w:themeTint="BF"/>
              <w:szCs w:val="24"/>
            </w:rPr>
            <w:t>have a far-reaching impact.</w:t>
          </w:r>
        </w:p>
        <w:p w14:paraId="42806FF5" w14:textId="77777777" w:rsidR="00D5458A" w:rsidRDefault="00540AE1" w:rsidP="00540AE1">
          <w:pPr>
            <w:jc w:val="center"/>
          </w:pPr>
          <w:r w:rsidRPr="00540AE1">
            <w:rPr>
              <w:noProof/>
            </w:rPr>
            <w:lastRenderedPageBreak/>
            <w:drawing>
              <wp:inline distT="0" distB="0" distL="0" distR="0" wp14:anchorId="259CC629" wp14:editId="3069FB2B">
                <wp:extent cx="5731510" cy="1873250"/>
                <wp:effectExtent l="0" t="0" r="2540" b="0"/>
                <wp:docPr id="1377374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74272" name="Picture 1" descr="A screenshot of a computer&#10;&#10;Description automatically generated"/>
                        <pic:cNvPicPr/>
                      </pic:nvPicPr>
                      <pic:blipFill>
                        <a:blip r:embed="rId16"/>
                        <a:stretch>
                          <a:fillRect/>
                        </a:stretch>
                      </pic:blipFill>
                      <pic:spPr>
                        <a:xfrm>
                          <a:off x="0" y="0"/>
                          <a:ext cx="5731510" cy="1873250"/>
                        </a:xfrm>
                        <a:prstGeom prst="rect">
                          <a:avLst/>
                        </a:prstGeom>
                      </pic:spPr>
                    </pic:pic>
                  </a:graphicData>
                </a:graphic>
              </wp:inline>
            </w:drawing>
          </w:r>
        </w:p>
        <w:p w14:paraId="5720927B" w14:textId="17137E48" w:rsidR="008E63AA" w:rsidRDefault="00D5458A" w:rsidP="00540AE1">
          <w:pPr>
            <w:jc w:val="center"/>
            <w:rPr>
              <w:rStyle w:val="SubtleEmphasis"/>
            </w:rPr>
          </w:pPr>
          <w:r>
            <w:rPr>
              <w:rStyle w:val="SubtleEmphasis"/>
            </w:rPr>
            <w:t xml:space="preserve">Fig. </w:t>
          </w:r>
          <w:r w:rsidR="00E5606A">
            <w:rPr>
              <w:rStyle w:val="SubtleEmphasis"/>
            </w:rPr>
            <w:t>6</w:t>
          </w:r>
          <w:r>
            <w:rPr>
              <w:rStyle w:val="SubtleEmphasis"/>
            </w:rPr>
            <w:t xml:space="preserve"> </w:t>
          </w:r>
          <w:r w:rsidR="0001175F">
            <w:rPr>
              <w:rStyle w:val="SubtleEmphasis"/>
            </w:rPr>
            <w:t xml:space="preserve">Screen grab of </w:t>
          </w:r>
          <w:r w:rsidR="00AB5036">
            <w:rPr>
              <w:rStyle w:val="SubtleEmphasis"/>
            </w:rPr>
            <w:t xml:space="preserve">QFD 1 table and </w:t>
          </w:r>
          <w:r w:rsidR="008E63AA">
            <w:rPr>
              <w:rStyle w:val="SubtleEmphasis"/>
            </w:rPr>
            <w:t>group meeting.</w:t>
          </w:r>
        </w:p>
        <w:p w14:paraId="1C33EECF" w14:textId="728F9B08" w:rsidR="009F6106" w:rsidRDefault="00A34A24" w:rsidP="008E63AA">
          <w:r w:rsidRPr="00A34A24">
            <w:t>The team conducted a function</w:t>
          </w:r>
          <w:r w:rsidR="00A5492C">
            <w:t xml:space="preserve"> means</w:t>
          </w:r>
          <w:r w:rsidRPr="00A34A24">
            <w:t xml:space="preserve"> analysis</w:t>
          </w:r>
          <w:r>
            <w:t xml:space="preserve"> (see Fig .</w:t>
          </w:r>
          <w:r w:rsidR="00E5606A">
            <w:t>7</w:t>
          </w:r>
          <w:r>
            <w:t>)</w:t>
          </w:r>
          <w:r w:rsidRPr="00A34A24">
            <w:t xml:space="preserve"> and </w:t>
          </w:r>
          <w:r>
            <w:t>devised</w:t>
          </w:r>
          <w:r w:rsidRPr="00A34A24">
            <w:t xml:space="preserve"> potential solutions to help make the display and its subsystems work. Essentially, the goal was to determine how the team </w:t>
          </w:r>
          <w:r>
            <w:t>could</w:t>
          </w:r>
          <w:r w:rsidRPr="00A34A24">
            <w:t xml:space="preserve"> ensure that the display and its subsystems </w:t>
          </w:r>
          <w:r>
            <w:t>were</w:t>
          </w:r>
          <w:r w:rsidRPr="00A34A24">
            <w:t xml:space="preserve"> operational. The most appropriate options are highlighted in yellow boxes.</w:t>
          </w:r>
        </w:p>
        <w:p w14:paraId="5724074E" w14:textId="77777777" w:rsidR="009F6106" w:rsidRDefault="009F6106" w:rsidP="009F6106">
          <w:pPr>
            <w:jc w:val="center"/>
          </w:pPr>
          <w:r w:rsidRPr="009F6106">
            <w:rPr>
              <w:noProof/>
            </w:rPr>
            <w:drawing>
              <wp:inline distT="0" distB="0" distL="0" distR="0" wp14:anchorId="7DD0D987" wp14:editId="11371313">
                <wp:extent cx="5764672" cy="1638300"/>
                <wp:effectExtent l="0" t="0" r="7620" b="0"/>
                <wp:docPr id="1404233878" name="Picture 1" descr="A white and yellow rectangular box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233878" name="Picture 1" descr="A white and yellow rectangular box with text&#10;&#10;Description automatically generated with medium confidence"/>
                        <pic:cNvPicPr/>
                      </pic:nvPicPr>
                      <pic:blipFill>
                        <a:blip r:embed="rId17"/>
                        <a:stretch>
                          <a:fillRect/>
                        </a:stretch>
                      </pic:blipFill>
                      <pic:spPr>
                        <a:xfrm>
                          <a:off x="0" y="0"/>
                          <a:ext cx="5770592" cy="1639982"/>
                        </a:xfrm>
                        <a:prstGeom prst="rect">
                          <a:avLst/>
                        </a:prstGeom>
                      </pic:spPr>
                    </pic:pic>
                  </a:graphicData>
                </a:graphic>
              </wp:inline>
            </w:drawing>
          </w:r>
        </w:p>
        <w:p w14:paraId="191A93FE" w14:textId="25633BB8" w:rsidR="00AA28AD" w:rsidRDefault="009F6106" w:rsidP="009F6106">
          <w:pPr>
            <w:jc w:val="center"/>
            <w:rPr>
              <w:rStyle w:val="SubtleEmphasis"/>
            </w:rPr>
          </w:pPr>
          <w:r>
            <w:rPr>
              <w:rStyle w:val="SubtleEmphasis"/>
            </w:rPr>
            <w:t xml:space="preserve">Fig. </w:t>
          </w:r>
          <w:r w:rsidR="00E5606A">
            <w:rPr>
              <w:rStyle w:val="SubtleEmphasis"/>
            </w:rPr>
            <w:t>7</w:t>
          </w:r>
          <w:r w:rsidR="00B307A9">
            <w:rPr>
              <w:rStyle w:val="SubtleEmphasis"/>
            </w:rPr>
            <w:t xml:space="preserve"> Function means analysis table.</w:t>
          </w:r>
        </w:p>
        <w:p w14:paraId="12A94F91" w14:textId="7313CFA0" w:rsidR="006D471C" w:rsidRDefault="006D471C" w:rsidP="006D471C">
          <w:r>
            <w:t xml:space="preserve">To identify the most important features that had the </w:t>
          </w:r>
          <w:r w:rsidR="004E55BD">
            <w:t>most significant</w:t>
          </w:r>
          <w:r>
            <w:t xml:space="preserve"> impact on the display, the students used QFD 2. This tool compares the relationship between system functionality and the proposed </w:t>
          </w:r>
          <w:r w:rsidR="004E55BD">
            <w:t>solution</w:t>
          </w:r>
          <w:r>
            <w:t xml:space="preserve"> in the function means analysis, which helps </w:t>
          </w:r>
          <w:r w:rsidR="004E55BD">
            <w:t>identify the display's critical features</w:t>
          </w:r>
          <w:r>
            <w:t>.</w:t>
          </w:r>
        </w:p>
        <w:p w14:paraId="171BAB54" w14:textId="532AAC95" w:rsidR="006D471C" w:rsidRDefault="004E55BD" w:rsidP="006D471C">
          <w:r>
            <w:t xml:space="preserve">The </w:t>
          </w:r>
          <w:r w:rsidR="00220B41">
            <w:t xml:space="preserve">QFD 2 results </w:t>
          </w:r>
          <w:r>
            <w:t>graph</w:t>
          </w:r>
          <w:r w:rsidR="00427509">
            <w:t xml:space="preserve"> (see Fig. </w:t>
          </w:r>
          <w:r w:rsidR="00E5606A">
            <w:t>8</w:t>
          </w:r>
          <w:r w:rsidR="00427509">
            <w:t>)</w:t>
          </w:r>
          <w:r>
            <w:t xml:space="preserve"> shows that</w:t>
          </w:r>
          <w:r w:rsidR="006D471C">
            <w:t xml:space="preserve"> the ability to </w:t>
          </w:r>
          <w:r w:rsidR="00032694">
            <w:t xml:space="preserve">time and fire the display correctly </w:t>
          </w:r>
          <w:r w:rsidR="006D471C">
            <w:t>was rated as highly important. This ensures that a good show can be put on for the crowd. In addition, appropriate signage, along with crowd fencing, keeps people safe and in designated areas. Specifically, the audience should be kept away from the firing point.</w:t>
          </w:r>
        </w:p>
        <w:p w14:paraId="03423251" w14:textId="77777777" w:rsidR="00427509" w:rsidRDefault="00427DE8" w:rsidP="006D471C">
          <w:r w:rsidRPr="00427DE8">
            <w:rPr>
              <w:noProof/>
            </w:rPr>
            <w:drawing>
              <wp:inline distT="0" distB="0" distL="0" distR="0" wp14:anchorId="4D30B4F6" wp14:editId="2A7E3358">
                <wp:extent cx="5731510" cy="1416685"/>
                <wp:effectExtent l="0" t="0" r="2540" b="0"/>
                <wp:docPr id="1040219093" name="Picture 1" descr="A graph with a red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19093" name="Picture 1" descr="A graph with a red arrow&#10;&#10;Description automatically generated"/>
                        <pic:cNvPicPr/>
                      </pic:nvPicPr>
                      <pic:blipFill>
                        <a:blip r:embed="rId18"/>
                        <a:stretch>
                          <a:fillRect/>
                        </a:stretch>
                      </pic:blipFill>
                      <pic:spPr>
                        <a:xfrm>
                          <a:off x="0" y="0"/>
                          <a:ext cx="5731510" cy="1416685"/>
                        </a:xfrm>
                        <a:prstGeom prst="rect">
                          <a:avLst/>
                        </a:prstGeom>
                      </pic:spPr>
                    </pic:pic>
                  </a:graphicData>
                </a:graphic>
              </wp:inline>
            </w:drawing>
          </w:r>
        </w:p>
        <w:p w14:paraId="76604AEA" w14:textId="40C47969" w:rsidR="00427509" w:rsidRDefault="00427509" w:rsidP="00427509">
          <w:pPr>
            <w:jc w:val="center"/>
            <w:rPr>
              <w:rStyle w:val="SubtleEmphasis"/>
            </w:rPr>
          </w:pPr>
          <w:r>
            <w:rPr>
              <w:rStyle w:val="SubtleEmphasis"/>
            </w:rPr>
            <w:t xml:space="preserve">Fig. </w:t>
          </w:r>
          <w:r w:rsidR="00E5606A">
            <w:rPr>
              <w:rStyle w:val="SubtleEmphasis"/>
            </w:rPr>
            <w:t>8</w:t>
          </w:r>
          <w:r>
            <w:rPr>
              <w:rStyle w:val="SubtleEmphasis"/>
            </w:rPr>
            <w:t xml:space="preserve"> QFD 2 Graph.</w:t>
          </w:r>
        </w:p>
        <w:p w14:paraId="22EF4A17" w14:textId="73C66920" w:rsidR="00BE7792" w:rsidRPr="00BE7792" w:rsidRDefault="00D82413" w:rsidP="00BE7792">
          <w:pPr>
            <w:rPr>
              <w:rStyle w:val="SubtleEmphasis"/>
              <w:b w:val="0"/>
              <w:i w:val="0"/>
              <w:iCs w:val="0"/>
              <w:color w:val="auto"/>
              <w:sz w:val="24"/>
            </w:rPr>
          </w:pPr>
          <w:r w:rsidRPr="00D82413">
            <w:lastRenderedPageBreak/>
            <w:t>The Functional Failure Mode and Effects Analysis (FMEA) is the culmination of the team's work</w:t>
          </w:r>
          <w:r w:rsidR="00247F24">
            <w:t xml:space="preserve"> (see Fig. </w:t>
          </w:r>
          <w:r w:rsidR="00E5606A">
            <w:t>9</w:t>
          </w:r>
          <w:r w:rsidR="00247F24">
            <w:t>)</w:t>
          </w:r>
          <w:r w:rsidRPr="00D82413">
            <w:t xml:space="preserve">. </w:t>
          </w:r>
          <w:r w:rsidR="00DF13E2">
            <w:t>Identifying</w:t>
          </w:r>
          <w:r w:rsidRPr="00D82413">
            <w:t xml:space="preserve"> critical functions and features has provided the necessary information to identify potential failure modes and their severity. The FMEA combines severity, likelihood of occurrence, and likelihood of detection to create a Risk Priority Number (RPN). Any RPN value above 100 is considered high-risk and requires immediate attention and corrective action. RPN values between 50 and 100 are also </w:t>
          </w:r>
          <w:r w:rsidR="00DF13E2">
            <w:t xml:space="preserve">a </w:t>
          </w:r>
          <w:r w:rsidRPr="00D82413">
            <w:t xml:space="preserve">high priority, while the remaining failure modes are either solved by solutions that address other areas or are considered low risk. The </w:t>
          </w:r>
          <w:r w:rsidR="00475E1F">
            <w:t>regions</w:t>
          </w:r>
          <w:r w:rsidRPr="00D82413">
            <w:t xml:space="preserve"> of highest risk require a focus on planning and simulation, with poor planning and changing weather conditions being common causes of failure. Therefore, a deep understanding of safety and legal restrictions is crucial, and </w:t>
          </w:r>
          <w:r w:rsidR="00DF13E2">
            <w:t xml:space="preserve">an </w:t>
          </w:r>
          <w:r w:rsidRPr="00D82413">
            <w:t>in-depth simulation of the fireworks display in expected weather conditions is where the most time and resources should be allocated.</w:t>
          </w:r>
        </w:p>
        <w:p w14:paraId="0C7707B6" w14:textId="77777777" w:rsidR="00DF02CB" w:rsidRDefault="00DF02CB" w:rsidP="00DF02CB">
          <w:pPr>
            <w:jc w:val="center"/>
          </w:pPr>
          <w:r>
            <w:rPr>
              <w:noProof/>
            </w:rPr>
            <w:drawing>
              <wp:inline distT="0" distB="0" distL="0" distR="0" wp14:anchorId="4A258982" wp14:editId="0DB75135">
                <wp:extent cx="5731510" cy="3114675"/>
                <wp:effectExtent l="0" t="0" r="2540" b="9525"/>
                <wp:docPr id="12981154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15441" name="Picture 1" descr="A screenshot of a computer screen&#10;&#10;Description automatically generated"/>
                        <pic:cNvPicPr/>
                      </pic:nvPicPr>
                      <pic:blipFill>
                        <a:blip r:embed="rId19"/>
                        <a:stretch>
                          <a:fillRect/>
                        </a:stretch>
                      </pic:blipFill>
                      <pic:spPr>
                        <a:xfrm>
                          <a:off x="0" y="0"/>
                          <a:ext cx="5731510" cy="3114675"/>
                        </a:xfrm>
                        <a:prstGeom prst="rect">
                          <a:avLst/>
                        </a:prstGeom>
                      </pic:spPr>
                    </pic:pic>
                  </a:graphicData>
                </a:graphic>
              </wp:inline>
            </w:drawing>
          </w:r>
        </w:p>
        <w:p w14:paraId="56F9BF26" w14:textId="4B348208" w:rsidR="00DF02CB" w:rsidRDefault="00DF02CB" w:rsidP="00DF02CB">
          <w:pPr>
            <w:jc w:val="center"/>
            <w:rPr>
              <w:rStyle w:val="SubtleEmphasis"/>
            </w:rPr>
          </w:pPr>
          <w:r>
            <w:rPr>
              <w:rStyle w:val="SubtleEmphasis"/>
            </w:rPr>
            <w:t xml:space="preserve">Fig. </w:t>
          </w:r>
          <w:r w:rsidR="00E5606A">
            <w:rPr>
              <w:rStyle w:val="SubtleEmphasis"/>
            </w:rPr>
            <w:t>9</w:t>
          </w:r>
          <w:r>
            <w:rPr>
              <w:rStyle w:val="SubtleEmphasis"/>
            </w:rPr>
            <w:t xml:space="preserve"> Screen grab of Functional FMEA.</w:t>
          </w:r>
        </w:p>
        <w:p w14:paraId="17FF6060" w14:textId="3862BDE6" w:rsidR="000A19D9" w:rsidRDefault="000A19D9" w:rsidP="000A19D9">
          <w:r>
            <w:t>In summary, systems thinking has achieved the following:</w:t>
          </w:r>
        </w:p>
        <w:p w14:paraId="24171CF3" w14:textId="234CF2C3" w:rsidR="00F32372" w:rsidRDefault="000A19D9" w:rsidP="000A19D9">
          <w:r>
            <w:t xml:space="preserve">1. </w:t>
          </w:r>
          <w:r w:rsidR="00F32372">
            <w:t>V</w:t>
          </w:r>
          <w:r>
            <w:t xml:space="preserve">ital functions: Carrying out the fireworks exhibition, setting up the firing point, preparing the </w:t>
          </w:r>
          <w:r w:rsidR="00F54BCD">
            <w:t>view and</w:t>
          </w:r>
          <w:r w:rsidR="00716B5A">
            <w:t xml:space="preserve"> carrying out detailed simulations to ensure public safety and the display's quality</w:t>
          </w:r>
          <w:r>
            <w:t>.</w:t>
          </w:r>
        </w:p>
        <w:p w14:paraId="32390F2F" w14:textId="35385F72" w:rsidR="00F32372" w:rsidRDefault="000A19D9" w:rsidP="000A19D9">
          <w:r>
            <w:t xml:space="preserve">2. </w:t>
          </w:r>
          <w:r w:rsidR="007D454B">
            <w:t>Essential features were recognised: Electronic</w:t>
          </w:r>
          <w:r>
            <w:t xml:space="preserve"> timing, firing, warning signs, and directions. These features will significantly impact the success of the display.</w:t>
          </w:r>
        </w:p>
        <w:p w14:paraId="52DD8D85" w14:textId="77777777" w:rsidR="00F75E2C" w:rsidRDefault="000A19D9" w:rsidP="00F75E2C">
          <w:r>
            <w:t>3. Emphasi</w:t>
          </w:r>
          <w:r w:rsidR="00384E9C">
            <w:t>s</w:t>
          </w:r>
          <w:r>
            <w:t xml:space="preserve">ed areas of focus: Through the FMEA, high-risk areas were identified. This highlights the importance of effective planning, a thorough understanding of rules and regulations, and detailed simulations to ensure the </w:t>
          </w:r>
          <w:r w:rsidR="00F54BCD">
            <w:t>public's safety and the display's quality</w:t>
          </w:r>
          <w:r>
            <w:t>.</w:t>
          </w:r>
        </w:p>
        <w:p w14:paraId="60CB66FF" w14:textId="0C0C6724" w:rsidR="00F6087F" w:rsidRDefault="00F6087F" w:rsidP="00271978">
          <w:pPr>
            <w:pStyle w:val="Heading1"/>
          </w:pPr>
          <w:bookmarkStart w:id="7" w:name="_Toc152765171"/>
          <w:r>
            <w:lastRenderedPageBreak/>
            <w:t>Simulations:</w:t>
          </w:r>
          <w:bookmarkEnd w:id="7"/>
        </w:p>
        <w:p w14:paraId="15A3631F" w14:textId="2B43E029" w:rsidR="00D01702" w:rsidRPr="00682D65" w:rsidRDefault="0014441C" w:rsidP="00682D65">
          <w:pPr>
            <w:rPr>
              <w:rStyle w:val="SubtleEmphasis"/>
              <w:b w:val="0"/>
              <w:i w:val="0"/>
              <w:iCs w:val="0"/>
              <w:color w:val="auto"/>
              <w:sz w:val="24"/>
            </w:rPr>
          </w:pPr>
          <w:r w:rsidRPr="0014441C">
            <w:t xml:space="preserve">During the </w:t>
          </w:r>
          <w:r w:rsidR="00E215E8">
            <w:t>display simulation</w:t>
          </w:r>
          <w:r w:rsidRPr="0014441C">
            <w:t xml:space="preserve">, the student </w:t>
          </w:r>
          <w:r w:rsidR="00E215E8">
            <w:t>used</w:t>
          </w:r>
          <w:r w:rsidRPr="0014441C">
            <w:t xml:space="preserve"> FWsim, a website </w:t>
          </w:r>
          <w:r w:rsidR="00E215E8">
            <w:t>specialising</w:t>
          </w:r>
          <w:r w:rsidRPr="0014441C">
            <w:t xml:space="preserve"> in designing fireworks simulations. The program </w:t>
          </w:r>
          <w:r w:rsidR="00E215E8">
            <w:t>can simulate</w:t>
          </w:r>
          <w:r w:rsidRPr="0014441C">
            <w:t xml:space="preserve"> </w:t>
          </w:r>
          <w:r w:rsidR="001629E7">
            <w:t>consumer and professional fireworks and offers a range of firework effects, with shells that can go up to 600 mm</w:t>
          </w:r>
          <w:r>
            <w:t xml:space="preserve"> </w:t>
          </w:r>
          <w:sdt>
            <w:sdtPr>
              <w:id w:val="273066632"/>
              <w:citation/>
            </w:sdtPr>
            <w:sdtEndPr/>
            <w:sdtContent>
              <w:r>
                <w:fldChar w:fldCharType="begin"/>
              </w:r>
              <w:r>
                <w:instrText xml:space="preserve"> CITATION FWs23 \l 2057 </w:instrText>
              </w:r>
              <w:r>
                <w:fldChar w:fldCharType="separate"/>
              </w:r>
              <w:r w:rsidR="006743CE" w:rsidRPr="006743CE">
                <w:rPr>
                  <w:noProof/>
                </w:rPr>
                <w:t>[1]</w:t>
              </w:r>
              <w:r>
                <w:fldChar w:fldCharType="end"/>
              </w:r>
            </w:sdtContent>
          </w:sdt>
          <w:r w:rsidRPr="0014441C">
            <w:t>.</w:t>
          </w:r>
          <w:r w:rsidR="0054506C">
            <w:t xml:space="preserve"> </w:t>
          </w:r>
          <w:r w:rsidR="00442F50" w:rsidRPr="00442F50">
            <w:t xml:space="preserve">FWsim created a detailed plan that displays the ignition timing of each firework individually. It also includes information such as the angle of the shot, </w:t>
          </w:r>
          <w:r w:rsidR="00442F50">
            <w:t xml:space="preserve">the </w:t>
          </w:r>
          <w:r w:rsidR="00442F50" w:rsidRPr="00442F50">
            <w:t xml:space="preserve">number of shots, </w:t>
          </w:r>
          <w:r w:rsidR="007F62D2">
            <w:t xml:space="preserve">the </w:t>
          </w:r>
          <w:r w:rsidR="00442F50" w:rsidRPr="00442F50">
            <w:t>firing position and the module channel address used.</w:t>
          </w:r>
        </w:p>
        <w:p w14:paraId="0EC516A9" w14:textId="2C438D35" w:rsidR="00C76D05" w:rsidRDefault="00822DA4" w:rsidP="00D01702">
          <w:r w:rsidRPr="00822DA4">
            <w:t xml:space="preserve">The team wanted to showcase the differences between </w:t>
          </w:r>
          <w:r w:rsidR="001C762A">
            <w:t>their university courses' first and second years</w:t>
          </w:r>
          <w:r w:rsidRPr="00822DA4">
            <w:t xml:space="preserve">, </w:t>
          </w:r>
          <w:r>
            <w:t>focusing</w:t>
          </w:r>
          <w:r w:rsidRPr="00822DA4">
            <w:t xml:space="preserve"> on </w:t>
          </w:r>
          <w:r>
            <w:t>organisation</w:t>
          </w:r>
          <w:r w:rsidRPr="00822DA4">
            <w:t xml:space="preserve">, communication, and student integration. They aimed to create a personal feel by displaying the fireworks in a collective location </w:t>
          </w:r>
          <w:r>
            <w:t>representing</w:t>
          </w:r>
          <w:r w:rsidRPr="00822DA4">
            <w:t xml:space="preserve"> </w:t>
          </w:r>
          <w:r>
            <w:t xml:space="preserve">a </w:t>
          </w:r>
          <w:r w:rsidRPr="00822DA4">
            <w:t>cross-channel collaboration between Great Britain and France, using the colours blue, white, and red.</w:t>
          </w:r>
          <w:r w:rsidR="00074728">
            <w:t xml:space="preserve"> </w:t>
          </w:r>
        </w:p>
        <w:p w14:paraId="4FEB2BB6" w14:textId="7C7AB149" w:rsidR="00347010" w:rsidRDefault="004B4BA5" w:rsidP="004B4BA5">
          <w:r>
            <w:t>FWsim allowed the student to select three firing points from a limited space due to the location of the display</w:t>
          </w:r>
          <w:r w:rsidR="0087311A">
            <w:t xml:space="preserve"> (see Fig. 10)</w:t>
          </w:r>
          <w:r>
            <w:t xml:space="preserve">. The firing points were distributed in three areas: left, centre, and right. Each </w:t>
          </w:r>
          <w:r w:rsidR="00EE66EF">
            <w:t>place</w:t>
          </w:r>
          <w:r>
            <w:t xml:space="preserve"> contained two firing points for extra effect and an extra one in the centre. Therefore, there were seven firing points across the three areas.</w:t>
          </w:r>
        </w:p>
        <w:p w14:paraId="6AB6217F" w14:textId="77777777" w:rsidR="00682D65" w:rsidRDefault="00682D65" w:rsidP="00D01702">
          <w:r w:rsidRPr="00A37AFA">
            <w:rPr>
              <w:noProof/>
            </w:rPr>
            <w:drawing>
              <wp:inline distT="0" distB="0" distL="0" distR="0" wp14:anchorId="22C3B5A0" wp14:editId="31EF931E">
                <wp:extent cx="5731510" cy="3256915"/>
                <wp:effectExtent l="0" t="0" r="2540" b="635"/>
                <wp:docPr id="130293601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6010" name="Picture 1" descr="A screenshot of a video game&#10;&#10;Description automatically generated"/>
                        <pic:cNvPicPr/>
                      </pic:nvPicPr>
                      <pic:blipFill>
                        <a:blip r:embed="rId20"/>
                        <a:stretch>
                          <a:fillRect/>
                        </a:stretch>
                      </pic:blipFill>
                      <pic:spPr>
                        <a:xfrm>
                          <a:off x="0" y="0"/>
                          <a:ext cx="5731510" cy="3256915"/>
                        </a:xfrm>
                        <a:prstGeom prst="rect">
                          <a:avLst/>
                        </a:prstGeom>
                      </pic:spPr>
                    </pic:pic>
                  </a:graphicData>
                </a:graphic>
              </wp:inline>
            </w:drawing>
          </w:r>
        </w:p>
        <w:p w14:paraId="682FFBAC" w14:textId="77777777" w:rsidR="00682D65" w:rsidRDefault="00682D65" w:rsidP="00682D65">
          <w:pPr>
            <w:jc w:val="center"/>
            <w:rPr>
              <w:rStyle w:val="SubtleEmphasis"/>
            </w:rPr>
          </w:pPr>
          <w:r>
            <w:rPr>
              <w:rStyle w:val="SubtleEmphasis"/>
            </w:rPr>
            <w:t>Fig. 10 Presentation slide showing firing area.</w:t>
          </w:r>
        </w:p>
        <w:p w14:paraId="165744EE" w14:textId="7A90F849" w:rsidR="00F75E2C" w:rsidRDefault="000F34D3" w:rsidP="007111B1">
          <w:r w:rsidRPr="000F34D3">
            <w:t xml:space="preserve">The simulation tool </w:t>
          </w:r>
          <w:r w:rsidR="003D1748">
            <w:t>detailed</w:t>
          </w:r>
          <w:r w:rsidRPr="000F34D3">
            <w:t xml:space="preserve"> the 332 individual shots and 14 required modules for the fireworks display</w:t>
          </w:r>
          <w:r w:rsidR="00DE4D0D">
            <w:t>; based</w:t>
          </w:r>
          <w:r w:rsidR="00F50FA0">
            <w:t xml:space="preserve"> on the simulations</w:t>
          </w:r>
          <w:r w:rsidR="00DE4D0D">
            <w:t>,</w:t>
          </w:r>
          <w:r w:rsidR="00F50FA0">
            <w:t xml:space="preserve"> the procurement team were able to select </w:t>
          </w:r>
          <w:r w:rsidR="00986AFA">
            <w:t xml:space="preserve">similar </w:t>
          </w:r>
          <w:r w:rsidR="00F50FA0">
            <w:t xml:space="preserve">fireworks from </w:t>
          </w:r>
          <w:r w:rsidR="00986AFA">
            <w:t xml:space="preserve">the </w:t>
          </w:r>
          <w:r w:rsidR="00F50FA0">
            <w:t>supplier list</w:t>
          </w:r>
          <w:r w:rsidR="00986AFA">
            <w:t xml:space="preserve"> </w:t>
          </w:r>
          <w:r w:rsidR="00640597">
            <w:t>(see Fig. 11)</w:t>
          </w:r>
          <w:r w:rsidRPr="000F34D3">
            <w:t>.</w:t>
          </w:r>
        </w:p>
        <w:p w14:paraId="75EF80EC" w14:textId="05CEAA24" w:rsidR="00640597" w:rsidRDefault="002919B2" w:rsidP="002919B2">
          <w:pPr>
            <w:jc w:val="center"/>
          </w:pPr>
          <w:r w:rsidRPr="002919B2">
            <w:rPr>
              <w:noProof/>
            </w:rPr>
            <w:lastRenderedPageBreak/>
            <w:drawing>
              <wp:inline distT="0" distB="0" distL="0" distR="0" wp14:anchorId="6461D89B" wp14:editId="73D2F775">
                <wp:extent cx="3072882" cy="2652488"/>
                <wp:effectExtent l="0" t="0" r="0" b="0"/>
                <wp:docPr id="992335748"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35748" name="Picture 1" descr="A black and white screen with white text&#10;&#10;Description automatically generated"/>
                        <pic:cNvPicPr/>
                      </pic:nvPicPr>
                      <pic:blipFill>
                        <a:blip r:embed="rId21"/>
                        <a:stretch>
                          <a:fillRect/>
                        </a:stretch>
                      </pic:blipFill>
                      <pic:spPr>
                        <a:xfrm>
                          <a:off x="0" y="0"/>
                          <a:ext cx="3077074" cy="2656107"/>
                        </a:xfrm>
                        <a:prstGeom prst="rect">
                          <a:avLst/>
                        </a:prstGeom>
                      </pic:spPr>
                    </pic:pic>
                  </a:graphicData>
                </a:graphic>
              </wp:inline>
            </w:drawing>
          </w:r>
        </w:p>
        <w:p w14:paraId="73BF72EB" w14:textId="219EC946" w:rsidR="002919B2" w:rsidRPr="0091306B" w:rsidRDefault="00986AFA" w:rsidP="002919B2">
          <w:pPr>
            <w:jc w:val="center"/>
            <w:rPr>
              <w:rStyle w:val="SubtleEmphasis"/>
            </w:rPr>
          </w:pPr>
          <w:r w:rsidRPr="0091306B">
            <w:rPr>
              <w:rStyle w:val="SubtleEmphasis"/>
            </w:rPr>
            <w:t xml:space="preserve">Fig. 11 </w:t>
          </w:r>
          <w:r w:rsidR="0091306B" w:rsidRPr="0091306B">
            <w:rPr>
              <w:rStyle w:val="SubtleEmphasis"/>
            </w:rPr>
            <w:t>Firework totals from procurement.</w:t>
          </w:r>
        </w:p>
        <w:p w14:paraId="1C37396B" w14:textId="1F1BC08B" w:rsidR="00E97577" w:rsidRDefault="00EE3DAE" w:rsidP="00271978">
          <w:pPr>
            <w:pStyle w:val="Heading1"/>
          </w:pPr>
          <w:bookmarkStart w:id="8" w:name="_Toc152765172"/>
          <w:r w:rsidRPr="00271978">
            <w:t>Environmental</w:t>
          </w:r>
          <w:r>
            <w:t xml:space="preserve"> Issues:</w:t>
          </w:r>
          <w:bookmarkEnd w:id="8"/>
        </w:p>
        <w:p w14:paraId="14CDCEFF" w14:textId="32CC14B1" w:rsidR="00F8747A" w:rsidRPr="00F8747A" w:rsidRDefault="00F8747A" w:rsidP="00271978">
          <w:pPr>
            <w:pStyle w:val="Heading2"/>
          </w:pPr>
          <w:bookmarkStart w:id="9" w:name="_Toc152765173"/>
          <w:r>
            <w:t>Noise:</w:t>
          </w:r>
          <w:bookmarkEnd w:id="9"/>
        </w:p>
        <w:p w14:paraId="59600523" w14:textId="20CBBB3A" w:rsidR="00B666BA" w:rsidRDefault="006E3CFD" w:rsidP="00B666BA">
          <w:r>
            <w:t>By their very nature</w:t>
          </w:r>
          <w:r w:rsidR="003D1748">
            <w:t>,</w:t>
          </w:r>
          <w:r>
            <w:t xml:space="preserve"> fireworks create noise when they function. Noise can be distressing for persons and animals</w:t>
          </w:r>
          <w:r w:rsidR="007824B8">
            <w:t xml:space="preserve">. </w:t>
          </w:r>
          <w:r w:rsidR="003D1748">
            <w:t>Excessive noise can also</w:t>
          </w:r>
          <w:r w:rsidR="00CB31F3">
            <w:t xml:space="preserve"> irreparably </w:t>
          </w:r>
          <w:r w:rsidR="003D1748">
            <w:t xml:space="preserve">damage people's hearing. </w:t>
          </w:r>
        </w:p>
        <w:p w14:paraId="61BFC283" w14:textId="6F09D7E5" w:rsidR="008F3EB5" w:rsidRDefault="008F3EB5" w:rsidP="000F34D3">
          <w:r w:rsidRPr="008F3EB5">
            <w:t xml:space="preserve">Fireworks </w:t>
          </w:r>
          <w:r w:rsidR="00B45DE1">
            <w:t>can</w:t>
          </w:r>
          <w:r w:rsidRPr="008F3EB5">
            <w:t xml:space="preserve"> produce a maximum of 120 decibels of sound at the approved distance. The World Health Organisation (WHO) recommends that children not be exposed to more than 120 dB of peak noise pressure. However, adults have a higher limit of 140 dB of peak noise pressure</w:t>
          </w:r>
          <w:r w:rsidR="00095E6A">
            <w:t xml:space="preserve">. </w:t>
          </w:r>
          <w:r w:rsidR="00B45DE1" w:rsidRPr="00B45DE1">
            <w:t>Observing the operating instructions of fireworks should prevent permanent hearing damage but does not account for mental health issues like stress and anxiety</w:t>
          </w:r>
          <w:r w:rsidR="00B45DE1">
            <w:t xml:space="preserve"> </w:t>
          </w:r>
          <w:sdt>
            <w:sdtPr>
              <w:id w:val="2057809562"/>
              <w:citation/>
            </w:sdtPr>
            <w:sdtEndPr/>
            <w:sdtContent>
              <w:r>
                <w:fldChar w:fldCharType="begin"/>
              </w:r>
              <w:r>
                <w:instrText xml:space="preserve"> CITATION Off20 \l 2057 </w:instrText>
              </w:r>
              <w:r>
                <w:fldChar w:fldCharType="separate"/>
              </w:r>
              <w:r w:rsidR="006743CE" w:rsidRPr="006743CE">
                <w:rPr>
                  <w:noProof/>
                </w:rPr>
                <w:t>[2]</w:t>
              </w:r>
              <w:r>
                <w:fldChar w:fldCharType="end"/>
              </w:r>
            </w:sdtContent>
          </w:sdt>
          <w:r w:rsidRPr="008F3EB5">
            <w:t>.</w:t>
          </w:r>
        </w:p>
        <w:p w14:paraId="22D80915" w14:textId="726D4C0E" w:rsidR="00B34B9D" w:rsidRDefault="00B34B9D" w:rsidP="00B34B9D">
          <w:r w:rsidRPr="00B34B9D">
            <w:t>Fig. 1</w:t>
          </w:r>
          <w:r w:rsidR="0091306B">
            <w:t>2</w:t>
          </w:r>
          <w:r w:rsidRPr="00B34B9D">
            <w:t xml:space="preserve"> provides information on noise limits and distances up to and including category </w:t>
          </w:r>
          <w:r w:rsidR="009B4E59">
            <w:t>F</w:t>
          </w:r>
          <w:r w:rsidRPr="00B34B9D">
            <w:t>3 fireworks</w:t>
          </w:r>
          <w:r w:rsidR="005B2A6D">
            <w:t xml:space="preserve">. Still, </w:t>
          </w:r>
          <w:r w:rsidR="007111B1">
            <w:t xml:space="preserve">more </w:t>
          </w:r>
          <w:r w:rsidR="00271978">
            <w:t>data</w:t>
          </w:r>
          <w:r w:rsidR="007111B1">
            <w:t xml:space="preserve"> may be needed since the team will </w:t>
          </w:r>
          <w:r w:rsidR="00271978">
            <w:t>use</w:t>
          </w:r>
          <w:r w:rsidR="007111B1">
            <w:t xml:space="preserve"> category F4 fireworks for the display</w:t>
          </w:r>
          <w:r w:rsidR="006D0656">
            <w:t>.</w:t>
          </w:r>
        </w:p>
        <w:p w14:paraId="5263C414" w14:textId="4765AE2F" w:rsidR="00B612B2" w:rsidRDefault="00B612B2" w:rsidP="00B34B9D">
          <w:pPr>
            <w:jc w:val="center"/>
          </w:pPr>
          <w:r w:rsidRPr="00B612B2">
            <w:rPr>
              <w:noProof/>
            </w:rPr>
            <w:drawing>
              <wp:inline distT="0" distB="0" distL="0" distR="0" wp14:anchorId="33622D01" wp14:editId="58654712">
                <wp:extent cx="4102311" cy="2121009"/>
                <wp:effectExtent l="0" t="0" r="0" b="0"/>
                <wp:docPr id="2118035776" name="Picture 1" descr="A chart of a warn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35776" name="Picture 1" descr="A chart of a warning&#10;&#10;Description automatically generated with medium confidence"/>
                        <pic:cNvPicPr/>
                      </pic:nvPicPr>
                      <pic:blipFill>
                        <a:blip r:embed="rId22"/>
                        <a:stretch>
                          <a:fillRect/>
                        </a:stretch>
                      </pic:blipFill>
                      <pic:spPr>
                        <a:xfrm>
                          <a:off x="0" y="0"/>
                          <a:ext cx="4102311" cy="2121009"/>
                        </a:xfrm>
                        <a:prstGeom prst="rect">
                          <a:avLst/>
                        </a:prstGeom>
                      </pic:spPr>
                    </pic:pic>
                  </a:graphicData>
                </a:graphic>
              </wp:inline>
            </w:drawing>
          </w:r>
        </w:p>
        <w:p w14:paraId="637EE129" w14:textId="5A1059B4" w:rsidR="00B612B2" w:rsidRDefault="00B612B2" w:rsidP="00B612B2">
          <w:pPr>
            <w:jc w:val="center"/>
            <w:rPr>
              <w:rStyle w:val="SubtleEmphasis"/>
            </w:rPr>
          </w:pPr>
          <w:r>
            <w:rPr>
              <w:rStyle w:val="SubtleEmphasis"/>
            </w:rPr>
            <w:t xml:space="preserve">Fig. </w:t>
          </w:r>
          <w:r w:rsidR="00CB7866">
            <w:rPr>
              <w:rStyle w:val="SubtleEmphasis"/>
            </w:rPr>
            <w:t>1</w:t>
          </w:r>
          <w:r w:rsidR="0091306B">
            <w:rPr>
              <w:rStyle w:val="SubtleEmphasis"/>
            </w:rPr>
            <w:t>2</w:t>
          </w:r>
          <w:r w:rsidR="00CB7866">
            <w:rPr>
              <w:rStyle w:val="SubtleEmphasis"/>
            </w:rPr>
            <w:t xml:space="preserve"> Table showing noise and firework categories </w:t>
          </w:r>
          <w:sdt>
            <w:sdtPr>
              <w:rPr>
                <w:rStyle w:val="SubtleEmphasis"/>
              </w:rPr>
              <w:id w:val="-619848609"/>
              <w:citation/>
            </w:sdtPr>
            <w:sdtEndPr>
              <w:rPr>
                <w:rStyle w:val="SubtleEmphasis"/>
              </w:rPr>
            </w:sdtEndPr>
            <w:sdtContent>
              <w:r w:rsidR="00CB7866">
                <w:rPr>
                  <w:rStyle w:val="SubtleEmphasis"/>
                </w:rPr>
                <w:fldChar w:fldCharType="begin"/>
              </w:r>
              <w:r w:rsidR="00CB7866">
                <w:rPr>
                  <w:rStyle w:val="SubtleEmphasis"/>
                </w:rPr>
                <w:instrText xml:space="preserve"> CITATION Off20 \l 2057 </w:instrText>
              </w:r>
              <w:r w:rsidR="00CB7866">
                <w:rPr>
                  <w:rStyle w:val="SubtleEmphasis"/>
                </w:rPr>
                <w:fldChar w:fldCharType="separate"/>
              </w:r>
              <w:r w:rsidR="006743CE" w:rsidRPr="006743CE">
                <w:rPr>
                  <w:noProof/>
                  <w:color w:val="404040" w:themeColor="text1" w:themeTint="BF"/>
                  <w:sz w:val="20"/>
                </w:rPr>
                <w:t>[2]</w:t>
              </w:r>
              <w:r w:rsidR="00CB7866">
                <w:rPr>
                  <w:rStyle w:val="SubtleEmphasis"/>
                </w:rPr>
                <w:fldChar w:fldCharType="end"/>
              </w:r>
            </w:sdtContent>
          </w:sdt>
          <w:r w:rsidR="00CB7866">
            <w:rPr>
              <w:rStyle w:val="SubtleEmphasis"/>
            </w:rPr>
            <w:t>.</w:t>
          </w:r>
        </w:p>
        <w:p w14:paraId="2C7B62F1" w14:textId="52D60CAB" w:rsidR="00F75E2C" w:rsidRDefault="00FE6390" w:rsidP="00F75E2C">
          <w:pPr>
            <w:rPr>
              <w:shd w:val="clear" w:color="auto" w:fill="FFFFFF"/>
            </w:rPr>
          </w:pPr>
          <w:r w:rsidRPr="00FE6390">
            <w:rPr>
              <w:shd w:val="clear" w:color="auto" w:fill="FFFFFF"/>
            </w:rPr>
            <w:lastRenderedPageBreak/>
            <w:t xml:space="preserve">Fireworks that fall under the F4 category are strictly for professional use only. These fireworks are not </w:t>
          </w:r>
          <w:r w:rsidR="00903868">
            <w:rPr>
              <w:shd w:val="clear" w:color="auto" w:fill="FFFFFF"/>
            </w:rPr>
            <w:t>publicly available</w:t>
          </w:r>
          <w:r w:rsidRPr="00FE6390">
            <w:rPr>
              <w:shd w:val="clear" w:color="auto" w:fill="FFFFFF"/>
            </w:rPr>
            <w:t xml:space="preserve"> and are exclusively </w:t>
          </w:r>
          <w:r w:rsidR="005C3B2E">
            <w:rPr>
              <w:shd w:val="clear" w:color="auto" w:fill="FFFFFF"/>
            </w:rPr>
            <w:t>used</w:t>
          </w:r>
          <w:r w:rsidRPr="00FE6390">
            <w:rPr>
              <w:shd w:val="clear" w:color="auto" w:fill="FFFFFF"/>
            </w:rPr>
            <w:t xml:space="preserve"> by trained display operators. Unlike other categories, F4 fireworks do not come with an explicit safety distance, as it is the responsibility of the display operator to </w:t>
          </w:r>
          <w:r w:rsidR="005C3B2E">
            <w:rPr>
              <w:shd w:val="clear" w:color="auto" w:fill="FFFFFF"/>
            </w:rPr>
            <w:t>set them up and use them properly.</w:t>
          </w:r>
          <w:r w:rsidR="00564E52">
            <w:rPr>
              <w:shd w:val="clear" w:color="auto" w:fill="FFFFFF"/>
            </w:rPr>
            <w:t xml:space="preserve"> Therefore</w:t>
          </w:r>
          <w:r w:rsidR="00687E13">
            <w:rPr>
              <w:shd w:val="clear" w:color="auto" w:fill="FFFFFF"/>
            </w:rPr>
            <w:t>,</w:t>
          </w:r>
          <w:r w:rsidR="00564E52">
            <w:rPr>
              <w:shd w:val="clear" w:color="auto" w:fill="FFFFFF"/>
            </w:rPr>
            <w:t xml:space="preserve"> some test and evaluation trials will have to be conducted.</w:t>
          </w:r>
          <w:r w:rsidRPr="00FE6390">
            <w:rPr>
              <w:shd w:val="clear" w:color="auto" w:fill="FFFFFF"/>
            </w:rPr>
            <w:t xml:space="preserve"> They are often </w:t>
          </w:r>
          <w:r w:rsidR="00564E52">
            <w:rPr>
              <w:shd w:val="clear" w:color="auto" w:fill="FFFFFF"/>
            </w:rPr>
            <w:t>called</w:t>
          </w:r>
          <w:r w:rsidRPr="00FE6390">
            <w:rPr>
              <w:shd w:val="clear" w:color="auto" w:fill="FFFFFF"/>
            </w:rPr>
            <w:t xml:space="preserve"> "industrial fireworks" by the press and can be extremely dangerous in inexperienced hands</w:t>
          </w:r>
          <w:r w:rsidR="005C3B2E">
            <w:rPr>
              <w:shd w:val="clear" w:color="auto" w:fill="FFFFFF"/>
            </w:rPr>
            <w:t xml:space="preserve"> </w:t>
          </w:r>
          <w:sdt>
            <w:sdtPr>
              <w:rPr>
                <w:shd w:val="clear" w:color="auto" w:fill="FFFFFF"/>
              </w:rPr>
              <w:id w:val="1471483544"/>
              <w:citation/>
            </w:sdtPr>
            <w:sdtEndPr/>
            <w:sdtContent>
              <w:r w:rsidR="00B0678C">
                <w:rPr>
                  <w:shd w:val="clear" w:color="auto" w:fill="FFFFFF"/>
                </w:rPr>
                <w:fldChar w:fldCharType="begin"/>
              </w:r>
              <w:r w:rsidR="00B0678C">
                <w:rPr>
                  <w:shd w:val="clear" w:color="auto" w:fill="FFFFFF"/>
                </w:rPr>
                <w:instrText xml:space="preserve"> CITATION UKF23 \l 2057 </w:instrText>
              </w:r>
              <w:r w:rsidR="00B0678C">
                <w:rPr>
                  <w:shd w:val="clear" w:color="auto" w:fill="FFFFFF"/>
                </w:rPr>
                <w:fldChar w:fldCharType="separate"/>
              </w:r>
              <w:r w:rsidR="006743CE" w:rsidRPr="006743CE">
                <w:rPr>
                  <w:noProof/>
                  <w:shd w:val="clear" w:color="auto" w:fill="FFFFFF"/>
                </w:rPr>
                <w:t>[3]</w:t>
              </w:r>
              <w:r w:rsidR="00B0678C">
                <w:rPr>
                  <w:shd w:val="clear" w:color="auto" w:fill="FFFFFF"/>
                </w:rPr>
                <w:fldChar w:fldCharType="end"/>
              </w:r>
            </w:sdtContent>
          </w:sdt>
          <w:r w:rsidRPr="00FE6390">
            <w:rPr>
              <w:shd w:val="clear" w:color="auto" w:fill="FFFFFF"/>
            </w:rPr>
            <w:t>.</w:t>
          </w:r>
        </w:p>
        <w:p w14:paraId="30F38750" w14:textId="54ED3E49" w:rsidR="00A31DA5" w:rsidRDefault="00A31DA5" w:rsidP="00F8747A">
          <w:pPr>
            <w:pStyle w:val="Heading2"/>
            <w:rPr>
              <w:shd w:val="clear" w:color="auto" w:fill="FFFFFF"/>
            </w:rPr>
          </w:pPr>
          <w:bookmarkStart w:id="10" w:name="_Toc152765174"/>
          <w:r>
            <w:rPr>
              <w:shd w:val="clear" w:color="auto" w:fill="FFFFFF"/>
            </w:rPr>
            <w:t>Pollution:</w:t>
          </w:r>
          <w:bookmarkEnd w:id="10"/>
        </w:p>
        <w:p w14:paraId="118E1893" w14:textId="3EA81FEB" w:rsidR="00F75E2C" w:rsidRDefault="00CC752C" w:rsidP="00F75E2C">
          <w:pPr>
            <w:rPr>
              <w:shd w:val="clear" w:color="auto" w:fill="FFFFFF"/>
            </w:rPr>
          </w:pPr>
          <w:r w:rsidRPr="00CC752C">
            <w:rPr>
              <w:shd w:val="clear" w:color="auto" w:fill="FFFFFF"/>
            </w:rPr>
            <w:t xml:space="preserve">Large </w:t>
          </w:r>
          <w:r>
            <w:rPr>
              <w:shd w:val="clear" w:color="auto" w:fill="FFFFFF"/>
            </w:rPr>
            <w:t>fireworks displays</w:t>
          </w:r>
          <w:r w:rsidRPr="00CC752C">
            <w:rPr>
              <w:shd w:val="clear" w:color="auto" w:fill="FFFFFF"/>
            </w:rPr>
            <w:t xml:space="preserve"> can cause high levels of air pollution and release harmful toxins and heavy metal particles into the environment, </w:t>
          </w:r>
          <w:r>
            <w:rPr>
              <w:shd w:val="clear" w:color="auto" w:fill="FFFFFF"/>
            </w:rPr>
            <w:t>negatively affecting</w:t>
          </w:r>
          <w:r w:rsidRPr="00CC752C">
            <w:rPr>
              <w:shd w:val="clear" w:color="auto" w:fill="FFFFFF"/>
            </w:rPr>
            <w:t xml:space="preserve"> human health. The particulate matter produced by fireworks can also contaminate soil and water sources, leading to changes in nutrient levels in the soil and increased acidity in surface water, ultimately harming ecosystems. Additionally, sulphur components like sulphur dioxide can damage leaves and disrupt plant growth</w:t>
          </w:r>
          <w:r w:rsidR="00625F6F">
            <w:rPr>
              <w:shd w:val="clear" w:color="auto" w:fill="FFFFFF"/>
            </w:rPr>
            <w:t xml:space="preserve"> </w:t>
          </w:r>
          <w:sdt>
            <w:sdtPr>
              <w:rPr>
                <w:shd w:val="clear" w:color="auto" w:fill="FFFFFF"/>
              </w:rPr>
              <w:id w:val="668536894"/>
              <w:citation/>
            </w:sdtPr>
            <w:sdtEndPr/>
            <w:sdtContent>
              <w:r w:rsidR="00625F6F">
                <w:rPr>
                  <w:shd w:val="clear" w:color="auto" w:fill="FFFFFF"/>
                </w:rPr>
                <w:fldChar w:fldCharType="begin"/>
              </w:r>
              <w:r w:rsidR="00625F6F">
                <w:rPr>
                  <w:shd w:val="clear" w:color="auto" w:fill="FFFFFF"/>
                </w:rPr>
                <w:instrText xml:space="preserve"> CITATION Han23 \l 2057 </w:instrText>
              </w:r>
              <w:r w:rsidR="00625F6F">
                <w:rPr>
                  <w:shd w:val="clear" w:color="auto" w:fill="FFFFFF"/>
                </w:rPr>
                <w:fldChar w:fldCharType="separate"/>
              </w:r>
              <w:r w:rsidR="006743CE" w:rsidRPr="006743CE">
                <w:rPr>
                  <w:noProof/>
                  <w:shd w:val="clear" w:color="auto" w:fill="FFFFFF"/>
                </w:rPr>
                <w:t>[4]</w:t>
              </w:r>
              <w:r w:rsidR="00625F6F">
                <w:rPr>
                  <w:shd w:val="clear" w:color="auto" w:fill="FFFFFF"/>
                </w:rPr>
                <w:fldChar w:fldCharType="end"/>
              </w:r>
            </w:sdtContent>
          </w:sdt>
          <w:r w:rsidRPr="00CC752C">
            <w:rPr>
              <w:shd w:val="clear" w:color="auto" w:fill="FFFFFF"/>
            </w:rPr>
            <w:t>.</w:t>
          </w:r>
        </w:p>
        <w:p w14:paraId="2DAD9608" w14:textId="5EC047C4" w:rsidR="00625F6F" w:rsidRPr="00F75E2C" w:rsidRDefault="00CC213D" w:rsidP="00F8747A">
          <w:pPr>
            <w:pStyle w:val="Heading2"/>
            <w:rPr>
              <w:shd w:val="clear" w:color="auto" w:fill="FFFFFF"/>
            </w:rPr>
          </w:pPr>
          <w:bookmarkStart w:id="11" w:name="_Toc152765175"/>
          <w:r>
            <w:t>Litter:</w:t>
          </w:r>
          <w:bookmarkEnd w:id="11"/>
        </w:p>
        <w:p w14:paraId="4E49A183" w14:textId="499847B7" w:rsidR="00437969" w:rsidRDefault="00E1311F" w:rsidP="00E1311F">
          <w:pPr>
            <w:rPr>
              <w:shd w:val="clear" w:color="auto" w:fill="FFFFFF"/>
            </w:rPr>
          </w:pPr>
          <w:r w:rsidRPr="00E1311F">
            <w:rPr>
              <w:shd w:val="clear" w:color="auto" w:fill="FFFFFF"/>
            </w:rPr>
            <w:t xml:space="preserve">Apart from the remnants of used fireworks and equipment like wooden stakes, you may also come across a considerable amount of litter in your fallout area. This may include paper or cellophane </w:t>
          </w:r>
          <w:r w:rsidR="0076383C">
            <w:rPr>
              <w:shd w:val="clear" w:color="auto" w:fill="FFFFFF"/>
            </w:rPr>
            <w:t>used to cover the tops of cakes, card disks, bungs from within firework tubes, rocket sticks,</w:t>
          </w:r>
          <w:r w:rsidRPr="00E1311F">
            <w:rPr>
              <w:shd w:val="clear" w:color="auto" w:fill="FFFFFF"/>
            </w:rPr>
            <w:t xml:space="preserve"> and plastic heads</w:t>
          </w:r>
          <w:sdt>
            <w:sdtPr>
              <w:rPr>
                <w:shd w:val="clear" w:color="auto" w:fill="FFFFFF"/>
              </w:rPr>
              <w:id w:val="-190222311"/>
              <w:citation/>
            </w:sdtPr>
            <w:sdtEndPr/>
            <w:sdtContent>
              <w:r w:rsidR="001B12FF">
                <w:rPr>
                  <w:shd w:val="clear" w:color="auto" w:fill="FFFFFF"/>
                </w:rPr>
                <w:fldChar w:fldCharType="begin"/>
              </w:r>
              <w:r w:rsidR="001B12FF">
                <w:rPr>
                  <w:shd w:val="clear" w:color="auto" w:fill="FFFFFF"/>
                </w:rPr>
                <w:instrText xml:space="preserve"> CITATION UKF231 \l 2057 </w:instrText>
              </w:r>
              <w:r w:rsidR="001B12FF">
                <w:rPr>
                  <w:shd w:val="clear" w:color="auto" w:fill="FFFFFF"/>
                </w:rPr>
                <w:fldChar w:fldCharType="separate"/>
              </w:r>
              <w:r w:rsidR="006743CE">
                <w:rPr>
                  <w:noProof/>
                  <w:shd w:val="clear" w:color="auto" w:fill="FFFFFF"/>
                </w:rPr>
                <w:t xml:space="preserve"> </w:t>
              </w:r>
              <w:r w:rsidR="006743CE" w:rsidRPr="006743CE">
                <w:rPr>
                  <w:noProof/>
                  <w:shd w:val="clear" w:color="auto" w:fill="FFFFFF"/>
                </w:rPr>
                <w:t>[5]</w:t>
              </w:r>
              <w:r w:rsidR="001B12FF">
                <w:rPr>
                  <w:shd w:val="clear" w:color="auto" w:fill="FFFFFF"/>
                </w:rPr>
                <w:fldChar w:fldCharType="end"/>
              </w:r>
            </w:sdtContent>
          </w:sdt>
          <w:r w:rsidRPr="00E1311F">
            <w:rPr>
              <w:shd w:val="clear" w:color="auto" w:fill="FFFFFF"/>
            </w:rPr>
            <w:t>.</w:t>
          </w:r>
        </w:p>
        <w:p w14:paraId="08B025E4" w14:textId="77777777" w:rsidR="00897EE7" w:rsidRDefault="00461480" w:rsidP="00271978">
          <w:pPr>
            <w:pStyle w:val="Heading1"/>
            <w:rPr>
              <w:shd w:val="clear" w:color="auto" w:fill="FFFFFF"/>
            </w:rPr>
          </w:pPr>
          <w:bookmarkStart w:id="12" w:name="_Toc152765176"/>
          <w:r>
            <w:rPr>
              <w:shd w:val="clear" w:color="auto" w:fill="FFFFFF"/>
            </w:rPr>
            <w:t>Safety:</w:t>
          </w:r>
          <w:bookmarkEnd w:id="12"/>
        </w:p>
        <w:p w14:paraId="53F9D090" w14:textId="77CCD910" w:rsidR="0076383C" w:rsidRPr="00897EE7" w:rsidRDefault="00887665" w:rsidP="00581BB1">
          <w:pPr>
            <w:pStyle w:val="Heading2"/>
            <w:rPr>
              <w:shd w:val="clear" w:color="auto" w:fill="FFFFFF"/>
            </w:rPr>
          </w:pPr>
          <w:bookmarkStart w:id="13" w:name="_Toc152765177"/>
          <w:r>
            <w:t>Regulations:</w:t>
          </w:r>
          <w:bookmarkEnd w:id="13"/>
        </w:p>
        <w:p w14:paraId="7B1CBCA9" w14:textId="1CC77DE0" w:rsidR="00461480" w:rsidRDefault="00C26EF7" w:rsidP="00461480">
          <w:r w:rsidRPr="00C26EF7">
            <w:t xml:space="preserve">When </w:t>
          </w:r>
          <w:r>
            <w:t>organising</w:t>
          </w:r>
          <w:r w:rsidRPr="00C26EF7">
            <w:t xml:space="preserve"> and carrying out a </w:t>
          </w:r>
          <w:r>
            <w:t>fireworks</w:t>
          </w:r>
          <w:r w:rsidRPr="00C26EF7">
            <w:t xml:space="preserve"> display, it is essential to comply with various regulations. These include the Health and Safety at Work Act 1974, the </w:t>
          </w:r>
          <w:r w:rsidR="00B634E8">
            <w:t>primary</w:t>
          </w:r>
          <w:r w:rsidRPr="00C26EF7">
            <w:t xml:space="preserve"> legislation regarding occupational health and safety in Great Britain. This act outlines the duties and responsibilities that employers have towards their employees and the public, as well as the </w:t>
          </w:r>
          <w:r>
            <w:t>obligations</w:t>
          </w:r>
          <w:r w:rsidRPr="00C26EF7">
            <w:t xml:space="preserve"> that employees have towards each other and themselves</w:t>
          </w:r>
          <w:sdt>
            <w:sdtPr>
              <w:id w:val="824250208"/>
              <w:citation/>
            </w:sdtPr>
            <w:sdtEndPr/>
            <w:sdtContent>
              <w:r>
                <w:fldChar w:fldCharType="begin"/>
              </w:r>
              <w:r>
                <w:instrText xml:space="preserve"> CITATION Hea23 \l 2057 </w:instrText>
              </w:r>
              <w:r>
                <w:fldChar w:fldCharType="separate"/>
              </w:r>
              <w:r w:rsidR="006743CE">
                <w:rPr>
                  <w:noProof/>
                </w:rPr>
                <w:t xml:space="preserve"> </w:t>
              </w:r>
              <w:r w:rsidR="006743CE" w:rsidRPr="006743CE">
                <w:rPr>
                  <w:noProof/>
                </w:rPr>
                <w:t>[6]</w:t>
              </w:r>
              <w:r>
                <w:fldChar w:fldCharType="end"/>
              </w:r>
            </w:sdtContent>
          </w:sdt>
          <w:r w:rsidRPr="00C26EF7">
            <w:t>.</w:t>
          </w:r>
        </w:p>
        <w:p w14:paraId="2775DAC0" w14:textId="3CE2963D" w:rsidR="00CC67D6" w:rsidRDefault="008D2E0E" w:rsidP="00E1311F">
          <w:r w:rsidRPr="008D2E0E">
            <w:t>The Explosive Regulations 2014</w:t>
          </w:r>
          <w:r w:rsidR="007010C6">
            <w:t xml:space="preserve"> (ER</w:t>
          </w:r>
          <w:r w:rsidR="00E46DD8">
            <w:t xml:space="preserve"> </w:t>
          </w:r>
          <w:r w:rsidR="007010C6">
            <w:t>2014</w:t>
          </w:r>
          <w:r w:rsidR="00E46DD8">
            <w:t>)</w:t>
          </w:r>
          <w:r w:rsidRPr="008D2E0E">
            <w:t xml:space="preserve"> impose duties on </w:t>
          </w:r>
          <w:r w:rsidR="00E46DD8">
            <w:t>manufacturing and storing</w:t>
          </w:r>
          <w:r w:rsidRPr="008D2E0E">
            <w:t xml:space="preserve"> explosives, including fireworks. They also require measures to prevent fire and explosions. These regulations are supported by several guidance documents that cover safety and security, both </w:t>
          </w:r>
          <w:r w:rsidR="00A97C70">
            <w:t xml:space="preserve">general and </w:t>
          </w:r>
          <w:r w:rsidR="00725981">
            <w:t>sector-specific</w:t>
          </w:r>
          <w:r w:rsidRPr="008D2E0E">
            <w:t>.</w:t>
          </w:r>
        </w:p>
        <w:p w14:paraId="680E6F04" w14:textId="21C59F3E" w:rsidR="003B4E25" w:rsidRDefault="003B4E25" w:rsidP="00E1311F">
          <w:r>
            <w:t xml:space="preserve">The </w:t>
          </w:r>
          <w:r w:rsidR="004043DC">
            <w:t>C</w:t>
          </w:r>
          <w:r>
            <w:t>arriage of</w:t>
          </w:r>
          <w:r w:rsidR="00860219">
            <w:t xml:space="preserve"> </w:t>
          </w:r>
          <w:r w:rsidR="004043DC">
            <w:t>D</w:t>
          </w:r>
          <w:r w:rsidR="00860219">
            <w:t xml:space="preserve">angerous </w:t>
          </w:r>
          <w:r w:rsidR="004043DC">
            <w:t>G</w:t>
          </w:r>
          <w:r w:rsidR="00860219">
            <w:t xml:space="preserve">oods and </w:t>
          </w:r>
          <w:r w:rsidR="004043DC">
            <w:t>U</w:t>
          </w:r>
          <w:r w:rsidR="00860219">
            <w:t xml:space="preserve">se of </w:t>
          </w:r>
          <w:r w:rsidR="004043DC">
            <w:t>T</w:t>
          </w:r>
          <w:r w:rsidR="00860219">
            <w:t xml:space="preserve">ransportable </w:t>
          </w:r>
          <w:r w:rsidR="004043DC">
            <w:t>P</w:t>
          </w:r>
          <w:r w:rsidR="00860219">
            <w:t xml:space="preserve">ressure </w:t>
          </w:r>
          <w:r w:rsidR="004043DC">
            <w:t>E</w:t>
          </w:r>
          <w:r w:rsidR="00860219">
            <w:t xml:space="preserve">quipment </w:t>
          </w:r>
          <w:r w:rsidR="004043DC">
            <w:t>R</w:t>
          </w:r>
          <w:r w:rsidR="00860219">
            <w:t>egulations</w:t>
          </w:r>
          <w:r w:rsidR="003647A8">
            <w:t xml:space="preserve"> 2009. </w:t>
          </w:r>
          <w:r w:rsidR="004043DC" w:rsidRPr="004043DC">
            <w:t>They implement European regulations for road and rail transport (ADR and RID).</w:t>
          </w:r>
        </w:p>
        <w:p w14:paraId="6DB93956" w14:textId="088AB275" w:rsidR="004043DC" w:rsidRDefault="004043DC" w:rsidP="00E1311F">
          <w:r>
            <w:t>The Pyrotechnics</w:t>
          </w:r>
          <w:r w:rsidR="0030101F">
            <w:t xml:space="preserve"> Articles Regulations 2015.</w:t>
          </w:r>
          <w:r w:rsidR="00791BE6">
            <w:t xml:space="preserve"> </w:t>
          </w:r>
          <w:r w:rsidR="007A0F31" w:rsidRPr="007A0F31">
            <w:t>These regulations govern the supply of all pyrotechnic articles, including fireworks. They include provisions prohibiting the sale of certain types of fireworks</w:t>
          </w:r>
          <w:r w:rsidR="00A97C70">
            <w:t>, such as category F4 fireworks, to the public</w:t>
          </w:r>
          <w:sdt>
            <w:sdtPr>
              <w:id w:val="-1275088239"/>
              <w:citation/>
            </w:sdtPr>
            <w:sdtEndPr/>
            <w:sdtContent>
              <w:r w:rsidR="005B54E8">
                <w:fldChar w:fldCharType="begin"/>
              </w:r>
              <w:r w:rsidR="005B54E8">
                <w:instrText xml:space="preserve"> CITATION Exp18 \l 2057 </w:instrText>
              </w:r>
              <w:r w:rsidR="005B54E8">
                <w:fldChar w:fldCharType="separate"/>
              </w:r>
              <w:r w:rsidR="006743CE">
                <w:rPr>
                  <w:noProof/>
                </w:rPr>
                <w:t xml:space="preserve"> </w:t>
              </w:r>
              <w:r w:rsidR="006743CE" w:rsidRPr="006743CE">
                <w:rPr>
                  <w:noProof/>
                </w:rPr>
                <w:t>[7]</w:t>
              </w:r>
              <w:r w:rsidR="005B54E8">
                <w:fldChar w:fldCharType="end"/>
              </w:r>
            </w:sdtContent>
          </w:sdt>
          <w:r w:rsidR="007A0F31" w:rsidRPr="007A0F31">
            <w:t>.</w:t>
          </w:r>
        </w:p>
        <w:p w14:paraId="57470EF6" w14:textId="1AC8BB6B" w:rsidR="005B54E8" w:rsidRDefault="00BF1750" w:rsidP="00581BB1">
          <w:pPr>
            <w:pStyle w:val="Heading2"/>
          </w:pPr>
          <w:bookmarkStart w:id="14" w:name="_Toc152765178"/>
          <w:r>
            <w:t>Storage:</w:t>
          </w:r>
          <w:bookmarkEnd w:id="14"/>
          <w:r w:rsidR="00E41F7A">
            <w:t xml:space="preserve"> </w:t>
          </w:r>
        </w:p>
        <w:p w14:paraId="1CFA25B1" w14:textId="343870DA" w:rsidR="00556735" w:rsidRDefault="00222FEE" w:rsidP="00556735">
          <w:r w:rsidRPr="00222FEE">
            <w:t xml:space="preserve">According to the Explosive Regulations of 2014, you </w:t>
          </w:r>
          <w:r w:rsidR="00066FFA">
            <w:t>can</w:t>
          </w:r>
          <w:r w:rsidRPr="00222FEE">
            <w:t xml:space="preserve"> store or possess up to 100kg of Hazard Type 3 Fireworks or 250kg of Hazard Type 4 Fireworks without a </w:t>
          </w:r>
          <w:r w:rsidRPr="00222FEE">
            <w:lastRenderedPageBreak/>
            <w:t>license, but only for a maximum of 24 hours. After that, you will require a license to continue storing them</w:t>
          </w:r>
          <w:r w:rsidR="00637D3A">
            <w:t xml:space="preserve"> </w:t>
          </w:r>
          <w:sdt>
            <w:sdtPr>
              <w:id w:val="688643810"/>
              <w:citation/>
            </w:sdtPr>
            <w:sdtEndPr/>
            <w:sdtContent>
              <w:r w:rsidR="00122E27">
                <w:fldChar w:fldCharType="begin"/>
              </w:r>
              <w:r w:rsidR="00122E27">
                <w:instrText xml:space="preserve"> CITATION UKG14 \l 2057 </w:instrText>
              </w:r>
              <w:r w:rsidR="00122E27">
                <w:fldChar w:fldCharType="separate"/>
              </w:r>
              <w:r w:rsidR="006743CE" w:rsidRPr="006743CE">
                <w:rPr>
                  <w:noProof/>
                </w:rPr>
                <w:t>[8]</w:t>
              </w:r>
              <w:r w:rsidR="00122E27">
                <w:fldChar w:fldCharType="end"/>
              </w:r>
            </w:sdtContent>
          </w:sdt>
          <w:r w:rsidRPr="00222FEE">
            <w:t>.</w:t>
          </w:r>
        </w:p>
        <w:p w14:paraId="76676783" w14:textId="7DFC4F70" w:rsidR="00066FFA" w:rsidRDefault="006256A6" w:rsidP="00556735">
          <w:pPr>
            <w:rPr>
              <w:rFonts w:eastAsia="Times New Roman" w:cs="Arial"/>
              <w:bCs w:val="0"/>
              <w:color w:val="111111"/>
              <w:kern w:val="0"/>
              <w:szCs w:val="24"/>
              <w:lang w:eastAsia="en-GB"/>
              <w14:ligatures w14:val="none"/>
            </w:rPr>
          </w:pPr>
          <w:r>
            <w:rPr>
              <w:rFonts w:eastAsia="Times New Roman" w:cs="Arial"/>
              <w:bCs w:val="0"/>
              <w:color w:val="111111"/>
              <w:kern w:val="0"/>
              <w:szCs w:val="24"/>
              <w:lang w:eastAsia="en-GB"/>
              <w14:ligatures w14:val="none"/>
            </w:rPr>
            <w:t xml:space="preserve">However, </w:t>
          </w:r>
          <w:r w:rsidR="00C86F69">
            <w:rPr>
              <w:rFonts w:eastAsia="Times New Roman" w:cs="Arial"/>
              <w:bCs w:val="0"/>
              <w:color w:val="111111"/>
              <w:kern w:val="0"/>
              <w:szCs w:val="24"/>
              <w:lang w:eastAsia="en-GB"/>
              <w14:ligatures w14:val="none"/>
            </w:rPr>
            <w:t>suppose you plan to use fireworks for a commercial display or any work-related activity. In that case,</w:t>
          </w:r>
          <w:r w:rsidRPr="006256A6">
            <w:rPr>
              <w:rFonts w:eastAsia="Times New Roman" w:cs="Arial"/>
              <w:bCs w:val="0"/>
              <w:color w:val="111111"/>
              <w:kern w:val="0"/>
              <w:szCs w:val="24"/>
              <w:lang w:eastAsia="en-GB"/>
              <w14:ligatures w14:val="none"/>
            </w:rPr>
            <w:t xml:space="preserve"> you </w:t>
          </w:r>
          <w:r w:rsidR="00C86F69">
            <w:rPr>
              <w:rFonts w:eastAsia="Times New Roman" w:cs="Arial"/>
              <w:bCs w:val="0"/>
              <w:color w:val="111111"/>
              <w:kern w:val="0"/>
              <w:szCs w:val="24"/>
              <w:lang w:eastAsia="en-GB"/>
              <w14:ligatures w14:val="none"/>
            </w:rPr>
            <w:t>can</w:t>
          </w:r>
          <w:r w:rsidRPr="006256A6">
            <w:rPr>
              <w:rFonts w:eastAsia="Times New Roman" w:cs="Arial"/>
              <w:bCs w:val="0"/>
              <w:color w:val="111111"/>
              <w:kern w:val="0"/>
              <w:szCs w:val="24"/>
              <w:lang w:eastAsia="en-GB"/>
              <w14:ligatures w14:val="none"/>
            </w:rPr>
            <w:t xml:space="preserve"> store up to 100kg of hazard type 3 fireworks for a maximum of 5 consecutive days without requiring a license </w:t>
          </w:r>
          <w:r w:rsidR="00C86F69" w:rsidRPr="006256A6">
            <w:rPr>
              <w:rFonts w:eastAsia="Times New Roman" w:cs="Arial"/>
              <w:bCs w:val="0"/>
              <w:color w:val="111111"/>
              <w:kern w:val="0"/>
              <w:szCs w:val="24"/>
              <w:lang w:eastAsia="en-GB"/>
              <w14:ligatures w14:val="none"/>
            </w:rPr>
            <w:t>if</w:t>
          </w:r>
          <w:r w:rsidRPr="006256A6">
            <w:rPr>
              <w:rFonts w:eastAsia="Times New Roman" w:cs="Arial"/>
              <w:bCs w:val="0"/>
              <w:color w:val="111111"/>
              <w:kern w:val="0"/>
              <w:szCs w:val="24"/>
              <w:lang w:eastAsia="en-GB"/>
              <w14:ligatures w14:val="none"/>
            </w:rPr>
            <w:t xml:space="preserve"> they are kept where you intend to use them. However, if you need to store a larger quantity of fireworks or more powerful ones, you must obtain a license from your local licensing authority</w:t>
          </w:r>
          <w:sdt>
            <w:sdtPr>
              <w:rPr>
                <w:rFonts w:eastAsia="Times New Roman" w:cs="Arial"/>
                <w:bCs w:val="0"/>
                <w:color w:val="111111"/>
                <w:kern w:val="0"/>
                <w:szCs w:val="24"/>
                <w:lang w:eastAsia="en-GB"/>
                <w14:ligatures w14:val="none"/>
              </w:rPr>
              <w:id w:val="-1124384895"/>
              <w:citation/>
            </w:sdtPr>
            <w:sdtEndPr/>
            <w:sdtContent>
              <w:r w:rsidR="003F252D">
                <w:rPr>
                  <w:rFonts w:eastAsia="Times New Roman" w:cs="Arial"/>
                  <w:bCs w:val="0"/>
                  <w:color w:val="111111"/>
                  <w:kern w:val="0"/>
                  <w:szCs w:val="24"/>
                  <w:lang w:eastAsia="en-GB"/>
                  <w14:ligatures w14:val="none"/>
                </w:rPr>
                <w:fldChar w:fldCharType="begin"/>
              </w:r>
              <w:r w:rsidR="002426A5">
                <w:rPr>
                  <w:rFonts w:eastAsia="Times New Roman" w:cs="Arial"/>
                  <w:bCs w:val="0"/>
                  <w:color w:val="111111"/>
                  <w:kern w:val="0"/>
                  <w:szCs w:val="24"/>
                  <w:lang w:eastAsia="en-GB"/>
                  <w14:ligatures w14:val="none"/>
                </w:rPr>
                <w:instrText xml:space="preserve">CITATION Hea231 \l 2057 </w:instrText>
              </w:r>
              <w:r w:rsidR="003F252D">
                <w:rPr>
                  <w:rFonts w:eastAsia="Times New Roman" w:cs="Arial"/>
                  <w:bCs w:val="0"/>
                  <w:color w:val="111111"/>
                  <w:kern w:val="0"/>
                  <w:szCs w:val="24"/>
                  <w:lang w:eastAsia="en-GB"/>
                  <w14:ligatures w14:val="none"/>
                </w:rPr>
                <w:fldChar w:fldCharType="separate"/>
              </w:r>
              <w:r w:rsidR="006743CE">
                <w:rPr>
                  <w:rFonts w:eastAsia="Times New Roman" w:cs="Arial"/>
                  <w:bCs w:val="0"/>
                  <w:noProof/>
                  <w:color w:val="111111"/>
                  <w:kern w:val="0"/>
                  <w:szCs w:val="24"/>
                  <w:lang w:eastAsia="en-GB"/>
                  <w14:ligatures w14:val="none"/>
                </w:rPr>
                <w:t xml:space="preserve"> </w:t>
              </w:r>
              <w:r w:rsidR="006743CE" w:rsidRPr="006743CE">
                <w:rPr>
                  <w:rFonts w:eastAsia="Times New Roman" w:cs="Arial"/>
                  <w:noProof/>
                  <w:color w:val="111111"/>
                  <w:kern w:val="0"/>
                  <w:szCs w:val="24"/>
                  <w:lang w:eastAsia="en-GB"/>
                  <w14:ligatures w14:val="none"/>
                </w:rPr>
                <w:t>[9]</w:t>
              </w:r>
              <w:r w:rsidR="003F252D">
                <w:rPr>
                  <w:rFonts w:eastAsia="Times New Roman" w:cs="Arial"/>
                  <w:bCs w:val="0"/>
                  <w:color w:val="111111"/>
                  <w:kern w:val="0"/>
                  <w:szCs w:val="24"/>
                  <w:lang w:eastAsia="en-GB"/>
                  <w14:ligatures w14:val="none"/>
                </w:rPr>
                <w:fldChar w:fldCharType="end"/>
              </w:r>
            </w:sdtContent>
          </w:sdt>
          <w:r w:rsidRPr="006256A6">
            <w:rPr>
              <w:rFonts w:eastAsia="Times New Roman" w:cs="Arial"/>
              <w:bCs w:val="0"/>
              <w:color w:val="111111"/>
              <w:kern w:val="0"/>
              <w:szCs w:val="24"/>
              <w:lang w:eastAsia="en-GB"/>
              <w14:ligatures w14:val="none"/>
            </w:rPr>
            <w:t>.</w:t>
          </w:r>
        </w:p>
        <w:p w14:paraId="09B834CD" w14:textId="178491F9" w:rsidR="00222FEE" w:rsidRDefault="006838E8" w:rsidP="00556735">
          <w:pPr>
            <w:rPr>
              <w:rFonts w:eastAsia="Times New Roman" w:cs="Arial"/>
              <w:bCs w:val="0"/>
              <w:color w:val="111111"/>
              <w:kern w:val="0"/>
              <w:szCs w:val="24"/>
              <w:lang w:eastAsia="en-GB"/>
              <w14:ligatures w14:val="none"/>
            </w:rPr>
          </w:pPr>
          <w:r w:rsidRPr="006838E8">
            <w:rPr>
              <w:rFonts w:eastAsia="Times New Roman" w:cs="Arial"/>
              <w:bCs w:val="0"/>
              <w:color w:val="111111"/>
              <w:kern w:val="0"/>
              <w:szCs w:val="24"/>
              <w:lang w:eastAsia="en-GB"/>
              <w14:ligatures w14:val="none"/>
            </w:rPr>
            <w:t>Th</w:t>
          </w:r>
          <w:r w:rsidR="00966CE9">
            <w:rPr>
              <w:rFonts w:eastAsia="Times New Roman" w:cs="Arial"/>
              <w:bCs w:val="0"/>
              <w:color w:val="111111"/>
              <w:kern w:val="0"/>
              <w:szCs w:val="24"/>
              <w:lang w:eastAsia="en-GB"/>
              <w14:ligatures w14:val="none"/>
            </w:rPr>
            <w:t>is would allow the</w:t>
          </w:r>
          <w:r w:rsidRPr="006838E8">
            <w:rPr>
              <w:rFonts w:eastAsia="Times New Roman" w:cs="Arial"/>
              <w:bCs w:val="0"/>
              <w:color w:val="111111"/>
              <w:kern w:val="0"/>
              <w:szCs w:val="24"/>
              <w:lang w:eastAsia="en-GB"/>
              <w14:ligatures w14:val="none"/>
            </w:rPr>
            <w:t xml:space="preserve"> team </w:t>
          </w:r>
          <w:r w:rsidR="00966CE9">
            <w:rPr>
              <w:rFonts w:eastAsia="Times New Roman" w:cs="Arial"/>
              <w:bCs w:val="0"/>
              <w:color w:val="111111"/>
              <w:kern w:val="0"/>
              <w:szCs w:val="24"/>
              <w:lang w:eastAsia="en-GB"/>
              <w14:ligatures w14:val="none"/>
            </w:rPr>
            <w:t>to</w:t>
          </w:r>
          <w:r w:rsidRPr="006838E8">
            <w:rPr>
              <w:rFonts w:eastAsia="Times New Roman" w:cs="Arial"/>
              <w:bCs w:val="0"/>
              <w:color w:val="111111"/>
              <w:kern w:val="0"/>
              <w:szCs w:val="24"/>
              <w:lang w:eastAsia="en-GB"/>
              <w14:ligatures w14:val="none"/>
            </w:rPr>
            <w:t xml:space="preserve"> store up to 100 kg of fireworks on-site using a 20ft ISO container in a contraband-controlled area</w:t>
          </w:r>
          <w:r>
            <w:rPr>
              <w:rFonts w:eastAsia="Times New Roman" w:cs="Arial"/>
              <w:bCs w:val="0"/>
              <w:color w:val="111111"/>
              <w:kern w:val="0"/>
              <w:szCs w:val="24"/>
              <w:lang w:eastAsia="en-GB"/>
              <w14:ligatures w14:val="none"/>
            </w:rPr>
            <w:t xml:space="preserve"> to keep an</w:t>
          </w:r>
          <w:r w:rsidR="0083593D">
            <w:rPr>
              <w:rFonts w:eastAsia="Times New Roman" w:cs="Arial"/>
              <w:bCs w:val="0"/>
              <w:color w:val="111111"/>
              <w:kern w:val="0"/>
              <w:szCs w:val="24"/>
              <w:lang w:eastAsia="en-GB"/>
              <w14:ligatures w14:val="none"/>
            </w:rPr>
            <w:t>y</w:t>
          </w:r>
          <w:r>
            <w:rPr>
              <w:rFonts w:eastAsia="Times New Roman" w:cs="Arial"/>
              <w:bCs w:val="0"/>
              <w:color w:val="111111"/>
              <w:kern w:val="0"/>
              <w:szCs w:val="24"/>
              <w:lang w:eastAsia="en-GB"/>
              <w14:ligatures w14:val="none"/>
            </w:rPr>
            <w:t xml:space="preserve"> unwanted ignition source</w:t>
          </w:r>
          <w:r w:rsidR="0083593D">
            <w:rPr>
              <w:rFonts w:eastAsia="Times New Roman" w:cs="Arial"/>
              <w:bCs w:val="0"/>
              <w:color w:val="111111"/>
              <w:kern w:val="0"/>
              <w:szCs w:val="24"/>
              <w:lang w:eastAsia="en-GB"/>
              <w14:ligatures w14:val="none"/>
            </w:rPr>
            <w:t>s away</w:t>
          </w:r>
          <w:r>
            <w:rPr>
              <w:rFonts w:eastAsia="Times New Roman" w:cs="Arial"/>
              <w:bCs w:val="0"/>
              <w:color w:val="111111"/>
              <w:kern w:val="0"/>
              <w:szCs w:val="24"/>
              <w:lang w:eastAsia="en-GB"/>
              <w14:ligatures w14:val="none"/>
            </w:rPr>
            <w:t xml:space="preserve"> and avoid incompatibility issues.</w:t>
          </w:r>
          <w:r w:rsidR="00DE03D8">
            <w:rPr>
              <w:rFonts w:eastAsia="Times New Roman" w:cs="Arial"/>
              <w:bCs w:val="0"/>
              <w:color w:val="111111"/>
              <w:kern w:val="0"/>
              <w:szCs w:val="24"/>
              <w:lang w:eastAsia="en-GB"/>
              <w14:ligatures w14:val="none"/>
            </w:rPr>
            <w:t xml:space="preserve"> The container will be positioned away from the firing and </w:t>
          </w:r>
          <w:r w:rsidR="00E519B4">
            <w:rPr>
              <w:rFonts w:eastAsia="Times New Roman" w:cs="Arial"/>
              <w:bCs w:val="0"/>
              <w:color w:val="111111"/>
              <w:kern w:val="0"/>
              <w:szCs w:val="24"/>
              <w:lang w:eastAsia="en-GB"/>
              <w14:ligatures w14:val="none"/>
            </w:rPr>
            <w:t xml:space="preserve">viewing areas and have access </w:t>
          </w:r>
          <w:r w:rsidR="0078174A">
            <w:rPr>
              <w:rFonts w:eastAsia="Times New Roman" w:cs="Arial"/>
              <w:bCs w:val="0"/>
              <w:color w:val="111111"/>
              <w:kern w:val="0"/>
              <w:szCs w:val="24"/>
              <w:lang w:eastAsia="en-GB"/>
              <w14:ligatures w14:val="none"/>
            </w:rPr>
            <w:t>to</w:t>
          </w:r>
          <w:r w:rsidR="00E519B4">
            <w:rPr>
              <w:rFonts w:eastAsia="Times New Roman" w:cs="Arial"/>
              <w:bCs w:val="0"/>
              <w:color w:val="111111"/>
              <w:kern w:val="0"/>
              <w:szCs w:val="24"/>
              <w:lang w:eastAsia="en-GB"/>
              <w14:ligatures w14:val="none"/>
            </w:rPr>
            <w:t xml:space="preserve"> emergency services</w:t>
          </w:r>
          <w:r w:rsidR="00BB1D38">
            <w:rPr>
              <w:rFonts w:eastAsia="Times New Roman" w:cs="Arial"/>
              <w:bCs w:val="0"/>
              <w:color w:val="111111"/>
              <w:kern w:val="0"/>
              <w:szCs w:val="24"/>
              <w:lang w:eastAsia="en-GB"/>
              <w14:ligatures w14:val="none"/>
            </w:rPr>
            <w:t xml:space="preserve"> (see Fig. 1</w:t>
          </w:r>
          <w:r w:rsidR="0091306B">
            <w:rPr>
              <w:rFonts w:eastAsia="Times New Roman" w:cs="Arial"/>
              <w:bCs w:val="0"/>
              <w:color w:val="111111"/>
              <w:kern w:val="0"/>
              <w:szCs w:val="24"/>
              <w:lang w:eastAsia="en-GB"/>
              <w14:ligatures w14:val="none"/>
            </w:rPr>
            <w:t>3</w:t>
          </w:r>
          <w:r w:rsidR="00BB1D38">
            <w:rPr>
              <w:rFonts w:eastAsia="Times New Roman" w:cs="Arial"/>
              <w:bCs w:val="0"/>
              <w:color w:val="111111"/>
              <w:kern w:val="0"/>
              <w:szCs w:val="24"/>
              <w:lang w:eastAsia="en-GB"/>
              <w14:ligatures w14:val="none"/>
            </w:rPr>
            <w:t>)</w:t>
          </w:r>
          <w:r w:rsidR="00E519B4">
            <w:rPr>
              <w:rFonts w:eastAsia="Times New Roman" w:cs="Arial"/>
              <w:bCs w:val="0"/>
              <w:color w:val="111111"/>
              <w:kern w:val="0"/>
              <w:szCs w:val="24"/>
              <w:lang w:eastAsia="en-GB"/>
              <w14:ligatures w14:val="none"/>
            </w:rPr>
            <w:t>.</w:t>
          </w:r>
        </w:p>
        <w:p w14:paraId="28AE3A67" w14:textId="77777777" w:rsidR="00DE03D8" w:rsidRDefault="00DE03D8" w:rsidP="00556735">
          <w:pPr>
            <w:rPr>
              <w:rFonts w:eastAsia="Times New Roman" w:cs="Arial"/>
              <w:bCs w:val="0"/>
              <w:color w:val="111111"/>
              <w:kern w:val="0"/>
              <w:szCs w:val="24"/>
              <w:lang w:eastAsia="en-GB"/>
              <w14:ligatures w14:val="none"/>
            </w:rPr>
          </w:pPr>
        </w:p>
        <w:p w14:paraId="00A31224" w14:textId="77777777" w:rsidR="0083593D" w:rsidRPr="00556735" w:rsidRDefault="0083593D" w:rsidP="00556735"/>
        <w:p w14:paraId="7D1CFB00" w14:textId="530B571D" w:rsidR="00162AD8" w:rsidRDefault="00186619" w:rsidP="00186619">
          <w:pPr>
            <w:jc w:val="center"/>
          </w:pPr>
          <w:r w:rsidRPr="00186619">
            <w:rPr>
              <w:noProof/>
            </w:rPr>
            <w:drawing>
              <wp:inline distT="0" distB="0" distL="0" distR="0" wp14:anchorId="7519DFA7" wp14:editId="6FA262CB">
                <wp:extent cx="3326621" cy="3561047"/>
                <wp:effectExtent l="0" t="0" r="7620" b="1905"/>
                <wp:docPr id="1707334421" name="Picture 1" descr="A 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34421" name="Picture 1" descr="A aerial view of a building&#10;&#10;Description automatically generated"/>
                        <pic:cNvPicPr/>
                      </pic:nvPicPr>
                      <pic:blipFill>
                        <a:blip r:embed="rId23"/>
                        <a:stretch>
                          <a:fillRect/>
                        </a:stretch>
                      </pic:blipFill>
                      <pic:spPr>
                        <a:xfrm>
                          <a:off x="0" y="0"/>
                          <a:ext cx="3339610" cy="3574951"/>
                        </a:xfrm>
                        <a:prstGeom prst="rect">
                          <a:avLst/>
                        </a:prstGeom>
                      </pic:spPr>
                    </pic:pic>
                  </a:graphicData>
                </a:graphic>
              </wp:inline>
            </w:drawing>
          </w:r>
        </w:p>
        <w:p w14:paraId="6A18E05E" w14:textId="691A165B" w:rsidR="0078174A" w:rsidRDefault="00186619" w:rsidP="0078174A">
          <w:pPr>
            <w:jc w:val="center"/>
            <w:rPr>
              <w:rStyle w:val="SubtleEmphasis"/>
            </w:rPr>
          </w:pPr>
          <w:r>
            <w:rPr>
              <w:rStyle w:val="SubtleEmphasis"/>
            </w:rPr>
            <w:t>Fig. 1</w:t>
          </w:r>
          <w:r w:rsidR="0091306B">
            <w:rPr>
              <w:rStyle w:val="SubtleEmphasis"/>
            </w:rPr>
            <w:t>3</w:t>
          </w:r>
          <w:r>
            <w:rPr>
              <w:rStyle w:val="SubtleEmphasis"/>
            </w:rPr>
            <w:t xml:space="preserve"> </w:t>
          </w:r>
          <w:r w:rsidR="00B56437">
            <w:rPr>
              <w:rStyle w:val="SubtleEmphasis"/>
            </w:rPr>
            <w:t>ISO container location.</w:t>
          </w:r>
        </w:p>
        <w:p w14:paraId="2B5462E6" w14:textId="3A14C0E9" w:rsidR="00BB1D38" w:rsidRDefault="003A1B69" w:rsidP="00BB1D38">
          <w:pPr>
            <w:rPr>
              <w:rStyle w:val="SubtleEmphasis"/>
              <w:b w:val="0"/>
              <w:bCs w:val="0"/>
              <w:i w:val="0"/>
              <w:iCs w:val="0"/>
              <w:sz w:val="24"/>
              <w:szCs w:val="24"/>
            </w:rPr>
          </w:pPr>
          <w:r>
            <w:rPr>
              <w:rStyle w:val="SubtleEmphasis"/>
              <w:b w:val="0"/>
              <w:bCs w:val="0"/>
              <w:i w:val="0"/>
              <w:iCs w:val="0"/>
              <w:sz w:val="24"/>
              <w:szCs w:val="24"/>
            </w:rPr>
            <w:t xml:space="preserve">The student </w:t>
          </w:r>
          <w:r w:rsidR="001300D8">
            <w:rPr>
              <w:rStyle w:val="SubtleEmphasis"/>
              <w:b w:val="0"/>
              <w:bCs w:val="0"/>
              <w:i w:val="0"/>
              <w:iCs w:val="0"/>
              <w:sz w:val="24"/>
              <w:szCs w:val="24"/>
            </w:rPr>
            <w:t>covering the safety aspects of the display c</w:t>
          </w:r>
          <w:r w:rsidR="00B12FED">
            <w:rPr>
              <w:rStyle w:val="SubtleEmphasis"/>
              <w:b w:val="0"/>
              <w:bCs w:val="0"/>
              <w:i w:val="0"/>
              <w:iCs w:val="0"/>
              <w:sz w:val="24"/>
              <w:szCs w:val="24"/>
            </w:rPr>
            <w:t>onducted calculations</w:t>
          </w:r>
          <w:r w:rsidR="00300190">
            <w:rPr>
              <w:rStyle w:val="SubtleEmphasis"/>
              <w:b w:val="0"/>
              <w:bCs w:val="0"/>
              <w:i w:val="0"/>
              <w:iCs w:val="0"/>
              <w:sz w:val="24"/>
              <w:szCs w:val="24"/>
            </w:rPr>
            <w:t xml:space="preserve"> for separation distances during storage</w:t>
          </w:r>
          <w:r w:rsidR="00B12FED">
            <w:rPr>
              <w:rStyle w:val="SubtleEmphasis"/>
              <w:b w:val="0"/>
              <w:bCs w:val="0"/>
              <w:i w:val="0"/>
              <w:iCs w:val="0"/>
              <w:sz w:val="24"/>
              <w:szCs w:val="24"/>
            </w:rPr>
            <w:t xml:space="preserve"> </w:t>
          </w:r>
          <w:r w:rsidR="00300190">
            <w:rPr>
              <w:rStyle w:val="SubtleEmphasis"/>
              <w:b w:val="0"/>
              <w:bCs w:val="0"/>
              <w:i w:val="0"/>
              <w:iCs w:val="0"/>
              <w:sz w:val="24"/>
              <w:szCs w:val="24"/>
            </w:rPr>
            <w:t xml:space="preserve">using the </w:t>
          </w:r>
          <w:r w:rsidR="00A6302F">
            <w:rPr>
              <w:rStyle w:val="SubtleEmphasis"/>
              <w:b w:val="0"/>
              <w:bCs w:val="0"/>
              <w:i w:val="0"/>
              <w:iCs w:val="0"/>
              <w:sz w:val="24"/>
              <w:szCs w:val="24"/>
            </w:rPr>
            <w:t>Net Explosive Quantity (</w:t>
          </w:r>
          <w:r w:rsidR="00300190">
            <w:rPr>
              <w:rStyle w:val="SubtleEmphasis"/>
              <w:b w:val="0"/>
              <w:bCs w:val="0"/>
              <w:i w:val="0"/>
              <w:iCs w:val="0"/>
              <w:sz w:val="24"/>
              <w:szCs w:val="24"/>
            </w:rPr>
            <w:t>NEQ</w:t>
          </w:r>
          <w:r w:rsidR="00A6302F">
            <w:rPr>
              <w:rStyle w:val="SubtleEmphasis"/>
              <w:b w:val="0"/>
              <w:bCs w:val="0"/>
              <w:i w:val="0"/>
              <w:iCs w:val="0"/>
              <w:sz w:val="24"/>
              <w:szCs w:val="24"/>
            </w:rPr>
            <w:t>)</w:t>
          </w:r>
          <w:r w:rsidR="00300190">
            <w:rPr>
              <w:rStyle w:val="SubtleEmphasis"/>
              <w:b w:val="0"/>
              <w:bCs w:val="0"/>
              <w:i w:val="0"/>
              <w:iCs w:val="0"/>
              <w:sz w:val="24"/>
              <w:szCs w:val="24"/>
            </w:rPr>
            <w:t xml:space="preserve"> </w:t>
          </w:r>
          <w:r w:rsidR="00B55246">
            <w:rPr>
              <w:rStyle w:val="SubtleEmphasis"/>
              <w:b w:val="0"/>
              <w:bCs w:val="0"/>
              <w:i w:val="0"/>
              <w:iCs w:val="0"/>
              <w:sz w:val="24"/>
              <w:szCs w:val="24"/>
            </w:rPr>
            <w:t xml:space="preserve">of the fireworks to be </w:t>
          </w:r>
          <w:r w:rsidR="00332B78">
            <w:rPr>
              <w:rStyle w:val="SubtleEmphasis"/>
              <w:b w:val="0"/>
              <w:bCs w:val="0"/>
              <w:i w:val="0"/>
              <w:iCs w:val="0"/>
              <w:sz w:val="24"/>
              <w:szCs w:val="24"/>
            </w:rPr>
            <w:t>utilised</w:t>
          </w:r>
          <w:r w:rsidR="00B55246">
            <w:rPr>
              <w:rStyle w:val="SubtleEmphasis"/>
              <w:b w:val="0"/>
              <w:bCs w:val="0"/>
              <w:i w:val="0"/>
              <w:iCs w:val="0"/>
              <w:sz w:val="24"/>
              <w:szCs w:val="24"/>
            </w:rPr>
            <w:t xml:space="preserve"> and </w:t>
          </w:r>
          <w:r w:rsidR="004B7EFA">
            <w:rPr>
              <w:rStyle w:val="SubtleEmphasis"/>
              <w:b w:val="0"/>
              <w:bCs w:val="0"/>
              <w:i w:val="0"/>
              <w:iCs w:val="0"/>
              <w:sz w:val="24"/>
              <w:szCs w:val="24"/>
            </w:rPr>
            <w:t xml:space="preserve">information from tables in </w:t>
          </w:r>
          <w:r w:rsidR="00C411A5">
            <w:rPr>
              <w:rStyle w:val="SubtleEmphasis"/>
              <w:b w:val="0"/>
              <w:bCs w:val="0"/>
              <w:i w:val="0"/>
              <w:iCs w:val="0"/>
              <w:sz w:val="24"/>
              <w:szCs w:val="24"/>
            </w:rPr>
            <w:t>ER2014</w:t>
          </w:r>
          <w:r w:rsidR="00F83B9A">
            <w:rPr>
              <w:rStyle w:val="SubtleEmphasis"/>
              <w:b w:val="0"/>
              <w:bCs w:val="0"/>
              <w:i w:val="0"/>
              <w:iCs w:val="0"/>
              <w:sz w:val="24"/>
              <w:szCs w:val="24"/>
            </w:rPr>
            <w:t xml:space="preserve"> (see Fig.</w:t>
          </w:r>
          <w:r w:rsidR="007E5FEA">
            <w:rPr>
              <w:rStyle w:val="SubtleEmphasis"/>
              <w:b w:val="0"/>
              <w:bCs w:val="0"/>
              <w:i w:val="0"/>
              <w:iCs w:val="0"/>
              <w:sz w:val="24"/>
              <w:szCs w:val="24"/>
            </w:rPr>
            <w:t xml:space="preserve"> 14)</w:t>
          </w:r>
          <w:r w:rsidR="00C411A5">
            <w:rPr>
              <w:rStyle w:val="SubtleEmphasis"/>
              <w:b w:val="0"/>
              <w:bCs w:val="0"/>
              <w:i w:val="0"/>
              <w:iCs w:val="0"/>
              <w:sz w:val="24"/>
              <w:szCs w:val="24"/>
            </w:rPr>
            <w:t xml:space="preserve">. </w:t>
          </w:r>
          <w:r w:rsidR="00905A50">
            <w:rPr>
              <w:rStyle w:val="SubtleEmphasis"/>
              <w:b w:val="0"/>
              <w:bCs w:val="0"/>
              <w:i w:val="0"/>
              <w:iCs w:val="0"/>
              <w:sz w:val="24"/>
              <w:szCs w:val="24"/>
            </w:rPr>
            <w:t>A c</w:t>
          </w:r>
          <w:r w:rsidR="00F34C10">
            <w:rPr>
              <w:rStyle w:val="SubtleEmphasis"/>
              <w:b w:val="0"/>
              <w:bCs w:val="0"/>
              <w:i w:val="0"/>
              <w:iCs w:val="0"/>
              <w:sz w:val="24"/>
              <w:szCs w:val="24"/>
            </w:rPr>
            <w:t>lass</w:t>
          </w:r>
          <w:r w:rsidR="00905A50">
            <w:rPr>
              <w:rStyle w:val="SubtleEmphasis"/>
              <w:b w:val="0"/>
              <w:bCs w:val="0"/>
              <w:i w:val="0"/>
              <w:iCs w:val="0"/>
              <w:sz w:val="24"/>
              <w:szCs w:val="24"/>
            </w:rPr>
            <w:t xml:space="preserve"> E separation distance </w:t>
          </w:r>
          <w:r w:rsidR="00B97CD6">
            <w:rPr>
              <w:rStyle w:val="SubtleEmphasis"/>
              <w:b w:val="0"/>
              <w:bCs w:val="0"/>
              <w:i w:val="0"/>
              <w:iCs w:val="0"/>
              <w:sz w:val="24"/>
              <w:szCs w:val="24"/>
            </w:rPr>
            <w:t xml:space="preserve">of 34m </w:t>
          </w:r>
          <w:r w:rsidR="00905A50">
            <w:rPr>
              <w:rStyle w:val="SubtleEmphasis"/>
              <w:b w:val="0"/>
              <w:bCs w:val="0"/>
              <w:i w:val="0"/>
              <w:iCs w:val="0"/>
              <w:sz w:val="24"/>
              <w:szCs w:val="24"/>
            </w:rPr>
            <w:t>was used as</w:t>
          </w:r>
          <w:r w:rsidR="005D738A">
            <w:rPr>
              <w:rStyle w:val="SubtleEmphasis"/>
              <w:b w:val="0"/>
              <w:bCs w:val="0"/>
              <w:i w:val="0"/>
              <w:iCs w:val="0"/>
              <w:sz w:val="24"/>
              <w:szCs w:val="24"/>
            </w:rPr>
            <w:t xml:space="preserve"> the IQ building</w:t>
          </w:r>
          <w:r w:rsidR="00440C6E">
            <w:rPr>
              <w:rStyle w:val="SubtleEmphasis"/>
              <w:b w:val="0"/>
              <w:bCs w:val="0"/>
              <w:i w:val="0"/>
              <w:iCs w:val="0"/>
              <w:sz w:val="24"/>
              <w:szCs w:val="24"/>
            </w:rPr>
            <w:t xml:space="preserve"> opposite the firing and storage </w:t>
          </w:r>
          <w:r w:rsidR="00F34C10">
            <w:rPr>
              <w:rStyle w:val="SubtleEmphasis"/>
              <w:b w:val="0"/>
              <w:bCs w:val="0"/>
              <w:i w:val="0"/>
              <w:iCs w:val="0"/>
              <w:sz w:val="24"/>
              <w:szCs w:val="24"/>
            </w:rPr>
            <w:t>locations would be classed as a vulnerable building.</w:t>
          </w:r>
        </w:p>
        <w:p w14:paraId="7F414A6B" w14:textId="53CAB27A" w:rsidR="00B97CD6" w:rsidRDefault="00B97CD6" w:rsidP="00B97CD6">
          <w:pPr>
            <w:jc w:val="center"/>
            <w:rPr>
              <w:rStyle w:val="SubtleEmphasis"/>
              <w:b w:val="0"/>
              <w:bCs w:val="0"/>
              <w:i w:val="0"/>
              <w:iCs w:val="0"/>
              <w:sz w:val="24"/>
              <w:szCs w:val="24"/>
            </w:rPr>
          </w:pPr>
          <w:r w:rsidRPr="00B97CD6">
            <w:rPr>
              <w:rStyle w:val="SubtleEmphasis"/>
              <w:b w:val="0"/>
              <w:bCs w:val="0"/>
              <w:i w:val="0"/>
              <w:iCs w:val="0"/>
              <w:noProof/>
              <w:sz w:val="24"/>
              <w:szCs w:val="24"/>
            </w:rPr>
            <w:lastRenderedPageBreak/>
            <w:drawing>
              <wp:inline distT="0" distB="0" distL="0" distR="0" wp14:anchorId="222DE1E4" wp14:editId="2E6D08C0">
                <wp:extent cx="3785547" cy="3382719"/>
                <wp:effectExtent l="0" t="0" r="5715" b="8255"/>
                <wp:docPr id="27921691" name="Picture 1" descr="A table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1691" name="Picture 1" descr="A table of a number&#10;&#10;Description automatically generated with medium confidence"/>
                        <pic:cNvPicPr/>
                      </pic:nvPicPr>
                      <pic:blipFill>
                        <a:blip r:embed="rId24"/>
                        <a:stretch>
                          <a:fillRect/>
                        </a:stretch>
                      </pic:blipFill>
                      <pic:spPr>
                        <a:xfrm>
                          <a:off x="0" y="0"/>
                          <a:ext cx="3785547" cy="3382719"/>
                        </a:xfrm>
                        <a:prstGeom prst="rect">
                          <a:avLst/>
                        </a:prstGeom>
                      </pic:spPr>
                    </pic:pic>
                  </a:graphicData>
                </a:graphic>
              </wp:inline>
            </w:drawing>
          </w:r>
        </w:p>
        <w:p w14:paraId="0E2C4263" w14:textId="646750BE" w:rsidR="00B97CD6" w:rsidRPr="00B97CD6" w:rsidRDefault="00B97CD6" w:rsidP="00B97CD6">
          <w:pPr>
            <w:jc w:val="center"/>
            <w:rPr>
              <w:rStyle w:val="SubtleEmphasis"/>
            </w:rPr>
          </w:pPr>
          <w:r>
            <w:rPr>
              <w:rStyle w:val="SubtleEmphasis"/>
            </w:rPr>
            <w:t>Fig. 1</w:t>
          </w:r>
          <w:r w:rsidR="00F83B9A">
            <w:rPr>
              <w:rStyle w:val="SubtleEmphasis"/>
            </w:rPr>
            <w:t>4</w:t>
          </w:r>
          <w:r>
            <w:rPr>
              <w:rStyle w:val="SubtleEmphasis"/>
            </w:rPr>
            <w:t xml:space="preserve"> </w:t>
          </w:r>
          <w:r w:rsidR="00D2245C">
            <w:rPr>
              <w:rStyle w:val="SubtleEmphasis"/>
            </w:rPr>
            <w:t xml:space="preserve">Table of separation distances </w:t>
          </w:r>
          <w:sdt>
            <w:sdtPr>
              <w:rPr>
                <w:rStyle w:val="SubtleEmphasis"/>
              </w:rPr>
              <w:id w:val="-1853956174"/>
              <w:citation/>
            </w:sdtPr>
            <w:sdtEndPr>
              <w:rPr>
                <w:rStyle w:val="SubtleEmphasis"/>
              </w:rPr>
            </w:sdtEndPr>
            <w:sdtContent>
              <w:r w:rsidR="00D2245C">
                <w:rPr>
                  <w:rStyle w:val="SubtleEmphasis"/>
                </w:rPr>
                <w:fldChar w:fldCharType="begin"/>
              </w:r>
              <w:r w:rsidR="00D2245C">
                <w:rPr>
                  <w:rStyle w:val="SubtleEmphasis"/>
                </w:rPr>
                <w:instrText xml:space="preserve"> CITATION UKG14 \l 2057 </w:instrText>
              </w:r>
              <w:r w:rsidR="00D2245C">
                <w:rPr>
                  <w:rStyle w:val="SubtleEmphasis"/>
                </w:rPr>
                <w:fldChar w:fldCharType="separate"/>
              </w:r>
              <w:r w:rsidR="006743CE" w:rsidRPr="006743CE">
                <w:rPr>
                  <w:noProof/>
                  <w:color w:val="404040" w:themeColor="text1" w:themeTint="BF"/>
                  <w:sz w:val="20"/>
                </w:rPr>
                <w:t>[8]</w:t>
              </w:r>
              <w:r w:rsidR="00D2245C">
                <w:rPr>
                  <w:rStyle w:val="SubtleEmphasis"/>
                </w:rPr>
                <w:fldChar w:fldCharType="end"/>
              </w:r>
            </w:sdtContent>
          </w:sdt>
          <w:r w:rsidR="00A173E1">
            <w:rPr>
              <w:rStyle w:val="SubtleEmphasis"/>
            </w:rPr>
            <w:t>.</w:t>
          </w:r>
        </w:p>
        <w:p w14:paraId="0CB994CA" w14:textId="72394C18" w:rsidR="00905A50" w:rsidRPr="00465726" w:rsidRDefault="003D4914" w:rsidP="00465726">
          <w:pPr>
            <w:pStyle w:val="Heading2"/>
            <w:rPr>
              <w:rStyle w:val="SubtleEmphasis"/>
              <w:b/>
              <w:i w:val="0"/>
              <w:iCs w:val="0"/>
              <w:color w:val="auto"/>
              <w:sz w:val="28"/>
            </w:rPr>
          </w:pPr>
          <w:bookmarkStart w:id="15" w:name="_Toc152765179"/>
          <w:r w:rsidRPr="00465726">
            <w:rPr>
              <w:rStyle w:val="SubtleEmphasis"/>
              <w:b/>
              <w:i w:val="0"/>
              <w:iCs w:val="0"/>
              <w:color w:val="auto"/>
              <w:sz w:val="28"/>
            </w:rPr>
            <w:t>Performance:</w:t>
          </w:r>
          <w:bookmarkEnd w:id="15"/>
        </w:p>
        <w:p w14:paraId="397367C5" w14:textId="27C9D2DD" w:rsidR="002A4861" w:rsidRDefault="00475E1F" w:rsidP="00D8636B">
          <w:r w:rsidRPr="00475E1F">
            <w:t xml:space="preserve">Before the firing, a risk assessment must be carried out to ensure the safety of the </w:t>
          </w:r>
          <w:r w:rsidR="008E43BD">
            <w:t xml:space="preserve">operators, </w:t>
          </w:r>
          <w:r w:rsidR="00F54124" w:rsidRPr="00475E1F">
            <w:t>spectators,</w:t>
          </w:r>
          <w:r w:rsidRPr="00475E1F">
            <w:t xml:space="preserve"> and the public. This assessment will cover the firing process and </w:t>
          </w:r>
          <w:r>
            <w:t>consider the display's proximity</w:t>
          </w:r>
          <w:r w:rsidRPr="00475E1F">
            <w:t xml:space="preserve"> to the sea. Swansea City </w:t>
          </w:r>
          <w:r>
            <w:t>Council</w:t>
          </w:r>
          <w:r w:rsidRPr="00475E1F">
            <w:t>, local emergency services,</w:t>
          </w:r>
          <w:r w:rsidR="007513C9">
            <w:t xml:space="preserve"> </w:t>
          </w:r>
          <w:r w:rsidR="00EF4589">
            <w:t xml:space="preserve">Swansea </w:t>
          </w:r>
          <w:r w:rsidR="00A33A0E">
            <w:t>Airport</w:t>
          </w:r>
          <w:r w:rsidR="00FA29E7">
            <w:t xml:space="preserve">, </w:t>
          </w:r>
          <w:r w:rsidR="007513C9">
            <w:t>Harbour Authority,</w:t>
          </w:r>
          <w:r w:rsidRPr="00475E1F">
            <w:t xml:space="preserve"> and the </w:t>
          </w:r>
          <w:r w:rsidR="00E547C8">
            <w:t>C</w:t>
          </w:r>
          <w:r w:rsidRPr="00475E1F">
            <w:t xml:space="preserve">oastguard will be notified </w:t>
          </w:r>
          <w:r>
            <w:t>before</w:t>
          </w:r>
          <w:r w:rsidRPr="00475E1F">
            <w:t xml:space="preserve"> the activity. The </w:t>
          </w:r>
          <w:r w:rsidR="00EF4589">
            <w:t>C</w:t>
          </w:r>
          <w:r w:rsidRPr="00475E1F">
            <w:t>oastguard</w:t>
          </w:r>
          <w:r w:rsidR="007513C9">
            <w:t xml:space="preserve"> and Harbour Authority</w:t>
          </w:r>
          <w:r w:rsidRPr="00475E1F">
            <w:t xml:space="preserve"> </w:t>
          </w:r>
          <w:r w:rsidR="007513C9">
            <w:t>are</w:t>
          </w:r>
          <w:r w:rsidRPr="00475E1F">
            <w:t xml:space="preserve"> </w:t>
          </w:r>
          <w:r w:rsidR="00733D6C">
            <w:t>vital</w:t>
          </w:r>
          <w:r w:rsidRPr="00475E1F">
            <w:t xml:space="preserve"> as red fireworks could be mistaken for distress flares from a distance.</w:t>
          </w:r>
        </w:p>
        <w:p w14:paraId="61853D28" w14:textId="0B1665E2" w:rsidR="00F54124" w:rsidRDefault="00F54124" w:rsidP="00F54124">
          <w:pPr>
            <w:pStyle w:val="Heading1"/>
          </w:pPr>
          <w:bookmarkStart w:id="16" w:name="_Toc152765180"/>
          <w:r>
            <w:t>Weather and Shell Calc:</w:t>
          </w:r>
          <w:bookmarkEnd w:id="16"/>
        </w:p>
        <w:p w14:paraId="7F29BD5F" w14:textId="0528B79B" w:rsidR="00F54124" w:rsidRDefault="006E25F5" w:rsidP="00F54124">
          <w:r>
            <w:t>The performance was to take place on the 4</w:t>
          </w:r>
          <w:r w:rsidRPr="006E25F5">
            <w:rPr>
              <w:vertAlign w:val="superscript"/>
            </w:rPr>
            <w:t>th</w:t>
          </w:r>
          <w:r>
            <w:t xml:space="preserve"> of </w:t>
          </w:r>
          <w:r w:rsidR="00D90C1F">
            <w:t>August,</w:t>
          </w:r>
          <w:r>
            <w:t xml:space="preserve"> 2023.</w:t>
          </w:r>
          <w:r w:rsidR="00D90C1F">
            <w:t xml:space="preserve"> </w:t>
          </w:r>
          <w:r w:rsidR="00CF10C6">
            <w:t>A forecast was</w:t>
          </w:r>
          <w:r w:rsidR="00D90C1F">
            <w:t xml:space="preserve"> available for 18:00</w:t>
          </w:r>
          <w:r w:rsidR="00381414">
            <w:t xml:space="preserve"> hours</w:t>
          </w:r>
          <w:r w:rsidR="00D90C1F">
            <w:t xml:space="preserve"> that evening</w:t>
          </w:r>
          <w:r w:rsidR="00CF10C6">
            <w:t>,</w:t>
          </w:r>
          <w:r w:rsidR="00D90C1F">
            <w:t xml:space="preserve"> </w:t>
          </w:r>
          <w:r w:rsidR="00E84968">
            <w:t xml:space="preserve">stating the weather would be overcast with low cloud cover of </w:t>
          </w:r>
          <w:r w:rsidR="00CF10C6">
            <w:t>approximately 450 m, a low chance of precipitation, and winds gusting over 32kph northwest</w:t>
          </w:r>
          <w:r w:rsidR="00D1475D">
            <w:t xml:space="preserve">. </w:t>
          </w:r>
          <w:r w:rsidR="00CF10C6">
            <w:t>No data was</w:t>
          </w:r>
          <w:r w:rsidR="00D1475D">
            <w:t xml:space="preserve"> available for </w:t>
          </w:r>
          <w:r w:rsidR="00491966">
            <w:t>21:00 hours</w:t>
          </w:r>
          <w:r w:rsidR="00CF10C6">
            <w:t>,</w:t>
          </w:r>
          <w:r w:rsidR="00491966">
            <w:t xml:space="preserve"> although by midnight on the 5</w:t>
          </w:r>
          <w:r w:rsidR="00491966" w:rsidRPr="00491966">
            <w:rPr>
              <w:vertAlign w:val="superscript"/>
            </w:rPr>
            <w:t>th</w:t>
          </w:r>
          <w:r w:rsidR="00491966">
            <w:t xml:space="preserve"> of August</w:t>
          </w:r>
          <w:r w:rsidR="00CF10C6">
            <w:t>,</w:t>
          </w:r>
          <w:r w:rsidR="00491966">
            <w:t xml:space="preserve"> </w:t>
          </w:r>
          <w:r w:rsidR="00647CEE">
            <w:t xml:space="preserve">there was a significant chance of thunderstorms and lower </w:t>
          </w:r>
          <w:r w:rsidR="00CF10C6">
            <w:t>cloud</w:t>
          </w:r>
          <w:r w:rsidR="00647CEE">
            <w:t xml:space="preserve"> cover</w:t>
          </w:r>
          <w:r w:rsidR="00CF10C6">
            <w:t>.</w:t>
          </w:r>
          <w:r w:rsidR="0067786D">
            <w:t xml:space="preserve"> </w:t>
          </w:r>
        </w:p>
        <w:p w14:paraId="4B62542D" w14:textId="3B52209D" w:rsidR="005150C7" w:rsidRDefault="00E8086E" w:rsidP="00E8086E">
          <w:r w:rsidRPr="00E8086E">
            <w:t xml:space="preserve">The student </w:t>
          </w:r>
          <w:r w:rsidR="005150C7">
            <w:t>utilised</w:t>
          </w:r>
          <w:r w:rsidRPr="00E8086E">
            <w:t xml:space="preserve"> 5-inch shells to create graphs (</w:t>
          </w:r>
          <w:r w:rsidR="005150C7">
            <w:t>see</w:t>
          </w:r>
          <w:r w:rsidRPr="00E8086E">
            <w:t xml:space="preserve"> Fig. 1</w:t>
          </w:r>
          <w:r w:rsidR="007E5FEA">
            <w:t>5</w:t>
          </w:r>
          <w:r w:rsidRPr="00E8086E">
            <w:t xml:space="preserve">) using the ShellCalc Excel spreadsheet, which generates debris and fallout trajectories for </w:t>
          </w:r>
          <w:r w:rsidR="005150C7">
            <w:t>fireworks.</w:t>
          </w:r>
        </w:p>
        <w:p w14:paraId="07E22F27" w14:textId="6527F08F" w:rsidR="0067786D" w:rsidRDefault="00E329F4" w:rsidP="005150C7">
          <w:pPr>
            <w:jc w:val="center"/>
          </w:pPr>
          <w:r w:rsidRPr="00E329F4">
            <w:rPr>
              <w:noProof/>
            </w:rPr>
            <w:lastRenderedPageBreak/>
            <w:drawing>
              <wp:inline distT="0" distB="0" distL="0" distR="0" wp14:anchorId="14E2E514" wp14:editId="4B2A6268">
                <wp:extent cx="4723465" cy="2251518"/>
                <wp:effectExtent l="0" t="0" r="1270" b="0"/>
                <wp:docPr id="32881552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15521" name="Picture 1" descr="A screenshot of a map&#10;&#10;Description automatically generated"/>
                        <pic:cNvPicPr/>
                      </pic:nvPicPr>
                      <pic:blipFill>
                        <a:blip r:embed="rId25"/>
                        <a:stretch>
                          <a:fillRect/>
                        </a:stretch>
                      </pic:blipFill>
                      <pic:spPr>
                        <a:xfrm>
                          <a:off x="0" y="0"/>
                          <a:ext cx="4738485" cy="2258677"/>
                        </a:xfrm>
                        <a:prstGeom prst="rect">
                          <a:avLst/>
                        </a:prstGeom>
                      </pic:spPr>
                    </pic:pic>
                  </a:graphicData>
                </a:graphic>
              </wp:inline>
            </w:drawing>
          </w:r>
        </w:p>
        <w:p w14:paraId="19578D27" w14:textId="6FA9E69C" w:rsidR="00E329F4" w:rsidRDefault="00E329F4" w:rsidP="00E329F4">
          <w:pPr>
            <w:jc w:val="center"/>
            <w:rPr>
              <w:rStyle w:val="SubtleEmphasis"/>
            </w:rPr>
          </w:pPr>
          <w:r>
            <w:rPr>
              <w:rStyle w:val="SubtleEmphasis"/>
            </w:rPr>
            <w:t>Fig. 1</w:t>
          </w:r>
          <w:r w:rsidR="007E5FEA">
            <w:rPr>
              <w:rStyle w:val="SubtleEmphasis"/>
            </w:rPr>
            <w:t>5</w:t>
          </w:r>
          <w:r>
            <w:rPr>
              <w:rStyle w:val="SubtleEmphasis"/>
            </w:rPr>
            <w:t xml:space="preserve"> Shell Calc graphs completed by </w:t>
          </w:r>
          <w:r w:rsidR="001405CE">
            <w:rPr>
              <w:rStyle w:val="SubtleEmphasis"/>
            </w:rPr>
            <w:t xml:space="preserve">a </w:t>
          </w:r>
          <w:r>
            <w:rPr>
              <w:rStyle w:val="SubtleEmphasis"/>
            </w:rPr>
            <w:t>student.</w:t>
          </w:r>
        </w:p>
        <w:p w14:paraId="7913505E" w14:textId="5CB48870" w:rsidR="00E41F7A" w:rsidRDefault="00EC5732" w:rsidP="00E41F7A">
          <w:pPr>
            <w:rPr>
              <w:rStyle w:val="SubtleEmphasis"/>
              <w:b w:val="0"/>
              <w:bCs w:val="0"/>
              <w:i w:val="0"/>
              <w:iCs w:val="0"/>
              <w:sz w:val="24"/>
              <w:szCs w:val="24"/>
            </w:rPr>
          </w:pPr>
          <w:r w:rsidRPr="00EC5732">
            <w:rPr>
              <w:rStyle w:val="SubtleEmphasis"/>
              <w:b w:val="0"/>
              <w:bCs w:val="0"/>
              <w:i w:val="0"/>
              <w:iCs w:val="0"/>
              <w:sz w:val="24"/>
              <w:szCs w:val="24"/>
            </w:rPr>
            <w:t>The spreadsheet was used to predict that debris would travel</w:t>
          </w:r>
          <w:r w:rsidR="000B6767">
            <w:rPr>
              <w:rStyle w:val="SubtleEmphasis"/>
              <w:b w:val="0"/>
              <w:bCs w:val="0"/>
              <w:i w:val="0"/>
              <w:iCs w:val="0"/>
              <w:sz w:val="24"/>
              <w:szCs w:val="24"/>
            </w:rPr>
            <w:t xml:space="preserve"> </w:t>
          </w:r>
          <w:r w:rsidR="0021091D">
            <w:rPr>
              <w:rStyle w:val="SubtleEmphasis"/>
              <w:b w:val="0"/>
              <w:bCs w:val="0"/>
              <w:i w:val="0"/>
              <w:iCs w:val="0"/>
              <w:sz w:val="24"/>
              <w:szCs w:val="24"/>
            </w:rPr>
            <w:t>beyond 300m</w:t>
          </w:r>
          <w:r w:rsidRPr="00EC5732">
            <w:rPr>
              <w:rStyle w:val="SubtleEmphasis"/>
              <w:b w:val="0"/>
              <w:bCs w:val="0"/>
              <w:i w:val="0"/>
              <w:iCs w:val="0"/>
              <w:sz w:val="24"/>
              <w:szCs w:val="24"/>
            </w:rPr>
            <w:t xml:space="preserve"> towards the spectators and </w:t>
          </w:r>
          <w:r>
            <w:rPr>
              <w:rStyle w:val="SubtleEmphasis"/>
              <w:b w:val="0"/>
              <w:bCs w:val="0"/>
              <w:i w:val="0"/>
              <w:iCs w:val="0"/>
              <w:sz w:val="24"/>
              <w:szCs w:val="24"/>
            </w:rPr>
            <w:t xml:space="preserve">the </w:t>
          </w:r>
          <w:r w:rsidRPr="00EC5732">
            <w:rPr>
              <w:rStyle w:val="SubtleEmphasis"/>
              <w:b w:val="0"/>
              <w:bCs w:val="0"/>
              <w:i w:val="0"/>
              <w:iCs w:val="0"/>
              <w:sz w:val="24"/>
              <w:szCs w:val="24"/>
            </w:rPr>
            <w:t>university car park based on the 18:00 weather forecast.</w:t>
          </w:r>
          <w:r w:rsidR="007A5A1C">
            <w:rPr>
              <w:rStyle w:val="SubtleEmphasis"/>
              <w:b w:val="0"/>
              <w:bCs w:val="0"/>
              <w:i w:val="0"/>
              <w:iCs w:val="0"/>
              <w:sz w:val="24"/>
              <w:szCs w:val="24"/>
            </w:rPr>
            <w:t xml:space="preserve"> S</w:t>
          </w:r>
          <w:r w:rsidR="0021091D">
            <w:rPr>
              <w:rStyle w:val="SubtleEmphasis"/>
              <w:b w:val="0"/>
              <w:bCs w:val="0"/>
              <w:i w:val="0"/>
              <w:iCs w:val="0"/>
              <w:sz w:val="24"/>
              <w:szCs w:val="24"/>
            </w:rPr>
            <w:t>eeing</w:t>
          </w:r>
          <w:r w:rsidR="00F064EA" w:rsidRPr="00F064EA">
            <w:rPr>
              <w:rStyle w:val="SubtleEmphasis"/>
              <w:b w:val="0"/>
              <w:bCs w:val="0"/>
              <w:i w:val="0"/>
              <w:iCs w:val="0"/>
              <w:sz w:val="24"/>
              <w:szCs w:val="24"/>
            </w:rPr>
            <w:t xml:space="preserve"> these results, </w:t>
          </w:r>
          <w:r w:rsidR="007A5A1C">
            <w:rPr>
              <w:rStyle w:val="SubtleEmphasis"/>
              <w:b w:val="0"/>
              <w:bCs w:val="0"/>
              <w:i w:val="0"/>
              <w:iCs w:val="0"/>
              <w:sz w:val="24"/>
              <w:szCs w:val="24"/>
            </w:rPr>
            <w:t xml:space="preserve">a test </w:t>
          </w:r>
          <w:r w:rsidR="0090042F">
            <w:rPr>
              <w:rStyle w:val="SubtleEmphasis"/>
              <w:b w:val="0"/>
              <w:bCs w:val="0"/>
              <w:i w:val="0"/>
              <w:iCs w:val="0"/>
              <w:sz w:val="24"/>
              <w:szCs w:val="24"/>
            </w:rPr>
            <w:t>was</w:t>
          </w:r>
          <w:r w:rsidR="007A5A1C">
            <w:rPr>
              <w:rStyle w:val="SubtleEmphasis"/>
              <w:b w:val="0"/>
              <w:bCs w:val="0"/>
              <w:i w:val="0"/>
              <w:iCs w:val="0"/>
              <w:sz w:val="24"/>
              <w:szCs w:val="24"/>
            </w:rPr>
            <w:t xml:space="preserve"> suggested </w:t>
          </w:r>
          <w:r w:rsidR="00F064EA" w:rsidRPr="00F064EA">
            <w:rPr>
              <w:rStyle w:val="SubtleEmphasis"/>
              <w:b w:val="0"/>
              <w:bCs w:val="0"/>
              <w:i w:val="0"/>
              <w:iCs w:val="0"/>
              <w:sz w:val="24"/>
              <w:szCs w:val="24"/>
            </w:rPr>
            <w:t>to validate the graphs.</w:t>
          </w:r>
        </w:p>
        <w:p w14:paraId="45D88D1C" w14:textId="6ADC6ADB" w:rsidR="00074DEA" w:rsidRDefault="00DF78BC" w:rsidP="00DF78BC">
          <w:pPr>
            <w:pStyle w:val="Heading1"/>
          </w:pPr>
          <w:bookmarkStart w:id="17" w:name="_Toc152765181"/>
          <w:r>
            <w:t xml:space="preserve">Potential </w:t>
          </w:r>
          <w:r w:rsidR="006410E3">
            <w:t>Test and Evaluation</w:t>
          </w:r>
          <w:r>
            <w:t xml:space="preserve"> Tests</w:t>
          </w:r>
          <w:r w:rsidR="006410E3">
            <w:t>:</w:t>
          </w:r>
          <w:bookmarkEnd w:id="17"/>
        </w:p>
        <w:p w14:paraId="4F8ED49C" w14:textId="654E22C6" w:rsidR="002F4B84" w:rsidRPr="002F4B84" w:rsidRDefault="0081787A" w:rsidP="002F4B84">
          <w:r>
            <w:t>To</w:t>
          </w:r>
          <w:r w:rsidR="00CD4BB0" w:rsidRPr="00CD4BB0">
            <w:t xml:space="preserve"> ensure that the fireworks display meets the </w:t>
          </w:r>
          <w:r>
            <w:t xml:space="preserve">requirements and standards, </w:t>
          </w:r>
          <w:r w:rsidR="00D2463E">
            <w:t xml:space="preserve">creating a list of relevant tests focusing on the fireworks' performance and suitability for the intended purpose is </w:t>
          </w:r>
          <w:r w:rsidR="009E50DF">
            <w:t>essential</w:t>
          </w:r>
          <w:r w:rsidR="00CD4BB0" w:rsidRPr="00CD4BB0">
            <w:t>. These tests should also assess the safety of the fireworks. To begin with, it is recommended to use the tests specified in the BSI Standards Publication on Pyrotechnic articles — Fireworks, Categories F1, F2 and F3</w:t>
          </w:r>
          <w:sdt>
            <w:sdtPr>
              <w:id w:val="-1819566612"/>
              <w:citation/>
            </w:sdtPr>
            <w:sdtEndPr/>
            <w:sdtContent>
              <w:r>
                <w:fldChar w:fldCharType="begin"/>
              </w:r>
              <w:r>
                <w:instrText xml:space="preserve"> CITATION Bri23 \l 2057 </w:instrText>
              </w:r>
              <w:r>
                <w:fldChar w:fldCharType="separate"/>
              </w:r>
              <w:r w:rsidR="006743CE">
                <w:rPr>
                  <w:noProof/>
                </w:rPr>
                <w:t xml:space="preserve"> </w:t>
              </w:r>
              <w:r w:rsidR="006743CE" w:rsidRPr="006743CE">
                <w:rPr>
                  <w:noProof/>
                </w:rPr>
                <w:t>[10]</w:t>
              </w:r>
              <w:r>
                <w:fldChar w:fldCharType="end"/>
              </w:r>
            </w:sdtContent>
          </w:sdt>
          <w:r w:rsidR="00CD4BB0" w:rsidRPr="00CD4BB0">
            <w:t xml:space="preserve">. </w:t>
          </w:r>
        </w:p>
        <w:p w14:paraId="7CBC2D50" w14:textId="267749C2" w:rsidR="00DF78BC" w:rsidRDefault="0081787A" w:rsidP="00063F5D">
          <w:pPr>
            <w:pStyle w:val="Heading2"/>
          </w:pPr>
          <w:bookmarkStart w:id="18" w:name="_Toc152765182"/>
          <w:r>
            <w:t xml:space="preserve">Determining </w:t>
          </w:r>
          <w:r w:rsidR="008F27D1">
            <w:t xml:space="preserve">Tube </w:t>
          </w:r>
          <w:r w:rsidR="008F27D1" w:rsidRPr="00063F5D">
            <w:t>Angle</w:t>
          </w:r>
          <w:r w:rsidR="008F27D1">
            <w:t>:</w:t>
          </w:r>
          <w:bookmarkEnd w:id="18"/>
        </w:p>
        <w:p w14:paraId="5DEA577C" w14:textId="6C8785C4" w:rsidR="0045117A" w:rsidRDefault="0045117A" w:rsidP="0045117A">
          <w:r>
            <w:t>Determine the tube angle</w:t>
          </w:r>
          <w:r w:rsidR="003A71FB">
            <w:t>; this</w:t>
          </w:r>
          <w:r w:rsidR="00E94D22">
            <w:t xml:space="preserve"> is done using a </w:t>
          </w:r>
          <w:r w:rsidR="00ED11DF">
            <w:t xml:space="preserve">goniometer. The goniometer </w:t>
          </w:r>
          <w:r w:rsidR="003A71FB">
            <w:t>measures</w:t>
          </w:r>
          <w:r w:rsidR="00ED11DF">
            <w:t xml:space="preserve"> the angle between the </w:t>
          </w:r>
          <w:r w:rsidR="00EB2D53">
            <w:t xml:space="preserve">vertical and </w:t>
          </w:r>
          <w:r w:rsidR="003A71FB">
            <w:t>centre lines</w:t>
          </w:r>
          <w:r w:rsidR="00EB2D53">
            <w:t xml:space="preserve"> of the tube (see Fig.1</w:t>
          </w:r>
          <w:r w:rsidR="002F506A">
            <w:t>6</w:t>
          </w:r>
          <w:r w:rsidR="00EB2D53">
            <w:t>).</w:t>
          </w:r>
          <w:r w:rsidR="00971F0F">
            <w:t xml:space="preserve"> This will ensure that the correct angle is </w:t>
          </w:r>
          <w:r w:rsidR="00E94AE3">
            <w:t>selected</w:t>
          </w:r>
          <w:r w:rsidR="00D32CD9">
            <w:t>. The</w:t>
          </w:r>
          <w:r w:rsidR="00971F0F">
            <w:t xml:space="preserve"> fireworks </w:t>
          </w:r>
          <w:r w:rsidR="00E94AE3">
            <w:t>will not interfere with others in the display</w:t>
          </w:r>
          <w:r w:rsidR="002F61F7">
            <w:t xml:space="preserve"> and function in the required position.</w:t>
          </w:r>
        </w:p>
        <w:p w14:paraId="05AF66FB" w14:textId="2050B92E" w:rsidR="00300B88" w:rsidRDefault="00300B88" w:rsidP="00300B88">
          <w:pPr>
            <w:jc w:val="center"/>
          </w:pPr>
          <w:r w:rsidRPr="00300B88">
            <w:rPr>
              <w:noProof/>
            </w:rPr>
            <w:drawing>
              <wp:inline distT="0" distB="0" distL="0" distR="0" wp14:anchorId="53DCEDDB" wp14:editId="5D9DC3B9">
                <wp:extent cx="4940554" cy="2597283"/>
                <wp:effectExtent l="0" t="0" r="0" b="0"/>
                <wp:docPr id="1478598376" name="Picture 1" descr="A diagram of a c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98376" name="Picture 1" descr="A diagram of a candle&#10;&#10;Description automatically generated"/>
                        <pic:cNvPicPr/>
                      </pic:nvPicPr>
                      <pic:blipFill>
                        <a:blip r:embed="rId26"/>
                        <a:stretch>
                          <a:fillRect/>
                        </a:stretch>
                      </pic:blipFill>
                      <pic:spPr>
                        <a:xfrm>
                          <a:off x="0" y="0"/>
                          <a:ext cx="4940554" cy="2597283"/>
                        </a:xfrm>
                        <a:prstGeom prst="rect">
                          <a:avLst/>
                        </a:prstGeom>
                      </pic:spPr>
                    </pic:pic>
                  </a:graphicData>
                </a:graphic>
              </wp:inline>
            </w:drawing>
          </w:r>
        </w:p>
        <w:p w14:paraId="50786186" w14:textId="497D10CD" w:rsidR="001D4A55" w:rsidRPr="00063F5D" w:rsidRDefault="00300B88" w:rsidP="00063F5D">
          <w:pPr>
            <w:jc w:val="center"/>
            <w:rPr>
              <w:rStyle w:val="SubtleEmphasis"/>
            </w:rPr>
          </w:pPr>
          <w:r>
            <w:rPr>
              <w:rStyle w:val="SubtleEmphasis"/>
            </w:rPr>
            <w:t>Fig. 1</w:t>
          </w:r>
          <w:r w:rsidR="002F506A">
            <w:rPr>
              <w:rStyle w:val="SubtleEmphasis"/>
            </w:rPr>
            <w:t>6</w:t>
          </w:r>
          <w:r>
            <w:rPr>
              <w:rStyle w:val="SubtleEmphasis"/>
            </w:rPr>
            <w:t xml:space="preserve"> </w:t>
          </w:r>
          <w:r w:rsidR="001D4A55">
            <w:rPr>
              <w:rStyle w:val="SubtleEmphasis"/>
            </w:rPr>
            <w:t xml:space="preserve">Measurement of tube angle </w:t>
          </w:r>
          <w:sdt>
            <w:sdtPr>
              <w:rPr>
                <w:rStyle w:val="SubtleEmphasis"/>
              </w:rPr>
              <w:id w:val="1025830700"/>
              <w:citation/>
            </w:sdtPr>
            <w:sdtEndPr>
              <w:rPr>
                <w:rStyle w:val="SubtleEmphasis"/>
              </w:rPr>
            </w:sdtEndPr>
            <w:sdtContent>
              <w:r w:rsidR="001D4A55">
                <w:rPr>
                  <w:rStyle w:val="SubtleEmphasis"/>
                </w:rPr>
                <w:fldChar w:fldCharType="begin"/>
              </w:r>
              <w:r w:rsidR="001D4A55">
                <w:rPr>
                  <w:rStyle w:val="SubtleEmphasis"/>
                </w:rPr>
                <w:instrText xml:space="preserve"> CITATION Bri22 \l 2057 </w:instrText>
              </w:r>
              <w:r w:rsidR="001D4A55">
                <w:rPr>
                  <w:rStyle w:val="SubtleEmphasis"/>
                </w:rPr>
                <w:fldChar w:fldCharType="separate"/>
              </w:r>
              <w:r w:rsidR="006743CE" w:rsidRPr="006743CE">
                <w:rPr>
                  <w:noProof/>
                  <w:color w:val="404040" w:themeColor="text1" w:themeTint="BF"/>
                  <w:sz w:val="20"/>
                </w:rPr>
                <w:t>[11]</w:t>
              </w:r>
              <w:r w:rsidR="001D4A55">
                <w:rPr>
                  <w:rStyle w:val="SubtleEmphasis"/>
                </w:rPr>
                <w:fldChar w:fldCharType="end"/>
              </w:r>
            </w:sdtContent>
          </w:sdt>
          <w:r w:rsidR="001D4A55">
            <w:rPr>
              <w:rStyle w:val="SubtleEmphasis"/>
            </w:rPr>
            <w:t>.</w:t>
          </w:r>
        </w:p>
        <w:p w14:paraId="66847B0E" w14:textId="4C549641" w:rsidR="008F27D1" w:rsidRDefault="0072659F" w:rsidP="00063F5D">
          <w:pPr>
            <w:pStyle w:val="Heading2"/>
          </w:pPr>
          <w:bookmarkStart w:id="19" w:name="_Toc152765183"/>
          <w:r>
            <w:lastRenderedPageBreak/>
            <w:t xml:space="preserve">Projected </w:t>
          </w:r>
          <w:r w:rsidR="00874E8A">
            <w:t>Fallout Debris Test:</w:t>
          </w:r>
          <w:bookmarkEnd w:id="19"/>
        </w:p>
        <w:p w14:paraId="3295360F" w14:textId="5F1A940E" w:rsidR="00874E8A" w:rsidRDefault="00874E8A" w:rsidP="00874E8A">
          <w:r>
            <w:t xml:space="preserve">The test would be conducted </w:t>
          </w:r>
          <w:r w:rsidR="008924C1">
            <w:t xml:space="preserve">utilising the 5-inch </w:t>
          </w:r>
          <w:r w:rsidR="00B92382">
            <w:t xml:space="preserve">shells </w:t>
          </w:r>
          <w:r w:rsidR="008924C1">
            <w:t xml:space="preserve">used by the student </w:t>
          </w:r>
          <w:r w:rsidR="008F2468">
            <w:t>completing</w:t>
          </w:r>
          <w:r w:rsidR="008924C1">
            <w:t xml:space="preserve"> the ShellCalc simulations. The test area would </w:t>
          </w:r>
          <w:r w:rsidR="00161717">
            <w:t xml:space="preserve">need to be a </w:t>
          </w:r>
          <w:r w:rsidR="008F2468">
            <w:t>precise</w:t>
          </w:r>
          <w:r w:rsidR="00BD6B3D">
            <w:t xml:space="preserve"> level </w:t>
          </w:r>
          <w:r w:rsidR="00161717">
            <w:t xml:space="preserve">area to allow good visibility of any debris fallout. </w:t>
          </w:r>
          <w:r w:rsidR="008F2468">
            <w:t>CCTV would monitor the area</w:t>
          </w:r>
          <w:r w:rsidR="006D3918">
            <w:t>.</w:t>
          </w:r>
          <w:r w:rsidR="00922A0B">
            <w:t xml:space="preserve"> Wind speed and direction will be recorded.</w:t>
          </w:r>
          <w:r w:rsidR="006D3918">
            <w:t xml:space="preserve"> </w:t>
          </w:r>
          <w:r w:rsidR="008F2468">
            <w:t>Upon completion of firing, the area would be walked,</w:t>
          </w:r>
          <w:r w:rsidR="006D3918">
            <w:t xml:space="preserve"> and </w:t>
          </w:r>
          <w:r w:rsidR="006F689D">
            <w:t xml:space="preserve">the distance from the debris to the firing point </w:t>
          </w:r>
          <w:r w:rsidR="00DD33F2">
            <w:t>could</w:t>
          </w:r>
          <w:r w:rsidR="006F689D">
            <w:t xml:space="preserve"> be measured </w:t>
          </w:r>
          <w:r w:rsidR="00DD33F2">
            <w:t xml:space="preserve">using a handheld </w:t>
          </w:r>
          <w:r w:rsidR="008F2468">
            <w:t>GPS</w:t>
          </w:r>
          <w:r w:rsidR="00DD33F2">
            <w:t xml:space="preserve"> or even a measuring wheel.</w:t>
          </w:r>
        </w:p>
        <w:p w14:paraId="39E0BF27" w14:textId="05EEBC89" w:rsidR="008F2468" w:rsidRDefault="008F2468" w:rsidP="008F2468">
          <w:pPr>
            <w:pStyle w:val="Heading2"/>
          </w:pPr>
          <w:bookmarkStart w:id="20" w:name="_Toc152765184"/>
          <w:r>
            <w:t>Angle of Ascent</w:t>
          </w:r>
          <w:r w:rsidR="00845889">
            <w:t xml:space="preserve"> and Height of Explosion</w:t>
          </w:r>
          <w:r>
            <w:t>:</w:t>
          </w:r>
          <w:bookmarkEnd w:id="20"/>
        </w:p>
        <w:p w14:paraId="10A43F05" w14:textId="7873A40F" w:rsidR="00845889" w:rsidRDefault="00324EE8" w:rsidP="00845889">
          <w:r w:rsidRPr="00324EE8">
            <w:t>This test is crucial to ensure the fireworks are projected at an appropriate angle and detonate at a safe height. By determining the height of the explosion, we can ensure that the spectators at the back of the viewing area have an unobstructed view of the fireworks display without any interference from nearby buildings.</w:t>
          </w:r>
        </w:p>
        <w:p w14:paraId="00D58BD6" w14:textId="00A5A357" w:rsidR="00E55063" w:rsidRDefault="005309BB" w:rsidP="00E55063">
          <w:pPr>
            <w:pStyle w:val="Heading2"/>
          </w:pPr>
          <w:bookmarkStart w:id="21" w:name="_Toc152765185"/>
          <w:r>
            <w:t>Sound Level Monitoring:</w:t>
          </w:r>
          <w:bookmarkEnd w:id="21"/>
        </w:p>
        <w:p w14:paraId="7171E6FA" w14:textId="5680CF8A" w:rsidR="0042014B" w:rsidRDefault="001C1F31" w:rsidP="00845889">
          <w:r>
            <w:t>To</w:t>
          </w:r>
          <w:r w:rsidRPr="001C1F31">
            <w:t xml:space="preserve"> ensure safety, it is necessary to conduct sound monitoring tests for all fireworks outside. For this purpose, handheld acoustic monitors or microphones will be positioned 1 metr</w:t>
          </w:r>
          <w:r w:rsidR="00D02356">
            <w:t>e</w:t>
          </w:r>
          <w:r w:rsidRPr="001C1F31">
            <w:t xml:space="preserve"> above ground level and 25 met</w:t>
          </w:r>
          <w:r w:rsidR="00D02356">
            <w:t>re</w:t>
          </w:r>
          <w:r w:rsidRPr="001C1F31">
            <w:t>s from the firing point. As the nearest spectators are</w:t>
          </w:r>
          <w:r w:rsidR="005D5A94">
            <w:t xml:space="preserve"> situated</w:t>
          </w:r>
          <w:r w:rsidRPr="001C1F31">
            <w:t xml:space="preserve"> over 50 metr</w:t>
          </w:r>
          <w:r w:rsidR="005D5A94">
            <w:t>e</w:t>
          </w:r>
          <w:r w:rsidRPr="001C1F31">
            <w:t xml:space="preserve">s from the firing point, if the sound levels remain below </w:t>
          </w:r>
          <w:r>
            <w:t>120 dB</w:t>
          </w:r>
          <w:r w:rsidRPr="001C1F31">
            <w:t>, the spectators will not experience any physical harm.</w:t>
          </w:r>
        </w:p>
        <w:p w14:paraId="10123372" w14:textId="094B5741" w:rsidR="008A3695" w:rsidRDefault="00D66046" w:rsidP="008A3695">
          <w:pPr>
            <w:pStyle w:val="Heading2"/>
          </w:pPr>
          <w:bookmarkStart w:id="22" w:name="_Toc152765186"/>
          <w:r>
            <w:t>Test of Electronic Firing Unit:</w:t>
          </w:r>
          <w:bookmarkEnd w:id="22"/>
        </w:p>
        <w:p w14:paraId="1D28AB78" w14:textId="43DE9880" w:rsidR="00D66046" w:rsidRDefault="003E07EF" w:rsidP="00D66046">
          <w:r>
            <w:t>The</w:t>
          </w:r>
          <w:r w:rsidR="00D66046">
            <w:t xml:space="preserve"> display </w:t>
          </w:r>
          <w:r w:rsidR="009F4E18">
            <w:t xml:space="preserve">will be conducted using an electronic firing unit and </w:t>
          </w:r>
          <w:r w:rsidR="008A4C4D">
            <w:t xml:space="preserve">synchronised to music. </w:t>
          </w:r>
          <w:r w:rsidR="009F4E18">
            <w:t>Testing the system using the music and time script created for the display would be a good idea</w:t>
          </w:r>
          <w:r w:rsidR="00FA5288">
            <w:t xml:space="preserve">. The test can be </w:t>
          </w:r>
          <w:r w:rsidR="000F2A97">
            <w:t xml:space="preserve">conducted without fireworks connected with the firing team observing </w:t>
          </w:r>
          <w:r w:rsidR="006A0883">
            <w:t>the lights on the firing modules.</w:t>
          </w:r>
          <w:r w:rsidR="00D35E5A">
            <w:t xml:space="preserve"> This will confirm that the corr</w:t>
          </w:r>
          <w:r>
            <w:t>ect</w:t>
          </w:r>
          <w:r w:rsidR="00D35E5A">
            <w:t xml:space="preserve"> </w:t>
          </w:r>
          <w:r w:rsidR="009F4E18">
            <w:t>fireworks</w:t>
          </w:r>
          <w:r w:rsidR="00D35E5A">
            <w:t xml:space="preserve"> will be set off </w:t>
          </w:r>
          <w:r>
            <w:t>at the desired time.</w:t>
          </w:r>
        </w:p>
        <w:p w14:paraId="1CC715D8" w14:textId="1F8F7963" w:rsidR="008E5A5E" w:rsidRDefault="001E1D5A" w:rsidP="001E1D5A">
          <w:pPr>
            <w:pStyle w:val="Heading2"/>
          </w:pPr>
          <w:bookmarkStart w:id="23" w:name="_Toc152765187"/>
          <w:r>
            <w:t>Label Test:</w:t>
          </w:r>
          <w:bookmarkEnd w:id="23"/>
        </w:p>
        <w:p w14:paraId="067ADAB3" w14:textId="36975F3D" w:rsidR="001E1D5A" w:rsidRDefault="001E1D5A" w:rsidP="001E1D5A">
          <w:r>
            <w:t xml:space="preserve">As there are to be </w:t>
          </w:r>
          <w:r w:rsidR="006E31A0">
            <w:t>many</w:t>
          </w:r>
          <w:r w:rsidR="00D66E3C">
            <w:t xml:space="preserve"> fireworks used in the display</w:t>
          </w:r>
          <w:r w:rsidR="006E31A0">
            <w:t>,</w:t>
          </w:r>
          <w:r w:rsidR="00D66E3C">
            <w:t xml:space="preserve"> it would be pertinent to do some test printing of </w:t>
          </w:r>
          <w:r w:rsidR="006E31A0">
            <w:t>labelling</w:t>
          </w:r>
          <w:r w:rsidR="00D66E3C">
            <w:t xml:space="preserve">. This will ensure that the labels are legible </w:t>
          </w:r>
          <w:r w:rsidR="006E31A0">
            <w:t>and will mitigate against any mistakes when conducting the setup of the fireworks.</w:t>
          </w:r>
        </w:p>
        <w:p w14:paraId="324EA6E0" w14:textId="2CCFD9B8" w:rsidR="00510D59" w:rsidRDefault="00510D59" w:rsidP="00510D59">
          <w:pPr>
            <w:pStyle w:val="Heading1"/>
          </w:pPr>
          <w:bookmarkStart w:id="24" w:name="_Toc152765188"/>
          <w:r>
            <w:t>Conducting the Display</w:t>
          </w:r>
          <w:r w:rsidR="008372F5">
            <w:t xml:space="preserve"> and Equipment</w:t>
          </w:r>
          <w:r>
            <w:t>:</w:t>
          </w:r>
          <w:bookmarkEnd w:id="24"/>
        </w:p>
        <w:p w14:paraId="408543AF" w14:textId="60CE2ED8" w:rsidR="001A0104" w:rsidRDefault="00D65C76" w:rsidP="00845889">
          <w:r>
            <w:t>A professional firework display company will conduct the display</w:t>
          </w:r>
          <w:r w:rsidRPr="00D65C76">
            <w:t xml:space="preserve">. A competent display operator must possess adequate knowledge, training, and experience to setup and fire the fireworks safely and clear them up after firing </w:t>
          </w:r>
          <w:r w:rsidR="00412520">
            <w:t>to ensure</w:t>
          </w:r>
          <w:r w:rsidRPr="00D65C76">
            <w:t xml:space="preserve"> the safety of the operator, their employees, and those present during the display.</w:t>
          </w:r>
        </w:p>
        <w:p w14:paraId="1AFA5911" w14:textId="09DDA1B2" w:rsidR="008F2468" w:rsidRDefault="00B85FED" w:rsidP="008F2468">
          <w:r w:rsidRPr="00B85FED">
            <w:t xml:space="preserve">The British Pyrotechnics Association (BPA) has established a comprehensive training and registration program for professional </w:t>
          </w:r>
          <w:r w:rsidR="00DF4514">
            <w:t>fireworks</w:t>
          </w:r>
          <w:r w:rsidRPr="00B85FED">
            <w:t xml:space="preserve"> operators in the UK. BPA members are responsible for conducting training sessions for BPA member companies and other </w:t>
          </w:r>
          <w:r w:rsidR="00576F09">
            <w:t>experienced</w:t>
          </w:r>
          <w:r w:rsidRPr="00B85FED">
            <w:t xml:space="preserve"> operators. The training culminates with an independent examination set and marked by an external examiner. Candidates </w:t>
          </w:r>
          <w:r w:rsidR="00576F09">
            <w:t xml:space="preserve">must have completed </w:t>
          </w:r>
          <w:r w:rsidR="000609B2">
            <w:t>several</w:t>
          </w:r>
          <w:r w:rsidR="00576F09">
            <w:t xml:space="preserve"> displays before taking the examination and </w:t>
          </w:r>
          <w:r w:rsidRPr="00B85FED">
            <w:t xml:space="preserve">maintain a logbook of the displays they have fired. The </w:t>
          </w:r>
          <w:r w:rsidR="00576F09">
            <w:t>assessment</w:t>
          </w:r>
          <w:r w:rsidRPr="00B85FED">
            <w:t xml:space="preserve"> is conducted at two levels, and successful candidates are awarded a certificate and a firer's ID card. The BPA </w:t>
          </w:r>
          <w:r w:rsidRPr="00B85FED">
            <w:lastRenderedPageBreak/>
            <w:t xml:space="preserve">website maintains a publicly accessible database of all registered </w:t>
          </w:r>
          <w:r w:rsidR="00DF4514">
            <w:t>fireworks</w:t>
          </w:r>
          <w:r w:rsidRPr="00B85FED">
            <w:t xml:space="preserve"> operators</w:t>
          </w:r>
          <w:sdt>
            <w:sdtPr>
              <w:id w:val="-1414463213"/>
              <w:citation/>
            </w:sdtPr>
            <w:sdtEndPr/>
            <w:sdtContent>
              <w:r w:rsidR="00C5634B">
                <w:fldChar w:fldCharType="begin"/>
              </w:r>
              <w:r w:rsidR="00C5634B">
                <w:instrText xml:space="preserve">CITATION Exp181 \l 2057 </w:instrText>
              </w:r>
              <w:r w:rsidR="00C5634B">
                <w:fldChar w:fldCharType="separate"/>
              </w:r>
              <w:r w:rsidR="006743CE">
                <w:rPr>
                  <w:noProof/>
                </w:rPr>
                <w:t xml:space="preserve"> </w:t>
              </w:r>
              <w:r w:rsidR="006743CE" w:rsidRPr="006743CE">
                <w:rPr>
                  <w:noProof/>
                </w:rPr>
                <w:t>[12]</w:t>
              </w:r>
              <w:r w:rsidR="00C5634B">
                <w:fldChar w:fldCharType="end"/>
              </w:r>
            </w:sdtContent>
          </w:sdt>
          <w:r w:rsidRPr="00B85FED">
            <w:t xml:space="preserve">. </w:t>
          </w:r>
        </w:p>
        <w:p w14:paraId="3DB3C9EE" w14:textId="42FC898C" w:rsidR="002426A5" w:rsidRDefault="002426A5" w:rsidP="002426A5">
          <w:pPr>
            <w:pStyle w:val="Heading2"/>
          </w:pPr>
          <w:bookmarkStart w:id="25" w:name="_Toc152765189"/>
          <w:r>
            <w:t>Electronic Firing Unit:</w:t>
          </w:r>
          <w:bookmarkEnd w:id="25"/>
        </w:p>
        <w:p w14:paraId="19E42D50" w14:textId="0A77A4A2" w:rsidR="00745513" w:rsidRDefault="00745513" w:rsidP="00074DEA">
          <w:r w:rsidRPr="00745513">
            <w:t xml:space="preserve">An electronic firing unit was identified as the preferred method for initiation during the systems engineering phase. </w:t>
          </w:r>
          <w:r w:rsidR="007B5DD4">
            <w:t>After speaking with an SME</w:t>
          </w:r>
          <w:r w:rsidR="00374A5A">
            <w:t>, the student in charge of the display's conduct</w:t>
          </w:r>
          <w:r w:rsidRPr="00745513">
            <w:t xml:space="preserve"> noted that </w:t>
          </w:r>
          <w:r>
            <w:t>companies commonly use COBRA firing units</w:t>
          </w:r>
          <w:r w:rsidRPr="00745513">
            <w:t>.</w:t>
          </w:r>
        </w:p>
        <w:p w14:paraId="132AA683" w14:textId="6E6F8AC4" w:rsidR="00074DEA" w:rsidRDefault="00EA21E5" w:rsidP="00074DEA">
          <w:r w:rsidRPr="00EA21E5">
            <w:t>The COBR</w:t>
          </w:r>
          <w:r w:rsidR="009B4A3B">
            <w:t>A</w:t>
          </w:r>
          <w:r w:rsidRPr="00EA21E5">
            <w:t>18</w:t>
          </w:r>
          <w:r w:rsidR="007D7138">
            <w:t xml:space="preserve"> </w:t>
          </w:r>
          <w:sdt>
            <w:sdtPr>
              <w:id w:val="-1463423378"/>
              <w:citation/>
            </w:sdtPr>
            <w:sdtEndPr/>
            <w:sdtContent>
              <w:r w:rsidR="007D7138">
                <w:fldChar w:fldCharType="begin"/>
              </w:r>
              <w:r w:rsidR="007D7138">
                <w:instrText xml:space="preserve"> CITATION Cob23 \l 2057 </w:instrText>
              </w:r>
              <w:r w:rsidR="007D7138">
                <w:fldChar w:fldCharType="separate"/>
              </w:r>
              <w:r w:rsidR="006743CE" w:rsidRPr="006743CE">
                <w:rPr>
                  <w:noProof/>
                </w:rPr>
                <w:t>[13]</w:t>
              </w:r>
              <w:r w:rsidR="007D7138">
                <w:fldChar w:fldCharType="end"/>
              </w:r>
            </w:sdtContent>
          </w:sdt>
          <w:r w:rsidR="00DF0008">
            <w:t xml:space="preserve"> (see Fig. 1</w:t>
          </w:r>
          <w:r w:rsidR="007770AA">
            <w:t>7</w:t>
          </w:r>
          <w:r w:rsidR="00DF0008">
            <w:t>)</w:t>
          </w:r>
          <w:r w:rsidRPr="00EA21E5">
            <w:t xml:space="preserve"> is a small yet </w:t>
          </w:r>
          <w:r w:rsidR="004F2E36">
            <w:t>rugged</w:t>
          </w:r>
          <w:r w:rsidRPr="00EA21E5">
            <w:t xml:space="preserve"> firing system </w:t>
          </w:r>
          <w:r w:rsidR="008B1B18">
            <w:t>with</w:t>
          </w:r>
          <w:r w:rsidR="009E2EB8">
            <w:t xml:space="preserve"> modules </w:t>
          </w:r>
          <w:r w:rsidR="005D0A0E">
            <w:t>that can deliver</w:t>
          </w:r>
          <w:r w:rsidR="008B1B18">
            <w:t xml:space="preserve"> 18 cues and </w:t>
          </w:r>
          <w:r w:rsidR="005D0A0E">
            <w:t>are</w:t>
          </w:r>
          <w:r w:rsidR="008B1B18">
            <w:t xml:space="preserve"> perfect for small to medium-sized events</w:t>
          </w:r>
          <w:r w:rsidR="009B4A3B">
            <w:t>,</w:t>
          </w:r>
          <w:r w:rsidR="008B1B18">
            <w:t xml:space="preserve"> or specialised firing needs requiring</w:t>
          </w:r>
          <w:r w:rsidRPr="00EA21E5">
            <w:t xml:space="preserve"> quick setup and breakdown time. The system is </w:t>
          </w:r>
          <w:r w:rsidR="008B1B18">
            <w:t>straightforward</w:t>
          </w:r>
          <w:r w:rsidRPr="00EA21E5">
            <w:t xml:space="preserve"> to expand, and you can control an unlimited number of firing modules across 100 unique channels from a single remote.</w:t>
          </w:r>
          <w:r w:rsidR="00C872A6">
            <w:t xml:space="preserve"> The system comprises an 18R2 controller, an 18M module, and an </w:t>
          </w:r>
          <w:r w:rsidR="003F1A50">
            <w:t>A</w:t>
          </w:r>
          <w:r w:rsidR="00C872A6">
            <w:t xml:space="preserve">udio </w:t>
          </w:r>
          <w:r w:rsidR="003F1A50">
            <w:t>B</w:t>
          </w:r>
          <w:r w:rsidR="00C872A6">
            <w:t>ox.</w:t>
          </w:r>
        </w:p>
        <w:p w14:paraId="2EAABB95" w14:textId="2B892A70" w:rsidR="00050CE5" w:rsidRPr="00074DEA" w:rsidRDefault="00FF2EE4" w:rsidP="00074DEA">
          <w:r w:rsidRPr="00FF2EE4">
            <w:t xml:space="preserve">The 18R2 controller is the central processing unit of the COBRA Firing System. This portable remote device communicates with the firing modules in the field by sending and receiving commands. It can </w:t>
          </w:r>
          <w:r w:rsidR="00AF5068">
            <w:t>send firing commands and receive</w:t>
          </w:r>
          <w:r w:rsidRPr="00FF2EE4">
            <w:t xml:space="preserve"> information about continuity/igniter connectivity, signal strength, and battery levels.</w:t>
          </w:r>
        </w:p>
        <w:p w14:paraId="693C5EFE" w14:textId="5E74EB1D" w:rsidR="0090042F" w:rsidRDefault="00233A6F" w:rsidP="00D15893">
          <w:pPr>
            <w:rPr>
              <w:shd w:val="clear" w:color="auto" w:fill="FFFFFF"/>
            </w:rPr>
          </w:pPr>
          <w:r w:rsidRPr="00233A6F">
            <w:rPr>
              <w:shd w:val="clear" w:color="auto" w:fill="FFFFFF"/>
            </w:rPr>
            <w:t>The 18M modules serve as the core of the COBRA Firing System, acting as the central command units on the field. These modules are in constant communication with the 18R2 remote. Whenever a firing command is issued from the 18R2, the corresponding module sends an electric current to the associated</w:t>
          </w:r>
          <w:r w:rsidR="00A53364">
            <w:rPr>
              <w:shd w:val="clear" w:color="auto" w:fill="FFFFFF"/>
            </w:rPr>
            <w:t xml:space="preserve"> </w:t>
          </w:r>
          <w:r w:rsidRPr="00233A6F">
            <w:rPr>
              <w:shd w:val="clear" w:color="auto" w:fill="FFFFFF"/>
            </w:rPr>
            <w:t>cu</w:t>
          </w:r>
          <w:r w:rsidR="00A53364">
            <w:rPr>
              <w:shd w:val="clear" w:color="auto" w:fill="FFFFFF"/>
            </w:rPr>
            <w:t>e</w:t>
          </w:r>
          <w:r w:rsidRPr="00233A6F">
            <w:rPr>
              <w:shd w:val="clear" w:color="auto" w:fill="FFFFFF"/>
            </w:rPr>
            <w:t xml:space="preserve"> to ignite the fireworks. This ignites the connected igniter and sets off the firework display.</w:t>
          </w:r>
        </w:p>
        <w:p w14:paraId="34D8B117" w14:textId="6B6BE72E" w:rsidR="008D2E0E" w:rsidRDefault="00CC4FC8" w:rsidP="00E1311F">
          <w:pPr>
            <w:rPr>
              <w:shd w:val="clear" w:color="auto" w:fill="FFFFFF"/>
            </w:rPr>
          </w:pPr>
          <w:r w:rsidRPr="00CC4FC8">
            <w:rPr>
              <w:shd w:val="clear" w:color="auto" w:fill="FFFFFF"/>
            </w:rPr>
            <w:t xml:space="preserve">The Audio Box is a wireless device that can play audio through any sound system. You can </w:t>
          </w:r>
          <w:r w:rsidR="0040375C">
            <w:rPr>
              <w:shd w:val="clear" w:color="auto" w:fill="FFFFFF"/>
            </w:rPr>
            <w:t>quickly</w:t>
          </w:r>
          <w:r w:rsidRPr="00CC4FC8">
            <w:rPr>
              <w:shd w:val="clear" w:color="auto" w:fill="FFFFFF"/>
            </w:rPr>
            <w:t xml:space="preserve"> load your audio file onto a USB thumb drive, insert the drive into the COBRA Audio Box, and connect the </w:t>
          </w:r>
          <w:r w:rsidR="006732BC">
            <w:rPr>
              <w:shd w:val="clear" w:color="auto" w:fill="FFFFFF"/>
            </w:rPr>
            <w:t>A</w:t>
          </w:r>
          <w:r w:rsidRPr="00CC4FC8">
            <w:rPr>
              <w:shd w:val="clear" w:color="auto" w:fill="FFFFFF"/>
            </w:rPr>
            <w:t xml:space="preserve">udio </w:t>
          </w:r>
          <w:r w:rsidR="006732BC">
            <w:rPr>
              <w:shd w:val="clear" w:color="auto" w:fill="FFFFFF"/>
            </w:rPr>
            <w:t>B</w:t>
          </w:r>
          <w:r w:rsidRPr="00CC4FC8">
            <w:rPr>
              <w:shd w:val="clear" w:color="auto" w:fill="FFFFFF"/>
            </w:rPr>
            <w:t xml:space="preserve">ox to your sound system. The audio will start </w:t>
          </w:r>
          <w:r w:rsidR="0040375C">
            <w:rPr>
              <w:shd w:val="clear" w:color="auto" w:fill="FFFFFF"/>
            </w:rPr>
            <w:t>perfectly synchronising</w:t>
          </w:r>
          <w:r w:rsidRPr="00CC4FC8">
            <w:rPr>
              <w:shd w:val="clear" w:color="auto" w:fill="FFFFFF"/>
            </w:rPr>
            <w:t xml:space="preserve"> from the Audio Box when you initiate the script on the 18R2 Controller.</w:t>
          </w:r>
        </w:p>
        <w:p w14:paraId="23D703DE" w14:textId="4BAB80F0" w:rsidR="00DF0008" w:rsidRDefault="00DF0008" w:rsidP="00DF0008">
          <w:pPr>
            <w:jc w:val="center"/>
            <w:rPr>
              <w:shd w:val="clear" w:color="auto" w:fill="FFFFFF"/>
            </w:rPr>
          </w:pPr>
          <w:r w:rsidRPr="00DF0008">
            <w:rPr>
              <w:noProof/>
              <w:shd w:val="clear" w:color="auto" w:fill="FFFFFF"/>
            </w:rPr>
            <w:drawing>
              <wp:inline distT="0" distB="0" distL="0" distR="0" wp14:anchorId="0D7E5DC5" wp14:editId="4C88D2CA">
                <wp:extent cx="3494761" cy="2991972"/>
                <wp:effectExtent l="0" t="0" r="0" b="0"/>
                <wp:docPr id="1451508669" name="Picture 1" descr="A collage of different electronic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08669" name="Picture 1" descr="A collage of different electronic devices&#10;&#10;Description automatically generated"/>
                        <pic:cNvPicPr/>
                      </pic:nvPicPr>
                      <pic:blipFill>
                        <a:blip r:embed="rId27"/>
                        <a:stretch>
                          <a:fillRect/>
                        </a:stretch>
                      </pic:blipFill>
                      <pic:spPr>
                        <a:xfrm>
                          <a:off x="0" y="0"/>
                          <a:ext cx="3499342" cy="2995894"/>
                        </a:xfrm>
                        <a:prstGeom prst="rect">
                          <a:avLst/>
                        </a:prstGeom>
                      </pic:spPr>
                    </pic:pic>
                  </a:graphicData>
                </a:graphic>
              </wp:inline>
            </w:drawing>
          </w:r>
        </w:p>
        <w:p w14:paraId="4AFF84B5" w14:textId="6398C425" w:rsidR="00DF0008" w:rsidRPr="00DF0008" w:rsidRDefault="00DF0008" w:rsidP="00DF0008">
          <w:pPr>
            <w:jc w:val="center"/>
            <w:rPr>
              <w:rStyle w:val="SubtleEmphasis"/>
            </w:rPr>
          </w:pPr>
          <w:r>
            <w:rPr>
              <w:rStyle w:val="SubtleEmphasis"/>
            </w:rPr>
            <w:t>Fig. 1</w:t>
          </w:r>
          <w:r w:rsidR="007770AA">
            <w:rPr>
              <w:rStyle w:val="SubtleEmphasis"/>
            </w:rPr>
            <w:t>7</w:t>
          </w:r>
          <w:r>
            <w:rPr>
              <w:rStyle w:val="SubtleEmphasis"/>
            </w:rPr>
            <w:t xml:space="preserve"> </w:t>
          </w:r>
          <w:r w:rsidR="00AD0B90">
            <w:rPr>
              <w:rStyle w:val="SubtleEmphasis"/>
            </w:rPr>
            <w:t xml:space="preserve">is a </w:t>
          </w:r>
          <w:r w:rsidR="003F1A50">
            <w:rPr>
              <w:rStyle w:val="SubtleEmphasis"/>
            </w:rPr>
            <w:t xml:space="preserve">slide from </w:t>
          </w:r>
          <w:r w:rsidR="00AD0B90">
            <w:rPr>
              <w:rStyle w:val="SubtleEmphasis"/>
            </w:rPr>
            <w:t xml:space="preserve">the </w:t>
          </w:r>
          <w:r w:rsidR="003F1A50">
            <w:rPr>
              <w:rStyle w:val="SubtleEmphasis"/>
            </w:rPr>
            <w:t xml:space="preserve">presentation showing </w:t>
          </w:r>
          <w:r w:rsidR="00AD0B90">
            <w:rPr>
              <w:rStyle w:val="SubtleEmphasis"/>
            </w:rPr>
            <w:t xml:space="preserve">the </w:t>
          </w:r>
          <w:r w:rsidR="003F1A50">
            <w:rPr>
              <w:rStyle w:val="SubtleEmphasis"/>
            </w:rPr>
            <w:t>C</w:t>
          </w:r>
          <w:r w:rsidR="00A457A7">
            <w:rPr>
              <w:rStyle w:val="SubtleEmphasis"/>
            </w:rPr>
            <w:t>OBRA</w:t>
          </w:r>
          <w:r w:rsidR="003F1A50">
            <w:rPr>
              <w:rStyle w:val="SubtleEmphasis"/>
            </w:rPr>
            <w:t xml:space="preserve"> firing system.</w:t>
          </w:r>
        </w:p>
        <w:p w14:paraId="018868CA" w14:textId="3FE17525" w:rsidR="00B0678C" w:rsidRDefault="00F93BFF" w:rsidP="00DE4FC9">
          <w:pPr>
            <w:pStyle w:val="Heading2"/>
            <w:rPr>
              <w:rStyle w:val="SubtleEmphasis"/>
              <w:b/>
              <w:i w:val="0"/>
              <w:iCs w:val="0"/>
              <w:color w:val="auto"/>
              <w:sz w:val="24"/>
            </w:rPr>
          </w:pPr>
          <w:bookmarkStart w:id="26" w:name="_Toc152765190"/>
          <w:r>
            <w:rPr>
              <w:rStyle w:val="SubtleEmphasis"/>
              <w:b/>
              <w:i w:val="0"/>
              <w:iCs w:val="0"/>
              <w:color w:val="auto"/>
              <w:sz w:val="24"/>
            </w:rPr>
            <w:lastRenderedPageBreak/>
            <w:t>Equipment Required for</w:t>
          </w:r>
          <w:r w:rsidR="00DE4FC9">
            <w:rPr>
              <w:rStyle w:val="SubtleEmphasis"/>
              <w:b/>
              <w:i w:val="0"/>
              <w:iCs w:val="0"/>
              <w:color w:val="auto"/>
              <w:sz w:val="24"/>
            </w:rPr>
            <w:t xml:space="preserve"> the Display:</w:t>
          </w:r>
          <w:bookmarkEnd w:id="26"/>
        </w:p>
        <w:p w14:paraId="48C42685" w14:textId="3D48A655" w:rsidR="00F93BFF" w:rsidRDefault="0041622E" w:rsidP="00F93BFF">
          <w:r>
            <w:t xml:space="preserve">As </w:t>
          </w:r>
          <w:r w:rsidR="00934D78">
            <w:t>many shells are</w:t>
          </w:r>
          <w:r>
            <w:t xml:space="preserve"> to be fired</w:t>
          </w:r>
          <w:r w:rsidR="00934D78">
            <w:t>,</w:t>
          </w:r>
          <w:r w:rsidR="00A47937">
            <w:t xml:space="preserve"> mortar tube stands will be required</w:t>
          </w:r>
          <w:r w:rsidR="00934D78">
            <w:t>; these</w:t>
          </w:r>
          <w:r w:rsidR="00A47937">
            <w:t xml:space="preserve"> will be set to fire at the required angles</w:t>
          </w:r>
          <w:r w:rsidR="00934D78">
            <w:t>. The</w:t>
          </w:r>
          <w:r w:rsidR="00A47937">
            <w:t xml:space="preserve"> frames shall be made of </w:t>
          </w:r>
          <w:r w:rsidR="000C3B23">
            <w:t>metal</w:t>
          </w:r>
          <w:r w:rsidR="00DB5341">
            <w:t xml:space="preserve"> and wood</w:t>
          </w:r>
          <w:r w:rsidR="009F6447">
            <w:t xml:space="preserve"> (see Fig. 1</w:t>
          </w:r>
          <w:r w:rsidR="007770AA">
            <w:t>8</w:t>
          </w:r>
          <w:r w:rsidR="009F6447">
            <w:t>)</w:t>
          </w:r>
          <w:r w:rsidR="000C3B23">
            <w:t xml:space="preserve"> to </w:t>
          </w:r>
          <w:r w:rsidR="009F6447">
            <w:t>create</w:t>
          </w:r>
          <w:r w:rsidR="000C3B23">
            <w:t xml:space="preserve"> substantial weight </w:t>
          </w:r>
          <w:r w:rsidR="003452BA">
            <w:t>to negate movement on firing</w:t>
          </w:r>
          <w:r w:rsidR="00934D78">
            <w:t xml:space="preserve">, with the mortar tubes made of </w:t>
          </w:r>
          <w:r w:rsidR="001034D0">
            <w:t>high-density</w:t>
          </w:r>
          <w:r w:rsidR="00063307">
            <w:t xml:space="preserve"> </w:t>
          </w:r>
          <w:r w:rsidR="00934D78">
            <w:t>polyethene</w:t>
          </w:r>
          <w:r w:rsidR="00D0536E">
            <w:t xml:space="preserve"> plastic</w:t>
          </w:r>
          <w:r w:rsidR="001034D0">
            <w:t xml:space="preserve"> </w:t>
          </w:r>
          <w:sdt>
            <w:sdtPr>
              <w:id w:val="1448280351"/>
              <w:citation/>
            </w:sdtPr>
            <w:sdtEndPr/>
            <w:sdtContent>
              <w:r w:rsidR="001034D0">
                <w:fldChar w:fldCharType="begin"/>
              </w:r>
              <w:r w:rsidR="001034D0">
                <w:instrText xml:space="preserve"> CITATION Exp181 \l 2057 </w:instrText>
              </w:r>
              <w:r w:rsidR="001034D0">
                <w:fldChar w:fldCharType="separate"/>
              </w:r>
              <w:r w:rsidR="006743CE" w:rsidRPr="006743CE">
                <w:rPr>
                  <w:noProof/>
                </w:rPr>
                <w:t>[12]</w:t>
              </w:r>
              <w:r w:rsidR="001034D0">
                <w:fldChar w:fldCharType="end"/>
              </w:r>
            </w:sdtContent>
          </w:sdt>
          <w:r w:rsidR="0015589B">
            <w:t xml:space="preserve">. </w:t>
          </w:r>
          <w:r w:rsidR="00A21ED7">
            <w:t xml:space="preserve">This will ensure that if the shell </w:t>
          </w:r>
          <w:r w:rsidR="00AA44D1">
            <w:t>were</w:t>
          </w:r>
          <w:r w:rsidR="00A21ED7">
            <w:t xml:space="preserve"> </w:t>
          </w:r>
          <w:r w:rsidR="00AA44D1">
            <w:t>to function in the tube unintentionally,</w:t>
          </w:r>
          <w:r w:rsidR="00A21ED7">
            <w:t xml:space="preserve"> </w:t>
          </w:r>
          <w:r w:rsidR="00EF54B1">
            <w:t xml:space="preserve">it </w:t>
          </w:r>
          <w:r w:rsidR="00AA44D1">
            <w:t>would not fracture,</w:t>
          </w:r>
          <w:r w:rsidR="00EF54B1">
            <w:t xml:space="preserve"> creating fragmentation.</w:t>
          </w:r>
          <w:r w:rsidR="00295910">
            <w:t xml:space="preserve"> The tubes shall be of sufficient diameter </w:t>
          </w:r>
          <w:r w:rsidR="00531634">
            <w:t xml:space="preserve">to </w:t>
          </w:r>
          <w:r w:rsidR="00A720EC">
            <w:t>provide</w:t>
          </w:r>
          <w:r w:rsidR="00531634">
            <w:t xml:space="preserve"> </w:t>
          </w:r>
          <w:r w:rsidR="00A720EC">
            <w:t>adequate</w:t>
          </w:r>
          <w:r w:rsidR="00542810">
            <w:t xml:space="preserve"> pressure to propel the shell</w:t>
          </w:r>
          <w:r w:rsidR="00531634">
            <w:t xml:space="preserve"> out of the tube</w:t>
          </w:r>
          <w:r w:rsidR="008D1D71">
            <w:t>. If the tube is too tight</w:t>
          </w:r>
          <w:r w:rsidR="00A720EC">
            <w:t>,</w:t>
          </w:r>
          <w:r w:rsidR="008D1D71">
            <w:t xml:space="preserve"> it could damage the shell </w:t>
          </w:r>
          <w:r w:rsidR="00A720EC">
            <w:t>or</w:t>
          </w:r>
          <w:r w:rsidR="008D1D71">
            <w:t xml:space="preserve"> </w:t>
          </w:r>
          <w:r w:rsidR="00A720EC">
            <w:t xml:space="preserve">cause it </w:t>
          </w:r>
          <w:r w:rsidR="001F0F60">
            <w:t>to function unintentionally</w:t>
          </w:r>
          <w:r w:rsidR="00A720EC">
            <w:t>.</w:t>
          </w:r>
          <w:r w:rsidR="00B26D6B">
            <w:t xml:space="preserve"> </w:t>
          </w:r>
        </w:p>
        <w:p w14:paraId="244A0C17" w14:textId="3133D8EC" w:rsidR="00813D73" w:rsidRDefault="00813D73" w:rsidP="00813D73">
          <w:pPr>
            <w:jc w:val="center"/>
          </w:pPr>
          <w:r w:rsidRPr="00813D73">
            <w:rPr>
              <w:noProof/>
            </w:rPr>
            <w:drawing>
              <wp:inline distT="0" distB="0" distL="0" distR="0" wp14:anchorId="2D15950D" wp14:editId="6616006C">
                <wp:extent cx="2239107" cy="2726077"/>
                <wp:effectExtent l="0" t="0" r="8890" b="0"/>
                <wp:docPr id="1439834490" name="Picture 1" descr="Several blue cups on 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34490" name="Picture 1" descr="Several blue cups on a wooden table&#10;&#10;Description automatically generated"/>
                        <pic:cNvPicPr/>
                      </pic:nvPicPr>
                      <pic:blipFill>
                        <a:blip r:embed="rId28"/>
                        <a:stretch>
                          <a:fillRect/>
                        </a:stretch>
                      </pic:blipFill>
                      <pic:spPr>
                        <a:xfrm>
                          <a:off x="0" y="0"/>
                          <a:ext cx="2244905" cy="2733136"/>
                        </a:xfrm>
                        <a:prstGeom prst="rect">
                          <a:avLst/>
                        </a:prstGeom>
                      </pic:spPr>
                    </pic:pic>
                  </a:graphicData>
                </a:graphic>
              </wp:inline>
            </w:drawing>
          </w:r>
        </w:p>
        <w:p w14:paraId="6EAFB5D6" w14:textId="13F8ACCE" w:rsidR="00B73D6F" w:rsidRPr="0067148E" w:rsidRDefault="00B26D6B" w:rsidP="0067148E">
          <w:pPr>
            <w:jc w:val="center"/>
            <w:rPr>
              <w:rStyle w:val="SubtleEmphasis"/>
            </w:rPr>
          </w:pPr>
          <w:r w:rsidRPr="0067148E">
            <w:rPr>
              <w:rStyle w:val="SubtleEmphasis"/>
            </w:rPr>
            <w:t>Fig. 1</w:t>
          </w:r>
          <w:r w:rsidR="007770AA">
            <w:rPr>
              <w:rStyle w:val="SubtleEmphasis"/>
            </w:rPr>
            <w:t>8</w:t>
          </w:r>
          <w:r w:rsidRPr="0067148E">
            <w:rPr>
              <w:rStyle w:val="SubtleEmphasis"/>
            </w:rPr>
            <w:t xml:space="preserve"> Example of mortar tube </w:t>
          </w:r>
          <w:r w:rsidR="0067148E" w:rsidRPr="0067148E">
            <w:rPr>
              <w:rStyle w:val="SubtleEmphasis"/>
            </w:rPr>
            <w:t>stand</w:t>
          </w:r>
          <w:r w:rsidR="00B71DE4">
            <w:rPr>
              <w:rStyle w:val="SubtleEmphasis"/>
            </w:rPr>
            <w:t xml:space="preserve"> </w:t>
          </w:r>
          <w:sdt>
            <w:sdtPr>
              <w:rPr>
                <w:rStyle w:val="SubtleEmphasis"/>
              </w:rPr>
              <w:id w:val="1158431107"/>
              <w:citation/>
            </w:sdtPr>
            <w:sdtEndPr>
              <w:rPr>
                <w:rStyle w:val="SubtleEmphasis"/>
              </w:rPr>
            </w:sdtEndPr>
            <w:sdtContent>
              <w:r w:rsidR="00B71DE4">
                <w:rPr>
                  <w:rStyle w:val="SubtleEmphasis"/>
                </w:rPr>
                <w:fldChar w:fldCharType="begin"/>
              </w:r>
              <w:r w:rsidR="00B71DE4">
                <w:rPr>
                  <w:rStyle w:val="SubtleEmphasis"/>
                </w:rPr>
                <w:instrText xml:space="preserve"> CITATION Exp181 \l 2057 </w:instrText>
              </w:r>
              <w:r w:rsidR="00B71DE4">
                <w:rPr>
                  <w:rStyle w:val="SubtleEmphasis"/>
                </w:rPr>
                <w:fldChar w:fldCharType="separate"/>
              </w:r>
              <w:r w:rsidR="006743CE" w:rsidRPr="006743CE">
                <w:rPr>
                  <w:noProof/>
                  <w:color w:val="404040" w:themeColor="text1" w:themeTint="BF"/>
                  <w:sz w:val="20"/>
                </w:rPr>
                <w:t>[12]</w:t>
              </w:r>
              <w:r w:rsidR="00B71DE4">
                <w:rPr>
                  <w:rStyle w:val="SubtleEmphasis"/>
                </w:rPr>
                <w:fldChar w:fldCharType="end"/>
              </w:r>
            </w:sdtContent>
          </w:sdt>
          <w:r w:rsidR="0067148E" w:rsidRPr="0067148E">
            <w:rPr>
              <w:rStyle w:val="SubtleEmphasis"/>
            </w:rPr>
            <w:t>.</w:t>
          </w:r>
        </w:p>
        <w:p w14:paraId="6BBC944A" w14:textId="7E34BD39" w:rsidR="0081238A" w:rsidRDefault="0081238A" w:rsidP="00D12084">
          <w:r>
            <w:t>Bell wire will be used to</w:t>
          </w:r>
          <w:r w:rsidR="00ED674A">
            <w:t xml:space="preserve"> achieve the distance from the igniter to the field modules of the firing system.</w:t>
          </w:r>
        </w:p>
        <w:p w14:paraId="60449FB1" w14:textId="3C17BE8B" w:rsidR="00D12084" w:rsidRDefault="00D12084" w:rsidP="00D12084">
          <w:r w:rsidRPr="00D12084">
            <w:t>Sandbags</w:t>
          </w:r>
          <w:r>
            <w:t xml:space="preserve"> will </w:t>
          </w:r>
          <w:r w:rsidR="0031034D">
            <w:t xml:space="preserve">hold </w:t>
          </w:r>
          <w:r w:rsidR="00766D06">
            <w:t xml:space="preserve">the </w:t>
          </w:r>
          <w:r w:rsidR="00ED664E">
            <w:t>lance work board</w:t>
          </w:r>
          <w:r w:rsidR="00766D06">
            <w:t>, mortar stands,</w:t>
          </w:r>
          <w:r w:rsidR="00156D83">
            <w:t xml:space="preserve"> </w:t>
          </w:r>
          <w:r w:rsidR="00766D06">
            <w:t>firing lines</w:t>
          </w:r>
          <w:r w:rsidR="00156D83">
            <w:t xml:space="preserve"> and igniters</w:t>
          </w:r>
          <w:r w:rsidR="00766D06">
            <w:t xml:space="preserve"> in position</w:t>
          </w:r>
          <w:r w:rsidR="001B6DD5">
            <w:t>.</w:t>
          </w:r>
          <w:r w:rsidRPr="00D12084">
            <w:t xml:space="preserve"> </w:t>
          </w:r>
          <w:r w:rsidR="001B6DD5">
            <w:t xml:space="preserve">Clear bags shall be available </w:t>
          </w:r>
          <w:r w:rsidR="00C0417B">
            <w:t xml:space="preserve">to cover the fireworks </w:t>
          </w:r>
          <w:r w:rsidR="001B6DD5">
            <w:t>in</w:t>
          </w:r>
          <w:r w:rsidR="00C0417B">
            <w:t xml:space="preserve"> </w:t>
          </w:r>
          <w:r w:rsidR="001B6DD5">
            <w:t>bad weather</w:t>
          </w:r>
          <w:r w:rsidR="00ED664E">
            <w:t>; the</w:t>
          </w:r>
          <w:r w:rsidR="007B3BB5">
            <w:t xml:space="preserve"> use of</w:t>
          </w:r>
          <w:r w:rsidR="001B6DD5">
            <w:t xml:space="preserve"> clear bags</w:t>
          </w:r>
          <w:r w:rsidR="00ED664E">
            <w:t xml:space="preserve"> </w:t>
          </w:r>
          <w:r w:rsidR="007B3BB5">
            <w:t xml:space="preserve">will allow the firers to </w:t>
          </w:r>
          <w:r w:rsidR="00B71DE4">
            <w:t>have visibility of</w:t>
          </w:r>
          <w:r w:rsidR="007B3BB5">
            <w:t xml:space="preserve"> labels </w:t>
          </w:r>
          <w:r w:rsidR="00C0417B">
            <w:t>and the fireworks in tubes or on boards.</w:t>
          </w:r>
          <w:r w:rsidR="009D40A0">
            <w:t xml:space="preserve"> Crowd fencing and signage will </w:t>
          </w:r>
          <w:r w:rsidR="000602FF">
            <w:t>designate specific areas, including the firing and viewing points</w:t>
          </w:r>
          <w:r w:rsidR="00BD67C3">
            <w:t>.</w:t>
          </w:r>
        </w:p>
        <w:p w14:paraId="7A7EC65D" w14:textId="5FB7E723" w:rsidR="00D12084" w:rsidRDefault="005E680B" w:rsidP="005E680B">
          <w:pPr>
            <w:pStyle w:val="Heading2"/>
          </w:pPr>
          <w:bookmarkStart w:id="27" w:name="_Toc152765191"/>
          <w:r>
            <w:t>Setting up the display:</w:t>
          </w:r>
          <w:bookmarkEnd w:id="27"/>
        </w:p>
        <w:p w14:paraId="6EB7D03C" w14:textId="447792EC" w:rsidR="003D268B" w:rsidRDefault="003D268B" w:rsidP="003D268B">
          <w:r>
            <w:t>The fireworks</w:t>
          </w:r>
          <w:r w:rsidRPr="003D268B">
            <w:t xml:space="preserve"> will be </w:t>
          </w:r>
          <w:r w:rsidR="00AB6D93">
            <w:t>set up</w:t>
          </w:r>
          <w:r w:rsidRPr="003D268B">
            <w:t xml:space="preserve"> in daylight</w:t>
          </w:r>
          <w:r>
            <w:t>,</w:t>
          </w:r>
          <w:r w:rsidRPr="003D268B">
            <w:t xml:space="preserve"> allowing sufficient time to complete the task.</w:t>
          </w:r>
          <w:r>
            <w:t xml:space="preserve"> The firing team will </w:t>
          </w:r>
          <w:r w:rsidR="0036760A">
            <w:t>wear flame-resistant</w:t>
          </w:r>
          <w:r>
            <w:t xml:space="preserve"> </w:t>
          </w:r>
          <w:r w:rsidR="002268C5">
            <w:t>overalls, substantial footwear, safety goggles</w:t>
          </w:r>
          <w:r w:rsidR="007A1634">
            <w:t xml:space="preserve"> and hearing protection</w:t>
          </w:r>
          <w:r w:rsidR="00246AFF">
            <w:t xml:space="preserve"> as specified in the risk assessment (see Fig. 1</w:t>
          </w:r>
          <w:r w:rsidR="007770AA">
            <w:t>9</w:t>
          </w:r>
          <w:r w:rsidR="00246AFF">
            <w:t>).</w:t>
          </w:r>
        </w:p>
        <w:p w14:paraId="75CB6320" w14:textId="0781EEC0" w:rsidR="003D268B" w:rsidRPr="003D268B" w:rsidRDefault="00696631" w:rsidP="000060AD">
          <w:pPr>
            <w:jc w:val="center"/>
          </w:pPr>
          <w:r>
            <w:rPr>
              <w:noProof/>
            </w:rPr>
            <w:lastRenderedPageBreak/>
            <w:drawing>
              <wp:inline distT="0" distB="0" distL="0" distR="0" wp14:anchorId="1EB0F2F9" wp14:editId="39CA4023">
                <wp:extent cx="5731510" cy="1974215"/>
                <wp:effectExtent l="0" t="0" r="2540" b="6985"/>
                <wp:docPr id="16789500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50010" name="Picture 1" descr="A close-up of a document&#10;&#10;Description automatically generated"/>
                        <pic:cNvPicPr/>
                      </pic:nvPicPr>
                      <pic:blipFill>
                        <a:blip r:embed="rId29"/>
                        <a:stretch>
                          <a:fillRect/>
                        </a:stretch>
                      </pic:blipFill>
                      <pic:spPr>
                        <a:xfrm>
                          <a:off x="0" y="0"/>
                          <a:ext cx="5731510" cy="1974215"/>
                        </a:xfrm>
                        <a:prstGeom prst="rect">
                          <a:avLst/>
                        </a:prstGeom>
                      </pic:spPr>
                    </pic:pic>
                  </a:graphicData>
                </a:graphic>
              </wp:inline>
            </w:drawing>
          </w:r>
        </w:p>
        <w:p w14:paraId="69AC684B" w14:textId="198B00F1" w:rsidR="005E680B" w:rsidRPr="009274C3" w:rsidRDefault="000060AD" w:rsidP="009274C3">
          <w:pPr>
            <w:jc w:val="center"/>
            <w:rPr>
              <w:rStyle w:val="SubtleEmphasis"/>
            </w:rPr>
          </w:pPr>
          <w:r w:rsidRPr="009274C3">
            <w:rPr>
              <w:rStyle w:val="SubtleEmphasis"/>
            </w:rPr>
            <w:t>Fig. 1</w:t>
          </w:r>
          <w:r w:rsidR="007770AA">
            <w:rPr>
              <w:rStyle w:val="SubtleEmphasis"/>
            </w:rPr>
            <w:t>9</w:t>
          </w:r>
          <w:r w:rsidRPr="009274C3">
            <w:rPr>
              <w:rStyle w:val="SubtleEmphasis"/>
            </w:rPr>
            <w:t xml:space="preserve"> Specific risk assessment</w:t>
          </w:r>
          <w:r w:rsidR="009274C3" w:rsidRPr="009274C3">
            <w:rPr>
              <w:rStyle w:val="SubtleEmphasis"/>
            </w:rPr>
            <w:t>.</w:t>
          </w:r>
        </w:p>
        <w:p w14:paraId="3746A893" w14:textId="562BB9A9" w:rsidR="00D0536E" w:rsidRDefault="00982934" w:rsidP="00F93BFF">
          <w:r>
            <w:t>When setting up the area and fusing</w:t>
          </w:r>
          <w:r w:rsidR="0036760A">
            <w:t>,</w:t>
          </w:r>
          <w:r>
            <w:t xml:space="preserve"> </w:t>
          </w:r>
          <w:r w:rsidR="009D40A0">
            <w:t>access to the area will be limited to the firing team</w:t>
          </w:r>
          <w:r w:rsidR="00BD67C3">
            <w:t xml:space="preserve">. </w:t>
          </w:r>
          <w:r w:rsidR="009F28C2">
            <w:t xml:space="preserve">Once </w:t>
          </w:r>
          <w:r w:rsidR="00C4119D">
            <w:t>the setup</w:t>
          </w:r>
          <w:r w:rsidR="009F28C2">
            <w:t xml:space="preserve"> is complete</w:t>
          </w:r>
          <w:r w:rsidR="00C4119D">
            <w:t>,</w:t>
          </w:r>
          <w:r w:rsidR="009F28C2">
            <w:t xml:space="preserve"> </w:t>
          </w:r>
          <w:r w:rsidR="00C4119D">
            <w:t xml:space="preserve">the location will </w:t>
          </w:r>
          <w:r w:rsidR="0033344A">
            <w:t>be secured</w:t>
          </w:r>
          <w:r w:rsidR="00C4119D">
            <w:t xml:space="preserve">. </w:t>
          </w:r>
        </w:p>
        <w:p w14:paraId="507B47C7" w14:textId="579AA07A" w:rsidR="00320291" w:rsidRDefault="00F77109" w:rsidP="00253357">
          <w:pPr>
            <w:pStyle w:val="Heading1"/>
          </w:pPr>
          <w:bookmarkStart w:id="28" w:name="_Toc152765192"/>
          <w:r>
            <w:t xml:space="preserve">Clean Up and </w:t>
          </w:r>
          <w:r w:rsidR="00253357">
            <w:t>Disposal:</w:t>
          </w:r>
          <w:bookmarkEnd w:id="28"/>
        </w:p>
        <w:p w14:paraId="4CF5B307" w14:textId="0D4D280B" w:rsidR="0038124B" w:rsidRDefault="002F58A6" w:rsidP="0038124B">
          <w:r w:rsidRPr="002F58A6">
            <w:t xml:space="preserve">Event organisers and display companies share </w:t>
          </w:r>
          <w:r w:rsidR="001629E7">
            <w:t>concerns</w:t>
          </w:r>
          <w:r w:rsidRPr="002F58A6">
            <w:t xml:space="preserve"> </w:t>
          </w:r>
          <w:r w:rsidR="00B729DE">
            <w:t>about the cleanup of display sites and waste materials disposal</w:t>
          </w:r>
          <w:r w:rsidRPr="002F58A6">
            <w:t xml:space="preserve">. However, it can be difficult for a display company </w:t>
          </w:r>
          <w:r w:rsidR="001629E7">
            <w:t>to thoroughly clean a site in the dark after a display</w:t>
          </w:r>
          <w:r w:rsidRPr="002F58A6">
            <w:t xml:space="preserve">. </w:t>
          </w:r>
          <w:r>
            <w:t xml:space="preserve">Proper </w:t>
          </w:r>
          <w:r w:rsidR="001629E7">
            <w:t>cooperation</w:t>
          </w:r>
          <w:r>
            <w:t xml:space="preserve"> between </w:t>
          </w:r>
          <w:r w:rsidR="009C7646">
            <w:t>all parties</w:t>
          </w:r>
          <w:r>
            <w:t xml:space="preserve"> is necessary to avoid misunderstandings</w:t>
          </w:r>
          <w:r w:rsidRPr="002F58A6">
            <w:t xml:space="preserve">. </w:t>
          </w:r>
          <w:r w:rsidR="00865834">
            <w:t>A clear outline</w:t>
          </w:r>
          <w:r w:rsidRPr="002F58A6">
            <w:t xml:space="preserve"> of responsibilities at an early planning stage can help prevent issues later</w:t>
          </w:r>
          <w:r w:rsidR="006160B7">
            <w:t xml:space="preserve"> </w:t>
          </w:r>
          <w:sdt>
            <w:sdtPr>
              <w:id w:val="-52776229"/>
              <w:citation/>
            </w:sdtPr>
            <w:sdtEndPr/>
            <w:sdtContent>
              <w:r w:rsidR="006160B7">
                <w:fldChar w:fldCharType="begin"/>
              </w:r>
              <w:r w:rsidR="006160B7">
                <w:instrText xml:space="preserve"> CITATION Exp181 \l 2057 </w:instrText>
              </w:r>
              <w:r w:rsidR="006160B7">
                <w:fldChar w:fldCharType="separate"/>
              </w:r>
              <w:r w:rsidR="006743CE" w:rsidRPr="006743CE">
                <w:rPr>
                  <w:noProof/>
                </w:rPr>
                <w:t>[12]</w:t>
              </w:r>
              <w:r w:rsidR="006160B7">
                <w:fldChar w:fldCharType="end"/>
              </w:r>
            </w:sdtContent>
          </w:sdt>
          <w:r w:rsidRPr="002F58A6">
            <w:t xml:space="preserve">. </w:t>
          </w:r>
        </w:p>
        <w:p w14:paraId="11F24F15" w14:textId="327C42B8" w:rsidR="007D7AA7" w:rsidRDefault="004116A2" w:rsidP="004116A2">
          <w:pPr>
            <w:pStyle w:val="Heading2"/>
          </w:pPr>
          <w:bookmarkStart w:id="29" w:name="_Toc152765193"/>
          <w:r>
            <w:t xml:space="preserve">Display Company </w:t>
          </w:r>
          <w:r w:rsidR="00877ACC">
            <w:t>Obligations</w:t>
          </w:r>
          <w:r>
            <w:t>:</w:t>
          </w:r>
          <w:bookmarkEnd w:id="29"/>
          <w:r>
            <w:t xml:space="preserve"> </w:t>
          </w:r>
        </w:p>
        <w:p w14:paraId="6B00D34E" w14:textId="41A04324" w:rsidR="00DE4FC9" w:rsidRDefault="00E579DC" w:rsidP="00DE4FC9">
          <w:r w:rsidRPr="00E579DC">
            <w:t xml:space="preserve">The display company is responsible for cleaning up the firing area after the display, including </w:t>
          </w:r>
          <w:r w:rsidR="00887108">
            <w:t>removing</w:t>
          </w:r>
          <w:r w:rsidRPr="00E579DC">
            <w:t xml:space="preserve"> all equipment.</w:t>
          </w:r>
          <w:r w:rsidR="004A7CC0">
            <w:t xml:space="preserve"> The display company will </w:t>
          </w:r>
          <w:r w:rsidR="008005FB">
            <w:t>deal</w:t>
          </w:r>
          <w:r w:rsidR="004A7CC0">
            <w:t xml:space="preserve"> with any </w:t>
          </w:r>
          <w:r w:rsidR="008706FE">
            <w:t xml:space="preserve">misfires or partially spent fireworks. </w:t>
          </w:r>
          <w:r w:rsidR="005F616E">
            <w:t>The display company will collect unused fireworks</w:t>
          </w:r>
          <w:r w:rsidR="005F616E" w:rsidRPr="005F616E">
            <w:t xml:space="preserve"> for future use or disposal through approved routes.</w:t>
          </w:r>
        </w:p>
        <w:p w14:paraId="52289129" w14:textId="1F8CDD32" w:rsidR="00DA76AE" w:rsidRDefault="00DA76AE" w:rsidP="00DA76AE">
          <w:pPr>
            <w:pStyle w:val="Heading2"/>
          </w:pPr>
          <w:bookmarkStart w:id="30" w:name="_Toc152765194"/>
          <w:r>
            <w:t xml:space="preserve">Misfires </w:t>
          </w:r>
          <w:r w:rsidR="00ED25EC">
            <w:t>and Partially Functioned Fireworks:</w:t>
          </w:r>
          <w:bookmarkEnd w:id="30"/>
        </w:p>
        <w:p w14:paraId="1810BC6D" w14:textId="05F5CBE7" w:rsidR="00ED25EC" w:rsidRDefault="00ED25EC" w:rsidP="00ED25EC">
          <w:r>
            <w:t xml:space="preserve">There will be a minimum </w:t>
          </w:r>
          <w:r w:rsidR="008005FB">
            <w:t>30-minute wait before approaching any misfired or partially functioned fireworks</w:t>
          </w:r>
          <w:r w:rsidR="005E41E4">
            <w:t xml:space="preserve"> as specified in </w:t>
          </w:r>
          <w:r w:rsidR="00223108">
            <w:t xml:space="preserve">the </w:t>
          </w:r>
          <w:r w:rsidR="005E41E4">
            <w:t xml:space="preserve">risk assessment (see Fig. </w:t>
          </w:r>
          <w:r w:rsidR="007770AA">
            <w:t>20</w:t>
          </w:r>
          <w:r w:rsidR="005E41E4">
            <w:t>)</w:t>
          </w:r>
          <w:r w:rsidR="008005FB">
            <w:t>.</w:t>
          </w:r>
          <w:r w:rsidR="00B732F6">
            <w:t xml:space="preserve"> Some fireworks have </w:t>
          </w:r>
          <w:r w:rsidR="00B24E29">
            <w:t>a secondary fuse</w:t>
          </w:r>
          <w:r w:rsidR="002A32DF">
            <w:t xml:space="preserve"> fitted</w:t>
          </w:r>
          <w:r w:rsidR="00135E70">
            <w:t>; if</w:t>
          </w:r>
          <w:r w:rsidR="00B24E29">
            <w:t xml:space="preserve"> that is the case</w:t>
          </w:r>
          <w:r w:rsidR="00135E70">
            <w:t>,</w:t>
          </w:r>
          <w:r w:rsidR="00B24E29">
            <w:t xml:space="preserve"> an igniter will be connecte</w:t>
          </w:r>
          <w:r w:rsidR="002A32DF">
            <w:t>d</w:t>
          </w:r>
          <w:r w:rsidR="00033BA8">
            <w:t xml:space="preserve"> to</w:t>
          </w:r>
          <w:r w:rsidR="002A32DF">
            <w:t xml:space="preserve"> the fuse</w:t>
          </w:r>
          <w:r w:rsidR="00033BA8">
            <w:t>,</w:t>
          </w:r>
          <w:r w:rsidR="002A32DF">
            <w:t xml:space="preserve"> and the operator will attempt to </w:t>
          </w:r>
          <w:r w:rsidR="0082121F">
            <w:t xml:space="preserve">initiate the firework as intended. </w:t>
          </w:r>
          <w:r w:rsidR="00F962AC">
            <w:t xml:space="preserve">If </w:t>
          </w:r>
          <w:r w:rsidR="00135E70">
            <w:t>the fireworks fail to function correctly on the second attempt,</w:t>
          </w:r>
          <w:r w:rsidR="00F962AC">
            <w:t xml:space="preserve"> another </w:t>
          </w:r>
          <w:r w:rsidR="00135E70">
            <w:t>30-minute</w:t>
          </w:r>
          <w:r w:rsidR="00F962AC">
            <w:t xml:space="preserve"> wait will be observed.</w:t>
          </w:r>
          <w:r w:rsidR="00033BA8">
            <w:t xml:space="preserve"> Any misfired</w:t>
          </w:r>
          <w:r w:rsidR="001531E8">
            <w:t xml:space="preserve"> or partially functioned</w:t>
          </w:r>
          <w:r w:rsidR="00033BA8">
            <w:t xml:space="preserve"> fireworks will be </w:t>
          </w:r>
          <w:r w:rsidR="00B247E7">
            <w:t xml:space="preserve">fully submerged in a </w:t>
          </w:r>
          <w:r w:rsidR="004D700D">
            <w:t>water-filled</w:t>
          </w:r>
          <w:r w:rsidR="00B247E7">
            <w:t xml:space="preserve"> container for at least 48 hours or </w:t>
          </w:r>
          <w:r w:rsidR="004D700D">
            <w:t>manufacturers' recommendations.</w:t>
          </w:r>
          <w:r w:rsidR="001531E8">
            <w:t xml:space="preserve"> </w:t>
          </w:r>
          <w:r w:rsidR="00BA6B9B">
            <w:t xml:space="preserve">Any submerged fireworks shall be stored in the ISO container </w:t>
          </w:r>
          <w:r w:rsidR="00C44F0C">
            <w:t>to</w:t>
          </w:r>
          <w:r w:rsidR="00CA550A">
            <w:t xml:space="preserve"> avoid them coming</w:t>
          </w:r>
          <w:r w:rsidR="00C44F0C">
            <w:t xml:space="preserve"> into</w:t>
          </w:r>
          <w:r w:rsidR="00CA550A">
            <w:t xml:space="preserve"> contact with </w:t>
          </w:r>
          <w:r w:rsidR="00C44F0C">
            <w:t>unauthorised personnel.</w:t>
          </w:r>
        </w:p>
        <w:p w14:paraId="69D7816F" w14:textId="4473C152" w:rsidR="00223108" w:rsidRDefault="00223108" w:rsidP="00ED25EC">
          <w:r w:rsidRPr="00223108">
            <w:rPr>
              <w:noProof/>
            </w:rPr>
            <w:lastRenderedPageBreak/>
            <w:drawing>
              <wp:inline distT="0" distB="0" distL="0" distR="0" wp14:anchorId="27CC401B" wp14:editId="1A4FF58F">
                <wp:extent cx="5731510" cy="1792605"/>
                <wp:effectExtent l="0" t="0" r="2540" b="0"/>
                <wp:docPr id="201424758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47588" name="Picture 1" descr="A close-up of a document&#10;&#10;Description automatically generated"/>
                        <pic:cNvPicPr/>
                      </pic:nvPicPr>
                      <pic:blipFill>
                        <a:blip r:embed="rId30"/>
                        <a:stretch>
                          <a:fillRect/>
                        </a:stretch>
                      </pic:blipFill>
                      <pic:spPr>
                        <a:xfrm>
                          <a:off x="0" y="0"/>
                          <a:ext cx="5731510" cy="1792605"/>
                        </a:xfrm>
                        <a:prstGeom prst="rect">
                          <a:avLst/>
                        </a:prstGeom>
                      </pic:spPr>
                    </pic:pic>
                  </a:graphicData>
                </a:graphic>
              </wp:inline>
            </w:drawing>
          </w:r>
        </w:p>
        <w:p w14:paraId="31B56F27" w14:textId="7978A9F3" w:rsidR="00223108" w:rsidRPr="003F0F81" w:rsidRDefault="00223108" w:rsidP="003F0F81">
          <w:pPr>
            <w:jc w:val="center"/>
            <w:rPr>
              <w:rStyle w:val="SubtleEmphasis"/>
            </w:rPr>
          </w:pPr>
          <w:r w:rsidRPr="003F0F81">
            <w:rPr>
              <w:rStyle w:val="SubtleEmphasis"/>
            </w:rPr>
            <w:t xml:space="preserve">Fig. </w:t>
          </w:r>
          <w:r w:rsidR="007770AA">
            <w:rPr>
              <w:rStyle w:val="SubtleEmphasis"/>
            </w:rPr>
            <w:t>20</w:t>
          </w:r>
          <w:r w:rsidRPr="003F0F81">
            <w:rPr>
              <w:rStyle w:val="SubtleEmphasis"/>
            </w:rPr>
            <w:t xml:space="preserve"> Risk assessment </w:t>
          </w:r>
          <w:r w:rsidR="003F0F81" w:rsidRPr="003F0F81">
            <w:rPr>
              <w:rStyle w:val="SubtleEmphasis"/>
            </w:rPr>
            <w:t>for misfires and partially functioned fireworks.</w:t>
          </w:r>
        </w:p>
        <w:p w14:paraId="34302DB5" w14:textId="43473D85" w:rsidR="001701B6" w:rsidRDefault="001701B6" w:rsidP="001701B6">
          <w:pPr>
            <w:pStyle w:val="Heading2"/>
          </w:pPr>
          <w:bookmarkStart w:id="31" w:name="_Toc152765195"/>
          <w:r>
            <w:t xml:space="preserve">Organisers Clean </w:t>
          </w:r>
          <w:r w:rsidR="003101E2">
            <w:t>Up Responsibilities:</w:t>
          </w:r>
          <w:bookmarkEnd w:id="31"/>
        </w:p>
        <w:p w14:paraId="3A949898" w14:textId="2B0730D0" w:rsidR="001349B3" w:rsidRDefault="001349B3" w:rsidP="001349B3">
          <w:r>
            <w:t xml:space="preserve">The </w:t>
          </w:r>
          <w:r w:rsidR="0015796E">
            <w:t>event organisers will ensure</w:t>
          </w:r>
          <w:r>
            <w:t xml:space="preserve"> that the firing, safety, and fallout areas are free from public members until the operator has cleared the area of misfires and display equipment. They will also ensure that the entire area, including the firing point, is searched for fireworks residue. </w:t>
          </w:r>
          <w:r w:rsidRPr="001349B3">
            <w:t>The operator will be notified immediately if any unspent or misfired fireworks are found</w:t>
          </w:r>
          <w:r>
            <w:t xml:space="preserve"> [12]. </w:t>
          </w:r>
        </w:p>
        <w:p w14:paraId="5920BBC6" w14:textId="20E48441" w:rsidR="001349B3" w:rsidRDefault="001349B3" w:rsidP="001349B3">
          <w:r>
            <w:t xml:space="preserve">The entire area will be cleared of any litter associated with the display, which will be bagged in general waste bags for disposal by the local authority. Head torches will be used to </w:t>
          </w:r>
          <w:r w:rsidR="00D43A77">
            <w:t>improve visibility</w:t>
          </w:r>
          <w:r>
            <w:t xml:space="preserve"> </w:t>
          </w:r>
          <w:r w:rsidR="00D43A77">
            <w:t>for</w:t>
          </w:r>
          <w:r>
            <w:t xml:space="preserve"> </w:t>
          </w:r>
          <w:r w:rsidR="00533FD1">
            <w:t>litter collection that night</w:t>
          </w:r>
          <w:r>
            <w:t xml:space="preserve">. </w:t>
          </w:r>
        </w:p>
        <w:p w14:paraId="06DBE8F9" w14:textId="61C17D63" w:rsidR="007702D7" w:rsidRDefault="001349B3" w:rsidP="001349B3">
          <w:r>
            <w:t xml:space="preserve">At least one person will visit the display site in daylight the following day to check if any debris </w:t>
          </w:r>
          <w:r w:rsidR="0015796E">
            <w:t>partially functioned</w:t>
          </w:r>
          <w:r>
            <w:t xml:space="preserve"> or misfired fireworks were missed the previous night.</w:t>
          </w:r>
        </w:p>
        <w:p w14:paraId="7C1F20BA" w14:textId="03DA3DF5" w:rsidR="00A57C84" w:rsidRDefault="00A57C84" w:rsidP="00A57C84">
          <w:pPr>
            <w:pStyle w:val="Heading1"/>
          </w:pPr>
          <w:bookmarkStart w:id="32" w:name="_Toc152765196"/>
          <w:r>
            <w:t>Conclusion:</w:t>
          </w:r>
          <w:bookmarkEnd w:id="32"/>
        </w:p>
        <w:p w14:paraId="7F445A57" w14:textId="2E08E431" w:rsidR="00140A80" w:rsidRDefault="004D50EB" w:rsidP="00140A80">
          <w:r>
            <w:t xml:space="preserve">After the students delivered the presentation on the display to </w:t>
          </w:r>
          <w:r w:rsidR="00620697">
            <w:t>the SMEs at the university</w:t>
          </w:r>
          <w:r w:rsidR="003A5547">
            <w:t>, feedback was provided,</w:t>
          </w:r>
          <w:r w:rsidR="00620697">
            <w:t xml:space="preserve"> </w:t>
          </w:r>
          <w:r w:rsidR="003A5547">
            <w:t xml:space="preserve">highlighting some areas that could be improved or </w:t>
          </w:r>
          <w:r w:rsidR="005E480F">
            <w:t>need to be looked at further.</w:t>
          </w:r>
        </w:p>
        <w:p w14:paraId="1280F81C" w14:textId="07CDAE88" w:rsidR="005E480F" w:rsidRDefault="003A5547" w:rsidP="00140A80">
          <w:r>
            <w:t>Feed</w:t>
          </w:r>
          <w:r w:rsidR="00865370">
            <w:t xml:space="preserve">back </w:t>
          </w:r>
          <w:r w:rsidR="00625A15">
            <w:t>from the SMEs to</w:t>
          </w:r>
          <w:r w:rsidR="00865370">
            <w:t xml:space="preserve"> the </w:t>
          </w:r>
          <w:r w:rsidR="00625A15">
            <w:t>students</w:t>
          </w:r>
          <w:r w:rsidR="00865370">
            <w:t xml:space="preserve"> conducting the systems engineering section of the display mentioned that </w:t>
          </w:r>
          <w:r w:rsidR="0058569C">
            <w:t xml:space="preserve">the results from the QFD 1 tool </w:t>
          </w:r>
          <w:r w:rsidR="00903945">
            <w:t>resulted</w:t>
          </w:r>
          <w:r w:rsidR="0058569C">
            <w:t xml:space="preserve"> in some </w:t>
          </w:r>
          <w:r w:rsidR="00F7718C">
            <w:t>heavy lines</w:t>
          </w:r>
          <w:r w:rsidR="00903945">
            <w:t>,</w:t>
          </w:r>
          <w:r w:rsidR="00F7718C">
            <w:t xml:space="preserve"> </w:t>
          </w:r>
          <w:r w:rsidR="00D77176">
            <w:t xml:space="preserve">especially for </w:t>
          </w:r>
          <w:r w:rsidR="00741105">
            <w:t>‘</w:t>
          </w:r>
          <w:r w:rsidR="00903945">
            <w:t xml:space="preserve">complying with </w:t>
          </w:r>
          <w:r w:rsidR="00741105">
            <w:t xml:space="preserve">legal limitations and regulations’ and ‘logistics and safety plans to be assessed and implemented’. These two </w:t>
          </w:r>
          <w:r w:rsidR="004450D8">
            <w:t xml:space="preserve">requirements </w:t>
          </w:r>
          <w:r w:rsidR="00514DA5">
            <w:t xml:space="preserve">could be </w:t>
          </w:r>
          <w:r w:rsidR="00041F11">
            <w:t>decomposed</w:t>
          </w:r>
          <w:r w:rsidR="00514DA5">
            <w:t xml:space="preserve"> into </w:t>
          </w:r>
          <w:r w:rsidR="00F96838">
            <w:t xml:space="preserve">more manageable </w:t>
          </w:r>
          <w:r w:rsidR="00514DA5">
            <w:t>requirements</w:t>
          </w:r>
          <w:r w:rsidR="00DE7438">
            <w:t>; this</w:t>
          </w:r>
          <w:r w:rsidR="00041F11">
            <w:t xml:space="preserve"> would have</w:t>
          </w:r>
          <w:r w:rsidR="004A5231">
            <w:t xml:space="preserve"> </w:t>
          </w:r>
          <w:r w:rsidR="005A70EC">
            <w:t xml:space="preserve">removed the heavy lines and broken down </w:t>
          </w:r>
          <w:r w:rsidR="0007542F">
            <w:t xml:space="preserve">specific </w:t>
          </w:r>
          <w:r w:rsidR="00C26093">
            <w:t>requirements.</w:t>
          </w:r>
        </w:p>
        <w:p w14:paraId="0902E748" w14:textId="2166675B" w:rsidR="00E008DF" w:rsidRDefault="00EC624E" w:rsidP="00140A80">
          <w:r>
            <w:t>The student conducting the simulations of the display remarked that</w:t>
          </w:r>
          <w:r w:rsidR="005A1EAD">
            <w:t xml:space="preserve"> </w:t>
          </w:r>
          <w:r w:rsidR="006C6EEF">
            <w:t xml:space="preserve">the positives of the FWsim software were that fireworks could be timed for critical moments, the fireworks were customisable to create the desired theme, and </w:t>
          </w:r>
          <w:r w:rsidR="00D93181">
            <w:t xml:space="preserve">a wide range of fireworks </w:t>
          </w:r>
          <w:r w:rsidR="006C6EEF">
            <w:t xml:space="preserve">was </w:t>
          </w:r>
          <w:r w:rsidR="00D93181">
            <w:t>available.</w:t>
          </w:r>
          <w:r w:rsidR="003257BF">
            <w:t xml:space="preserve"> </w:t>
          </w:r>
          <w:r w:rsidR="00A524ED">
            <w:t xml:space="preserve">Negative </w:t>
          </w:r>
          <w:r w:rsidR="00A22061">
            <w:t xml:space="preserve">aspects of the software were that </w:t>
          </w:r>
          <w:r w:rsidR="006862FC">
            <w:t>the fireworks in the simulator did not match the fir</w:t>
          </w:r>
          <w:r w:rsidR="00A96E48">
            <w:t>eworks</w:t>
          </w:r>
          <w:r w:rsidR="00DB59B6">
            <w:t xml:space="preserve"> </w:t>
          </w:r>
          <w:r w:rsidR="00A96E48">
            <w:t xml:space="preserve">from the </w:t>
          </w:r>
          <w:r w:rsidR="005C2CCE">
            <w:t>supplier</w:t>
          </w:r>
          <w:r w:rsidR="00A96E48">
            <w:t xml:space="preserve"> the procurement team was using to purchase</w:t>
          </w:r>
          <w:r w:rsidR="00CB24F7">
            <w:t xml:space="preserve"> the fireworks</w:t>
          </w:r>
          <w:r w:rsidR="00DC6D7D">
            <w:t>,</w:t>
          </w:r>
          <w:r w:rsidR="00CB24F7">
            <w:t xml:space="preserve"> and</w:t>
          </w:r>
          <w:r w:rsidR="00E961E6">
            <w:t xml:space="preserve"> no</w:t>
          </w:r>
          <w:r w:rsidR="00B9765C">
            <w:t xml:space="preserve"> NEQ </w:t>
          </w:r>
          <w:r w:rsidR="00E961E6">
            <w:t>was provided</w:t>
          </w:r>
          <w:r w:rsidR="00DC6D7D">
            <w:t>; this</w:t>
          </w:r>
          <w:r w:rsidR="00E961E6">
            <w:t xml:space="preserve"> resulted in the procurement student </w:t>
          </w:r>
          <w:r w:rsidR="00486AFE">
            <w:t xml:space="preserve">having to try and </w:t>
          </w:r>
          <w:r w:rsidR="00672D71">
            <w:t xml:space="preserve">select fireworks from </w:t>
          </w:r>
          <w:r w:rsidR="005C2CCE">
            <w:t xml:space="preserve">the supplier that closely </w:t>
          </w:r>
          <w:r w:rsidR="00B34FF4">
            <w:t xml:space="preserve">resembled those from the simulations and was able to </w:t>
          </w:r>
          <w:r w:rsidR="00DC6D7D">
            <w:t>give</w:t>
          </w:r>
          <w:r w:rsidR="00B34FF4">
            <w:t xml:space="preserve"> an NEQ from that list. </w:t>
          </w:r>
          <w:r w:rsidR="00986ED9">
            <w:t>There was also difficulty matching the scenery of the display</w:t>
          </w:r>
          <w:r w:rsidR="00DC6D7D">
            <w:t>,</w:t>
          </w:r>
          <w:r w:rsidR="00986ED9">
            <w:t xml:space="preserve"> and there was no </w:t>
          </w:r>
          <w:r w:rsidR="00DC6D7D">
            <w:t>function</w:t>
          </w:r>
          <w:r w:rsidR="00986ED9">
            <w:t xml:space="preserve"> to input weather conditions. Although </w:t>
          </w:r>
          <w:r w:rsidR="000F6547">
            <w:t xml:space="preserve">the FWsim that the student used was </w:t>
          </w:r>
          <w:r w:rsidR="000F6547">
            <w:lastRenderedPageBreak/>
            <w:t>a free trial</w:t>
          </w:r>
          <w:r w:rsidR="006C6EEF">
            <w:t>,</w:t>
          </w:r>
          <w:r w:rsidR="000F6547">
            <w:t xml:space="preserve"> there </w:t>
          </w:r>
          <w:r w:rsidR="00DC6D7D">
            <w:t>is a</w:t>
          </w:r>
          <w:r w:rsidR="000F6547">
            <w:t xml:space="preserve"> pr</w:t>
          </w:r>
          <w:r w:rsidR="00DC6D7D">
            <w:t>ofessional</w:t>
          </w:r>
          <w:r w:rsidR="000F6547">
            <w:t xml:space="preserve"> package</w:t>
          </w:r>
          <w:r w:rsidR="00FC4A7F">
            <w:t xml:space="preserve"> available</w:t>
          </w:r>
          <w:r w:rsidR="000F6547">
            <w:t xml:space="preserve"> that would </w:t>
          </w:r>
          <w:r w:rsidR="00FC4A7F">
            <w:t xml:space="preserve">make the process considerably </w:t>
          </w:r>
          <w:r w:rsidR="00DC6D7D">
            <w:t>more manageable</w:t>
          </w:r>
          <w:r w:rsidR="00FC4A7F">
            <w:t xml:space="preserve">. </w:t>
          </w:r>
        </w:p>
        <w:p w14:paraId="41CA0FA2" w14:textId="5B8DA06A" w:rsidR="00527FE5" w:rsidRDefault="00527FE5" w:rsidP="00140A80">
          <w:r>
            <w:t xml:space="preserve">The </w:t>
          </w:r>
          <w:r w:rsidR="00966182">
            <w:t>information</w:t>
          </w:r>
          <w:r w:rsidR="0065168D">
            <w:t xml:space="preserve"> available regarding quantities of </w:t>
          </w:r>
          <w:r w:rsidR="00046378">
            <w:t xml:space="preserve">fireworks that could be </w:t>
          </w:r>
          <w:r w:rsidR="00EB4B17">
            <w:t>stored</w:t>
          </w:r>
          <w:r w:rsidR="00046378">
            <w:t xml:space="preserve"> at the display site varied depending on wh</w:t>
          </w:r>
          <w:r w:rsidR="00ED2D4E">
            <w:t>ich publication the student looked at</w:t>
          </w:r>
          <w:r w:rsidR="004F79E5">
            <w:t>. However</w:t>
          </w:r>
          <w:r w:rsidR="00F662E6">
            <w:t>,</w:t>
          </w:r>
          <w:r w:rsidR="004F79E5">
            <w:t xml:space="preserve"> having received the </w:t>
          </w:r>
          <w:r w:rsidR="0057717D">
            <w:t xml:space="preserve">total </w:t>
          </w:r>
          <w:r w:rsidR="004F79E5">
            <w:t xml:space="preserve">NEQ </w:t>
          </w:r>
          <w:r w:rsidR="0057717D">
            <w:t xml:space="preserve">of 116 </w:t>
          </w:r>
          <w:r w:rsidR="00731227">
            <w:t xml:space="preserve">Kg </w:t>
          </w:r>
          <w:r w:rsidR="0057717D">
            <w:t>from the procurement team</w:t>
          </w:r>
          <w:r w:rsidR="000E0FA1">
            <w:t>,</w:t>
          </w:r>
          <w:r w:rsidR="0057717D">
            <w:t xml:space="preserve"> </w:t>
          </w:r>
          <w:r w:rsidR="00731227">
            <w:t xml:space="preserve">a licence would need to </w:t>
          </w:r>
          <w:r w:rsidR="006762FE">
            <w:t>be applied for</w:t>
          </w:r>
          <w:r w:rsidR="0007288F">
            <w:t xml:space="preserve"> </w:t>
          </w:r>
          <w:r w:rsidR="005E1B39">
            <w:t>storage</w:t>
          </w:r>
          <w:r w:rsidR="001F3311">
            <w:t xml:space="preserve"> at the display site</w:t>
          </w:r>
          <w:r w:rsidR="000E0FA1">
            <w:t>.</w:t>
          </w:r>
        </w:p>
        <w:p w14:paraId="3CE9AC09" w14:textId="62CEA823" w:rsidR="00235950" w:rsidRDefault="00383E1D" w:rsidP="00140A80">
          <w:r>
            <w:t>Using</w:t>
          </w:r>
          <w:r w:rsidR="00262F95">
            <w:t xml:space="preserve"> 14 COBRA firing modules to </w:t>
          </w:r>
          <w:r w:rsidR="00FF4B38">
            <w:t>conduct the display</w:t>
          </w:r>
          <w:r w:rsidR="00C40461">
            <w:t xml:space="preserve"> </w:t>
          </w:r>
          <w:r w:rsidR="00E01C6F">
            <w:t xml:space="preserve">appeared </w:t>
          </w:r>
          <w:r w:rsidR="00C40461">
            <w:t>slightly excessive</w:t>
          </w:r>
          <w:r>
            <w:t>,</w:t>
          </w:r>
          <w:r w:rsidR="00FF4B38">
            <w:t xml:space="preserve"> </w:t>
          </w:r>
          <w:r w:rsidR="00C40461">
            <w:t xml:space="preserve">and the number </w:t>
          </w:r>
          <w:r w:rsidR="00FF4B38">
            <w:t xml:space="preserve">could be reduced with slats. </w:t>
          </w:r>
          <w:r w:rsidR="00C40461">
            <w:t>Firewo</w:t>
          </w:r>
          <w:r w:rsidR="001A55D5">
            <w:t xml:space="preserve">rks required to function </w:t>
          </w:r>
          <w:r>
            <w:t xml:space="preserve">simultaneously can be connected to a slat </w:t>
          </w:r>
          <w:r w:rsidR="001F3311">
            <w:t>related</w:t>
          </w:r>
          <w:r w:rsidR="001A55D5">
            <w:t xml:space="preserve"> to</w:t>
          </w:r>
          <w:r w:rsidR="006A2F54">
            <w:t xml:space="preserve"> a</w:t>
          </w:r>
          <w:r w:rsidR="00FF4B38">
            <w:t xml:space="preserve"> single cue from the firing syst</w:t>
          </w:r>
          <w:r w:rsidR="006A2F54">
            <w:t>em</w:t>
          </w:r>
          <w:r>
            <w:t>,</w:t>
          </w:r>
          <w:r w:rsidR="006A2F54">
            <w:t xml:space="preserve"> resulting in the fireworks </w:t>
          </w:r>
          <w:r>
            <w:t>operating</w:t>
          </w:r>
          <w:r w:rsidR="006A2F54">
            <w:t xml:space="preserve"> simultaneously.</w:t>
          </w:r>
        </w:p>
        <w:p w14:paraId="0CED90F3" w14:textId="530FC8F6" w:rsidR="002B1158" w:rsidRDefault="009F2CDE" w:rsidP="00140A80">
          <w:r>
            <w:t xml:space="preserve">There was some confusion as to which direction the wind was blowing from </w:t>
          </w:r>
          <w:r w:rsidR="002B0223">
            <w:t xml:space="preserve">during the Shell Calc </w:t>
          </w:r>
          <w:r w:rsidR="000157B9">
            <w:t>calculations</w:t>
          </w:r>
          <w:r w:rsidR="001F3311">
            <w:t>,</w:t>
          </w:r>
          <w:r w:rsidR="000157B9">
            <w:t xml:space="preserve"> and there </w:t>
          </w:r>
          <w:r w:rsidR="00203583">
            <w:t>were</w:t>
          </w:r>
          <w:r w:rsidR="000157B9">
            <w:t xml:space="preserve"> concerns that the debris would head towards the </w:t>
          </w:r>
          <w:r w:rsidR="00E330F1">
            <w:t>spectators. During the presentation</w:t>
          </w:r>
          <w:r w:rsidR="00F049BC">
            <w:t>,</w:t>
          </w:r>
          <w:r w:rsidR="00E330F1">
            <w:t xml:space="preserve"> it was </w:t>
          </w:r>
          <w:r w:rsidR="001509B9">
            <w:t xml:space="preserve">brought to the </w:t>
          </w:r>
          <w:r w:rsidR="0033344A">
            <w:t>team's attention that the wind direction inputted to the spreadsheet differed</w:t>
          </w:r>
          <w:r w:rsidR="001A146E">
            <w:t xml:space="preserve"> </w:t>
          </w:r>
          <w:r w:rsidR="00D32CD9">
            <w:t>from the forecast provided. This</w:t>
          </w:r>
          <w:r w:rsidR="00FD347D">
            <w:t xml:space="preserve"> meant that fallout and debris would be</w:t>
          </w:r>
          <w:r w:rsidR="00D32CD9">
            <w:t xml:space="preserve"> confined to the tidal basin at the rear of the firing point</w:t>
          </w:r>
          <w:r w:rsidR="0033344A">
            <w:t>, opposite the spectators and car park</w:t>
          </w:r>
          <w:r w:rsidR="001F3311">
            <w:t>.</w:t>
          </w:r>
        </w:p>
        <w:p w14:paraId="15A96A8B" w14:textId="42AD8D26" w:rsidR="00C55B0D" w:rsidRDefault="0096441E" w:rsidP="00140A80">
          <w:r>
            <w:t>Overall</w:t>
          </w:r>
          <w:r w:rsidR="00CA6029">
            <w:t>,</w:t>
          </w:r>
          <w:r w:rsidR="001F6DBB">
            <w:t xml:space="preserve"> it was a good learning experience for the students</w:t>
          </w:r>
          <w:r w:rsidR="00664C1E">
            <w:t xml:space="preserve">. It gave them real experience of </w:t>
          </w:r>
          <w:r w:rsidR="00CA6029">
            <w:t>working as part of a team, especially</w:t>
          </w:r>
          <w:r w:rsidR="00D36B77">
            <w:t xml:space="preserve"> remotely</w:t>
          </w:r>
          <w:r w:rsidR="00CA6029">
            <w:t>,</w:t>
          </w:r>
          <w:r w:rsidR="00D36B77">
            <w:t xml:space="preserve"> as is often the case on projects</w:t>
          </w:r>
          <w:r w:rsidR="001F6DBB">
            <w:t>.</w:t>
          </w:r>
          <w:r w:rsidR="00A1026A">
            <w:t xml:space="preserve"> It</w:t>
          </w:r>
          <w:r w:rsidR="00D36B77">
            <w:t xml:space="preserve"> allowed them to put </w:t>
          </w:r>
          <w:r w:rsidR="00CA6029">
            <w:t>into</w:t>
          </w:r>
          <w:r w:rsidR="00D36B77">
            <w:t xml:space="preserve"> practice the skills and tools they </w:t>
          </w:r>
          <w:r w:rsidR="00CA6029">
            <w:t>had</w:t>
          </w:r>
          <w:r w:rsidR="00D36B77">
            <w:t xml:space="preserve"> acquired throughout their studies</w:t>
          </w:r>
          <w:r>
            <w:t>.</w:t>
          </w:r>
        </w:p>
        <w:p w14:paraId="50C2CE74" w14:textId="77777777" w:rsidR="00D73A5E" w:rsidRDefault="00D73A5E" w:rsidP="00140A80"/>
        <w:p w14:paraId="0258532D" w14:textId="77777777" w:rsidR="00FC4A7F" w:rsidRPr="00140A80" w:rsidRDefault="00FC4A7F" w:rsidP="00140A80"/>
        <w:p w14:paraId="74995DE6" w14:textId="77777777" w:rsidR="005162A8" w:rsidRPr="005162A8" w:rsidRDefault="005162A8" w:rsidP="005162A8"/>
        <w:p w14:paraId="7CBE29FF" w14:textId="77777777" w:rsidR="00A57C84" w:rsidRPr="00A57C84" w:rsidRDefault="00A57C84" w:rsidP="00A57C84"/>
        <w:p w14:paraId="0DADAF9D" w14:textId="77777777" w:rsidR="0015796E" w:rsidRPr="003101E2" w:rsidRDefault="0015796E" w:rsidP="001349B3"/>
        <w:p w14:paraId="1EEDB3CC" w14:textId="77777777" w:rsidR="00E579DC" w:rsidRPr="00DE4FC9" w:rsidRDefault="00E579DC" w:rsidP="00DE4FC9"/>
        <w:p w14:paraId="193DC5BB" w14:textId="77777777" w:rsidR="00DE4FC9" w:rsidRPr="00DE4FC9" w:rsidRDefault="00DE4FC9" w:rsidP="00DE4FC9"/>
        <w:p w14:paraId="65D5404B" w14:textId="77777777" w:rsidR="002426A5" w:rsidRDefault="002426A5" w:rsidP="000F34D3"/>
        <w:p w14:paraId="3030BBE2" w14:textId="77777777" w:rsidR="002426A5" w:rsidRPr="002426A5" w:rsidRDefault="002426A5" w:rsidP="002426A5"/>
        <w:p w14:paraId="0BB431FE" w14:textId="77777777" w:rsidR="002426A5" w:rsidRDefault="002426A5" w:rsidP="000F34D3"/>
        <w:p w14:paraId="67F176B8" w14:textId="77777777" w:rsidR="002426A5" w:rsidRDefault="002426A5" w:rsidP="002426A5">
          <w:pPr>
            <w:jc w:val="center"/>
          </w:pPr>
        </w:p>
        <w:p w14:paraId="391C74FD" w14:textId="35F21D07" w:rsidR="0076392D" w:rsidRDefault="0076392D" w:rsidP="000F34D3">
          <w:r w:rsidRPr="002426A5">
            <w:br w:type="page"/>
          </w:r>
        </w:p>
        <w:bookmarkStart w:id="33" w:name="_Toc152765197" w:displacedByCustomXml="next"/>
        <w:sdt>
          <w:sdtPr>
            <w:rPr>
              <w:rFonts w:eastAsiaTheme="minorHAnsi" w:cstheme="minorBidi"/>
              <w:b w:val="0"/>
              <w:sz w:val="24"/>
              <w:szCs w:val="22"/>
            </w:rPr>
            <w:id w:val="364489674"/>
            <w:docPartObj>
              <w:docPartGallery w:val="Bibliographies"/>
              <w:docPartUnique/>
            </w:docPartObj>
          </w:sdtPr>
          <w:sdtEndPr/>
          <w:sdtContent>
            <w:p w14:paraId="0BA23479" w14:textId="0A055D67" w:rsidR="0014441C" w:rsidRPr="00F8747A" w:rsidRDefault="0014441C" w:rsidP="00271978">
              <w:pPr>
                <w:pStyle w:val="Heading1"/>
              </w:pPr>
              <w:r w:rsidRPr="00F8747A">
                <w:t>References</w:t>
              </w:r>
              <w:bookmarkEnd w:id="33"/>
            </w:p>
            <w:sdt>
              <w:sdtPr>
                <w:id w:val="-573587230"/>
                <w:bibliography/>
              </w:sdtPr>
              <w:sdtEndPr/>
              <w:sdtContent>
                <w:p w14:paraId="0D523DAA" w14:textId="77777777" w:rsidR="006743CE" w:rsidRDefault="0014441C" w:rsidP="00452815">
                  <w:pPr>
                    <w:rPr>
                      <w:rFonts w:asciiTheme="minorHAnsi" w:hAnsiTheme="minorHAnsi"/>
                      <w:bCs w:val="0"/>
                      <w:noProof/>
                      <w:sz w:val="22"/>
                    </w:rPr>
                  </w:pPr>
                  <w:r>
                    <w:rPr>
                      <w:bCs w:val="0"/>
                    </w:rPr>
                    <w:fldChar w:fldCharType="begin"/>
                  </w:r>
                  <w:r>
                    <w:instrText xml:space="preserve"> BIBLIOGRAPHY </w:instrText>
                  </w:r>
                  <w:r>
                    <w:rPr>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743CE" w14:paraId="141D98DC" w14:textId="77777777">
                    <w:trPr>
                      <w:divId w:val="705788284"/>
                      <w:tblCellSpacing w:w="15" w:type="dxa"/>
                    </w:trPr>
                    <w:tc>
                      <w:tcPr>
                        <w:tcW w:w="50" w:type="pct"/>
                        <w:hideMark/>
                      </w:tcPr>
                      <w:p w14:paraId="2A012CB5" w14:textId="6DA5D110" w:rsidR="006743CE" w:rsidRDefault="006743CE">
                        <w:pPr>
                          <w:pStyle w:val="Bibliography"/>
                          <w:rPr>
                            <w:noProof/>
                            <w:kern w:val="0"/>
                            <w:szCs w:val="24"/>
                            <w14:ligatures w14:val="none"/>
                          </w:rPr>
                        </w:pPr>
                        <w:r>
                          <w:rPr>
                            <w:noProof/>
                          </w:rPr>
                          <w:t xml:space="preserve">[1] </w:t>
                        </w:r>
                      </w:p>
                    </w:tc>
                    <w:tc>
                      <w:tcPr>
                        <w:tcW w:w="0" w:type="auto"/>
                        <w:hideMark/>
                      </w:tcPr>
                      <w:p w14:paraId="0A1CF632" w14:textId="77777777" w:rsidR="006743CE" w:rsidRDefault="006743CE">
                        <w:pPr>
                          <w:pStyle w:val="Bibliography"/>
                          <w:rPr>
                            <w:noProof/>
                          </w:rPr>
                        </w:pPr>
                        <w:r>
                          <w:rPr>
                            <w:noProof/>
                          </w:rPr>
                          <w:t>FWsim, “Fwsim.com,” [Online]. Available: https://www.fwsim.com/features.html. [Accessed 22 November 2023].</w:t>
                        </w:r>
                      </w:p>
                    </w:tc>
                  </w:tr>
                  <w:tr w:rsidR="006743CE" w14:paraId="7CCFB2BD" w14:textId="77777777">
                    <w:trPr>
                      <w:divId w:val="705788284"/>
                      <w:tblCellSpacing w:w="15" w:type="dxa"/>
                    </w:trPr>
                    <w:tc>
                      <w:tcPr>
                        <w:tcW w:w="50" w:type="pct"/>
                        <w:hideMark/>
                      </w:tcPr>
                      <w:p w14:paraId="4E7DE858" w14:textId="77777777" w:rsidR="006743CE" w:rsidRDefault="006743CE">
                        <w:pPr>
                          <w:pStyle w:val="Bibliography"/>
                          <w:rPr>
                            <w:noProof/>
                          </w:rPr>
                        </w:pPr>
                        <w:r>
                          <w:rPr>
                            <w:noProof/>
                          </w:rPr>
                          <w:t xml:space="preserve">[2] </w:t>
                        </w:r>
                      </w:p>
                    </w:tc>
                    <w:tc>
                      <w:tcPr>
                        <w:tcW w:w="0" w:type="auto"/>
                        <w:hideMark/>
                      </w:tcPr>
                      <w:p w14:paraId="4F474931" w14:textId="77777777" w:rsidR="006743CE" w:rsidRDefault="006743CE">
                        <w:pPr>
                          <w:pStyle w:val="Bibliography"/>
                          <w:rPr>
                            <w:noProof/>
                          </w:rPr>
                        </w:pPr>
                        <w:r>
                          <w:rPr>
                            <w:noProof/>
                          </w:rPr>
                          <w:t xml:space="preserve">Office for Product and Standards, </w:t>
                        </w:r>
                        <w:r>
                          <w:rPr>
                            <w:i/>
                            <w:iCs/>
                            <w:noProof/>
                          </w:rPr>
                          <w:t xml:space="preserve">Fireworks: noise levels and impacts on health and the environment, </w:t>
                        </w:r>
                        <w:r>
                          <w:rPr>
                            <w:noProof/>
                          </w:rPr>
                          <w:t xml:space="preserve">UK Government, 2020. </w:t>
                        </w:r>
                      </w:p>
                    </w:tc>
                  </w:tr>
                  <w:tr w:rsidR="006743CE" w14:paraId="1A9D6201" w14:textId="77777777">
                    <w:trPr>
                      <w:divId w:val="705788284"/>
                      <w:tblCellSpacing w:w="15" w:type="dxa"/>
                    </w:trPr>
                    <w:tc>
                      <w:tcPr>
                        <w:tcW w:w="50" w:type="pct"/>
                        <w:hideMark/>
                      </w:tcPr>
                      <w:p w14:paraId="470909FA" w14:textId="77777777" w:rsidR="006743CE" w:rsidRDefault="006743CE">
                        <w:pPr>
                          <w:pStyle w:val="Bibliography"/>
                          <w:rPr>
                            <w:noProof/>
                          </w:rPr>
                        </w:pPr>
                        <w:r>
                          <w:rPr>
                            <w:noProof/>
                          </w:rPr>
                          <w:t xml:space="preserve">[3] </w:t>
                        </w:r>
                      </w:p>
                    </w:tc>
                    <w:tc>
                      <w:tcPr>
                        <w:tcW w:w="0" w:type="auto"/>
                        <w:hideMark/>
                      </w:tcPr>
                      <w:p w14:paraId="40D0857A" w14:textId="77777777" w:rsidR="006743CE" w:rsidRDefault="006743CE">
                        <w:pPr>
                          <w:pStyle w:val="Bibliography"/>
                          <w:rPr>
                            <w:noProof/>
                          </w:rPr>
                        </w:pPr>
                        <w:r>
                          <w:rPr>
                            <w:noProof/>
                          </w:rPr>
                          <w:t>UK Firework Review, “ukfr.com,” [Online]. Available: https://www.ukfr.com/firework-categories-safety-distances. [Accessed 24 November 2023].</w:t>
                        </w:r>
                      </w:p>
                    </w:tc>
                  </w:tr>
                  <w:tr w:rsidR="006743CE" w14:paraId="40BFC4F8" w14:textId="77777777">
                    <w:trPr>
                      <w:divId w:val="705788284"/>
                      <w:tblCellSpacing w:w="15" w:type="dxa"/>
                    </w:trPr>
                    <w:tc>
                      <w:tcPr>
                        <w:tcW w:w="50" w:type="pct"/>
                        <w:hideMark/>
                      </w:tcPr>
                      <w:p w14:paraId="22C57B2F" w14:textId="77777777" w:rsidR="006743CE" w:rsidRDefault="006743CE">
                        <w:pPr>
                          <w:pStyle w:val="Bibliography"/>
                          <w:rPr>
                            <w:noProof/>
                          </w:rPr>
                        </w:pPr>
                        <w:r>
                          <w:rPr>
                            <w:noProof/>
                          </w:rPr>
                          <w:t xml:space="preserve">[4] </w:t>
                        </w:r>
                      </w:p>
                    </w:tc>
                    <w:tc>
                      <w:tcPr>
                        <w:tcW w:w="0" w:type="auto"/>
                        <w:hideMark/>
                      </w:tcPr>
                      <w:p w14:paraId="0D13841B" w14:textId="77777777" w:rsidR="006743CE" w:rsidRDefault="006743CE">
                        <w:pPr>
                          <w:pStyle w:val="Bibliography"/>
                          <w:rPr>
                            <w:noProof/>
                          </w:rPr>
                        </w:pPr>
                        <w:r>
                          <w:rPr>
                            <w:noProof/>
                          </w:rPr>
                          <w:t>J. Han, “Earth.org,” 19 April 2023. [Online]. Available: https://earth.org/environmental-impact-of-fireworks/#:~:text=Aside%20from%20larger%20concentrations%20of,by%20inhalation%20and%20skin%20absorption).. [Accessed 24 November 2023].</w:t>
                        </w:r>
                      </w:p>
                    </w:tc>
                  </w:tr>
                  <w:tr w:rsidR="006743CE" w14:paraId="1981B3E2" w14:textId="77777777">
                    <w:trPr>
                      <w:divId w:val="705788284"/>
                      <w:tblCellSpacing w:w="15" w:type="dxa"/>
                    </w:trPr>
                    <w:tc>
                      <w:tcPr>
                        <w:tcW w:w="50" w:type="pct"/>
                        <w:hideMark/>
                      </w:tcPr>
                      <w:p w14:paraId="17F42AAC" w14:textId="77777777" w:rsidR="006743CE" w:rsidRDefault="006743CE">
                        <w:pPr>
                          <w:pStyle w:val="Bibliography"/>
                          <w:rPr>
                            <w:noProof/>
                          </w:rPr>
                        </w:pPr>
                        <w:r>
                          <w:rPr>
                            <w:noProof/>
                          </w:rPr>
                          <w:t xml:space="preserve">[5] </w:t>
                        </w:r>
                      </w:p>
                    </w:tc>
                    <w:tc>
                      <w:tcPr>
                        <w:tcW w:w="0" w:type="auto"/>
                        <w:hideMark/>
                      </w:tcPr>
                      <w:p w14:paraId="0D15D464" w14:textId="77777777" w:rsidR="006743CE" w:rsidRDefault="006743CE">
                        <w:pPr>
                          <w:pStyle w:val="Bibliography"/>
                          <w:rPr>
                            <w:noProof/>
                          </w:rPr>
                        </w:pPr>
                        <w:r>
                          <w:rPr>
                            <w:noProof/>
                          </w:rPr>
                          <w:t>UKFR, “ukfr.com,” [Online]. Available: https://www.ukfr.com/clearing-up-your-fireworks#:~:text=In%20addition%20to%20spent%20firework,in%20your%20fall%20out%20area.. [Accessed 24 November 2023].</w:t>
                        </w:r>
                      </w:p>
                    </w:tc>
                  </w:tr>
                  <w:tr w:rsidR="006743CE" w14:paraId="0844FED4" w14:textId="77777777">
                    <w:trPr>
                      <w:divId w:val="705788284"/>
                      <w:tblCellSpacing w:w="15" w:type="dxa"/>
                    </w:trPr>
                    <w:tc>
                      <w:tcPr>
                        <w:tcW w:w="50" w:type="pct"/>
                        <w:hideMark/>
                      </w:tcPr>
                      <w:p w14:paraId="1FDE9761" w14:textId="77777777" w:rsidR="006743CE" w:rsidRDefault="006743CE">
                        <w:pPr>
                          <w:pStyle w:val="Bibliography"/>
                          <w:rPr>
                            <w:noProof/>
                          </w:rPr>
                        </w:pPr>
                        <w:r>
                          <w:rPr>
                            <w:noProof/>
                          </w:rPr>
                          <w:t xml:space="preserve">[6] </w:t>
                        </w:r>
                      </w:p>
                    </w:tc>
                    <w:tc>
                      <w:tcPr>
                        <w:tcW w:w="0" w:type="auto"/>
                        <w:hideMark/>
                      </w:tcPr>
                      <w:p w14:paraId="39623982" w14:textId="77777777" w:rsidR="006743CE" w:rsidRDefault="006743CE">
                        <w:pPr>
                          <w:pStyle w:val="Bibliography"/>
                          <w:rPr>
                            <w:noProof/>
                          </w:rPr>
                        </w:pPr>
                        <w:r>
                          <w:rPr>
                            <w:noProof/>
                          </w:rPr>
                          <w:t>Health and Safety Executive , “hse.gov,” [Online]. Available: https://www.hse.gov.uk/legislation/hswa.htm. [Accessed 24 November 2023].</w:t>
                        </w:r>
                      </w:p>
                    </w:tc>
                  </w:tr>
                  <w:tr w:rsidR="006743CE" w14:paraId="18AFB785" w14:textId="77777777">
                    <w:trPr>
                      <w:divId w:val="705788284"/>
                      <w:tblCellSpacing w:w="15" w:type="dxa"/>
                    </w:trPr>
                    <w:tc>
                      <w:tcPr>
                        <w:tcW w:w="50" w:type="pct"/>
                        <w:hideMark/>
                      </w:tcPr>
                      <w:p w14:paraId="59F0D33F" w14:textId="77777777" w:rsidR="006743CE" w:rsidRDefault="006743CE">
                        <w:pPr>
                          <w:pStyle w:val="Bibliography"/>
                          <w:rPr>
                            <w:noProof/>
                          </w:rPr>
                        </w:pPr>
                        <w:r>
                          <w:rPr>
                            <w:noProof/>
                          </w:rPr>
                          <w:t xml:space="preserve">[7] </w:t>
                        </w:r>
                      </w:p>
                    </w:tc>
                    <w:tc>
                      <w:tcPr>
                        <w:tcW w:w="0" w:type="auto"/>
                        <w:hideMark/>
                      </w:tcPr>
                      <w:p w14:paraId="06E4F5A0" w14:textId="77777777" w:rsidR="006743CE" w:rsidRDefault="006743CE">
                        <w:pPr>
                          <w:pStyle w:val="Bibliography"/>
                          <w:rPr>
                            <w:noProof/>
                          </w:rPr>
                        </w:pPr>
                        <w:r>
                          <w:rPr>
                            <w:noProof/>
                          </w:rPr>
                          <w:t xml:space="preserve">Explosives Industry Group, </w:t>
                        </w:r>
                        <w:r>
                          <w:rPr>
                            <w:i/>
                            <w:iCs/>
                            <w:noProof/>
                          </w:rPr>
                          <w:t xml:space="preserve">Giving Your Own Fireworks Display, </w:t>
                        </w:r>
                        <w:r>
                          <w:rPr>
                            <w:noProof/>
                          </w:rPr>
                          <w:t xml:space="preserve">London: Explosive Industry Group, 2018. </w:t>
                        </w:r>
                      </w:p>
                    </w:tc>
                  </w:tr>
                  <w:tr w:rsidR="006743CE" w14:paraId="3B6B3CBD" w14:textId="77777777">
                    <w:trPr>
                      <w:divId w:val="705788284"/>
                      <w:tblCellSpacing w:w="15" w:type="dxa"/>
                    </w:trPr>
                    <w:tc>
                      <w:tcPr>
                        <w:tcW w:w="50" w:type="pct"/>
                        <w:hideMark/>
                      </w:tcPr>
                      <w:p w14:paraId="28202C3B" w14:textId="77777777" w:rsidR="006743CE" w:rsidRDefault="006743CE">
                        <w:pPr>
                          <w:pStyle w:val="Bibliography"/>
                          <w:rPr>
                            <w:noProof/>
                          </w:rPr>
                        </w:pPr>
                        <w:r>
                          <w:rPr>
                            <w:noProof/>
                          </w:rPr>
                          <w:t xml:space="preserve">[8] </w:t>
                        </w:r>
                      </w:p>
                    </w:tc>
                    <w:tc>
                      <w:tcPr>
                        <w:tcW w:w="0" w:type="auto"/>
                        <w:hideMark/>
                      </w:tcPr>
                      <w:p w14:paraId="754D8EC6" w14:textId="77777777" w:rsidR="006743CE" w:rsidRDefault="006743CE">
                        <w:pPr>
                          <w:pStyle w:val="Bibliography"/>
                          <w:rPr>
                            <w:noProof/>
                          </w:rPr>
                        </w:pPr>
                        <w:r>
                          <w:rPr>
                            <w:noProof/>
                          </w:rPr>
                          <w:t xml:space="preserve">UK Government Legislation, </w:t>
                        </w:r>
                        <w:r>
                          <w:rPr>
                            <w:i/>
                            <w:iCs/>
                            <w:noProof/>
                          </w:rPr>
                          <w:t xml:space="preserve">The Explosive Regulations, </w:t>
                        </w:r>
                        <w:r>
                          <w:rPr>
                            <w:noProof/>
                          </w:rPr>
                          <w:t xml:space="preserve">London, 2014. </w:t>
                        </w:r>
                      </w:p>
                    </w:tc>
                  </w:tr>
                  <w:tr w:rsidR="006743CE" w14:paraId="65C5F18E" w14:textId="77777777">
                    <w:trPr>
                      <w:divId w:val="705788284"/>
                      <w:tblCellSpacing w:w="15" w:type="dxa"/>
                    </w:trPr>
                    <w:tc>
                      <w:tcPr>
                        <w:tcW w:w="50" w:type="pct"/>
                        <w:hideMark/>
                      </w:tcPr>
                      <w:p w14:paraId="1C05ED6A" w14:textId="77777777" w:rsidR="006743CE" w:rsidRDefault="006743CE">
                        <w:pPr>
                          <w:pStyle w:val="Bibliography"/>
                          <w:rPr>
                            <w:noProof/>
                          </w:rPr>
                        </w:pPr>
                        <w:r>
                          <w:rPr>
                            <w:noProof/>
                          </w:rPr>
                          <w:t xml:space="preserve">[9] </w:t>
                        </w:r>
                      </w:p>
                    </w:tc>
                    <w:tc>
                      <w:tcPr>
                        <w:tcW w:w="0" w:type="auto"/>
                        <w:hideMark/>
                      </w:tcPr>
                      <w:p w14:paraId="2A71AB50" w14:textId="77777777" w:rsidR="006743CE" w:rsidRDefault="006743CE">
                        <w:pPr>
                          <w:pStyle w:val="Bibliography"/>
                          <w:rPr>
                            <w:noProof/>
                          </w:rPr>
                        </w:pPr>
                        <w:r>
                          <w:rPr>
                            <w:noProof/>
                          </w:rPr>
                          <w:t xml:space="preserve">Health and Safety Executive, </w:t>
                        </w:r>
                        <w:r>
                          <w:rPr>
                            <w:i/>
                            <w:iCs/>
                            <w:noProof/>
                          </w:rPr>
                          <w:t xml:space="preserve">Storing and Selling Fireworks, </w:t>
                        </w:r>
                        <w:r>
                          <w:rPr>
                            <w:noProof/>
                          </w:rPr>
                          <w:t xml:space="preserve">HSE. </w:t>
                        </w:r>
                      </w:p>
                    </w:tc>
                  </w:tr>
                  <w:tr w:rsidR="006743CE" w14:paraId="3D42556D" w14:textId="77777777">
                    <w:trPr>
                      <w:divId w:val="705788284"/>
                      <w:tblCellSpacing w:w="15" w:type="dxa"/>
                    </w:trPr>
                    <w:tc>
                      <w:tcPr>
                        <w:tcW w:w="50" w:type="pct"/>
                        <w:hideMark/>
                      </w:tcPr>
                      <w:p w14:paraId="75D0B816" w14:textId="77777777" w:rsidR="006743CE" w:rsidRDefault="006743CE">
                        <w:pPr>
                          <w:pStyle w:val="Bibliography"/>
                          <w:rPr>
                            <w:noProof/>
                          </w:rPr>
                        </w:pPr>
                        <w:r>
                          <w:rPr>
                            <w:noProof/>
                          </w:rPr>
                          <w:t xml:space="preserve">[10] </w:t>
                        </w:r>
                      </w:p>
                    </w:tc>
                    <w:tc>
                      <w:tcPr>
                        <w:tcW w:w="0" w:type="auto"/>
                        <w:hideMark/>
                      </w:tcPr>
                      <w:p w14:paraId="63332C96" w14:textId="77777777" w:rsidR="006743CE" w:rsidRDefault="006743CE">
                        <w:pPr>
                          <w:pStyle w:val="Bibliography"/>
                          <w:rPr>
                            <w:noProof/>
                          </w:rPr>
                        </w:pPr>
                        <w:r>
                          <w:rPr>
                            <w:noProof/>
                          </w:rPr>
                          <w:t xml:space="preserve">British Standard, </w:t>
                        </w:r>
                        <w:r>
                          <w:rPr>
                            <w:i/>
                            <w:iCs/>
                            <w:noProof/>
                          </w:rPr>
                          <w:t xml:space="preserve">Pyrotechnic articles — Fireworks, Categories F1, F2 and F3. Part 4: Test methods., </w:t>
                        </w:r>
                        <w:r>
                          <w:rPr>
                            <w:noProof/>
                          </w:rPr>
                          <w:t xml:space="preserve">2023. </w:t>
                        </w:r>
                      </w:p>
                    </w:tc>
                  </w:tr>
                  <w:tr w:rsidR="006743CE" w14:paraId="698F830C" w14:textId="77777777">
                    <w:trPr>
                      <w:divId w:val="705788284"/>
                      <w:tblCellSpacing w:w="15" w:type="dxa"/>
                    </w:trPr>
                    <w:tc>
                      <w:tcPr>
                        <w:tcW w:w="50" w:type="pct"/>
                        <w:hideMark/>
                      </w:tcPr>
                      <w:p w14:paraId="34D415C2" w14:textId="77777777" w:rsidR="006743CE" w:rsidRDefault="006743CE">
                        <w:pPr>
                          <w:pStyle w:val="Bibliography"/>
                          <w:rPr>
                            <w:noProof/>
                          </w:rPr>
                        </w:pPr>
                        <w:r>
                          <w:rPr>
                            <w:noProof/>
                          </w:rPr>
                          <w:t xml:space="preserve">[11] </w:t>
                        </w:r>
                      </w:p>
                    </w:tc>
                    <w:tc>
                      <w:tcPr>
                        <w:tcW w:w="0" w:type="auto"/>
                        <w:hideMark/>
                      </w:tcPr>
                      <w:p w14:paraId="4753812D" w14:textId="77777777" w:rsidR="006743CE" w:rsidRDefault="006743CE">
                        <w:pPr>
                          <w:pStyle w:val="Bibliography"/>
                          <w:rPr>
                            <w:noProof/>
                          </w:rPr>
                        </w:pPr>
                        <w:r>
                          <w:rPr>
                            <w:noProof/>
                          </w:rPr>
                          <w:t xml:space="preserve">British Standards Institute, </w:t>
                        </w:r>
                        <w:r>
                          <w:rPr>
                            <w:i/>
                            <w:iCs/>
                            <w:noProof/>
                          </w:rPr>
                          <w:t xml:space="preserve">Pyrotechnic articles — Fireworks, Categories F1, F2 and F3, </w:t>
                        </w:r>
                        <w:r>
                          <w:rPr>
                            <w:noProof/>
                          </w:rPr>
                          <w:t xml:space="preserve">BSI Standards Limited, 2022. </w:t>
                        </w:r>
                      </w:p>
                    </w:tc>
                  </w:tr>
                  <w:tr w:rsidR="006743CE" w14:paraId="323DFB0D" w14:textId="77777777">
                    <w:trPr>
                      <w:divId w:val="705788284"/>
                      <w:tblCellSpacing w:w="15" w:type="dxa"/>
                    </w:trPr>
                    <w:tc>
                      <w:tcPr>
                        <w:tcW w:w="50" w:type="pct"/>
                        <w:hideMark/>
                      </w:tcPr>
                      <w:p w14:paraId="41A34C2F" w14:textId="77777777" w:rsidR="006743CE" w:rsidRDefault="006743CE">
                        <w:pPr>
                          <w:pStyle w:val="Bibliography"/>
                          <w:rPr>
                            <w:noProof/>
                          </w:rPr>
                        </w:pPr>
                        <w:r>
                          <w:rPr>
                            <w:noProof/>
                          </w:rPr>
                          <w:t xml:space="preserve">[12] </w:t>
                        </w:r>
                      </w:p>
                    </w:tc>
                    <w:tc>
                      <w:tcPr>
                        <w:tcW w:w="0" w:type="auto"/>
                        <w:hideMark/>
                      </w:tcPr>
                      <w:p w14:paraId="30AE8556" w14:textId="77777777" w:rsidR="006743CE" w:rsidRDefault="006743CE">
                        <w:pPr>
                          <w:pStyle w:val="Bibliography"/>
                          <w:rPr>
                            <w:noProof/>
                          </w:rPr>
                        </w:pPr>
                        <w:r>
                          <w:rPr>
                            <w:noProof/>
                          </w:rPr>
                          <w:t xml:space="preserve">Explosive Industry Group, </w:t>
                        </w:r>
                        <w:r>
                          <w:rPr>
                            <w:i/>
                            <w:iCs/>
                            <w:noProof/>
                          </w:rPr>
                          <w:t xml:space="preserve">Working Together on Firework Displays, </w:t>
                        </w:r>
                        <w:r>
                          <w:rPr>
                            <w:noProof/>
                          </w:rPr>
                          <w:t xml:space="preserve">London: Explosive Industry Group, 2018. </w:t>
                        </w:r>
                      </w:p>
                    </w:tc>
                  </w:tr>
                  <w:tr w:rsidR="006743CE" w14:paraId="1DFB5683" w14:textId="77777777">
                    <w:trPr>
                      <w:divId w:val="705788284"/>
                      <w:tblCellSpacing w:w="15" w:type="dxa"/>
                    </w:trPr>
                    <w:tc>
                      <w:tcPr>
                        <w:tcW w:w="50" w:type="pct"/>
                        <w:hideMark/>
                      </w:tcPr>
                      <w:p w14:paraId="0ED4EE27" w14:textId="77777777" w:rsidR="006743CE" w:rsidRDefault="006743CE">
                        <w:pPr>
                          <w:pStyle w:val="Bibliography"/>
                          <w:rPr>
                            <w:noProof/>
                          </w:rPr>
                        </w:pPr>
                        <w:r>
                          <w:rPr>
                            <w:noProof/>
                          </w:rPr>
                          <w:t xml:space="preserve">[13] </w:t>
                        </w:r>
                      </w:p>
                    </w:tc>
                    <w:tc>
                      <w:tcPr>
                        <w:tcW w:w="0" w:type="auto"/>
                        <w:hideMark/>
                      </w:tcPr>
                      <w:p w14:paraId="19C10C23" w14:textId="77777777" w:rsidR="006743CE" w:rsidRDefault="006743CE">
                        <w:pPr>
                          <w:pStyle w:val="Bibliography"/>
                          <w:rPr>
                            <w:noProof/>
                          </w:rPr>
                        </w:pPr>
                        <w:r>
                          <w:rPr>
                            <w:noProof/>
                          </w:rPr>
                          <w:t>Cobra, “Cobra firing systems,” [Online]. Available: https://www.cobrafiringsystems.com/static/userguides/COBRA18R2DetailedUserGuide.pdf. [Accessed 28 November 2023].</w:t>
                        </w:r>
                      </w:p>
                    </w:tc>
                  </w:tr>
                </w:tbl>
                <w:p w14:paraId="4E32911E" w14:textId="77777777" w:rsidR="006743CE" w:rsidRDefault="006743CE">
                  <w:pPr>
                    <w:divId w:val="705788284"/>
                    <w:rPr>
                      <w:rFonts w:eastAsia="Times New Roman"/>
                      <w:noProof/>
                    </w:rPr>
                  </w:pPr>
                </w:p>
                <w:p w14:paraId="484364D3" w14:textId="0335DE48" w:rsidR="00452815" w:rsidRDefault="0014441C" w:rsidP="00452815">
                  <w:r>
                    <w:rPr>
                      <w:b/>
                      <w:bCs w:val="0"/>
                      <w:noProof/>
                    </w:rPr>
                    <w:fldChar w:fldCharType="end"/>
                  </w:r>
                </w:p>
              </w:sdtContent>
            </w:sdt>
          </w:sdtContent>
        </w:sdt>
      </w:sdtContent>
    </w:sdt>
    <w:p w14:paraId="04EB342E" w14:textId="30C9C97C" w:rsidR="00066FFA" w:rsidRPr="00066FFA" w:rsidRDefault="00066FFA" w:rsidP="00452815">
      <w:r>
        <w:tab/>
      </w:r>
    </w:p>
    <w:sectPr w:rsidR="00066FFA" w:rsidRPr="00066FFA" w:rsidSect="00224A74">
      <w:footerReference w:type="default" r:id="rId31"/>
      <w:footerReference w:type="first" r:id="rId32"/>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9DA57" w14:textId="77777777" w:rsidR="003E26C2" w:rsidRDefault="003E26C2" w:rsidP="00F13C06">
      <w:r>
        <w:separator/>
      </w:r>
    </w:p>
  </w:endnote>
  <w:endnote w:type="continuationSeparator" w:id="0">
    <w:p w14:paraId="12A11820" w14:textId="77777777" w:rsidR="003E26C2" w:rsidRDefault="003E26C2" w:rsidP="00F13C06">
      <w:r>
        <w:continuationSeparator/>
      </w:r>
    </w:p>
  </w:endnote>
  <w:endnote w:type="continuationNotice" w:id="1">
    <w:p w14:paraId="023FDDB0" w14:textId="77777777" w:rsidR="003E26C2" w:rsidRDefault="003E26C2" w:rsidP="00F13C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456284"/>
      <w:docPartObj>
        <w:docPartGallery w:val="Page Numbers (Bottom of Page)"/>
        <w:docPartUnique/>
      </w:docPartObj>
    </w:sdtPr>
    <w:sdtEndPr>
      <w:rPr>
        <w:noProof/>
      </w:rPr>
    </w:sdtEndPr>
    <w:sdtContent>
      <w:p w14:paraId="54A76366" w14:textId="12C052EA" w:rsidR="009D06C8" w:rsidRDefault="009D06C8" w:rsidP="00F13C06">
        <w:pPr>
          <w:pStyle w:val="Footer"/>
        </w:pPr>
        <w:r>
          <w:fldChar w:fldCharType="begin"/>
        </w:r>
        <w:r>
          <w:instrText xml:space="preserve"> PAGE   \* MERGEFORMAT </w:instrText>
        </w:r>
        <w:r>
          <w:fldChar w:fldCharType="separate"/>
        </w:r>
        <w:r>
          <w:rPr>
            <w:noProof/>
          </w:rPr>
          <w:t>2</w:t>
        </w:r>
        <w:r>
          <w:rPr>
            <w:noProof/>
          </w:rPr>
          <w:fldChar w:fldCharType="end"/>
        </w:r>
      </w:p>
    </w:sdtContent>
  </w:sdt>
  <w:p w14:paraId="1B01EF5B" w14:textId="77777777" w:rsidR="00B66F27" w:rsidRDefault="00B66F27" w:rsidP="00F13C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80C51" w14:textId="1D41111F" w:rsidR="002041DC" w:rsidRDefault="002041DC" w:rsidP="00F13C06">
    <w:pPr>
      <w:pStyle w:val="Footer"/>
    </w:pPr>
    <w:r>
      <w:fldChar w:fldCharType="begin"/>
    </w:r>
    <w:r>
      <w:instrText xml:space="preserve"> PAGE   \* MERGEFORMAT </w:instrText>
    </w:r>
    <w:r>
      <w:fldChar w:fldCharType="separate"/>
    </w:r>
    <w:r>
      <w:rPr>
        <w:noProof/>
      </w:rPr>
      <w:t>2</w:t>
    </w:r>
    <w:r>
      <w:rPr>
        <w:noProof/>
      </w:rPr>
      <w:fldChar w:fldCharType="end"/>
    </w:r>
  </w:p>
  <w:p w14:paraId="47ABD06F" w14:textId="77777777" w:rsidR="002041DC" w:rsidRDefault="002041DC" w:rsidP="00F13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AB52D" w14:textId="77777777" w:rsidR="003E26C2" w:rsidRDefault="003E26C2" w:rsidP="00F13C06">
      <w:r>
        <w:separator/>
      </w:r>
    </w:p>
  </w:footnote>
  <w:footnote w:type="continuationSeparator" w:id="0">
    <w:p w14:paraId="7B12CF33" w14:textId="77777777" w:rsidR="003E26C2" w:rsidRDefault="003E26C2" w:rsidP="00F13C06">
      <w:r>
        <w:continuationSeparator/>
      </w:r>
    </w:p>
  </w:footnote>
  <w:footnote w:type="continuationNotice" w:id="1">
    <w:p w14:paraId="7628033B" w14:textId="77777777" w:rsidR="003E26C2" w:rsidRDefault="003E26C2" w:rsidP="00F13C0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4F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D93F90"/>
    <w:multiLevelType w:val="hybridMultilevel"/>
    <w:tmpl w:val="60841FBE"/>
    <w:lvl w:ilvl="0" w:tplc="1608717A">
      <w:start w:val="1"/>
      <w:numFmt w:val="bullet"/>
      <w:lvlText w:val="•"/>
      <w:lvlJc w:val="left"/>
      <w:pPr>
        <w:tabs>
          <w:tab w:val="num" w:pos="720"/>
        </w:tabs>
        <w:ind w:left="720" w:hanging="360"/>
      </w:pPr>
      <w:rPr>
        <w:rFonts w:ascii="Arial" w:hAnsi="Arial" w:hint="default"/>
      </w:rPr>
    </w:lvl>
    <w:lvl w:ilvl="1" w:tplc="CAEC70A0" w:tentative="1">
      <w:start w:val="1"/>
      <w:numFmt w:val="bullet"/>
      <w:lvlText w:val="•"/>
      <w:lvlJc w:val="left"/>
      <w:pPr>
        <w:tabs>
          <w:tab w:val="num" w:pos="1440"/>
        </w:tabs>
        <w:ind w:left="1440" w:hanging="360"/>
      </w:pPr>
      <w:rPr>
        <w:rFonts w:ascii="Arial" w:hAnsi="Arial" w:hint="default"/>
      </w:rPr>
    </w:lvl>
    <w:lvl w:ilvl="2" w:tplc="2056EF36" w:tentative="1">
      <w:start w:val="1"/>
      <w:numFmt w:val="bullet"/>
      <w:lvlText w:val="•"/>
      <w:lvlJc w:val="left"/>
      <w:pPr>
        <w:tabs>
          <w:tab w:val="num" w:pos="2160"/>
        </w:tabs>
        <w:ind w:left="2160" w:hanging="360"/>
      </w:pPr>
      <w:rPr>
        <w:rFonts w:ascii="Arial" w:hAnsi="Arial" w:hint="default"/>
      </w:rPr>
    </w:lvl>
    <w:lvl w:ilvl="3" w:tplc="94701130" w:tentative="1">
      <w:start w:val="1"/>
      <w:numFmt w:val="bullet"/>
      <w:lvlText w:val="•"/>
      <w:lvlJc w:val="left"/>
      <w:pPr>
        <w:tabs>
          <w:tab w:val="num" w:pos="2880"/>
        </w:tabs>
        <w:ind w:left="2880" w:hanging="360"/>
      </w:pPr>
      <w:rPr>
        <w:rFonts w:ascii="Arial" w:hAnsi="Arial" w:hint="default"/>
      </w:rPr>
    </w:lvl>
    <w:lvl w:ilvl="4" w:tplc="D07E135C" w:tentative="1">
      <w:start w:val="1"/>
      <w:numFmt w:val="bullet"/>
      <w:lvlText w:val="•"/>
      <w:lvlJc w:val="left"/>
      <w:pPr>
        <w:tabs>
          <w:tab w:val="num" w:pos="3600"/>
        </w:tabs>
        <w:ind w:left="3600" w:hanging="360"/>
      </w:pPr>
      <w:rPr>
        <w:rFonts w:ascii="Arial" w:hAnsi="Arial" w:hint="default"/>
      </w:rPr>
    </w:lvl>
    <w:lvl w:ilvl="5" w:tplc="35AECAA4" w:tentative="1">
      <w:start w:val="1"/>
      <w:numFmt w:val="bullet"/>
      <w:lvlText w:val="•"/>
      <w:lvlJc w:val="left"/>
      <w:pPr>
        <w:tabs>
          <w:tab w:val="num" w:pos="4320"/>
        </w:tabs>
        <w:ind w:left="4320" w:hanging="360"/>
      </w:pPr>
      <w:rPr>
        <w:rFonts w:ascii="Arial" w:hAnsi="Arial" w:hint="default"/>
      </w:rPr>
    </w:lvl>
    <w:lvl w:ilvl="6" w:tplc="8C0C0C76" w:tentative="1">
      <w:start w:val="1"/>
      <w:numFmt w:val="bullet"/>
      <w:lvlText w:val="•"/>
      <w:lvlJc w:val="left"/>
      <w:pPr>
        <w:tabs>
          <w:tab w:val="num" w:pos="5040"/>
        </w:tabs>
        <w:ind w:left="5040" w:hanging="360"/>
      </w:pPr>
      <w:rPr>
        <w:rFonts w:ascii="Arial" w:hAnsi="Arial" w:hint="default"/>
      </w:rPr>
    </w:lvl>
    <w:lvl w:ilvl="7" w:tplc="44DE5DE8" w:tentative="1">
      <w:start w:val="1"/>
      <w:numFmt w:val="bullet"/>
      <w:lvlText w:val="•"/>
      <w:lvlJc w:val="left"/>
      <w:pPr>
        <w:tabs>
          <w:tab w:val="num" w:pos="5760"/>
        </w:tabs>
        <w:ind w:left="5760" w:hanging="360"/>
      </w:pPr>
      <w:rPr>
        <w:rFonts w:ascii="Arial" w:hAnsi="Arial" w:hint="default"/>
      </w:rPr>
    </w:lvl>
    <w:lvl w:ilvl="8" w:tplc="F5A6A7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8104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5203E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65217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66E60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DCD32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3932E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6881E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73D3BF3"/>
    <w:multiLevelType w:val="hybridMultilevel"/>
    <w:tmpl w:val="5052DB66"/>
    <w:lvl w:ilvl="0" w:tplc="55AE8150">
      <w:start w:val="1"/>
      <w:numFmt w:val="bullet"/>
      <w:lvlText w:val="•"/>
      <w:lvlJc w:val="left"/>
      <w:pPr>
        <w:tabs>
          <w:tab w:val="num" w:pos="720"/>
        </w:tabs>
        <w:ind w:left="720" w:hanging="360"/>
      </w:pPr>
      <w:rPr>
        <w:rFonts w:ascii="Arial" w:hAnsi="Arial" w:hint="default"/>
      </w:rPr>
    </w:lvl>
    <w:lvl w:ilvl="1" w:tplc="69D48C6E" w:tentative="1">
      <w:start w:val="1"/>
      <w:numFmt w:val="bullet"/>
      <w:lvlText w:val="•"/>
      <w:lvlJc w:val="left"/>
      <w:pPr>
        <w:tabs>
          <w:tab w:val="num" w:pos="1440"/>
        </w:tabs>
        <w:ind w:left="1440" w:hanging="360"/>
      </w:pPr>
      <w:rPr>
        <w:rFonts w:ascii="Arial" w:hAnsi="Arial" w:hint="default"/>
      </w:rPr>
    </w:lvl>
    <w:lvl w:ilvl="2" w:tplc="DED67B82" w:tentative="1">
      <w:start w:val="1"/>
      <w:numFmt w:val="bullet"/>
      <w:lvlText w:val="•"/>
      <w:lvlJc w:val="left"/>
      <w:pPr>
        <w:tabs>
          <w:tab w:val="num" w:pos="2160"/>
        </w:tabs>
        <w:ind w:left="2160" w:hanging="360"/>
      </w:pPr>
      <w:rPr>
        <w:rFonts w:ascii="Arial" w:hAnsi="Arial" w:hint="default"/>
      </w:rPr>
    </w:lvl>
    <w:lvl w:ilvl="3" w:tplc="BF1ACBE0" w:tentative="1">
      <w:start w:val="1"/>
      <w:numFmt w:val="bullet"/>
      <w:lvlText w:val="•"/>
      <w:lvlJc w:val="left"/>
      <w:pPr>
        <w:tabs>
          <w:tab w:val="num" w:pos="2880"/>
        </w:tabs>
        <w:ind w:left="2880" w:hanging="360"/>
      </w:pPr>
      <w:rPr>
        <w:rFonts w:ascii="Arial" w:hAnsi="Arial" w:hint="default"/>
      </w:rPr>
    </w:lvl>
    <w:lvl w:ilvl="4" w:tplc="EC0C3578" w:tentative="1">
      <w:start w:val="1"/>
      <w:numFmt w:val="bullet"/>
      <w:lvlText w:val="•"/>
      <w:lvlJc w:val="left"/>
      <w:pPr>
        <w:tabs>
          <w:tab w:val="num" w:pos="3600"/>
        </w:tabs>
        <w:ind w:left="3600" w:hanging="360"/>
      </w:pPr>
      <w:rPr>
        <w:rFonts w:ascii="Arial" w:hAnsi="Arial" w:hint="default"/>
      </w:rPr>
    </w:lvl>
    <w:lvl w:ilvl="5" w:tplc="9AA09584" w:tentative="1">
      <w:start w:val="1"/>
      <w:numFmt w:val="bullet"/>
      <w:lvlText w:val="•"/>
      <w:lvlJc w:val="left"/>
      <w:pPr>
        <w:tabs>
          <w:tab w:val="num" w:pos="4320"/>
        </w:tabs>
        <w:ind w:left="4320" w:hanging="360"/>
      </w:pPr>
      <w:rPr>
        <w:rFonts w:ascii="Arial" w:hAnsi="Arial" w:hint="default"/>
      </w:rPr>
    </w:lvl>
    <w:lvl w:ilvl="6" w:tplc="8ED88768" w:tentative="1">
      <w:start w:val="1"/>
      <w:numFmt w:val="bullet"/>
      <w:lvlText w:val="•"/>
      <w:lvlJc w:val="left"/>
      <w:pPr>
        <w:tabs>
          <w:tab w:val="num" w:pos="5040"/>
        </w:tabs>
        <w:ind w:left="5040" w:hanging="360"/>
      </w:pPr>
      <w:rPr>
        <w:rFonts w:ascii="Arial" w:hAnsi="Arial" w:hint="default"/>
      </w:rPr>
    </w:lvl>
    <w:lvl w:ilvl="7" w:tplc="242CF504" w:tentative="1">
      <w:start w:val="1"/>
      <w:numFmt w:val="bullet"/>
      <w:lvlText w:val="•"/>
      <w:lvlJc w:val="left"/>
      <w:pPr>
        <w:tabs>
          <w:tab w:val="num" w:pos="5760"/>
        </w:tabs>
        <w:ind w:left="5760" w:hanging="360"/>
      </w:pPr>
      <w:rPr>
        <w:rFonts w:ascii="Arial" w:hAnsi="Arial" w:hint="default"/>
      </w:rPr>
    </w:lvl>
    <w:lvl w:ilvl="8" w:tplc="3D2087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5C2464"/>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19395DED"/>
    <w:multiLevelType w:val="hybridMultilevel"/>
    <w:tmpl w:val="D8A2543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A8D43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B1412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BA552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0371E43"/>
    <w:multiLevelType w:val="hybridMultilevel"/>
    <w:tmpl w:val="372269F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221A6691"/>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270829BB"/>
    <w:multiLevelType w:val="hybridMultilevel"/>
    <w:tmpl w:val="62F4A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6D3E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A1231C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2A6A509B"/>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301020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2A63D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47A5A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4986F95"/>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3D5079CF"/>
    <w:multiLevelType w:val="hybridMultilevel"/>
    <w:tmpl w:val="B0009A38"/>
    <w:lvl w:ilvl="0" w:tplc="CB38B7FA">
      <w:start w:val="1"/>
      <w:numFmt w:val="bullet"/>
      <w:lvlText w:val="•"/>
      <w:lvlJc w:val="left"/>
      <w:pPr>
        <w:tabs>
          <w:tab w:val="num" w:pos="720"/>
        </w:tabs>
        <w:ind w:left="720" w:hanging="360"/>
      </w:pPr>
      <w:rPr>
        <w:rFonts w:ascii="Arial" w:hAnsi="Arial" w:hint="default"/>
      </w:rPr>
    </w:lvl>
    <w:lvl w:ilvl="1" w:tplc="86F61C1C" w:tentative="1">
      <w:start w:val="1"/>
      <w:numFmt w:val="bullet"/>
      <w:lvlText w:val="•"/>
      <w:lvlJc w:val="left"/>
      <w:pPr>
        <w:tabs>
          <w:tab w:val="num" w:pos="1440"/>
        </w:tabs>
        <w:ind w:left="1440" w:hanging="360"/>
      </w:pPr>
      <w:rPr>
        <w:rFonts w:ascii="Arial" w:hAnsi="Arial" w:hint="default"/>
      </w:rPr>
    </w:lvl>
    <w:lvl w:ilvl="2" w:tplc="CB2E43AE" w:tentative="1">
      <w:start w:val="1"/>
      <w:numFmt w:val="bullet"/>
      <w:lvlText w:val="•"/>
      <w:lvlJc w:val="left"/>
      <w:pPr>
        <w:tabs>
          <w:tab w:val="num" w:pos="2160"/>
        </w:tabs>
        <w:ind w:left="2160" w:hanging="360"/>
      </w:pPr>
      <w:rPr>
        <w:rFonts w:ascii="Arial" w:hAnsi="Arial" w:hint="default"/>
      </w:rPr>
    </w:lvl>
    <w:lvl w:ilvl="3" w:tplc="CB5C2C60" w:tentative="1">
      <w:start w:val="1"/>
      <w:numFmt w:val="bullet"/>
      <w:lvlText w:val="•"/>
      <w:lvlJc w:val="left"/>
      <w:pPr>
        <w:tabs>
          <w:tab w:val="num" w:pos="2880"/>
        </w:tabs>
        <w:ind w:left="2880" w:hanging="360"/>
      </w:pPr>
      <w:rPr>
        <w:rFonts w:ascii="Arial" w:hAnsi="Arial" w:hint="default"/>
      </w:rPr>
    </w:lvl>
    <w:lvl w:ilvl="4" w:tplc="AAA4F77C" w:tentative="1">
      <w:start w:val="1"/>
      <w:numFmt w:val="bullet"/>
      <w:lvlText w:val="•"/>
      <w:lvlJc w:val="left"/>
      <w:pPr>
        <w:tabs>
          <w:tab w:val="num" w:pos="3600"/>
        </w:tabs>
        <w:ind w:left="3600" w:hanging="360"/>
      </w:pPr>
      <w:rPr>
        <w:rFonts w:ascii="Arial" w:hAnsi="Arial" w:hint="default"/>
      </w:rPr>
    </w:lvl>
    <w:lvl w:ilvl="5" w:tplc="DCA894BE" w:tentative="1">
      <w:start w:val="1"/>
      <w:numFmt w:val="bullet"/>
      <w:lvlText w:val="•"/>
      <w:lvlJc w:val="left"/>
      <w:pPr>
        <w:tabs>
          <w:tab w:val="num" w:pos="4320"/>
        </w:tabs>
        <w:ind w:left="4320" w:hanging="360"/>
      </w:pPr>
      <w:rPr>
        <w:rFonts w:ascii="Arial" w:hAnsi="Arial" w:hint="default"/>
      </w:rPr>
    </w:lvl>
    <w:lvl w:ilvl="6" w:tplc="BDFABA7E" w:tentative="1">
      <w:start w:val="1"/>
      <w:numFmt w:val="bullet"/>
      <w:lvlText w:val="•"/>
      <w:lvlJc w:val="left"/>
      <w:pPr>
        <w:tabs>
          <w:tab w:val="num" w:pos="5040"/>
        </w:tabs>
        <w:ind w:left="5040" w:hanging="360"/>
      </w:pPr>
      <w:rPr>
        <w:rFonts w:ascii="Arial" w:hAnsi="Arial" w:hint="default"/>
      </w:rPr>
    </w:lvl>
    <w:lvl w:ilvl="7" w:tplc="FD703DBC" w:tentative="1">
      <w:start w:val="1"/>
      <w:numFmt w:val="bullet"/>
      <w:lvlText w:val="•"/>
      <w:lvlJc w:val="left"/>
      <w:pPr>
        <w:tabs>
          <w:tab w:val="num" w:pos="5760"/>
        </w:tabs>
        <w:ind w:left="5760" w:hanging="360"/>
      </w:pPr>
      <w:rPr>
        <w:rFonts w:ascii="Arial" w:hAnsi="Arial" w:hint="default"/>
      </w:rPr>
    </w:lvl>
    <w:lvl w:ilvl="8" w:tplc="BFD4DB7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0356F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0AE0B4E"/>
    <w:multiLevelType w:val="hybridMultilevel"/>
    <w:tmpl w:val="BCDCE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6303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26739BC"/>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45562B1E"/>
    <w:multiLevelType w:val="hybridMultilevel"/>
    <w:tmpl w:val="D84C9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63808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9946C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49B4408B"/>
    <w:multiLevelType w:val="hybridMultilevel"/>
    <w:tmpl w:val="CEA8870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5409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4C7C6FCC"/>
    <w:multiLevelType w:val="multilevel"/>
    <w:tmpl w:val="BA2467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6" w15:restartNumberingAfterBreak="0">
    <w:nsid w:val="549F1824"/>
    <w:multiLevelType w:val="hybridMultilevel"/>
    <w:tmpl w:val="C06A348C"/>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8F578AE"/>
    <w:multiLevelType w:val="multilevel"/>
    <w:tmpl w:val="ED56BD7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8" w15:restartNumberingAfterBreak="0">
    <w:nsid w:val="5B6A39B7"/>
    <w:multiLevelType w:val="hybridMultilevel"/>
    <w:tmpl w:val="C85ABB80"/>
    <w:lvl w:ilvl="0" w:tplc="D4F07138">
      <w:start w:val="1"/>
      <w:numFmt w:val="bullet"/>
      <w:lvlText w:val="•"/>
      <w:lvlJc w:val="left"/>
      <w:pPr>
        <w:tabs>
          <w:tab w:val="num" w:pos="720"/>
        </w:tabs>
        <w:ind w:left="720" w:hanging="360"/>
      </w:pPr>
      <w:rPr>
        <w:rFonts w:ascii="Arial" w:hAnsi="Arial" w:hint="default"/>
      </w:rPr>
    </w:lvl>
    <w:lvl w:ilvl="1" w:tplc="C9C06264" w:tentative="1">
      <w:start w:val="1"/>
      <w:numFmt w:val="bullet"/>
      <w:lvlText w:val="•"/>
      <w:lvlJc w:val="left"/>
      <w:pPr>
        <w:tabs>
          <w:tab w:val="num" w:pos="1440"/>
        </w:tabs>
        <w:ind w:left="1440" w:hanging="360"/>
      </w:pPr>
      <w:rPr>
        <w:rFonts w:ascii="Arial" w:hAnsi="Arial" w:hint="default"/>
      </w:rPr>
    </w:lvl>
    <w:lvl w:ilvl="2" w:tplc="EECE141A" w:tentative="1">
      <w:start w:val="1"/>
      <w:numFmt w:val="bullet"/>
      <w:lvlText w:val="•"/>
      <w:lvlJc w:val="left"/>
      <w:pPr>
        <w:tabs>
          <w:tab w:val="num" w:pos="2160"/>
        </w:tabs>
        <w:ind w:left="2160" w:hanging="360"/>
      </w:pPr>
      <w:rPr>
        <w:rFonts w:ascii="Arial" w:hAnsi="Arial" w:hint="default"/>
      </w:rPr>
    </w:lvl>
    <w:lvl w:ilvl="3" w:tplc="9AD671D0" w:tentative="1">
      <w:start w:val="1"/>
      <w:numFmt w:val="bullet"/>
      <w:lvlText w:val="•"/>
      <w:lvlJc w:val="left"/>
      <w:pPr>
        <w:tabs>
          <w:tab w:val="num" w:pos="2880"/>
        </w:tabs>
        <w:ind w:left="2880" w:hanging="360"/>
      </w:pPr>
      <w:rPr>
        <w:rFonts w:ascii="Arial" w:hAnsi="Arial" w:hint="default"/>
      </w:rPr>
    </w:lvl>
    <w:lvl w:ilvl="4" w:tplc="BD505DAA" w:tentative="1">
      <w:start w:val="1"/>
      <w:numFmt w:val="bullet"/>
      <w:lvlText w:val="•"/>
      <w:lvlJc w:val="left"/>
      <w:pPr>
        <w:tabs>
          <w:tab w:val="num" w:pos="3600"/>
        </w:tabs>
        <w:ind w:left="3600" w:hanging="360"/>
      </w:pPr>
      <w:rPr>
        <w:rFonts w:ascii="Arial" w:hAnsi="Arial" w:hint="default"/>
      </w:rPr>
    </w:lvl>
    <w:lvl w:ilvl="5" w:tplc="CD9C6E5C" w:tentative="1">
      <w:start w:val="1"/>
      <w:numFmt w:val="bullet"/>
      <w:lvlText w:val="•"/>
      <w:lvlJc w:val="left"/>
      <w:pPr>
        <w:tabs>
          <w:tab w:val="num" w:pos="4320"/>
        </w:tabs>
        <w:ind w:left="4320" w:hanging="360"/>
      </w:pPr>
      <w:rPr>
        <w:rFonts w:ascii="Arial" w:hAnsi="Arial" w:hint="default"/>
      </w:rPr>
    </w:lvl>
    <w:lvl w:ilvl="6" w:tplc="2676C70A" w:tentative="1">
      <w:start w:val="1"/>
      <w:numFmt w:val="bullet"/>
      <w:lvlText w:val="•"/>
      <w:lvlJc w:val="left"/>
      <w:pPr>
        <w:tabs>
          <w:tab w:val="num" w:pos="5040"/>
        </w:tabs>
        <w:ind w:left="5040" w:hanging="360"/>
      </w:pPr>
      <w:rPr>
        <w:rFonts w:ascii="Arial" w:hAnsi="Arial" w:hint="default"/>
      </w:rPr>
    </w:lvl>
    <w:lvl w:ilvl="7" w:tplc="4F7E0EB4" w:tentative="1">
      <w:start w:val="1"/>
      <w:numFmt w:val="bullet"/>
      <w:lvlText w:val="•"/>
      <w:lvlJc w:val="left"/>
      <w:pPr>
        <w:tabs>
          <w:tab w:val="num" w:pos="5760"/>
        </w:tabs>
        <w:ind w:left="5760" w:hanging="360"/>
      </w:pPr>
      <w:rPr>
        <w:rFonts w:ascii="Arial" w:hAnsi="Arial" w:hint="default"/>
      </w:rPr>
    </w:lvl>
    <w:lvl w:ilvl="8" w:tplc="71D80CE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5FF86C0A"/>
    <w:multiLevelType w:val="multilevel"/>
    <w:tmpl w:val="5BD09F8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0AB45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0B96298"/>
    <w:multiLevelType w:val="hybridMultilevel"/>
    <w:tmpl w:val="46C2F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1802BD4"/>
    <w:multiLevelType w:val="hybridMultilevel"/>
    <w:tmpl w:val="42D09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B440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87A4534"/>
    <w:multiLevelType w:val="hybridMultilevel"/>
    <w:tmpl w:val="4DAA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661AD5"/>
    <w:multiLevelType w:val="hybridMultilevel"/>
    <w:tmpl w:val="2ECCA45C"/>
    <w:lvl w:ilvl="0" w:tplc="E5209B98">
      <w:start w:val="1"/>
      <w:numFmt w:val="bullet"/>
      <w:lvlText w:val="•"/>
      <w:lvlJc w:val="left"/>
      <w:pPr>
        <w:tabs>
          <w:tab w:val="num" w:pos="720"/>
        </w:tabs>
        <w:ind w:left="720" w:hanging="360"/>
      </w:pPr>
      <w:rPr>
        <w:rFonts w:ascii="Arial" w:hAnsi="Arial" w:hint="default"/>
      </w:rPr>
    </w:lvl>
    <w:lvl w:ilvl="1" w:tplc="97B46AEA" w:tentative="1">
      <w:start w:val="1"/>
      <w:numFmt w:val="bullet"/>
      <w:lvlText w:val="•"/>
      <w:lvlJc w:val="left"/>
      <w:pPr>
        <w:tabs>
          <w:tab w:val="num" w:pos="1440"/>
        </w:tabs>
        <w:ind w:left="1440" w:hanging="360"/>
      </w:pPr>
      <w:rPr>
        <w:rFonts w:ascii="Arial" w:hAnsi="Arial" w:hint="default"/>
      </w:rPr>
    </w:lvl>
    <w:lvl w:ilvl="2" w:tplc="07A20F68" w:tentative="1">
      <w:start w:val="1"/>
      <w:numFmt w:val="bullet"/>
      <w:lvlText w:val="•"/>
      <w:lvlJc w:val="left"/>
      <w:pPr>
        <w:tabs>
          <w:tab w:val="num" w:pos="2160"/>
        </w:tabs>
        <w:ind w:left="2160" w:hanging="360"/>
      </w:pPr>
      <w:rPr>
        <w:rFonts w:ascii="Arial" w:hAnsi="Arial" w:hint="default"/>
      </w:rPr>
    </w:lvl>
    <w:lvl w:ilvl="3" w:tplc="696E1E80" w:tentative="1">
      <w:start w:val="1"/>
      <w:numFmt w:val="bullet"/>
      <w:lvlText w:val="•"/>
      <w:lvlJc w:val="left"/>
      <w:pPr>
        <w:tabs>
          <w:tab w:val="num" w:pos="2880"/>
        </w:tabs>
        <w:ind w:left="2880" w:hanging="360"/>
      </w:pPr>
      <w:rPr>
        <w:rFonts w:ascii="Arial" w:hAnsi="Arial" w:hint="default"/>
      </w:rPr>
    </w:lvl>
    <w:lvl w:ilvl="4" w:tplc="5CA6E87C" w:tentative="1">
      <w:start w:val="1"/>
      <w:numFmt w:val="bullet"/>
      <w:lvlText w:val="•"/>
      <w:lvlJc w:val="left"/>
      <w:pPr>
        <w:tabs>
          <w:tab w:val="num" w:pos="3600"/>
        </w:tabs>
        <w:ind w:left="3600" w:hanging="360"/>
      </w:pPr>
      <w:rPr>
        <w:rFonts w:ascii="Arial" w:hAnsi="Arial" w:hint="default"/>
      </w:rPr>
    </w:lvl>
    <w:lvl w:ilvl="5" w:tplc="61300E36" w:tentative="1">
      <w:start w:val="1"/>
      <w:numFmt w:val="bullet"/>
      <w:lvlText w:val="•"/>
      <w:lvlJc w:val="left"/>
      <w:pPr>
        <w:tabs>
          <w:tab w:val="num" w:pos="4320"/>
        </w:tabs>
        <w:ind w:left="4320" w:hanging="360"/>
      </w:pPr>
      <w:rPr>
        <w:rFonts w:ascii="Arial" w:hAnsi="Arial" w:hint="default"/>
      </w:rPr>
    </w:lvl>
    <w:lvl w:ilvl="6" w:tplc="9EB06D16" w:tentative="1">
      <w:start w:val="1"/>
      <w:numFmt w:val="bullet"/>
      <w:lvlText w:val="•"/>
      <w:lvlJc w:val="left"/>
      <w:pPr>
        <w:tabs>
          <w:tab w:val="num" w:pos="5040"/>
        </w:tabs>
        <w:ind w:left="5040" w:hanging="360"/>
      </w:pPr>
      <w:rPr>
        <w:rFonts w:ascii="Arial" w:hAnsi="Arial" w:hint="default"/>
      </w:rPr>
    </w:lvl>
    <w:lvl w:ilvl="7" w:tplc="5EC4F01A" w:tentative="1">
      <w:start w:val="1"/>
      <w:numFmt w:val="bullet"/>
      <w:lvlText w:val="•"/>
      <w:lvlJc w:val="left"/>
      <w:pPr>
        <w:tabs>
          <w:tab w:val="num" w:pos="5760"/>
        </w:tabs>
        <w:ind w:left="5760" w:hanging="360"/>
      </w:pPr>
      <w:rPr>
        <w:rFonts w:ascii="Arial" w:hAnsi="Arial" w:hint="default"/>
      </w:rPr>
    </w:lvl>
    <w:lvl w:ilvl="8" w:tplc="A9CEB0DE"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D8C26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7" w15:restartNumberingAfterBreak="0">
    <w:nsid w:val="7DD46F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FAE1BEF"/>
    <w:multiLevelType w:val="multilevel"/>
    <w:tmpl w:val="D160C99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17928279">
    <w:abstractNumId w:val="44"/>
  </w:num>
  <w:num w:numId="2" w16cid:durableId="1527712143">
    <w:abstractNumId w:val="39"/>
  </w:num>
  <w:num w:numId="3" w16cid:durableId="1404834858">
    <w:abstractNumId w:val="23"/>
  </w:num>
  <w:num w:numId="4" w16cid:durableId="1266888008">
    <w:abstractNumId w:val="40"/>
  </w:num>
  <w:num w:numId="5" w16cid:durableId="1737585258">
    <w:abstractNumId w:val="20"/>
  </w:num>
  <w:num w:numId="6" w16cid:durableId="912734409">
    <w:abstractNumId w:val="24"/>
  </w:num>
  <w:num w:numId="7" w16cid:durableId="1491754937">
    <w:abstractNumId w:val="10"/>
  </w:num>
  <w:num w:numId="8" w16cid:durableId="1238396545">
    <w:abstractNumId w:val="16"/>
  </w:num>
  <w:num w:numId="9" w16cid:durableId="1922451508">
    <w:abstractNumId w:val="29"/>
  </w:num>
  <w:num w:numId="10" w16cid:durableId="284896425">
    <w:abstractNumId w:val="12"/>
  </w:num>
  <w:num w:numId="11" w16cid:durableId="1324161101">
    <w:abstractNumId w:val="48"/>
  </w:num>
  <w:num w:numId="12" w16cid:durableId="166291446">
    <w:abstractNumId w:val="15"/>
  </w:num>
  <w:num w:numId="13" w16cid:durableId="1833570221">
    <w:abstractNumId w:val="14"/>
  </w:num>
  <w:num w:numId="14" w16cid:durableId="1399281656">
    <w:abstractNumId w:val="0"/>
  </w:num>
  <w:num w:numId="15" w16cid:durableId="1368678579">
    <w:abstractNumId w:val="43"/>
  </w:num>
  <w:num w:numId="16" w16cid:durableId="276258303">
    <w:abstractNumId w:val="27"/>
  </w:num>
  <w:num w:numId="17" w16cid:durableId="172694436">
    <w:abstractNumId w:val="4"/>
  </w:num>
  <w:num w:numId="18" w16cid:durableId="24214756">
    <w:abstractNumId w:val="2"/>
  </w:num>
  <w:num w:numId="19" w16cid:durableId="1197888398">
    <w:abstractNumId w:val="19"/>
  </w:num>
  <w:num w:numId="20" w16cid:durableId="921378151">
    <w:abstractNumId w:val="17"/>
  </w:num>
  <w:num w:numId="21" w16cid:durableId="1177696481">
    <w:abstractNumId w:val="42"/>
  </w:num>
  <w:num w:numId="22" w16cid:durableId="1438721908">
    <w:abstractNumId w:val="30"/>
  </w:num>
  <w:num w:numId="23" w16cid:durableId="33848256">
    <w:abstractNumId w:val="32"/>
  </w:num>
  <w:num w:numId="24" w16cid:durableId="267081289">
    <w:abstractNumId w:val="3"/>
  </w:num>
  <w:num w:numId="25" w16cid:durableId="763258581">
    <w:abstractNumId w:val="38"/>
  </w:num>
  <w:num w:numId="26" w16cid:durableId="553126378">
    <w:abstractNumId w:val="47"/>
  </w:num>
  <w:num w:numId="27" w16cid:durableId="29306259">
    <w:abstractNumId w:val="18"/>
  </w:num>
  <w:num w:numId="28" w16cid:durableId="36205088">
    <w:abstractNumId w:val="46"/>
  </w:num>
  <w:num w:numId="29" w16cid:durableId="1773817170">
    <w:abstractNumId w:val="13"/>
  </w:num>
  <w:num w:numId="30" w16cid:durableId="1612665482">
    <w:abstractNumId w:val="31"/>
  </w:num>
  <w:num w:numId="31" w16cid:durableId="1232889217">
    <w:abstractNumId w:val="41"/>
  </w:num>
  <w:num w:numId="32" w16cid:durableId="216626069">
    <w:abstractNumId w:val="37"/>
  </w:num>
  <w:num w:numId="33" w16cid:durableId="1073939215">
    <w:abstractNumId w:val="6"/>
  </w:num>
  <w:num w:numId="34" w16cid:durableId="2018463362">
    <w:abstractNumId w:val="5"/>
  </w:num>
  <w:num w:numId="35" w16cid:durableId="1834680384">
    <w:abstractNumId w:val="26"/>
  </w:num>
  <w:num w:numId="36" w16cid:durableId="1221937161">
    <w:abstractNumId w:val="28"/>
  </w:num>
  <w:num w:numId="37" w16cid:durableId="1222207586">
    <w:abstractNumId w:val="22"/>
  </w:num>
  <w:num w:numId="38" w16cid:durableId="1776561412">
    <w:abstractNumId w:val="21"/>
  </w:num>
  <w:num w:numId="39" w16cid:durableId="534584995">
    <w:abstractNumId w:val="7"/>
  </w:num>
  <w:num w:numId="40" w16cid:durableId="1078017646">
    <w:abstractNumId w:val="34"/>
  </w:num>
  <w:num w:numId="41" w16cid:durableId="319163298">
    <w:abstractNumId w:val="11"/>
  </w:num>
  <w:num w:numId="42" w16cid:durableId="1191649158">
    <w:abstractNumId w:val="8"/>
  </w:num>
  <w:num w:numId="43" w16cid:durableId="403378121">
    <w:abstractNumId w:val="35"/>
  </w:num>
  <w:num w:numId="44" w16cid:durableId="662121729">
    <w:abstractNumId w:val="33"/>
  </w:num>
  <w:num w:numId="45" w16cid:durableId="975798202">
    <w:abstractNumId w:val="36"/>
  </w:num>
  <w:num w:numId="46" w16cid:durableId="1088310163">
    <w:abstractNumId w:val="1"/>
  </w:num>
  <w:num w:numId="47" w16cid:durableId="264581005">
    <w:abstractNumId w:val="9"/>
  </w:num>
  <w:num w:numId="48" w16cid:durableId="1383751160">
    <w:abstractNumId w:val="25"/>
  </w:num>
  <w:num w:numId="49" w16cid:durableId="177656193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D9"/>
    <w:rsid w:val="000012B2"/>
    <w:rsid w:val="000060AD"/>
    <w:rsid w:val="00006699"/>
    <w:rsid w:val="0000738F"/>
    <w:rsid w:val="00007ADA"/>
    <w:rsid w:val="0001175F"/>
    <w:rsid w:val="00011B87"/>
    <w:rsid w:val="00012800"/>
    <w:rsid w:val="000157B9"/>
    <w:rsid w:val="00020E17"/>
    <w:rsid w:val="00022B67"/>
    <w:rsid w:val="0002356F"/>
    <w:rsid w:val="000241FA"/>
    <w:rsid w:val="00024A94"/>
    <w:rsid w:val="00032067"/>
    <w:rsid w:val="000324CF"/>
    <w:rsid w:val="00032694"/>
    <w:rsid w:val="0003365F"/>
    <w:rsid w:val="00033BA8"/>
    <w:rsid w:val="00041F11"/>
    <w:rsid w:val="00042458"/>
    <w:rsid w:val="0004289A"/>
    <w:rsid w:val="00046378"/>
    <w:rsid w:val="000471D2"/>
    <w:rsid w:val="00047630"/>
    <w:rsid w:val="00047B8F"/>
    <w:rsid w:val="00050CE5"/>
    <w:rsid w:val="00056255"/>
    <w:rsid w:val="000602FF"/>
    <w:rsid w:val="000605E9"/>
    <w:rsid w:val="000609B2"/>
    <w:rsid w:val="00063307"/>
    <w:rsid w:val="00063F5D"/>
    <w:rsid w:val="00066FFA"/>
    <w:rsid w:val="000678DA"/>
    <w:rsid w:val="000700F3"/>
    <w:rsid w:val="00070B1C"/>
    <w:rsid w:val="000722A7"/>
    <w:rsid w:val="0007288F"/>
    <w:rsid w:val="00073D37"/>
    <w:rsid w:val="00074728"/>
    <w:rsid w:val="00074DEA"/>
    <w:rsid w:val="0007542F"/>
    <w:rsid w:val="00075CEB"/>
    <w:rsid w:val="00076906"/>
    <w:rsid w:val="000769DF"/>
    <w:rsid w:val="00081DC0"/>
    <w:rsid w:val="00095E6A"/>
    <w:rsid w:val="000A017B"/>
    <w:rsid w:val="000A0EB3"/>
    <w:rsid w:val="000A19D9"/>
    <w:rsid w:val="000A1EFC"/>
    <w:rsid w:val="000A1F16"/>
    <w:rsid w:val="000A211C"/>
    <w:rsid w:val="000A586F"/>
    <w:rsid w:val="000A68D5"/>
    <w:rsid w:val="000A6C40"/>
    <w:rsid w:val="000B0AA7"/>
    <w:rsid w:val="000B12DD"/>
    <w:rsid w:val="000B1B9F"/>
    <w:rsid w:val="000B6767"/>
    <w:rsid w:val="000C239C"/>
    <w:rsid w:val="000C2BB3"/>
    <w:rsid w:val="000C3B23"/>
    <w:rsid w:val="000C5B0D"/>
    <w:rsid w:val="000C7E45"/>
    <w:rsid w:val="000D09FC"/>
    <w:rsid w:val="000D75F8"/>
    <w:rsid w:val="000E0FA1"/>
    <w:rsid w:val="000E310C"/>
    <w:rsid w:val="000E5BC8"/>
    <w:rsid w:val="000F1252"/>
    <w:rsid w:val="000F2A97"/>
    <w:rsid w:val="000F34D3"/>
    <w:rsid w:val="000F4026"/>
    <w:rsid w:val="000F6547"/>
    <w:rsid w:val="000F6BEE"/>
    <w:rsid w:val="001012A0"/>
    <w:rsid w:val="001034D0"/>
    <w:rsid w:val="00103C1B"/>
    <w:rsid w:val="00105BA9"/>
    <w:rsid w:val="00106094"/>
    <w:rsid w:val="00107004"/>
    <w:rsid w:val="00107351"/>
    <w:rsid w:val="00111BA3"/>
    <w:rsid w:val="00122E27"/>
    <w:rsid w:val="00127727"/>
    <w:rsid w:val="001300D8"/>
    <w:rsid w:val="001307C3"/>
    <w:rsid w:val="00130D42"/>
    <w:rsid w:val="001336EB"/>
    <w:rsid w:val="001349B3"/>
    <w:rsid w:val="00135E70"/>
    <w:rsid w:val="001405CE"/>
    <w:rsid w:val="00140A80"/>
    <w:rsid w:val="0014194D"/>
    <w:rsid w:val="00142A3B"/>
    <w:rsid w:val="0014441C"/>
    <w:rsid w:val="001509B9"/>
    <w:rsid w:val="001531E8"/>
    <w:rsid w:val="0015589B"/>
    <w:rsid w:val="001561D5"/>
    <w:rsid w:val="00156D83"/>
    <w:rsid w:val="0015796E"/>
    <w:rsid w:val="00161717"/>
    <w:rsid w:val="001629E7"/>
    <w:rsid w:val="00162AD8"/>
    <w:rsid w:val="001701B6"/>
    <w:rsid w:val="001702C0"/>
    <w:rsid w:val="00173715"/>
    <w:rsid w:val="001752A5"/>
    <w:rsid w:val="001754E3"/>
    <w:rsid w:val="00176832"/>
    <w:rsid w:val="00180EC8"/>
    <w:rsid w:val="00181AF3"/>
    <w:rsid w:val="00185F5F"/>
    <w:rsid w:val="00186619"/>
    <w:rsid w:val="00190CF7"/>
    <w:rsid w:val="00195AA8"/>
    <w:rsid w:val="001A0104"/>
    <w:rsid w:val="001A0EFF"/>
    <w:rsid w:val="001A1337"/>
    <w:rsid w:val="001A146E"/>
    <w:rsid w:val="001A264A"/>
    <w:rsid w:val="001A28F8"/>
    <w:rsid w:val="001A55D5"/>
    <w:rsid w:val="001B12FF"/>
    <w:rsid w:val="001B2827"/>
    <w:rsid w:val="001B34E1"/>
    <w:rsid w:val="001B350D"/>
    <w:rsid w:val="001B5189"/>
    <w:rsid w:val="001B6390"/>
    <w:rsid w:val="001B6DD5"/>
    <w:rsid w:val="001B6DEA"/>
    <w:rsid w:val="001B73ED"/>
    <w:rsid w:val="001C0D6C"/>
    <w:rsid w:val="001C1F31"/>
    <w:rsid w:val="001C2AE4"/>
    <w:rsid w:val="001C450D"/>
    <w:rsid w:val="001C5705"/>
    <w:rsid w:val="001C5C30"/>
    <w:rsid w:val="001C660F"/>
    <w:rsid w:val="001C762A"/>
    <w:rsid w:val="001D4A55"/>
    <w:rsid w:val="001E1D5A"/>
    <w:rsid w:val="001E3F4A"/>
    <w:rsid w:val="001E7F3C"/>
    <w:rsid w:val="001F0F60"/>
    <w:rsid w:val="001F1E72"/>
    <w:rsid w:val="001F3311"/>
    <w:rsid w:val="001F4001"/>
    <w:rsid w:val="001F62E0"/>
    <w:rsid w:val="001F6DBB"/>
    <w:rsid w:val="00203583"/>
    <w:rsid w:val="002041DC"/>
    <w:rsid w:val="00204840"/>
    <w:rsid w:val="0020574E"/>
    <w:rsid w:val="00205DFC"/>
    <w:rsid w:val="0021091D"/>
    <w:rsid w:val="00211275"/>
    <w:rsid w:val="00213347"/>
    <w:rsid w:val="00220B41"/>
    <w:rsid w:val="00222FEE"/>
    <w:rsid w:val="00223108"/>
    <w:rsid w:val="00223C5E"/>
    <w:rsid w:val="00224A74"/>
    <w:rsid w:val="002268C5"/>
    <w:rsid w:val="00227532"/>
    <w:rsid w:val="00233A6F"/>
    <w:rsid w:val="00235950"/>
    <w:rsid w:val="002426A5"/>
    <w:rsid w:val="002429EC"/>
    <w:rsid w:val="0024306E"/>
    <w:rsid w:val="002431D3"/>
    <w:rsid w:val="00244A44"/>
    <w:rsid w:val="00245419"/>
    <w:rsid w:val="00246AFF"/>
    <w:rsid w:val="00247F24"/>
    <w:rsid w:val="002516CA"/>
    <w:rsid w:val="002524E8"/>
    <w:rsid w:val="00253357"/>
    <w:rsid w:val="00253EBE"/>
    <w:rsid w:val="002558F5"/>
    <w:rsid w:val="00261E3E"/>
    <w:rsid w:val="002624A0"/>
    <w:rsid w:val="00262F95"/>
    <w:rsid w:val="0026673B"/>
    <w:rsid w:val="002677FE"/>
    <w:rsid w:val="00271978"/>
    <w:rsid w:val="00272FF7"/>
    <w:rsid w:val="00275777"/>
    <w:rsid w:val="00276C7C"/>
    <w:rsid w:val="00277332"/>
    <w:rsid w:val="002778E3"/>
    <w:rsid w:val="002859DC"/>
    <w:rsid w:val="002905BC"/>
    <w:rsid w:val="00290AE6"/>
    <w:rsid w:val="00291540"/>
    <w:rsid w:val="002919B2"/>
    <w:rsid w:val="002927B2"/>
    <w:rsid w:val="002930A9"/>
    <w:rsid w:val="00293270"/>
    <w:rsid w:val="002947F9"/>
    <w:rsid w:val="00295910"/>
    <w:rsid w:val="002A32DF"/>
    <w:rsid w:val="002A3392"/>
    <w:rsid w:val="002A4759"/>
    <w:rsid w:val="002A4861"/>
    <w:rsid w:val="002B0223"/>
    <w:rsid w:val="002B084F"/>
    <w:rsid w:val="002B1158"/>
    <w:rsid w:val="002B16ED"/>
    <w:rsid w:val="002B4007"/>
    <w:rsid w:val="002B58FF"/>
    <w:rsid w:val="002B79AA"/>
    <w:rsid w:val="002C0674"/>
    <w:rsid w:val="002C17CA"/>
    <w:rsid w:val="002C30CA"/>
    <w:rsid w:val="002C6084"/>
    <w:rsid w:val="002C73DE"/>
    <w:rsid w:val="002C7AC0"/>
    <w:rsid w:val="002D04E6"/>
    <w:rsid w:val="002D1665"/>
    <w:rsid w:val="002D178E"/>
    <w:rsid w:val="002D6E74"/>
    <w:rsid w:val="002E131B"/>
    <w:rsid w:val="002E29FB"/>
    <w:rsid w:val="002E4B0C"/>
    <w:rsid w:val="002E5ED7"/>
    <w:rsid w:val="002E72EF"/>
    <w:rsid w:val="002F2491"/>
    <w:rsid w:val="002F4B84"/>
    <w:rsid w:val="002F4D32"/>
    <w:rsid w:val="002F506A"/>
    <w:rsid w:val="002F54E5"/>
    <w:rsid w:val="002F58A6"/>
    <w:rsid w:val="002F5C24"/>
    <w:rsid w:val="002F5D06"/>
    <w:rsid w:val="002F61F7"/>
    <w:rsid w:val="002F7212"/>
    <w:rsid w:val="002F782B"/>
    <w:rsid w:val="00300190"/>
    <w:rsid w:val="00300B88"/>
    <w:rsid w:val="0030101F"/>
    <w:rsid w:val="00301E55"/>
    <w:rsid w:val="00303D8A"/>
    <w:rsid w:val="0030573E"/>
    <w:rsid w:val="003101E2"/>
    <w:rsid w:val="0031034D"/>
    <w:rsid w:val="00311E10"/>
    <w:rsid w:val="00315671"/>
    <w:rsid w:val="003170BC"/>
    <w:rsid w:val="00320291"/>
    <w:rsid w:val="003229F3"/>
    <w:rsid w:val="00324EE8"/>
    <w:rsid w:val="003257BF"/>
    <w:rsid w:val="00326424"/>
    <w:rsid w:val="00331601"/>
    <w:rsid w:val="00331A8D"/>
    <w:rsid w:val="00332B78"/>
    <w:rsid w:val="0033344A"/>
    <w:rsid w:val="003357CE"/>
    <w:rsid w:val="00335951"/>
    <w:rsid w:val="003362B8"/>
    <w:rsid w:val="003367A1"/>
    <w:rsid w:val="003401B3"/>
    <w:rsid w:val="0034238B"/>
    <w:rsid w:val="00344F4B"/>
    <w:rsid w:val="003452BA"/>
    <w:rsid w:val="00346AD8"/>
    <w:rsid w:val="00347010"/>
    <w:rsid w:val="00347735"/>
    <w:rsid w:val="003522EA"/>
    <w:rsid w:val="00353825"/>
    <w:rsid w:val="00356D08"/>
    <w:rsid w:val="00357EFA"/>
    <w:rsid w:val="00362A39"/>
    <w:rsid w:val="00362EA8"/>
    <w:rsid w:val="00363281"/>
    <w:rsid w:val="003647A8"/>
    <w:rsid w:val="003659FD"/>
    <w:rsid w:val="00365D9F"/>
    <w:rsid w:val="0036760A"/>
    <w:rsid w:val="00370827"/>
    <w:rsid w:val="00372545"/>
    <w:rsid w:val="00373C65"/>
    <w:rsid w:val="00374A5A"/>
    <w:rsid w:val="00375183"/>
    <w:rsid w:val="00375C0D"/>
    <w:rsid w:val="00377C04"/>
    <w:rsid w:val="0038124B"/>
    <w:rsid w:val="00381414"/>
    <w:rsid w:val="00383E1D"/>
    <w:rsid w:val="00384E9C"/>
    <w:rsid w:val="00394DD7"/>
    <w:rsid w:val="003952AA"/>
    <w:rsid w:val="00395847"/>
    <w:rsid w:val="00395BFA"/>
    <w:rsid w:val="0039697A"/>
    <w:rsid w:val="003A0E54"/>
    <w:rsid w:val="003A1B69"/>
    <w:rsid w:val="003A4F54"/>
    <w:rsid w:val="003A5547"/>
    <w:rsid w:val="003A71FB"/>
    <w:rsid w:val="003B151B"/>
    <w:rsid w:val="003B151F"/>
    <w:rsid w:val="003B190E"/>
    <w:rsid w:val="003B1B75"/>
    <w:rsid w:val="003B2B9D"/>
    <w:rsid w:val="003B4E25"/>
    <w:rsid w:val="003B66BB"/>
    <w:rsid w:val="003C1487"/>
    <w:rsid w:val="003C6C62"/>
    <w:rsid w:val="003C7971"/>
    <w:rsid w:val="003D1748"/>
    <w:rsid w:val="003D1DFC"/>
    <w:rsid w:val="003D268B"/>
    <w:rsid w:val="003D4914"/>
    <w:rsid w:val="003E0307"/>
    <w:rsid w:val="003E07EF"/>
    <w:rsid w:val="003E16E1"/>
    <w:rsid w:val="003E26C2"/>
    <w:rsid w:val="003F0F81"/>
    <w:rsid w:val="003F1A50"/>
    <w:rsid w:val="003F2274"/>
    <w:rsid w:val="003F2422"/>
    <w:rsid w:val="003F252D"/>
    <w:rsid w:val="003F432D"/>
    <w:rsid w:val="003F4833"/>
    <w:rsid w:val="003F5DA2"/>
    <w:rsid w:val="00402958"/>
    <w:rsid w:val="00402CE1"/>
    <w:rsid w:val="0040375C"/>
    <w:rsid w:val="00403DD3"/>
    <w:rsid w:val="004043DC"/>
    <w:rsid w:val="00406E55"/>
    <w:rsid w:val="004116A2"/>
    <w:rsid w:val="00412520"/>
    <w:rsid w:val="0041432F"/>
    <w:rsid w:val="0041454A"/>
    <w:rsid w:val="0041622E"/>
    <w:rsid w:val="00416C0F"/>
    <w:rsid w:val="00417A2C"/>
    <w:rsid w:val="0042014B"/>
    <w:rsid w:val="0042047B"/>
    <w:rsid w:val="004231E6"/>
    <w:rsid w:val="00427509"/>
    <w:rsid w:val="00427A90"/>
    <w:rsid w:val="00427DE8"/>
    <w:rsid w:val="00430241"/>
    <w:rsid w:val="00432680"/>
    <w:rsid w:val="004359F6"/>
    <w:rsid w:val="00437969"/>
    <w:rsid w:val="00440C6E"/>
    <w:rsid w:val="00442F50"/>
    <w:rsid w:val="004450D8"/>
    <w:rsid w:val="00445A27"/>
    <w:rsid w:val="00445B1C"/>
    <w:rsid w:val="0044675B"/>
    <w:rsid w:val="0045117A"/>
    <w:rsid w:val="00452656"/>
    <w:rsid w:val="004526E0"/>
    <w:rsid w:val="00452815"/>
    <w:rsid w:val="00461480"/>
    <w:rsid w:val="004614EE"/>
    <w:rsid w:val="00465726"/>
    <w:rsid w:val="00465C62"/>
    <w:rsid w:val="00472136"/>
    <w:rsid w:val="0047274D"/>
    <w:rsid w:val="00475E1F"/>
    <w:rsid w:val="00476D85"/>
    <w:rsid w:val="00480C48"/>
    <w:rsid w:val="00486AFE"/>
    <w:rsid w:val="00490965"/>
    <w:rsid w:val="00490ED9"/>
    <w:rsid w:val="00491966"/>
    <w:rsid w:val="00493475"/>
    <w:rsid w:val="00493BAC"/>
    <w:rsid w:val="00494A9A"/>
    <w:rsid w:val="004A24CB"/>
    <w:rsid w:val="004A3FCF"/>
    <w:rsid w:val="004A5231"/>
    <w:rsid w:val="004A57FE"/>
    <w:rsid w:val="004A66E3"/>
    <w:rsid w:val="004A6859"/>
    <w:rsid w:val="004A7CC0"/>
    <w:rsid w:val="004B1929"/>
    <w:rsid w:val="004B32CE"/>
    <w:rsid w:val="004B4BA5"/>
    <w:rsid w:val="004B7EFA"/>
    <w:rsid w:val="004C0482"/>
    <w:rsid w:val="004C1484"/>
    <w:rsid w:val="004C1633"/>
    <w:rsid w:val="004C2BCC"/>
    <w:rsid w:val="004D50EB"/>
    <w:rsid w:val="004D700D"/>
    <w:rsid w:val="004E1EF4"/>
    <w:rsid w:val="004E55BD"/>
    <w:rsid w:val="004F1FB6"/>
    <w:rsid w:val="004F2E36"/>
    <w:rsid w:val="004F6876"/>
    <w:rsid w:val="004F6CB0"/>
    <w:rsid w:val="004F79E5"/>
    <w:rsid w:val="00501841"/>
    <w:rsid w:val="00503824"/>
    <w:rsid w:val="00505EE0"/>
    <w:rsid w:val="00506A41"/>
    <w:rsid w:val="00510D59"/>
    <w:rsid w:val="00512048"/>
    <w:rsid w:val="00512549"/>
    <w:rsid w:val="00514DA5"/>
    <w:rsid w:val="005150C7"/>
    <w:rsid w:val="00515A19"/>
    <w:rsid w:val="005162A8"/>
    <w:rsid w:val="005218DA"/>
    <w:rsid w:val="00524D0C"/>
    <w:rsid w:val="0052615A"/>
    <w:rsid w:val="00527FE5"/>
    <w:rsid w:val="005309BB"/>
    <w:rsid w:val="00531286"/>
    <w:rsid w:val="00531634"/>
    <w:rsid w:val="00533FD1"/>
    <w:rsid w:val="00535EA9"/>
    <w:rsid w:val="005362E5"/>
    <w:rsid w:val="005369D5"/>
    <w:rsid w:val="00540AE1"/>
    <w:rsid w:val="005417E9"/>
    <w:rsid w:val="00542810"/>
    <w:rsid w:val="0054366E"/>
    <w:rsid w:val="0054506C"/>
    <w:rsid w:val="005460E2"/>
    <w:rsid w:val="00551A25"/>
    <w:rsid w:val="00556735"/>
    <w:rsid w:val="00556BBD"/>
    <w:rsid w:val="00564E52"/>
    <w:rsid w:val="005650F1"/>
    <w:rsid w:val="00565249"/>
    <w:rsid w:val="005655DD"/>
    <w:rsid w:val="00576F09"/>
    <w:rsid w:val="0057717D"/>
    <w:rsid w:val="0057739C"/>
    <w:rsid w:val="00581003"/>
    <w:rsid w:val="00581BB1"/>
    <w:rsid w:val="00581E1A"/>
    <w:rsid w:val="005828AF"/>
    <w:rsid w:val="00582A7C"/>
    <w:rsid w:val="0058569C"/>
    <w:rsid w:val="0058705F"/>
    <w:rsid w:val="00590B6E"/>
    <w:rsid w:val="00590D1F"/>
    <w:rsid w:val="00592AC0"/>
    <w:rsid w:val="005931C3"/>
    <w:rsid w:val="00595229"/>
    <w:rsid w:val="00595B54"/>
    <w:rsid w:val="00596A7E"/>
    <w:rsid w:val="0059755C"/>
    <w:rsid w:val="005A1EAD"/>
    <w:rsid w:val="005A2853"/>
    <w:rsid w:val="005A40AB"/>
    <w:rsid w:val="005A40B1"/>
    <w:rsid w:val="005A5E9C"/>
    <w:rsid w:val="005A70EC"/>
    <w:rsid w:val="005B1C1B"/>
    <w:rsid w:val="005B2A6D"/>
    <w:rsid w:val="005B495D"/>
    <w:rsid w:val="005B54E8"/>
    <w:rsid w:val="005B55AF"/>
    <w:rsid w:val="005B6467"/>
    <w:rsid w:val="005C2CCE"/>
    <w:rsid w:val="005C31EE"/>
    <w:rsid w:val="005C3B2E"/>
    <w:rsid w:val="005D04E9"/>
    <w:rsid w:val="005D0A0E"/>
    <w:rsid w:val="005D147C"/>
    <w:rsid w:val="005D222F"/>
    <w:rsid w:val="005D4DF9"/>
    <w:rsid w:val="005D4F82"/>
    <w:rsid w:val="005D5A94"/>
    <w:rsid w:val="005D669E"/>
    <w:rsid w:val="005D738A"/>
    <w:rsid w:val="005E0C4B"/>
    <w:rsid w:val="005E1B39"/>
    <w:rsid w:val="005E40F1"/>
    <w:rsid w:val="005E41E4"/>
    <w:rsid w:val="005E480F"/>
    <w:rsid w:val="005E53EB"/>
    <w:rsid w:val="005E5ACF"/>
    <w:rsid w:val="005E680B"/>
    <w:rsid w:val="005E695D"/>
    <w:rsid w:val="005F2314"/>
    <w:rsid w:val="005F616E"/>
    <w:rsid w:val="005F7CC5"/>
    <w:rsid w:val="00602D85"/>
    <w:rsid w:val="00602FDD"/>
    <w:rsid w:val="006048B7"/>
    <w:rsid w:val="00605C10"/>
    <w:rsid w:val="0061033B"/>
    <w:rsid w:val="006138E2"/>
    <w:rsid w:val="00615E4D"/>
    <w:rsid w:val="006160B7"/>
    <w:rsid w:val="00620697"/>
    <w:rsid w:val="006217F3"/>
    <w:rsid w:val="00621A48"/>
    <w:rsid w:val="00621CDE"/>
    <w:rsid w:val="00624E39"/>
    <w:rsid w:val="00624E4A"/>
    <w:rsid w:val="006256A6"/>
    <w:rsid w:val="00625A15"/>
    <w:rsid w:val="00625F6F"/>
    <w:rsid w:val="00626B92"/>
    <w:rsid w:val="006358C0"/>
    <w:rsid w:val="00637D3A"/>
    <w:rsid w:val="00640597"/>
    <w:rsid w:val="006410E3"/>
    <w:rsid w:val="006420A8"/>
    <w:rsid w:val="00643726"/>
    <w:rsid w:val="0064388A"/>
    <w:rsid w:val="006458BC"/>
    <w:rsid w:val="00646612"/>
    <w:rsid w:val="00647CEE"/>
    <w:rsid w:val="0065168D"/>
    <w:rsid w:val="006538BA"/>
    <w:rsid w:val="00654C3A"/>
    <w:rsid w:val="00662A47"/>
    <w:rsid w:val="00664C1E"/>
    <w:rsid w:val="006700A2"/>
    <w:rsid w:val="0067148E"/>
    <w:rsid w:val="00672D71"/>
    <w:rsid w:val="006732BC"/>
    <w:rsid w:val="006743CE"/>
    <w:rsid w:val="00675E5B"/>
    <w:rsid w:val="006762FE"/>
    <w:rsid w:val="0067786D"/>
    <w:rsid w:val="00677E9D"/>
    <w:rsid w:val="00680DFC"/>
    <w:rsid w:val="00682D65"/>
    <w:rsid w:val="00682F09"/>
    <w:rsid w:val="006838E8"/>
    <w:rsid w:val="006862FC"/>
    <w:rsid w:val="00687E13"/>
    <w:rsid w:val="00694FE3"/>
    <w:rsid w:val="00696631"/>
    <w:rsid w:val="00696EC6"/>
    <w:rsid w:val="00697CA0"/>
    <w:rsid w:val="006A0883"/>
    <w:rsid w:val="006A0D2C"/>
    <w:rsid w:val="006A1A2D"/>
    <w:rsid w:val="006A2F54"/>
    <w:rsid w:val="006A3F94"/>
    <w:rsid w:val="006A425F"/>
    <w:rsid w:val="006A71D9"/>
    <w:rsid w:val="006A73FD"/>
    <w:rsid w:val="006B151E"/>
    <w:rsid w:val="006B5D85"/>
    <w:rsid w:val="006B6302"/>
    <w:rsid w:val="006C0107"/>
    <w:rsid w:val="006C1174"/>
    <w:rsid w:val="006C1BF4"/>
    <w:rsid w:val="006C506E"/>
    <w:rsid w:val="006C6EEF"/>
    <w:rsid w:val="006C7FBD"/>
    <w:rsid w:val="006D0656"/>
    <w:rsid w:val="006D2255"/>
    <w:rsid w:val="006D3918"/>
    <w:rsid w:val="006D471C"/>
    <w:rsid w:val="006E25F5"/>
    <w:rsid w:val="006E31A0"/>
    <w:rsid w:val="006E3CFD"/>
    <w:rsid w:val="006F06F1"/>
    <w:rsid w:val="006F540C"/>
    <w:rsid w:val="006F5621"/>
    <w:rsid w:val="006F689D"/>
    <w:rsid w:val="007010C6"/>
    <w:rsid w:val="007109BF"/>
    <w:rsid w:val="007111B1"/>
    <w:rsid w:val="00711A31"/>
    <w:rsid w:val="0071269B"/>
    <w:rsid w:val="00716B5A"/>
    <w:rsid w:val="0072285E"/>
    <w:rsid w:val="00722FCC"/>
    <w:rsid w:val="00725981"/>
    <w:rsid w:val="0072659F"/>
    <w:rsid w:val="00726B20"/>
    <w:rsid w:val="00731227"/>
    <w:rsid w:val="0073306F"/>
    <w:rsid w:val="00733D6C"/>
    <w:rsid w:val="00741105"/>
    <w:rsid w:val="0074122F"/>
    <w:rsid w:val="00745513"/>
    <w:rsid w:val="0074694A"/>
    <w:rsid w:val="007513C9"/>
    <w:rsid w:val="00752D04"/>
    <w:rsid w:val="00757AEC"/>
    <w:rsid w:val="0076383C"/>
    <w:rsid w:val="0076392D"/>
    <w:rsid w:val="0076495F"/>
    <w:rsid w:val="00766D06"/>
    <w:rsid w:val="007702D7"/>
    <w:rsid w:val="007743E3"/>
    <w:rsid w:val="00775635"/>
    <w:rsid w:val="00775A16"/>
    <w:rsid w:val="0077651F"/>
    <w:rsid w:val="007770AA"/>
    <w:rsid w:val="0078174A"/>
    <w:rsid w:val="00781E47"/>
    <w:rsid w:val="007824B8"/>
    <w:rsid w:val="007828DB"/>
    <w:rsid w:val="00787803"/>
    <w:rsid w:val="00791B4A"/>
    <w:rsid w:val="00791BE6"/>
    <w:rsid w:val="007A0F31"/>
    <w:rsid w:val="007A14C0"/>
    <w:rsid w:val="007A1634"/>
    <w:rsid w:val="007A2B9A"/>
    <w:rsid w:val="007A42A1"/>
    <w:rsid w:val="007A5A1C"/>
    <w:rsid w:val="007A5E1F"/>
    <w:rsid w:val="007A72C1"/>
    <w:rsid w:val="007B3BB5"/>
    <w:rsid w:val="007B43B7"/>
    <w:rsid w:val="007B5088"/>
    <w:rsid w:val="007B51FD"/>
    <w:rsid w:val="007B5DD4"/>
    <w:rsid w:val="007B5EA3"/>
    <w:rsid w:val="007B7EB4"/>
    <w:rsid w:val="007C0CF7"/>
    <w:rsid w:val="007C3635"/>
    <w:rsid w:val="007C73E6"/>
    <w:rsid w:val="007D4080"/>
    <w:rsid w:val="007D454B"/>
    <w:rsid w:val="007D7138"/>
    <w:rsid w:val="007D7AA7"/>
    <w:rsid w:val="007E19A6"/>
    <w:rsid w:val="007E24F6"/>
    <w:rsid w:val="007E2599"/>
    <w:rsid w:val="007E3C6B"/>
    <w:rsid w:val="007E4669"/>
    <w:rsid w:val="007E5FEA"/>
    <w:rsid w:val="007E759B"/>
    <w:rsid w:val="007E7B49"/>
    <w:rsid w:val="007F2067"/>
    <w:rsid w:val="007F2303"/>
    <w:rsid w:val="007F2E0F"/>
    <w:rsid w:val="007F62D2"/>
    <w:rsid w:val="008005FB"/>
    <w:rsid w:val="00800735"/>
    <w:rsid w:val="00804D88"/>
    <w:rsid w:val="008078F5"/>
    <w:rsid w:val="008108CA"/>
    <w:rsid w:val="0081238A"/>
    <w:rsid w:val="00813D73"/>
    <w:rsid w:val="008149F9"/>
    <w:rsid w:val="00815B94"/>
    <w:rsid w:val="0081787A"/>
    <w:rsid w:val="0082121F"/>
    <w:rsid w:val="00822DA4"/>
    <w:rsid w:val="00824E93"/>
    <w:rsid w:val="00825916"/>
    <w:rsid w:val="008333A9"/>
    <w:rsid w:val="008336CE"/>
    <w:rsid w:val="0083593D"/>
    <w:rsid w:val="00836DB9"/>
    <w:rsid w:val="008372F5"/>
    <w:rsid w:val="00837808"/>
    <w:rsid w:val="008379FB"/>
    <w:rsid w:val="00841025"/>
    <w:rsid w:val="00842FA6"/>
    <w:rsid w:val="00844C84"/>
    <w:rsid w:val="00845889"/>
    <w:rsid w:val="008471E1"/>
    <w:rsid w:val="008523D2"/>
    <w:rsid w:val="00853070"/>
    <w:rsid w:val="00853AF6"/>
    <w:rsid w:val="00855CCA"/>
    <w:rsid w:val="00857B68"/>
    <w:rsid w:val="00860219"/>
    <w:rsid w:val="008618C9"/>
    <w:rsid w:val="00863226"/>
    <w:rsid w:val="0086460A"/>
    <w:rsid w:val="00865370"/>
    <w:rsid w:val="00865834"/>
    <w:rsid w:val="00867525"/>
    <w:rsid w:val="008706FE"/>
    <w:rsid w:val="00870B0E"/>
    <w:rsid w:val="0087311A"/>
    <w:rsid w:val="00873541"/>
    <w:rsid w:val="00874E8A"/>
    <w:rsid w:val="00875F9A"/>
    <w:rsid w:val="00877ACC"/>
    <w:rsid w:val="008805B6"/>
    <w:rsid w:val="00880996"/>
    <w:rsid w:val="00883C79"/>
    <w:rsid w:val="00886E49"/>
    <w:rsid w:val="00887108"/>
    <w:rsid w:val="00887665"/>
    <w:rsid w:val="00887E8A"/>
    <w:rsid w:val="00891672"/>
    <w:rsid w:val="0089170E"/>
    <w:rsid w:val="008924C1"/>
    <w:rsid w:val="0089266E"/>
    <w:rsid w:val="00893880"/>
    <w:rsid w:val="008952AE"/>
    <w:rsid w:val="00897EE7"/>
    <w:rsid w:val="008A0447"/>
    <w:rsid w:val="008A274B"/>
    <w:rsid w:val="008A276D"/>
    <w:rsid w:val="008A2CE7"/>
    <w:rsid w:val="008A32AD"/>
    <w:rsid w:val="008A3695"/>
    <w:rsid w:val="008A4C4D"/>
    <w:rsid w:val="008A634E"/>
    <w:rsid w:val="008B1460"/>
    <w:rsid w:val="008B1B18"/>
    <w:rsid w:val="008B5E05"/>
    <w:rsid w:val="008B613C"/>
    <w:rsid w:val="008B7EED"/>
    <w:rsid w:val="008C1768"/>
    <w:rsid w:val="008C371A"/>
    <w:rsid w:val="008C5FF4"/>
    <w:rsid w:val="008C7FCF"/>
    <w:rsid w:val="008D1D71"/>
    <w:rsid w:val="008D2E0E"/>
    <w:rsid w:val="008D5771"/>
    <w:rsid w:val="008D7623"/>
    <w:rsid w:val="008E3EC2"/>
    <w:rsid w:val="008E42BF"/>
    <w:rsid w:val="008E43BD"/>
    <w:rsid w:val="008E5A5E"/>
    <w:rsid w:val="008E5AFA"/>
    <w:rsid w:val="008E63AA"/>
    <w:rsid w:val="008E7BE7"/>
    <w:rsid w:val="008F0BB3"/>
    <w:rsid w:val="008F2468"/>
    <w:rsid w:val="008F27D1"/>
    <w:rsid w:val="008F3CA7"/>
    <w:rsid w:val="008F3EB5"/>
    <w:rsid w:val="0090042F"/>
    <w:rsid w:val="00900BCB"/>
    <w:rsid w:val="00903868"/>
    <w:rsid w:val="00903945"/>
    <w:rsid w:val="00905A50"/>
    <w:rsid w:val="0091306B"/>
    <w:rsid w:val="009150E9"/>
    <w:rsid w:val="0091628F"/>
    <w:rsid w:val="00916DF3"/>
    <w:rsid w:val="00916F41"/>
    <w:rsid w:val="00916F52"/>
    <w:rsid w:val="00922A0B"/>
    <w:rsid w:val="009274C3"/>
    <w:rsid w:val="00927EBD"/>
    <w:rsid w:val="009316D6"/>
    <w:rsid w:val="00934306"/>
    <w:rsid w:val="00934D78"/>
    <w:rsid w:val="009411E6"/>
    <w:rsid w:val="009419FA"/>
    <w:rsid w:val="009449C3"/>
    <w:rsid w:val="009458AB"/>
    <w:rsid w:val="00945E90"/>
    <w:rsid w:val="00955338"/>
    <w:rsid w:val="00962F8E"/>
    <w:rsid w:val="0096441E"/>
    <w:rsid w:val="0096534A"/>
    <w:rsid w:val="00966182"/>
    <w:rsid w:val="00966CE9"/>
    <w:rsid w:val="00966D2F"/>
    <w:rsid w:val="00967953"/>
    <w:rsid w:val="00971F0F"/>
    <w:rsid w:val="00972BEA"/>
    <w:rsid w:val="00973D63"/>
    <w:rsid w:val="00975B02"/>
    <w:rsid w:val="00977A78"/>
    <w:rsid w:val="00981B30"/>
    <w:rsid w:val="0098251B"/>
    <w:rsid w:val="00982934"/>
    <w:rsid w:val="00983457"/>
    <w:rsid w:val="009857A3"/>
    <w:rsid w:val="00986AFA"/>
    <w:rsid w:val="00986ED9"/>
    <w:rsid w:val="00990874"/>
    <w:rsid w:val="009950DB"/>
    <w:rsid w:val="00996F80"/>
    <w:rsid w:val="009A3549"/>
    <w:rsid w:val="009A3B88"/>
    <w:rsid w:val="009B4A3B"/>
    <w:rsid w:val="009B4E59"/>
    <w:rsid w:val="009B75BD"/>
    <w:rsid w:val="009C6E3D"/>
    <w:rsid w:val="009C7646"/>
    <w:rsid w:val="009D06C8"/>
    <w:rsid w:val="009D1877"/>
    <w:rsid w:val="009D2A8B"/>
    <w:rsid w:val="009D3AA1"/>
    <w:rsid w:val="009D40A0"/>
    <w:rsid w:val="009D4A39"/>
    <w:rsid w:val="009D6842"/>
    <w:rsid w:val="009D7231"/>
    <w:rsid w:val="009D7B0B"/>
    <w:rsid w:val="009E0136"/>
    <w:rsid w:val="009E2EB8"/>
    <w:rsid w:val="009E3344"/>
    <w:rsid w:val="009E50DF"/>
    <w:rsid w:val="009E5B46"/>
    <w:rsid w:val="009E5C21"/>
    <w:rsid w:val="009E60D2"/>
    <w:rsid w:val="009F2079"/>
    <w:rsid w:val="009F27BD"/>
    <w:rsid w:val="009F28C2"/>
    <w:rsid w:val="009F2CDE"/>
    <w:rsid w:val="009F30D8"/>
    <w:rsid w:val="009F4B92"/>
    <w:rsid w:val="009F4E18"/>
    <w:rsid w:val="009F6106"/>
    <w:rsid w:val="009F6447"/>
    <w:rsid w:val="00A01316"/>
    <w:rsid w:val="00A1026A"/>
    <w:rsid w:val="00A1143D"/>
    <w:rsid w:val="00A15BD7"/>
    <w:rsid w:val="00A15DA1"/>
    <w:rsid w:val="00A162D6"/>
    <w:rsid w:val="00A16B76"/>
    <w:rsid w:val="00A173E1"/>
    <w:rsid w:val="00A21ED7"/>
    <w:rsid w:val="00A22061"/>
    <w:rsid w:val="00A23FE2"/>
    <w:rsid w:val="00A271B4"/>
    <w:rsid w:val="00A31DA5"/>
    <w:rsid w:val="00A339A6"/>
    <w:rsid w:val="00A33A0E"/>
    <w:rsid w:val="00A34A24"/>
    <w:rsid w:val="00A354B8"/>
    <w:rsid w:val="00A37AFA"/>
    <w:rsid w:val="00A41695"/>
    <w:rsid w:val="00A42E38"/>
    <w:rsid w:val="00A457A7"/>
    <w:rsid w:val="00A45D9C"/>
    <w:rsid w:val="00A46CEA"/>
    <w:rsid w:val="00A47937"/>
    <w:rsid w:val="00A524ED"/>
    <w:rsid w:val="00A53364"/>
    <w:rsid w:val="00A5492C"/>
    <w:rsid w:val="00A57C84"/>
    <w:rsid w:val="00A61E9D"/>
    <w:rsid w:val="00A6302F"/>
    <w:rsid w:val="00A6794F"/>
    <w:rsid w:val="00A720EC"/>
    <w:rsid w:val="00A769D8"/>
    <w:rsid w:val="00A77649"/>
    <w:rsid w:val="00A83C80"/>
    <w:rsid w:val="00A83F30"/>
    <w:rsid w:val="00A92FAE"/>
    <w:rsid w:val="00A94CCE"/>
    <w:rsid w:val="00A95E05"/>
    <w:rsid w:val="00A96E48"/>
    <w:rsid w:val="00A97C70"/>
    <w:rsid w:val="00AA28AD"/>
    <w:rsid w:val="00AA44D1"/>
    <w:rsid w:val="00AA63B6"/>
    <w:rsid w:val="00AB0CC6"/>
    <w:rsid w:val="00AB17E5"/>
    <w:rsid w:val="00AB4554"/>
    <w:rsid w:val="00AB4F81"/>
    <w:rsid w:val="00AB5036"/>
    <w:rsid w:val="00AB5633"/>
    <w:rsid w:val="00AB6D93"/>
    <w:rsid w:val="00AC04A1"/>
    <w:rsid w:val="00AC1556"/>
    <w:rsid w:val="00AC197F"/>
    <w:rsid w:val="00AC1B0E"/>
    <w:rsid w:val="00AC46D3"/>
    <w:rsid w:val="00AD0B90"/>
    <w:rsid w:val="00AD2777"/>
    <w:rsid w:val="00AD3717"/>
    <w:rsid w:val="00AE0D17"/>
    <w:rsid w:val="00AE32D8"/>
    <w:rsid w:val="00AE5FD2"/>
    <w:rsid w:val="00AF0F53"/>
    <w:rsid w:val="00AF15F7"/>
    <w:rsid w:val="00AF3473"/>
    <w:rsid w:val="00AF5068"/>
    <w:rsid w:val="00B00768"/>
    <w:rsid w:val="00B008CB"/>
    <w:rsid w:val="00B024D0"/>
    <w:rsid w:val="00B0254B"/>
    <w:rsid w:val="00B0285B"/>
    <w:rsid w:val="00B03D51"/>
    <w:rsid w:val="00B056E6"/>
    <w:rsid w:val="00B0678C"/>
    <w:rsid w:val="00B06C9F"/>
    <w:rsid w:val="00B104B4"/>
    <w:rsid w:val="00B1091B"/>
    <w:rsid w:val="00B12FED"/>
    <w:rsid w:val="00B155AC"/>
    <w:rsid w:val="00B15FB6"/>
    <w:rsid w:val="00B16A0B"/>
    <w:rsid w:val="00B21BC9"/>
    <w:rsid w:val="00B23B01"/>
    <w:rsid w:val="00B247E7"/>
    <w:rsid w:val="00B24E29"/>
    <w:rsid w:val="00B26D6B"/>
    <w:rsid w:val="00B307A9"/>
    <w:rsid w:val="00B34B9D"/>
    <w:rsid w:val="00B34FF4"/>
    <w:rsid w:val="00B35167"/>
    <w:rsid w:val="00B36511"/>
    <w:rsid w:val="00B36A37"/>
    <w:rsid w:val="00B371EB"/>
    <w:rsid w:val="00B43E2A"/>
    <w:rsid w:val="00B45DE1"/>
    <w:rsid w:val="00B461F8"/>
    <w:rsid w:val="00B4690D"/>
    <w:rsid w:val="00B55246"/>
    <w:rsid w:val="00B56437"/>
    <w:rsid w:val="00B578C0"/>
    <w:rsid w:val="00B612B2"/>
    <w:rsid w:val="00B634E8"/>
    <w:rsid w:val="00B641C5"/>
    <w:rsid w:val="00B653CF"/>
    <w:rsid w:val="00B666BA"/>
    <w:rsid w:val="00B66F27"/>
    <w:rsid w:val="00B71DE4"/>
    <w:rsid w:val="00B729DE"/>
    <w:rsid w:val="00B732F6"/>
    <w:rsid w:val="00B73D6F"/>
    <w:rsid w:val="00B7563A"/>
    <w:rsid w:val="00B75830"/>
    <w:rsid w:val="00B80CAD"/>
    <w:rsid w:val="00B81470"/>
    <w:rsid w:val="00B84CCC"/>
    <w:rsid w:val="00B85FED"/>
    <w:rsid w:val="00B90807"/>
    <w:rsid w:val="00B91148"/>
    <w:rsid w:val="00B92382"/>
    <w:rsid w:val="00B93470"/>
    <w:rsid w:val="00B94339"/>
    <w:rsid w:val="00B960DC"/>
    <w:rsid w:val="00B9765C"/>
    <w:rsid w:val="00B97662"/>
    <w:rsid w:val="00B97CD6"/>
    <w:rsid w:val="00BA2747"/>
    <w:rsid w:val="00BA578C"/>
    <w:rsid w:val="00BA6B9B"/>
    <w:rsid w:val="00BB1D38"/>
    <w:rsid w:val="00BB31E9"/>
    <w:rsid w:val="00BC2375"/>
    <w:rsid w:val="00BC443F"/>
    <w:rsid w:val="00BC54B5"/>
    <w:rsid w:val="00BD1BDF"/>
    <w:rsid w:val="00BD4642"/>
    <w:rsid w:val="00BD496E"/>
    <w:rsid w:val="00BD67C3"/>
    <w:rsid w:val="00BD6B3D"/>
    <w:rsid w:val="00BE178B"/>
    <w:rsid w:val="00BE5737"/>
    <w:rsid w:val="00BE7792"/>
    <w:rsid w:val="00BF0626"/>
    <w:rsid w:val="00BF1750"/>
    <w:rsid w:val="00BF1EA2"/>
    <w:rsid w:val="00BF26FE"/>
    <w:rsid w:val="00BF7CCE"/>
    <w:rsid w:val="00C00C9D"/>
    <w:rsid w:val="00C0210A"/>
    <w:rsid w:val="00C0417B"/>
    <w:rsid w:val="00C051B6"/>
    <w:rsid w:val="00C13253"/>
    <w:rsid w:val="00C2025F"/>
    <w:rsid w:val="00C22813"/>
    <w:rsid w:val="00C23ADD"/>
    <w:rsid w:val="00C2551C"/>
    <w:rsid w:val="00C26093"/>
    <w:rsid w:val="00C26EF7"/>
    <w:rsid w:val="00C3238C"/>
    <w:rsid w:val="00C40461"/>
    <w:rsid w:val="00C4119D"/>
    <w:rsid w:val="00C411A5"/>
    <w:rsid w:val="00C44F0C"/>
    <w:rsid w:val="00C45C59"/>
    <w:rsid w:val="00C4648D"/>
    <w:rsid w:val="00C46E6C"/>
    <w:rsid w:val="00C5417A"/>
    <w:rsid w:val="00C55605"/>
    <w:rsid w:val="00C55B0D"/>
    <w:rsid w:val="00C5634B"/>
    <w:rsid w:val="00C57207"/>
    <w:rsid w:val="00C57EED"/>
    <w:rsid w:val="00C660CC"/>
    <w:rsid w:val="00C66B08"/>
    <w:rsid w:val="00C6772D"/>
    <w:rsid w:val="00C67AC1"/>
    <w:rsid w:val="00C70117"/>
    <w:rsid w:val="00C759DF"/>
    <w:rsid w:val="00C76D05"/>
    <w:rsid w:val="00C83CCC"/>
    <w:rsid w:val="00C8417A"/>
    <w:rsid w:val="00C84583"/>
    <w:rsid w:val="00C8576A"/>
    <w:rsid w:val="00C8586E"/>
    <w:rsid w:val="00C86F69"/>
    <w:rsid w:val="00C872A6"/>
    <w:rsid w:val="00C87512"/>
    <w:rsid w:val="00C92190"/>
    <w:rsid w:val="00C924EB"/>
    <w:rsid w:val="00C94E43"/>
    <w:rsid w:val="00C96524"/>
    <w:rsid w:val="00CA4633"/>
    <w:rsid w:val="00CA550A"/>
    <w:rsid w:val="00CA6029"/>
    <w:rsid w:val="00CA74F3"/>
    <w:rsid w:val="00CA7C20"/>
    <w:rsid w:val="00CB0636"/>
    <w:rsid w:val="00CB089E"/>
    <w:rsid w:val="00CB24F7"/>
    <w:rsid w:val="00CB2AF4"/>
    <w:rsid w:val="00CB31F3"/>
    <w:rsid w:val="00CB426A"/>
    <w:rsid w:val="00CB5449"/>
    <w:rsid w:val="00CB6F05"/>
    <w:rsid w:val="00CB7866"/>
    <w:rsid w:val="00CC047B"/>
    <w:rsid w:val="00CC213D"/>
    <w:rsid w:val="00CC2486"/>
    <w:rsid w:val="00CC3322"/>
    <w:rsid w:val="00CC46E6"/>
    <w:rsid w:val="00CC4FC8"/>
    <w:rsid w:val="00CC67D6"/>
    <w:rsid w:val="00CC752C"/>
    <w:rsid w:val="00CD0507"/>
    <w:rsid w:val="00CD20B5"/>
    <w:rsid w:val="00CD4BB0"/>
    <w:rsid w:val="00CD522B"/>
    <w:rsid w:val="00CD5E03"/>
    <w:rsid w:val="00CD642E"/>
    <w:rsid w:val="00CD6F9E"/>
    <w:rsid w:val="00CD7DFE"/>
    <w:rsid w:val="00CE1530"/>
    <w:rsid w:val="00CF10C6"/>
    <w:rsid w:val="00CF19C9"/>
    <w:rsid w:val="00CF7222"/>
    <w:rsid w:val="00CF7A26"/>
    <w:rsid w:val="00CF7F08"/>
    <w:rsid w:val="00D01702"/>
    <w:rsid w:val="00D02356"/>
    <w:rsid w:val="00D03C53"/>
    <w:rsid w:val="00D05056"/>
    <w:rsid w:val="00D05286"/>
    <w:rsid w:val="00D0536E"/>
    <w:rsid w:val="00D07C4F"/>
    <w:rsid w:val="00D12084"/>
    <w:rsid w:val="00D1475D"/>
    <w:rsid w:val="00D15893"/>
    <w:rsid w:val="00D21B09"/>
    <w:rsid w:val="00D2245C"/>
    <w:rsid w:val="00D23B68"/>
    <w:rsid w:val="00D2463E"/>
    <w:rsid w:val="00D26C83"/>
    <w:rsid w:val="00D311A2"/>
    <w:rsid w:val="00D32CD9"/>
    <w:rsid w:val="00D334D3"/>
    <w:rsid w:val="00D35E5A"/>
    <w:rsid w:val="00D366C9"/>
    <w:rsid w:val="00D36B77"/>
    <w:rsid w:val="00D409DC"/>
    <w:rsid w:val="00D41A20"/>
    <w:rsid w:val="00D43A77"/>
    <w:rsid w:val="00D51595"/>
    <w:rsid w:val="00D5458A"/>
    <w:rsid w:val="00D57057"/>
    <w:rsid w:val="00D571EF"/>
    <w:rsid w:val="00D63549"/>
    <w:rsid w:val="00D63B73"/>
    <w:rsid w:val="00D64813"/>
    <w:rsid w:val="00D65C76"/>
    <w:rsid w:val="00D66046"/>
    <w:rsid w:val="00D66E3C"/>
    <w:rsid w:val="00D73A5E"/>
    <w:rsid w:val="00D74089"/>
    <w:rsid w:val="00D74A44"/>
    <w:rsid w:val="00D77176"/>
    <w:rsid w:val="00D81EE2"/>
    <w:rsid w:val="00D82413"/>
    <w:rsid w:val="00D8636B"/>
    <w:rsid w:val="00D90C1F"/>
    <w:rsid w:val="00D93181"/>
    <w:rsid w:val="00DA03E2"/>
    <w:rsid w:val="00DA3751"/>
    <w:rsid w:val="00DA37C9"/>
    <w:rsid w:val="00DA76AE"/>
    <w:rsid w:val="00DB0F04"/>
    <w:rsid w:val="00DB5341"/>
    <w:rsid w:val="00DB59B6"/>
    <w:rsid w:val="00DB6058"/>
    <w:rsid w:val="00DB64DD"/>
    <w:rsid w:val="00DB7546"/>
    <w:rsid w:val="00DC2754"/>
    <w:rsid w:val="00DC38FF"/>
    <w:rsid w:val="00DC6D7D"/>
    <w:rsid w:val="00DD33F2"/>
    <w:rsid w:val="00DD7531"/>
    <w:rsid w:val="00DE03D8"/>
    <w:rsid w:val="00DE192F"/>
    <w:rsid w:val="00DE22C2"/>
    <w:rsid w:val="00DE35EB"/>
    <w:rsid w:val="00DE4D0D"/>
    <w:rsid w:val="00DE4FC9"/>
    <w:rsid w:val="00DE7438"/>
    <w:rsid w:val="00DF0008"/>
    <w:rsid w:val="00DF02CB"/>
    <w:rsid w:val="00DF0C44"/>
    <w:rsid w:val="00DF13E2"/>
    <w:rsid w:val="00DF1602"/>
    <w:rsid w:val="00DF4514"/>
    <w:rsid w:val="00DF78BC"/>
    <w:rsid w:val="00E008DF"/>
    <w:rsid w:val="00E01C6F"/>
    <w:rsid w:val="00E0374B"/>
    <w:rsid w:val="00E1250C"/>
    <w:rsid w:val="00E1255B"/>
    <w:rsid w:val="00E1311F"/>
    <w:rsid w:val="00E163E8"/>
    <w:rsid w:val="00E215E8"/>
    <w:rsid w:val="00E23A8E"/>
    <w:rsid w:val="00E31FB9"/>
    <w:rsid w:val="00E329F4"/>
    <w:rsid w:val="00E330F1"/>
    <w:rsid w:val="00E3476A"/>
    <w:rsid w:val="00E34A63"/>
    <w:rsid w:val="00E36CBD"/>
    <w:rsid w:val="00E37897"/>
    <w:rsid w:val="00E37951"/>
    <w:rsid w:val="00E41F7A"/>
    <w:rsid w:val="00E455D8"/>
    <w:rsid w:val="00E45A84"/>
    <w:rsid w:val="00E45AA1"/>
    <w:rsid w:val="00E46DD8"/>
    <w:rsid w:val="00E47AC2"/>
    <w:rsid w:val="00E519B4"/>
    <w:rsid w:val="00E547C8"/>
    <w:rsid w:val="00E54D59"/>
    <w:rsid w:val="00E55063"/>
    <w:rsid w:val="00E5540A"/>
    <w:rsid w:val="00E55895"/>
    <w:rsid w:val="00E5606A"/>
    <w:rsid w:val="00E56759"/>
    <w:rsid w:val="00E579DC"/>
    <w:rsid w:val="00E57BA5"/>
    <w:rsid w:val="00E62171"/>
    <w:rsid w:val="00E62283"/>
    <w:rsid w:val="00E63442"/>
    <w:rsid w:val="00E63EDA"/>
    <w:rsid w:val="00E67DC2"/>
    <w:rsid w:val="00E7046E"/>
    <w:rsid w:val="00E736B1"/>
    <w:rsid w:val="00E74354"/>
    <w:rsid w:val="00E8086E"/>
    <w:rsid w:val="00E8280F"/>
    <w:rsid w:val="00E84006"/>
    <w:rsid w:val="00E84968"/>
    <w:rsid w:val="00E87F7C"/>
    <w:rsid w:val="00E909E9"/>
    <w:rsid w:val="00E92490"/>
    <w:rsid w:val="00E92A4F"/>
    <w:rsid w:val="00E94AE3"/>
    <w:rsid w:val="00E94D22"/>
    <w:rsid w:val="00E95722"/>
    <w:rsid w:val="00E961E6"/>
    <w:rsid w:val="00E97577"/>
    <w:rsid w:val="00EA1A32"/>
    <w:rsid w:val="00EA21E5"/>
    <w:rsid w:val="00EA308B"/>
    <w:rsid w:val="00EA3725"/>
    <w:rsid w:val="00EA3B02"/>
    <w:rsid w:val="00EB0B85"/>
    <w:rsid w:val="00EB2D53"/>
    <w:rsid w:val="00EB4B17"/>
    <w:rsid w:val="00EB4EDD"/>
    <w:rsid w:val="00EB6853"/>
    <w:rsid w:val="00EC07E0"/>
    <w:rsid w:val="00EC1C85"/>
    <w:rsid w:val="00EC296A"/>
    <w:rsid w:val="00EC3BC1"/>
    <w:rsid w:val="00EC5732"/>
    <w:rsid w:val="00EC624E"/>
    <w:rsid w:val="00EC77B4"/>
    <w:rsid w:val="00EC7B6D"/>
    <w:rsid w:val="00ED11DF"/>
    <w:rsid w:val="00ED1CD8"/>
    <w:rsid w:val="00ED25EC"/>
    <w:rsid w:val="00ED2D4E"/>
    <w:rsid w:val="00ED664E"/>
    <w:rsid w:val="00ED674A"/>
    <w:rsid w:val="00EE0790"/>
    <w:rsid w:val="00EE242C"/>
    <w:rsid w:val="00EE3DAE"/>
    <w:rsid w:val="00EE575A"/>
    <w:rsid w:val="00EE63B5"/>
    <w:rsid w:val="00EE66EF"/>
    <w:rsid w:val="00EF2F7A"/>
    <w:rsid w:val="00EF3931"/>
    <w:rsid w:val="00EF4589"/>
    <w:rsid w:val="00EF54B1"/>
    <w:rsid w:val="00F008A6"/>
    <w:rsid w:val="00F01390"/>
    <w:rsid w:val="00F02453"/>
    <w:rsid w:val="00F0279E"/>
    <w:rsid w:val="00F049BC"/>
    <w:rsid w:val="00F064EA"/>
    <w:rsid w:val="00F113F7"/>
    <w:rsid w:val="00F13C06"/>
    <w:rsid w:val="00F14650"/>
    <w:rsid w:val="00F2062B"/>
    <w:rsid w:val="00F20DA3"/>
    <w:rsid w:val="00F26B9A"/>
    <w:rsid w:val="00F27373"/>
    <w:rsid w:val="00F32372"/>
    <w:rsid w:val="00F32BDB"/>
    <w:rsid w:val="00F34C10"/>
    <w:rsid w:val="00F359F0"/>
    <w:rsid w:val="00F35FBD"/>
    <w:rsid w:val="00F41F25"/>
    <w:rsid w:val="00F4361C"/>
    <w:rsid w:val="00F4484B"/>
    <w:rsid w:val="00F50FA0"/>
    <w:rsid w:val="00F54124"/>
    <w:rsid w:val="00F54499"/>
    <w:rsid w:val="00F54BCD"/>
    <w:rsid w:val="00F563CD"/>
    <w:rsid w:val="00F6087F"/>
    <w:rsid w:val="00F630D2"/>
    <w:rsid w:val="00F652E7"/>
    <w:rsid w:val="00F6558D"/>
    <w:rsid w:val="00F662E6"/>
    <w:rsid w:val="00F7054E"/>
    <w:rsid w:val="00F71361"/>
    <w:rsid w:val="00F71E69"/>
    <w:rsid w:val="00F75E2C"/>
    <w:rsid w:val="00F77109"/>
    <w:rsid w:val="00F7718C"/>
    <w:rsid w:val="00F83B9A"/>
    <w:rsid w:val="00F8747A"/>
    <w:rsid w:val="00F93BFF"/>
    <w:rsid w:val="00F95F66"/>
    <w:rsid w:val="00F962AC"/>
    <w:rsid w:val="00F9647D"/>
    <w:rsid w:val="00F96838"/>
    <w:rsid w:val="00F979B1"/>
    <w:rsid w:val="00FA1B95"/>
    <w:rsid w:val="00FA1F07"/>
    <w:rsid w:val="00FA29E7"/>
    <w:rsid w:val="00FA2C33"/>
    <w:rsid w:val="00FA4C4F"/>
    <w:rsid w:val="00FA5288"/>
    <w:rsid w:val="00FB0831"/>
    <w:rsid w:val="00FB2EEA"/>
    <w:rsid w:val="00FB4B49"/>
    <w:rsid w:val="00FC0319"/>
    <w:rsid w:val="00FC0DEA"/>
    <w:rsid w:val="00FC1F53"/>
    <w:rsid w:val="00FC4A7F"/>
    <w:rsid w:val="00FD039C"/>
    <w:rsid w:val="00FD1256"/>
    <w:rsid w:val="00FD28EE"/>
    <w:rsid w:val="00FD347D"/>
    <w:rsid w:val="00FD3C8C"/>
    <w:rsid w:val="00FE00A9"/>
    <w:rsid w:val="00FE1E11"/>
    <w:rsid w:val="00FE4814"/>
    <w:rsid w:val="00FE6390"/>
    <w:rsid w:val="00FE7780"/>
    <w:rsid w:val="00FF04E5"/>
    <w:rsid w:val="00FF2EE4"/>
    <w:rsid w:val="00FF4559"/>
    <w:rsid w:val="00FF47E0"/>
    <w:rsid w:val="00FF4B38"/>
    <w:rsid w:val="00FF4F50"/>
    <w:rsid w:val="024E1C37"/>
    <w:rsid w:val="292EEA0A"/>
    <w:rsid w:val="306712AD"/>
    <w:rsid w:val="3F4EC836"/>
    <w:rsid w:val="46ABF05A"/>
    <w:rsid w:val="48112BFB"/>
    <w:rsid w:val="619CE082"/>
    <w:rsid w:val="6D6387D4"/>
    <w:rsid w:val="6D96AB79"/>
    <w:rsid w:val="70071FD1"/>
    <w:rsid w:val="7B9EA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A3BFC7"/>
  <w15:chartTrackingRefBased/>
  <w15:docId w15:val="{2697F631-62B8-4199-9CD2-12E7458D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C06"/>
    <w:rPr>
      <w:rFonts w:ascii="Arial" w:hAnsi="Arial"/>
      <w:bCs/>
      <w:sz w:val="24"/>
    </w:rPr>
  </w:style>
  <w:style w:type="paragraph" w:styleId="Heading1">
    <w:name w:val="heading 1"/>
    <w:basedOn w:val="Normal"/>
    <w:next w:val="Normal"/>
    <w:link w:val="Heading1Char"/>
    <w:uiPriority w:val="9"/>
    <w:qFormat/>
    <w:rsid w:val="00C13253"/>
    <w:pPr>
      <w:keepNext/>
      <w:keepLines/>
      <w:numPr>
        <w:numId w:val="43"/>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1BB1"/>
    <w:pPr>
      <w:keepNext/>
      <w:keepLines/>
      <w:numPr>
        <w:ilvl w:val="1"/>
        <w:numId w:val="43"/>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E242C"/>
    <w:pPr>
      <w:keepNext/>
      <w:keepLines/>
      <w:numPr>
        <w:ilvl w:val="2"/>
        <w:numId w:val="43"/>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E242C"/>
    <w:pPr>
      <w:keepNext/>
      <w:keepLines/>
      <w:numPr>
        <w:ilvl w:val="3"/>
        <w:numId w:val="4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242C"/>
    <w:pPr>
      <w:keepNext/>
      <w:keepLines/>
      <w:numPr>
        <w:ilvl w:val="4"/>
        <w:numId w:val="4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242C"/>
    <w:pPr>
      <w:keepNext/>
      <w:keepLines/>
      <w:numPr>
        <w:ilvl w:val="5"/>
        <w:numId w:val="4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242C"/>
    <w:pPr>
      <w:keepNext/>
      <w:keepLines/>
      <w:numPr>
        <w:ilvl w:val="6"/>
        <w:numId w:val="4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242C"/>
    <w:pPr>
      <w:keepNext/>
      <w:keepLines/>
      <w:numPr>
        <w:ilvl w:val="7"/>
        <w:numId w:val="4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242C"/>
    <w:pPr>
      <w:keepNext/>
      <w:keepLines/>
      <w:numPr>
        <w:ilvl w:val="8"/>
        <w:numId w:val="4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048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0482"/>
    <w:rPr>
      <w:rFonts w:eastAsiaTheme="minorEastAsia"/>
      <w:kern w:val="0"/>
      <w:lang w:val="en-US"/>
      <w14:ligatures w14:val="none"/>
    </w:rPr>
  </w:style>
  <w:style w:type="character" w:customStyle="1" w:styleId="Heading1Char">
    <w:name w:val="Heading 1 Char"/>
    <w:basedOn w:val="DefaultParagraphFont"/>
    <w:link w:val="Heading1"/>
    <w:uiPriority w:val="9"/>
    <w:rsid w:val="00C1325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81BB1"/>
    <w:rPr>
      <w:rFonts w:ascii="Arial" w:eastAsiaTheme="majorEastAsia" w:hAnsi="Arial" w:cstheme="majorBidi"/>
      <w:b/>
      <w:bCs/>
      <w:sz w:val="28"/>
      <w:szCs w:val="26"/>
    </w:rPr>
  </w:style>
  <w:style w:type="paragraph" w:styleId="ListParagraph">
    <w:name w:val="List Paragraph"/>
    <w:basedOn w:val="Normal"/>
    <w:uiPriority w:val="34"/>
    <w:qFormat/>
    <w:rsid w:val="00A41695"/>
    <w:pPr>
      <w:ind w:left="720"/>
      <w:contextualSpacing/>
    </w:pPr>
  </w:style>
  <w:style w:type="character" w:customStyle="1" w:styleId="Heading3Char">
    <w:name w:val="Heading 3 Char"/>
    <w:basedOn w:val="DefaultParagraphFont"/>
    <w:link w:val="Heading3"/>
    <w:uiPriority w:val="9"/>
    <w:semiHidden/>
    <w:rsid w:val="00EE24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242C"/>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EE242C"/>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E242C"/>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E242C"/>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E24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242C"/>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A61E9D"/>
    <w:pPr>
      <w:numPr>
        <w:ilvl w:val="1"/>
      </w:numPr>
    </w:pPr>
    <w:rPr>
      <w:rFonts w:eastAsiaTheme="minorEastAsia"/>
      <w:i/>
      <w:color w:val="5A5A5A" w:themeColor="text1" w:themeTint="A5"/>
      <w:spacing w:val="15"/>
      <w:sz w:val="16"/>
    </w:rPr>
  </w:style>
  <w:style w:type="character" w:customStyle="1" w:styleId="SubtitleChar">
    <w:name w:val="Subtitle Char"/>
    <w:basedOn w:val="DefaultParagraphFont"/>
    <w:link w:val="Subtitle"/>
    <w:uiPriority w:val="11"/>
    <w:rsid w:val="00A61E9D"/>
    <w:rPr>
      <w:rFonts w:ascii="Arial" w:eastAsiaTheme="minorEastAsia" w:hAnsi="Arial"/>
      <w:i/>
      <w:color w:val="5A5A5A" w:themeColor="text1" w:themeTint="A5"/>
      <w:spacing w:val="15"/>
      <w:sz w:val="16"/>
    </w:rPr>
  </w:style>
  <w:style w:type="character" w:styleId="SubtleEmphasis">
    <w:name w:val="Subtle Emphasis"/>
    <w:basedOn w:val="DefaultParagraphFont"/>
    <w:uiPriority w:val="19"/>
    <w:qFormat/>
    <w:rsid w:val="003B1B75"/>
    <w:rPr>
      <w:rFonts w:ascii="Arial" w:hAnsi="Arial"/>
      <w:b/>
      <w:i/>
      <w:iCs/>
      <w:color w:val="404040" w:themeColor="text1" w:themeTint="BF"/>
      <w:sz w:val="20"/>
    </w:rPr>
  </w:style>
  <w:style w:type="paragraph" w:styleId="TOCHeading">
    <w:name w:val="TOC Heading"/>
    <w:basedOn w:val="Heading1"/>
    <w:next w:val="Normal"/>
    <w:uiPriority w:val="39"/>
    <w:unhideWhenUsed/>
    <w:qFormat/>
    <w:rsid w:val="00800735"/>
    <w:pPr>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800735"/>
    <w:pPr>
      <w:spacing w:after="100"/>
    </w:pPr>
  </w:style>
  <w:style w:type="character" w:styleId="Hyperlink">
    <w:name w:val="Hyperlink"/>
    <w:basedOn w:val="DefaultParagraphFont"/>
    <w:uiPriority w:val="99"/>
    <w:unhideWhenUsed/>
    <w:rsid w:val="00800735"/>
    <w:rPr>
      <w:color w:val="0563C1" w:themeColor="hyperlink"/>
      <w:u w:val="single"/>
    </w:rPr>
  </w:style>
  <w:style w:type="paragraph" w:styleId="Header">
    <w:name w:val="header"/>
    <w:basedOn w:val="Normal"/>
    <w:link w:val="HeaderChar"/>
    <w:uiPriority w:val="99"/>
    <w:unhideWhenUsed/>
    <w:rsid w:val="007A5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E1F"/>
    <w:rPr>
      <w:rFonts w:ascii="Arial" w:hAnsi="Arial"/>
      <w:sz w:val="24"/>
    </w:rPr>
  </w:style>
  <w:style w:type="paragraph" w:styleId="Footer">
    <w:name w:val="footer"/>
    <w:basedOn w:val="Normal"/>
    <w:link w:val="FooterChar"/>
    <w:uiPriority w:val="99"/>
    <w:unhideWhenUsed/>
    <w:rsid w:val="007A5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E1F"/>
    <w:rPr>
      <w:rFonts w:ascii="Arial" w:hAnsi="Arial"/>
      <w:sz w:val="24"/>
    </w:rPr>
  </w:style>
  <w:style w:type="character" w:styleId="Emphasis">
    <w:name w:val="Emphasis"/>
    <w:basedOn w:val="DefaultParagraphFont"/>
    <w:uiPriority w:val="20"/>
    <w:qFormat/>
    <w:rsid w:val="00432680"/>
    <w:rPr>
      <w:i/>
      <w:iCs/>
    </w:rPr>
  </w:style>
  <w:style w:type="paragraph" w:styleId="Bibliography">
    <w:name w:val="Bibliography"/>
    <w:basedOn w:val="Normal"/>
    <w:next w:val="Normal"/>
    <w:uiPriority w:val="37"/>
    <w:unhideWhenUsed/>
    <w:rsid w:val="0014441C"/>
  </w:style>
  <w:style w:type="paragraph" w:styleId="NormalWeb">
    <w:name w:val="Normal (Web)"/>
    <w:basedOn w:val="Normal"/>
    <w:uiPriority w:val="99"/>
    <w:semiHidden/>
    <w:unhideWhenUsed/>
    <w:rsid w:val="0054506C"/>
    <w:pPr>
      <w:spacing w:before="100" w:beforeAutospacing="1" w:after="100" w:afterAutospacing="1" w:line="240" w:lineRule="auto"/>
    </w:pPr>
    <w:rPr>
      <w:rFonts w:ascii="Times New Roman" w:eastAsia="Times New Roman" w:hAnsi="Times New Roman" w:cs="Times New Roman"/>
      <w:bCs w:val="0"/>
      <w:kern w:val="0"/>
      <w:szCs w:val="24"/>
      <w:lang w:eastAsia="en-GB"/>
      <w14:ligatures w14:val="none"/>
    </w:rPr>
  </w:style>
  <w:style w:type="paragraph" w:styleId="TOC2">
    <w:name w:val="toc 2"/>
    <w:basedOn w:val="Normal"/>
    <w:next w:val="Normal"/>
    <w:autoRedefine/>
    <w:uiPriority w:val="39"/>
    <w:unhideWhenUsed/>
    <w:rsid w:val="00F8747A"/>
    <w:pPr>
      <w:tabs>
        <w:tab w:val="right" w:leader="dot" w:pos="9016"/>
      </w:tabs>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3060">
      <w:bodyDiv w:val="1"/>
      <w:marLeft w:val="0"/>
      <w:marRight w:val="0"/>
      <w:marTop w:val="0"/>
      <w:marBottom w:val="0"/>
      <w:divBdr>
        <w:top w:val="none" w:sz="0" w:space="0" w:color="auto"/>
        <w:left w:val="none" w:sz="0" w:space="0" w:color="auto"/>
        <w:bottom w:val="none" w:sz="0" w:space="0" w:color="auto"/>
        <w:right w:val="none" w:sz="0" w:space="0" w:color="auto"/>
      </w:divBdr>
    </w:div>
    <w:div w:id="8215227">
      <w:bodyDiv w:val="1"/>
      <w:marLeft w:val="0"/>
      <w:marRight w:val="0"/>
      <w:marTop w:val="0"/>
      <w:marBottom w:val="0"/>
      <w:divBdr>
        <w:top w:val="none" w:sz="0" w:space="0" w:color="auto"/>
        <w:left w:val="none" w:sz="0" w:space="0" w:color="auto"/>
        <w:bottom w:val="none" w:sz="0" w:space="0" w:color="auto"/>
        <w:right w:val="none" w:sz="0" w:space="0" w:color="auto"/>
      </w:divBdr>
    </w:div>
    <w:div w:id="14155923">
      <w:bodyDiv w:val="1"/>
      <w:marLeft w:val="0"/>
      <w:marRight w:val="0"/>
      <w:marTop w:val="0"/>
      <w:marBottom w:val="0"/>
      <w:divBdr>
        <w:top w:val="none" w:sz="0" w:space="0" w:color="auto"/>
        <w:left w:val="none" w:sz="0" w:space="0" w:color="auto"/>
        <w:bottom w:val="none" w:sz="0" w:space="0" w:color="auto"/>
        <w:right w:val="none" w:sz="0" w:space="0" w:color="auto"/>
      </w:divBdr>
    </w:div>
    <w:div w:id="25329089">
      <w:bodyDiv w:val="1"/>
      <w:marLeft w:val="0"/>
      <w:marRight w:val="0"/>
      <w:marTop w:val="0"/>
      <w:marBottom w:val="0"/>
      <w:divBdr>
        <w:top w:val="none" w:sz="0" w:space="0" w:color="auto"/>
        <w:left w:val="none" w:sz="0" w:space="0" w:color="auto"/>
        <w:bottom w:val="none" w:sz="0" w:space="0" w:color="auto"/>
        <w:right w:val="none" w:sz="0" w:space="0" w:color="auto"/>
      </w:divBdr>
    </w:div>
    <w:div w:id="48193410">
      <w:bodyDiv w:val="1"/>
      <w:marLeft w:val="0"/>
      <w:marRight w:val="0"/>
      <w:marTop w:val="0"/>
      <w:marBottom w:val="0"/>
      <w:divBdr>
        <w:top w:val="none" w:sz="0" w:space="0" w:color="auto"/>
        <w:left w:val="none" w:sz="0" w:space="0" w:color="auto"/>
        <w:bottom w:val="none" w:sz="0" w:space="0" w:color="auto"/>
        <w:right w:val="none" w:sz="0" w:space="0" w:color="auto"/>
      </w:divBdr>
    </w:div>
    <w:div w:id="146361385">
      <w:bodyDiv w:val="1"/>
      <w:marLeft w:val="0"/>
      <w:marRight w:val="0"/>
      <w:marTop w:val="0"/>
      <w:marBottom w:val="0"/>
      <w:divBdr>
        <w:top w:val="none" w:sz="0" w:space="0" w:color="auto"/>
        <w:left w:val="none" w:sz="0" w:space="0" w:color="auto"/>
        <w:bottom w:val="none" w:sz="0" w:space="0" w:color="auto"/>
        <w:right w:val="none" w:sz="0" w:space="0" w:color="auto"/>
      </w:divBdr>
    </w:div>
    <w:div w:id="148137702">
      <w:bodyDiv w:val="1"/>
      <w:marLeft w:val="0"/>
      <w:marRight w:val="0"/>
      <w:marTop w:val="0"/>
      <w:marBottom w:val="0"/>
      <w:divBdr>
        <w:top w:val="none" w:sz="0" w:space="0" w:color="auto"/>
        <w:left w:val="none" w:sz="0" w:space="0" w:color="auto"/>
        <w:bottom w:val="none" w:sz="0" w:space="0" w:color="auto"/>
        <w:right w:val="none" w:sz="0" w:space="0" w:color="auto"/>
      </w:divBdr>
    </w:div>
    <w:div w:id="148449474">
      <w:bodyDiv w:val="1"/>
      <w:marLeft w:val="0"/>
      <w:marRight w:val="0"/>
      <w:marTop w:val="0"/>
      <w:marBottom w:val="0"/>
      <w:divBdr>
        <w:top w:val="none" w:sz="0" w:space="0" w:color="auto"/>
        <w:left w:val="none" w:sz="0" w:space="0" w:color="auto"/>
        <w:bottom w:val="none" w:sz="0" w:space="0" w:color="auto"/>
        <w:right w:val="none" w:sz="0" w:space="0" w:color="auto"/>
      </w:divBdr>
    </w:div>
    <w:div w:id="163709078">
      <w:bodyDiv w:val="1"/>
      <w:marLeft w:val="0"/>
      <w:marRight w:val="0"/>
      <w:marTop w:val="0"/>
      <w:marBottom w:val="0"/>
      <w:divBdr>
        <w:top w:val="none" w:sz="0" w:space="0" w:color="auto"/>
        <w:left w:val="none" w:sz="0" w:space="0" w:color="auto"/>
        <w:bottom w:val="none" w:sz="0" w:space="0" w:color="auto"/>
        <w:right w:val="none" w:sz="0" w:space="0" w:color="auto"/>
      </w:divBdr>
    </w:div>
    <w:div w:id="179204547">
      <w:bodyDiv w:val="1"/>
      <w:marLeft w:val="0"/>
      <w:marRight w:val="0"/>
      <w:marTop w:val="0"/>
      <w:marBottom w:val="0"/>
      <w:divBdr>
        <w:top w:val="none" w:sz="0" w:space="0" w:color="auto"/>
        <w:left w:val="none" w:sz="0" w:space="0" w:color="auto"/>
        <w:bottom w:val="none" w:sz="0" w:space="0" w:color="auto"/>
        <w:right w:val="none" w:sz="0" w:space="0" w:color="auto"/>
      </w:divBdr>
    </w:div>
    <w:div w:id="181365508">
      <w:bodyDiv w:val="1"/>
      <w:marLeft w:val="0"/>
      <w:marRight w:val="0"/>
      <w:marTop w:val="0"/>
      <w:marBottom w:val="0"/>
      <w:divBdr>
        <w:top w:val="none" w:sz="0" w:space="0" w:color="auto"/>
        <w:left w:val="none" w:sz="0" w:space="0" w:color="auto"/>
        <w:bottom w:val="none" w:sz="0" w:space="0" w:color="auto"/>
        <w:right w:val="none" w:sz="0" w:space="0" w:color="auto"/>
      </w:divBdr>
    </w:div>
    <w:div w:id="197160736">
      <w:bodyDiv w:val="1"/>
      <w:marLeft w:val="0"/>
      <w:marRight w:val="0"/>
      <w:marTop w:val="0"/>
      <w:marBottom w:val="0"/>
      <w:divBdr>
        <w:top w:val="none" w:sz="0" w:space="0" w:color="auto"/>
        <w:left w:val="none" w:sz="0" w:space="0" w:color="auto"/>
        <w:bottom w:val="none" w:sz="0" w:space="0" w:color="auto"/>
        <w:right w:val="none" w:sz="0" w:space="0" w:color="auto"/>
      </w:divBdr>
    </w:div>
    <w:div w:id="207576032">
      <w:bodyDiv w:val="1"/>
      <w:marLeft w:val="0"/>
      <w:marRight w:val="0"/>
      <w:marTop w:val="0"/>
      <w:marBottom w:val="0"/>
      <w:divBdr>
        <w:top w:val="none" w:sz="0" w:space="0" w:color="auto"/>
        <w:left w:val="none" w:sz="0" w:space="0" w:color="auto"/>
        <w:bottom w:val="none" w:sz="0" w:space="0" w:color="auto"/>
        <w:right w:val="none" w:sz="0" w:space="0" w:color="auto"/>
      </w:divBdr>
    </w:div>
    <w:div w:id="229192458">
      <w:bodyDiv w:val="1"/>
      <w:marLeft w:val="0"/>
      <w:marRight w:val="0"/>
      <w:marTop w:val="0"/>
      <w:marBottom w:val="0"/>
      <w:divBdr>
        <w:top w:val="none" w:sz="0" w:space="0" w:color="auto"/>
        <w:left w:val="none" w:sz="0" w:space="0" w:color="auto"/>
        <w:bottom w:val="none" w:sz="0" w:space="0" w:color="auto"/>
        <w:right w:val="none" w:sz="0" w:space="0" w:color="auto"/>
      </w:divBdr>
    </w:div>
    <w:div w:id="230121974">
      <w:bodyDiv w:val="1"/>
      <w:marLeft w:val="0"/>
      <w:marRight w:val="0"/>
      <w:marTop w:val="0"/>
      <w:marBottom w:val="0"/>
      <w:divBdr>
        <w:top w:val="none" w:sz="0" w:space="0" w:color="auto"/>
        <w:left w:val="none" w:sz="0" w:space="0" w:color="auto"/>
        <w:bottom w:val="none" w:sz="0" w:space="0" w:color="auto"/>
        <w:right w:val="none" w:sz="0" w:space="0" w:color="auto"/>
      </w:divBdr>
    </w:div>
    <w:div w:id="233125658">
      <w:bodyDiv w:val="1"/>
      <w:marLeft w:val="0"/>
      <w:marRight w:val="0"/>
      <w:marTop w:val="0"/>
      <w:marBottom w:val="0"/>
      <w:divBdr>
        <w:top w:val="none" w:sz="0" w:space="0" w:color="auto"/>
        <w:left w:val="none" w:sz="0" w:space="0" w:color="auto"/>
        <w:bottom w:val="none" w:sz="0" w:space="0" w:color="auto"/>
        <w:right w:val="none" w:sz="0" w:space="0" w:color="auto"/>
      </w:divBdr>
    </w:div>
    <w:div w:id="233397502">
      <w:bodyDiv w:val="1"/>
      <w:marLeft w:val="0"/>
      <w:marRight w:val="0"/>
      <w:marTop w:val="0"/>
      <w:marBottom w:val="0"/>
      <w:divBdr>
        <w:top w:val="none" w:sz="0" w:space="0" w:color="auto"/>
        <w:left w:val="none" w:sz="0" w:space="0" w:color="auto"/>
        <w:bottom w:val="none" w:sz="0" w:space="0" w:color="auto"/>
        <w:right w:val="none" w:sz="0" w:space="0" w:color="auto"/>
      </w:divBdr>
    </w:div>
    <w:div w:id="234315182">
      <w:bodyDiv w:val="1"/>
      <w:marLeft w:val="0"/>
      <w:marRight w:val="0"/>
      <w:marTop w:val="0"/>
      <w:marBottom w:val="0"/>
      <w:divBdr>
        <w:top w:val="none" w:sz="0" w:space="0" w:color="auto"/>
        <w:left w:val="none" w:sz="0" w:space="0" w:color="auto"/>
        <w:bottom w:val="none" w:sz="0" w:space="0" w:color="auto"/>
        <w:right w:val="none" w:sz="0" w:space="0" w:color="auto"/>
      </w:divBdr>
    </w:div>
    <w:div w:id="261693091">
      <w:bodyDiv w:val="1"/>
      <w:marLeft w:val="0"/>
      <w:marRight w:val="0"/>
      <w:marTop w:val="0"/>
      <w:marBottom w:val="0"/>
      <w:divBdr>
        <w:top w:val="none" w:sz="0" w:space="0" w:color="auto"/>
        <w:left w:val="none" w:sz="0" w:space="0" w:color="auto"/>
        <w:bottom w:val="none" w:sz="0" w:space="0" w:color="auto"/>
        <w:right w:val="none" w:sz="0" w:space="0" w:color="auto"/>
      </w:divBdr>
    </w:div>
    <w:div w:id="269942852">
      <w:bodyDiv w:val="1"/>
      <w:marLeft w:val="0"/>
      <w:marRight w:val="0"/>
      <w:marTop w:val="0"/>
      <w:marBottom w:val="0"/>
      <w:divBdr>
        <w:top w:val="none" w:sz="0" w:space="0" w:color="auto"/>
        <w:left w:val="none" w:sz="0" w:space="0" w:color="auto"/>
        <w:bottom w:val="none" w:sz="0" w:space="0" w:color="auto"/>
        <w:right w:val="none" w:sz="0" w:space="0" w:color="auto"/>
      </w:divBdr>
    </w:div>
    <w:div w:id="274364462">
      <w:bodyDiv w:val="1"/>
      <w:marLeft w:val="0"/>
      <w:marRight w:val="0"/>
      <w:marTop w:val="0"/>
      <w:marBottom w:val="0"/>
      <w:divBdr>
        <w:top w:val="none" w:sz="0" w:space="0" w:color="auto"/>
        <w:left w:val="none" w:sz="0" w:space="0" w:color="auto"/>
        <w:bottom w:val="none" w:sz="0" w:space="0" w:color="auto"/>
        <w:right w:val="none" w:sz="0" w:space="0" w:color="auto"/>
      </w:divBdr>
    </w:div>
    <w:div w:id="291636022">
      <w:bodyDiv w:val="1"/>
      <w:marLeft w:val="0"/>
      <w:marRight w:val="0"/>
      <w:marTop w:val="0"/>
      <w:marBottom w:val="0"/>
      <w:divBdr>
        <w:top w:val="none" w:sz="0" w:space="0" w:color="auto"/>
        <w:left w:val="none" w:sz="0" w:space="0" w:color="auto"/>
        <w:bottom w:val="none" w:sz="0" w:space="0" w:color="auto"/>
        <w:right w:val="none" w:sz="0" w:space="0" w:color="auto"/>
      </w:divBdr>
    </w:div>
    <w:div w:id="300234993">
      <w:bodyDiv w:val="1"/>
      <w:marLeft w:val="0"/>
      <w:marRight w:val="0"/>
      <w:marTop w:val="0"/>
      <w:marBottom w:val="0"/>
      <w:divBdr>
        <w:top w:val="none" w:sz="0" w:space="0" w:color="auto"/>
        <w:left w:val="none" w:sz="0" w:space="0" w:color="auto"/>
        <w:bottom w:val="none" w:sz="0" w:space="0" w:color="auto"/>
        <w:right w:val="none" w:sz="0" w:space="0" w:color="auto"/>
      </w:divBdr>
    </w:div>
    <w:div w:id="329649050">
      <w:bodyDiv w:val="1"/>
      <w:marLeft w:val="0"/>
      <w:marRight w:val="0"/>
      <w:marTop w:val="0"/>
      <w:marBottom w:val="0"/>
      <w:divBdr>
        <w:top w:val="none" w:sz="0" w:space="0" w:color="auto"/>
        <w:left w:val="none" w:sz="0" w:space="0" w:color="auto"/>
        <w:bottom w:val="none" w:sz="0" w:space="0" w:color="auto"/>
        <w:right w:val="none" w:sz="0" w:space="0" w:color="auto"/>
      </w:divBdr>
    </w:div>
    <w:div w:id="333800516">
      <w:bodyDiv w:val="1"/>
      <w:marLeft w:val="0"/>
      <w:marRight w:val="0"/>
      <w:marTop w:val="0"/>
      <w:marBottom w:val="0"/>
      <w:divBdr>
        <w:top w:val="none" w:sz="0" w:space="0" w:color="auto"/>
        <w:left w:val="none" w:sz="0" w:space="0" w:color="auto"/>
        <w:bottom w:val="none" w:sz="0" w:space="0" w:color="auto"/>
        <w:right w:val="none" w:sz="0" w:space="0" w:color="auto"/>
      </w:divBdr>
    </w:div>
    <w:div w:id="341661384">
      <w:bodyDiv w:val="1"/>
      <w:marLeft w:val="0"/>
      <w:marRight w:val="0"/>
      <w:marTop w:val="0"/>
      <w:marBottom w:val="0"/>
      <w:divBdr>
        <w:top w:val="none" w:sz="0" w:space="0" w:color="auto"/>
        <w:left w:val="none" w:sz="0" w:space="0" w:color="auto"/>
        <w:bottom w:val="none" w:sz="0" w:space="0" w:color="auto"/>
        <w:right w:val="none" w:sz="0" w:space="0" w:color="auto"/>
      </w:divBdr>
    </w:div>
    <w:div w:id="347298371">
      <w:bodyDiv w:val="1"/>
      <w:marLeft w:val="0"/>
      <w:marRight w:val="0"/>
      <w:marTop w:val="0"/>
      <w:marBottom w:val="0"/>
      <w:divBdr>
        <w:top w:val="none" w:sz="0" w:space="0" w:color="auto"/>
        <w:left w:val="none" w:sz="0" w:space="0" w:color="auto"/>
        <w:bottom w:val="none" w:sz="0" w:space="0" w:color="auto"/>
        <w:right w:val="none" w:sz="0" w:space="0" w:color="auto"/>
      </w:divBdr>
    </w:div>
    <w:div w:id="352728349">
      <w:bodyDiv w:val="1"/>
      <w:marLeft w:val="0"/>
      <w:marRight w:val="0"/>
      <w:marTop w:val="0"/>
      <w:marBottom w:val="0"/>
      <w:divBdr>
        <w:top w:val="none" w:sz="0" w:space="0" w:color="auto"/>
        <w:left w:val="none" w:sz="0" w:space="0" w:color="auto"/>
        <w:bottom w:val="none" w:sz="0" w:space="0" w:color="auto"/>
        <w:right w:val="none" w:sz="0" w:space="0" w:color="auto"/>
      </w:divBdr>
    </w:div>
    <w:div w:id="379090929">
      <w:bodyDiv w:val="1"/>
      <w:marLeft w:val="0"/>
      <w:marRight w:val="0"/>
      <w:marTop w:val="0"/>
      <w:marBottom w:val="0"/>
      <w:divBdr>
        <w:top w:val="none" w:sz="0" w:space="0" w:color="auto"/>
        <w:left w:val="none" w:sz="0" w:space="0" w:color="auto"/>
        <w:bottom w:val="none" w:sz="0" w:space="0" w:color="auto"/>
        <w:right w:val="none" w:sz="0" w:space="0" w:color="auto"/>
      </w:divBdr>
    </w:div>
    <w:div w:id="403917864">
      <w:bodyDiv w:val="1"/>
      <w:marLeft w:val="0"/>
      <w:marRight w:val="0"/>
      <w:marTop w:val="0"/>
      <w:marBottom w:val="0"/>
      <w:divBdr>
        <w:top w:val="none" w:sz="0" w:space="0" w:color="auto"/>
        <w:left w:val="none" w:sz="0" w:space="0" w:color="auto"/>
        <w:bottom w:val="none" w:sz="0" w:space="0" w:color="auto"/>
        <w:right w:val="none" w:sz="0" w:space="0" w:color="auto"/>
      </w:divBdr>
    </w:div>
    <w:div w:id="404228906">
      <w:bodyDiv w:val="1"/>
      <w:marLeft w:val="0"/>
      <w:marRight w:val="0"/>
      <w:marTop w:val="0"/>
      <w:marBottom w:val="0"/>
      <w:divBdr>
        <w:top w:val="none" w:sz="0" w:space="0" w:color="auto"/>
        <w:left w:val="none" w:sz="0" w:space="0" w:color="auto"/>
        <w:bottom w:val="none" w:sz="0" w:space="0" w:color="auto"/>
        <w:right w:val="none" w:sz="0" w:space="0" w:color="auto"/>
      </w:divBdr>
    </w:div>
    <w:div w:id="413477144">
      <w:bodyDiv w:val="1"/>
      <w:marLeft w:val="0"/>
      <w:marRight w:val="0"/>
      <w:marTop w:val="0"/>
      <w:marBottom w:val="0"/>
      <w:divBdr>
        <w:top w:val="none" w:sz="0" w:space="0" w:color="auto"/>
        <w:left w:val="none" w:sz="0" w:space="0" w:color="auto"/>
        <w:bottom w:val="none" w:sz="0" w:space="0" w:color="auto"/>
        <w:right w:val="none" w:sz="0" w:space="0" w:color="auto"/>
      </w:divBdr>
    </w:div>
    <w:div w:id="423645428">
      <w:bodyDiv w:val="1"/>
      <w:marLeft w:val="0"/>
      <w:marRight w:val="0"/>
      <w:marTop w:val="0"/>
      <w:marBottom w:val="0"/>
      <w:divBdr>
        <w:top w:val="none" w:sz="0" w:space="0" w:color="auto"/>
        <w:left w:val="none" w:sz="0" w:space="0" w:color="auto"/>
        <w:bottom w:val="none" w:sz="0" w:space="0" w:color="auto"/>
        <w:right w:val="none" w:sz="0" w:space="0" w:color="auto"/>
      </w:divBdr>
    </w:div>
    <w:div w:id="442237657">
      <w:bodyDiv w:val="1"/>
      <w:marLeft w:val="0"/>
      <w:marRight w:val="0"/>
      <w:marTop w:val="0"/>
      <w:marBottom w:val="0"/>
      <w:divBdr>
        <w:top w:val="none" w:sz="0" w:space="0" w:color="auto"/>
        <w:left w:val="none" w:sz="0" w:space="0" w:color="auto"/>
        <w:bottom w:val="none" w:sz="0" w:space="0" w:color="auto"/>
        <w:right w:val="none" w:sz="0" w:space="0" w:color="auto"/>
      </w:divBdr>
    </w:div>
    <w:div w:id="443770300">
      <w:bodyDiv w:val="1"/>
      <w:marLeft w:val="0"/>
      <w:marRight w:val="0"/>
      <w:marTop w:val="0"/>
      <w:marBottom w:val="0"/>
      <w:divBdr>
        <w:top w:val="none" w:sz="0" w:space="0" w:color="auto"/>
        <w:left w:val="none" w:sz="0" w:space="0" w:color="auto"/>
        <w:bottom w:val="none" w:sz="0" w:space="0" w:color="auto"/>
        <w:right w:val="none" w:sz="0" w:space="0" w:color="auto"/>
      </w:divBdr>
    </w:div>
    <w:div w:id="448620629">
      <w:bodyDiv w:val="1"/>
      <w:marLeft w:val="0"/>
      <w:marRight w:val="0"/>
      <w:marTop w:val="0"/>
      <w:marBottom w:val="0"/>
      <w:divBdr>
        <w:top w:val="none" w:sz="0" w:space="0" w:color="auto"/>
        <w:left w:val="none" w:sz="0" w:space="0" w:color="auto"/>
        <w:bottom w:val="none" w:sz="0" w:space="0" w:color="auto"/>
        <w:right w:val="none" w:sz="0" w:space="0" w:color="auto"/>
      </w:divBdr>
    </w:div>
    <w:div w:id="455024499">
      <w:bodyDiv w:val="1"/>
      <w:marLeft w:val="0"/>
      <w:marRight w:val="0"/>
      <w:marTop w:val="0"/>
      <w:marBottom w:val="0"/>
      <w:divBdr>
        <w:top w:val="none" w:sz="0" w:space="0" w:color="auto"/>
        <w:left w:val="none" w:sz="0" w:space="0" w:color="auto"/>
        <w:bottom w:val="none" w:sz="0" w:space="0" w:color="auto"/>
        <w:right w:val="none" w:sz="0" w:space="0" w:color="auto"/>
      </w:divBdr>
    </w:div>
    <w:div w:id="455683731">
      <w:bodyDiv w:val="1"/>
      <w:marLeft w:val="0"/>
      <w:marRight w:val="0"/>
      <w:marTop w:val="0"/>
      <w:marBottom w:val="0"/>
      <w:divBdr>
        <w:top w:val="none" w:sz="0" w:space="0" w:color="auto"/>
        <w:left w:val="none" w:sz="0" w:space="0" w:color="auto"/>
        <w:bottom w:val="none" w:sz="0" w:space="0" w:color="auto"/>
        <w:right w:val="none" w:sz="0" w:space="0" w:color="auto"/>
      </w:divBdr>
    </w:div>
    <w:div w:id="456291655">
      <w:bodyDiv w:val="1"/>
      <w:marLeft w:val="0"/>
      <w:marRight w:val="0"/>
      <w:marTop w:val="0"/>
      <w:marBottom w:val="0"/>
      <w:divBdr>
        <w:top w:val="none" w:sz="0" w:space="0" w:color="auto"/>
        <w:left w:val="none" w:sz="0" w:space="0" w:color="auto"/>
        <w:bottom w:val="none" w:sz="0" w:space="0" w:color="auto"/>
        <w:right w:val="none" w:sz="0" w:space="0" w:color="auto"/>
      </w:divBdr>
    </w:div>
    <w:div w:id="459567807">
      <w:bodyDiv w:val="1"/>
      <w:marLeft w:val="0"/>
      <w:marRight w:val="0"/>
      <w:marTop w:val="0"/>
      <w:marBottom w:val="0"/>
      <w:divBdr>
        <w:top w:val="none" w:sz="0" w:space="0" w:color="auto"/>
        <w:left w:val="none" w:sz="0" w:space="0" w:color="auto"/>
        <w:bottom w:val="none" w:sz="0" w:space="0" w:color="auto"/>
        <w:right w:val="none" w:sz="0" w:space="0" w:color="auto"/>
      </w:divBdr>
    </w:div>
    <w:div w:id="462237893">
      <w:bodyDiv w:val="1"/>
      <w:marLeft w:val="0"/>
      <w:marRight w:val="0"/>
      <w:marTop w:val="0"/>
      <w:marBottom w:val="0"/>
      <w:divBdr>
        <w:top w:val="none" w:sz="0" w:space="0" w:color="auto"/>
        <w:left w:val="none" w:sz="0" w:space="0" w:color="auto"/>
        <w:bottom w:val="none" w:sz="0" w:space="0" w:color="auto"/>
        <w:right w:val="none" w:sz="0" w:space="0" w:color="auto"/>
      </w:divBdr>
      <w:divsChild>
        <w:div w:id="276450340">
          <w:marLeft w:val="360"/>
          <w:marRight w:val="0"/>
          <w:marTop w:val="200"/>
          <w:marBottom w:val="0"/>
          <w:divBdr>
            <w:top w:val="none" w:sz="0" w:space="0" w:color="auto"/>
            <w:left w:val="none" w:sz="0" w:space="0" w:color="auto"/>
            <w:bottom w:val="none" w:sz="0" w:space="0" w:color="auto"/>
            <w:right w:val="none" w:sz="0" w:space="0" w:color="auto"/>
          </w:divBdr>
        </w:div>
      </w:divsChild>
    </w:div>
    <w:div w:id="466355342">
      <w:bodyDiv w:val="1"/>
      <w:marLeft w:val="0"/>
      <w:marRight w:val="0"/>
      <w:marTop w:val="0"/>
      <w:marBottom w:val="0"/>
      <w:divBdr>
        <w:top w:val="none" w:sz="0" w:space="0" w:color="auto"/>
        <w:left w:val="none" w:sz="0" w:space="0" w:color="auto"/>
        <w:bottom w:val="none" w:sz="0" w:space="0" w:color="auto"/>
        <w:right w:val="none" w:sz="0" w:space="0" w:color="auto"/>
      </w:divBdr>
    </w:div>
    <w:div w:id="473833527">
      <w:bodyDiv w:val="1"/>
      <w:marLeft w:val="0"/>
      <w:marRight w:val="0"/>
      <w:marTop w:val="0"/>
      <w:marBottom w:val="0"/>
      <w:divBdr>
        <w:top w:val="none" w:sz="0" w:space="0" w:color="auto"/>
        <w:left w:val="none" w:sz="0" w:space="0" w:color="auto"/>
        <w:bottom w:val="none" w:sz="0" w:space="0" w:color="auto"/>
        <w:right w:val="none" w:sz="0" w:space="0" w:color="auto"/>
      </w:divBdr>
    </w:div>
    <w:div w:id="523400392">
      <w:bodyDiv w:val="1"/>
      <w:marLeft w:val="0"/>
      <w:marRight w:val="0"/>
      <w:marTop w:val="0"/>
      <w:marBottom w:val="0"/>
      <w:divBdr>
        <w:top w:val="none" w:sz="0" w:space="0" w:color="auto"/>
        <w:left w:val="none" w:sz="0" w:space="0" w:color="auto"/>
        <w:bottom w:val="none" w:sz="0" w:space="0" w:color="auto"/>
        <w:right w:val="none" w:sz="0" w:space="0" w:color="auto"/>
      </w:divBdr>
    </w:div>
    <w:div w:id="543644291">
      <w:bodyDiv w:val="1"/>
      <w:marLeft w:val="0"/>
      <w:marRight w:val="0"/>
      <w:marTop w:val="0"/>
      <w:marBottom w:val="0"/>
      <w:divBdr>
        <w:top w:val="none" w:sz="0" w:space="0" w:color="auto"/>
        <w:left w:val="none" w:sz="0" w:space="0" w:color="auto"/>
        <w:bottom w:val="none" w:sz="0" w:space="0" w:color="auto"/>
        <w:right w:val="none" w:sz="0" w:space="0" w:color="auto"/>
      </w:divBdr>
    </w:div>
    <w:div w:id="547955468">
      <w:bodyDiv w:val="1"/>
      <w:marLeft w:val="0"/>
      <w:marRight w:val="0"/>
      <w:marTop w:val="0"/>
      <w:marBottom w:val="0"/>
      <w:divBdr>
        <w:top w:val="none" w:sz="0" w:space="0" w:color="auto"/>
        <w:left w:val="none" w:sz="0" w:space="0" w:color="auto"/>
        <w:bottom w:val="none" w:sz="0" w:space="0" w:color="auto"/>
        <w:right w:val="none" w:sz="0" w:space="0" w:color="auto"/>
      </w:divBdr>
    </w:div>
    <w:div w:id="554002202">
      <w:bodyDiv w:val="1"/>
      <w:marLeft w:val="0"/>
      <w:marRight w:val="0"/>
      <w:marTop w:val="0"/>
      <w:marBottom w:val="0"/>
      <w:divBdr>
        <w:top w:val="none" w:sz="0" w:space="0" w:color="auto"/>
        <w:left w:val="none" w:sz="0" w:space="0" w:color="auto"/>
        <w:bottom w:val="none" w:sz="0" w:space="0" w:color="auto"/>
        <w:right w:val="none" w:sz="0" w:space="0" w:color="auto"/>
      </w:divBdr>
    </w:div>
    <w:div w:id="588084259">
      <w:bodyDiv w:val="1"/>
      <w:marLeft w:val="0"/>
      <w:marRight w:val="0"/>
      <w:marTop w:val="0"/>
      <w:marBottom w:val="0"/>
      <w:divBdr>
        <w:top w:val="none" w:sz="0" w:space="0" w:color="auto"/>
        <w:left w:val="none" w:sz="0" w:space="0" w:color="auto"/>
        <w:bottom w:val="none" w:sz="0" w:space="0" w:color="auto"/>
        <w:right w:val="none" w:sz="0" w:space="0" w:color="auto"/>
      </w:divBdr>
    </w:div>
    <w:div w:id="614215831">
      <w:bodyDiv w:val="1"/>
      <w:marLeft w:val="0"/>
      <w:marRight w:val="0"/>
      <w:marTop w:val="0"/>
      <w:marBottom w:val="0"/>
      <w:divBdr>
        <w:top w:val="none" w:sz="0" w:space="0" w:color="auto"/>
        <w:left w:val="none" w:sz="0" w:space="0" w:color="auto"/>
        <w:bottom w:val="none" w:sz="0" w:space="0" w:color="auto"/>
        <w:right w:val="none" w:sz="0" w:space="0" w:color="auto"/>
      </w:divBdr>
    </w:div>
    <w:div w:id="615254509">
      <w:bodyDiv w:val="1"/>
      <w:marLeft w:val="0"/>
      <w:marRight w:val="0"/>
      <w:marTop w:val="0"/>
      <w:marBottom w:val="0"/>
      <w:divBdr>
        <w:top w:val="none" w:sz="0" w:space="0" w:color="auto"/>
        <w:left w:val="none" w:sz="0" w:space="0" w:color="auto"/>
        <w:bottom w:val="none" w:sz="0" w:space="0" w:color="auto"/>
        <w:right w:val="none" w:sz="0" w:space="0" w:color="auto"/>
      </w:divBdr>
    </w:div>
    <w:div w:id="659046212">
      <w:bodyDiv w:val="1"/>
      <w:marLeft w:val="0"/>
      <w:marRight w:val="0"/>
      <w:marTop w:val="0"/>
      <w:marBottom w:val="0"/>
      <w:divBdr>
        <w:top w:val="none" w:sz="0" w:space="0" w:color="auto"/>
        <w:left w:val="none" w:sz="0" w:space="0" w:color="auto"/>
        <w:bottom w:val="none" w:sz="0" w:space="0" w:color="auto"/>
        <w:right w:val="none" w:sz="0" w:space="0" w:color="auto"/>
      </w:divBdr>
    </w:div>
    <w:div w:id="668481619">
      <w:bodyDiv w:val="1"/>
      <w:marLeft w:val="0"/>
      <w:marRight w:val="0"/>
      <w:marTop w:val="0"/>
      <w:marBottom w:val="0"/>
      <w:divBdr>
        <w:top w:val="none" w:sz="0" w:space="0" w:color="auto"/>
        <w:left w:val="none" w:sz="0" w:space="0" w:color="auto"/>
        <w:bottom w:val="none" w:sz="0" w:space="0" w:color="auto"/>
        <w:right w:val="none" w:sz="0" w:space="0" w:color="auto"/>
      </w:divBdr>
    </w:div>
    <w:div w:id="673805952">
      <w:bodyDiv w:val="1"/>
      <w:marLeft w:val="0"/>
      <w:marRight w:val="0"/>
      <w:marTop w:val="0"/>
      <w:marBottom w:val="0"/>
      <w:divBdr>
        <w:top w:val="none" w:sz="0" w:space="0" w:color="auto"/>
        <w:left w:val="none" w:sz="0" w:space="0" w:color="auto"/>
        <w:bottom w:val="none" w:sz="0" w:space="0" w:color="auto"/>
        <w:right w:val="none" w:sz="0" w:space="0" w:color="auto"/>
      </w:divBdr>
    </w:div>
    <w:div w:id="675887987">
      <w:bodyDiv w:val="1"/>
      <w:marLeft w:val="0"/>
      <w:marRight w:val="0"/>
      <w:marTop w:val="0"/>
      <w:marBottom w:val="0"/>
      <w:divBdr>
        <w:top w:val="none" w:sz="0" w:space="0" w:color="auto"/>
        <w:left w:val="none" w:sz="0" w:space="0" w:color="auto"/>
        <w:bottom w:val="none" w:sz="0" w:space="0" w:color="auto"/>
        <w:right w:val="none" w:sz="0" w:space="0" w:color="auto"/>
      </w:divBdr>
      <w:divsChild>
        <w:div w:id="1590037025">
          <w:marLeft w:val="360"/>
          <w:marRight w:val="0"/>
          <w:marTop w:val="200"/>
          <w:marBottom w:val="0"/>
          <w:divBdr>
            <w:top w:val="none" w:sz="0" w:space="0" w:color="auto"/>
            <w:left w:val="none" w:sz="0" w:space="0" w:color="auto"/>
            <w:bottom w:val="none" w:sz="0" w:space="0" w:color="auto"/>
            <w:right w:val="none" w:sz="0" w:space="0" w:color="auto"/>
          </w:divBdr>
        </w:div>
      </w:divsChild>
    </w:div>
    <w:div w:id="697240084">
      <w:bodyDiv w:val="1"/>
      <w:marLeft w:val="0"/>
      <w:marRight w:val="0"/>
      <w:marTop w:val="0"/>
      <w:marBottom w:val="0"/>
      <w:divBdr>
        <w:top w:val="none" w:sz="0" w:space="0" w:color="auto"/>
        <w:left w:val="none" w:sz="0" w:space="0" w:color="auto"/>
        <w:bottom w:val="none" w:sz="0" w:space="0" w:color="auto"/>
        <w:right w:val="none" w:sz="0" w:space="0" w:color="auto"/>
      </w:divBdr>
    </w:div>
    <w:div w:id="705788284">
      <w:bodyDiv w:val="1"/>
      <w:marLeft w:val="0"/>
      <w:marRight w:val="0"/>
      <w:marTop w:val="0"/>
      <w:marBottom w:val="0"/>
      <w:divBdr>
        <w:top w:val="none" w:sz="0" w:space="0" w:color="auto"/>
        <w:left w:val="none" w:sz="0" w:space="0" w:color="auto"/>
        <w:bottom w:val="none" w:sz="0" w:space="0" w:color="auto"/>
        <w:right w:val="none" w:sz="0" w:space="0" w:color="auto"/>
      </w:divBdr>
    </w:div>
    <w:div w:id="727264716">
      <w:bodyDiv w:val="1"/>
      <w:marLeft w:val="0"/>
      <w:marRight w:val="0"/>
      <w:marTop w:val="0"/>
      <w:marBottom w:val="0"/>
      <w:divBdr>
        <w:top w:val="none" w:sz="0" w:space="0" w:color="auto"/>
        <w:left w:val="none" w:sz="0" w:space="0" w:color="auto"/>
        <w:bottom w:val="none" w:sz="0" w:space="0" w:color="auto"/>
        <w:right w:val="none" w:sz="0" w:space="0" w:color="auto"/>
      </w:divBdr>
    </w:div>
    <w:div w:id="746727179">
      <w:bodyDiv w:val="1"/>
      <w:marLeft w:val="0"/>
      <w:marRight w:val="0"/>
      <w:marTop w:val="0"/>
      <w:marBottom w:val="0"/>
      <w:divBdr>
        <w:top w:val="none" w:sz="0" w:space="0" w:color="auto"/>
        <w:left w:val="none" w:sz="0" w:space="0" w:color="auto"/>
        <w:bottom w:val="none" w:sz="0" w:space="0" w:color="auto"/>
        <w:right w:val="none" w:sz="0" w:space="0" w:color="auto"/>
      </w:divBdr>
    </w:div>
    <w:div w:id="748573773">
      <w:bodyDiv w:val="1"/>
      <w:marLeft w:val="0"/>
      <w:marRight w:val="0"/>
      <w:marTop w:val="0"/>
      <w:marBottom w:val="0"/>
      <w:divBdr>
        <w:top w:val="none" w:sz="0" w:space="0" w:color="auto"/>
        <w:left w:val="none" w:sz="0" w:space="0" w:color="auto"/>
        <w:bottom w:val="none" w:sz="0" w:space="0" w:color="auto"/>
        <w:right w:val="none" w:sz="0" w:space="0" w:color="auto"/>
      </w:divBdr>
    </w:div>
    <w:div w:id="769007574">
      <w:bodyDiv w:val="1"/>
      <w:marLeft w:val="0"/>
      <w:marRight w:val="0"/>
      <w:marTop w:val="0"/>
      <w:marBottom w:val="0"/>
      <w:divBdr>
        <w:top w:val="none" w:sz="0" w:space="0" w:color="auto"/>
        <w:left w:val="none" w:sz="0" w:space="0" w:color="auto"/>
        <w:bottom w:val="none" w:sz="0" w:space="0" w:color="auto"/>
        <w:right w:val="none" w:sz="0" w:space="0" w:color="auto"/>
      </w:divBdr>
    </w:div>
    <w:div w:id="792943715">
      <w:bodyDiv w:val="1"/>
      <w:marLeft w:val="0"/>
      <w:marRight w:val="0"/>
      <w:marTop w:val="0"/>
      <w:marBottom w:val="0"/>
      <w:divBdr>
        <w:top w:val="none" w:sz="0" w:space="0" w:color="auto"/>
        <w:left w:val="none" w:sz="0" w:space="0" w:color="auto"/>
        <w:bottom w:val="none" w:sz="0" w:space="0" w:color="auto"/>
        <w:right w:val="none" w:sz="0" w:space="0" w:color="auto"/>
      </w:divBdr>
    </w:div>
    <w:div w:id="808716048">
      <w:bodyDiv w:val="1"/>
      <w:marLeft w:val="0"/>
      <w:marRight w:val="0"/>
      <w:marTop w:val="0"/>
      <w:marBottom w:val="0"/>
      <w:divBdr>
        <w:top w:val="none" w:sz="0" w:space="0" w:color="auto"/>
        <w:left w:val="none" w:sz="0" w:space="0" w:color="auto"/>
        <w:bottom w:val="none" w:sz="0" w:space="0" w:color="auto"/>
        <w:right w:val="none" w:sz="0" w:space="0" w:color="auto"/>
      </w:divBdr>
    </w:div>
    <w:div w:id="825433286">
      <w:bodyDiv w:val="1"/>
      <w:marLeft w:val="0"/>
      <w:marRight w:val="0"/>
      <w:marTop w:val="0"/>
      <w:marBottom w:val="0"/>
      <w:divBdr>
        <w:top w:val="none" w:sz="0" w:space="0" w:color="auto"/>
        <w:left w:val="none" w:sz="0" w:space="0" w:color="auto"/>
        <w:bottom w:val="none" w:sz="0" w:space="0" w:color="auto"/>
        <w:right w:val="none" w:sz="0" w:space="0" w:color="auto"/>
      </w:divBdr>
    </w:div>
    <w:div w:id="827868974">
      <w:bodyDiv w:val="1"/>
      <w:marLeft w:val="0"/>
      <w:marRight w:val="0"/>
      <w:marTop w:val="0"/>
      <w:marBottom w:val="0"/>
      <w:divBdr>
        <w:top w:val="none" w:sz="0" w:space="0" w:color="auto"/>
        <w:left w:val="none" w:sz="0" w:space="0" w:color="auto"/>
        <w:bottom w:val="none" w:sz="0" w:space="0" w:color="auto"/>
        <w:right w:val="none" w:sz="0" w:space="0" w:color="auto"/>
      </w:divBdr>
    </w:div>
    <w:div w:id="844397242">
      <w:bodyDiv w:val="1"/>
      <w:marLeft w:val="0"/>
      <w:marRight w:val="0"/>
      <w:marTop w:val="0"/>
      <w:marBottom w:val="0"/>
      <w:divBdr>
        <w:top w:val="none" w:sz="0" w:space="0" w:color="auto"/>
        <w:left w:val="none" w:sz="0" w:space="0" w:color="auto"/>
        <w:bottom w:val="none" w:sz="0" w:space="0" w:color="auto"/>
        <w:right w:val="none" w:sz="0" w:space="0" w:color="auto"/>
      </w:divBdr>
    </w:div>
    <w:div w:id="846987530">
      <w:bodyDiv w:val="1"/>
      <w:marLeft w:val="0"/>
      <w:marRight w:val="0"/>
      <w:marTop w:val="0"/>
      <w:marBottom w:val="0"/>
      <w:divBdr>
        <w:top w:val="none" w:sz="0" w:space="0" w:color="auto"/>
        <w:left w:val="none" w:sz="0" w:space="0" w:color="auto"/>
        <w:bottom w:val="none" w:sz="0" w:space="0" w:color="auto"/>
        <w:right w:val="none" w:sz="0" w:space="0" w:color="auto"/>
      </w:divBdr>
    </w:div>
    <w:div w:id="863830234">
      <w:bodyDiv w:val="1"/>
      <w:marLeft w:val="0"/>
      <w:marRight w:val="0"/>
      <w:marTop w:val="0"/>
      <w:marBottom w:val="0"/>
      <w:divBdr>
        <w:top w:val="none" w:sz="0" w:space="0" w:color="auto"/>
        <w:left w:val="none" w:sz="0" w:space="0" w:color="auto"/>
        <w:bottom w:val="none" w:sz="0" w:space="0" w:color="auto"/>
        <w:right w:val="none" w:sz="0" w:space="0" w:color="auto"/>
      </w:divBdr>
    </w:div>
    <w:div w:id="873267687">
      <w:bodyDiv w:val="1"/>
      <w:marLeft w:val="0"/>
      <w:marRight w:val="0"/>
      <w:marTop w:val="0"/>
      <w:marBottom w:val="0"/>
      <w:divBdr>
        <w:top w:val="none" w:sz="0" w:space="0" w:color="auto"/>
        <w:left w:val="none" w:sz="0" w:space="0" w:color="auto"/>
        <w:bottom w:val="none" w:sz="0" w:space="0" w:color="auto"/>
        <w:right w:val="none" w:sz="0" w:space="0" w:color="auto"/>
      </w:divBdr>
    </w:div>
    <w:div w:id="877741877">
      <w:bodyDiv w:val="1"/>
      <w:marLeft w:val="0"/>
      <w:marRight w:val="0"/>
      <w:marTop w:val="0"/>
      <w:marBottom w:val="0"/>
      <w:divBdr>
        <w:top w:val="none" w:sz="0" w:space="0" w:color="auto"/>
        <w:left w:val="none" w:sz="0" w:space="0" w:color="auto"/>
        <w:bottom w:val="none" w:sz="0" w:space="0" w:color="auto"/>
        <w:right w:val="none" w:sz="0" w:space="0" w:color="auto"/>
      </w:divBdr>
    </w:div>
    <w:div w:id="891036986">
      <w:bodyDiv w:val="1"/>
      <w:marLeft w:val="0"/>
      <w:marRight w:val="0"/>
      <w:marTop w:val="0"/>
      <w:marBottom w:val="0"/>
      <w:divBdr>
        <w:top w:val="none" w:sz="0" w:space="0" w:color="auto"/>
        <w:left w:val="none" w:sz="0" w:space="0" w:color="auto"/>
        <w:bottom w:val="none" w:sz="0" w:space="0" w:color="auto"/>
        <w:right w:val="none" w:sz="0" w:space="0" w:color="auto"/>
      </w:divBdr>
    </w:div>
    <w:div w:id="891039581">
      <w:bodyDiv w:val="1"/>
      <w:marLeft w:val="0"/>
      <w:marRight w:val="0"/>
      <w:marTop w:val="0"/>
      <w:marBottom w:val="0"/>
      <w:divBdr>
        <w:top w:val="none" w:sz="0" w:space="0" w:color="auto"/>
        <w:left w:val="none" w:sz="0" w:space="0" w:color="auto"/>
        <w:bottom w:val="none" w:sz="0" w:space="0" w:color="auto"/>
        <w:right w:val="none" w:sz="0" w:space="0" w:color="auto"/>
      </w:divBdr>
    </w:div>
    <w:div w:id="893350778">
      <w:bodyDiv w:val="1"/>
      <w:marLeft w:val="0"/>
      <w:marRight w:val="0"/>
      <w:marTop w:val="0"/>
      <w:marBottom w:val="0"/>
      <w:divBdr>
        <w:top w:val="none" w:sz="0" w:space="0" w:color="auto"/>
        <w:left w:val="none" w:sz="0" w:space="0" w:color="auto"/>
        <w:bottom w:val="none" w:sz="0" w:space="0" w:color="auto"/>
        <w:right w:val="none" w:sz="0" w:space="0" w:color="auto"/>
      </w:divBdr>
    </w:div>
    <w:div w:id="900363724">
      <w:bodyDiv w:val="1"/>
      <w:marLeft w:val="0"/>
      <w:marRight w:val="0"/>
      <w:marTop w:val="0"/>
      <w:marBottom w:val="0"/>
      <w:divBdr>
        <w:top w:val="none" w:sz="0" w:space="0" w:color="auto"/>
        <w:left w:val="none" w:sz="0" w:space="0" w:color="auto"/>
        <w:bottom w:val="none" w:sz="0" w:space="0" w:color="auto"/>
        <w:right w:val="none" w:sz="0" w:space="0" w:color="auto"/>
      </w:divBdr>
    </w:div>
    <w:div w:id="915094279">
      <w:bodyDiv w:val="1"/>
      <w:marLeft w:val="0"/>
      <w:marRight w:val="0"/>
      <w:marTop w:val="0"/>
      <w:marBottom w:val="0"/>
      <w:divBdr>
        <w:top w:val="none" w:sz="0" w:space="0" w:color="auto"/>
        <w:left w:val="none" w:sz="0" w:space="0" w:color="auto"/>
        <w:bottom w:val="none" w:sz="0" w:space="0" w:color="auto"/>
        <w:right w:val="none" w:sz="0" w:space="0" w:color="auto"/>
      </w:divBdr>
    </w:div>
    <w:div w:id="915866687">
      <w:bodyDiv w:val="1"/>
      <w:marLeft w:val="0"/>
      <w:marRight w:val="0"/>
      <w:marTop w:val="0"/>
      <w:marBottom w:val="0"/>
      <w:divBdr>
        <w:top w:val="none" w:sz="0" w:space="0" w:color="auto"/>
        <w:left w:val="none" w:sz="0" w:space="0" w:color="auto"/>
        <w:bottom w:val="none" w:sz="0" w:space="0" w:color="auto"/>
        <w:right w:val="none" w:sz="0" w:space="0" w:color="auto"/>
      </w:divBdr>
    </w:div>
    <w:div w:id="922372795">
      <w:bodyDiv w:val="1"/>
      <w:marLeft w:val="0"/>
      <w:marRight w:val="0"/>
      <w:marTop w:val="0"/>
      <w:marBottom w:val="0"/>
      <w:divBdr>
        <w:top w:val="none" w:sz="0" w:space="0" w:color="auto"/>
        <w:left w:val="none" w:sz="0" w:space="0" w:color="auto"/>
        <w:bottom w:val="none" w:sz="0" w:space="0" w:color="auto"/>
        <w:right w:val="none" w:sz="0" w:space="0" w:color="auto"/>
      </w:divBdr>
    </w:div>
    <w:div w:id="942037970">
      <w:bodyDiv w:val="1"/>
      <w:marLeft w:val="0"/>
      <w:marRight w:val="0"/>
      <w:marTop w:val="0"/>
      <w:marBottom w:val="0"/>
      <w:divBdr>
        <w:top w:val="none" w:sz="0" w:space="0" w:color="auto"/>
        <w:left w:val="none" w:sz="0" w:space="0" w:color="auto"/>
        <w:bottom w:val="none" w:sz="0" w:space="0" w:color="auto"/>
        <w:right w:val="none" w:sz="0" w:space="0" w:color="auto"/>
      </w:divBdr>
    </w:div>
    <w:div w:id="1023017777">
      <w:bodyDiv w:val="1"/>
      <w:marLeft w:val="0"/>
      <w:marRight w:val="0"/>
      <w:marTop w:val="0"/>
      <w:marBottom w:val="0"/>
      <w:divBdr>
        <w:top w:val="none" w:sz="0" w:space="0" w:color="auto"/>
        <w:left w:val="none" w:sz="0" w:space="0" w:color="auto"/>
        <w:bottom w:val="none" w:sz="0" w:space="0" w:color="auto"/>
        <w:right w:val="none" w:sz="0" w:space="0" w:color="auto"/>
      </w:divBdr>
    </w:div>
    <w:div w:id="1025210520">
      <w:bodyDiv w:val="1"/>
      <w:marLeft w:val="0"/>
      <w:marRight w:val="0"/>
      <w:marTop w:val="0"/>
      <w:marBottom w:val="0"/>
      <w:divBdr>
        <w:top w:val="none" w:sz="0" w:space="0" w:color="auto"/>
        <w:left w:val="none" w:sz="0" w:space="0" w:color="auto"/>
        <w:bottom w:val="none" w:sz="0" w:space="0" w:color="auto"/>
        <w:right w:val="none" w:sz="0" w:space="0" w:color="auto"/>
      </w:divBdr>
    </w:div>
    <w:div w:id="1038777801">
      <w:bodyDiv w:val="1"/>
      <w:marLeft w:val="0"/>
      <w:marRight w:val="0"/>
      <w:marTop w:val="0"/>
      <w:marBottom w:val="0"/>
      <w:divBdr>
        <w:top w:val="none" w:sz="0" w:space="0" w:color="auto"/>
        <w:left w:val="none" w:sz="0" w:space="0" w:color="auto"/>
        <w:bottom w:val="none" w:sz="0" w:space="0" w:color="auto"/>
        <w:right w:val="none" w:sz="0" w:space="0" w:color="auto"/>
      </w:divBdr>
    </w:div>
    <w:div w:id="1044714447">
      <w:bodyDiv w:val="1"/>
      <w:marLeft w:val="0"/>
      <w:marRight w:val="0"/>
      <w:marTop w:val="0"/>
      <w:marBottom w:val="0"/>
      <w:divBdr>
        <w:top w:val="none" w:sz="0" w:space="0" w:color="auto"/>
        <w:left w:val="none" w:sz="0" w:space="0" w:color="auto"/>
        <w:bottom w:val="none" w:sz="0" w:space="0" w:color="auto"/>
        <w:right w:val="none" w:sz="0" w:space="0" w:color="auto"/>
      </w:divBdr>
    </w:div>
    <w:div w:id="1047610495">
      <w:bodyDiv w:val="1"/>
      <w:marLeft w:val="0"/>
      <w:marRight w:val="0"/>
      <w:marTop w:val="0"/>
      <w:marBottom w:val="0"/>
      <w:divBdr>
        <w:top w:val="none" w:sz="0" w:space="0" w:color="auto"/>
        <w:left w:val="none" w:sz="0" w:space="0" w:color="auto"/>
        <w:bottom w:val="none" w:sz="0" w:space="0" w:color="auto"/>
        <w:right w:val="none" w:sz="0" w:space="0" w:color="auto"/>
      </w:divBdr>
    </w:div>
    <w:div w:id="1048412146">
      <w:bodyDiv w:val="1"/>
      <w:marLeft w:val="0"/>
      <w:marRight w:val="0"/>
      <w:marTop w:val="0"/>
      <w:marBottom w:val="0"/>
      <w:divBdr>
        <w:top w:val="none" w:sz="0" w:space="0" w:color="auto"/>
        <w:left w:val="none" w:sz="0" w:space="0" w:color="auto"/>
        <w:bottom w:val="none" w:sz="0" w:space="0" w:color="auto"/>
        <w:right w:val="none" w:sz="0" w:space="0" w:color="auto"/>
      </w:divBdr>
    </w:div>
    <w:div w:id="1052388103">
      <w:bodyDiv w:val="1"/>
      <w:marLeft w:val="0"/>
      <w:marRight w:val="0"/>
      <w:marTop w:val="0"/>
      <w:marBottom w:val="0"/>
      <w:divBdr>
        <w:top w:val="none" w:sz="0" w:space="0" w:color="auto"/>
        <w:left w:val="none" w:sz="0" w:space="0" w:color="auto"/>
        <w:bottom w:val="none" w:sz="0" w:space="0" w:color="auto"/>
        <w:right w:val="none" w:sz="0" w:space="0" w:color="auto"/>
      </w:divBdr>
    </w:div>
    <w:div w:id="1055549229">
      <w:bodyDiv w:val="1"/>
      <w:marLeft w:val="0"/>
      <w:marRight w:val="0"/>
      <w:marTop w:val="0"/>
      <w:marBottom w:val="0"/>
      <w:divBdr>
        <w:top w:val="none" w:sz="0" w:space="0" w:color="auto"/>
        <w:left w:val="none" w:sz="0" w:space="0" w:color="auto"/>
        <w:bottom w:val="none" w:sz="0" w:space="0" w:color="auto"/>
        <w:right w:val="none" w:sz="0" w:space="0" w:color="auto"/>
      </w:divBdr>
    </w:div>
    <w:div w:id="1062680030">
      <w:bodyDiv w:val="1"/>
      <w:marLeft w:val="0"/>
      <w:marRight w:val="0"/>
      <w:marTop w:val="0"/>
      <w:marBottom w:val="0"/>
      <w:divBdr>
        <w:top w:val="none" w:sz="0" w:space="0" w:color="auto"/>
        <w:left w:val="none" w:sz="0" w:space="0" w:color="auto"/>
        <w:bottom w:val="none" w:sz="0" w:space="0" w:color="auto"/>
        <w:right w:val="none" w:sz="0" w:space="0" w:color="auto"/>
      </w:divBdr>
    </w:div>
    <w:div w:id="1063261412">
      <w:bodyDiv w:val="1"/>
      <w:marLeft w:val="0"/>
      <w:marRight w:val="0"/>
      <w:marTop w:val="0"/>
      <w:marBottom w:val="0"/>
      <w:divBdr>
        <w:top w:val="none" w:sz="0" w:space="0" w:color="auto"/>
        <w:left w:val="none" w:sz="0" w:space="0" w:color="auto"/>
        <w:bottom w:val="none" w:sz="0" w:space="0" w:color="auto"/>
        <w:right w:val="none" w:sz="0" w:space="0" w:color="auto"/>
      </w:divBdr>
    </w:div>
    <w:div w:id="1081953939">
      <w:bodyDiv w:val="1"/>
      <w:marLeft w:val="0"/>
      <w:marRight w:val="0"/>
      <w:marTop w:val="0"/>
      <w:marBottom w:val="0"/>
      <w:divBdr>
        <w:top w:val="none" w:sz="0" w:space="0" w:color="auto"/>
        <w:left w:val="none" w:sz="0" w:space="0" w:color="auto"/>
        <w:bottom w:val="none" w:sz="0" w:space="0" w:color="auto"/>
        <w:right w:val="none" w:sz="0" w:space="0" w:color="auto"/>
      </w:divBdr>
    </w:div>
    <w:div w:id="1082290125">
      <w:bodyDiv w:val="1"/>
      <w:marLeft w:val="0"/>
      <w:marRight w:val="0"/>
      <w:marTop w:val="0"/>
      <w:marBottom w:val="0"/>
      <w:divBdr>
        <w:top w:val="none" w:sz="0" w:space="0" w:color="auto"/>
        <w:left w:val="none" w:sz="0" w:space="0" w:color="auto"/>
        <w:bottom w:val="none" w:sz="0" w:space="0" w:color="auto"/>
        <w:right w:val="none" w:sz="0" w:space="0" w:color="auto"/>
      </w:divBdr>
    </w:div>
    <w:div w:id="1109467102">
      <w:bodyDiv w:val="1"/>
      <w:marLeft w:val="0"/>
      <w:marRight w:val="0"/>
      <w:marTop w:val="0"/>
      <w:marBottom w:val="0"/>
      <w:divBdr>
        <w:top w:val="none" w:sz="0" w:space="0" w:color="auto"/>
        <w:left w:val="none" w:sz="0" w:space="0" w:color="auto"/>
        <w:bottom w:val="none" w:sz="0" w:space="0" w:color="auto"/>
        <w:right w:val="none" w:sz="0" w:space="0" w:color="auto"/>
      </w:divBdr>
    </w:div>
    <w:div w:id="1120880992">
      <w:bodyDiv w:val="1"/>
      <w:marLeft w:val="0"/>
      <w:marRight w:val="0"/>
      <w:marTop w:val="0"/>
      <w:marBottom w:val="0"/>
      <w:divBdr>
        <w:top w:val="none" w:sz="0" w:space="0" w:color="auto"/>
        <w:left w:val="none" w:sz="0" w:space="0" w:color="auto"/>
        <w:bottom w:val="none" w:sz="0" w:space="0" w:color="auto"/>
        <w:right w:val="none" w:sz="0" w:space="0" w:color="auto"/>
      </w:divBdr>
    </w:div>
    <w:div w:id="1164467681">
      <w:bodyDiv w:val="1"/>
      <w:marLeft w:val="0"/>
      <w:marRight w:val="0"/>
      <w:marTop w:val="0"/>
      <w:marBottom w:val="0"/>
      <w:divBdr>
        <w:top w:val="none" w:sz="0" w:space="0" w:color="auto"/>
        <w:left w:val="none" w:sz="0" w:space="0" w:color="auto"/>
        <w:bottom w:val="none" w:sz="0" w:space="0" w:color="auto"/>
        <w:right w:val="none" w:sz="0" w:space="0" w:color="auto"/>
      </w:divBdr>
    </w:div>
    <w:div w:id="1172530071">
      <w:bodyDiv w:val="1"/>
      <w:marLeft w:val="0"/>
      <w:marRight w:val="0"/>
      <w:marTop w:val="0"/>
      <w:marBottom w:val="0"/>
      <w:divBdr>
        <w:top w:val="none" w:sz="0" w:space="0" w:color="auto"/>
        <w:left w:val="none" w:sz="0" w:space="0" w:color="auto"/>
        <w:bottom w:val="none" w:sz="0" w:space="0" w:color="auto"/>
        <w:right w:val="none" w:sz="0" w:space="0" w:color="auto"/>
      </w:divBdr>
    </w:div>
    <w:div w:id="1174495260">
      <w:bodyDiv w:val="1"/>
      <w:marLeft w:val="0"/>
      <w:marRight w:val="0"/>
      <w:marTop w:val="0"/>
      <w:marBottom w:val="0"/>
      <w:divBdr>
        <w:top w:val="none" w:sz="0" w:space="0" w:color="auto"/>
        <w:left w:val="none" w:sz="0" w:space="0" w:color="auto"/>
        <w:bottom w:val="none" w:sz="0" w:space="0" w:color="auto"/>
        <w:right w:val="none" w:sz="0" w:space="0" w:color="auto"/>
      </w:divBdr>
      <w:divsChild>
        <w:div w:id="1479152229">
          <w:marLeft w:val="360"/>
          <w:marRight w:val="0"/>
          <w:marTop w:val="200"/>
          <w:marBottom w:val="0"/>
          <w:divBdr>
            <w:top w:val="none" w:sz="0" w:space="0" w:color="auto"/>
            <w:left w:val="none" w:sz="0" w:space="0" w:color="auto"/>
            <w:bottom w:val="none" w:sz="0" w:space="0" w:color="auto"/>
            <w:right w:val="none" w:sz="0" w:space="0" w:color="auto"/>
          </w:divBdr>
        </w:div>
      </w:divsChild>
    </w:div>
    <w:div w:id="1176308054">
      <w:bodyDiv w:val="1"/>
      <w:marLeft w:val="0"/>
      <w:marRight w:val="0"/>
      <w:marTop w:val="0"/>
      <w:marBottom w:val="0"/>
      <w:divBdr>
        <w:top w:val="none" w:sz="0" w:space="0" w:color="auto"/>
        <w:left w:val="none" w:sz="0" w:space="0" w:color="auto"/>
        <w:bottom w:val="none" w:sz="0" w:space="0" w:color="auto"/>
        <w:right w:val="none" w:sz="0" w:space="0" w:color="auto"/>
      </w:divBdr>
    </w:div>
    <w:div w:id="1184594611">
      <w:bodyDiv w:val="1"/>
      <w:marLeft w:val="0"/>
      <w:marRight w:val="0"/>
      <w:marTop w:val="0"/>
      <w:marBottom w:val="0"/>
      <w:divBdr>
        <w:top w:val="none" w:sz="0" w:space="0" w:color="auto"/>
        <w:left w:val="none" w:sz="0" w:space="0" w:color="auto"/>
        <w:bottom w:val="none" w:sz="0" w:space="0" w:color="auto"/>
        <w:right w:val="none" w:sz="0" w:space="0" w:color="auto"/>
      </w:divBdr>
    </w:div>
    <w:div w:id="1196315111">
      <w:bodyDiv w:val="1"/>
      <w:marLeft w:val="0"/>
      <w:marRight w:val="0"/>
      <w:marTop w:val="0"/>
      <w:marBottom w:val="0"/>
      <w:divBdr>
        <w:top w:val="none" w:sz="0" w:space="0" w:color="auto"/>
        <w:left w:val="none" w:sz="0" w:space="0" w:color="auto"/>
        <w:bottom w:val="none" w:sz="0" w:space="0" w:color="auto"/>
        <w:right w:val="none" w:sz="0" w:space="0" w:color="auto"/>
      </w:divBdr>
    </w:div>
    <w:div w:id="1197818039">
      <w:bodyDiv w:val="1"/>
      <w:marLeft w:val="0"/>
      <w:marRight w:val="0"/>
      <w:marTop w:val="0"/>
      <w:marBottom w:val="0"/>
      <w:divBdr>
        <w:top w:val="none" w:sz="0" w:space="0" w:color="auto"/>
        <w:left w:val="none" w:sz="0" w:space="0" w:color="auto"/>
        <w:bottom w:val="none" w:sz="0" w:space="0" w:color="auto"/>
        <w:right w:val="none" w:sz="0" w:space="0" w:color="auto"/>
      </w:divBdr>
    </w:div>
    <w:div w:id="1204631412">
      <w:bodyDiv w:val="1"/>
      <w:marLeft w:val="0"/>
      <w:marRight w:val="0"/>
      <w:marTop w:val="0"/>
      <w:marBottom w:val="0"/>
      <w:divBdr>
        <w:top w:val="none" w:sz="0" w:space="0" w:color="auto"/>
        <w:left w:val="none" w:sz="0" w:space="0" w:color="auto"/>
        <w:bottom w:val="none" w:sz="0" w:space="0" w:color="auto"/>
        <w:right w:val="none" w:sz="0" w:space="0" w:color="auto"/>
      </w:divBdr>
    </w:div>
    <w:div w:id="1214194843">
      <w:bodyDiv w:val="1"/>
      <w:marLeft w:val="0"/>
      <w:marRight w:val="0"/>
      <w:marTop w:val="0"/>
      <w:marBottom w:val="0"/>
      <w:divBdr>
        <w:top w:val="none" w:sz="0" w:space="0" w:color="auto"/>
        <w:left w:val="none" w:sz="0" w:space="0" w:color="auto"/>
        <w:bottom w:val="none" w:sz="0" w:space="0" w:color="auto"/>
        <w:right w:val="none" w:sz="0" w:space="0" w:color="auto"/>
      </w:divBdr>
    </w:div>
    <w:div w:id="1226798270">
      <w:bodyDiv w:val="1"/>
      <w:marLeft w:val="0"/>
      <w:marRight w:val="0"/>
      <w:marTop w:val="0"/>
      <w:marBottom w:val="0"/>
      <w:divBdr>
        <w:top w:val="none" w:sz="0" w:space="0" w:color="auto"/>
        <w:left w:val="none" w:sz="0" w:space="0" w:color="auto"/>
        <w:bottom w:val="none" w:sz="0" w:space="0" w:color="auto"/>
        <w:right w:val="none" w:sz="0" w:space="0" w:color="auto"/>
      </w:divBdr>
    </w:div>
    <w:div w:id="1229078072">
      <w:bodyDiv w:val="1"/>
      <w:marLeft w:val="0"/>
      <w:marRight w:val="0"/>
      <w:marTop w:val="0"/>
      <w:marBottom w:val="0"/>
      <w:divBdr>
        <w:top w:val="none" w:sz="0" w:space="0" w:color="auto"/>
        <w:left w:val="none" w:sz="0" w:space="0" w:color="auto"/>
        <w:bottom w:val="none" w:sz="0" w:space="0" w:color="auto"/>
        <w:right w:val="none" w:sz="0" w:space="0" w:color="auto"/>
      </w:divBdr>
    </w:div>
    <w:div w:id="1244922442">
      <w:bodyDiv w:val="1"/>
      <w:marLeft w:val="0"/>
      <w:marRight w:val="0"/>
      <w:marTop w:val="0"/>
      <w:marBottom w:val="0"/>
      <w:divBdr>
        <w:top w:val="none" w:sz="0" w:space="0" w:color="auto"/>
        <w:left w:val="none" w:sz="0" w:space="0" w:color="auto"/>
        <w:bottom w:val="none" w:sz="0" w:space="0" w:color="auto"/>
        <w:right w:val="none" w:sz="0" w:space="0" w:color="auto"/>
      </w:divBdr>
    </w:div>
    <w:div w:id="1250696390">
      <w:bodyDiv w:val="1"/>
      <w:marLeft w:val="0"/>
      <w:marRight w:val="0"/>
      <w:marTop w:val="0"/>
      <w:marBottom w:val="0"/>
      <w:divBdr>
        <w:top w:val="none" w:sz="0" w:space="0" w:color="auto"/>
        <w:left w:val="none" w:sz="0" w:space="0" w:color="auto"/>
        <w:bottom w:val="none" w:sz="0" w:space="0" w:color="auto"/>
        <w:right w:val="none" w:sz="0" w:space="0" w:color="auto"/>
      </w:divBdr>
    </w:div>
    <w:div w:id="1261642700">
      <w:bodyDiv w:val="1"/>
      <w:marLeft w:val="0"/>
      <w:marRight w:val="0"/>
      <w:marTop w:val="0"/>
      <w:marBottom w:val="0"/>
      <w:divBdr>
        <w:top w:val="none" w:sz="0" w:space="0" w:color="auto"/>
        <w:left w:val="none" w:sz="0" w:space="0" w:color="auto"/>
        <w:bottom w:val="none" w:sz="0" w:space="0" w:color="auto"/>
        <w:right w:val="none" w:sz="0" w:space="0" w:color="auto"/>
      </w:divBdr>
    </w:div>
    <w:div w:id="1274090167">
      <w:bodyDiv w:val="1"/>
      <w:marLeft w:val="0"/>
      <w:marRight w:val="0"/>
      <w:marTop w:val="0"/>
      <w:marBottom w:val="0"/>
      <w:divBdr>
        <w:top w:val="none" w:sz="0" w:space="0" w:color="auto"/>
        <w:left w:val="none" w:sz="0" w:space="0" w:color="auto"/>
        <w:bottom w:val="none" w:sz="0" w:space="0" w:color="auto"/>
        <w:right w:val="none" w:sz="0" w:space="0" w:color="auto"/>
      </w:divBdr>
    </w:div>
    <w:div w:id="1293634489">
      <w:bodyDiv w:val="1"/>
      <w:marLeft w:val="0"/>
      <w:marRight w:val="0"/>
      <w:marTop w:val="0"/>
      <w:marBottom w:val="0"/>
      <w:divBdr>
        <w:top w:val="none" w:sz="0" w:space="0" w:color="auto"/>
        <w:left w:val="none" w:sz="0" w:space="0" w:color="auto"/>
        <w:bottom w:val="none" w:sz="0" w:space="0" w:color="auto"/>
        <w:right w:val="none" w:sz="0" w:space="0" w:color="auto"/>
      </w:divBdr>
    </w:div>
    <w:div w:id="1295870064">
      <w:bodyDiv w:val="1"/>
      <w:marLeft w:val="0"/>
      <w:marRight w:val="0"/>
      <w:marTop w:val="0"/>
      <w:marBottom w:val="0"/>
      <w:divBdr>
        <w:top w:val="none" w:sz="0" w:space="0" w:color="auto"/>
        <w:left w:val="none" w:sz="0" w:space="0" w:color="auto"/>
        <w:bottom w:val="none" w:sz="0" w:space="0" w:color="auto"/>
        <w:right w:val="none" w:sz="0" w:space="0" w:color="auto"/>
      </w:divBdr>
    </w:div>
    <w:div w:id="1298994683">
      <w:bodyDiv w:val="1"/>
      <w:marLeft w:val="0"/>
      <w:marRight w:val="0"/>
      <w:marTop w:val="0"/>
      <w:marBottom w:val="0"/>
      <w:divBdr>
        <w:top w:val="none" w:sz="0" w:space="0" w:color="auto"/>
        <w:left w:val="none" w:sz="0" w:space="0" w:color="auto"/>
        <w:bottom w:val="none" w:sz="0" w:space="0" w:color="auto"/>
        <w:right w:val="none" w:sz="0" w:space="0" w:color="auto"/>
      </w:divBdr>
    </w:div>
    <w:div w:id="1306088202">
      <w:bodyDiv w:val="1"/>
      <w:marLeft w:val="0"/>
      <w:marRight w:val="0"/>
      <w:marTop w:val="0"/>
      <w:marBottom w:val="0"/>
      <w:divBdr>
        <w:top w:val="none" w:sz="0" w:space="0" w:color="auto"/>
        <w:left w:val="none" w:sz="0" w:space="0" w:color="auto"/>
        <w:bottom w:val="none" w:sz="0" w:space="0" w:color="auto"/>
        <w:right w:val="none" w:sz="0" w:space="0" w:color="auto"/>
      </w:divBdr>
    </w:div>
    <w:div w:id="1307928884">
      <w:bodyDiv w:val="1"/>
      <w:marLeft w:val="0"/>
      <w:marRight w:val="0"/>
      <w:marTop w:val="0"/>
      <w:marBottom w:val="0"/>
      <w:divBdr>
        <w:top w:val="none" w:sz="0" w:space="0" w:color="auto"/>
        <w:left w:val="none" w:sz="0" w:space="0" w:color="auto"/>
        <w:bottom w:val="none" w:sz="0" w:space="0" w:color="auto"/>
        <w:right w:val="none" w:sz="0" w:space="0" w:color="auto"/>
      </w:divBdr>
    </w:div>
    <w:div w:id="1313561937">
      <w:bodyDiv w:val="1"/>
      <w:marLeft w:val="0"/>
      <w:marRight w:val="0"/>
      <w:marTop w:val="0"/>
      <w:marBottom w:val="0"/>
      <w:divBdr>
        <w:top w:val="none" w:sz="0" w:space="0" w:color="auto"/>
        <w:left w:val="none" w:sz="0" w:space="0" w:color="auto"/>
        <w:bottom w:val="none" w:sz="0" w:space="0" w:color="auto"/>
        <w:right w:val="none" w:sz="0" w:space="0" w:color="auto"/>
      </w:divBdr>
      <w:divsChild>
        <w:div w:id="2049866128">
          <w:marLeft w:val="360"/>
          <w:marRight w:val="0"/>
          <w:marTop w:val="200"/>
          <w:marBottom w:val="0"/>
          <w:divBdr>
            <w:top w:val="none" w:sz="0" w:space="0" w:color="auto"/>
            <w:left w:val="none" w:sz="0" w:space="0" w:color="auto"/>
            <w:bottom w:val="none" w:sz="0" w:space="0" w:color="auto"/>
            <w:right w:val="none" w:sz="0" w:space="0" w:color="auto"/>
          </w:divBdr>
        </w:div>
        <w:div w:id="1508792351">
          <w:marLeft w:val="360"/>
          <w:marRight w:val="0"/>
          <w:marTop w:val="200"/>
          <w:marBottom w:val="0"/>
          <w:divBdr>
            <w:top w:val="none" w:sz="0" w:space="0" w:color="auto"/>
            <w:left w:val="none" w:sz="0" w:space="0" w:color="auto"/>
            <w:bottom w:val="none" w:sz="0" w:space="0" w:color="auto"/>
            <w:right w:val="none" w:sz="0" w:space="0" w:color="auto"/>
          </w:divBdr>
        </w:div>
      </w:divsChild>
    </w:div>
    <w:div w:id="1347555964">
      <w:bodyDiv w:val="1"/>
      <w:marLeft w:val="0"/>
      <w:marRight w:val="0"/>
      <w:marTop w:val="0"/>
      <w:marBottom w:val="0"/>
      <w:divBdr>
        <w:top w:val="none" w:sz="0" w:space="0" w:color="auto"/>
        <w:left w:val="none" w:sz="0" w:space="0" w:color="auto"/>
        <w:bottom w:val="none" w:sz="0" w:space="0" w:color="auto"/>
        <w:right w:val="none" w:sz="0" w:space="0" w:color="auto"/>
      </w:divBdr>
    </w:div>
    <w:div w:id="1380856155">
      <w:bodyDiv w:val="1"/>
      <w:marLeft w:val="0"/>
      <w:marRight w:val="0"/>
      <w:marTop w:val="0"/>
      <w:marBottom w:val="0"/>
      <w:divBdr>
        <w:top w:val="none" w:sz="0" w:space="0" w:color="auto"/>
        <w:left w:val="none" w:sz="0" w:space="0" w:color="auto"/>
        <w:bottom w:val="none" w:sz="0" w:space="0" w:color="auto"/>
        <w:right w:val="none" w:sz="0" w:space="0" w:color="auto"/>
      </w:divBdr>
    </w:div>
    <w:div w:id="1402604219">
      <w:bodyDiv w:val="1"/>
      <w:marLeft w:val="0"/>
      <w:marRight w:val="0"/>
      <w:marTop w:val="0"/>
      <w:marBottom w:val="0"/>
      <w:divBdr>
        <w:top w:val="none" w:sz="0" w:space="0" w:color="auto"/>
        <w:left w:val="none" w:sz="0" w:space="0" w:color="auto"/>
        <w:bottom w:val="none" w:sz="0" w:space="0" w:color="auto"/>
        <w:right w:val="none" w:sz="0" w:space="0" w:color="auto"/>
      </w:divBdr>
    </w:div>
    <w:div w:id="1440681677">
      <w:bodyDiv w:val="1"/>
      <w:marLeft w:val="0"/>
      <w:marRight w:val="0"/>
      <w:marTop w:val="0"/>
      <w:marBottom w:val="0"/>
      <w:divBdr>
        <w:top w:val="none" w:sz="0" w:space="0" w:color="auto"/>
        <w:left w:val="none" w:sz="0" w:space="0" w:color="auto"/>
        <w:bottom w:val="none" w:sz="0" w:space="0" w:color="auto"/>
        <w:right w:val="none" w:sz="0" w:space="0" w:color="auto"/>
      </w:divBdr>
    </w:div>
    <w:div w:id="1460145453">
      <w:bodyDiv w:val="1"/>
      <w:marLeft w:val="0"/>
      <w:marRight w:val="0"/>
      <w:marTop w:val="0"/>
      <w:marBottom w:val="0"/>
      <w:divBdr>
        <w:top w:val="none" w:sz="0" w:space="0" w:color="auto"/>
        <w:left w:val="none" w:sz="0" w:space="0" w:color="auto"/>
        <w:bottom w:val="none" w:sz="0" w:space="0" w:color="auto"/>
        <w:right w:val="none" w:sz="0" w:space="0" w:color="auto"/>
      </w:divBdr>
    </w:div>
    <w:div w:id="1460999422">
      <w:bodyDiv w:val="1"/>
      <w:marLeft w:val="0"/>
      <w:marRight w:val="0"/>
      <w:marTop w:val="0"/>
      <w:marBottom w:val="0"/>
      <w:divBdr>
        <w:top w:val="none" w:sz="0" w:space="0" w:color="auto"/>
        <w:left w:val="none" w:sz="0" w:space="0" w:color="auto"/>
        <w:bottom w:val="none" w:sz="0" w:space="0" w:color="auto"/>
        <w:right w:val="none" w:sz="0" w:space="0" w:color="auto"/>
      </w:divBdr>
    </w:div>
    <w:div w:id="1463840804">
      <w:bodyDiv w:val="1"/>
      <w:marLeft w:val="0"/>
      <w:marRight w:val="0"/>
      <w:marTop w:val="0"/>
      <w:marBottom w:val="0"/>
      <w:divBdr>
        <w:top w:val="none" w:sz="0" w:space="0" w:color="auto"/>
        <w:left w:val="none" w:sz="0" w:space="0" w:color="auto"/>
        <w:bottom w:val="none" w:sz="0" w:space="0" w:color="auto"/>
        <w:right w:val="none" w:sz="0" w:space="0" w:color="auto"/>
      </w:divBdr>
    </w:div>
    <w:div w:id="1466698736">
      <w:bodyDiv w:val="1"/>
      <w:marLeft w:val="0"/>
      <w:marRight w:val="0"/>
      <w:marTop w:val="0"/>
      <w:marBottom w:val="0"/>
      <w:divBdr>
        <w:top w:val="none" w:sz="0" w:space="0" w:color="auto"/>
        <w:left w:val="none" w:sz="0" w:space="0" w:color="auto"/>
        <w:bottom w:val="none" w:sz="0" w:space="0" w:color="auto"/>
        <w:right w:val="none" w:sz="0" w:space="0" w:color="auto"/>
      </w:divBdr>
    </w:div>
    <w:div w:id="1485464266">
      <w:bodyDiv w:val="1"/>
      <w:marLeft w:val="0"/>
      <w:marRight w:val="0"/>
      <w:marTop w:val="0"/>
      <w:marBottom w:val="0"/>
      <w:divBdr>
        <w:top w:val="none" w:sz="0" w:space="0" w:color="auto"/>
        <w:left w:val="none" w:sz="0" w:space="0" w:color="auto"/>
        <w:bottom w:val="none" w:sz="0" w:space="0" w:color="auto"/>
        <w:right w:val="none" w:sz="0" w:space="0" w:color="auto"/>
      </w:divBdr>
    </w:div>
    <w:div w:id="1487012377">
      <w:bodyDiv w:val="1"/>
      <w:marLeft w:val="0"/>
      <w:marRight w:val="0"/>
      <w:marTop w:val="0"/>
      <w:marBottom w:val="0"/>
      <w:divBdr>
        <w:top w:val="none" w:sz="0" w:space="0" w:color="auto"/>
        <w:left w:val="none" w:sz="0" w:space="0" w:color="auto"/>
        <w:bottom w:val="none" w:sz="0" w:space="0" w:color="auto"/>
        <w:right w:val="none" w:sz="0" w:space="0" w:color="auto"/>
      </w:divBdr>
    </w:div>
    <w:div w:id="1497767200">
      <w:bodyDiv w:val="1"/>
      <w:marLeft w:val="0"/>
      <w:marRight w:val="0"/>
      <w:marTop w:val="0"/>
      <w:marBottom w:val="0"/>
      <w:divBdr>
        <w:top w:val="none" w:sz="0" w:space="0" w:color="auto"/>
        <w:left w:val="none" w:sz="0" w:space="0" w:color="auto"/>
        <w:bottom w:val="none" w:sz="0" w:space="0" w:color="auto"/>
        <w:right w:val="none" w:sz="0" w:space="0" w:color="auto"/>
      </w:divBdr>
    </w:div>
    <w:div w:id="1506748734">
      <w:bodyDiv w:val="1"/>
      <w:marLeft w:val="0"/>
      <w:marRight w:val="0"/>
      <w:marTop w:val="0"/>
      <w:marBottom w:val="0"/>
      <w:divBdr>
        <w:top w:val="none" w:sz="0" w:space="0" w:color="auto"/>
        <w:left w:val="none" w:sz="0" w:space="0" w:color="auto"/>
        <w:bottom w:val="none" w:sz="0" w:space="0" w:color="auto"/>
        <w:right w:val="none" w:sz="0" w:space="0" w:color="auto"/>
      </w:divBdr>
    </w:div>
    <w:div w:id="1526599434">
      <w:bodyDiv w:val="1"/>
      <w:marLeft w:val="0"/>
      <w:marRight w:val="0"/>
      <w:marTop w:val="0"/>
      <w:marBottom w:val="0"/>
      <w:divBdr>
        <w:top w:val="none" w:sz="0" w:space="0" w:color="auto"/>
        <w:left w:val="none" w:sz="0" w:space="0" w:color="auto"/>
        <w:bottom w:val="none" w:sz="0" w:space="0" w:color="auto"/>
        <w:right w:val="none" w:sz="0" w:space="0" w:color="auto"/>
      </w:divBdr>
    </w:div>
    <w:div w:id="1526747106">
      <w:bodyDiv w:val="1"/>
      <w:marLeft w:val="0"/>
      <w:marRight w:val="0"/>
      <w:marTop w:val="0"/>
      <w:marBottom w:val="0"/>
      <w:divBdr>
        <w:top w:val="none" w:sz="0" w:space="0" w:color="auto"/>
        <w:left w:val="none" w:sz="0" w:space="0" w:color="auto"/>
        <w:bottom w:val="none" w:sz="0" w:space="0" w:color="auto"/>
        <w:right w:val="none" w:sz="0" w:space="0" w:color="auto"/>
      </w:divBdr>
    </w:div>
    <w:div w:id="1529635196">
      <w:bodyDiv w:val="1"/>
      <w:marLeft w:val="0"/>
      <w:marRight w:val="0"/>
      <w:marTop w:val="0"/>
      <w:marBottom w:val="0"/>
      <w:divBdr>
        <w:top w:val="none" w:sz="0" w:space="0" w:color="auto"/>
        <w:left w:val="none" w:sz="0" w:space="0" w:color="auto"/>
        <w:bottom w:val="none" w:sz="0" w:space="0" w:color="auto"/>
        <w:right w:val="none" w:sz="0" w:space="0" w:color="auto"/>
      </w:divBdr>
    </w:div>
    <w:div w:id="1553300269">
      <w:bodyDiv w:val="1"/>
      <w:marLeft w:val="0"/>
      <w:marRight w:val="0"/>
      <w:marTop w:val="0"/>
      <w:marBottom w:val="0"/>
      <w:divBdr>
        <w:top w:val="none" w:sz="0" w:space="0" w:color="auto"/>
        <w:left w:val="none" w:sz="0" w:space="0" w:color="auto"/>
        <w:bottom w:val="none" w:sz="0" w:space="0" w:color="auto"/>
        <w:right w:val="none" w:sz="0" w:space="0" w:color="auto"/>
      </w:divBdr>
    </w:div>
    <w:div w:id="1555967418">
      <w:bodyDiv w:val="1"/>
      <w:marLeft w:val="0"/>
      <w:marRight w:val="0"/>
      <w:marTop w:val="0"/>
      <w:marBottom w:val="0"/>
      <w:divBdr>
        <w:top w:val="none" w:sz="0" w:space="0" w:color="auto"/>
        <w:left w:val="none" w:sz="0" w:space="0" w:color="auto"/>
        <w:bottom w:val="none" w:sz="0" w:space="0" w:color="auto"/>
        <w:right w:val="none" w:sz="0" w:space="0" w:color="auto"/>
      </w:divBdr>
    </w:div>
    <w:div w:id="1563296487">
      <w:bodyDiv w:val="1"/>
      <w:marLeft w:val="0"/>
      <w:marRight w:val="0"/>
      <w:marTop w:val="0"/>
      <w:marBottom w:val="0"/>
      <w:divBdr>
        <w:top w:val="none" w:sz="0" w:space="0" w:color="auto"/>
        <w:left w:val="none" w:sz="0" w:space="0" w:color="auto"/>
        <w:bottom w:val="none" w:sz="0" w:space="0" w:color="auto"/>
        <w:right w:val="none" w:sz="0" w:space="0" w:color="auto"/>
      </w:divBdr>
    </w:div>
    <w:div w:id="1576472944">
      <w:bodyDiv w:val="1"/>
      <w:marLeft w:val="0"/>
      <w:marRight w:val="0"/>
      <w:marTop w:val="0"/>
      <w:marBottom w:val="0"/>
      <w:divBdr>
        <w:top w:val="none" w:sz="0" w:space="0" w:color="auto"/>
        <w:left w:val="none" w:sz="0" w:space="0" w:color="auto"/>
        <w:bottom w:val="none" w:sz="0" w:space="0" w:color="auto"/>
        <w:right w:val="none" w:sz="0" w:space="0" w:color="auto"/>
      </w:divBdr>
    </w:div>
    <w:div w:id="1578245003">
      <w:bodyDiv w:val="1"/>
      <w:marLeft w:val="0"/>
      <w:marRight w:val="0"/>
      <w:marTop w:val="0"/>
      <w:marBottom w:val="0"/>
      <w:divBdr>
        <w:top w:val="none" w:sz="0" w:space="0" w:color="auto"/>
        <w:left w:val="none" w:sz="0" w:space="0" w:color="auto"/>
        <w:bottom w:val="none" w:sz="0" w:space="0" w:color="auto"/>
        <w:right w:val="none" w:sz="0" w:space="0" w:color="auto"/>
      </w:divBdr>
    </w:div>
    <w:div w:id="1586110645">
      <w:bodyDiv w:val="1"/>
      <w:marLeft w:val="0"/>
      <w:marRight w:val="0"/>
      <w:marTop w:val="0"/>
      <w:marBottom w:val="0"/>
      <w:divBdr>
        <w:top w:val="none" w:sz="0" w:space="0" w:color="auto"/>
        <w:left w:val="none" w:sz="0" w:space="0" w:color="auto"/>
        <w:bottom w:val="none" w:sz="0" w:space="0" w:color="auto"/>
        <w:right w:val="none" w:sz="0" w:space="0" w:color="auto"/>
      </w:divBdr>
    </w:div>
    <w:div w:id="1586839482">
      <w:bodyDiv w:val="1"/>
      <w:marLeft w:val="0"/>
      <w:marRight w:val="0"/>
      <w:marTop w:val="0"/>
      <w:marBottom w:val="0"/>
      <w:divBdr>
        <w:top w:val="none" w:sz="0" w:space="0" w:color="auto"/>
        <w:left w:val="none" w:sz="0" w:space="0" w:color="auto"/>
        <w:bottom w:val="none" w:sz="0" w:space="0" w:color="auto"/>
        <w:right w:val="none" w:sz="0" w:space="0" w:color="auto"/>
      </w:divBdr>
    </w:div>
    <w:div w:id="1600945547">
      <w:bodyDiv w:val="1"/>
      <w:marLeft w:val="0"/>
      <w:marRight w:val="0"/>
      <w:marTop w:val="0"/>
      <w:marBottom w:val="0"/>
      <w:divBdr>
        <w:top w:val="none" w:sz="0" w:space="0" w:color="auto"/>
        <w:left w:val="none" w:sz="0" w:space="0" w:color="auto"/>
        <w:bottom w:val="none" w:sz="0" w:space="0" w:color="auto"/>
        <w:right w:val="none" w:sz="0" w:space="0" w:color="auto"/>
      </w:divBdr>
    </w:div>
    <w:div w:id="1611082171">
      <w:bodyDiv w:val="1"/>
      <w:marLeft w:val="0"/>
      <w:marRight w:val="0"/>
      <w:marTop w:val="0"/>
      <w:marBottom w:val="0"/>
      <w:divBdr>
        <w:top w:val="none" w:sz="0" w:space="0" w:color="auto"/>
        <w:left w:val="none" w:sz="0" w:space="0" w:color="auto"/>
        <w:bottom w:val="none" w:sz="0" w:space="0" w:color="auto"/>
        <w:right w:val="none" w:sz="0" w:space="0" w:color="auto"/>
      </w:divBdr>
    </w:div>
    <w:div w:id="1615139514">
      <w:bodyDiv w:val="1"/>
      <w:marLeft w:val="0"/>
      <w:marRight w:val="0"/>
      <w:marTop w:val="0"/>
      <w:marBottom w:val="0"/>
      <w:divBdr>
        <w:top w:val="none" w:sz="0" w:space="0" w:color="auto"/>
        <w:left w:val="none" w:sz="0" w:space="0" w:color="auto"/>
        <w:bottom w:val="none" w:sz="0" w:space="0" w:color="auto"/>
        <w:right w:val="none" w:sz="0" w:space="0" w:color="auto"/>
      </w:divBdr>
    </w:div>
    <w:div w:id="1616601335">
      <w:bodyDiv w:val="1"/>
      <w:marLeft w:val="0"/>
      <w:marRight w:val="0"/>
      <w:marTop w:val="0"/>
      <w:marBottom w:val="0"/>
      <w:divBdr>
        <w:top w:val="none" w:sz="0" w:space="0" w:color="auto"/>
        <w:left w:val="none" w:sz="0" w:space="0" w:color="auto"/>
        <w:bottom w:val="none" w:sz="0" w:space="0" w:color="auto"/>
        <w:right w:val="none" w:sz="0" w:space="0" w:color="auto"/>
      </w:divBdr>
    </w:div>
    <w:div w:id="1622759476">
      <w:bodyDiv w:val="1"/>
      <w:marLeft w:val="0"/>
      <w:marRight w:val="0"/>
      <w:marTop w:val="0"/>
      <w:marBottom w:val="0"/>
      <w:divBdr>
        <w:top w:val="none" w:sz="0" w:space="0" w:color="auto"/>
        <w:left w:val="none" w:sz="0" w:space="0" w:color="auto"/>
        <w:bottom w:val="none" w:sz="0" w:space="0" w:color="auto"/>
        <w:right w:val="none" w:sz="0" w:space="0" w:color="auto"/>
      </w:divBdr>
    </w:div>
    <w:div w:id="1623001395">
      <w:bodyDiv w:val="1"/>
      <w:marLeft w:val="0"/>
      <w:marRight w:val="0"/>
      <w:marTop w:val="0"/>
      <w:marBottom w:val="0"/>
      <w:divBdr>
        <w:top w:val="none" w:sz="0" w:space="0" w:color="auto"/>
        <w:left w:val="none" w:sz="0" w:space="0" w:color="auto"/>
        <w:bottom w:val="none" w:sz="0" w:space="0" w:color="auto"/>
        <w:right w:val="none" w:sz="0" w:space="0" w:color="auto"/>
      </w:divBdr>
    </w:div>
    <w:div w:id="1647395260">
      <w:bodyDiv w:val="1"/>
      <w:marLeft w:val="0"/>
      <w:marRight w:val="0"/>
      <w:marTop w:val="0"/>
      <w:marBottom w:val="0"/>
      <w:divBdr>
        <w:top w:val="none" w:sz="0" w:space="0" w:color="auto"/>
        <w:left w:val="none" w:sz="0" w:space="0" w:color="auto"/>
        <w:bottom w:val="none" w:sz="0" w:space="0" w:color="auto"/>
        <w:right w:val="none" w:sz="0" w:space="0" w:color="auto"/>
      </w:divBdr>
    </w:div>
    <w:div w:id="1656253056">
      <w:bodyDiv w:val="1"/>
      <w:marLeft w:val="0"/>
      <w:marRight w:val="0"/>
      <w:marTop w:val="0"/>
      <w:marBottom w:val="0"/>
      <w:divBdr>
        <w:top w:val="none" w:sz="0" w:space="0" w:color="auto"/>
        <w:left w:val="none" w:sz="0" w:space="0" w:color="auto"/>
        <w:bottom w:val="none" w:sz="0" w:space="0" w:color="auto"/>
        <w:right w:val="none" w:sz="0" w:space="0" w:color="auto"/>
      </w:divBdr>
    </w:div>
    <w:div w:id="1657490244">
      <w:bodyDiv w:val="1"/>
      <w:marLeft w:val="0"/>
      <w:marRight w:val="0"/>
      <w:marTop w:val="0"/>
      <w:marBottom w:val="0"/>
      <w:divBdr>
        <w:top w:val="none" w:sz="0" w:space="0" w:color="auto"/>
        <w:left w:val="none" w:sz="0" w:space="0" w:color="auto"/>
        <w:bottom w:val="none" w:sz="0" w:space="0" w:color="auto"/>
        <w:right w:val="none" w:sz="0" w:space="0" w:color="auto"/>
      </w:divBdr>
    </w:div>
    <w:div w:id="1660422836">
      <w:bodyDiv w:val="1"/>
      <w:marLeft w:val="0"/>
      <w:marRight w:val="0"/>
      <w:marTop w:val="0"/>
      <w:marBottom w:val="0"/>
      <w:divBdr>
        <w:top w:val="none" w:sz="0" w:space="0" w:color="auto"/>
        <w:left w:val="none" w:sz="0" w:space="0" w:color="auto"/>
        <w:bottom w:val="none" w:sz="0" w:space="0" w:color="auto"/>
        <w:right w:val="none" w:sz="0" w:space="0" w:color="auto"/>
      </w:divBdr>
    </w:div>
    <w:div w:id="1687099173">
      <w:bodyDiv w:val="1"/>
      <w:marLeft w:val="0"/>
      <w:marRight w:val="0"/>
      <w:marTop w:val="0"/>
      <w:marBottom w:val="0"/>
      <w:divBdr>
        <w:top w:val="none" w:sz="0" w:space="0" w:color="auto"/>
        <w:left w:val="none" w:sz="0" w:space="0" w:color="auto"/>
        <w:bottom w:val="none" w:sz="0" w:space="0" w:color="auto"/>
        <w:right w:val="none" w:sz="0" w:space="0" w:color="auto"/>
      </w:divBdr>
    </w:div>
    <w:div w:id="1710448264">
      <w:bodyDiv w:val="1"/>
      <w:marLeft w:val="0"/>
      <w:marRight w:val="0"/>
      <w:marTop w:val="0"/>
      <w:marBottom w:val="0"/>
      <w:divBdr>
        <w:top w:val="none" w:sz="0" w:space="0" w:color="auto"/>
        <w:left w:val="none" w:sz="0" w:space="0" w:color="auto"/>
        <w:bottom w:val="none" w:sz="0" w:space="0" w:color="auto"/>
        <w:right w:val="none" w:sz="0" w:space="0" w:color="auto"/>
      </w:divBdr>
    </w:div>
    <w:div w:id="1713340014">
      <w:bodyDiv w:val="1"/>
      <w:marLeft w:val="0"/>
      <w:marRight w:val="0"/>
      <w:marTop w:val="0"/>
      <w:marBottom w:val="0"/>
      <w:divBdr>
        <w:top w:val="none" w:sz="0" w:space="0" w:color="auto"/>
        <w:left w:val="none" w:sz="0" w:space="0" w:color="auto"/>
        <w:bottom w:val="none" w:sz="0" w:space="0" w:color="auto"/>
        <w:right w:val="none" w:sz="0" w:space="0" w:color="auto"/>
      </w:divBdr>
    </w:div>
    <w:div w:id="1718163792">
      <w:bodyDiv w:val="1"/>
      <w:marLeft w:val="0"/>
      <w:marRight w:val="0"/>
      <w:marTop w:val="0"/>
      <w:marBottom w:val="0"/>
      <w:divBdr>
        <w:top w:val="none" w:sz="0" w:space="0" w:color="auto"/>
        <w:left w:val="none" w:sz="0" w:space="0" w:color="auto"/>
        <w:bottom w:val="none" w:sz="0" w:space="0" w:color="auto"/>
        <w:right w:val="none" w:sz="0" w:space="0" w:color="auto"/>
      </w:divBdr>
    </w:div>
    <w:div w:id="1718507578">
      <w:bodyDiv w:val="1"/>
      <w:marLeft w:val="0"/>
      <w:marRight w:val="0"/>
      <w:marTop w:val="0"/>
      <w:marBottom w:val="0"/>
      <w:divBdr>
        <w:top w:val="none" w:sz="0" w:space="0" w:color="auto"/>
        <w:left w:val="none" w:sz="0" w:space="0" w:color="auto"/>
        <w:bottom w:val="none" w:sz="0" w:space="0" w:color="auto"/>
        <w:right w:val="none" w:sz="0" w:space="0" w:color="auto"/>
      </w:divBdr>
    </w:div>
    <w:div w:id="1729187687">
      <w:bodyDiv w:val="1"/>
      <w:marLeft w:val="0"/>
      <w:marRight w:val="0"/>
      <w:marTop w:val="0"/>
      <w:marBottom w:val="0"/>
      <w:divBdr>
        <w:top w:val="none" w:sz="0" w:space="0" w:color="auto"/>
        <w:left w:val="none" w:sz="0" w:space="0" w:color="auto"/>
        <w:bottom w:val="none" w:sz="0" w:space="0" w:color="auto"/>
        <w:right w:val="none" w:sz="0" w:space="0" w:color="auto"/>
      </w:divBdr>
    </w:div>
    <w:div w:id="1785346410">
      <w:bodyDiv w:val="1"/>
      <w:marLeft w:val="0"/>
      <w:marRight w:val="0"/>
      <w:marTop w:val="0"/>
      <w:marBottom w:val="0"/>
      <w:divBdr>
        <w:top w:val="none" w:sz="0" w:space="0" w:color="auto"/>
        <w:left w:val="none" w:sz="0" w:space="0" w:color="auto"/>
        <w:bottom w:val="none" w:sz="0" w:space="0" w:color="auto"/>
        <w:right w:val="none" w:sz="0" w:space="0" w:color="auto"/>
      </w:divBdr>
    </w:div>
    <w:div w:id="1786071243">
      <w:bodyDiv w:val="1"/>
      <w:marLeft w:val="0"/>
      <w:marRight w:val="0"/>
      <w:marTop w:val="0"/>
      <w:marBottom w:val="0"/>
      <w:divBdr>
        <w:top w:val="none" w:sz="0" w:space="0" w:color="auto"/>
        <w:left w:val="none" w:sz="0" w:space="0" w:color="auto"/>
        <w:bottom w:val="none" w:sz="0" w:space="0" w:color="auto"/>
        <w:right w:val="none" w:sz="0" w:space="0" w:color="auto"/>
      </w:divBdr>
    </w:div>
    <w:div w:id="1841238136">
      <w:bodyDiv w:val="1"/>
      <w:marLeft w:val="0"/>
      <w:marRight w:val="0"/>
      <w:marTop w:val="0"/>
      <w:marBottom w:val="0"/>
      <w:divBdr>
        <w:top w:val="none" w:sz="0" w:space="0" w:color="auto"/>
        <w:left w:val="none" w:sz="0" w:space="0" w:color="auto"/>
        <w:bottom w:val="none" w:sz="0" w:space="0" w:color="auto"/>
        <w:right w:val="none" w:sz="0" w:space="0" w:color="auto"/>
      </w:divBdr>
    </w:div>
    <w:div w:id="1846749097">
      <w:bodyDiv w:val="1"/>
      <w:marLeft w:val="0"/>
      <w:marRight w:val="0"/>
      <w:marTop w:val="0"/>
      <w:marBottom w:val="0"/>
      <w:divBdr>
        <w:top w:val="none" w:sz="0" w:space="0" w:color="auto"/>
        <w:left w:val="none" w:sz="0" w:space="0" w:color="auto"/>
        <w:bottom w:val="none" w:sz="0" w:space="0" w:color="auto"/>
        <w:right w:val="none" w:sz="0" w:space="0" w:color="auto"/>
      </w:divBdr>
    </w:div>
    <w:div w:id="1848711566">
      <w:bodyDiv w:val="1"/>
      <w:marLeft w:val="0"/>
      <w:marRight w:val="0"/>
      <w:marTop w:val="0"/>
      <w:marBottom w:val="0"/>
      <w:divBdr>
        <w:top w:val="none" w:sz="0" w:space="0" w:color="auto"/>
        <w:left w:val="none" w:sz="0" w:space="0" w:color="auto"/>
        <w:bottom w:val="none" w:sz="0" w:space="0" w:color="auto"/>
        <w:right w:val="none" w:sz="0" w:space="0" w:color="auto"/>
      </w:divBdr>
    </w:div>
    <w:div w:id="1852210336">
      <w:bodyDiv w:val="1"/>
      <w:marLeft w:val="0"/>
      <w:marRight w:val="0"/>
      <w:marTop w:val="0"/>
      <w:marBottom w:val="0"/>
      <w:divBdr>
        <w:top w:val="none" w:sz="0" w:space="0" w:color="auto"/>
        <w:left w:val="none" w:sz="0" w:space="0" w:color="auto"/>
        <w:bottom w:val="none" w:sz="0" w:space="0" w:color="auto"/>
        <w:right w:val="none" w:sz="0" w:space="0" w:color="auto"/>
      </w:divBdr>
    </w:div>
    <w:div w:id="1854758883">
      <w:bodyDiv w:val="1"/>
      <w:marLeft w:val="0"/>
      <w:marRight w:val="0"/>
      <w:marTop w:val="0"/>
      <w:marBottom w:val="0"/>
      <w:divBdr>
        <w:top w:val="none" w:sz="0" w:space="0" w:color="auto"/>
        <w:left w:val="none" w:sz="0" w:space="0" w:color="auto"/>
        <w:bottom w:val="none" w:sz="0" w:space="0" w:color="auto"/>
        <w:right w:val="none" w:sz="0" w:space="0" w:color="auto"/>
      </w:divBdr>
    </w:div>
    <w:div w:id="1880701614">
      <w:bodyDiv w:val="1"/>
      <w:marLeft w:val="0"/>
      <w:marRight w:val="0"/>
      <w:marTop w:val="0"/>
      <w:marBottom w:val="0"/>
      <w:divBdr>
        <w:top w:val="none" w:sz="0" w:space="0" w:color="auto"/>
        <w:left w:val="none" w:sz="0" w:space="0" w:color="auto"/>
        <w:bottom w:val="none" w:sz="0" w:space="0" w:color="auto"/>
        <w:right w:val="none" w:sz="0" w:space="0" w:color="auto"/>
      </w:divBdr>
    </w:div>
    <w:div w:id="1892380236">
      <w:bodyDiv w:val="1"/>
      <w:marLeft w:val="0"/>
      <w:marRight w:val="0"/>
      <w:marTop w:val="0"/>
      <w:marBottom w:val="0"/>
      <w:divBdr>
        <w:top w:val="none" w:sz="0" w:space="0" w:color="auto"/>
        <w:left w:val="none" w:sz="0" w:space="0" w:color="auto"/>
        <w:bottom w:val="none" w:sz="0" w:space="0" w:color="auto"/>
        <w:right w:val="none" w:sz="0" w:space="0" w:color="auto"/>
      </w:divBdr>
    </w:div>
    <w:div w:id="1895390190">
      <w:bodyDiv w:val="1"/>
      <w:marLeft w:val="0"/>
      <w:marRight w:val="0"/>
      <w:marTop w:val="0"/>
      <w:marBottom w:val="0"/>
      <w:divBdr>
        <w:top w:val="none" w:sz="0" w:space="0" w:color="auto"/>
        <w:left w:val="none" w:sz="0" w:space="0" w:color="auto"/>
        <w:bottom w:val="none" w:sz="0" w:space="0" w:color="auto"/>
        <w:right w:val="none" w:sz="0" w:space="0" w:color="auto"/>
      </w:divBdr>
    </w:div>
    <w:div w:id="1895847657">
      <w:bodyDiv w:val="1"/>
      <w:marLeft w:val="0"/>
      <w:marRight w:val="0"/>
      <w:marTop w:val="0"/>
      <w:marBottom w:val="0"/>
      <w:divBdr>
        <w:top w:val="none" w:sz="0" w:space="0" w:color="auto"/>
        <w:left w:val="none" w:sz="0" w:space="0" w:color="auto"/>
        <w:bottom w:val="none" w:sz="0" w:space="0" w:color="auto"/>
        <w:right w:val="none" w:sz="0" w:space="0" w:color="auto"/>
      </w:divBdr>
    </w:div>
    <w:div w:id="1910186031">
      <w:bodyDiv w:val="1"/>
      <w:marLeft w:val="0"/>
      <w:marRight w:val="0"/>
      <w:marTop w:val="0"/>
      <w:marBottom w:val="0"/>
      <w:divBdr>
        <w:top w:val="none" w:sz="0" w:space="0" w:color="auto"/>
        <w:left w:val="none" w:sz="0" w:space="0" w:color="auto"/>
        <w:bottom w:val="none" w:sz="0" w:space="0" w:color="auto"/>
        <w:right w:val="none" w:sz="0" w:space="0" w:color="auto"/>
      </w:divBdr>
    </w:div>
    <w:div w:id="1915044206">
      <w:bodyDiv w:val="1"/>
      <w:marLeft w:val="0"/>
      <w:marRight w:val="0"/>
      <w:marTop w:val="0"/>
      <w:marBottom w:val="0"/>
      <w:divBdr>
        <w:top w:val="none" w:sz="0" w:space="0" w:color="auto"/>
        <w:left w:val="none" w:sz="0" w:space="0" w:color="auto"/>
        <w:bottom w:val="none" w:sz="0" w:space="0" w:color="auto"/>
        <w:right w:val="none" w:sz="0" w:space="0" w:color="auto"/>
      </w:divBdr>
    </w:div>
    <w:div w:id="1958364854">
      <w:bodyDiv w:val="1"/>
      <w:marLeft w:val="0"/>
      <w:marRight w:val="0"/>
      <w:marTop w:val="0"/>
      <w:marBottom w:val="0"/>
      <w:divBdr>
        <w:top w:val="none" w:sz="0" w:space="0" w:color="auto"/>
        <w:left w:val="none" w:sz="0" w:space="0" w:color="auto"/>
        <w:bottom w:val="none" w:sz="0" w:space="0" w:color="auto"/>
        <w:right w:val="none" w:sz="0" w:space="0" w:color="auto"/>
      </w:divBdr>
    </w:div>
    <w:div w:id="1971663809">
      <w:bodyDiv w:val="1"/>
      <w:marLeft w:val="0"/>
      <w:marRight w:val="0"/>
      <w:marTop w:val="0"/>
      <w:marBottom w:val="0"/>
      <w:divBdr>
        <w:top w:val="none" w:sz="0" w:space="0" w:color="auto"/>
        <w:left w:val="none" w:sz="0" w:space="0" w:color="auto"/>
        <w:bottom w:val="none" w:sz="0" w:space="0" w:color="auto"/>
        <w:right w:val="none" w:sz="0" w:space="0" w:color="auto"/>
      </w:divBdr>
    </w:div>
    <w:div w:id="1980845131">
      <w:bodyDiv w:val="1"/>
      <w:marLeft w:val="0"/>
      <w:marRight w:val="0"/>
      <w:marTop w:val="0"/>
      <w:marBottom w:val="0"/>
      <w:divBdr>
        <w:top w:val="none" w:sz="0" w:space="0" w:color="auto"/>
        <w:left w:val="none" w:sz="0" w:space="0" w:color="auto"/>
        <w:bottom w:val="none" w:sz="0" w:space="0" w:color="auto"/>
        <w:right w:val="none" w:sz="0" w:space="0" w:color="auto"/>
      </w:divBdr>
    </w:div>
    <w:div w:id="1996569680">
      <w:bodyDiv w:val="1"/>
      <w:marLeft w:val="0"/>
      <w:marRight w:val="0"/>
      <w:marTop w:val="0"/>
      <w:marBottom w:val="0"/>
      <w:divBdr>
        <w:top w:val="none" w:sz="0" w:space="0" w:color="auto"/>
        <w:left w:val="none" w:sz="0" w:space="0" w:color="auto"/>
        <w:bottom w:val="none" w:sz="0" w:space="0" w:color="auto"/>
        <w:right w:val="none" w:sz="0" w:space="0" w:color="auto"/>
      </w:divBdr>
      <w:divsChild>
        <w:div w:id="2033533199">
          <w:marLeft w:val="360"/>
          <w:marRight w:val="0"/>
          <w:marTop w:val="200"/>
          <w:marBottom w:val="0"/>
          <w:divBdr>
            <w:top w:val="none" w:sz="0" w:space="0" w:color="auto"/>
            <w:left w:val="none" w:sz="0" w:space="0" w:color="auto"/>
            <w:bottom w:val="none" w:sz="0" w:space="0" w:color="auto"/>
            <w:right w:val="none" w:sz="0" w:space="0" w:color="auto"/>
          </w:divBdr>
        </w:div>
      </w:divsChild>
    </w:div>
    <w:div w:id="1996912740">
      <w:bodyDiv w:val="1"/>
      <w:marLeft w:val="0"/>
      <w:marRight w:val="0"/>
      <w:marTop w:val="0"/>
      <w:marBottom w:val="0"/>
      <w:divBdr>
        <w:top w:val="none" w:sz="0" w:space="0" w:color="auto"/>
        <w:left w:val="none" w:sz="0" w:space="0" w:color="auto"/>
        <w:bottom w:val="none" w:sz="0" w:space="0" w:color="auto"/>
        <w:right w:val="none" w:sz="0" w:space="0" w:color="auto"/>
      </w:divBdr>
    </w:div>
    <w:div w:id="2008706779">
      <w:bodyDiv w:val="1"/>
      <w:marLeft w:val="0"/>
      <w:marRight w:val="0"/>
      <w:marTop w:val="0"/>
      <w:marBottom w:val="0"/>
      <w:divBdr>
        <w:top w:val="none" w:sz="0" w:space="0" w:color="auto"/>
        <w:left w:val="none" w:sz="0" w:space="0" w:color="auto"/>
        <w:bottom w:val="none" w:sz="0" w:space="0" w:color="auto"/>
        <w:right w:val="none" w:sz="0" w:space="0" w:color="auto"/>
      </w:divBdr>
    </w:div>
    <w:div w:id="2028292910">
      <w:bodyDiv w:val="1"/>
      <w:marLeft w:val="0"/>
      <w:marRight w:val="0"/>
      <w:marTop w:val="0"/>
      <w:marBottom w:val="0"/>
      <w:divBdr>
        <w:top w:val="none" w:sz="0" w:space="0" w:color="auto"/>
        <w:left w:val="none" w:sz="0" w:space="0" w:color="auto"/>
        <w:bottom w:val="none" w:sz="0" w:space="0" w:color="auto"/>
        <w:right w:val="none" w:sz="0" w:space="0" w:color="auto"/>
      </w:divBdr>
    </w:div>
    <w:div w:id="2044555796">
      <w:bodyDiv w:val="1"/>
      <w:marLeft w:val="0"/>
      <w:marRight w:val="0"/>
      <w:marTop w:val="0"/>
      <w:marBottom w:val="0"/>
      <w:divBdr>
        <w:top w:val="none" w:sz="0" w:space="0" w:color="auto"/>
        <w:left w:val="none" w:sz="0" w:space="0" w:color="auto"/>
        <w:bottom w:val="none" w:sz="0" w:space="0" w:color="auto"/>
        <w:right w:val="none" w:sz="0" w:space="0" w:color="auto"/>
      </w:divBdr>
    </w:div>
    <w:div w:id="2045401736">
      <w:bodyDiv w:val="1"/>
      <w:marLeft w:val="0"/>
      <w:marRight w:val="0"/>
      <w:marTop w:val="0"/>
      <w:marBottom w:val="0"/>
      <w:divBdr>
        <w:top w:val="none" w:sz="0" w:space="0" w:color="auto"/>
        <w:left w:val="none" w:sz="0" w:space="0" w:color="auto"/>
        <w:bottom w:val="none" w:sz="0" w:space="0" w:color="auto"/>
        <w:right w:val="none" w:sz="0" w:space="0" w:color="auto"/>
      </w:divBdr>
    </w:div>
    <w:div w:id="2055275387">
      <w:bodyDiv w:val="1"/>
      <w:marLeft w:val="0"/>
      <w:marRight w:val="0"/>
      <w:marTop w:val="0"/>
      <w:marBottom w:val="0"/>
      <w:divBdr>
        <w:top w:val="none" w:sz="0" w:space="0" w:color="auto"/>
        <w:left w:val="none" w:sz="0" w:space="0" w:color="auto"/>
        <w:bottom w:val="none" w:sz="0" w:space="0" w:color="auto"/>
        <w:right w:val="none" w:sz="0" w:space="0" w:color="auto"/>
      </w:divBdr>
    </w:div>
    <w:div w:id="2073001377">
      <w:bodyDiv w:val="1"/>
      <w:marLeft w:val="0"/>
      <w:marRight w:val="0"/>
      <w:marTop w:val="0"/>
      <w:marBottom w:val="0"/>
      <w:divBdr>
        <w:top w:val="none" w:sz="0" w:space="0" w:color="auto"/>
        <w:left w:val="none" w:sz="0" w:space="0" w:color="auto"/>
        <w:bottom w:val="none" w:sz="0" w:space="0" w:color="auto"/>
        <w:right w:val="none" w:sz="0" w:space="0" w:color="auto"/>
      </w:divBdr>
    </w:div>
    <w:div w:id="2121994335">
      <w:bodyDiv w:val="1"/>
      <w:marLeft w:val="0"/>
      <w:marRight w:val="0"/>
      <w:marTop w:val="0"/>
      <w:marBottom w:val="0"/>
      <w:divBdr>
        <w:top w:val="none" w:sz="0" w:space="0" w:color="auto"/>
        <w:left w:val="none" w:sz="0" w:space="0" w:color="auto"/>
        <w:bottom w:val="none" w:sz="0" w:space="0" w:color="auto"/>
        <w:right w:val="none" w:sz="0" w:space="0" w:color="auto"/>
      </w:divBdr>
    </w:div>
    <w:div w:id="2141141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s://www.christmasstockimages.com/free/new_year/slides/firework_rocket_display.htm" TargetMode="External"/><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Fireworks have been integral to celebrations for centuries, including events like Guy Fawkes Night, Thanksgiving and New Year's Eve. However, organising a fireworks display involves careful planning to ensure the safety of all attendees. This includes complying with health and safety legislation, proper storage, selecting a responsible team to conduct the display, and arranging for clear-up and disposal. In this report, we will explore how a team of students successfully created roles for themselves to plan and execute a spectacular fireworks display. We'll also identify the tools the students used and reference the sources of information for each responsibility.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FWs23</b:Tag>
    <b:SourceType>InternetSite</b:SourceType>
    <b:Guid>{B5B44E6D-4AAE-44DA-B9F7-BD59B1A4A3B1}</b:Guid>
    <b:Title>Fwsim.com</b:Title>
    <b:Author>
      <b:Author>
        <b:Corporate>FWsim</b:Corporate>
      </b:Author>
    </b:Author>
    <b:YearAccessed>2023</b:YearAccessed>
    <b:MonthAccessed>November</b:MonthAccessed>
    <b:DayAccessed>22</b:DayAccessed>
    <b:URL>https://www.fwsim.com/features.html</b:URL>
    <b:RefOrder>1</b:RefOrder>
  </b:Source>
  <b:Source>
    <b:Tag>Off20</b:Tag>
    <b:SourceType>Misc</b:SourceType>
    <b:Guid>{0162841F-9CF0-4AF9-AE2B-7ECF8E78617E}</b:Guid>
    <b:Author>
      <b:Author>
        <b:Corporate>Office for Product and Standards</b:Corporate>
      </b:Author>
    </b:Author>
    <b:Title>Fireworks: noise levels and impacts on health and the environment</b:Title>
    <b:Year>2020</b:Year>
    <b:YearAccessed>2023</b:YearAccessed>
    <b:MonthAccessed>November</b:MonthAccessed>
    <b:DayAccessed>24</b:DayAccessed>
    <b:URL>https://assets.publishing.service.gov.uk/government/uploads/system/uploads/attachment_data/file/929161/fireworks-evidence-submission-opss-noise-levels.pdf</b:URL>
    <b:Publisher>UK Government</b:Publisher>
    <b:RefOrder>2</b:RefOrder>
  </b:Source>
  <b:Source>
    <b:Tag>UKF23</b:Tag>
    <b:SourceType>InternetSite</b:SourceType>
    <b:Guid>{521050EB-7EDF-4B98-9FE4-61A6773C994A}</b:Guid>
    <b:Title>ukfr.com</b:Title>
    <b:Author>
      <b:Author>
        <b:Corporate>UK Firework Review</b:Corporate>
      </b:Author>
    </b:Author>
    <b:YearAccessed>2023</b:YearAccessed>
    <b:MonthAccessed>November</b:MonthAccessed>
    <b:DayAccessed>24</b:DayAccessed>
    <b:URL>https://www.ukfr.com/firework-categories-safety-distances</b:URL>
    <b:RefOrder>3</b:RefOrder>
  </b:Source>
  <b:Source>
    <b:Tag>Han23</b:Tag>
    <b:SourceType>InternetSite</b:SourceType>
    <b:Guid>{02C333DE-C895-4F7B-9247-1C2F9B566CC3}</b:Guid>
    <b:Title>Earth.org</b:Title>
    <b:Year>2023</b:Year>
    <b:Month>April</b:Month>
    <b:Day>19</b:Day>
    <b:YearAccessed>2023</b:YearAccessed>
    <b:MonthAccessed>November</b:MonthAccessed>
    <b:DayAccessed>24</b:DayAccessed>
    <b:URL>https://earth.org/environmental-impact-of-fireworks/#:~:text=Aside%20from%20larger%20concentrations%20of,by%20inhalation%20and%20skin%20absorption).</b:URL>
    <b:Author>
      <b:Author>
        <b:NameList>
          <b:Person>
            <b:Last>Han</b:Last>
            <b:First>Jessica</b:First>
          </b:Person>
        </b:NameList>
      </b:Author>
    </b:Author>
    <b:RefOrder>4</b:RefOrder>
  </b:Source>
  <b:Source>
    <b:Tag>UKF231</b:Tag>
    <b:SourceType>InternetSite</b:SourceType>
    <b:Guid>{9FB294CA-3CAE-4049-8129-7A67390FCEB5}</b:Guid>
    <b:Author>
      <b:Author>
        <b:Corporate>UKFR</b:Corporate>
      </b:Author>
    </b:Author>
    <b:Title>ukfr.com</b:Title>
    <b:YearAccessed>2023</b:YearAccessed>
    <b:MonthAccessed>November</b:MonthAccessed>
    <b:DayAccessed>24</b:DayAccessed>
    <b:URL>https://www.ukfr.com/clearing-up-your-fireworks#:~:text=In%20addition%20to%20spent%20firework,in%20your%20fall%20out%20area.</b:URL>
    <b:RefOrder>5</b:RefOrder>
  </b:Source>
  <b:Source>
    <b:Tag>Hea23</b:Tag>
    <b:SourceType>InternetSite</b:SourceType>
    <b:Guid>{272F79E4-553D-4A36-AF3E-DBBDF38AA92B}</b:Guid>
    <b:Title>hse.gov</b:Title>
    <b:YearAccessed>2023</b:YearAccessed>
    <b:MonthAccessed>November</b:MonthAccessed>
    <b:DayAccessed>24</b:DayAccessed>
    <b:URL>https://www.hse.gov.uk/legislation/hswa.htm</b:URL>
    <b:Author>
      <b:Author>
        <b:Corporate>Health and Safety Executive </b:Corporate>
      </b:Author>
    </b:Author>
    <b:RefOrder>6</b:RefOrder>
  </b:Source>
  <b:Source>
    <b:Tag>Exp18</b:Tag>
    <b:SourceType>Misc</b:SourceType>
    <b:Guid>{5DDD2BAD-4F9A-4CD1-A67A-193A0A82C024}</b:Guid>
    <b:Title>Giving Your Own Fireworks Display</b:Title>
    <b:Year>2018</b:Year>
    <b:YearAccessed>2023</b:YearAccessed>
    <b:MonthAccessed>November</b:MonthAccessed>
    <b:DayAccessed>24</b:DayAccessed>
    <b:City>London</b:City>
    <b:Publisher>Explosive Industry Group</b:Publisher>
    <b:Author>
      <b:Author>
        <b:Corporate>Explosives Industry Group</b:Corporate>
      </b:Author>
    </b:Author>
    <b:RefOrder>7</b:RefOrder>
  </b:Source>
  <b:Source>
    <b:Tag>UKG14</b:Tag>
    <b:SourceType>Misc</b:SourceType>
    <b:Guid>{2DE11474-5D17-4DA8-970B-B0E7628F7428}</b:Guid>
    <b:Author>
      <b:Author>
        <b:Corporate>UK Government Legislation</b:Corporate>
      </b:Author>
    </b:Author>
    <b:Title>The Explosive Regulations</b:Title>
    <b:Year>2014</b:Year>
    <b:City>London</b:City>
    <b:YearAccessed>2023</b:YearAccessed>
    <b:MonthAccessed>November</b:MonthAccessed>
    <b:DayAccessed>27</b:DayAccessed>
    <b:URL>https://www.legislation.gov.uk/uksi/2014/1638/regulation/7/made</b:URL>
    <b:RefOrder>8</b:RefOrder>
  </b:Source>
  <b:Source>
    <b:Tag>Bri22</b:Tag>
    <b:SourceType>Misc</b:SourceType>
    <b:Guid>{7D9A184D-CF1D-45B1-93B6-7512EF944FBE}</b:Guid>
    <b:Author>
      <b:Author>
        <b:Corporate>British Standards Institute</b:Corporate>
      </b:Author>
    </b:Author>
    <b:Title>Pyrotechnic articles — Fireworks, Categories F1, F2 and F3</b:Title>
    <b:Year>2022</b:Year>
    <b:Publisher> BSI Standards Limited</b:Publisher>
    <b:PublicationTitle>Part 4: Test methods</b:PublicationTitle>
    <b:RefOrder>11</b:RefOrder>
  </b:Source>
  <b:Source>
    <b:Tag>Bri23</b:Tag>
    <b:SourceType>Misc</b:SourceType>
    <b:Guid>{ED9004C9-900C-4E31-BA95-A36A3F12A173}</b:Guid>
    <b:Title>Pyrotechnic articles — Fireworks, Categories F1, F2 and F3. Part 4: Test methods.</b:Title>
    <b:Year>2023</b:Year>
    <b:Author>
      <b:Author>
        <b:Corporate>British Standard</b:Corporate>
      </b:Author>
    </b:Author>
    <b:RefOrder>10</b:RefOrder>
  </b:Source>
  <b:Source>
    <b:Tag>Exp181</b:Tag>
    <b:SourceType>Misc</b:SourceType>
    <b:Guid>{0B752C56-1928-4ABB-84A5-3105F0AA8DB6}</b:Guid>
    <b:Author>
      <b:Author>
        <b:Corporate>Explosive Industry Group</b:Corporate>
      </b:Author>
    </b:Author>
    <b:Title>Working Together on Firework Displays</b:Title>
    <b:Year>2018</b:Year>
    <b:City>London</b:City>
    <b:Publisher>Explosive Industry Group</b:Publisher>
    <b:YearAccessed>2023</b:YearAccessed>
    <b:MonthAccessed>November</b:MonthAccessed>
    <b:DayAccessed>28</b:DayAccessed>
    <b:RefOrder>12</b:RefOrder>
  </b:Source>
  <b:Source>
    <b:Tag>Hea231</b:Tag>
    <b:SourceType>Misc</b:SourceType>
    <b:Guid>{AA9C4CB6-B418-40F8-A946-9065EC774D95}</b:Guid>
    <b:Author>
      <b:Author>
        <b:Corporate>Health and Safety Executive</b:Corporate>
      </b:Author>
    </b:Author>
    <b:Title>Storing and Selling Fireworks</b:Title>
    <b:Publisher>HSE</b:Publisher>
    <b:YearAccessed>2023</b:YearAccessed>
    <b:MonthAccessed>November</b:MonthAccessed>
    <b:DayAccessed>27</b:DayAccessed>
    <b:URL>https://www.hse.gov.uk/explosives/fireworks/industry.htm</b:URL>
    <b:RefOrder>9</b:RefOrder>
  </b:Source>
  <b:Source>
    <b:Tag>Cob23</b:Tag>
    <b:SourceType>InternetSite</b:SourceType>
    <b:Guid>{A0A75944-8705-4AAA-856E-D8A15D05E525}</b:Guid>
    <b:Title>Cobra firing systems</b:Title>
    <b:Author>
      <b:Author>
        <b:Corporate>Cobra</b:Corporate>
      </b:Author>
    </b:Author>
    <b:YearAccessed>2023</b:YearAccessed>
    <b:MonthAccessed>November</b:MonthAccessed>
    <b:DayAccessed>28</b:DayAccessed>
    <b:URL>https://www.cobrafiringsystems.com/static/userguides/COBRA18R2DetailedUserGuide.pdf</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057BD0-DECA-4531-9E9F-E9F8D679B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2554</TotalTime>
  <Pages>22</Pages>
  <Words>4972</Words>
  <Characters>29349</Characters>
  <Application>Microsoft Office Word</Application>
  <DocSecurity>0</DocSecurity>
  <Lines>598</Lines>
  <Paragraphs>241</Paragraphs>
  <ScaleCrop>false</ScaleCrop>
  <HeadingPairs>
    <vt:vector size="2" baseType="variant">
      <vt:variant>
        <vt:lpstr>Title</vt:lpstr>
      </vt:variant>
      <vt:variant>
        <vt:i4>1</vt:i4>
      </vt:variant>
    </vt:vector>
  </HeadingPairs>
  <TitlesOfParts>
    <vt:vector size="1" baseType="lpstr">
      <vt:lpstr>HNC COHORT GROUP PROJECT PORTFOLIO</vt:lpstr>
    </vt:vector>
  </TitlesOfParts>
  <Company/>
  <LinksUpToDate>false</LinksUpToDate>
  <CharactersWithSpaces>34080</CharactersWithSpaces>
  <SharedDoc>false</SharedDoc>
  <HLinks>
    <vt:vector size="6" baseType="variant">
      <vt:variant>
        <vt:i4>1114174</vt:i4>
      </vt:variant>
      <vt:variant>
        <vt:i4>2</vt:i4>
      </vt:variant>
      <vt:variant>
        <vt:i4>0</vt:i4>
      </vt:variant>
      <vt:variant>
        <vt:i4>5</vt:i4>
      </vt:variant>
      <vt:variant>
        <vt:lpwstr/>
      </vt:variant>
      <vt:variant>
        <vt:lpwstr>_Toc149226465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HNC COHORT GROUP PROJECT PORTFOLIO</dc:title>
  <dc:subject>Firework Display</dc:subject>
  <dc:creator>Charles Jones (2030806)</dc:creator>
  <cp:keywords/>
  <dc:description/>
  <cp:lastModifiedBy>Charles Jones (2030806)</cp:lastModifiedBy>
  <cp:revision>1080</cp:revision>
  <dcterms:created xsi:type="dcterms:W3CDTF">2023-10-26T10:40:00Z</dcterms:created>
  <dcterms:modified xsi:type="dcterms:W3CDTF">2023-12-06T14:29:00Z</dcterms:modified>
  <cp:category>HNC OME ACDA 5022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ff6a883d-48c4-4934-9088-a6f39239b820</vt:lpwstr>
  </property>
</Properties>
</file>