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8811BA" w14:textId="77777777" w:rsidR="00CA0585" w:rsidRPr="00184516" w:rsidRDefault="00CA0585" w:rsidP="00CA0585">
      <w:pPr>
        <w:rPr>
          <w:b/>
          <w:bCs/>
        </w:rPr>
      </w:pPr>
      <w:r w:rsidRPr="00184516">
        <w:rPr>
          <w:b/>
          <w:bCs/>
          <w:noProof/>
        </w:rPr>
        <w:drawing>
          <wp:inline distT="0" distB="0" distL="0" distR="0" wp14:anchorId="244DCD21" wp14:editId="57C33CA9">
            <wp:extent cx="3717925" cy="1235710"/>
            <wp:effectExtent l="0" t="0" r="0" b="254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9196" cy="1235710"/>
                    </a:xfrm>
                    <a:prstGeom prst="rect">
                      <a:avLst/>
                    </a:prstGeom>
                    <a:noFill/>
                    <a:ln>
                      <a:noFill/>
                    </a:ln>
                  </pic:spPr>
                </pic:pic>
              </a:graphicData>
            </a:graphic>
          </wp:inline>
        </w:drawing>
      </w:r>
    </w:p>
    <w:p w14:paraId="5B1CBF25" w14:textId="77777777" w:rsidR="00CA0585" w:rsidRDefault="00CA0585" w:rsidP="00CA0585"/>
    <w:p w14:paraId="78DDDF94" w14:textId="77777777" w:rsidR="00CA0585" w:rsidRDefault="00CA0585" w:rsidP="00CA0585"/>
    <w:p w14:paraId="72D73B9B" w14:textId="77777777" w:rsidR="00CA0585" w:rsidRPr="00D97536" w:rsidRDefault="00CA0585" w:rsidP="00CA0585">
      <w:pPr>
        <w:rPr>
          <w:b/>
          <w:bCs/>
          <w:sz w:val="36"/>
          <w:szCs w:val="36"/>
        </w:rPr>
      </w:pPr>
      <w:r w:rsidRPr="00D97536">
        <w:rPr>
          <w:b/>
          <w:bCs/>
          <w:sz w:val="28"/>
          <w:szCs w:val="28"/>
        </w:rPr>
        <w:t xml:space="preserve">           </w:t>
      </w:r>
      <w:r w:rsidRPr="00D97536">
        <w:rPr>
          <w:b/>
          <w:bCs/>
          <w:sz w:val="36"/>
          <w:szCs w:val="36"/>
        </w:rPr>
        <w:t xml:space="preserve">           </w:t>
      </w:r>
    </w:p>
    <w:p w14:paraId="4616997A" w14:textId="77777777" w:rsidR="00CA0585" w:rsidRPr="00D97536" w:rsidRDefault="00CA0585" w:rsidP="00CA0585">
      <w:pPr>
        <w:rPr>
          <w:b/>
          <w:bCs/>
          <w:sz w:val="36"/>
          <w:szCs w:val="36"/>
        </w:rPr>
      </w:pPr>
    </w:p>
    <w:p w14:paraId="6C0AB403" w14:textId="77777777" w:rsidR="00CA0585" w:rsidRPr="00D97536" w:rsidRDefault="00CA0585" w:rsidP="00CA0585">
      <w:pPr>
        <w:ind w:left="1440"/>
        <w:rPr>
          <w:b/>
          <w:bCs/>
          <w:sz w:val="36"/>
          <w:szCs w:val="36"/>
        </w:rPr>
      </w:pPr>
      <w:r w:rsidRPr="00D97536">
        <w:rPr>
          <w:b/>
          <w:bCs/>
          <w:sz w:val="36"/>
          <w:szCs w:val="36"/>
        </w:rPr>
        <w:t xml:space="preserve">BA BUSINESS MANAGEMENT </w:t>
      </w:r>
    </w:p>
    <w:p w14:paraId="71A8B6FF" w14:textId="77777777" w:rsidR="00CA0585" w:rsidRPr="00D97536" w:rsidRDefault="00CA0585" w:rsidP="00CA0585">
      <w:pPr>
        <w:rPr>
          <w:b/>
          <w:bCs/>
          <w:sz w:val="36"/>
          <w:szCs w:val="36"/>
        </w:rPr>
      </w:pPr>
      <w:r w:rsidRPr="00D97536">
        <w:rPr>
          <w:b/>
          <w:bCs/>
          <w:sz w:val="36"/>
          <w:szCs w:val="36"/>
        </w:rPr>
        <w:tab/>
      </w:r>
      <w:r w:rsidRPr="00D97536">
        <w:rPr>
          <w:b/>
          <w:bCs/>
          <w:sz w:val="36"/>
          <w:szCs w:val="36"/>
        </w:rPr>
        <w:tab/>
      </w:r>
      <w:r w:rsidRPr="00D97536">
        <w:rPr>
          <w:b/>
          <w:bCs/>
          <w:sz w:val="36"/>
          <w:szCs w:val="36"/>
        </w:rPr>
        <w:tab/>
      </w:r>
      <w:r w:rsidRPr="00D97536">
        <w:rPr>
          <w:b/>
          <w:bCs/>
          <w:sz w:val="36"/>
          <w:szCs w:val="36"/>
        </w:rPr>
        <w:tab/>
        <w:t xml:space="preserve">Assignment </w:t>
      </w:r>
    </w:p>
    <w:p w14:paraId="708141A8" w14:textId="77777777" w:rsidR="00CA0585" w:rsidRPr="00D97536" w:rsidRDefault="00CA0585" w:rsidP="00CA0585">
      <w:pPr>
        <w:rPr>
          <w:b/>
          <w:bCs/>
          <w:sz w:val="36"/>
          <w:szCs w:val="36"/>
        </w:rPr>
      </w:pPr>
    </w:p>
    <w:p w14:paraId="29C0AEF6" w14:textId="0D0F17D1" w:rsidR="00CA0585" w:rsidRPr="00D97536" w:rsidRDefault="00CA0585" w:rsidP="00CA0585">
      <w:pPr>
        <w:rPr>
          <w:b/>
          <w:bCs/>
          <w:sz w:val="36"/>
          <w:szCs w:val="36"/>
        </w:rPr>
      </w:pPr>
      <w:r w:rsidRPr="00D97536">
        <w:rPr>
          <w:b/>
          <w:bCs/>
          <w:sz w:val="36"/>
          <w:szCs w:val="36"/>
        </w:rPr>
        <w:t>Module:</w:t>
      </w:r>
      <w:r>
        <w:rPr>
          <w:b/>
          <w:bCs/>
          <w:sz w:val="36"/>
          <w:szCs w:val="36"/>
        </w:rPr>
        <w:t xml:space="preserve"> Management Economics</w:t>
      </w:r>
    </w:p>
    <w:p w14:paraId="6004E09E" w14:textId="625845F9" w:rsidR="00CA0585" w:rsidRPr="00D97536" w:rsidRDefault="00CA0585" w:rsidP="00CA0585">
      <w:pPr>
        <w:rPr>
          <w:b/>
          <w:bCs/>
          <w:sz w:val="36"/>
          <w:szCs w:val="36"/>
        </w:rPr>
      </w:pPr>
      <w:r w:rsidRPr="00D97536">
        <w:rPr>
          <w:b/>
          <w:bCs/>
          <w:sz w:val="36"/>
          <w:szCs w:val="36"/>
        </w:rPr>
        <w:t>Code: LCBB500</w:t>
      </w:r>
      <w:r>
        <w:rPr>
          <w:b/>
          <w:bCs/>
          <w:sz w:val="36"/>
          <w:szCs w:val="36"/>
        </w:rPr>
        <w:t>8</w:t>
      </w:r>
    </w:p>
    <w:p w14:paraId="7691EBC0" w14:textId="77777777" w:rsidR="00392BAA" w:rsidRDefault="00CA0585" w:rsidP="00392BAA">
      <w:r w:rsidRPr="00D97536">
        <w:rPr>
          <w:b/>
          <w:bCs/>
          <w:sz w:val="36"/>
          <w:szCs w:val="36"/>
        </w:rPr>
        <w:t xml:space="preserve">Lecturer: Dr </w:t>
      </w:r>
      <w:r w:rsidR="00392BAA" w:rsidRPr="00392BAA">
        <w:rPr>
          <w:b/>
          <w:bCs/>
          <w:sz w:val="36"/>
          <w:szCs w:val="36"/>
        </w:rPr>
        <w:t xml:space="preserve">Winifred </w:t>
      </w:r>
      <w:proofErr w:type="spellStart"/>
      <w:r w:rsidR="00392BAA" w:rsidRPr="00392BAA">
        <w:rPr>
          <w:b/>
          <w:bCs/>
          <w:sz w:val="36"/>
          <w:szCs w:val="36"/>
        </w:rPr>
        <w:t>Soribe</w:t>
      </w:r>
      <w:proofErr w:type="spellEnd"/>
    </w:p>
    <w:p w14:paraId="02286EDC" w14:textId="77777777" w:rsidR="00CA0585" w:rsidRPr="00D97536" w:rsidRDefault="00CA0585" w:rsidP="00CA0585">
      <w:pPr>
        <w:rPr>
          <w:b/>
          <w:bCs/>
          <w:sz w:val="36"/>
          <w:szCs w:val="36"/>
        </w:rPr>
      </w:pPr>
      <w:r w:rsidRPr="00D97536">
        <w:rPr>
          <w:b/>
          <w:bCs/>
          <w:sz w:val="36"/>
          <w:szCs w:val="36"/>
        </w:rPr>
        <w:t xml:space="preserve">Name: Silvia </w:t>
      </w:r>
      <w:proofErr w:type="spellStart"/>
      <w:r w:rsidRPr="00D97536">
        <w:rPr>
          <w:b/>
          <w:bCs/>
          <w:sz w:val="36"/>
          <w:szCs w:val="36"/>
        </w:rPr>
        <w:t>Bounegru</w:t>
      </w:r>
      <w:proofErr w:type="spellEnd"/>
    </w:p>
    <w:p w14:paraId="6431A392" w14:textId="77777777" w:rsidR="00CA0585" w:rsidRPr="00D97536" w:rsidRDefault="00CA0585" w:rsidP="00CA0585">
      <w:pPr>
        <w:rPr>
          <w:b/>
          <w:bCs/>
          <w:sz w:val="36"/>
          <w:szCs w:val="36"/>
        </w:rPr>
      </w:pPr>
      <w:r w:rsidRPr="00D97536">
        <w:rPr>
          <w:b/>
          <w:bCs/>
          <w:sz w:val="36"/>
          <w:szCs w:val="36"/>
        </w:rPr>
        <w:t>Student ID: 2132530</w:t>
      </w:r>
    </w:p>
    <w:p w14:paraId="5F5CF3FA" w14:textId="77777777" w:rsidR="00CA0585" w:rsidRPr="00D97536" w:rsidRDefault="00CA0585" w:rsidP="00CA0585">
      <w:pPr>
        <w:rPr>
          <w:b/>
          <w:bCs/>
          <w:sz w:val="36"/>
          <w:szCs w:val="36"/>
        </w:rPr>
      </w:pPr>
    </w:p>
    <w:p w14:paraId="0C08A9CC" w14:textId="77777777" w:rsidR="00CA0585" w:rsidRPr="00D97536" w:rsidRDefault="00CA0585" w:rsidP="00CA0585">
      <w:pPr>
        <w:rPr>
          <w:b/>
          <w:bCs/>
          <w:sz w:val="36"/>
          <w:szCs w:val="36"/>
        </w:rPr>
      </w:pPr>
    </w:p>
    <w:p w14:paraId="4E08B5F8" w14:textId="58EFABBE" w:rsidR="00CA0585" w:rsidRPr="00D97536" w:rsidRDefault="00CA0585" w:rsidP="00CA0585">
      <w:pPr>
        <w:rPr>
          <w:b/>
          <w:bCs/>
          <w:sz w:val="36"/>
          <w:szCs w:val="36"/>
        </w:rPr>
      </w:pPr>
    </w:p>
    <w:p w14:paraId="3F39B7D2" w14:textId="2CF8AB3B" w:rsidR="00CA0585" w:rsidRPr="00D97536" w:rsidRDefault="00CA0585" w:rsidP="00CA0585">
      <w:pPr>
        <w:rPr>
          <w:b/>
          <w:bCs/>
          <w:sz w:val="32"/>
          <w:szCs w:val="32"/>
        </w:rPr>
      </w:pPr>
      <w:r w:rsidRPr="00D97536">
        <w:rPr>
          <w:b/>
          <w:bCs/>
          <w:sz w:val="36"/>
          <w:szCs w:val="36"/>
        </w:rPr>
        <w:t xml:space="preserve">                           </w:t>
      </w:r>
      <w:r>
        <w:rPr>
          <w:b/>
          <w:bCs/>
          <w:sz w:val="36"/>
          <w:szCs w:val="36"/>
        </w:rPr>
        <w:t xml:space="preserve">     </w:t>
      </w:r>
      <w:r w:rsidRPr="00D97536">
        <w:rPr>
          <w:b/>
          <w:bCs/>
          <w:sz w:val="36"/>
          <w:szCs w:val="36"/>
        </w:rPr>
        <w:t xml:space="preserve">  </w:t>
      </w:r>
      <w:r w:rsidRPr="00D97536">
        <w:rPr>
          <w:b/>
          <w:bCs/>
          <w:sz w:val="32"/>
          <w:szCs w:val="32"/>
        </w:rPr>
        <w:t xml:space="preserve">SUBMITTED ON THE </w:t>
      </w:r>
      <w:proofErr w:type="gramStart"/>
      <w:r>
        <w:rPr>
          <w:b/>
          <w:bCs/>
          <w:sz w:val="32"/>
          <w:szCs w:val="32"/>
        </w:rPr>
        <w:t>2</w:t>
      </w:r>
      <w:r w:rsidR="00392BAA">
        <w:rPr>
          <w:b/>
          <w:bCs/>
          <w:sz w:val="32"/>
          <w:szCs w:val="32"/>
        </w:rPr>
        <w:t>0</w:t>
      </w:r>
      <w:r w:rsidRPr="00D97536">
        <w:rPr>
          <w:b/>
          <w:bCs/>
          <w:sz w:val="32"/>
          <w:szCs w:val="32"/>
          <w:vertAlign w:val="superscript"/>
        </w:rPr>
        <w:t>th</w:t>
      </w:r>
      <w:proofErr w:type="gramEnd"/>
      <w:r w:rsidRPr="00D97536">
        <w:rPr>
          <w:b/>
          <w:bCs/>
          <w:sz w:val="32"/>
          <w:szCs w:val="32"/>
        </w:rPr>
        <w:t xml:space="preserve"> </w:t>
      </w:r>
      <w:r w:rsidR="00392BAA">
        <w:rPr>
          <w:b/>
          <w:bCs/>
          <w:sz w:val="32"/>
          <w:szCs w:val="32"/>
        </w:rPr>
        <w:t>December</w:t>
      </w:r>
      <w:r w:rsidRPr="00D97536">
        <w:rPr>
          <w:b/>
          <w:bCs/>
          <w:sz w:val="32"/>
          <w:szCs w:val="32"/>
        </w:rPr>
        <w:t xml:space="preserve"> 2023</w:t>
      </w:r>
    </w:p>
    <w:p w14:paraId="67E7DB14" w14:textId="77777777" w:rsidR="00CA0585" w:rsidRDefault="00CA0585" w:rsidP="00BC6799">
      <w:pPr>
        <w:jc w:val="center"/>
        <w:rPr>
          <w:rFonts w:cs="Times New Roman"/>
          <w:b/>
          <w:bCs/>
          <w:noProof/>
          <w:sz w:val="36"/>
          <w:szCs w:val="36"/>
          <w:lang w:val="en-GB"/>
        </w:rPr>
      </w:pPr>
    </w:p>
    <w:p w14:paraId="73914525" w14:textId="77777777" w:rsidR="00CA0585" w:rsidRDefault="00CA0585" w:rsidP="00BC6799">
      <w:pPr>
        <w:jc w:val="center"/>
        <w:rPr>
          <w:rFonts w:cs="Times New Roman"/>
          <w:b/>
          <w:bCs/>
          <w:noProof/>
          <w:sz w:val="36"/>
          <w:szCs w:val="36"/>
          <w:lang w:val="en-GB"/>
        </w:rPr>
      </w:pPr>
    </w:p>
    <w:p w14:paraId="2A47AEE5" w14:textId="77777777" w:rsidR="00CA0585" w:rsidRDefault="00CA0585" w:rsidP="00BC6799">
      <w:pPr>
        <w:jc w:val="center"/>
        <w:rPr>
          <w:rFonts w:cs="Times New Roman"/>
          <w:b/>
          <w:bCs/>
          <w:noProof/>
          <w:sz w:val="36"/>
          <w:szCs w:val="36"/>
          <w:lang w:val="en-GB"/>
        </w:rPr>
      </w:pPr>
    </w:p>
    <w:p w14:paraId="6A89EA80" w14:textId="77777777" w:rsidR="00CA0585" w:rsidRDefault="00CA0585" w:rsidP="00BC6799">
      <w:pPr>
        <w:jc w:val="center"/>
        <w:rPr>
          <w:rFonts w:cs="Times New Roman"/>
          <w:b/>
          <w:bCs/>
          <w:noProof/>
          <w:sz w:val="36"/>
          <w:szCs w:val="36"/>
          <w:lang w:val="en-GB"/>
        </w:rPr>
      </w:pPr>
    </w:p>
    <w:p w14:paraId="6DD9ADF7" w14:textId="77777777" w:rsidR="00392BAA" w:rsidRDefault="00392BAA" w:rsidP="00392BAA">
      <w:pPr>
        <w:rPr>
          <w:rFonts w:cs="Times New Roman"/>
          <w:b/>
          <w:bCs/>
          <w:noProof/>
          <w:sz w:val="36"/>
          <w:szCs w:val="36"/>
          <w:lang w:val="en-GB"/>
        </w:rPr>
      </w:pPr>
    </w:p>
    <w:p w14:paraId="77C566B7" w14:textId="122D45C1" w:rsidR="00CA0585" w:rsidRDefault="00A52617" w:rsidP="00392BAA">
      <w:pPr>
        <w:jc w:val="center"/>
        <w:rPr>
          <w:rFonts w:cs="Times New Roman"/>
          <w:b/>
          <w:bCs/>
          <w:noProof/>
          <w:sz w:val="48"/>
          <w:szCs w:val="48"/>
          <w:lang w:val="en-GB"/>
        </w:rPr>
      </w:pPr>
      <w:r w:rsidRPr="00CA0585">
        <w:rPr>
          <w:rFonts w:cs="Times New Roman"/>
          <w:b/>
          <w:bCs/>
          <w:noProof/>
          <w:sz w:val="48"/>
          <w:szCs w:val="48"/>
          <w:lang w:val="en-GB"/>
        </w:rPr>
        <w:t>Assignment T</w:t>
      </w:r>
      <w:r w:rsidR="00CA0585" w:rsidRPr="00CA0585">
        <w:rPr>
          <w:rFonts w:cs="Times New Roman"/>
          <w:b/>
          <w:bCs/>
          <w:noProof/>
          <w:sz w:val="48"/>
          <w:szCs w:val="48"/>
          <w:lang w:val="en-GB"/>
        </w:rPr>
        <w:t>itle:</w:t>
      </w:r>
    </w:p>
    <w:p w14:paraId="0188EE04" w14:textId="3DA82CA4" w:rsidR="00A52617" w:rsidRPr="00CA0585" w:rsidRDefault="00CA0585" w:rsidP="00CA0585">
      <w:pPr>
        <w:ind w:left="3600"/>
        <w:rPr>
          <w:rFonts w:cs="Times New Roman"/>
          <w:b/>
          <w:bCs/>
          <w:noProof/>
          <w:sz w:val="48"/>
          <w:szCs w:val="48"/>
          <w:lang w:val="en-GB"/>
        </w:rPr>
      </w:pPr>
      <w:r w:rsidRPr="00CA0585">
        <w:rPr>
          <w:rFonts w:cs="Times New Roman"/>
          <w:b/>
          <w:bCs/>
          <w:noProof/>
          <w:sz w:val="48"/>
          <w:szCs w:val="48"/>
          <w:lang w:val="en-GB"/>
        </w:rPr>
        <w:t xml:space="preserve"> </w:t>
      </w:r>
      <w:r w:rsidR="00A52617" w:rsidRPr="00CA0585">
        <w:rPr>
          <w:rFonts w:cs="Times New Roman"/>
          <w:b/>
          <w:bCs/>
          <w:noProof/>
          <w:sz w:val="48"/>
          <w:szCs w:val="48"/>
          <w:lang w:val="en-GB"/>
        </w:rPr>
        <w:t xml:space="preserve"> Essay</w:t>
      </w:r>
    </w:p>
    <w:p w14:paraId="0B23CFEE" w14:textId="4D637736" w:rsidR="00F04566" w:rsidRDefault="00F04566" w:rsidP="00BC6799">
      <w:pPr>
        <w:jc w:val="center"/>
        <w:rPr>
          <w:rFonts w:cs="Times New Roman"/>
          <w:b/>
          <w:bCs/>
          <w:noProof/>
          <w:sz w:val="36"/>
          <w:szCs w:val="36"/>
          <w:lang w:val="en-GB"/>
        </w:rPr>
      </w:pPr>
      <w:r w:rsidRPr="008F50BB">
        <w:rPr>
          <w:rFonts w:cs="Times New Roman"/>
          <w:b/>
          <w:bCs/>
          <w:noProof/>
          <w:sz w:val="36"/>
          <w:szCs w:val="36"/>
          <w:lang w:val="en-GB"/>
        </w:rPr>
        <w:br w:type="page"/>
      </w:r>
    </w:p>
    <w:sdt>
      <w:sdtPr>
        <w:id w:val="-573816457"/>
        <w:docPartObj>
          <w:docPartGallery w:val="Table of Contents"/>
          <w:docPartUnique/>
        </w:docPartObj>
      </w:sdtPr>
      <w:sdtEndPr>
        <w:rPr>
          <w:rFonts w:eastAsiaTheme="minorHAnsi" w:cstheme="minorBidi"/>
          <w:noProof/>
          <w:color w:val="auto"/>
          <w:sz w:val="24"/>
          <w:szCs w:val="22"/>
        </w:rPr>
      </w:sdtEndPr>
      <w:sdtContent>
        <w:p w14:paraId="33F17E06" w14:textId="3EAF874E" w:rsidR="00D45208" w:rsidRDefault="00D45208">
          <w:pPr>
            <w:pStyle w:val="TOCHeading"/>
          </w:pPr>
          <w:r>
            <w:t>Table of Contents</w:t>
          </w:r>
        </w:p>
        <w:p w14:paraId="46FE7106" w14:textId="19B6222A" w:rsidR="00CA0585" w:rsidRDefault="00D45208">
          <w:pPr>
            <w:pStyle w:val="TOC1"/>
            <w:rPr>
              <w:rFonts w:asciiTheme="minorHAnsi" w:eastAsiaTheme="minorEastAsia" w:hAnsiTheme="minorHAnsi" w:cstheme="minorBidi"/>
              <w:b w:val="0"/>
              <w:bCs w:val="0"/>
              <w:kern w:val="2"/>
              <w:sz w:val="22"/>
              <w:szCs w:val="22"/>
              <w:lang w:val="en-GB" w:eastAsia="en-GB"/>
              <w14:ligatures w14:val="standardContextual"/>
            </w:rPr>
          </w:pPr>
          <w:r>
            <w:fldChar w:fldCharType="begin"/>
          </w:r>
          <w:r>
            <w:instrText xml:space="preserve"> TOC \o "1-3" \h \z \u </w:instrText>
          </w:r>
          <w:r>
            <w:fldChar w:fldCharType="separate"/>
          </w:r>
          <w:hyperlink w:anchor="_Toc153917413" w:history="1">
            <w:r w:rsidR="00CA0585" w:rsidRPr="00BA50C0">
              <w:rPr>
                <w:rStyle w:val="Hyperlink"/>
                <w:lang w:val="en-GB"/>
              </w:rPr>
              <w:t>Q1. (a) Fundamental Economic Problems in the Case Study:</w:t>
            </w:r>
            <w:r w:rsidR="00CA0585">
              <w:rPr>
                <w:webHidden/>
              </w:rPr>
              <w:tab/>
            </w:r>
            <w:r w:rsidR="00CA0585">
              <w:rPr>
                <w:webHidden/>
              </w:rPr>
              <w:fldChar w:fldCharType="begin"/>
            </w:r>
            <w:r w:rsidR="00CA0585">
              <w:rPr>
                <w:webHidden/>
              </w:rPr>
              <w:instrText xml:space="preserve"> PAGEREF _Toc153917413 \h </w:instrText>
            </w:r>
            <w:r w:rsidR="00CA0585">
              <w:rPr>
                <w:webHidden/>
              </w:rPr>
            </w:r>
            <w:r w:rsidR="00CA0585">
              <w:rPr>
                <w:webHidden/>
              </w:rPr>
              <w:fldChar w:fldCharType="separate"/>
            </w:r>
            <w:r w:rsidR="00CA0585">
              <w:rPr>
                <w:webHidden/>
              </w:rPr>
              <w:t>4</w:t>
            </w:r>
            <w:r w:rsidR="00CA0585">
              <w:rPr>
                <w:webHidden/>
              </w:rPr>
              <w:fldChar w:fldCharType="end"/>
            </w:r>
          </w:hyperlink>
        </w:p>
        <w:p w14:paraId="2A42D902" w14:textId="420AB67F" w:rsidR="00CA0585" w:rsidRDefault="00CA0585">
          <w:pPr>
            <w:pStyle w:val="TOC1"/>
            <w:rPr>
              <w:rFonts w:asciiTheme="minorHAnsi" w:eastAsiaTheme="minorEastAsia" w:hAnsiTheme="minorHAnsi" w:cstheme="minorBidi"/>
              <w:b w:val="0"/>
              <w:bCs w:val="0"/>
              <w:kern w:val="2"/>
              <w:sz w:val="22"/>
              <w:szCs w:val="22"/>
              <w:lang w:val="en-GB" w:eastAsia="en-GB"/>
              <w14:ligatures w14:val="standardContextual"/>
            </w:rPr>
          </w:pPr>
          <w:hyperlink w:anchor="_Toc153917414" w:history="1">
            <w:r w:rsidRPr="00BA50C0">
              <w:rPr>
                <w:rStyle w:val="Hyperlink"/>
                <w:lang w:val="en-GB"/>
              </w:rPr>
              <w:t>Q1. (b) Ways to Resolve Economic Problems:</w:t>
            </w:r>
            <w:r>
              <w:rPr>
                <w:webHidden/>
              </w:rPr>
              <w:tab/>
            </w:r>
            <w:r>
              <w:rPr>
                <w:webHidden/>
              </w:rPr>
              <w:fldChar w:fldCharType="begin"/>
            </w:r>
            <w:r>
              <w:rPr>
                <w:webHidden/>
              </w:rPr>
              <w:instrText xml:space="preserve"> PAGEREF _Toc153917414 \h </w:instrText>
            </w:r>
            <w:r>
              <w:rPr>
                <w:webHidden/>
              </w:rPr>
            </w:r>
            <w:r>
              <w:rPr>
                <w:webHidden/>
              </w:rPr>
              <w:fldChar w:fldCharType="separate"/>
            </w:r>
            <w:r>
              <w:rPr>
                <w:webHidden/>
              </w:rPr>
              <w:t>6</w:t>
            </w:r>
            <w:r>
              <w:rPr>
                <w:webHidden/>
              </w:rPr>
              <w:fldChar w:fldCharType="end"/>
            </w:r>
          </w:hyperlink>
        </w:p>
        <w:p w14:paraId="618BF5CB" w14:textId="657CCE8C" w:rsidR="00CA0585" w:rsidRDefault="00CA0585">
          <w:pPr>
            <w:pStyle w:val="TOC1"/>
            <w:rPr>
              <w:rFonts w:asciiTheme="minorHAnsi" w:eastAsiaTheme="minorEastAsia" w:hAnsiTheme="minorHAnsi" w:cstheme="minorBidi"/>
              <w:b w:val="0"/>
              <w:bCs w:val="0"/>
              <w:kern w:val="2"/>
              <w:sz w:val="22"/>
              <w:szCs w:val="22"/>
              <w:lang w:val="en-GB" w:eastAsia="en-GB"/>
              <w14:ligatures w14:val="standardContextual"/>
            </w:rPr>
          </w:pPr>
          <w:hyperlink w:anchor="_Toc153917415" w:history="1">
            <w:r w:rsidRPr="00BA50C0">
              <w:rPr>
                <w:rStyle w:val="Hyperlink"/>
                <w:lang w:val="en-GB"/>
              </w:rPr>
              <w:t>Q2. (a) Relevance of Demand and Supply:</w:t>
            </w:r>
            <w:r>
              <w:rPr>
                <w:webHidden/>
              </w:rPr>
              <w:tab/>
            </w:r>
            <w:r>
              <w:rPr>
                <w:webHidden/>
              </w:rPr>
              <w:fldChar w:fldCharType="begin"/>
            </w:r>
            <w:r>
              <w:rPr>
                <w:webHidden/>
              </w:rPr>
              <w:instrText xml:space="preserve"> PAGEREF _Toc153917415 \h </w:instrText>
            </w:r>
            <w:r>
              <w:rPr>
                <w:webHidden/>
              </w:rPr>
            </w:r>
            <w:r>
              <w:rPr>
                <w:webHidden/>
              </w:rPr>
              <w:fldChar w:fldCharType="separate"/>
            </w:r>
            <w:r>
              <w:rPr>
                <w:webHidden/>
              </w:rPr>
              <w:t>7</w:t>
            </w:r>
            <w:r>
              <w:rPr>
                <w:webHidden/>
              </w:rPr>
              <w:fldChar w:fldCharType="end"/>
            </w:r>
          </w:hyperlink>
        </w:p>
        <w:p w14:paraId="5161654E" w14:textId="4CB8B357" w:rsidR="00CA0585" w:rsidRDefault="00CA0585">
          <w:pPr>
            <w:pStyle w:val="TOC1"/>
            <w:rPr>
              <w:rFonts w:asciiTheme="minorHAnsi" w:eastAsiaTheme="minorEastAsia" w:hAnsiTheme="minorHAnsi" w:cstheme="minorBidi"/>
              <w:b w:val="0"/>
              <w:bCs w:val="0"/>
              <w:kern w:val="2"/>
              <w:sz w:val="22"/>
              <w:szCs w:val="22"/>
              <w:lang w:val="en-GB" w:eastAsia="en-GB"/>
              <w14:ligatures w14:val="standardContextual"/>
            </w:rPr>
          </w:pPr>
          <w:hyperlink w:anchor="_Toc153917416" w:history="1">
            <w:r w:rsidRPr="00BA50C0">
              <w:rPr>
                <w:rStyle w:val="Hyperlink"/>
                <w:lang w:val="en-GB"/>
              </w:rPr>
              <w:t>Q2. (b) Difference Between Elasticity and Inelasticity of Demand:</w:t>
            </w:r>
            <w:r>
              <w:rPr>
                <w:webHidden/>
              </w:rPr>
              <w:tab/>
            </w:r>
            <w:r>
              <w:rPr>
                <w:webHidden/>
              </w:rPr>
              <w:fldChar w:fldCharType="begin"/>
            </w:r>
            <w:r>
              <w:rPr>
                <w:webHidden/>
              </w:rPr>
              <w:instrText xml:space="preserve"> PAGEREF _Toc153917416 \h </w:instrText>
            </w:r>
            <w:r>
              <w:rPr>
                <w:webHidden/>
              </w:rPr>
            </w:r>
            <w:r>
              <w:rPr>
                <w:webHidden/>
              </w:rPr>
              <w:fldChar w:fldCharType="separate"/>
            </w:r>
            <w:r>
              <w:rPr>
                <w:webHidden/>
              </w:rPr>
              <w:t>9</w:t>
            </w:r>
            <w:r>
              <w:rPr>
                <w:webHidden/>
              </w:rPr>
              <w:fldChar w:fldCharType="end"/>
            </w:r>
          </w:hyperlink>
        </w:p>
        <w:p w14:paraId="20784525" w14:textId="1E1E9477" w:rsidR="00CA0585" w:rsidRDefault="00CA0585">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53917417" w:history="1">
            <w:r w:rsidRPr="00BA50C0">
              <w:rPr>
                <w:rStyle w:val="Hyperlink"/>
                <w:rFonts w:cs="Times New Roman"/>
                <w:noProof/>
                <w:lang w:val="en-GB"/>
              </w:rPr>
              <w:t>Elastic demand:</w:t>
            </w:r>
            <w:r>
              <w:rPr>
                <w:noProof/>
                <w:webHidden/>
              </w:rPr>
              <w:tab/>
            </w:r>
            <w:r>
              <w:rPr>
                <w:noProof/>
                <w:webHidden/>
              </w:rPr>
              <w:fldChar w:fldCharType="begin"/>
            </w:r>
            <w:r>
              <w:rPr>
                <w:noProof/>
                <w:webHidden/>
              </w:rPr>
              <w:instrText xml:space="preserve"> PAGEREF _Toc153917417 \h </w:instrText>
            </w:r>
            <w:r>
              <w:rPr>
                <w:noProof/>
                <w:webHidden/>
              </w:rPr>
            </w:r>
            <w:r>
              <w:rPr>
                <w:noProof/>
                <w:webHidden/>
              </w:rPr>
              <w:fldChar w:fldCharType="separate"/>
            </w:r>
            <w:r>
              <w:rPr>
                <w:noProof/>
                <w:webHidden/>
              </w:rPr>
              <w:t>9</w:t>
            </w:r>
            <w:r>
              <w:rPr>
                <w:noProof/>
                <w:webHidden/>
              </w:rPr>
              <w:fldChar w:fldCharType="end"/>
            </w:r>
          </w:hyperlink>
        </w:p>
        <w:p w14:paraId="41014DD2" w14:textId="21A92918" w:rsidR="00CA0585" w:rsidRDefault="00CA0585">
          <w:pPr>
            <w:pStyle w:val="TOC2"/>
            <w:tabs>
              <w:tab w:val="right" w:leader="dot" w:pos="9016"/>
            </w:tabs>
            <w:rPr>
              <w:rFonts w:asciiTheme="minorHAnsi" w:eastAsiaTheme="minorEastAsia" w:hAnsiTheme="minorHAnsi"/>
              <w:noProof/>
              <w:kern w:val="2"/>
              <w:sz w:val="22"/>
              <w:lang w:val="en-GB" w:eastAsia="en-GB"/>
              <w14:ligatures w14:val="standardContextual"/>
            </w:rPr>
          </w:pPr>
          <w:hyperlink w:anchor="_Toc153917418" w:history="1">
            <w:r w:rsidRPr="00BA50C0">
              <w:rPr>
                <w:rStyle w:val="Hyperlink"/>
                <w:rFonts w:cs="Times New Roman"/>
                <w:noProof/>
                <w:lang w:val="en-GB"/>
              </w:rPr>
              <w:t>Inelastic demand:</w:t>
            </w:r>
            <w:r>
              <w:rPr>
                <w:noProof/>
                <w:webHidden/>
              </w:rPr>
              <w:tab/>
            </w:r>
            <w:r>
              <w:rPr>
                <w:noProof/>
                <w:webHidden/>
              </w:rPr>
              <w:fldChar w:fldCharType="begin"/>
            </w:r>
            <w:r>
              <w:rPr>
                <w:noProof/>
                <w:webHidden/>
              </w:rPr>
              <w:instrText xml:space="preserve"> PAGEREF _Toc153917418 \h </w:instrText>
            </w:r>
            <w:r>
              <w:rPr>
                <w:noProof/>
                <w:webHidden/>
              </w:rPr>
            </w:r>
            <w:r>
              <w:rPr>
                <w:noProof/>
                <w:webHidden/>
              </w:rPr>
              <w:fldChar w:fldCharType="separate"/>
            </w:r>
            <w:r>
              <w:rPr>
                <w:noProof/>
                <w:webHidden/>
              </w:rPr>
              <w:t>9</w:t>
            </w:r>
            <w:r>
              <w:rPr>
                <w:noProof/>
                <w:webHidden/>
              </w:rPr>
              <w:fldChar w:fldCharType="end"/>
            </w:r>
          </w:hyperlink>
        </w:p>
        <w:p w14:paraId="6A133FA9" w14:textId="048C2FA2" w:rsidR="00CA0585" w:rsidRDefault="00CA0585">
          <w:pPr>
            <w:pStyle w:val="TOC1"/>
            <w:rPr>
              <w:rFonts w:asciiTheme="minorHAnsi" w:eastAsiaTheme="minorEastAsia" w:hAnsiTheme="minorHAnsi" w:cstheme="minorBidi"/>
              <w:b w:val="0"/>
              <w:bCs w:val="0"/>
              <w:kern w:val="2"/>
              <w:sz w:val="22"/>
              <w:szCs w:val="22"/>
              <w:lang w:val="en-GB" w:eastAsia="en-GB"/>
              <w14:ligatures w14:val="standardContextual"/>
            </w:rPr>
          </w:pPr>
          <w:hyperlink w:anchor="_Toc153917419" w:history="1">
            <w:r w:rsidRPr="00BA50C0">
              <w:rPr>
                <w:rStyle w:val="Hyperlink"/>
                <w:lang w:val="en-GB"/>
              </w:rPr>
              <w:t>Q2. (c) Laws of Supply and Demand:</w:t>
            </w:r>
            <w:r>
              <w:rPr>
                <w:webHidden/>
              </w:rPr>
              <w:tab/>
            </w:r>
            <w:r>
              <w:rPr>
                <w:webHidden/>
              </w:rPr>
              <w:fldChar w:fldCharType="begin"/>
            </w:r>
            <w:r>
              <w:rPr>
                <w:webHidden/>
              </w:rPr>
              <w:instrText xml:space="preserve"> PAGEREF _Toc153917419 \h </w:instrText>
            </w:r>
            <w:r>
              <w:rPr>
                <w:webHidden/>
              </w:rPr>
            </w:r>
            <w:r>
              <w:rPr>
                <w:webHidden/>
              </w:rPr>
              <w:fldChar w:fldCharType="separate"/>
            </w:r>
            <w:r>
              <w:rPr>
                <w:webHidden/>
              </w:rPr>
              <w:t>10</w:t>
            </w:r>
            <w:r>
              <w:rPr>
                <w:webHidden/>
              </w:rPr>
              <w:fldChar w:fldCharType="end"/>
            </w:r>
          </w:hyperlink>
        </w:p>
        <w:p w14:paraId="7F7E3672" w14:textId="56E3DCB9" w:rsidR="00CA0585" w:rsidRDefault="00CA0585">
          <w:pPr>
            <w:pStyle w:val="TOC1"/>
            <w:rPr>
              <w:rFonts w:asciiTheme="minorHAnsi" w:eastAsiaTheme="minorEastAsia" w:hAnsiTheme="minorHAnsi" w:cstheme="minorBidi"/>
              <w:b w:val="0"/>
              <w:bCs w:val="0"/>
              <w:kern w:val="2"/>
              <w:sz w:val="22"/>
              <w:szCs w:val="22"/>
              <w:lang w:val="en-GB" w:eastAsia="en-GB"/>
              <w14:ligatures w14:val="standardContextual"/>
            </w:rPr>
          </w:pPr>
          <w:hyperlink w:anchor="_Toc153917420" w:history="1">
            <w:r w:rsidRPr="00BA50C0">
              <w:rPr>
                <w:rStyle w:val="Hyperlink"/>
                <w:lang w:val="en-GB"/>
              </w:rPr>
              <w:t>Reference list</w:t>
            </w:r>
            <w:r>
              <w:rPr>
                <w:webHidden/>
              </w:rPr>
              <w:tab/>
            </w:r>
            <w:r>
              <w:rPr>
                <w:webHidden/>
              </w:rPr>
              <w:fldChar w:fldCharType="begin"/>
            </w:r>
            <w:r>
              <w:rPr>
                <w:webHidden/>
              </w:rPr>
              <w:instrText xml:space="preserve"> PAGEREF _Toc153917420 \h </w:instrText>
            </w:r>
            <w:r>
              <w:rPr>
                <w:webHidden/>
              </w:rPr>
            </w:r>
            <w:r>
              <w:rPr>
                <w:webHidden/>
              </w:rPr>
              <w:fldChar w:fldCharType="separate"/>
            </w:r>
            <w:r>
              <w:rPr>
                <w:webHidden/>
              </w:rPr>
              <w:t>13</w:t>
            </w:r>
            <w:r>
              <w:rPr>
                <w:webHidden/>
              </w:rPr>
              <w:fldChar w:fldCharType="end"/>
            </w:r>
          </w:hyperlink>
        </w:p>
        <w:p w14:paraId="527C69EB" w14:textId="27FB9D84" w:rsidR="00D45208" w:rsidRDefault="00D45208">
          <w:r>
            <w:rPr>
              <w:b/>
              <w:bCs/>
              <w:noProof/>
            </w:rPr>
            <w:fldChar w:fldCharType="end"/>
          </w:r>
        </w:p>
      </w:sdtContent>
    </w:sdt>
    <w:p w14:paraId="488EE000" w14:textId="77777777" w:rsidR="00EE7848" w:rsidRDefault="00EE7848" w:rsidP="00BC6799">
      <w:pPr>
        <w:jc w:val="center"/>
        <w:rPr>
          <w:rFonts w:cs="Times New Roman"/>
          <w:b/>
          <w:bCs/>
          <w:noProof/>
          <w:sz w:val="36"/>
          <w:szCs w:val="36"/>
          <w:lang w:val="en-GB"/>
        </w:rPr>
      </w:pPr>
    </w:p>
    <w:p w14:paraId="6A0365A1" w14:textId="77777777" w:rsidR="00EE7848" w:rsidRDefault="00EE7848" w:rsidP="00BC6799">
      <w:pPr>
        <w:jc w:val="center"/>
        <w:rPr>
          <w:rFonts w:cs="Times New Roman"/>
          <w:b/>
          <w:bCs/>
          <w:noProof/>
          <w:sz w:val="36"/>
          <w:szCs w:val="36"/>
          <w:lang w:val="en-GB"/>
        </w:rPr>
      </w:pPr>
    </w:p>
    <w:p w14:paraId="0E258B02" w14:textId="77777777" w:rsidR="00EE7848" w:rsidRDefault="00EE7848" w:rsidP="00BC6799">
      <w:pPr>
        <w:jc w:val="center"/>
        <w:rPr>
          <w:rFonts w:cs="Times New Roman"/>
          <w:b/>
          <w:bCs/>
          <w:noProof/>
          <w:sz w:val="36"/>
          <w:szCs w:val="36"/>
          <w:lang w:val="en-GB"/>
        </w:rPr>
      </w:pPr>
    </w:p>
    <w:p w14:paraId="15F1E576" w14:textId="77777777" w:rsidR="00EE7848" w:rsidRDefault="00EE7848" w:rsidP="00BC6799">
      <w:pPr>
        <w:jc w:val="center"/>
        <w:rPr>
          <w:rFonts w:cs="Times New Roman"/>
          <w:b/>
          <w:bCs/>
          <w:noProof/>
          <w:sz w:val="36"/>
          <w:szCs w:val="36"/>
          <w:lang w:val="en-GB"/>
        </w:rPr>
      </w:pPr>
    </w:p>
    <w:p w14:paraId="56A58E16" w14:textId="77777777" w:rsidR="00EE7848" w:rsidRDefault="00EE7848" w:rsidP="00BC6799">
      <w:pPr>
        <w:jc w:val="center"/>
        <w:rPr>
          <w:rFonts w:cs="Times New Roman"/>
          <w:b/>
          <w:bCs/>
          <w:noProof/>
          <w:sz w:val="36"/>
          <w:szCs w:val="36"/>
          <w:lang w:val="en-GB"/>
        </w:rPr>
      </w:pPr>
    </w:p>
    <w:p w14:paraId="4E6D368A" w14:textId="77777777" w:rsidR="00EE7848" w:rsidRDefault="00EE7848" w:rsidP="00BC6799">
      <w:pPr>
        <w:jc w:val="center"/>
        <w:rPr>
          <w:rFonts w:cs="Times New Roman"/>
          <w:b/>
          <w:bCs/>
          <w:noProof/>
          <w:sz w:val="36"/>
          <w:szCs w:val="36"/>
          <w:lang w:val="en-GB"/>
        </w:rPr>
      </w:pPr>
    </w:p>
    <w:p w14:paraId="73A41022" w14:textId="77777777" w:rsidR="00EE7848" w:rsidRDefault="00EE7848" w:rsidP="00BC6799">
      <w:pPr>
        <w:jc w:val="center"/>
        <w:rPr>
          <w:rFonts w:cs="Times New Roman"/>
          <w:b/>
          <w:bCs/>
          <w:noProof/>
          <w:sz w:val="36"/>
          <w:szCs w:val="36"/>
          <w:lang w:val="en-GB"/>
        </w:rPr>
      </w:pPr>
    </w:p>
    <w:p w14:paraId="2B717B9C" w14:textId="77777777" w:rsidR="00EE7848" w:rsidRDefault="00EE7848" w:rsidP="00BC6799">
      <w:pPr>
        <w:jc w:val="center"/>
        <w:rPr>
          <w:rFonts w:cs="Times New Roman"/>
          <w:b/>
          <w:bCs/>
          <w:noProof/>
          <w:sz w:val="36"/>
          <w:szCs w:val="36"/>
          <w:lang w:val="en-GB"/>
        </w:rPr>
      </w:pPr>
    </w:p>
    <w:p w14:paraId="7D231A41" w14:textId="77777777" w:rsidR="00EE7848" w:rsidRDefault="00EE7848" w:rsidP="00BC6799">
      <w:pPr>
        <w:jc w:val="center"/>
        <w:rPr>
          <w:rFonts w:cs="Times New Roman"/>
          <w:b/>
          <w:bCs/>
          <w:noProof/>
          <w:sz w:val="36"/>
          <w:szCs w:val="36"/>
          <w:lang w:val="en-GB"/>
        </w:rPr>
      </w:pPr>
    </w:p>
    <w:p w14:paraId="0827B289" w14:textId="77777777" w:rsidR="00EE7848" w:rsidRDefault="00EE7848" w:rsidP="00BC6799">
      <w:pPr>
        <w:jc w:val="center"/>
        <w:rPr>
          <w:rFonts w:cs="Times New Roman"/>
          <w:b/>
          <w:bCs/>
          <w:noProof/>
          <w:sz w:val="36"/>
          <w:szCs w:val="36"/>
          <w:lang w:val="en-GB"/>
        </w:rPr>
      </w:pPr>
    </w:p>
    <w:p w14:paraId="6204E667" w14:textId="77777777" w:rsidR="00EE7848" w:rsidRPr="008F50BB" w:rsidRDefault="00EE7848" w:rsidP="00EE7848">
      <w:pPr>
        <w:rPr>
          <w:rFonts w:cs="Times New Roman"/>
          <w:b/>
          <w:bCs/>
          <w:noProof/>
          <w:sz w:val="36"/>
          <w:szCs w:val="36"/>
          <w:lang w:val="en-GB"/>
        </w:rPr>
      </w:pPr>
    </w:p>
    <w:p w14:paraId="25F55480" w14:textId="081AE57F" w:rsidR="00220EA6" w:rsidRPr="008F50BB" w:rsidRDefault="0031385B" w:rsidP="00BC6799">
      <w:pPr>
        <w:pStyle w:val="Heading1"/>
        <w:rPr>
          <w:noProof/>
          <w:lang w:val="en-GB"/>
        </w:rPr>
      </w:pPr>
      <w:bookmarkStart w:id="0" w:name="_Toc149551956"/>
      <w:bookmarkStart w:id="1" w:name="_Toc153917413"/>
      <w:r w:rsidRPr="008F50BB">
        <w:rPr>
          <w:noProof/>
          <w:lang w:val="en-GB"/>
        </w:rPr>
        <w:lastRenderedPageBreak/>
        <w:t>Q1. (a) Fundamental Economic Problems in the Case Study:</w:t>
      </w:r>
      <w:bookmarkEnd w:id="0"/>
      <w:bookmarkEnd w:id="1"/>
    </w:p>
    <w:p w14:paraId="399A9F30" w14:textId="15BFF5E2" w:rsidR="00AC7DCB" w:rsidRPr="008F50BB" w:rsidRDefault="00AC7DCB" w:rsidP="00BC6799">
      <w:pPr>
        <w:rPr>
          <w:rFonts w:cs="Times New Roman"/>
          <w:noProof/>
          <w:szCs w:val="24"/>
          <w:lang w:val="en-GB"/>
        </w:rPr>
      </w:pPr>
      <w:r w:rsidRPr="008F50BB">
        <w:rPr>
          <w:rFonts w:cs="Times New Roman"/>
          <w:b/>
          <w:bCs/>
          <w:noProof/>
          <w:szCs w:val="24"/>
          <w:lang w:val="en-GB"/>
        </w:rPr>
        <w:t>COVID-19 Rules of Doing Business:</w:t>
      </w:r>
      <w:r w:rsidRPr="008F50BB">
        <w:rPr>
          <w:rFonts w:cs="Times New Roman"/>
          <w:noProof/>
          <w:szCs w:val="24"/>
          <w:lang w:val="en-GB"/>
        </w:rPr>
        <w:t xml:space="preserve"> As the COVID-19 pandemic had a significant impact on businesses, Businessmen have to operate safely and responsibly with many rules and regulations</w:t>
      </w:r>
      <w:r w:rsidR="00EF6A7F" w:rsidRPr="008F50BB">
        <w:rPr>
          <w:rFonts w:cs="Times New Roman"/>
          <w:noProof/>
          <w:lang w:val="en-GB"/>
        </w:rPr>
        <w:t xml:space="preserve">. </w:t>
      </w:r>
      <w:r w:rsidRPr="008F50BB">
        <w:rPr>
          <w:rFonts w:cs="Times New Roman"/>
          <w:noProof/>
          <w:szCs w:val="24"/>
          <w:lang w:val="en-GB"/>
        </w:rPr>
        <w:t xml:space="preserve">But these regulations have also created massive economic problems in </w:t>
      </w:r>
      <w:r w:rsidR="00F814DF">
        <w:rPr>
          <w:rFonts w:cs="Times New Roman"/>
          <w:noProof/>
          <w:szCs w:val="24"/>
          <w:lang w:val="en-GB"/>
        </w:rPr>
        <w:t>several</w:t>
      </w:r>
      <w:r w:rsidRPr="008F50BB">
        <w:rPr>
          <w:rFonts w:cs="Times New Roman"/>
          <w:noProof/>
          <w:szCs w:val="24"/>
          <w:lang w:val="en-GB"/>
        </w:rPr>
        <w:t xml:space="preserve"> ways. </w:t>
      </w:r>
      <w:r w:rsidR="000A04CF" w:rsidRPr="008F50BB">
        <w:rPr>
          <w:rFonts w:cs="Times New Roman"/>
          <w:noProof/>
          <w:szCs w:val="24"/>
          <w:lang w:val="en-GB"/>
        </w:rPr>
        <w:t>They had to face an increase in business costs, disrupting the supply chain, decreasing consumer spending, increasing government regulation, and decreasing business confidence</w:t>
      </w:r>
      <w:r w:rsidR="00EF6A7F" w:rsidRPr="008F50BB">
        <w:rPr>
          <w:rFonts w:cs="Times New Roman"/>
          <w:noProof/>
          <w:szCs w:val="24"/>
          <w:lang w:val="en-GB"/>
        </w:rPr>
        <w:t xml:space="preserve"> (</w:t>
      </w:r>
      <w:r w:rsidR="00EF6A7F" w:rsidRPr="008F50BB">
        <w:rPr>
          <w:rFonts w:cs="Times New Roman"/>
          <w:noProof/>
          <w:lang w:val="en-GB"/>
        </w:rPr>
        <w:t>McCann et al., 2021)</w:t>
      </w:r>
      <w:r w:rsidR="000A04CF" w:rsidRPr="008F50BB">
        <w:rPr>
          <w:rFonts w:cs="Times New Roman"/>
          <w:noProof/>
          <w:szCs w:val="24"/>
          <w:lang w:val="en-GB"/>
        </w:rPr>
        <w:t xml:space="preserve">. </w:t>
      </w:r>
    </w:p>
    <w:p w14:paraId="66EE2DD4" w14:textId="435E6B50" w:rsidR="00E46383" w:rsidRPr="008F50BB" w:rsidRDefault="00B569BC" w:rsidP="00BC6799">
      <w:pPr>
        <w:rPr>
          <w:rFonts w:cs="Times New Roman"/>
          <w:noProof/>
          <w:szCs w:val="24"/>
          <w:lang w:val="en-GB"/>
        </w:rPr>
      </w:pPr>
      <w:r w:rsidRPr="008F50BB">
        <w:rPr>
          <w:rFonts w:cs="Times New Roman"/>
          <w:b/>
          <w:bCs/>
          <w:noProof/>
          <w:szCs w:val="24"/>
          <w:lang w:val="en-GB"/>
        </w:rPr>
        <w:t xml:space="preserve">Shortages of Demand due to an Increase in Demand: </w:t>
      </w:r>
      <w:r w:rsidR="00F814DF" w:rsidRPr="00F814DF">
        <w:rPr>
          <w:rFonts w:cs="Times New Roman"/>
          <w:noProof/>
          <w:szCs w:val="24"/>
          <w:lang w:val="en-GB"/>
        </w:rPr>
        <w:t xml:space="preserve">Lack of demand as a result of an increase in demand is a critical issue in financial matters.  Since COVID-19 has </w:t>
      </w:r>
      <w:r w:rsidR="00F814DF">
        <w:rPr>
          <w:rFonts w:cs="Times New Roman"/>
          <w:noProof/>
          <w:szCs w:val="24"/>
          <w:lang w:val="en-GB"/>
        </w:rPr>
        <w:t>increased</w:t>
      </w:r>
      <w:r w:rsidR="00F814DF" w:rsidRPr="00F814DF">
        <w:rPr>
          <w:rFonts w:cs="Times New Roman"/>
          <w:noProof/>
          <w:szCs w:val="24"/>
          <w:lang w:val="en-GB"/>
        </w:rPr>
        <w:t xml:space="preserve"> demand for necessary goods and services, there is a shortage of supply. Due to the expectation of lockdowns and different limitations, customers are stockpiling supplies (Rossolov et al., 2022). Consequently, organisations are struggling to meet the expected needs and costs are on the rise.</w:t>
      </w:r>
    </w:p>
    <w:p w14:paraId="38A632E3" w14:textId="1847B66E" w:rsidR="00B569BC" w:rsidRPr="008F50BB" w:rsidRDefault="00B569BC" w:rsidP="00BC6799">
      <w:pPr>
        <w:rPr>
          <w:rFonts w:cs="Times New Roman"/>
          <w:noProof/>
          <w:szCs w:val="24"/>
          <w:lang w:val="en-GB"/>
        </w:rPr>
      </w:pPr>
      <w:r w:rsidRPr="008F50BB">
        <w:rPr>
          <w:rFonts w:cs="Times New Roman"/>
          <w:b/>
          <w:bCs/>
          <w:noProof/>
          <w:szCs w:val="24"/>
          <w:lang w:val="en-GB"/>
        </w:rPr>
        <w:t xml:space="preserve">Effects of Brexit on Demand and Supply Chain Facilities: </w:t>
      </w:r>
      <w:r w:rsidR="00F814DF" w:rsidRPr="00F814DF">
        <w:rPr>
          <w:rFonts w:cs="Times New Roman"/>
          <w:noProof/>
          <w:szCs w:val="24"/>
          <w:lang w:val="en-GB"/>
        </w:rPr>
        <w:t>Increased costs and delays in moving goods and services between the UK and the EU have caused significant problems. Due to Brexit, changes in economic agreements and guidelines have resulted in disruptions to the supply chain. As a result, it has become increasingly difficult for businesses to source goods, export their goods, and compete on the global market (Thissen et al., 2020).</w:t>
      </w:r>
    </w:p>
    <w:p w14:paraId="7C35A38E" w14:textId="6EBE13D7" w:rsidR="003A6AF2" w:rsidRPr="008F50BB" w:rsidRDefault="003A6AF2" w:rsidP="00BC6799">
      <w:pPr>
        <w:rPr>
          <w:rFonts w:cs="Times New Roman"/>
          <w:noProof/>
          <w:szCs w:val="24"/>
          <w:lang w:val="en-GB"/>
        </w:rPr>
      </w:pPr>
      <w:r w:rsidRPr="008F50BB">
        <w:rPr>
          <w:rFonts w:cs="Times New Roman"/>
          <w:b/>
          <w:bCs/>
          <w:noProof/>
          <w:szCs w:val="24"/>
          <w:lang w:val="en-GB"/>
        </w:rPr>
        <w:t xml:space="preserve">High Borrowings of Funds to Meet the Surging High Cost of Living: </w:t>
      </w:r>
      <w:r w:rsidR="00147AE9" w:rsidRPr="00147AE9">
        <w:rPr>
          <w:rFonts w:cs="Times New Roman"/>
          <w:noProof/>
          <w:szCs w:val="24"/>
          <w:lang w:val="en-GB"/>
        </w:rPr>
        <w:t xml:space="preserve">As the cost of living rises faster than people's incomes, they must borrow more money in order to meet their basic needs (McCann et al., 2021). There may have been a need for both organizations and individuals to acquire funds </w:t>
      </w:r>
      <w:r w:rsidR="00147AE9">
        <w:rPr>
          <w:rFonts w:cs="Times New Roman"/>
          <w:noProof/>
          <w:szCs w:val="24"/>
          <w:lang w:val="en-GB"/>
        </w:rPr>
        <w:t>to</w:t>
      </w:r>
      <w:r w:rsidR="00147AE9" w:rsidRPr="00147AE9">
        <w:rPr>
          <w:rFonts w:cs="Times New Roman"/>
          <w:noProof/>
          <w:szCs w:val="24"/>
          <w:lang w:val="en-GB"/>
        </w:rPr>
        <w:t xml:space="preserve"> adjust to the increasing living expenses. In light of the continuing rise in the cost of living, people are having to come up with more creative ways to make ends meet. This includes taking out loans and credit cards, as well as taking on additional jobs or finding ways to increase their income. However, with the cost of living rising faster than their </w:t>
      </w:r>
      <w:r w:rsidR="00147AE9">
        <w:rPr>
          <w:rFonts w:cs="Times New Roman"/>
          <w:noProof/>
          <w:szCs w:val="24"/>
          <w:lang w:val="en-GB"/>
        </w:rPr>
        <w:t>incomes</w:t>
      </w:r>
      <w:r w:rsidR="00147AE9" w:rsidRPr="00147AE9">
        <w:rPr>
          <w:rFonts w:cs="Times New Roman"/>
          <w:noProof/>
          <w:szCs w:val="24"/>
          <w:lang w:val="en-GB"/>
        </w:rPr>
        <w:t>, they may not be able to keep up with the payments and end up in a debt crisis</w:t>
      </w:r>
      <w:r w:rsidR="00946272" w:rsidRPr="008F50BB">
        <w:rPr>
          <w:rFonts w:cs="Times New Roman"/>
          <w:noProof/>
          <w:szCs w:val="24"/>
          <w:lang w:val="en-GB"/>
        </w:rPr>
        <w:t>.</w:t>
      </w:r>
    </w:p>
    <w:p w14:paraId="5C6FC0F5" w14:textId="13639C42" w:rsidR="00946272" w:rsidRPr="008F50BB" w:rsidRDefault="00946272" w:rsidP="00BC6799">
      <w:pPr>
        <w:rPr>
          <w:rFonts w:cs="Times New Roman"/>
          <w:b/>
          <w:bCs/>
          <w:noProof/>
          <w:szCs w:val="24"/>
          <w:lang w:val="en-GB"/>
        </w:rPr>
      </w:pPr>
      <w:r w:rsidRPr="008F50BB">
        <w:rPr>
          <w:rFonts w:cs="Times New Roman"/>
          <w:b/>
          <w:bCs/>
          <w:noProof/>
          <w:szCs w:val="24"/>
          <w:lang w:val="en-GB"/>
        </w:rPr>
        <w:t xml:space="preserve">Shortages of Supply (Shortage of Drivers): </w:t>
      </w:r>
      <w:r w:rsidR="00B16766" w:rsidRPr="00B16766">
        <w:rPr>
          <w:rFonts w:cs="Times New Roman"/>
          <w:noProof/>
          <w:szCs w:val="24"/>
          <w:lang w:val="en-GB"/>
        </w:rPr>
        <w:t xml:space="preserve">The shortage of workers, such as drivers, was caused by factors such as the mass migration of EU drivers. This affected the supply of goods. The reason behind this is the mismatch between the supply and demand of drivers. An aging workforce, a lack of new entrants into the profession, increased demand for goods are some of </w:t>
      </w:r>
      <w:r w:rsidR="00B16766" w:rsidRPr="00B16766">
        <w:rPr>
          <w:rFonts w:cs="Times New Roman"/>
          <w:noProof/>
          <w:szCs w:val="24"/>
          <w:lang w:val="en-GB"/>
        </w:rPr>
        <w:lastRenderedPageBreak/>
        <w:t>the factors contributing to this mismatch  (Thissen et al., 2020). As businesses struggle to find enough drivers to transport, delays and higher costs occur</w:t>
      </w:r>
      <w:r w:rsidRPr="008F50BB">
        <w:rPr>
          <w:rFonts w:cs="Times New Roman"/>
          <w:noProof/>
          <w:szCs w:val="24"/>
          <w:lang w:val="en-GB"/>
        </w:rPr>
        <w:t xml:space="preserve">. </w:t>
      </w:r>
    </w:p>
    <w:p w14:paraId="0A4DB2FB" w14:textId="50B2F4B2" w:rsidR="000829A0" w:rsidRPr="008F50BB" w:rsidRDefault="00946272" w:rsidP="00BC6799">
      <w:pPr>
        <w:rPr>
          <w:rFonts w:cs="Times New Roman"/>
          <w:b/>
          <w:bCs/>
          <w:noProof/>
          <w:szCs w:val="24"/>
          <w:lang w:val="en-GB"/>
        </w:rPr>
      </w:pPr>
      <w:r w:rsidRPr="008F50BB">
        <w:rPr>
          <w:rFonts w:cs="Times New Roman"/>
          <w:b/>
          <w:bCs/>
          <w:noProof/>
          <w:szCs w:val="24"/>
          <w:lang w:val="en-GB"/>
        </w:rPr>
        <w:t xml:space="preserve">Panic Buying of Scarce Resources: </w:t>
      </w:r>
      <w:r w:rsidR="000829A0" w:rsidRPr="008F50BB">
        <w:rPr>
          <w:rFonts w:cs="Times New Roman"/>
          <w:noProof/>
          <w:szCs w:val="24"/>
          <w:lang w:val="en-GB"/>
        </w:rPr>
        <w:t>A higher</w:t>
      </w:r>
      <w:r w:rsidRPr="008F50BB">
        <w:rPr>
          <w:rFonts w:cs="Times New Roman"/>
          <w:noProof/>
          <w:szCs w:val="24"/>
          <w:lang w:val="en-GB"/>
        </w:rPr>
        <w:t xml:space="preserve"> level of purchasing, driven by insight about</w:t>
      </w:r>
      <w:r w:rsidR="000829A0" w:rsidRPr="008F50BB">
        <w:rPr>
          <w:rFonts w:cs="Times New Roman"/>
          <w:noProof/>
          <w:szCs w:val="24"/>
          <w:lang w:val="en-GB"/>
        </w:rPr>
        <w:t xml:space="preserve"> shortages, exacerbated supply issues and caused more financial difficulties</w:t>
      </w:r>
      <w:r w:rsidR="00101525" w:rsidRPr="008F50BB">
        <w:rPr>
          <w:rFonts w:cs="Times New Roman"/>
          <w:noProof/>
          <w:lang w:val="en-GB"/>
        </w:rPr>
        <w:t xml:space="preserve"> </w:t>
      </w:r>
      <w:r w:rsidR="00EE1C74" w:rsidRPr="008F50BB">
        <w:rPr>
          <w:rFonts w:cs="Times New Roman"/>
          <w:noProof/>
          <w:szCs w:val="24"/>
          <w:lang w:val="en-GB"/>
        </w:rPr>
        <w:t>(</w:t>
      </w:r>
      <w:r w:rsidR="00EE1C74" w:rsidRPr="008F50BB">
        <w:rPr>
          <w:rFonts w:cs="Times New Roman"/>
          <w:noProof/>
          <w:lang w:val="en-GB"/>
        </w:rPr>
        <w:t>Rossolov et al.</w:t>
      </w:r>
      <w:r w:rsidR="00EE1C74" w:rsidRPr="008F50BB">
        <w:rPr>
          <w:rFonts w:cs="Times New Roman"/>
          <w:noProof/>
          <w:szCs w:val="24"/>
          <w:lang w:val="en-GB"/>
        </w:rPr>
        <w:t>, 2022)</w:t>
      </w:r>
      <w:r w:rsidR="000829A0" w:rsidRPr="008F50BB">
        <w:rPr>
          <w:rFonts w:cs="Times New Roman"/>
          <w:noProof/>
          <w:szCs w:val="24"/>
          <w:lang w:val="en-GB"/>
        </w:rPr>
        <w:t xml:space="preserve">. Panic buying of scarce resources is the fear of scarcity. This can prompt an unavoidable outcome, as panic purchasing can cause a deficiency of resources. For this kind of activity, there are </w:t>
      </w:r>
      <w:r w:rsidR="00B16766">
        <w:rPr>
          <w:rFonts w:cs="Times New Roman"/>
          <w:noProof/>
          <w:szCs w:val="24"/>
          <w:lang w:val="en-GB"/>
        </w:rPr>
        <w:t>many</w:t>
      </w:r>
      <w:r w:rsidR="000829A0" w:rsidRPr="008F50BB">
        <w:rPr>
          <w:rFonts w:cs="Times New Roman"/>
          <w:noProof/>
          <w:szCs w:val="24"/>
          <w:lang w:val="en-GB"/>
        </w:rPr>
        <w:t xml:space="preserve"> negative consequences for example shortages of goods, higher prices, and increased stress and anxiety among the people</w:t>
      </w:r>
      <w:r w:rsidR="00EE1C74" w:rsidRPr="008F50BB">
        <w:rPr>
          <w:rFonts w:cs="Times New Roman"/>
          <w:noProof/>
          <w:szCs w:val="24"/>
          <w:lang w:val="en-GB"/>
        </w:rPr>
        <w:t xml:space="preserve"> (</w:t>
      </w:r>
      <w:r w:rsidR="00EE1C74" w:rsidRPr="008F50BB">
        <w:rPr>
          <w:rFonts w:cs="Times New Roman"/>
          <w:noProof/>
          <w:lang w:val="en-GB"/>
        </w:rPr>
        <w:t>Ramanathan et al., 2022)</w:t>
      </w:r>
      <w:r w:rsidR="000829A0" w:rsidRPr="008F50BB">
        <w:rPr>
          <w:rFonts w:cs="Times New Roman"/>
          <w:noProof/>
          <w:szCs w:val="24"/>
          <w:lang w:val="en-GB"/>
        </w:rPr>
        <w:t xml:space="preserve">. </w:t>
      </w:r>
    </w:p>
    <w:p w14:paraId="10D6D881" w14:textId="77777777" w:rsidR="00127268" w:rsidRPr="00127268" w:rsidRDefault="000829A0" w:rsidP="00127268">
      <w:pPr>
        <w:rPr>
          <w:rFonts w:cs="Times New Roman"/>
          <w:noProof/>
          <w:szCs w:val="24"/>
          <w:lang w:val="en-GB"/>
        </w:rPr>
      </w:pPr>
      <w:r w:rsidRPr="008F50BB">
        <w:rPr>
          <w:rFonts w:cs="Times New Roman"/>
          <w:b/>
          <w:bCs/>
          <w:noProof/>
          <w:szCs w:val="24"/>
          <w:lang w:val="en-GB"/>
        </w:rPr>
        <w:t xml:space="preserve">The End of Furlough and Redundancies: </w:t>
      </w:r>
      <w:r w:rsidR="00127268" w:rsidRPr="00127268">
        <w:rPr>
          <w:rFonts w:cs="Times New Roman"/>
          <w:noProof/>
          <w:szCs w:val="24"/>
          <w:lang w:val="en-GB"/>
        </w:rPr>
        <w:t xml:space="preserve">The end of government furloughs may have resulted in job losses and financial instability in the UK (Clark, 2021). In view of this, redundancies are likely to increase, as organizations are not prepared to rely on government support to maintain their financial representatives. Organizations that have been especially affected by the pandemic, such as food services and retail, should be the most affected by the end of furloughs </w:t>
      </w:r>
    </w:p>
    <w:p w14:paraId="2EB50EAA" w14:textId="1D3C8E6E" w:rsidR="00C87E33" w:rsidRPr="008F50BB" w:rsidRDefault="00127268" w:rsidP="00127268">
      <w:pPr>
        <w:rPr>
          <w:rFonts w:cs="Times New Roman"/>
          <w:noProof/>
          <w:szCs w:val="24"/>
          <w:lang w:val="en-GB"/>
        </w:rPr>
      </w:pPr>
      <w:r w:rsidRPr="00127268">
        <w:rPr>
          <w:rFonts w:cs="Times New Roman"/>
          <w:noProof/>
          <w:szCs w:val="24"/>
          <w:lang w:val="en-GB"/>
        </w:rPr>
        <w:t>Without government support, these businesses may not be able to continue to operate and may have to lay off a large number of workers in order to survive. This can lead to an economic downturn, as fewer people have money to spend, and can lead to job losses in many other industries.</w:t>
      </w:r>
      <w:r w:rsidR="00BB1BEB" w:rsidRPr="008F50BB">
        <w:rPr>
          <w:rFonts w:cs="Times New Roman"/>
          <w:noProof/>
          <w:szCs w:val="24"/>
          <w:lang w:val="en-GB"/>
        </w:rPr>
        <w:t>.</w:t>
      </w:r>
    </w:p>
    <w:p w14:paraId="0DC39DC3" w14:textId="77777777" w:rsidR="00EA2D05" w:rsidRPr="008F50BB" w:rsidRDefault="005D20F7" w:rsidP="00BC6799">
      <w:pPr>
        <w:keepNext/>
        <w:jc w:val="center"/>
        <w:rPr>
          <w:rFonts w:cs="Times New Roman"/>
          <w:noProof/>
          <w:lang w:val="en-GB"/>
        </w:rPr>
      </w:pPr>
      <w:r w:rsidRPr="008F50BB">
        <w:rPr>
          <w:rFonts w:cs="Times New Roman"/>
          <w:noProof/>
          <w:szCs w:val="24"/>
          <w:lang w:val="en-GB"/>
        </w:rPr>
        <w:drawing>
          <wp:inline distT="0" distB="0" distL="0" distR="0" wp14:anchorId="15F9F547" wp14:editId="63484266">
            <wp:extent cx="4578985" cy="2221865"/>
            <wp:effectExtent l="0" t="0" r="0" b="6985"/>
            <wp:docPr id="1936231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231767" name=""/>
                    <pic:cNvPicPr/>
                  </pic:nvPicPr>
                  <pic:blipFill rotWithShape="1">
                    <a:blip r:embed="rId9"/>
                    <a:srcRect t="14949"/>
                    <a:stretch/>
                  </pic:blipFill>
                  <pic:spPr bwMode="auto">
                    <a:xfrm>
                      <a:off x="0" y="0"/>
                      <a:ext cx="4578985" cy="2221865"/>
                    </a:xfrm>
                    <a:prstGeom prst="rect">
                      <a:avLst/>
                    </a:prstGeom>
                    <a:ln>
                      <a:noFill/>
                    </a:ln>
                    <a:extLst>
                      <a:ext uri="{53640926-AAD7-44D8-BBD7-CCE9431645EC}">
                        <a14:shadowObscured xmlns:a14="http://schemas.microsoft.com/office/drawing/2010/main"/>
                      </a:ext>
                    </a:extLst>
                  </pic:spPr>
                </pic:pic>
              </a:graphicData>
            </a:graphic>
          </wp:inline>
        </w:drawing>
      </w:r>
    </w:p>
    <w:p w14:paraId="4C45543D" w14:textId="11584EF4" w:rsidR="005D20F7" w:rsidRPr="008F50BB" w:rsidRDefault="00EA2D05" w:rsidP="00BC6799">
      <w:pPr>
        <w:pStyle w:val="Caption"/>
        <w:spacing w:line="360" w:lineRule="auto"/>
        <w:jc w:val="center"/>
        <w:rPr>
          <w:rFonts w:cs="Times New Roman"/>
          <w:noProof/>
          <w:szCs w:val="24"/>
          <w:lang w:val="en-GB"/>
        </w:rPr>
      </w:pPr>
      <w:r w:rsidRPr="008F50BB">
        <w:rPr>
          <w:rFonts w:cs="Times New Roman"/>
          <w:noProof/>
          <w:lang w:val="en-GB"/>
        </w:rPr>
        <w:t xml:space="preserve">Figure </w:t>
      </w:r>
      <w:r w:rsidRPr="008F50BB">
        <w:rPr>
          <w:rFonts w:cs="Times New Roman"/>
          <w:noProof/>
          <w:lang w:val="en-GB"/>
        </w:rPr>
        <w:fldChar w:fldCharType="begin"/>
      </w:r>
      <w:r w:rsidRPr="008F50BB">
        <w:rPr>
          <w:rFonts w:cs="Times New Roman"/>
          <w:noProof/>
          <w:lang w:val="en-GB"/>
        </w:rPr>
        <w:instrText xml:space="preserve"> SEQ Figure \* ARABIC </w:instrText>
      </w:r>
      <w:r w:rsidRPr="008F50BB">
        <w:rPr>
          <w:rFonts w:cs="Times New Roman"/>
          <w:noProof/>
          <w:lang w:val="en-GB"/>
        </w:rPr>
        <w:fldChar w:fldCharType="separate"/>
      </w:r>
      <w:r w:rsidRPr="008F50BB">
        <w:rPr>
          <w:rFonts w:cs="Times New Roman"/>
          <w:noProof/>
          <w:lang w:val="en-GB"/>
        </w:rPr>
        <w:t>1</w:t>
      </w:r>
      <w:r w:rsidRPr="008F50BB">
        <w:rPr>
          <w:rFonts w:cs="Times New Roman"/>
          <w:noProof/>
          <w:lang w:val="en-GB"/>
        </w:rPr>
        <w:fldChar w:fldCharType="end"/>
      </w:r>
      <w:r w:rsidRPr="008F50BB">
        <w:rPr>
          <w:rFonts w:cs="Times New Roman"/>
          <w:noProof/>
          <w:lang w:val="en-GB"/>
        </w:rPr>
        <w:t xml:space="preserve"> Job </w:t>
      </w:r>
      <w:r w:rsidR="00605004" w:rsidRPr="008F50BB">
        <w:rPr>
          <w:rFonts w:cs="Times New Roman"/>
          <w:noProof/>
          <w:lang w:val="en-GB"/>
        </w:rPr>
        <w:t>losses</w:t>
      </w:r>
      <w:r w:rsidRPr="008F50BB">
        <w:rPr>
          <w:rFonts w:cs="Times New Roman"/>
          <w:noProof/>
          <w:lang w:val="en-GB"/>
        </w:rPr>
        <w:t xml:space="preserve"> </w:t>
      </w:r>
      <w:r w:rsidR="00605004" w:rsidRPr="008F50BB">
        <w:rPr>
          <w:rFonts w:cs="Times New Roman"/>
          <w:noProof/>
          <w:lang w:val="en-GB"/>
        </w:rPr>
        <w:t xml:space="preserve">in the </w:t>
      </w:r>
      <w:r w:rsidRPr="008F50BB">
        <w:rPr>
          <w:rFonts w:cs="Times New Roman"/>
          <w:noProof/>
          <w:lang w:val="en-GB"/>
        </w:rPr>
        <w:t>End of Furlough</w:t>
      </w:r>
    </w:p>
    <w:p w14:paraId="7C07EFCD" w14:textId="3BFC909F" w:rsidR="005D20F7" w:rsidRPr="008F50BB" w:rsidRDefault="005D20F7" w:rsidP="00BC6799">
      <w:pPr>
        <w:jc w:val="center"/>
        <w:rPr>
          <w:rFonts w:cs="Times New Roman"/>
          <w:noProof/>
          <w:szCs w:val="24"/>
          <w:lang w:val="en-GB"/>
        </w:rPr>
      </w:pPr>
      <w:r w:rsidRPr="008F50BB">
        <w:rPr>
          <w:rFonts w:cs="Times New Roman"/>
          <w:noProof/>
          <w:szCs w:val="24"/>
          <w:lang w:val="en-GB"/>
        </w:rPr>
        <w:t>Source: (Clark, 2021)</w:t>
      </w:r>
    </w:p>
    <w:p w14:paraId="1D4BDCA5" w14:textId="77777777" w:rsidR="0031385B" w:rsidRPr="008F50BB" w:rsidRDefault="0031385B" w:rsidP="00BC6799">
      <w:pPr>
        <w:pStyle w:val="Heading1"/>
        <w:rPr>
          <w:noProof/>
          <w:lang w:val="en-GB"/>
        </w:rPr>
      </w:pPr>
      <w:bookmarkStart w:id="2" w:name="_Toc149551957"/>
      <w:bookmarkStart w:id="3" w:name="_Toc153917414"/>
      <w:r w:rsidRPr="008F50BB">
        <w:rPr>
          <w:noProof/>
          <w:lang w:val="en-GB"/>
        </w:rPr>
        <w:lastRenderedPageBreak/>
        <w:t>Q1. (b) Ways to Resolve Economic Problems</w:t>
      </w:r>
      <w:bookmarkEnd w:id="2"/>
      <w:r w:rsidRPr="008F50BB">
        <w:rPr>
          <w:noProof/>
          <w:lang w:val="en-GB"/>
        </w:rPr>
        <w:t>:</w:t>
      </w:r>
      <w:bookmarkEnd w:id="3"/>
    </w:p>
    <w:p w14:paraId="443063DB" w14:textId="1F89B23F" w:rsidR="005852B4" w:rsidRPr="008F50BB" w:rsidRDefault="005852B4" w:rsidP="00BC6799">
      <w:pPr>
        <w:rPr>
          <w:rFonts w:cs="Times New Roman"/>
          <w:b/>
          <w:bCs/>
          <w:noProof/>
          <w:szCs w:val="24"/>
          <w:lang w:val="en-GB"/>
        </w:rPr>
      </w:pPr>
      <w:r w:rsidRPr="008F50BB">
        <w:rPr>
          <w:rFonts w:cs="Times New Roman"/>
          <w:b/>
          <w:bCs/>
          <w:noProof/>
          <w:szCs w:val="24"/>
          <w:lang w:val="en-GB"/>
        </w:rPr>
        <w:t xml:space="preserve">Government Intervention: </w:t>
      </w:r>
      <w:r w:rsidR="004F511C" w:rsidRPr="004F511C">
        <w:rPr>
          <w:rFonts w:cs="Times New Roman"/>
          <w:noProof/>
          <w:szCs w:val="24"/>
          <w:lang w:val="en-GB"/>
        </w:rPr>
        <w:t xml:space="preserve">In cases of economic difficulty, government intervention can have a significant impact on the situation. </w:t>
      </w:r>
      <w:r w:rsidR="004F511C">
        <w:rPr>
          <w:rFonts w:cs="Times New Roman"/>
          <w:noProof/>
          <w:szCs w:val="24"/>
          <w:lang w:val="en-GB"/>
        </w:rPr>
        <w:t>To</w:t>
      </w:r>
      <w:r w:rsidR="004F511C" w:rsidRPr="004F511C">
        <w:rPr>
          <w:rFonts w:cs="Times New Roman"/>
          <w:noProof/>
          <w:szCs w:val="24"/>
          <w:lang w:val="en-GB"/>
        </w:rPr>
        <w:t xml:space="preserve"> resolve the problem, the government can use a variety of methods, including regulatory measures to regulate businesses. The government may be able to increase its workforce by implementing immigration policies. In addition, financial assistance can be provided to businesses that are experiencing difficulty growing. Last but not least, </w:t>
      </w:r>
      <w:r w:rsidR="004F511C">
        <w:rPr>
          <w:rFonts w:cs="Times New Roman"/>
          <w:noProof/>
          <w:szCs w:val="24"/>
          <w:lang w:val="en-GB"/>
        </w:rPr>
        <w:t>to</w:t>
      </w:r>
      <w:r w:rsidR="004F511C" w:rsidRPr="004F511C">
        <w:rPr>
          <w:rFonts w:cs="Times New Roman"/>
          <w:noProof/>
          <w:szCs w:val="24"/>
          <w:lang w:val="en-GB"/>
        </w:rPr>
        <w:t xml:space="preserve"> improve the transportation system, the government may invest in infrastructure and communication (Delardas et al., 2022). As a result, the government can assist in the resolution of economic problems by intervening</w:t>
      </w:r>
      <w:r w:rsidR="00E959F6" w:rsidRPr="008F50BB">
        <w:rPr>
          <w:rFonts w:cs="Times New Roman"/>
          <w:noProof/>
          <w:szCs w:val="24"/>
          <w:lang w:val="en-GB"/>
        </w:rPr>
        <w:t xml:space="preserve">. </w:t>
      </w:r>
    </w:p>
    <w:p w14:paraId="534F6443" w14:textId="51C83337" w:rsidR="00E959F6" w:rsidRPr="008F50BB" w:rsidRDefault="00E959F6" w:rsidP="00BC6799">
      <w:pPr>
        <w:rPr>
          <w:rFonts w:cs="Times New Roman"/>
          <w:b/>
          <w:bCs/>
          <w:noProof/>
          <w:szCs w:val="24"/>
          <w:lang w:val="en-GB"/>
        </w:rPr>
      </w:pPr>
      <w:r w:rsidRPr="008F50BB">
        <w:rPr>
          <w:rFonts w:cs="Times New Roman"/>
          <w:b/>
          <w:bCs/>
          <w:noProof/>
          <w:szCs w:val="24"/>
          <w:lang w:val="en-GB"/>
        </w:rPr>
        <w:t xml:space="preserve">Relaxation of </w:t>
      </w:r>
      <w:r w:rsidR="00DA2CAB" w:rsidRPr="008F50BB">
        <w:rPr>
          <w:rFonts w:cs="Times New Roman"/>
          <w:b/>
          <w:bCs/>
          <w:noProof/>
          <w:szCs w:val="24"/>
          <w:lang w:val="en-GB"/>
        </w:rPr>
        <w:t>COVID-19</w:t>
      </w:r>
      <w:r w:rsidRPr="008F50BB">
        <w:rPr>
          <w:rFonts w:cs="Times New Roman"/>
          <w:b/>
          <w:bCs/>
          <w:noProof/>
          <w:szCs w:val="24"/>
          <w:lang w:val="en-GB"/>
        </w:rPr>
        <w:t xml:space="preserve"> Rules: </w:t>
      </w:r>
      <w:r w:rsidR="00684F2C" w:rsidRPr="008F50BB">
        <w:rPr>
          <w:rFonts w:cs="Times New Roman"/>
          <w:noProof/>
          <w:szCs w:val="24"/>
          <w:lang w:val="en-GB"/>
        </w:rPr>
        <w:t xml:space="preserve">When it is safe to do so, if the companies try to modify or relax COVID-19 regulations might assist them </w:t>
      </w:r>
      <w:r w:rsidR="00DA2CAB" w:rsidRPr="008F50BB">
        <w:rPr>
          <w:rFonts w:cs="Times New Roman"/>
          <w:noProof/>
          <w:szCs w:val="24"/>
          <w:lang w:val="en-GB"/>
        </w:rPr>
        <w:t>in</w:t>
      </w:r>
      <w:r w:rsidR="00684F2C" w:rsidRPr="008F50BB">
        <w:rPr>
          <w:rFonts w:cs="Times New Roman"/>
          <w:noProof/>
          <w:szCs w:val="24"/>
          <w:lang w:val="en-GB"/>
        </w:rPr>
        <w:t xml:space="preserve"> getting back </w:t>
      </w:r>
      <w:r w:rsidR="00DA2CAB" w:rsidRPr="008F50BB">
        <w:rPr>
          <w:rFonts w:cs="Times New Roman"/>
          <w:noProof/>
          <w:szCs w:val="24"/>
          <w:lang w:val="en-GB"/>
        </w:rPr>
        <w:t xml:space="preserve">to </w:t>
      </w:r>
      <w:r w:rsidR="00684F2C" w:rsidRPr="008F50BB">
        <w:rPr>
          <w:rFonts w:cs="Times New Roman"/>
          <w:noProof/>
          <w:szCs w:val="24"/>
          <w:lang w:val="en-GB"/>
        </w:rPr>
        <w:t>their regular activities</w:t>
      </w:r>
      <w:r w:rsidR="0028082C" w:rsidRPr="008F50BB">
        <w:rPr>
          <w:rFonts w:cs="Times New Roman"/>
          <w:noProof/>
          <w:lang w:val="en-GB"/>
        </w:rPr>
        <w:t xml:space="preserve">. </w:t>
      </w:r>
      <w:r w:rsidR="00205D4D" w:rsidRPr="008F50BB">
        <w:rPr>
          <w:rFonts w:cs="Times New Roman"/>
          <w:noProof/>
          <w:szCs w:val="24"/>
          <w:lang w:val="en-GB"/>
        </w:rPr>
        <w:t>If businesses get full capacity to operate their businesses, they can easily serve more customers and generate more revenue</w:t>
      </w:r>
      <w:r w:rsidR="0028082C" w:rsidRPr="008F50BB">
        <w:rPr>
          <w:rFonts w:cs="Times New Roman"/>
          <w:noProof/>
          <w:szCs w:val="24"/>
          <w:lang w:val="en-GB"/>
        </w:rPr>
        <w:t xml:space="preserve"> (</w:t>
      </w:r>
      <w:r w:rsidR="00871A46" w:rsidRPr="008F50BB">
        <w:rPr>
          <w:rFonts w:cs="Times New Roman"/>
          <w:noProof/>
          <w:lang w:val="en-GB"/>
        </w:rPr>
        <w:t xml:space="preserve">Ramanathan </w:t>
      </w:r>
      <w:r w:rsidR="0028082C" w:rsidRPr="008F50BB">
        <w:rPr>
          <w:rFonts w:cs="Times New Roman"/>
          <w:noProof/>
          <w:lang w:val="en-GB"/>
        </w:rPr>
        <w:t xml:space="preserve">et al., </w:t>
      </w:r>
      <w:r w:rsidR="00871A46" w:rsidRPr="008F50BB">
        <w:rPr>
          <w:rFonts w:cs="Times New Roman"/>
          <w:noProof/>
          <w:lang w:val="en-GB"/>
        </w:rPr>
        <w:t>2022</w:t>
      </w:r>
      <w:r w:rsidR="0028082C" w:rsidRPr="008F50BB">
        <w:rPr>
          <w:rFonts w:cs="Times New Roman"/>
          <w:noProof/>
          <w:lang w:val="en-GB"/>
        </w:rPr>
        <w:t>).</w:t>
      </w:r>
      <w:r w:rsidR="0028082C" w:rsidRPr="008F50BB">
        <w:rPr>
          <w:rFonts w:cs="Times New Roman"/>
          <w:noProof/>
          <w:szCs w:val="24"/>
          <w:lang w:val="en-GB"/>
        </w:rPr>
        <w:t xml:space="preserve"> </w:t>
      </w:r>
      <w:r w:rsidR="005A314B" w:rsidRPr="008F50BB">
        <w:rPr>
          <w:rFonts w:cs="Times New Roman"/>
          <w:noProof/>
          <w:szCs w:val="24"/>
          <w:lang w:val="en-GB"/>
        </w:rPr>
        <w:t xml:space="preserve">Businesses can also reduce the need for costly safety measures. As a result, they </w:t>
      </w:r>
      <w:r w:rsidR="00205914" w:rsidRPr="008F50BB">
        <w:rPr>
          <w:rFonts w:cs="Times New Roman"/>
          <w:noProof/>
          <w:szCs w:val="24"/>
          <w:lang w:val="en-GB"/>
        </w:rPr>
        <w:t>no</w:t>
      </w:r>
      <w:r w:rsidR="005A314B" w:rsidRPr="008F50BB">
        <w:rPr>
          <w:rFonts w:cs="Times New Roman"/>
          <w:noProof/>
          <w:szCs w:val="24"/>
          <w:lang w:val="en-GB"/>
        </w:rPr>
        <w:t xml:space="preserve"> longer need to spend money on this part. It will also increase the consumer confidence as well. Consumers will be more likely to visit their businesses and spend more money on goods and services if they feel safe and comfortable.</w:t>
      </w:r>
    </w:p>
    <w:p w14:paraId="36465F71" w14:textId="280275F7" w:rsidR="005A314B" w:rsidRPr="008F50BB" w:rsidRDefault="005A314B" w:rsidP="00BC6799">
      <w:pPr>
        <w:rPr>
          <w:rFonts w:cs="Times New Roman"/>
          <w:b/>
          <w:bCs/>
          <w:noProof/>
          <w:szCs w:val="24"/>
          <w:lang w:val="en-GB"/>
        </w:rPr>
      </w:pPr>
      <w:r w:rsidRPr="008F50BB">
        <w:rPr>
          <w:rFonts w:cs="Times New Roman"/>
          <w:b/>
          <w:bCs/>
          <w:noProof/>
          <w:szCs w:val="24"/>
          <w:lang w:val="en-GB"/>
        </w:rPr>
        <w:t xml:space="preserve">Shortage Management Strategies: </w:t>
      </w:r>
      <w:r w:rsidR="00402581" w:rsidRPr="00402581">
        <w:rPr>
          <w:rFonts w:cs="Times New Roman"/>
          <w:noProof/>
          <w:szCs w:val="24"/>
          <w:lang w:val="en-GB"/>
        </w:rPr>
        <w:t xml:space="preserve">Any business should have a shortage management system in place. This system helps to identify potential shortages before they occur, allowing businesses to make plans to mitigate them. It also helps to identify areas of inefficiency or wastage, which can be targeted for improvement. Finally, it also helps to ensure that customer demands are met </w:t>
      </w:r>
      <w:r w:rsidR="00402581">
        <w:rPr>
          <w:rFonts w:cs="Times New Roman"/>
          <w:noProof/>
          <w:szCs w:val="24"/>
          <w:lang w:val="en-GB"/>
        </w:rPr>
        <w:t>on time</w:t>
      </w:r>
      <w:r w:rsidR="00402581" w:rsidRPr="00402581">
        <w:rPr>
          <w:rFonts w:cs="Times New Roman"/>
          <w:noProof/>
          <w:szCs w:val="24"/>
          <w:lang w:val="en-GB"/>
        </w:rPr>
        <w:t xml:space="preserve">. Resources can be stored as a safeguard against a shortage. While this might be an expensive deal, companies that depend on essential resources might find it worth it in the long run. It may be beneficial for them to diversify their suppliers </w:t>
      </w:r>
      <w:r w:rsidR="00402581">
        <w:rPr>
          <w:rFonts w:cs="Times New Roman"/>
          <w:noProof/>
          <w:szCs w:val="24"/>
          <w:lang w:val="en-GB"/>
        </w:rPr>
        <w:t>to</w:t>
      </w:r>
      <w:r w:rsidR="00402581" w:rsidRPr="00402581">
        <w:rPr>
          <w:rFonts w:cs="Times New Roman"/>
          <w:noProof/>
          <w:szCs w:val="24"/>
          <w:lang w:val="en-GB"/>
        </w:rPr>
        <w:t xml:space="preserve"> reduce their dependence on one source of supply (Dube et al., 2022). As a result, a shortage might be reduced by utilizing this opportunity. If a shortage occurs, companies should contact their suppliers so that backup plans can be put in place (Moosavi et al., 2022)</w:t>
      </w:r>
      <w:r w:rsidR="00D74394" w:rsidRPr="008F50BB">
        <w:rPr>
          <w:rFonts w:cs="Times New Roman"/>
          <w:noProof/>
          <w:szCs w:val="24"/>
          <w:lang w:val="en-GB"/>
        </w:rPr>
        <w:t>.</w:t>
      </w:r>
      <w:r w:rsidR="00401A8B" w:rsidRPr="008F50BB">
        <w:rPr>
          <w:rFonts w:cs="Times New Roman"/>
          <w:noProof/>
          <w:lang w:val="en-GB"/>
        </w:rPr>
        <w:t xml:space="preserve"> </w:t>
      </w:r>
    </w:p>
    <w:p w14:paraId="03D7FB80" w14:textId="6A4CED3B" w:rsidR="00D74394" w:rsidRPr="008F50BB" w:rsidRDefault="00580A95" w:rsidP="00BC6799">
      <w:pPr>
        <w:rPr>
          <w:rFonts w:cs="Times New Roman"/>
          <w:b/>
          <w:bCs/>
          <w:noProof/>
          <w:szCs w:val="24"/>
          <w:lang w:val="en-GB"/>
        </w:rPr>
      </w:pPr>
      <w:r w:rsidRPr="008F50BB">
        <w:rPr>
          <w:rFonts w:cs="Times New Roman"/>
          <w:b/>
          <w:bCs/>
          <w:noProof/>
          <w:szCs w:val="24"/>
          <w:lang w:val="en-GB"/>
        </w:rPr>
        <w:t xml:space="preserve">Supplier Collaboration Network: </w:t>
      </w:r>
      <w:r w:rsidR="001F2DD6" w:rsidRPr="001F2DD6">
        <w:rPr>
          <w:rFonts w:cs="Times New Roman"/>
          <w:noProof/>
          <w:szCs w:val="24"/>
          <w:lang w:val="en-GB"/>
        </w:rPr>
        <w:t xml:space="preserve">Businesses </w:t>
      </w:r>
      <w:r w:rsidR="001F2DD6">
        <w:rPr>
          <w:rFonts w:cs="Times New Roman"/>
          <w:noProof/>
          <w:szCs w:val="24"/>
          <w:lang w:val="en-GB"/>
        </w:rPr>
        <w:t>need to</w:t>
      </w:r>
      <w:r w:rsidR="001F2DD6" w:rsidRPr="001F2DD6">
        <w:rPr>
          <w:rFonts w:cs="Times New Roman"/>
          <w:noProof/>
          <w:szCs w:val="24"/>
          <w:lang w:val="en-GB"/>
        </w:rPr>
        <w:t xml:space="preserve"> improve supplier collaboration to ensure seamless product and service flow. They can improve supply network efficiency by cooperating. This could lower inventory, lower delivery costs, and improve bargaining power. Suppliers can improve their output by sharing best practi</w:t>
      </w:r>
      <w:r w:rsidR="00255CEE">
        <w:rPr>
          <w:rFonts w:cs="Times New Roman"/>
          <w:noProof/>
          <w:szCs w:val="24"/>
          <w:lang w:val="en-GB"/>
        </w:rPr>
        <w:t>c</w:t>
      </w:r>
      <w:r w:rsidR="001F2DD6" w:rsidRPr="001F2DD6">
        <w:rPr>
          <w:rFonts w:cs="Times New Roman"/>
          <w:noProof/>
          <w:szCs w:val="24"/>
          <w:lang w:val="en-GB"/>
        </w:rPr>
        <w:t>es in a forum.</w:t>
      </w:r>
      <w:r w:rsidR="00D74394" w:rsidRPr="008F50BB">
        <w:rPr>
          <w:rFonts w:cs="Times New Roman"/>
          <w:noProof/>
          <w:szCs w:val="24"/>
          <w:lang w:val="en-GB"/>
        </w:rPr>
        <w:t xml:space="preserve"> By providing suppliers with a platform, it might also help businesses encourage greater inventiveness</w:t>
      </w:r>
      <w:r w:rsidR="00DB6997" w:rsidRPr="008F50BB">
        <w:rPr>
          <w:rFonts w:cs="Times New Roman"/>
          <w:noProof/>
          <w:szCs w:val="24"/>
          <w:lang w:val="en-GB"/>
        </w:rPr>
        <w:t xml:space="preserve"> (</w:t>
      </w:r>
      <w:r w:rsidR="00DB6997" w:rsidRPr="008F50BB">
        <w:rPr>
          <w:rFonts w:cs="Times New Roman"/>
          <w:noProof/>
          <w:lang w:val="en-GB"/>
        </w:rPr>
        <w:t>Rossolov et al., 2022)</w:t>
      </w:r>
      <w:r w:rsidR="00D74394" w:rsidRPr="008F50BB">
        <w:rPr>
          <w:rFonts w:cs="Times New Roman"/>
          <w:noProof/>
          <w:szCs w:val="24"/>
          <w:lang w:val="en-GB"/>
        </w:rPr>
        <w:t xml:space="preserve">. Taking everything into account, businesses aiming to increase or enhance the </w:t>
      </w:r>
      <w:r w:rsidR="00D74394" w:rsidRPr="008F50BB">
        <w:rPr>
          <w:rFonts w:cs="Times New Roman"/>
          <w:noProof/>
          <w:szCs w:val="24"/>
          <w:lang w:val="en-GB"/>
        </w:rPr>
        <w:lastRenderedPageBreak/>
        <w:t>effectiveness, sustainability, and efficiency of their supply chains would find this network helpful.</w:t>
      </w:r>
    </w:p>
    <w:p w14:paraId="7A12D9C5" w14:textId="05442A35" w:rsidR="007E79B7" w:rsidRPr="008F50BB" w:rsidRDefault="007E79B7" w:rsidP="00BC6799">
      <w:pPr>
        <w:rPr>
          <w:rFonts w:cs="Times New Roman"/>
          <w:b/>
          <w:bCs/>
          <w:noProof/>
          <w:szCs w:val="24"/>
          <w:lang w:val="en-GB"/>
        </w:rPr>
      </w:pPr>
      <w:r w:rsidRPr="008F50BB">
        <w:rPr>
          <w:rFonts w:cs="Times New Roman"/>
          <w:b/>
          <w:bCs/>
          <w:noProof/>
          <w:szCs w:val="24"/>
          <w:lang w:val="en-GB"/>
        </w:rPr>
        <w:t xml:space="preserve">Waste Reduction: </w:t>
      </w:r>
      <w:r w:rsidR="00402581" w:rsidRPr="00402581">
        <w:rPr>
          <w:rFonts w:cs="Times New Roman"/>
          <w:noProof/>
          <w:szCs w:val="24"/>
          <w:lang w:val="en-GB"/>
        </w:rPr>
        <w:t xml:space="preserve">Waste reduction can be an important strategy for businesses </w:t>
      </w:r>
      <w:r w:rsidR="00402581">
        <w:rPr>
          <w:rFonts w:cs="Times New Roman"/>
          <w:noProof/>
          <w:szCs w:val="24"/>
          <w:lang w:val="en-GB"/>
        </w:rPr>
        <w:t>that</w:t>
      </w:r>
      <w:r w:rsidR="00402581" w:rsidRPr="00402581">
        <w:rPr>
          <w:rFonts w:cs="Times New Roman"/>
          <w:noProof/>
          <w:szCs w:val="24"/>
          <w:lang w:val="en-GB"/>
        </w:rPr>
        <w:t xml:space="preserve"> wish to improve their environmental performance and reduce costs. To achieve this, they might modify their products in a variety of ways, such as packaging them with less plastic. They may reduce waste by using environmentally friendly packaging materials (Delardas et al., 2022). Additionally, they may design their products in a way that reduces costs. Using recyclable materials can result in cost savings. In addition, they can improve their transportation and logistics networks to facilitate this process. The implementation of these strategies may enable businesses to save money, increase customer satisfaction, and improve efficiency</w:t>
      </w:r>
      <w:r w:rsidR="00D74394" w:rsidRPr="008F50BB">
        <w:rPr>
          <w:rFonts w:cs="Times New Roman"/>
          <w:noProof/>
          <w:szCs w:val="24"/>
          <w:lang w:val="en-GB"/>
        </w:rPr>
        <w:t>.</w:t>
      </w:r>
    </w:p>
    <w:p w14:paraId="76492387" w14:textId="430D8E50" w:rsidR="00811FF9" w:rsidRPr="008F50BB" w:rsidRDefault="00811FF9" w:rsidP="00BC6799">
      <w:pPr>
        <w:rPr>
          <w:rFonts w:cs="Times New Roman"/>
          <w:b/>
          <w:bCs/>
          <w:noProof/>
          <w:szCs w:val="24"/>
          <w:lang w:val="en-GB"/>
        </w:rPr>
      </w:pPr>
      <w:r w:rsidRPr="008F50BB">
        <w:rPr>
          <w:rFonts w:cs="Times New Roman"/>
          <w:b/>
          <w:bCs/>
          <w:noProof/>
          <w:szCs w:val="24"/>
          <w:lang w:val="en-GB"/>
        </w:rPr>
        <w:t xml:space="preserve">Matching Demand and Supply: </w:t>
      </w:r>
      <w:r w:rsidR="004F511C" w:rsidRPr="004F511C">
        <w:rPr>
          <w:rFonts w:cs="Times New Roman"/>
          <w:noProof/>
          <w:szCs w:val="24"/>
          <w:lang w:val="en-GB"/>
        </w:rPr>
        <w:t>Successful and efficient operations are ensured by balancing product and service supply with market demand. Demand forecasting allows businesses to understand their customer base better, so they can better plan their production levels (Dube et al., 2022). Supplier collaboration ensures that the company always has the necessary materials and resources to produce the goods it needs. Customer segmentation enables businesses to tailor their products and services to their customers' specific needs. Pricing allows businesses to set prices that accurately reflect production costs and consider competition in the market. Product development helps businesses to create new products and services that meet customer needs.</w:t>
      </w:r>
    </w:p>
    <w:p w14:paraId="4D0334A2" w14:textId="0E7D758C" w:rsidR="00220EA6" w:rsidRPr="008F50BB" w:rsidRDefault="0012246A" w:rsidP="00BC6799">
      <w:pPr>
        <w:pStyle w:val="Heading1"/>
        <w:rPr>
          <w:noProof/>
          <w:lang w:val="en-GB"/>
        </w:rPr>
      </w:pPr>
      <w:bookmarkStart w:id="4" w:name="_Toc149551958"/>
      <w:bookmarkStart w:id="5" w:name="_Toc153917415"/>
      <w:r w:rsidRPr="008F50BB">
        <w:rPr>
          <w:noProof/>
          <w:lang w:val="en-GB"/>
        </w:rPr>
        <w:t>Q2. (a) Relevance of Demand and Supply:</w:t>
      </w:r>
      <w:bookmarkEnd w:id="4"/>
      <w:bookmarkEnd w:id="5"/>
    </w:p>
    <w:p w14:paraId="2417002D" w14:textId="27C6E14F" w:rsidR="0012246A" w:rsidRPr="008F50BB" w:rsidRDefault="0012246A" w:rsidP="00BC6799">
      <w:pPr>
        <w:rPr>
          <w:rFonts w:cs="Times New Roman"/>
          <w:b/>
          <w:bCs/>
          <w:noProof/>
          <w:szCs w:val="24"/>
          <w:lang w:val="en-GB"/>
        </w:rPr>
      </w:pPr>
      <w:r w:rsidRPr="008F50BB">
        <w:rPr>
          <w:rFonts w:cs="Times New Roman"/>
          <w:b/>
          <w:bCs/>
          <w:noProof/>
          <w:szCs w:val="24"/>
          <w:lang w:val="en-GB"/>
        </w:rPr>
        <w:t xml:space="preserve">Pricing Strategy: </w:t>
      </w:r>
      <w:r w:rsidRPr="008F50BB">
        <w:rPr>
          <w:rFonts w:cs="Times New Roman"/>
          <w:noProof/>
          <w:szCs w:val="24"/>
          <w:lang w:val="en-GB"/>
        </w:rPr>
        <w:t>The changing patterns of demand and supply are essential for determining the pricing strategy</w:t>
      </w:r>
      <w:r w:rsidR="005061E7" w:rsidRPr="008F50BB">
        <w:rPr>
          <w:rFonts w:cs="Times New Roman"/>
          <w:noProof/>
          <w:lang w:val="en-GB"/>
        </w:rPr>
        <w:t>.</w:t>
      </w:r>
      <w:r w:rsidRPr="008F50BB">
        <w:rPr>
          <w:rFonts w:cs="Times New Roman"/>
          <w:noProof/>
          <w:szCs w:val="24"/>
          <w:lang w:val="en-GB"/>
        </w:rPr>
        <w:t xml:space="preserve"> Because it is always critical for the setting pricing strategy. But they become more important in the case of fuel </w:t>
      </w:r>
      <w:r w:rsidR="00C87F6D" w:rsidRPr="008F50BB">
        <w:rPr>
          <w:rFonts w:cs="Times New Roman"/>
          <w:noProof/>
          <w:szCs w:val="24"/>
          <w:lang w:val="en-GB"/>
        </w:rPr>
        <w:t>shortages. A detailed understanding of supply and demand dynamics is essential for efficient pricing control during fuel shortages. Prices typically rise as a result of increasing consumer rivalry when supply is insufficient to meet demand</w:t>
      </w:r>
      <w:r w:rsidR="00174ACC" w:rsidRPr="008F50BB">
        <w:rPr>
          <w:rFonts w:cs="Times New Roman"/>
          <w:noProof/>
          <w:szCs w:val="24"/>
          <w:lang w:val="en-GB"/>
        </w:rPr>
        <w:t xml:space="preserve"> (</w:t>
      </w:r>
      <w:r w:rsidR="00174ACC" w:rsidRPr="008F50BB">
        <w:rPr>
          <w:rFonts w:cs="Times New Roman"/>
          <w:noProof/>
          <w:lang w:val="en-GB"/>
        </w:rPr>
        <w:t>Murphy et al., 2019)</w:t>
      </w:r>
      <w:r w:rsidR="00C87F6D" w:rsidRPr="008F50BB">
        <w:rPr>
          <w:rFonts w:cs="Times New Roman"/>
          <w:noProof/>
          <w:szCs w:val="24"/>
          <w:lang w:val="en-GB"/>
        </w:rPr>
        <w:t xml:space="preserve">. The strong </w:t>
      </w:r>
      <w:r w:rsidR="00D45208">
        <w:rPr>
          <w:rFonts w:cs="Times New Roman"/>
          <w:noProof/>
          <w:szCs w:val="24"/>
          <w:lang w:val="en-GB"/>
        </w:rPr>
        <w:t>gasoline demand</w:t>
      </w:r>
      <w:r w:rsidR="00C87F6D" w:rsidRPr="008F50BB">
        <w:rPr>
          <w:rFonts w:cs="Times New Roman"/>
          <w:noProof/>
          <w:szCs w:val="24"/>
          <w:lang w:val="en-GB"/>
        </w:rPr>
        <w:t xml:space="preserve"> must be taken into account by businesses when setting their price policies. </w:t>
      </w:r>
      <w:r w:rsidR="00D45208">
        <w:rPr>
          <w:rFonts w:cs="Times New Roman"/>
          <w:noProof/>
          <w:szCs w:val="24"/>
          <w:lang w:val="en-GB"/>
        </w:rPr>
        <w:t>To</w:t>
      </w:r>
      <w:r w:rsidR="00C87F6D" w:rsidRPr="008F50BB">
        <w:rPr>
          <w:rFonts w:cs="Times New Roman"/>
          <w:noProof/>
          <w:szCs w:val="24"/>
          <w:lang w:val="en-GB"/>
        </w:rPr>
        <w:t xml:space="preserve"> guarantee that prices remain reasonable and sustainable in response to the dynamic interaction between supply and demand, this entails taking into account </w:t>
      </w:r>
      <w:r w:rsidR="00D45208">
        <w:rPr>
          <w:rFonts w:cs="Times New Roman"/>
          <w:noProof/>
          <w:szCs w:val="24"/>
          <w:lang w:val="en-GB"/>
        </w:rPr>
        <w:t>some</w:t>
      </w:r>
      <w:r w:rsidR="00C87F6D" w:rsidRPr="008F50BB">
        <w:rPr>
          <w:rFonts w:cs="Times New Roman"/>
          <w:noProof/>
          <w:szCs w:val="24"/>
          <w:lang w:val="en-GB"/>
        </w:rPr>
        <w:t xml:space="preserve"> factors, including demand elasticity.</w:t>
      </w:r>
    </w:p>
    <w:p w14:paraId="0ED2A646" w14:textId="0533621C" w:rsidR="00C87F6D" w:rsidRPr="008F50BB" w:rsidRDefault="00C87F6D" w:rsidP="00BC6799">
      <w:pPr>
        <w:rPr>
          <w:rFonts w:cs="Times New Roman"/>
          <w:b/>
          <w:bCs/>
          <w:noProof/>
          <w:szCs w:val="24"/>
          <w:lang w:val="en-GB"/>
        </w:rPr>
      </w:pPr>
      <w:r w:rsidRPr="008F50BB">
        <w:rPr>
          <w:rFonts w:cs="Times New Roman"/>
          <w:b/>
          <w:bCs/>
          <w:noProof/>
          <w:szCs w:val="24"/>
          <w:lang w:val="en-GB"/>
        </w:rPr>
        <w:t xml:space="preserve">Competition and Price: </w:t>
      </w:r>
      <w:r w:rsidRPr="008F50BB">
        <w:rPr>
          <w:rFonts w:cs="Times New Roman"/>
          <w:noProof/>
          <w:szCs w:val="24"/>
          <w:lang w:val="en-GB"/>
        </w:rPr>
        <w:t xml:space="preserve">The interaction of supply and demand is essential in the competitive market where </w:t>
      </w:r>
      <w:r w:rsidR="00BA117D" w:rsidRPr="008F50BB">
        <w:rPr>
          <w:rFonts w:cs="Times New Roman"/>
          <w:noProof/>
          <w:szCs w:val="24"/>
          <w:lang w:val="en-GB"/>
        </w:rPr>
        <w:t>they</w:t>
      </w:r>
      <w:r w:rsidRPr="008F50BB">
        <w:rPr>
          <w:rFonts w:cs="Times New Roman"/>
          <w:noProof/>
          <w:szCs w:val="24"/>
          <w:lang w:val="en-GB"/>
        </w:rPr>
        <w:t xml:space="preserve"> interact to set prices. </w:t>
      </w:r>
      <w:r w:rsidR="00BA117D" w:rsidRPr="008F50BB">
        <w:rPr>
          <w:rFonts w:cs="Times New Roman"/>
          <w:noProof/>
          <w:szCs w:val="24"/>
          <w:lang w:val="en-GB"/>
        </w:rPr>
        <w:t xml:space="preserve">Those companies who are looking to prosper and </w:t>
      </w:r>
      <w:r w:rsidR="00BA117D" w:rsidRPr="008F50BB">
        <w:rPr>
          <w:rFonts w:cs="Times New Roman"/>
          <w:noProof/>
          <w:szCs w:val="24"/>
          <w:lang w:val="en-GB"/>
        </w:rPr>
        <w:lastRenderedPageBreak/>
        <w:t>trying to maintain competitive pricing in such an environment should understand the dynamics too. Supply and demand have an impact on pricing as well as sustaining profitability</w:t>
      </w:r>
      <w:r w:rsidR="00401A8B" w:rsidRPr="008F50BB">
        <w:rPr>
          <w:rFonts w:cs="Times New Roman"/>
          <w:noProof/>
          <w:lang w:val="en-GB"/>
        </w:rPr>
        <w:t xml:space="preserve"> </w:t>
      </w:r>
      <w:r w:rsidR="00401A8B" w:rsidRPr="008F50BB">
        <w:rPr>
          <w:rFonts w:cs="Times New Roman"/>
          <w:noProof/>
          <w:szCs w:val="24"/>
          <w:lang w:val="en-GB"/>
        </w:rPr>
        <w:t>(</w:t>
      </w:r>
      <w:r w:rsidR="00174ACC" w:rsidRPr="008F50BB">
        <w:rPr>
          <w:rFonts w:cs="Times New Roman"/>
          <w:noProof/>
          <w:szCs w:val="24"/>
          <w:lang w:val="en-GB"/>
        </w:rPr>
        <w:t>Cook</w:t>
      </w:r>
      <w:r w:rsidR="00401A8B" w:rsidRPr="008F50BB">
        <w:rPr>
          <w:rFonts w:cs="Times New Roman"/>
          <w:noProof/>
          <w:szCs w:val="24"/>
          <w:lang w:val="en-GB"/>
        </w:rPr>
        <w:t xml:space="preserve">, </w:t>
      </w:r>
      <w:r w:rsidR="00174ACC" w:rsidRPr="008F50BB">
        <w:rPr>
          <w:rFonts w:cs="Times New Roman"/>
          <w:noProof/>
          <w:szCs w:val="24"/>
          <w:lang w:val="en-GB"/>
        </w:rPr>
        <w:t>2021</w:t>
      </w:r>
      <w:r w:rsidR="00401A8B" w:rsidRPr="008F50BB">
        <w:rPr>
          <w:rFonts w:cs="Times New Roman"/>
          <w:noProof/>
          <w:szCs w:val="24"/>
          <w:lang w:val="en-GB"/>
        </w:rPr>
        <w:t>)</w:t>
      </w:r>
      <w:r w:rsidR="00BA117D" w:rsidRPr="008F50BB">
        <w:rPr>
          <w:rFonts w:cs="Times New Roman"/>
          <w:noProof/>
          <w:szCs w:val="24"/>
          <w:lang w:val="en-GB"/>
        </w:rPr>
        <w:t>. For example, prices often increase when there is a strong demand for a good or service compared to its supply because of the increasing competition among buyers. In contrast, companies may cut prices to draw clients in a market where demand is weak or where supply exceeds need. To be competitive and maximize profits, firms must thus continuously assess and modify their pricing strategies to correspond with the dynamic equilibrium between supply and demand.</w:t>
      </w:r>
    </w:p>
    <w:p w14:paraId="35B6993A" w14:textId="3FAE99EC" w:rsidR="00BA117D" w:rsidRPr="008F50BB" w:rsidRDefault="00A705D1" w:rsidP="00BC6799">
      <w:pPr>
        <w:rPr>
          <w:rFonts w:cs="Times New Roman"/>
          <w:b/>
          <w:bCs/>
          <w:noProof/>
          <w:szCs w:val="24"/>
          <w:lang w:val="en-GB"/>
        </w:rPr>
      </w:pPr>
      <w:r w:rsidRPr="008F50BB">
        <w:rPr>
          <w:rFonts w:cs="Times New Roman"/>
          <w:b/>
          <w:bCs/>
          <w:noProof/>
          <w:szCs w:val="24"/>
          <w:lang w:val="en-GB"/>
        </w:rPr>
        <w:t xml:space="preserve">Marketing Strategy: </w:t>
      </w:r>
      <w:r w:rsidRPr="008F50BB">
        <w:rPr>
          <w:rFonts w:cs="Times New Roman"/>
          <w:noProof/>
          <w:szCs w:val="24"/>
          <w:lang w:val="en-GB"/>
        </w:rPr>
        <w:t xml:space="preserve">If any businessmen try to develop </w:t>
      </w:r>
      <w:r w:rsidR="00D40E26" w:rsidRPr="008F50BB">
        <w:rPr>
          <w:rFonts w:cs="Times New Roman"/>
          <w:noProof/>
          <w:szCs w:val="24"/>
          <w:lang w:val="en-GB"/>
        </w:rPr>
        <w:t>a</w:t>
      </w:r>
      <w:r w:rsidRPr="008F50BB">
        <w:rPr>
          <w:rFonts w:cs="Times New Roman"/>
          <w:noProof/>
          <w:szCs w:val="24"/>
          <w:lang w:val="en-GB"/>
        </w:rPr>
        <w:t xml:space="preserve">n efficient marketing strategy, they need to understand the supply and demand dynamics. Several tactics are essential so that the company can effectively sell their goods and services in the marketplace. </w:t>
      </w:r>
      <w:r w:rsidR="00D45208">
        <w:rPr>
          <w:rFonts w:cs="Times New Roman"/>
          <w:noProof/>
          <w:szCs w:val="24"/>
          <w:lang w:val="en-GB"/>
        </w:rPr>
        <w:t>Marketing initiatives must be</w:t>
      </w:r>
      <w:r w:rsidRPr="008F50BB">
        <w:rPr>
          <w:rFonts w:cs="Times New Roman"/>
          <w:noProof/>
          <w:szCs w:val="24"/>
          <w:lang w:val="en-GB"/>
        </w:rPr>
        <w:t xml:space="preserve"> in line with the conditions of supply and demand at the moment</w:t>
      </w:r>
      <w:r w:rsidR="00F615E5" w:rsidRPr="008F50BB">
        <w:rPr>
          <w:rFonts w:cs="Times New Roman"/>
          <w:noProof/>
          <w:lang w:val="en-GB"/>
        </w:rPr>
        <w:t xml:space="preserve">. </w:t>
      </w:r>
      <w:r w:rsidRPr="008F50BB">
        <w:rPr>
          <w:rFonts w:cs="Times New Roman"/>
          <w:noProof/>
          <w:szCs w:val="24"/>
          <w:lang w:val="en-GB"/>
        </w:rPr>
        <w:t>For instance, firms might concentrate their marketing efforts on leveraging trends such as a spike in demand for a specific product</w:t>
      </w:r>
      <w:r w:rsidR="00F615E5" w:rsidRPr="008F50BB">
        <w:rPr>
          <w:rFonts w:cs="Times New Roman"/>
          <w:noProof/>
          <w:szCs w:val="24"/>
          <w:lang w:val="en-GB"/>
        </w:rPr>
        <w:t xml:space="preserve"> (Williams et al., 2013). </w:t>
      </w:r>
      <w:r w:rsidRPr="008F50BB">
        <w:rPr>
          <w:rFonts w:cs="Times New Roman"/>
          <w:noProof/>
          <w:szCs w:val="24"/>
          <w:lang w:val="en-GB"/>
        </w:rPr>
        <w:t>Also, by comprehending supply constraints and surpluses, firms may efficiently manage their client expectations and market available items. Businesses may customize their marketing efforts.  It will attract the attention of their target audience</w:t>
      </w:r>
      <w:r w:rsidR="00F25D5C" w:rsidRPr="008F50BB">
        <w:rPr>
          <w:rFonts w:cs="Times New Roman"/>
          <w:noProof/>
          <w:szCs w:val="24"/>
          <w:lang w:val="en-GB"/>
        </w:rPr>
        <w:t>, grasp development opportunities, and maximize their market presence</w:t>
      </w:r>
      <w:r w:rsidR="00F615E5" w:rsidRPr="008F50BB">
        <w:rPr>
          <w:rFonts w:cs="Times New Roman"/>
          <w:noProof/>
          <w:szCs w:val="24"/>
          <w:lang w:val="en-GB"/>
        </w:rPr>
        <w:t xml:space="preserve"> (</w:t>
      </w:r>
      <w:r w:rsidR="00F615E5" w:rsidRPr="008F50BB">
        <w:rPr>
          <w:rFonts w:cs="Times New Roman"/>
          <w:noProof/>
          <w:lang w:val="en-GB"/>
        </w:rPr>
        <w:t>Osadiya, 2023).</w:t>
      </w:r>
      <w:r w:rsidR="00F25D5C" w:rsidRPr="008F50BB">
        <w:rPr>
          <w:rFonts w:cs="Times New Roman"/>
          <w:noProof/>
          <w:szCs w:val="24"/>
          <w:lang w:val="en-GB"/>
        </w:rPr>
        <w:t xml:space="preserve"> They can easily do this by taking into account the constantly shifting balance between supply and demand.</w:t>
      </w:r>
    </w:p>
    <w:p w14:paraId="5B1C6609" w14:textId="16029040" w:rsidR="00F25D5C" w:rsidRPr="008F50BB" w:rsidRDefault="00F25D5C" w:rsidP="00BC6799">
      <w:pPr>
        <w:rPr>
          <w:rFonts w:cs="Times New Roman"/>
          <w:b/>
          <w:bCs/>
          <w:noProof/>
          <w:szCs w:val="24"/>
          <w:lang w:val="en-GB"/>
        </w:rPr>
      </w:pPr>
      <w:r w:rsidRPr="008F50BB">
        <w:rPr>
          <w:rFonts w:cs="Times New Roman"/>
          <w:b/>
          <w:bCs/>
          <w:noProof/>
          <w:szCs w:val="24"/>
          <w:lang w:val="en-GB"/>
        </w:rPr>
        <w:t xml:space="preserve">Inventory Management: </w:t>
      </w:r>
      <w:r w:rsidR="00BD6DF7" w:rsidRPr="00BD6DF7">
        <w:rPr>
          <w:rFonts w:cs="Times New Roman"/>
          <w:noProof/>
          <w:szCs w:val="24"/>
          <w:lang w:val="en-GB"/>
        </w:rPr>
        <w:t xml:space="preserve">Managing inventory effectively is a requirement for every business. Supply and demand must be balanced </w:t>
      </w:r>
      <w:r w:rsidR="00BD6DF7">
        <w:rPr>
          <w:rFonts w:cs="Times New Roman"/>
          <w:noProof/>
          <w:szCs w:val="24"/>
          <w:lang w:val="en-GB"/>
        </w:rPr>
        <w:t>for</w:t>
      </w:r>
      <w:r w:rsidR="00BD6DF7" w:rsidRPr="00BD6DF7">
        <w:rPr>
          <w:rFonts w:cs="Times New Roman"/>
          <w:noProof/>
          <w:szCs w:val="24"/>
          <w:lang w:val="en-GB"/>
        </w:rPr>
        <w:t xml:space="preserve"> inventory management to be effective. A JIT inventory system requires the supply chain to </w:t>
      </w:r>
      <w:r w:rsidR="00BD6DF7">
        <w:rPr>
          <w:rFonts w:cs="Times New Roman"/>
          <w:noProof/>
          <w:szCs w:val="24"/>
          <w:lang w:val="en-GB"/>
        </w:rPr>
        <w:t>fulfil</w:t>
      </w:r>
      <w:r w:rsidR="00BD6DF7" w:rsidRPr="00BD6DF7">
        <w:rPr>
          <w:rFonts w:cs="Times New Roman"/>
          <w:noProof/>
          <w:szCs w:val="24"/>
          <w:lang w:val="en-GB"/>
        </w:rPr>
        <w:t xml:space="preserve"> demand without maintaining surplus inventory (Emenike and Falcone, 2020). The company must be able to predict variations and adjust its inventory levels accordingly. To accomplish this, they must have a thorough understanding of the dynamics of inventory levels. When demand exceeds supply, they change the inventory level to prevent shortages (Murphy et al., 2019). By carefully balancing supply and demand, inventory management becomes more efficient and economical. It can also reduce extra carrying costs and improve accessibility. By understanding the fundamentals of inventory management, a business can maximize </w:t>
      </w:r>
      <w:r w:rsidR="00BD6DF7">
        <w:rPr>
          <w:rFonts w:cs="Times New Roman"/>
          <w:noProof/>
          <w:szCs w:val="24"/>
          <w:lang w:val="en-GB"/>
        </w:rPr>
        <w:t>its</w:t>
      </w:r>
      <w:r w:rsidR="00BD6DF7" w:rsidRPr="00BD6DF7">
        <w:rPr>
          <w:rFonts w:cs="Times New Roman"/>
          <w:noProof/>
          <w:szCs w:val="24"/>
          <w:lang w:val="en-GB"/>
        </w:rPr>
        <w:t xml:space="preserve"> profits and provide greater customer satisfaction.</w:t>
      </w:r>
    </w:p>
    <w:p w14:paraId="4D3CA9B3" w14:textId="4FF0BF22" w:rsidR="003C5FDF" w:rsidRPr="008F50BB" w:rsidRDefault="003C5FDF" w:rsidP="00BC6799">
      <w:pPr>
        <w:rPr>
          <w:rFonts w:cs="Times New Roman"/>
          <w:b/>
          <w:bCs/>
          <w:noProof/>
          <w:szCs w:val="24"/>
          <w:lang w:val="en-GB"/>
        </w:rPr>
      </w:pPr>
      <w:r w:rsidRPr="008F50BB">
        <w:rPr>
          <w:rFonts w:cs="Times New Roman"/>
          <w:b/>
          <w:bCs/>
          <w:noProof/>
          <w:szCs w:val="24"/>
          <w:lang w:val="en-GB"/>
        </w:rPr>
        <w:t>Risk management:</w:t>
      </w:r>
      <w:r w:rsidRPr="008F50BB">
        <w:rPr>
          <w:rFonts w:cs="Times New Roman"/>
          <w:noProof/>
          <w:szCs w:val="24"/>
          <w:lang w:val="en-GB"/>
        </w:rPr>
        <w:t xml:space="preserve"> </w:t>
      </w:r>
      <w:r w:rsidR="00BD6DF7" w:rsidRPr="00BD6DF7">
        <w:rPr>
          <w:rFonts w:cs="Times New Roman"/>
          <w:noProof/>
          <w:szCs w:val="24"/>
          <w:lang w:val="en-GB"/>
        </w:rPr>
        <w:t xml:space="preserve">Companies can use data analysis and forecasting to accurately predict changes in supply and demand, allowing them to adjust their production levels accordingly (Williams et al., 2013). This can help them avoid overstocking, which can lead to financial </w:t>
      </w:r>
      <w:r w:rsidR="00BD6DF7" w:rsidRPr="00BD6DF7">
        <w:rPr>
          <w:rFonts w:cs="Times New Roman"/>
          <w:noProof/>
          <w:szCs w:val="24"/>
          <w:lang w:val="en-GB"/>
        </w:rPr>
        <w:lastRenderedPageBreak/>
        <w:t>losses, as well as shortages, which can disrupt their operations. Additionally, they can take advantage of opportunities presented by changes in supply and demand, such as taking advantage of new markets or investing in advancing technologies.</w:t>
      </w:r>
    </w:p>
    <w:p w14:paraId="1D70D346" w14:textId="13E6B1C8" w:rsidR="00220EA6" w:rsidRPr="008F50BB" w:rsidRDefault="000F01E7" w:rsidP="00BC6799">
      <w:pPr>
        <w:pStyle w:val="Heading1"/>
        <w:rPr>
          <w:noProof/>
          <w:lang w:val="en-GB"/>
        </w:rPr>
      </w:pPr>
      <w:bookmarkStart w:id="6" w:name="_Toc149551959"/>
      <w:bookmarkStart w:id="7" w:name="_Toc153917416"/>
      <w:r w:rsidRPr="008F50BB">
        <w:rPr>
          <w:noProof/>
          <w:lang w:val="en-GB"/>
        </w:rPr>
        <w:t>Q2. (b) Difference Between Elasticity and Inelasticity of Demand:</w:t>
      </w:r>
      <w:bookmarkEnd w:id="6"/>
      <w:bookmarkEnd w:id="7"/>
    </w:p>
    <w:p w14:paraId="55B006B7" w14:textId="2B45227E" w:rsidR="000F01E7" w:rsidRPr="008F50BB" w:rsidRDefault="000F01E7" w:rsidP="00BC6799">
      <w:pPr>
        <w:pStyle w:val="Heading2"/>
        <w:rPr>
          <w:rFonts w:cs="Times New Roman"/>
          <w:noProof/>
          <w:lang w:val="en-GB"/>
        </w:rPr>
      </w:pPr>
      <w:bookmarkStart w:id="8" w:name="_Toc153917417"/>
      <w:r w:rsidRPr="008F50BB">
        <w:rPr>
          <w:rFonts w:cs="Times New Roman"/>
          <w:noProof/>
          <w:lang w:val="en-GB"/>
        </w:rPr>
        <w:t>Elastic demand:</w:t>
      </w:r>
      <w:bookmarkEnd w:id="8"/>
      <w:r w:rsidRPr="008F50BB">
        <w:rPr>
          <w:rFonts w:cs="Times New Roman"/>
          <w:noProof/>
          <w:lang w:val="en-GB"/>
        </w:rPr>
        <w:t xml:space="preserve"> </w:t>
      </w:r>
    </w:p>
    <w:p w14:paraId="376CCDC8" w14:textId="0F7BEF6D" w:rsidR="00F1159C" w:rsidRPr="008F50BB" w:rsidRDefault="000F01E7" w:rsidP="00BC6799">
      <w:pPr>
        <w:rPr>
          <w:rFonts w:cs="Times New Roman"/>
          <w:noProof/>
          <w:szCs w:val="24"/>
          <w:lang w:val="en-GB"/>
        </w:rPr>
      </w:pPr>
      <w:r w:rsidRPr="008F50BB">
        <w:rPr>
          <w:rFonts w:cs="Times New Roman"/>
          <w:noProof/>
          <w:szCs w:val="24"/>
          <w:lang w:val="en-GB"/>
        </w:rPr>
        <w:t xml:space="preserve">A fundamental concept in economics, elastic demand describes how the quantity desired responds to shifts in </w:t>
      </w:r>
      <w:r w:rsidR="0095275A">
        <w:rPr>
          <w:rFonts w:cs="Times New Roman"/>
          <w:noProof/>
          <w:szCs w:val="24"/>
          <w:lang w:val="en-GB"/>
        </w:rPr>
        <w:t>several</w:t>
      </w:r>
      <w:r w:rsidRPr="008F50BB">
        <w:rPr>
          <w:rFonts w:cs="Times New Roman"/>
          <w:noProof/>
          <w:szCs w:val="24"/>
          <w:lang w:val="en-GB"/>
        </w:rPr>
        <w:t xml:space="preserve"> economic variables</w:t>
      </w:r>
      <w:r w:rsidR="00DA2547" w:rsidRPr="008F50BB">
        <w:rPr>
          <w:rFonts w:cs="Times New Roman"/>
          <w:noProof/>
          <w:lang w:val="en-GB"/>
        </w:rPr>
        <w:t xml:space="preserve"> </w:t>
      </w:r>
      <w:r w:rsidR="00DA2547" w:rsidRPr="008F50BB">
        <w:rPr>
          <w:rFonts w:cs="Times New Roman"/>
          <w:noProof/>
          <w:szCs w:val="24"/>
          <w:lang w:val="en-GB"/>
        </w:rPr>
        <w:t>(</w:t>
      </w:r>
      <w:r w:rsidR="00C812A6" w:rsidRPr="008F50BB">
        <w:rPr>
          <w:rFonts w:cs="Times New Roman"/>
          <w:noProof/>
          <w:lang w:val="en-GB"/>
        </w:rPr>
        <w:t>Osadiya</w:t>
      </w:r>
      <w:r w:rsidR="00DA2547" w:rsidRPr="008F50BB">
        <w:rPr>
          <w:rFonts w:cs="Times New Roman"/>
          <w:noProof/>
          <w:szCs w:val="24"/>
          <w:lang w:val="en-GB"/>
        </w:rPr>
        <w:t xml:space="preserve">, </w:t>
      </w:r>
      <w:r w:rsidR="00C812A6" w:rsidRPr="008F50BB">
        <w:rPr>
          <w:rFonts w:cs="Times New Roman"/>
          <w:noProof/>
          <w:szCs w:val="24"/>
          <w:lang w:val="en-GB"/>
        </w:rPr>
        <w:t>2023</w:t>
      </w:r>
      <w:r w:rsidR="00DA2547" w:rsidRPr="008F50BB">
        <w:rPr>
          <w:rFonts w:cs="Times New Roman"/>
          <w:noProof/>
          <w:szCs w:val="24"/>
          <w:lang w:val="en-GB"/>
        </w:rPr>
        <w:t>)</w:t>
      </w:r>
      <w:r w:rsidRPr="008F50BB">
        <w:rPr>
          <w:rFonts w:cs="Times New Roman"/>
          <w:noProof/>
          <w:szCs w:val="24"/>
          <w:lang w:val="en-GB"/>
        </w:rPr>
        <w:t xml:space="preserve">. Most probably, it responds to the shift in the prices. It measures how much the quantity demanded of a </w:t>
      </w:r>
      <w:r w:rsidR="005C4682" w:rsidRPr="008F50BB">
        <w:rPr>
          <w:rFonts w:cs="Times New Roman"/>
          <w:noProof/>
          <w:szCs w:val="24"/>
          <w:lang w:val="en-GB"/>
        </w:rPr>
        <w:t>product change</w:t>
      </w:r>
      <w:r w:rsidR="00D40E26" w:rsidRPr="008F50BB">
        <w:rPr>
          <w:rFonts w:cs="Times New Roman"/>
          <w:noProof/>
          <w:szCs w:val="24"/>
          <w:lang w:val="en-GB"/>
        </w:rPr>
        <w:t>s</w:t>
      </w:r>
      <w:r w:rsidRPr="008F50BB">
        <w:rPr>
          <w:rFonts w:cs="Times New Roman"/>
          <w:noProof/>
          <w:szCs w:val="24"/>
          <w:lang w:val="en-GB"/>
        </w:rPr>
        <w:t xml:space="preserve"> in response to a change in </w:t>
      </w:r>
      <w:r w:rsidR="0095275A">
        <w:rPr>
          <w:rFonts w:cs="Times New Roman"/>
          <w:noProof/>
          <w:szCs w:val="24"/>
          <w:lang w:val="en-GB"/>
        </w:rPr>
        <w:t>price</w:t>
      </w:r>
      <w:r w:rsidRPr="008F50BB">
        <w:rPr>
          <w:rFonts w:cs="Times New Roman"/>
          <w:noProof/>
          <w:szCs w:val="24"/>
          <w:lang w:val="en-GB"/>
        </w:rPr>
        <w:t xml:space="preserve">. Customers are very sensitive to price fluctuations in the context of elastic demand </w:t>
      </w:r>
      <w:r w:rsidR="00F1159C" w:rsidRPr="008F50BB">
        <w:rPr>
          <w:rFonts w:cs="Times New Roman"/>
          <w:noProof/>
          <w:szCs w:val="24"/>
          <w:lang w:val="en-GB"/>
        </w:rPr>
        <w:t xml:space="preserve"> (</w:t>
      </w:r>
      <w:r w:rsidR="00F1159C" w:rsidRPr="008F50BB">
        <w:rPr>
          <w:rFonts w:eastAsia="Times New Roman" w:cs="Times New Roman"/>
          <w:noProof/>
          <w:szCs w:val="24"/>
          <w:lang w:val="en-GB" w:eastAsia="en-GB"/>
        </w:rPr>
        <w:t>Erias and Iglesias, 2022)</w:t>
      </w:r>
      <w:r w:rsidRPr="008F50BB">
        <w:rPr>
          <w:rFonts w:cs="Times New Roman"/>
          <w:noProof/>
          <w:szCs w:val="24"/>
          <w:lang w:val="en-GB"/>
        </w:rPr>
        <w:t xml:space="preserve">. They might also alter their consumption habits accordingly. </w:t>
      </w:r>
    </w:p>
    <w:p w14:paraId="2ECC54C2" w14:textId="25600642" w:rsidR="008813F1" w:rsidRPr="008F50BB" w:rsidRDefault="008813F1" w:rsidP="00BC6799">
      <w:pPr>
        <w:rPr>
          <w:rFonts w:cs="Times New Roman"/>
          <w:noProof/>
          <w:szCs w:val="24"/>
          <w:lang w:val="en-GB"/>
        </w:rPr>
      </w:pPr>
      <w:r w:rsidRPr="008F50BB">
        <w:rPr>
          <w:rFonts w:cs="Times New Roman"/>
          <w:noProof/>
          <w:szCs w:val="24"/>
          <w:lang w:val="en-GB"/>
        </w:rPr>
        <w:t>In the example study, there are situations in which fuel may show elastic demand. For example, consumers may look for alternatives to cut their gasoline costs. The alternatives can be carpooling, public transportation, or using more fuel-efficient automobiles. This happens when fuel prices are rising quickly due to shortages</w:t>
      </w:r>
      <w:r w:rsidR="003C733F" w:rsidRPr="008F50BB">
        <w:rPr>
          <w:rFonts w:cs="Times New Roman"/>
          <w:noProof/>
          <w:szCs w:val="24"/>
          <w:lang w:val="en-GB"/>
        </w:rPr>
        <w:t xml:space="preserve"> (Bento et al., 2013)</w:t>
      </w:r>
      <w:r w:rsidRPr="008F50BB">
        <w:rPr>
          <w:rFonts w:cs="Times New Roman"/>
          <w:noProof/>
          <w:szCs w:val="24"/>
          <w:lang w:val="en-GB"/>
        </w:rPr>
        <w:t xml:space="preserve">. There might be a significant drop in the amount of gasoline used as a result of the price elasticity of demand. </w:t>
      </w:r>
    </w:p>
    <w:p w14:paraId="643FB1B7" w14:textId="51A51534" w:rsidR="008813F1" w:rsidRPr="008F50BB" w:rsidRDefault="008813F1" w:rsidP="00BC6799">
      <w:pPr>
        <w:rPr>
          <w:rFonts w:cs="Times New Roman"/>
          <w:noProof/>
          <w:szCs w:val="24"/>
          <w:lang w:val="en-GB"/>
        </w:rPr>
      </w:pPr>
      <w:r w:rsidRPr="008F50BB">
        <w:rPr>
          <w:rFonts w:cs="Times New Roman"/>
          <w:b/>
          <w:bCs/>
          <w:noProof/>
          <w:szCs w:val="24"/>
          <w:lang w:val="en-GB"/>
        </w:rPr>
        <w:t>Advantages of elastic demand in th</w:t>
      </w:r>
      <w:r w:rsidR="00D40E26" w:rsidRPr="008F50BB">
        <w:rPr>
          <w:rFonts w:cs="Times New Roman"/>
          <w:b/>
          <w:bCs/>
          <w:noProof/>
          <w:szCs w:val="24"/>
          <w:lang w:val="en-GB"/>
        </w:rPr>
        <w:t>is</w:t>
      </w:r>
      <w:r w:rsidRPr="008F50BB">
        <w:rPr>
          <w:rFonts w:cs="Times New Roman"/>
          <w:b/>
          <w:bCs/>
          <w:noProof/>
          <w:szCs w:val="24"/>
          <w:lang w:val="en-GB"/>
        </w:rPr>
        <w:t xml:space="preserve"> case: </w:t>
      </w:r>
      <w:r w:rsidRPr="008F50BB">
        <w:rPr>
          <w:rFonts w:cs="Times New Roman"/>
          <w:noProof/>
          <w:szCs w:val="24"/>
          <w:lang w:val="en-GB"/>
        </w:rPr>
        <w:t>Customers can benefit from elastic demand when fuel prices rise</w:t>
      </w:r>
      <w:r w:rsidR="003C733F" w:rsidRPr="008F50BB">
        <w:rPr>
          <w:rFonts w:cs="Times New Roman"/>
          <w:noProof/>
          <w:szCs w:val="24"/>
          <w:lang w:val="en-GB"/>
        </w:rPr>
        <w:t xml:space="preserve"> (</w:t>
      </w:r>
      <w:r w:rsidR="003C733F" w:rsidRPr="008F50BB">
        <w:rPr>
          <w:rFonts w:eastAsia="Times New Roman" w:cs="Times New Roman"/>
          <w:noProof/>
          <w:szCs w:val="24"/>
          <w:lang w:val="en-GB" w:eastAsia="en-GB"/>
        </w:rPr>
        <w:t>Erias and Iglesias, 2022)</w:t>
      </w:r>
      <w:r w:rsidR="003C733F" w:rsidRPr="008F50BB">
        <w:rPr>
          <w:rFonts w:cs="Times New Roman"/>
          <w:noProof/>
          <w:lang w:val="en-GB"/>
        </w:rPr>
        <w:t xml:space="preserve">. </w:t>
      </w:r>
      <w:r w:rsidRPr="008F50BB">
        <w:rPr>
          <w:rFonts w:cs="Times New Roman"/>
          <w:noProof/>
          <w:szCs w:val="24"/>
          <w:lang w:val="en-GB"/>
        </w:rPr>
        <w:t xml:space="preserve">Because it gives them the freedom to adjust to the higher costs by locating more affordable alternatives that will satisfy their transportation demands. </w:t>
      </w:r>
    </w:p>
    <w:p w14:paraId="57B5C257" w14:textId="3EC407C7" w:rsidR="008813F1" w:rsidRPr="008F50BB" w:rsidRDefault="008813F1" w:rsidP="00BC6799">
      <w:pPr>
        <w:rPr>
          <w:rFonts w:cs="Times New Roman"/>
          <w:noProof/>
          <w:szCs w:val="24"/>
          <w:lang w:val="en-GB"/>
        </w:rPr>
      </w:pPr>
      <w:r w:rsidRPr="008F50BB">
        <w:rPr>
          <w:rFonts w:cs="Times New Roman"/>
          <w:b/>
          <w:bCs/>
          <w:noProof/>
          <w:szCs w:val="24"/>
          <w:lang w:val="en-GB"/>
        </w:rPr>
        <w:t xml:space="preserve">Disadvantages of elastic demand in </w:t>
      </w:r>
      <w:r w:rsidR="00D40E26" w:rsidRPr="008F50BB">
        <w:rPr>
          <w:rFonts w:cs="Times New Roman"/>
          <w:b/>
          <w:bCs/>
          <w:noProof/>
          <w:szCs w:val="24"/>
          <w:lang w:val="en-GB"/>
        </w:rPr>
        <w:t>this</w:t>
      </w:r>
      <w:r w:rsidRPr="008F50BB">
        <w:rPr>
          <w:rFonts w:cs="Times New Roman"/>
          <w:b/>
          <w:bCs/>
          <w:noProof/>
          <w:szCs w:val="24"/>
          <w:lang w:val="en-GB"/>
        </w:rPr>
        <w:t xml:space="preserve"> case: </w:t>
      </w:r>
      <w:r w:rsidRPr="008F50BB">
        <w:rPr>
          <w:rFonts w:cs="Times New Roman"/>
          <w:noProof/>
          <w:szCs w:val="24"/>
          <w:lang w:val="en-GB"/>
        </w:rPr>
        <w:t>Elastic demand might provide difficulties for fuel suppliers. Price increases may cause a sharp drop in demand, which might result in losing their income source</w:t>
      </w:r>
      <w:r w:rsidR="00DA2547" w:rsidRPr="008F50BB">
        <w:rPr>
          <w:rFonts w:cs="Times New Roman"/>
          <w:noProof/>
          <w:lang w:val="en-GB"/>
        </w:rPr>
        <w:t xml:space="preserve"> </w:t>
      </w:r>
      <w:r w:rsidR="00DA2547" w:rsidRPr="008F50BB">
        <w:rPr>
          <w:rFonts w:cs="Times New Roman"/>
          <w:noProof/>
          <w:szCs w:val="24"/>
          <w:lang w:val="en-GB"/>
        </w:rPr>
        <w:t>(</w:t>
      </w:r>
      <w:r w:rsidR="003C733F" w:rsidRPr="008F50BB">
        <w:rPr>
          <w:rFonts w:cs="Times New Roman"/>
          <w:noProof/>
          <w:lang w:val="en-GB"/>
        </w:rPr>
        <w:t>Labandeira et al., 2017).</w:t>
      </w:r>
    </w:p>
    <w:p w14:paraId="714FD91A" w14:textId="61845E7A" w:rsidR="008813F1" w:rsidRPr="008F50BB" w:rsidRDefault="00700E72" w:rsidP="00BC6799">
      <w:pPr>
        <w:pStyle w:val="Heading2"/>
        <w:rPr>
          <w:rFonts w:cs="Times New Roman"/>
          <w:b w:val="0"/>
          <w:noProof/>
          <w:lang w:val="en-GB"/>
        </w:rPr>
      </w:pPr>
      <w:bookmarkStart w:id="9" w:name="_Toc153917418"/>
      <w:r w:rsidRPr="008F50BB">
        <w:rPr>
          <w:rFonts w:cs="Times New Roman"/>
          <w:noProof/>
          <w:lang w:val="en-GB"/>
        </w:rPr>
        <w:t>Inelastic demand:</w:t>
      </w:r>
      <w:bookmarkEnd w:id="9"/>
      <w:r w:rsidRPr="008F50BB">
        <w:rPr>
          <w:rFonts w:cs="Times New Roman"/>
          <w:noProof/>
          <w:lang w:val="en-GB"/>
        </w:rPr>
        <w:t xml:space="preserve"> </w:t>
      </w:r>
    </w:p>
    <w:p w14:paraId="2E295AD1" w14:textId="4DD55759" w:rsidR="00700E72" w:rsidRPr="008F50BB" w:rsidRDefault="00700E72" w:rsidP="00BC6799">
      <w:pPr>
        <w:rPr>
          <w:rFonts w:cs="Times New Roman"/>
          <w:noProof/>
          <w:szCs w:val="24"/>
          <w:lang w:val="en-GB"/>
        </w:rPr>
      </w:pPr>
      <w:r w:rsidRPr="008F50BB">
        <w:rPr>
          <w:rFonts w:cs="Times New Roman"/>
          <w:noProof/>
          <w:szCs w:val="24"/>
          <w:lang w:val="en-GB"/>
        </w:rPr>
        <w:t>Where elastic demand shows that the fluctuations of price might impact a lot, there is inelastic demand it is said that if customers have inelastic demand for gasoline, it means they are not very sensitive to changes in price and will still buy the same amounts of the product</w:t>
      </w:r>
      <w:r w:rsidR="00DA2547" w:rsidRPr="008F50BB">
        <w:rPr>
          <w:rFonts w:cs="Times New Roman"/>
          <w:noProof/>
          <w:lang w:val="en-GB"/>
        </w:rPr>
        <w:t xml:space="preserve"> </w:t>
      </w:r>
      <w:r w:rsidR="00DA2547" w:rsidRPr="008F50BB">
        <w:rPr>
          <w:rFonts w:cs="Times New Roman"/>
          <w:noProof/>
          <w:szCs w:val="24"/>
          <w:lang w:val="en-GB"/>
        </w:rPr>
        <w:t>(</w:t>
      </w:r>
      <w:r w:rsidR="00A74082" w:rsidRPr="008F50BB">
        <w:rPr>
          <w:rFonts w:cs="Times New Roman"/>
          <w:noProof/>
          <w:lang w:val="en-GB"/>
        </w:rPr>
        <w:t>McEachern</w:t>
      </w:r>
      <w:r w:rsidR="00DA2547" w:rsidRPr="008F50BB">
        <w:rPr>
          <w:rFonts w:cs="Times New Roman"/>
          <w:noProof/>
          <w:szCs w:val="24"/>
          <w:lang w:val="en-GB"/>
        </w:rPr>
        <w:t>, 201</w:t>
      </w:r>
      <w:r w:rsidR="00A74082" w:rsidRPr="008F50BB">
        <w:rPr>
          <w:rFonts w:cs="Times New Roman"/>
          <w:noProof/>
          <w:szCs w:val="24"/>
          <w:lang w:val="en-GB"/>
        </w:rPr>
        <w:t>6</w:t>
      </w:r>
      <w:r w:rsidR="00DA2547" w:rsidRPr="008F50BB">
        <w:rPr>
          <w:rFonts w:cs="Times New Roman"/>
          <w:noProof/>
          <w:szCs w:val="24"/>
          <w:lang w:val="en-GB"/>
        </w:rPr>
        <w:t>)</w:t>
      </w:r>
      <w:r w:rsidRPr="008F50BB">
        <w:rPr>
          <w:rFonts w:cs="Times New Roman"/>
          <w:noProof/>
          <w:szCs w:val="24"/>
          <w:lang w:val="en-GB"/>
        </w:rPr>
        <w:t xml:space="preserve">. If customers have an inelastic demand for gasoline, it means they are not very sensitive to changes in price. They will still buy the particular amounts of product. </w:t>
      </w:r>
    </w:p>
    <w:p w14:paraId="4A0DBED1" w14:textId="452B5C6F" w:rsidR="00700E72" w:rsidRPr="008F50BB" w:rsidRDefault="00700E72" w:rsidP="00BC6799">
      <w:pPr>
        <w:rPr>
          <w:rFonts w:cs="Times New Roman"/>
          <w:noProof/>
          <w:szCs w:val="24"/>
          <w:lang w:val="en-GB"/>
        </w:rPr>
      </w:pPr>
      <w:r w:rsidRPr="008F50BB">
        <w:rPr>
          <w:rFonts w:cs="Times New Roman"/>
          <w:noProof/>
          <w:szCs w:val="24"/>
          <w:lang w:val="en-GB"/>
        </w:rPr>
        <w:lastRenderedPageBreak/>
        <w:t>In some circumstances, gasoline in the case study may show signs of inelastic demand. Customers frequently have few options. Either they can use fuel-powered cars for necessities like trave</w:t>
      </w:r>
      <w:r w:rsidR="00D40E26" w:rsidRPr="008F50BB">
        <w:rPr>
          <w:rFonts w:cs="Times New Roman"/>
          <w:noProof/>
          <w:szCs w:val="24"/>
          <w:lang w:val="en-GB"/>
        </w:rPr>
        <w:t>l</w:t>
      </w:r>
      <w:r w:rsidRPr="008F50BB">
        <w:rPr>
          <w:rFonts w:cs="Times New Roman"/>
          <w:noProof/>
          <w:szCs w:val="24"/>
          <w:lang w:val="en-GB"/>
        </w:rPr>
        <w:t>ling to work or moving products, which reduces their sensitivity to price fluctuations</w:t>
      </w:r>
      <w:r w:rsidR="00A74082" w:rsidRPr="008F50BB">
        <w:rPr>
          <w:rFonts w:cs="Times New Roman"/>
          <w:noProof/>
          <w:szCs w:val="24"/>
          <w:lang w:val="en-GB"/>
        </w:rPr>
        <w:t xml:space="preserve"> (</w:t>
      </w:r>
      <w:r w:rsidR="00A74082" w:rsidRPr="008F50BB">
        <w:rPr>
          <w:rFonts w:eastAsia="Times New Roman" w:cs="Times New Roman"/>
          <w:noProof/>
          <w:szCs w:val="24"/>
          <w:lang w:val="en-GB" w:eastAsia="en-GB"/>
        </w:rPr>
        <w:t>Mikayilov et al.</w:t>
      </w:r>
      <w:r w:rsidR="00A74082" w:rsidRPr="008F50BB">
        <w:rPr>
          <w:rFonts w:cs="Times New Roman"/>
          <w:noProof/>
          <w:szCs w:val="24"/>
          <w:lang w:val="en-GB"/>
        </w:rPr>
        <w:t>, 2020)</w:t>
      </w:r>
      <w:r w:rsidRPr="008F50BB">
        <w:rPr>
          <w:rFonts w:cs="Times New Roman"/>
          <w:noProof/>
          <w:szCs w:val="24"/>
          <w:lang w:val="en-GB"/>
        </w:rPr>
        <w:t xml:space="preserve">. </w:t>
      </w:r>
    </w:p>
    <w:p w14:paraId="685BCB8C" w14:textId="77777777" w:rsidR="003C733F" w:rsidRPr="008F50BB" w:rsidRDefault="00700E72" w:rsidP="00BC6799">
      <w:pPr>
        <w:rPr>
          <w:rFonts w:cs="Times New Roman"/>
          <w:noProof/>
          <w:lang w:val="en-GB"/>
        </w:rPr>
      </w:pPr>
      <w:r w:rsidRPr="008F50BB">
        <w:rPr>
          <w:rFonts w:cs="Times New Roman"/>
          <w:b/>
          <w:bCs/>
          <w:noProof/>
          <w:szCs w:val="24"/>
          <w:lang w:val="en-GB"/>
        </w:rPr>
        <w:t xml:space="preserve">Advantages of inelastic demand in the case: </w:t>
      </w:r>
      <w:r w:rsidR="00847271" w:rsidRPr="008F50BB">
        <w:rPr>
          <w:rFonts w:cs="Times New Roman"/>
          <w:noProof/>
          <w:szCs w:val="24"/>
          <w:lang w:val="en-GB"/>
        </w:rPr>
        <w:t>E</w:t>
      </w:r>
      <w:r w:rsidRPr="008F50BB">
        <w:rPr>
          <w:rFonts w:cs="Times New Roman"/>
          <w:noProof/>
          <w:szCs w:val="24"/>
          <w:lang w:val="en-GB"/>
        </w:rPr>
        <w:t>ven in the face of price hikes or disruptions in supply</w:t>
      </w:r>
      <w:r w:rsidR="00847271" w:rsidRPr="008F50BB">
        <w:rPr>
          <w:rFonts w:cs="Times New Roman"/>
          <w:noProof/>
          <w:szCs w:val="24"/>
          <w:lang w:val="en-GB"/>
        </w:rPr>
        <w:t>, Fuel providers benefit from inelastic demand because it offers a certain level of revenue constancy and pricing stability</w:t>
      </w:r>
      <w:r w:rsidR="00DA2547" w:rsidRPr="008F50BB">
        <w:rPr>
          <w:rFonts w:cs="Times New Roman"/>
          <w:noProof/>
          <w:lang w:val="en-GB"/>
        </w:rPr>
        <w:t xml:space="preserve"> </w:t>
      </w:r>
      <w:r w:rsidR="003C733F" w:rsidRPr="008F50BB">
        <w:rPr>
          <w:rFonts w:cs="Times New Roman"/>
          <w:noProof/>
          <w:szCs w:val="24"/>
          <w:lang w:val="en-GB"/>
        </w:rPr>
        <w:t>(</w:t>
      </w:r>
      <w:r w:rsidR="003C733F" w:rsidRPr="008F50BB">
        <w:rPr>
          <w:rFonts w:cs="Times New Roman"/>
          <w:noProof/>
          <w:lang w:val="en-GB"/>
        </w:rPr>
        <w:t>Labandeira et al., 2017).</w:t>
      </w:r>
    </w:p>
    <w:p w14:paraId="5ADB0A54" w14:textId="44B2CD32" w:rsidR="00DA2547" w:rsidRPr="008F50BB" w:rsidRDefault="00847271" w:rsidP="00BC6799">
      <w:pPr>
        <w:rPr>
          <w:rFonts w:cs="Times New Roman"/>
          <w:noProof/>
          <w:szCs w:val="24"/>
          <w:lang w:val="en-GB"/>
        </w:rPr>
      </w:pPr>
      <w:r w:rsidRPr="008F50BB">
        <w:rPr>
          <w:rFonts w:cs="Times New Roman"/>
          <w:b/>
          <w:bCs/>
          <w:noProof/>
          <w:szCs w:val="24"/>
          <w:lang w:val="en-GB"/>
        </w:rPr>
        <w:t xml:space="preserve">Disadvantages of inelastic demand in the case: </w:t>
      </w:r>
      <w:r w:rsidRPr="008F50BB">
        <w:rPr>
          <w:rFonts w:cs="Times New Roman"/>
          <w:noProof/>
          <w:szCs w:val="24"/>
          <w:lang w:val="en-GB"/>
        </w:rPr>
        <w:t>Heavier financial load and less money availability may result if consumers are less able to react to rising gasoline prices. Inelastic demand may be detrimental to them</w:t>
      </w:r>
      <w:r w:rsidR="00DA2547" w:rsidRPr="008F50BB">
        <w:rPr>
          <w:rFonts w:cs="Times New Roman"/>
          <w:noProof/>
          <w:lang w:val="en-GB"/>
        </w:rPr>
        <w:t xml:space="preserve"> </w:t>
      </w:r>
      <w:r w:rsidR="00DA2547" w:rsidRPr="008F50BB">
        <w:rPr>
          <w:rFonts w:cs="Times New Roman"/>
          <w:noProof/>
          <w:szCs w:val="24"/>
          <w:lang w:val="en-GB"/>
        </w:rPr>
        <w:t>(</w:t>
      </w:r>
      <w:r w:rsidR="003C733F" w:rsidRPr="008F50BB">
        <w:rPr>
          <w:rFonts w:eastAsia="Times New Roman" w:cs="Times New Roman"/>
          <w:noProof/>
          <w:szCs w:val="24"/>
          <w:lang w:val="en-GB" w:eastAsia="en-GB"/>
        </w:rPr>
        <w:t>Mikayilov et al.</w:t>
      </w:r>
      <w:r w:rsidR="00DA2547" w:rsidRPr="008F50BB">
        <w:rPr>
          <w:rFonts w:cs="Times New Roman"/>
          <w:noProof/>
          <w:szCs w:val="24"/>
          <w:lang w:val="en-GB"/>
        </w:rPr>
        <w:t xml:space="preserve">, </w:t>
      </w:r>
      <w:r w:rsidR="003C733F" w:rsidRPr="008F50BB">
        <w:rPr>
          <w:rFonts w:cs="Times New Roman"/>
          <w:noProof/>
          <w:szCs w:val="24"/>
          <w:lang w:val="en-GB"/>
        </w:rPr>
        <w:t>2020</w:t>
      </w:r>
      <w:r w:rsidR="00DA2547" w:rsidRPr="008F50BB">
        <w:rPr>
          <w:rFonts w:cs="Times New Roman"/>
          <w:noProof/>
          <w:szCs w:val="24"/>
          <w:lang w:val="en-GB"/>
        </w:rPr>
        <w:t>)</w:t>
      </w:r>
      <w:r w:rsidRPr="008F50BB">
        <w:rPr>
          <w:rFonts w:cs="Times New Roman"/>
          <w:noProof/>
          <w:szCs w:val="24"/>
          <w:lang w:val="en-GB"/>
        </w:rPr>
        <w:t>.</w:t>
      </w:r>
    </w:p>
    <w:p w14:paraId="3CCD71C9" w14:textId="4ADF4697" w:rsidR="00220EA6" w:rsidRPr="008F50BB" w:rsidRDefault="00847271" w:rsidP="00BC6799">
      <w:pPr>
        <w:pStyle w:val="Heading1"/>
        <w:rPr>
          <w:noProof/>
          <w:lang w:val="en-GB"/>
        </w:rPr>
      </w:pPr>
      <w:bookmarkStart w:id="10" w:name="_Toc149551960"/>
      <w:bookmarkStart w:id="11" w:name="_Toc153917419"/>
      <w:r w:rsidRPr="008F50BB">
        <w:rPr>
          <w:noProof/>
          <w:lang w:val="en-GB"/>
        </w:rPr>
        <w:t>Q2. (c) Laws of Supply and Demand:</w:t>
      </w:r>
      <w:bookmarkEnd w:id="10"/>
      <w:bookmarkEnd w:id="11"/>
    </w:p>
    <w:p w14:paraId="0F7BCEC8" w14:textId="36890F98" w:rsidR="0062216D" w:rsidRPr="008F50BB" w:rsidRDefault="00847271" w:rsidP="00BC6799">
      <w:pPr>
        <w:rPr>
          <w:rFonts w:cs="Times New Roman"/>
          <w:noProof/>
          <w:lang w:val="en-GB"/>
        </w:rPr>
      </w:pPr>
      <w:r w:rsidRPr="008F50BB">
        <w:rPr>
          <w:rFonts w:cs="Times New Roman"/>
          <w:b/>
          <w:bCs/>
          <w:noProof/>
          <w:lang w:val="en-GB"/>
        </w:rPr>
        <w:t xml:space="preserve">Law of Demand: </w:t>
      </w:r>
      <w:r w:rsidR="0095275A" w:rsidRPr="0095275A">
        <w:rPr>
          <w:rFonts w:cs="Times New Roman"/>
          <w:noProof/>
          <w:lang w:val="en-GB"/>
        </w:rPr>
        <w:t>There is no doubt that the law of demand is one of the most fundamental concepts in economics. It refers to the inverse relationship between the price of a good and the quantity demanded</w:t>
      </w:r>
      <w:r w:rsidR="00724838" w:rsidRPr="008F50BB">
        <w:rPr>
          <w:rFonts w:cs="Times New Roman"/>
          <w:noProof/>
          <w:lang w:val="en-GB"/>
        </w:rPr>
        <w:t>. In simple terms, when the price of a product decreases, consumers try to buy the product in a large quantity</w:t>
      </w:r>
      <w:r w:rsidR="00DA2547" w:rsidRPr="008F50BB">
        <w:rPr>
          <w:rFonts w:cs="Times New Roman"/>
          <w:noProof/>
          <w:lang w:val="en-GB"/>
        </w:rPr>
        <w:t xml:space="preserve"> </w:t>
      </w:r>
      <w:r w:rsidR="00A74082" w:rsidRPr="008F50BB">
        <w:rPr>
          <w:rFonts w:cs="Times New Roman"/>
          <w:noProof/>
          <w:lang w:val="en-GB"/>
        </w:rPr>
        <w:t xml:space="preserve">(Klingensmith, 2019). </w:t>
      </w:r>
      <w:r w:rsidR="00724838" w:rsidRPr="008F50BB">
        <w:rPr>
          <w:rFonts w:cs="Times New Roman"/>
          <w:noProof/>
          <w:lang w:val="en-GB"/>
        </w:rPr>
        <w:t xml:space="preserve">On the other hand, when the price increases, they buy fewer products. Under this law, it is assumed that factors that affect demand remain constant. </w:t>
      </w:r>
      <w:r w:rsidR="000454EA" w:rsidRPr="008F50BB">
        <w:rPr>
          <w:rFonts w:cs="Times New Roman"/>
          <w:noProof/>
          <w:lang w:val="en-GB"/>
        </w:rPr>
        <w:t xml:space="preserve"> </w:t>
      </w:r>
    </w:p>
    <w:p w14:paraId="630902C9" w14:textId="5C67A6EE" w:rsidR="00B40D39" w:rsidRPr="008F50BB" w:rsidRDefault="000454EA" w:rsidP="00BC6799">
      <w:pPr>
        <w:jc w:val="center"/>
        <w:rPr>
          <w:rFonts w:cs="Times New Roman"/>
          <w:b/>
          <w:bCs/>
          <w:noProof/>
          <w:lang w:val="en-GB"/>
        </w:rPr>
      </w:pPr>
      <w:r w:rsidRPr="008F50BB">
        <w:rPr>
          <w:rFonts w:cs="Times New Roman"/>
          <w:b/>
          <w:bCs/>
          <w:noProof/>
          <w:lang w:val="en-GB"/>
        </w:rPr>
        <w:drawing>
          <wp:inline distT="0" distB="0" distL="0" distR="0" wp14:anchorId="250FF798" wp14:editId="3869585D">
            <wp:extent cx="4121970" cy="2590800"/>
            <wp:effectExtent l="0" t="0" r="0" b="0"/>
            <wp:docPr id="1678352575" name="Picture 1" descr="A graph of the price of a consum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352575" name="Picture 1" descr="A graph of the price of a consumer&#10;&#10;Description automatically generated"/>
                    <pic:cNvPicPr/>
                  </pic:nvPicPr>
                  <pic:blipFill>
                    <a:blip r:embed="rId10"/>
                    <a:stretch>
                      <a:fillRect/>
                    </a:stretch>
                  </pic:blipFill>
                  <pic:spPr>
                    <a:xfrm>
                      <a:off x="0" y="0"/>
                      <a:ext cx="4127582" cy="2594327"/>
                    </a:xfrm>
                    <a:prstGeom prst="rect">
                      <a:avLst/>
                    </a:prstGeom>
                  </pic:spPr>
                </pic:pic>
              </a:graphicData>
            </a:graphic>
          </wp:inline>
        </w:drawing>
      </w:r>
    </w:p>
    <w:p w14:paraId="23BE74A6" w14:textId="3A18FA5C" w:rsidR="00B40D39" w:rsidRPr="008F50BB" w:rsidRDefault="00B40D39" w:rsidP="00BC6799">
      <w:pPr>
        <w:ind w:left="1080"/>
        <w:jc w:val="center"/>
        <w:rPr>
          <w:rFonts w:cs="Times New Roman"/>
          <w:noProof/>
          <w:szCs w:val="24"/>
          <w:lang w:val="en-GB"/>
        </w:rPr>
      </w:pPr>
      <w:r w:rsidRPr="008F50BB">
        <w:rPr>
          <w:rFonts w:cs="Times New Roman"/>
          <w:noProof/>
          <w:szCs w:val="24"/>
          <w:lang w:val="en-GB"/>
        </w:rPr>
        <w:t>Source: (</w:t>
      </w:r>
      <w:r w:rsidR="00F10AE9" w:rsidRPr="008F50BB">
        <w:rPr>
          <w:rFonts w:cs="Times New Roman"/>
          <w:noProof/>
          <w:lang w:val="en-GB"/>
        </w:rPr>
        <w:t>Ahuja</w:t>
      </w:r>
      <w:r w:rsidR="00F10AE9" w:rsidRPr="008F50BB">
        <w:rPr>
          <w:rFonts w:cs="Times New Roman"/>
          <w:noProof/>
          <w:szCs w:val="24"/>
          <w:lang w:val="en-GB"/>
        </w:rPr>
        <w:t>, 2022</w:t>
      </w:r>
      <w:r w:rsidRPr="008F50BB">
        <w:rPr>
          <w:rFonts w:cs="Times New Roman"/>
          <w:noProof/>
          <w:szCs w:val="24"/>
          <w:lang w:val="en-GB"/>
        </w:rPr>
        <w:t>)</w:t>
      </w:r>
    </w:p>
    <w:p w14:paraId="71C33E49" w14:textId="09122652" w:rsidR="000454EA" w:rsidRPr="008F50BB" w:rsidRDefault="000454EA" w:rsidP="00BC6799">
      <w:pPr>
        <w:rPr>
          <w:rFonts w:cs="Times New Roman"/>
          <w:b/>
          <w:bCs/>
          <w:noProof/>
          <w:szCs w:val="24"/>
          <w:lang w:val="en-GB"/>
        </w:rPr>
      </w:pPr>
      <w:r w:rsidRPr="008F50BB">
        <w:rPr>
          <w:rFonts w:cs="Times New Roman"/>
          <w:noProof/>
          <w:szCs w:val="24"/>
          <w:lang w:val="en-GB"/>
        </w:rPr>
        <w:t>It plays a central role in understanding how changes in the price influence consumers' behavio</w:t>
      </w:r>
      <w:r w:rsidR="00D40E26" w:rsidRPr="008F50BB">
        <w:rPr>
          <w:rFonts w:cs="Times New Roman"/>
          <w:noProof/>
          <w:szCs w:val="24"/>
          <w:lang w:val="en-GB"/>
        </w:rPr>
        <w:t>u</w:t>
      </w:r>
      <w:r w:rsidRPr="008F50BB">
        <w:rPr>
          <w:rFonts w:cs="Times New Roman"/>
          <w:noProof/>
          <w:szCs w:val="24"/>
          <w:lang w:val="en-GB"/>
        </w:rPr>
        <w:t xml:space="preserve">r. </w:t>
      </w:r>
    </w:p>
    <w:p w14:paraId="38FB4999" w14:textId="569FE2B6" w:rsidR="0011216F" w:rsidRPr="008F50BB" w:rsidRDefault="00724838" w:rsidP="00BC6799">
      <w:pPr>
        <w:rPr>
          <w:rFonts w:cs="Times New Roman"/>
          <w:noProof/>
          <w:szCs w:val="24"/>
          <w:lang w:val="en-GB"/>
        </w:rPr>
      </w:pPr>
      <w:r w:rsidRPr="008F50BB">
        <w:rPr>
          <w:rFonts w:cs="Times New Roman"/>
          <w:b/>
          <w:bCs/>
          <w:noProof/>
          <w:szCs w:val="24"/>
          <w:lang w:val="en-GB"/>
        </w:rPr>
        <w:lastRenderedPageBreak/>
        <w:t>Law of supply:</w:t>
      </w:r>
      <w:r w:rsidRPr="008F50BB">
        <w:rPr>
          <w:rFonts w:cs="Times New Roman"/>
          <w:noProof/>
          <w:szCs w:val="24"/>
          <w:lang w:val="en-GB"/>
        </w:rPr>
        <w:t xml:space="preserve"> It is a fundamental concept that shows a direct relationship between the price of the goods and the quantity of the goods supplied</w:t>
      </w:r>
      <w:r w:rsidR="00A74082" w:rsidRPr="008F50BB">
        <w:rPr>
          <w:rFonts w:cs="Times New Roman"/>
          <w:noProof/>
          <w:lang w:val="en-GB"/>
        </w:rPr>
        <w:t>.</w:t>
      </w:r>
      <w:r w:rsidRPr="008F50BB">
        <w:rPr>
          <w:rFonts w:cs="Times New Roman"/>
          <w:noProof/>
          <w:szCs w:val="24"/>
          <w:lang w:val="en-GB"/>
        </w:rPr>
        <w:t xml:space="preserve"> It states that when the price of a good increases, producers and suppliers are motivated to supply more of the product</w:t>
      </w:r>
      <w:r w:rsidR="00A74082" w:rsidRPr="008F50BB">
        <w:rPr>
          <w:rFonts w:cs="Times New Roman"/>
          <w:noProof/>
          <w:szCs w:val="24"/>
          <w:lang w:val="en-GB"/>
        </w:rPr>
        <w:t xml:space="preserve"> </w:t>
      </w:r>
      <w:r w:rsidR="00A74082" w:rsidRPr="008F50BB">
        <w:rPr>
          <w:rFonts w:cs="Times New Roman"/>
          <w:noProof/>
          <w:lang w:val="en-GB"/>
        </w:rPr>
        <w:t>(Klingensmith</w:t>
      </w:r>
      <w:r w:rsidR="00A74082" w:rsidRPr="008F50BB">
        <w:rPr>
          <w:rFonts w:cs="Times New Roman"/>
          <w:noProof/>
          <w:szCs w:val="24"/>
          <w:lang w:val="en-GB"/>
        </w:rPr>
        <w:t>, 2019)</w:t>
      </w:r>
      <w:r w:rsidRPr="008F50BB">
        <w:rPr>
          <w:rFonts w:cs="Times New Roman"/>
          <w:noProof/>
          <w:szCs w:val="24"/>
          <w:lang w:val="en-GB"/>
        </w:rPr>
        <w:t>. Vice-versa happens when the price decreases. This law assumes that all other factors affecting supply, such as production costs, technology, and resource availability, remain constant</w:t>
      </w:r>
      <w:r w:rsidR="00F10AE9" w:rsidRPr="008F50BB">
        <w:rPr>
          <w:rFonts w:cs="Times New Roman"/>
          <w:noProof/>
          <w:szCs w:val="24"/>
          <w:lang w:val="en-GB"/>
        </w:rPr>
        <w:t xml:space="preserve"> (</w:t>
      </w:r>
      <w:r w:rsidR="00F10AE9" w:rsidRPr="008F50BB">
        <w:rPr>
          <w:rFonts w:cs="Times New Roman"/>
          <w:noProof/>
          <w:lang w:val="en-GB"/>
        </w:rPr>
        <w:t>Ahuja</w:t>
      </w:r>
      <w:r w:rsidR="00F10AE9" w:rsidRPr="008F50BB">
        <w:rPr>
          <w:rFonts w:cs="Times New Roman"/>
          <w:noProof/>
          <w:szCs w:val="24"/>
          <w:lang w:val="en-GB"/>
        </w:rPr>
        <w:t>, 2022)</w:t>
      </w:r>
      <w:r w:rsidRPr="008F50BB">
        <w:rPr>
          <w:rFonts w:cs="Times New Roman"/>
          <w:noProof/>
          <w:szCs w:val="24"/>
          <w:lang w:val="en-GB"/>
        </w:rPr>
        <w:t>.</w:t>
      </w:r>
      <w:r w:rsidR="000A3447" w:rsidRPr="008F50BB">
        <w:rPr>
          <w:rFonts w:cs="Times New Roman"/>
          <w:noProof/>
          <w:szCs w:val="24"/>
          <w:lang w:val="en-GB"/>
        </w:rPr>
        <w:t xml:space="preserve"> </w:t>
      </w:r>
    </w:p>
    <w:p w14:paraId="7DAFB5BC" w14:textId="1EC2551E" w:rsidR="0011216F" w:rsidRPr="008F50BB" w:rsidRDefault="0011216F" w:rsidP="00BC6799">
      <w:pPr>
        <w:jc w:val="center"/>
        <w:rPr>
          <w:rFonts w:cs="Times New Roman"/>
          <w:noProof/>
          <w:szCs w:val="24"/>
          <w:lang w:val="en-GB"/>
        </w:rPr>
      </w:pPr>
      <w:r w:rsidRPr="008F50BB">
        <w:rPr>
          <w:rFonts w:cs="Times New Roman"/>
          <w:noProof/>
          <w:szCs w:val="24"/>
          <w:lang w:val="en-GB"/>
        </w:rPr>
        <w:drawing>
          <wp:inline distT="0" distB="0" distL="0" distR="0" wp14:anchorId="53BB7CC4" wp14:editId="4263422D">
            <wp:extent cx="4684395" cy="3055172"/>
            <wp:effectExtent l="0" t="0" r="1905" b="0"/>
            <wp:docPr id="237244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244844" name=""/>
                    <pic:cNvPicPr/>
                  </pic:nvPicPr>
                  <pic:blipFill rotWithShape="1">
                    <a:blip r:embed="rId11"/>
                    <a:srcRect b="4334"/>
                    <a:stretch/>
                  </pic:blipFill>
                  <pic:spPr bwMode="auto">
                    <a:xfrm>
                      <a:off x="0" y="0"/>
                      <a:ext cx="4692844" cy="3060682"/>
                    </a:xfrm>
                    <a:prstGeom prst="rect">
                      <a:avLst/>
                    </a:prstGeom>
                    <a:ln>
                      <a:noFill/>
                    </a:ln>
                    <a:extLst>
                      <a:ext uri="{53640926-AAD7-44D8-BBD7-CCE9431645EC}">
                        <a14:shadowObscured xmlns:a14="http://schemas.microsoft.com/office/drawing/2010/main"/>
                      </a:ext>
                    </a:extLst>
                  </pic:spPr>
                </pic:pic>
              </a:graphicData>
            </a:graphic>
          </wp:inline>
        </w:drawing>
      </w:r>
    </w:p>
    <w:p w14:paraId="56823077" w14:textId="7E4E0CE9" w:rsidR="0011216F" w:rsidRPr="008F50BB" w:rsidRDefault="0011216F" w:rsidP="00BC6799">
      <w:pPr>
        <w:ind w:left="1080"/>
        <w:jc w:val="center"/>
        <w:rPr>
          <w:rFonts w:cs="Times New Roman"/>
          <w:noProof/>
          <w:szCs w:val="24"/>
          <w:lang w:val="en-GB"/>
        </w:rPr>
      </w:pPr>
      <w:r w:rsidRPr="008F50BB">
        <w:rPr>
          <w:rFonts w:cs="Times New Roman"/>
          <w:noProof/>
          <w:szCs w:val="24"/>
          <w:lang w:val="en-GB"/>
        </w:rPr>
        <w:t xml:space="preserve">Source: </w:t>
      </w:r>
      <w:r w:rsidR="00F10AE9" w:rsidRPr="008F50BB">
        <w:rPr>
          <w:rFonts w:cs="Times New Roman"/>
          <w:noProof/>
          <w:szCs w:val="24"/>
          <w:lang w:val="en-GB"/>
        </w:rPr>
        <w:t>(</w:t>
      </w:r>
      <w:r w:rsidR="00F10AE9" w:rsidRPr="008F50BB">
        <w:rPr>
          <w:rFonts w:cs="Times New Roman"/>
          <w:noProof/>
          <w:lang w:val="en-GB"/>
        </w:rPr>
        <w:t>Ahuja</w:t>
      </w:r>
      <w:r w:rsidR="00F10AE9" w:rsidRPr="008F50BB">
        <w:rPr>
          <w:rFonts w:cs="Times New Roman"/>
          <w:noProof/>
          <w:szCs w:val="24"/>
          <w:lang w:val="en-GB"/>
        </w:rPr>
        <w:t>, 2022)</w:t>
      </w:r>
    </w:p>
    <w:p w14:paraId="7FE64105" w14:textId="3494512F" w:rsidR="00724838" w:rsidRPr="008F50BB" w:rsidRDefault="000A3447" w:rsidP="00BC6799">
      <w:pPr>
        <w:rPr>
          <w:rFonts w:cs="Times New Roman"/>
          <w:b/>
          <w:bCs/>
          <w:noProof/>
          <w:szCs w:val="24"/>
          <w:lang w:val="en-GB"/>
        </w:rPr>
      </w:pPr>
      <w:r w:rsidRPr="008F50BB">
        <w:rPr>
          <w:rFonts w:cs="Times New Roman"/>
          <w:noProof/>
          <w:szCs w:val="24"/>
          <w:lang w:val="en-GB"/>
        </w:rPr>
        <w:t>Understanding how price fluctuations affect producers' and suppliers' decisions, and directing their production and distribution methods, is based in large part on the Law of Supply.</w:t>
      </w:r>
    </w:p>
    <w:p w14:paraId="3D4A436C" w14:textId="7E20A034" w:rsidR="00724838" w:rsidRPr="008F50BB" w:rsidRDefault="0011216F" w:rsidP="00BC6799">
      <w:pPr>
        <w:rPr>
          <w:rFonts w:cs="Times New Roman"/>
          <w:noProof/>
          <w:szCs w:val="24"/>
          <w:lang w:val="en-GB"/>
        </w:rPr>
      </w:pPr>
      <w:r w:rsidRPr="008F50BB">
        <w:rPr>
          <w:rFonts w:cs="Times New Roman"/>
          <w:noProof/>
          <w:szCs w:val="24"/>
          <w:lang w:val="en-GB"/>
        </w:rPr>
        <mc:AlternateContent>
          <mc:Choice Requires="wps">
            <w:drawing>
              <wp:anchor distT="0" distB="0" distL="114300" distR="114300" simplePos="0" relativeHeight="251659264" behindDoc="0" locked="0" layoutInCell="1" allowOverlap="1" wp14:anchorId="7E064DF8" wp14:editId="2F793248">
                <wp:simplePos x="0" y="0"/>
                <wp:positionH relativeFrom="column">
                  <wp:posOffset>1847850</wp:posOffset>
                </wp:positionH>
                <wp:positionV relativeFrom="paragraph">
                  <wp:posOffset>2211070</wp:posOffset>
                </wp:positionV>
                <wp:extent cx="533400" cy="323850"/>
                <wp:effectExtent l="0" t="0" r="0" b="0"/>
                <wp:wrapNone/>
                <wp:docPr id="1607685943" name="Oval 1"/>
                <wp:cNvGraphicFramePr/>
                <a:graphic xmlns:a="http://schemas.openxmlformats.org/drawingml/2006/main">
                  <a:graphicData uri="http://schemas.microsoft.com/office/word/2010/wordprocessingShape">
                    <wps:wsp>
                      <wps:cNvSpPr/>
                      <wps:spPr>
                        <a:xfrm>
                          <a:off x="0" y="0"/>
                          <a:ext cx="533400" cy="323850"/>
                        </a:xfrm>
                        <a:prstGeom prst="ellipse">
                          <a:avLst/>
                        </a:prstGeom>
                        <a:no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2D21B37" id="Oval 1" o:spid="_x0000_s1026" style="position:absolute;margin-left:145.5pt;margin-top:174.1pt;width:42pt;height:25.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" filled="f" stroked="f" strokeweight="1pt">
                <v:stroke joinstyle="miter"/>
              </v:oval>
            </w:pict>
          </mc:Fallback>
        </mc:AlternateContent>
      </w:r>
      <w:r w:rsidR="000A3447" w:rsidRPr="008F50BB">
        <w:rPr>
          <w:rFonts w:cs="Times New Roman"/>
          <w:b/>
          <w:bCs/>
          <w:noProof/>
          <w:szCs w:val="24"/>
          <w:lang w:val="en-GB"/>
        </w:rPr>
        <w:t xml:space="preserve">Law of increasing costs: </w:t>
      </w:r>
      <w:r w:rsidR="000A3447" w:rsidRPr="008F50BB">
        <w:rPr>
          <w:rFonts w:cs="Times New Roman"/>
          <w:noProof/>
          <w:szCs w:val="24"/>
          <w:lang w:val="en-GB"/>
        </w:rPr>
        <w:t>A basic economic theory known as the Law of Increasing Costs. It establishes a connection between the opportunity cost of producing more units of an item and the cost of providing it. It states that the potential cost of creating each extra unit of a given commodity or service grows</w:t>
      </w:r>
      <w:r w:rsidR="00DA2547" w:rsidRPr="008F50BB">
        <w:rPr>
          <w:rFonts w:cs="Times New Roman"/>
          <w:noProof/>
          <w:lang w:val="en-GB"/>
        </w:rPr>
        <w:t xml:space="preserve"> </w:t>
      </w:r>
      <w:r w:rsidR="00A74082" w:rsidRPr="008F50BB">
        <w:rPr>
          <w:rFonts w:cs="Times New Roman"/>
          <w:noProof/>
          <w:szCs w:val="24"/>
          <w:lang w:val="en-GB"/>
        </w:rPr>
        <w:t>(</w:t>
      </w:r>
      <w:r w:rsidR="00A74082" w:rsidRPr="008F50BB">
        <w:rPr>
          <w:rFonts w:cs="Times New Roman"/>
          <w:noProof/>
          <w:lang w:val="en-GB"/>
        </w:rPr>
        <w:t>McEachern</w:t>
      </w:r>
      <w:r w:rsidR="00A74082" w:rsidRPr="008F50BB">
        <w:rPr>
          <w:rFonts w:cs="Times New Roman"/>
          <w:noProof/>
          <w:szCs w:val="24"/>
          <w:lang w:val="en-GB"/>
        </w:rPr>
        <w:t xml:space="preserve">, 2016). </w:t>
      </w:r>
      <w:r w:rsidR="000A3447" w:rsidRPr="008F50BB">
        <w:rPr>
          <w:rFonts w:cs="Times New Roman"/>
          <w:noProof/>
          <w:szCs w:val="24"/>
          <w:lang w:val="en-GB"/>
        </w:rPr>
        <w:t>It generally happens when a firm or producer produces more of it. Practically, this rule means that spending more money, time, or effort to increase output has a rising cost, making each new unit more expensive to create.</w:t>
      </w:r>
    </w:p>
    <w:p w14:paraId="6EB2AF0A" w14:textId="20800D06" w:rsidR="004209F4" w:rsidRPr="008F50BB" w:rsidRDefault="0031385B" w:rsidP="00BC6799">
      <w:pPr>
        <w:rPr>
          <w:rFonts w:cs="Times New Roman"/>
          <w:noProof/>
          <w:szCs w:val="24"/>
          <w:lang w:val="en-GB"/>
        </w:rPr>
      </w:pPr>
      <w:r w:rsidRPr="008F50BB">
        <w:rPr>
          <w:rFonts w:cs="Times New Roman"/>
          <w:b/>
          <w:bCs/>
          <w:noProof/>
          <w:szCs w:val="24"/>
          <w:lang w:val="en-GB"/>
        </w:rPr>
        <w:t>Law of diminishing returns:</w:t>
      </w:r>
      <w:r w:rsidRPr="008F50BB">
        <w:rPr>
          <w:rFonts w:cs="Times New Roman"/>
          <w:noProof/>
          <w:szCs w:val="24"/>
          <w:lang w:val="en-GB"/>
        </w:rPr>
        <w:t xml:space="preserve"> </w:t>
      </w:r>
      <w:r w:rsidR="0095275A" w:rsidRPr="0095275A">
        <w:rPr>
          <w:rFonts w:cs="Times New Roman"/>
          <w:noProof/>
          <w:szCs w:val="24"/>
          <w:lang w:val="en-GB"/>
        </w:rPr>
        <w:t>According to the Law of Diminishing Returns, it is necessary to increase one input in a production process while keeping the others constant (Besanko and Braeutigam, 2020)</w:t>
      </w:r>
      <w:r w:rsidR="00A74082" w:rsidRPr="008F50BB">
        <w:rPr>
          <w:rFonts w:cs="Times New Roman"/>
          <w:noProof/>
          <w:lang w:val="en-GB"/>
        </w:rPr>
        <w:t>.</w:t>
      </w:r>
      <w:r w:rsidR="0095275A">
        <w:rPr>
          <w:rFonts w:cs="Times New Roman"/>
          <w:noProof/>
          <w:lang w:val="en-GB"/>
        </w:rPr>
        <w:t xml:space="preserve"> </w:t>
      </w:r>
      <w:r w:rsidR="0095275A" w:rsidRPr="0095275A">
        <w:rPr>
          <w:rFonts w:cs="Times New Roman"/>
          <w:noProof/>
          <w:lang w:val="en-GB"/>
        </w:rPr>
        <w:t xml:space="preserve">For example, if a company increases the amount of capital used in production, the output will increase until a certain point, after which any further </w:t>
      </w:r>
      <w:r w:rsidR="0095275A">
        <w:rPr>
          <w:rFonts w:cs="Times New Roman"/>
          <w:noProof/>
          <w:lang w:val="en-GB"/>
        </w:rPr>
        <w:t>capital increase</w:t>
      </w:r>
      <w:r w:rsidR="0095275A" w:rsidRPr="0095275A">
        <w:rPr>
          <w:rFonts w:cs="Times New Roman"/>
          <w:noProof/>
          <w:lang w:val="en-GB"/>
        </w:rPr>
        <w:t xml:space="preserve"> will result in smaller and smaller returns.</w:t>
      </w:r>
      <w:r w:rsidR="00A74082" w:rsidRPr="008F50BB">
        <w:rPr>
          <w:rFonts w:cs="Times New Roman"/>
          <w:noProof/>
          <w:lang w:val="en-GB"/>
        </w:rPr>
        <w:t xml:space="preserve"> </w:t>
      </w:r>
      <w:r w:rsidR="0095275A">
        <w:rPr>
          <w:rFonts w:cs="Times New Roman"/>
          <w:noProof/>
          <w:lang w:val="en-GB"/>
        </w:rPr>
        <w:tab/>
      </w:r>
    </w:p>
    <w:p w14:paraId="0D108779" w14:textId="3C77B231" w:rsidR="00974B66" w:rsidRPr="008F50BB" w:rsidRDefault="00B40D39" w:rsidP="00BC6799">
      <w:pPr>
        <w:ind w:left="360"/>
        <w:jc w:val="center"/>
        <w:rPr>
          <w:rFonts w:cs="Times New Roman"/>
          <w:noProof/>
          <w:szCs w:val="24"/>
          <w:lang w:val="en-GB"/>
        </w:rPr>
      </w:pPr>
      <w:r w:rsidRPr="008F50BB">
        <w:rPr>
          <w:rFonts w:cs="Times New Roman"/>
          <w:noProof/>
          <w:lang w:val="en-GB"/>
        </w:rPr>
        <w:lastRenderedPageBreak/>
        <w:drawing>
          <wp:inline distT="0" distB="0" distL="0" distR="0" wp14:anchorId="7106D95B" wp14:editId="3B9D984C">
            <wp:extent cx="4272915" cy="2194560"/>
            <wp:effectExtent l="0" t="0" r="0" b="0"/>
            <wp:docPr id="1746214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281751" cy="2199098"/>
                    </a:xfrm>
                    <a:prstGeom prst="rect">
                      <a:avLst/>
                    </a:prstGeom>
                    <a:noFill/>
                  </pic:spPr>
                </pic:pic>
              </a:graphicData>
            </a:graphic>
          </wp:inline>
        </w:drawing>
      </w:r>
    </w:p>
    <w:p w14:paraId="7228333C" w14:textId="53C02EAD" w:rsidR="00220EA6" w:rsidRDefault="00974B66" w:rsidP="00BC6799">
      <w:pPr>
        <w:ind w:left="360"/>
        <w:jc w:val="center"/>
        <w:rPr>
          <w:rFonts w:cs="Times New Roman"/>
          <w:noProof/>
          <w:szCs w:val="24"/>
          <w:lang w:val="en-GB"/>
        </w:rPr>
      </w:pPr>
      <w:r w:rsidRPr="008F50BB">
        <w:rPr>
          <w:rFonts w:cs="Times New Roman"/>
          <w:noProof/>
          <w:szCs w:val="24"/>
          <w:lang w:val="en-GB"/>
        </w:rPr>
        <w:t>Source:</w:t>
      </w:r>
      <w:r w:rsidR="00B40D39" w:rsidRPr="008F50BB">
        <w:rPr>
          <w:rFonts w:cs="Times New Roman"/>
          <w:noProof/>
          <w:szCs w:val="24"/>
          <w:lang w:val="en-GB"/>
        </w:rPr>
        <w:t xml:space="preserve"> (</w:t>
      </w:r>
      <w:r w:rsidR="001330FC" w:rsidRPr="008F50BB">
        <w:rPr>
          <w:rFonts w:cs="Times New Roman"/>
          <w:noProof/>
          <w:lang w:val="en-GB"/>
        </w:rPr>
        <w:t>Besanko and Braeutigam</w:t>
      </w:r>
      <w:r w:rsidR="001330FC" w:rsidRPr="008F50BB">
        <w:rPr>
          <w:rFonts w:cs="Times New Roman"/>
          <w:noProof/>
          <w:szCs w:val="24"/>
          <w:lang w:val="en-GB"/>
        </w:rPr>
        <w:t>, 2020</w:t>
      </w:r>
      <w:r w:rsidR="00B40D39" w:rsidRPr="008F50BB">
        <w:rPr>
          <w:rFonts w:cs="Times New Roman"/>
          <w:noProof/>
          <w:szCs w:val="24"/>
          <w:lang w:val="en-GB"/>
        </w:rPr>
        <w:t>)</w:t>
      </w:r>
    </w:p>
    <w:p w14:paraId="04E5C168" w14:textId="77777777" w:rsidR="0095275A" w:rsidRDefault="0095275A" w:rsidP="00024D3F">
      <w:pPr>
        <w:ind w:left="360"/>
        <w:jc w:val="center"/>
        <w:rPr>
          <w:rFonts w:cs="Times New Roman"/>
          <w:noProof/>
          <w:szCs w:val="24"/>
          <w:lang w:val="en-GB"/>
        </w:rPr>
      </w:pPr>
    </w:p>
    <w:p w14:paraId="7CD07CC2" w14:textId="3BCC2AF2" w:rsidR="00024D3F" w:rsidRDefault="001C46C9" w:rsidP="00024D3F">
      <w:pPr>
        <w:pStyle w:val="Heading1"/>
      </w:pPr>
      <w:r>
        <w:rPr>
          <w:noProof/>
        </w:rPr>
        <w:t xml:space="preserve">Closing Summary </w:t>
      </w:r>
    </w:p>
    <w:p w14:paraId="6040D20F" w14:textId="35F66B14" w:rsidR="00024D3F" w:rsidRDefault="00024D3F" w:rsidP="00024D3F">
      <w:pPr>
        <w:pStyle w:val="pb-2"/>
        <w:spacing w:line="360" w:lineRule="auto"/>
      </w:pPr>
      <w:r>
        <w:t xml:space="preserve">This essay discusses the critical evaluation of economic data during the </w:t>
      </w:r>
      <w:r>
        <w:t>COVID-19</w:t>
      </w:r>
      <w:r>
        <w:t xml:space="preserve"> pandemic. It is important to understand how economic data can contribute valuable insights into how organisations and governments make decisions. The study of supply and demand, price elasticity, and cost analysis allows economists to assess the effects of government policies on markets and to </w:t>
      </w:r>
      <w:r>
        <w:t>analyse</w:t>
      </w:r>
      <w:r>
        <w:t xml:space="preserve"> the effects of managerial decisions. As a result, governments </w:t>
      </w:r>
      <w:r>
        <w:t>can</w:t>
      </w:r>
      <w:r>
        <w:t xml:space="preserve"> make informed decisions about how to allocate resources and how to allocate resources </w:t>
      </w:r>
      <w:proofErr w:type="gramStart"/>
      <w:r>
        <w:t>in order to</w:t>
      </w:r>
      <w:proofErr w:type="gramEnd"/>
      <w:r>
        <w:t xml:space="preserve"> achieve the desired results. </w:t>
      </w:r>
    </w:p>
    <w:p w14:paraId="1B7421EA" w14:textId="31C7629D" w:rsidR="0095275A" w:rsidRDefault="0095275A" w:rsidP="00024D3F">
      <w:pPr>
        <w:ind w:left="360"/>
        <w:jc w:val="left"/>
        <w:rPr>
          <w:rFonts w:cs="Times New Roman"/>
          <w:noProof/>
          <w:szCs w:val="24"/>
          <w:lang w:val="en-GB"/>
        </w:rPr>
      </w:pPr>
    </w:p>
    <w:p w14:paraId="40D8E07E" w14:textId="77777777" w:rsidR="0095275A" w:rsidRDefault="0095275A" w:rsidP="00024D3F">
      <w:pPr>
        <w:ind w:left="360"/>
        <w:jc w:val="center"/>
        <w:rPr>
          <w:rFonts w:cs="Times New Roman"/>
          <w:noProof/>
          <w:szCs w:val="24"/>
          <w:lang w:val="en-GB"/>
        </w:rPr>
      </w:pPr>
    </w:p>
    <w:p w14:paraId="0BD18FCA" w14:textId="77777777" w:rsidR="0095275A" w:rsidRDefault="0095275A" w:rsidP="00BC6799">
      <w:pPr>
        <w:ind w:left="360"/>
        <w:jc w:val="center"/>
        <w:rPr>
          <w:rFonts w:cs="Times New Roman"/>
          <w:noProof/>
          <w:szCs w:val="24"/>
          <w:lang w:val="en-GB"/>
        </w:rPr>
      </w:pPr>
    </w:p>
    <w:p w14:paraId="79BDB5A2" w14:textId="77777777" w:rsidR="0095275A" w:rsidRDefault="0095275A" w:rsidP="00BC6799">
      <w:pPr>
        <w:ind w:left="360"/>
        <w:jc w:val="center"/>
        <w:rPr>
          <w:rFonts w:cs="Times New Roman"/>
          <w:noProof/>
          <w:szCs w:val="24"/>
          <w:lang w:val="en-GB"/>
        </w:rPr>
      </w:pPr>
    </w:p>
    <w:p w14:paraId="4F617CE8" w14:textId="77777777" w:rsidR="0095275A" w:rsidRDefault="0095275A" w:rsidP="00BC6799">
      <w:pPr>
        <w:ind w:left="360"/>
        <w:jc w:val="center"/>
        <w:rPr>
          <w:rFonts w:cs="Times New Roman"/>
          <w:noProof/>
          <w:szCs w:val="24"/>
          <w:lang w:val="en-GB"/>
        </w:rPr>
      </w:pPr>
    </w:p>
    <w:p w14:paraId="4497CB3E" w14:textId="77777777" w:rsidR="0095275A" w:rsidRDefault="0095275A" w:rsidP="00BC6799">
      <w:pPr>
        <w:ind w:left="360"/>
        <w:jc w:val="center"/>
        <w:rPr>
          <w:rFonts w:cs="Times New Roman"/>
          <w:noProof/>
          <w:szCs w:val="24"/>
          <w:lang w:val="en-GB"/>
        </w:rPr>
      </w:pPr>
    </w:p>
    <w:p w14:paraId="0C81FA69" w14:textId="77777777" w:rsidR="0095275A" w:rsidRDefault="0095275A" w:rsidP="00BC6799">
      <w:pPr>
        <w:ind w:left="360"/>
        <w:jc w:val="center"/>
        <w:rPr>
          <w:rFonts w:cs="Times New Roman"/>
          <w:noProof/>
          <w:szCs w:val="24"/>
          <w:lang w:val="en-GB"/>
        </w:rPr>
      </w:pPr>
    </w:p>
    <w:p w14:paraId="28D3ABD0" w14:textId="77777777" w:rsidR="0095275A" w:rsidRDefault="0095275A" w:rsidP="00BC6799">
      <w:pPr>
        <w:ind w:left="360"/>
        <w:jc w:val="center"/>
        <w:rPr>
          <w:rFonts w:cs="Times New Roman"/>
          <w:noProof/>
          <w:szCs w:val="24"/>
          <w:lang w:val="en-GB"/>
        </w:rPr>
      </w:pPr>
    </w:p>
    <w:p w14:paraId="2A28BDB1" w14:textId="77777777" w:rsidR="0095275A" w:rsidRPr="008F50BB" w:rsidRDefault="0095275A" w:rsidP="00024D3F">
      <w:pPr>
        <w:rPr>
          <w:rFonts w:cs="Times New Roman"/>
          <w:noProof/>
          <w:szCs w:val="24"/>
          <w:lang w:val="en-GB"/>
        </w:rPr>
      </w:pPr>
    </w:p>
    <w:p w14:paraId="5CA27D19" w14:textId="7C3EDF71" w:rsidR="00021FBE" w:rsidRPr="008F50BB" w:rsidRDefault="00DA2547" w:rsidP="00BC6799">
      <w:pPr>
        <w:pStyle w:val="Heading1"/>
        <w:rPr>
          <w:noProof/>
          <w:lang w:val="en-GB"/>
        </w:rPr>
      </w:pPr>
      <w:bookmarkStart w:id="12" w:name="_Toc149551961"/>
      <w:bookmarkStart w:id="13" w:name="_Toc153917420"/>
      <w:r w:rsidRPr="008F50BB">
        <w:rPr>
          <w:noProof/>
          <w:lang w:val="en-GB"/>
        </w:rPr>
        <w:lastRenderedPageBreak/>
        <w:t>Reference list</w:t>
      </w:r>
      <w:bookmarkEnd w:id="12"/>
      <w:bookmarkEnd w:id="13"/>
    </w:p>
    <w:p w14:paraId="14A2E348" w14:textId="77777777" w:rsidR="0016237F" w:rsidRPr="00F814DF" w:rsidRDefault="0016237F" w:rsidP="00F814DF">
      <w:pPr>
        <w:pStyle w:val="ListParagraph"/>
        <w:numPr>
          <w:ilvl w:val="0"/>
          <w:numId w:val="10"/>
        </w:numPr>
        <w:rPr>
          <w:rFonts w:cs="Times New Roman"/>
          <w:noProof/>
          <w:lang w:val="en-GB"/>
        </w:rPr>
      </w:pPr>
      <w:r w:rsidRPr="00F814DF">
        <w:rPr>
          <w:rFonts w:cs="Times New Roman"/>
          <w:noProof/>
          <w:lang w:val="en-GB"/>
        </w:rPr>
        <w:t xml:space="preserve">Ahuja, H. L. (2022) </w:t>
      </w:r>
      <w:r w:rsidRPr="00F814DF">
        <w:rPr>
          <w:rFonts w:cs="Times New Roman"/>
          <w:i/>
          <w:iCs/>
          <w:noProof/>
          <w:lang w:val="en-GB"/>
        </w:rPr>
        <w:t>Modern microeconomics: Theory and applications</w:t>
      </w:r>
      <w:r w:rsidRPr="00F814DF">
        <w:rPr>
          <w:rFonts w:cs="Times New Roman"/>
          <w:noProof/>
          <w:lang w:val="en-GB"/>
        </w:rPr>
        <w:t>. S. Chand Publishing.</w:t>
      </w:r>
    </w:p>
    <w:p w14:paraId="47F5FD06" w14:textId="77777777" w:rsidR="0016237F" w:rsidRPr="00F814DF" w:rsidRDefault="0016237F" w:rsidP="00F814DF">
      <w:pPr>
        <w:pStyle w:val="ListParagraph"/>
        <w:numPr>
          <w:ilvl w:val="0"/>
          <w:numId w:val="10"/>
        </w:numPr>
        <w:rPr>
          <w:rFonts w:cs="Times New Roman"/>
          <w:noProof/>
          <w:lang w:val="en-GB"/>
        </w:rPr>
      </w:pPr>
      <w:r w:rsidRPr="00F814DF">
        <w:rPr>
          <w:rFonts w:cs="Times New Roman"/>
          <w:noProof/>
          <w:lang w:val="en-GB"/>
        </w:rPr>
        <w:t xml:space="preserve">Bento, A.M., Hughes, J.E. and Kaffine, D. (2013) Carpooling and driver responses to fuel price changes: Evidence from traffic flows in Los Angeles. </w:t>
      </w:r>
      <w:r w:rsidRPr="00F814DF">
        <w:rPr>
          <w:rFonts w:cs="Times New Roman"/>
          <w:i/>
          <w:iCs/>
          <w:noProof/>
          <w:lang w:val="en-GB"/>
        </w:rPr>
        <w:t>Journal of Urban Economics</w:t>
      </w:r>
      <w:r w:rsidRPr="00F814DF">
        <w:rPr>
          <w:rFonts w:cs="Times New Roman"/>
          <w:noProof/>
          <w:lang w:val="en-GB"/>
        </w:rPr>
        <w:t xml:space="preserve">, </w:t>
      </w:r>
      <w:r w:rsidRPr="00F814DF">
        <w:rPr>
          <w:rFonts w:cs="Times New Roman"/>
          <w:i/>
          <w:iCs/>
          <w:noProof/>
          <w:lang w:val="en-GB"/>
        </w:rPr>
        <w:t>77</w:t>
      </w:r>
      <w:r w:rsidRPr="00F814DF">
        <w:rPr>
          <w:rFonts w:cs="Times New Roman"/>
          <w:noProof/>
          <w:lang w:val="en-GB"/>
        </w:rPr>
        <w:t>, pp.41-56.</w:t>
      </w:r>
    </w:p>
    <w:p w14:paraId="42F8AE0A" w14:textId="77777777" w:rsidR="0016237F" w:rsidRPr="00F814DF" w:rsidRDefault="0016237F" w:rsidP="00F814DF">
      <w:pPr>
        <w:pStyle w:val="ListParagraph"/>
        <w:numPr>
          <w:ilvl w:val="0"/>
          <w:numId w:val="10"/>
        </w:numPr>
        <w:rPr>
          <w:rFonts w:cs="Times New Roman"/>
          <w:noProof/>
          <w:lang w:val="en-GB"/>
        </w:rPr>
      </w:pPr>
      <w:r w:rsidRPr="00F814DF">
        <w:rPr>
          <w:rFonts w:cs="Times New Roman"/>
          <w:noProof/>
          <w:lang w:val="en-GB"/>
        </w:rPr>
        <w:t xml:space="preserve">Besanko, D. and Braeutigam, R. (2020) </w:t>
      </w:r>
      <w:r w:rsidRPr="00F814DF">
        <w:rPr>
          <w:rFonts w:cs="Times New Roman"/>
          <w:i/>
          <w:iCs/>
          <w:noProof/>
          <w:lang w:val="en-GB"/>
        </w:rPr>
        <w:t>Microeconomics</w:t>
      </w:r>
      <w:r w:rsidRPr="00F814DF">
        <w:rPr>
          <w:rFonts w:cs="Times New Roman"/>
          <w:noProof/>
          <w:lang w:val="en-GB"/>
        </w:rPr>
        <w:t>. John Wiley &amp; Sons.</w:t>
      </w:r>
    </w:p>
    <w:p w14:paraId="59398DD2" w14:textId="77777777" w:rsidR="0016237F" w:rsidRPr="00F814DF" w:rsidRDefault="0016237F" w:rsidP="00F814DF">
      <w:pPr>
        <w:pStyle w:val="ListParagraph"/>
        <w:numPr>
          <w:ilvl w:val="0"/>
          <w:numId w:val="10"/>
        </w:numPr>
        <w:rPr>
          <w:rFonts w:cs="Times New Roman"/>
          <w:noProof/>
          <w:lang w:val="en-GB"/>
        </w:rPr>
      </w:pPr>
      <w:r w:rsidRPr="00F814DF">
        <w:rPr>
          <w:rFonts w:eastAsia="Times New Roman" w:cs="Times New Roman"/>
          <w:noProof/>
          <w:szCs w:val="24"/>
          <w:lang w:val="en-GB" w:eastAsia="en-GB"/>
        </w:rPr>
        <w:t xml:space="preserve">Clark, H. (2021) </w:t>
      </w:r>
      <w:r w:rsidRPr="00F814DF">
        <w:rPr>
          <w:rFonts w:eastAsia="Times New Roman" w:cs="Times New Roman"/>
          <w:i/>
          <w:iCs/>
          <w:noProof/>
          <w:szCs w:val="24"/>
          <w:lang w:val="en-GB" w:eastAsia="en-GB"/>
        </w:rPr>
        <w:t>Examining the end of the furlough scheme - the House of Commons Library</w:t>
      </w:r>
      <w:r w:rsidRPr="00F814DF">
        <w:rPr>
          <w:rFonts w:eastAsia="Times New Roman" w:cs="Times New Roman"/>
          <w:noProof/>
          <w:szCs w:val="24"/>
          <w:lang w:val="en-GB" w:eastAsia="en-GB"/>
        </w:rPr>
        <w:t xml:space="preserve">. Available at: https://commonslibrary.parliament.uk/examining-the-end-of-the-furlough-scheme/ (Accessed: 31 October 2023). </w:t>
      </w:r>
    </w:p>
    <w:p w14:paraId="1002A97A" w14:textId="77777777" w:rsidR="0016237F" w:rsidRPr="00F814DF" w:rsidRDefault="0016237F" w:rsidP="00F814DF">
      <w:pPr>
        <w:pStyle w:val="ListParagraph"/>
        <w:numPr>
          <w:ilvl w:val="0"/>
          <w:numId w:val="10"/>
        </w:numPr>
        <w:rPr>
          <w:rFonts w:cs="Times New Roman"/>
          <w:noProof/>
          <w:lang w:val="en-GB"/>
        </w:rPr>
      </w:pPr>
      <w:r w:rsidRPr="00F814DF">
        <w:rPr>
          <w:rFonts w:cs="Times New Roman"/>
          <w:noProof/>
          <w:lang w:val="en-GB"/>
        </w:rPr>
        <w:t xml:space="preserve">Cook, M. (2021) Trends in global energy supply and demand. In </w:t>
      </w:r>
      <w:r w:rsidRPr="00F814DF">
        <w:rPr>
          <w:rFonts w:cs="Times New Roman"/>
          <w:i/>
          <w:iCs/>
          <w:noProof/>
          <w:lang w:val="en-GB"/>
        </w:rPr>
        <w:t>Developments in Petroleum Science</w:t>
      </w:r>
      <w:r w:rsidRPr="00F814DF">
        <w:rPr>
          <w:rFonts w:cs="Times New Roman"/>
          <w:noProof/>
          <w:lang w:val="en-GB"/>
        </w:rPr>
        <w:t xml:space="preserve"> (Vol. 71, pp. 15-42). Elsevier.</w:t>
      </w:r>
    </w:p>
    <w:p w14:paraId="512C6E48" w14:textId="77777777" w:rsidR="0016237F" w:rsidRPr="00F814DF" w:rsidRDefault="0016237F" w:rsidP="00F814DF">
      <w:pPr>
        <w:pStyle w:val="ListParagraph"/>
        <w:numPr>
          <w:ilvl w:val="0"/>
          <w:numId w:val="10"/>
        </w:numPr>
        <w:rPr>
          <w:rFonts w:cs="Times New Roman"/>
          <w:noProof/>
          <w:lang w:val="en-GB"/>
        </w:rPr>
      </w:pPr>
      <w:r w:rsidRPr="00F814DF">
        <w:rPr>
          <w:rFonts w:cs="Times New Roman"/>
          <w:noProof/>
          <w:lang w:val="en-GB"/>
        </w:rPr>
        <w:t xml:space="preserve">Delardas, O., Kechagias, K.S., Pontikos, P.N. and Giannos, P. (2022) Socio-Economic impacts and challenges of the coronavirus pandemic (COVID-19): an updated review. </w:t>
      </w:r>
      <w:r w:rsidRPr="00F814DF">
        <w:rPr>
          <w:rFonts w:cs="Times New Roman"/>
          <w:i/>
          <w:iCs/>
          <w:noProof/>
          <w:lang w:val="en-GB"/>
        </w:rPr>
        <w:t>Sustainability</w:t>
      </w:r>
      <w:r w:rsidRPr="00F814DF">
        <w:rPr>
          <w:rFonts w:cs="Times New Roman"/>
          <w:noProof/>
          <w:lang w:val="en-GB"/>
        </w:rPr>
        <w:t xml:space="preserve">, </w:t>
      </w:r>
      <w:r w:rsidRPr="00F814DF">
        <w:rPr>
          <w:rFonts w:cs="Times New Roman"/>
          <w:i/>
          <w:iCs/>
          <w:noProof/>
          <w:lang w:val="en-GB"/>
        </w:rPr>
        <w:t>14</w:t>
      </w:r>
      <w:r w:rsidRPr="00F814DF">
        <w:rPr>
          <w:rFonts w:cs="Times New Roman"/>
          <w:noProof/>
          <w:lang w:val="en-GB"/>
        </w:rPr>
        <w:t>(15), p.9699.</w:t>
      </w:r>
    </w:p>
    <w:p w14:paraId="308FAC81" w14:textId="77777777" w:rsidR="0016237F" w:rsidRPr="00F814DF" w:rsidRDefault="0016237F" w:rsidP="00F814DF">
      <w:pPr>
        <w:pStyle w:val="ListParagraph"/>
        <w:numPr>
          <w:ilvl w:val="0"/>
          <w:numId w:val="10"/>
        </w:numPr>
        <w:rPr>
          <w:rFonts w:cs="Times New Roman"/>
          <w:noProof/>
          <w:lang w:val="en-GB"/>
        </w:rPr>
      </w:pPr>
      <w:r w:rsidRPr="00F814DF">
        <w:rPr>
          <w:rFonts w:cs="Times New Roman"/>
          <w:noProof/>
          <w:lang w:val="en-GB"/>
        </w:rPr>
        <w:t xml:space="preserve">Dube, N., Li, Q., Selviaridis, K. and Jahre, M. (2022) One crisis, different paths to supply resilience: the case of ventilator procurement for the COVID-19 pandemic. </w:t>
      </w:r>
      <w:r w:rsidRPr="00F814DF">
        <w:rPr>
          <w:rFonts w:cs="Times New Roman"/>
          <w:i/>
          <w:iCs/>
          <w:noProof/>
          <w:lang w:val="en-GB"/>
        </w:rPr>
        <w:t>Journal of Purchasing and Supply Management</w:t>
      </w:r>
      <w:r w:rsidRPr="00F814DF">
        <w:rPr>
          <w:rFonts w:cs="Times New Roman"/>
          <w:noProof/>
          <w:lang w:val="en-GB"/>
        </w:rPr>
        <w:t xml:space="preserve">, </w:t>
      </w:r>
      <w:r w:rsidRPr="00F814DF">
        <w:rPr>
          <w:rFonts w:cs="Times New Roman"/>
          <w:i/>
          <w:iCs/>
          <w:noProof/>
          <w:lang w:val="en-GB"/>
        </w:rPr>
        <w:t>28</w:t>
      </w:r>
      <w:r w:rsidRPr="00F814DF">
        <w:rPr>
          <w:rFonts w:cs="Times New Roman"/>
          <w:noProof/>
          <w:lang w:val="en-GB"/>
        </w:rPr>
        <w:t>(5), p.100773.</w:t>
      </w:r>
    </w:p>
    <w:p w14:paraId="12D99D5E" w14:textId="77777777" w:rsidR="0016237F" w:rsidRPr="00F814DF" w:rsidRDefault="0016237F" w:rsidP="00F814DF">
      <w:pPr>
        <w:pStyle w:val="ListParagraph"/>
        <w:numPr>
          <w:ilvl w:val="0"/>
          <w:numId w:val="10"/>
        </w:numPr>
        <w:rPr>
          <w:rFonts w:cs="Times New Roman"/>
          <w:noProof/>
          <w:lang w:val="en-GB"/>
        </w:rPr>
      </w:pPr>
      <w:r w:rsidRPr="00F814DF">
        <w:rPr>
          <w:rFonts w:cs="Times New Roman"/>
          <w:noProof/>
          <w:lang w:val="en-GB"/>
        </w:rPr>
        <w:t xml:space="preserve">Emenike, S.N. and Falcone, G. (2020) A review on energy supply chain resilience through optimization. </w:t>
      </w:r>
      <w:r w:rsidRPr="00F814DF">
        <w:rPr>
          <w:rFonts w:cs="Times New Roman"/>
          <w:i/>
          <w:iCs/>
          <w:noProof/>
          <w:lang w:val="en-GB"/>
        </w:rPr>
        <w:t>Renewable and Sustainable Energy Reviews</w:t>
      </w:r>
      <w:r w:rsidRPr="00F814DF">
        <w:rPr>
          <w:rFonts w:cs="Times New Roman"/>
          <w:noProof/>
          <w:lang w:val="en-GB"/>
        </w:rPr>
        <w:t xml:space="preserve">, </w:t>
      </w:r>
      <w:r w:rsidRPr="00F814DF">
        <w:rPr>
          <w:rFonts w:cs="Times New Roman"/>
          <w:i/>
          <w:iCs/>
          <w:noProof/>
          <w:lang w:val="en-GB"/>
        </w:rPr>
        <w:t>134</w:t>
      </w:r>
      <w:r w:rsidRPr="00F814DF">
        <w:rPr>
          <w:rFonts w:cs="Times New Roman"/>
          <w:noProof/>
          <w:lang w:val="en-GB"/>
        </w:rPr>
        <w:t>, p.110088.</w:t>
      </w:r>
    </w:p>
    <w:p w14:paraId="4176E415" w14:textId="77777777" w:rsidR="0016237F" w:rsidRPr="00F814DF" w:rsidRDefault="0016237F" w:rsidP="00F814DF">
      <w:pPr>
        <w:pStyle w:val="ListParagraph"/>
        <w:numPr>
          <w:ilvl w:val="0"/>
          <w:numId w:val="10"/>
        </w:numPr>
        <w:rPr>
          <w:rFonts w:cs="Times New Roman"/>
          <w:noProof/>
          <w:lang w:val="en-GB"/>
        </w:rPr>
      </w:pPr>
      <w:r w:rsidRPr="00F814DF">
        <w:rPr>
          <w:rFonts w:eastAsia="Times New Roman" w:cs="Times New Roman"/>
          <w:noProof/>
          <w:szCs w:val="24"/>
          <w:lang w:val="en-GB" w:eastAsia="en-GB"/>
        </w:rPr>
        <w:t xml:space="preserve">Erias, A.F. and Iglesias, E.M. (2022) Price and income elasticity of natural gas demand in Europe and the effects of lockdowns due to Covid-19. </w:t>
      </w:r>
      <w:r w:rsidRPr="00F814DF">
        <w:rPr>
          <w:rFonts w:eastAsia="Times New Roman" w:cs="Times New Roman"/>
          <w:i/>
          <w:iCs/>
          <w:noProof/>
          <w:szCs w:val="24"/>
          <w:lang w:val="en-GB" w:eastAsia="en-GB"/>
        </w:rPr>
        <w:t>Energy Strategy Reviews</w:t>
      </w:r>
      <w:r w:rsidRPr="00F814DF">
        <w:rPr>
          <w:rFonts w:eastAsia="Times New Roman" w:cs="Times New Roman"/>
          <w:noProof/>
          <w:szCs w:val="24"/>
          <w:lang w:val="en-GB" w:eastAsia="en-GB"/>
        </w:rPr>
        <w:t xml:space="preserve">, </w:t>
      </w:r>
      <w:r w:rsidRPr="00F814DF">
        <w:rPr>
          <w:rFonts w:eastAsia="Times New Roman" w:cs="Times New Roman"/>
          <w:i/>
          <w:iCs/>
          <w:noProof/>
          <w:szCs w:val="24"/>
          <w:lang w:val="en-GB" w:eastAsia="en-GB"/>
        </w:rPr>
        <w:t>44</w:t>
      </w:r>
      <w:r w:rsidRPr="00F814DF">
        <w:rPr>
          <w:rFonts w:eastAsia="Times New Roman" w:cs="Times New Roman"/>
          <w:noProof/>
          <w:szCs w:val="24"/>
          <w:lang w:val="en-GB" w:eastAsia="en-GB"/>
        </w:rPr>
        <w:t>, p.100945.</w:t>
      </w:r>
    </w:p>
    <w:p w14:paraId="0918D7AB" w14:textId="77777777" w:rsidR="0016237F" w:rsidRPr="00F814DF" w:rsidRDefault="0016237F" w:rsidP="00F814DF">
      <w:pPr>
        <w:pStyle w:val="ListParagraph"/>
        <w:numPr>
          <w:ilvl w:val="0"/>
          <w:numId w:val="10"/>
        </w:numPr>
        <w:rPr>
          <w:rFonts w:cs="Times New Roman"/>
          <w:noProof/>
          <w:lang w:val="en-GB"/>
        </w:rPr>
      </w:pPr>
      <w:r w:rsidRPr="00F814DF">
        <w:rPr>
          <w:rFonts w:cs="Times New Roman"/>
          <w:noProof/>
          <w:lang w:val="en-GB"/>
        </w:rPr>
        <w:t xml:space="preserve">Klingensmith, J. Z. (2019) Supply and Demand. </w:t>
      </w:r>
      <w:r w:rsidRPr="00F814DF">
        <w:rPr>
          <w:rFonts w:cs="Times New Roman"/>
          <w:i/>
          <w:iCs/>
          <w:noProof/>
          <w:lang w:val="en-GB"/>
        </w:rPr>
        <w:t>Introduction to Microeconomics</w:t>
      </w:r>
      <w:r w:rsidRPr="00F814DF">
        <w:rPr>
          <w:rFonts w:cs="Times New Roman"/>
          <w:noProof/>
          <w:lang w:val="en-GB"/>
        </w:rPr>
        <w:t>.</w:t>
      </w:r>
    </w:p>
    <w:p w14:paraId="19166D07" w14:textId="77777777" w:rsidR="0016237F" w:rsidRPr="00F814DF" w:rsidRDefault="0016237F" w:rsidP="00F814DF">
      <w:pPr>
        <w:pStyle w:val="ListParagraph"/>
        <w:numPr>
          <w:ilvl w:val="0"/>
          <w:numId w:val="10"/>
        </w:numPr>
        <w:rPr>
          <w:rFonts w:cs="Times New Roman"/>
          <w:noProof/>
          <w:lang w:val="en-GB"/>
        </w:rPr>
      </w:pPr>
      <w:r w:rsidRPr="00F814DF">
        <w:rPr>
          <w:rFonts w:cs="Times New Roman"/>
          <w:noProof/>
          <w:lang w:val="en-GB"/>
        </w:rPr>
        <w:t xml:space="preserve">Labandeira, X., Labeaga, J.M. and López-Otero, X. (2017) A meta-analysis on the price elasticity of energy demand. </w:t>
      </w:r>
      <w:r w:rsidRPr="00F814DF">
        <w:rPr>
          <w:rFonts w:cs="Times New Roman"/>
          <w:i/>
          <w:iCs/>
          <w:noProof/>
          <w:lang w:val="en-GB"/>
        </w:rPr>
        <w:t>Energy policy</w:t>
      </w:r>
      <w:r w:rsidRPr="00F814DF">
        <w:rPr>
          <w:rFonts w:cs="Times New Roman"/>
          <w:noProof/>
          <w:lang w:val="en-GB"/>
        </w:rPr>
        <w:t xml:space="preserve">, </w:t>
      </w:r>
      <w:r w:rsidRPr="00F814DF">
        <w:rPr>
          <w:rFonts w:cs="Times New Roman"/>
          <w:i/>
          <w:iCs/>
          <w:noProof/>
          <w:lang w:val="en-GB"/>
        </w:rPr>
        <w:t>102</w:t>
      </w:r>
      <w:r w:rsidRPr="00F814DF">
        <w:rPr>
          <w:rFonts w:cs="Times New Roman"/>
          <w:noProof/>
          <w:lang w:val="en-GB"/>
        </w:rPr>
        <w:t>, pp.549-568.</w:t>
      </w:r>
    </w:p>
    <w:p w14:paraId="0C6157F9" w14:textId="77777777" w:rsidR="0016237F" w:rsidRPr="00F814DF" w:rsidRDefault="0016237F" w:rsidP="00F814DF">
      <w:pPr>
        <w:pStyle w:val="ListParagraph"/>
        <w:numPr>
          <w:ilvl w:val="0"/>
          <w:numId w:val="10"/>
        </w:numPr>
        <w:rPr>
          <w:rFonts w:cs="Times New Roman"/>
          <w:noProof/>
          <w:lang w:val="en-GB"/>
        </w:rPr>
      </w:pPr>
      <w:r w:rsidRPr="00F814DF">
        <w:rPr>
          <w:rFonts w:cs="Times New Roman"/>
          <w:noProof/>
          <w:lang w:val="en-GB"/>
        </w:rPr>
        <w:t xml:space="preserve">McCann, P., Ortega-Argilés, R. and Vorley, T. (2021) The Covid-19 shock: the UK national and regional implications in the light of international evidence. </w:t>
      </w:r>
      <w:r w:rsidRPr="00F814DF">
        <w:rPr>
          <w:rFonts w:cs="Times New Roman"/>
          <w:i/>
          <w:iCs/>
          <w:noProof/>
          <w:lang w:val="en-GB"/>
        </w:rPr>
        <w:t>Productivity and the pandemic: Challenges and insights from Covid-19</w:t>
      </w:r>
      <w:r w:rsidRPr="00F814DF">
        <w:rPr>
          <w:rFonts w:cs="Times New Roman"/>
          <w:noProof/>
          <w:lang w:val="en-GB"/>
        </w:rPr>
        <w:t>, pp.1-15.</w:t>
      </w:r>
    </w:p>
    <w:p w14:paraId="0D78A84D" w14:textId="77777777" w:rsidR="0016237F" w:rsidRPr="00F814DF" w:rsidRDefault="0016237F" w:rsidP="00F814DF">
      <w:pPr>
        <w:pStyle w:val="ListParagraph"/>
        <w:numPr>
          <w:ilvl w:val="0"/>
          <w:numId w:val="10"/>
        </w:numPr>
        <w:rPr>
          <w:rFonts w:cs="Times New Roman"/>
          <w:noProof/>
          <w:lang w:val="en-GB"/>
        </w:rPr>
      </w:pPr>
      <w:r w:rsidRPr="00F814DF">
        <w:rPr>
          <w:rFonts w:cs="Times New Roman"/>
          <w:noProof/>
          <w:lang w:val="en-GB"/>
        </w:rPr>
        <w:t xml:space="preserve">McEachern, W. A. (2016) </w:t>
      </w:r>
      <w:r w:rsidRPr="00F814DF">
        <w:rPr>
          <w:rFonts w:cs="Times New Roman"/>
          <w:i/>
          <w:iCs/>
          <w:noProof/>
          <w:lang w:val="en-GB"/>
        </w:rPr>
        <w:t>Economics: A contemporary introduction</w:t>
      </w:r>
      <w:r w:rsidRPr="00F814DF">
        <w:rPr>
          <w:rFonts w:cs="Times New Roman"/>
          <w:noProof/>
          <w:lang w:val="en-GB"/>
        </w:rPr>
        <w:t>. Cengage Learning.</w:t>
      </w:r>
    </w:p>
    <w:p w14:paraId="68DD5854" w14:textId="77777777" w:rsidR="0016237F" w:rsidRPr="00F814DF" w:rsidRDefault="0016237F" w:rsidP="00F814DF">
      <w:pPr>
        <w:pStyle w:val="ListParagraph"/>
        <w:numPr>
          <w:ilvl w:val="0"/>
          <w:numId w:val="10"/>
        </w:numPr>
        <w:rPr>
          <w:rFonts w:cs="Times New Roman"/>
          <w:noProof/>
          <w:lang w:val="en-GB"/>
        </w:rPr>
      </w:pPr>
      <w:r w:rsidRPr="00F814DF">
        <w:rPr>
          <w:rFonts w:eastAsia="Times New Roman" w:cs="Times New Roman"/>
          <w:noProof/>
          <w:szCs w:val="24"/>
          <w:lang w:val="en-GB" w:eastAsia="en-GB"/>
        </w:rPr>
        <w:lastRenderedPageBreak/>
        <w:t xml:space="preserve">Mikayilov, J.I., Mukhtarov, S. and Mammadov, J. (2020) Gasoline demand Elasticities at the backdrop of lower oil prices: Fuel-subsidizing country case. </w:t>
      </w:r>
      <w:r w:rsidRPr="00F814DF">
        <w:rPr>
          <w:rFonts w:eastAsia="Times New Roman" w:cs="Times New Roman"/>
          <w:i/>
          <w:iCs/>
          <w:noProof/>
          <w:szCs w:val="24"/>
          <w:lang w:val="en-GB" w:eastAsia="en-GB"/>
        </w:rPr>
        <w:t>Energies</w:t>
      </w:r>
      <w:r w:rsidRPr="00F814DF">
        <w:rPr>
          <w:rFonts w:eastAsia="Times New Roman" w:cs="Times New Roman"/>
          <w:noProof/>
          <w:szCs w:val="24"/>
          <w:lang w:val="en-GB" w:eastAsia="en-GB"/>
        </w:rPr>
        <w:t xml:space="preserve">, </w:t>
      </w:r>
      <w:r w:rsidRPr="00F814DF">
        <w:rPr>
          <w:rFonts w:eastAsia="Times New Roman" w:cs="Times New Roman"/>
          <w:i/>
          <w:iCs/>
          <w:noProof/>
          <w:szCs w:val="24"/>
          <w:lang w:val="en-GB" w:eastAsia="en-GB"/>
        </w:rPr>
        <w:t>13</w:t>
      </w:r>
      <w:r w:rsidRPr="00F814DF">
        <w:rPr>
          <w:rFonts w:eastAsia="Times New Roman" w:cs="Times New Roman"/>
          <w:noProof/>
          <w:szCs w:val="24"/>
          <w:lang w:val="en-GB" w:eastAsia="en-GB"/>
        </w:rPr>
        <w:t>(24), p.6752.</w:t>
      </w:r>
    </w:p>
    <w:p w14:paraId="0E927DDD" w14:textId="77777777" w:rsidR="0016237F" w:rsidRPr="00F814DF" w:rsidRDefault="0016237F" w:rsidP="00F814DF">
      <w:pPr>
        <w:pStyle w:val="ListParagraph"/>
        <w:numPr>
          <w:ilvl w:val="0"/>
          <w:numId w:val="10"/>
        </w:numPr>
        <w:rPr>
          <w:rFonts w:cs="Times New Roman"/>
          <w:noProof/>
          <w:lang w:val="en-GB"/>
        </w:rPr>
      </w:pPr>
      <w:r w:rsidRPr="00F814DF">
        <w:rPr>
          <w:rFonts w:cs="Times New Roman"/>
          <w:noProof/>
          <w:lang w:val="en-GB"/>
        </w:rPr>
        <w:t xml:space="preserve">Moosavi, J., Fathollahi-Fard, A.M. and Dulebenets, M.A. (2022) Supply chain disruption during the COVID-19 pandemic: Recognizing potential disruption management strategies. </w:t>
      </w:r>
      <w:r w:rsidRPr="00F814DF">
        <w:rPr>
          <w:rFonts w:cs="Times New Roman"/>
          <w:i/>
          <w:iCs/>
          <w:noProof/>
          <w:lang w:val="en-GB"/>
        </w:rPr>
        <w:t>International Journal of Disaster Risk Reduction</w:t>
      </w:r>
      <w:r w:rsidRPr="00F814DF">
        <w:rPr>
          <w:rFonts w:cs="Times New Roman"/>
          <w:noProof/>
          <w:lang w:val="en-GB"/>
        </w:rPr>
        <w:t xml:space="preserve">, </w:t>
      </w:r>
      <w:r w:rsidRPr="00F814DF">
        <w:rPr>
          <w:rFonts w:cs="Times New Roman"/>
          <w:i/>
          <w:iCs/>
          <w:noProof/>
          <w:lang w:val="en-GB"/>
        </w:rPr>
        <w:t>75</w:t>
      </w:r>
      <w:r w:rsidRPr="00F814DF">
        <w:rPr>
          <w:rFonts w:cs="Times New Roman"/>
          <w:noProof/>
          <w:lang w:val="en-GB"/>
        </w:rPr>
        <w:t>, p.102983.</w:t>
      </w:r>
    </w:p>
    <w:p w14:paraId="24F3379E" w14:textId="77777777" w:rsidR="0016237F" w:rsidRPr="00F814DF" w:rsidRDefault="0016237F" w:rsidP="00F814DF">
      <w:pPr>
        <w:pStyle w:val="ListParagraph"/>
        <w:numPr>
          <w:ilvl w:val="0"/>
          <w:numId w:val="10"/>
        </w:numPr>
        <w:rPr>
          <w:rFonts w:cs="Times New Roman"/>
          <w:noProof/>
          <w:lang w:val="en-GB"/>
        </w:rPr>
      </w:pPr>
      <w:r w:rsidRPr="00F814DF">
        <w:rPr>
          <w:rFonts w:cs="Times New Roman"/>
          <w:noProof/>
          <w:lang w:val="en-GB"/>
        </w:rPr>
        <w:t xml:space="preserve">Murphy, F., Pierru, A. and Smeers, Y. (2019) Measuring the effects of price controls using mixed complementarity models. </w:t>
      </w:r>
      <w:r w:rsidRPr="00F814DF">
        <w:rPr>
          <w:rFonts w:cs="Times New Roman"/>
          <w:i/>
          <w:iCs/>
          <w:noProof/>
          <w:lang w:val="en-GB"/>
        </w:rPr>
        <w:t>European Journal of Operational Research</w:t>
      </w:r>
      <w:r w:rsidRPr="00F814DF">
        <w:rPr>
          <w:rFonts w:cs="Times New Roman"/>
          <w:noProof/>
          <w:lang w:val="en-GB"/>
        </w:rPr>
        <w:t xml:space="preserve">, </w:t>
      </w:r>
      <w:r w:rsidRPr="00F814DF">
        <w:rPr>
          <w:rFonts w:cs="Times New Roman"/>
          <w:i/>
          <w:iCs/>
          <w:noProof/>
          <w:lang w:val="en-GB"/>
        </w:rPr>
        <w:t>275</w:t>
      </w:r>
      <w:r w:rsidRPr="00F814DF">
        <w:rPr>
          <w:rFonts w:cs="Times New Roman"/>
          <w:noProof/>
          <w:lang w:val="en-GB"/>
        </w:rPr>
        <w:t>(2), pp.666-676.</w:t>
      </w:r>
    </w:p>
    <w:p w14:paraId="21A961F2" w14:textId="77777777" w:rsidR="0016237F" w:rsidRPr="00F814DF" w:rsidRDefault="0016237F" w:rsidP="00F814DF">
      <w:pPr>
        <w:pStyle w:val="ListParagraph"/>
        <w:numPr>
          <w:ilvl w:val="0"/>
          <w:numId w:val="10"/>
        </w:numPr>
        <w:rPr>
          <w:rFonts w:cs="Times New Roman"/>
          <w:noProof/>
          <w:lang w:val="en-GB"/>
        </w:rPr>
      </w:pPr>
      <w:r w:rsidRPr="00F814DF">
        <w:rPr>
          <w:rFonts w:cs="Times New Roman"/>
          <w:noProof/>
          <w:lang w:val="en-GB"/>
        </w:rPr>
        <w:t xml:space="preserve">Osadiya T. (2023) </w:t>
      </w:r>
      <w:r w:rsidRPr="00F814DF">
        <w:rPr>
          <w:rFonts w:cs="Times New Roman"/>
          <w:i/>
          <w:iCs/>
          <w:noProof/>
          <w:lang w:val="en-GB"/>
        </w:rPr>
        <w:t>Introduction to Economics</w:t>
      </w:r>
      <w:r w:rsidRPr="00F814DF">
        <w:rPr>
          <w:rFonts w:cs="Times New Roman"/>
          <w:noProof/>
          <w:lang w:val="en-GB"/>
        </w:rPr>
        <w:t>. Amazon.</w:t>
      </w:r>
    </w:p>
    <w:p w14:paraId="7A1F4791" w14:textId="77777777" w:rsidR="0016237F" w:rsidRPr="00F814DF" w:rsidRDefault="0016237F" w:rsidP="00F814DF">
      <w:pPr>
        <w:pStyle w:val="ListParagraph"/>
        <w:numPr>
          <w:ilvl w:val="0"/>
          <w:numId w:val="10"/>
        </w:numPr>
        <w:rPr>
          <w:rFonts w:cs="Times New Roman"/>
          <w:noProof/>
          <w:lang w:val="en-GB"/>
        </w:rPr>
      </w:pPr>
      <w:r w:rsidRPr="00F814DF">
        <w:rPr>
          <w:rFonts w:cs="Times New Roman"/>
          <w:noProof/>
          <w:lang w:val="en-GB"/>
        </w:rPr>
        <w:t xml:space="preserve">Ramanathan, U., Aluko, O. and Ramanathan, R. (2022) Supply chain resilience and business responses to disruptions of the COVID-19 pandemic. </w:t>
      </w:r>
      <w:r w:rsidRPr="00F814DF">
        <w:rPr>
          <w:rFonts w:cs="Times New Roman"/>
          <w:i/>
          <w:iCs/>
          <w:noProof/>
          <w:lang w:val="en-GB"/>
        </w:rPr>
        <w:t>Benchmarking: An International Journal</w:t>
      </w:r>
      <w:r w:rsidRPr="00F814DF">
        <w:rPr>
          <w:rFonts w:cs="Times New Roman"/>
          <w:noProof/>
          <w:lang w:val="en-GB"/>
        </w:rPr>
        <w:t xml:space="preserve">, </w:t>
      </w:r>
      <w:r w:rsidRPr="00F814DF">
        <w:rPr>
          <w:rFonts w:cs="Times New Roman"/>
          <w:i/>
          <w:iCs/>
          <w:noProof/>
          <w:lang w:val="en-GB"/>
        </w:rPr>
        <w:t>29</w:t>
      </w:r>
      <w:r w:rsidRPr="00F814DF">
        <w:rPr>
          <w:rFonts w:cs="Times New Roman"/>
          <w:noProof/>
          <w:lang w:val="en-GB"/>
        </w:rPr>
        <w:t>(7), pp.2275-2290.</w:t>
      </w:r>
    </w:p>
    <w:p w14:paraId="1D0990E5" w14:textId="77777777" w:rsidR="0016237F" w:rsidRPr="00F814DF" w:rsidRDefault="0016237F" w:rsidP="00F814DF">
      <w:pPr>
        <w:pStyle w:val="ListParagraph"/>
        <w:numPr>
          <w:ilvl w:val="0"/>
          <w:numId w:val="10"/>
        </w:numPr>
        <w:rPr>
          <w:rFonts w:cs="Times New Roman"/>
          <w:noProof/>
          <w:lang w:val="en-GB"/>
        </w:rPr>
      </w:pPr>
      <w:r w:rsidRPr="00F814DF">
        <w:rPr>
          <w:rFonts w:cs="Times New Roman"/>
          <w:noProof/>
          <w:lang w:val="en-GB"/>
        </w:rPr>
        <w:t xml:space="preserve">Rossolov, A., Kuzkin, O. and Rossolova, H. (2022) Emergency supplies purchase patterns during COVID-19 outbreak in the developing economy: frequency and stockpiling drivers’ assessment. </w:t>
      </w:r>
      <w:r w:rsidRPr="00F814DF">
        <w:rPr>
          <w:rFonts w:cs="Times New Roman"/>
          <w:i/>
          <w:iCs/>
          <w:noProof/>
          <w:lang w:val="en-GB"/>
        </w:rPr>
        <w:t>Journal of Humanitarian Logistics and Supply Chain Management</w:t>
      </w:r>
      <w:r w:rsidRPr="00F814DF">
        <w:rPr>
          <w:rFonts w:cs="Times New Roman"/>
          <w:noProof/>
          <w:lang w:val="en-GB"/>
        </w:rPr>
        <w:t xml:space="preserve">, </w:t>
      </w:r>
      <w:r w:rsidRPr="00F814DF">
        <w:rPr>
          <w:rFonts w:cs="Times New Roman"/>
          <w:i/>
          <w:iCs/>
          <w:noProof/>
          <w:lang w:val="en-GB"/>
        </w:rPr>
        <w:t>12</w:t>
      </w:r>
      <w:r w:rsidRPr="00F814DF">
        <w:rPr>
          <w:rFonts w:cs="Times New Roman"/>
          <w:noProof/>
          <w:lang w:val="en-GB"/>
        </w:rPr>
        <w:t>(1), pp.106-128.</w:t>
      </w:r>
    </w:p>
    <w:p w14:paraId="1308678D" w14:textId="77777777" w:rsidR="0016237F" w:rsidRPr="00F814DF" w:rsidRDefault="0016237F" w:rsidP="00F814DF">
      <w:pPr>
        <w:pStyle w:val="ListParagraph"/>
        <w:numPr>
          <w:ilvl w:val="0"/>
          <w:numId w:val="10"/>
        </w:numPr>
        <w:rPr>
          <w:rFonts w:cs="Times New Roman"/>
          <w:noProof/>
          <w:lang w:val="en-GB"/>
        </w:rPr>
      </w:pPr>
      <w:r w:rsidRPr="00F814DF">
        <w:rPr>
          <w:rFonts w:cs="Times New Roman"/>
          <w:noProof/>
          <w:lang w:val="en-GB"/>
        </w:rPr>
        <w:t xml:space="preserve">Thissen, M., van Oort, F., McCann, P., Ortega-Argilés, R. and Husby, T. (2020) The implications of Brexit for UK and EU regional competitiveness. </w:t>
      </w:r>
      <w:r w:rsidRPr="00F814DF">
        <w:rPr>
          <w:rFonts w:cs="Times New Roman"/>
          <w:i/>
          <w:iCs/>
          <w:noProof/>
          <w:lang w:val="en-GB"/>
        </w:rPr>
        <w:t>Economic Geography</w:t>
      </w:r>
      <w:r w:rsidRPr="00F814DF">
        <w:rPr>
          <w:rFonts w:cs="Times New Roman"/>
          <w:noProof/>
          <w:lang w:val="en-GB"/>
        </w:rPr>
        <w:t xml:space="preserve">, </w:t>
      </w:r>
      <w:r w:rsidRPr="00F814DF">
        <w:rPr>
          <w:rFonts w:cs="Times New Roman"/>
          <w:i/>
          <w:iCs/>
          <w:noProof/>
          <w:lang w:val="en-GB"/>
        </w:rPr>
        <w:t>96</w:t>
      </w:r>
      <w:r w:rsidRPr="00F814DF">
        <w:rPr>
          <w:rFonts w:cs="Times New Roman"/>
          <w:noProof/>
          <w:lang w:val="en-GB"/>
        </w:rPr>
        <w:t xml:space="preserve">(5), pp.397-421. </w:t>
      </w:r>
    </w:p>
    <w:p w14:paraId="44795534" w14:textId="787DEC34" w:rsidR="0016237F" w:rsidRPr="00F814DF" w:rsidRDefault="0016237F" w:rsidP="00F814DF">
      <w:pPr>
        <w:pStyle w:val="ListParagraph"/>
        <w:numPr>
          <w:ilvl w:val="0"/>
          <w:numId w:val="11"/>
        </w:numPr>
        <w:rPr>
          <w:rFonts w:cs="Times New Roman"/>
          <w:noProof/>
          <w:lang w:val="en-GB"/>
        </w:rPr>
      </w:pPr>
      <w:bookmarkStart w:id="14" w:name="_Hlk149689250"/>
      <w:r w:rsidRPr="00F814DF">
        <w:rPr>
          <w:rFonts w:cs="Times New Roman"/>
          <w:noProof/>
          <w:lang w:val="en-GB"/>
        </w:rPr>
        <w:t>Williams</w:t>
      </w:r>
      <w:bookmarkEnd w:id="14"/>
      <w:r w:rsidRPr="00F814DF">
        <w:rPr>
          <w:rFonts w:cs="Times New Roman"/>
          <w:noProof/>
          <w:lang w:val="en-GB"/>
        </w:rPr>
        <w:t xml:space="preserve">, B.D., Roh, J., Tokar, T. and Swink, M. (2013) Leveraging supply chain visibility for responsiveness: The moderating role of internal integration. </w:t>
      </w:r>
      <w:r w:rsidRPr="00F814DF">
        <w:rPr>
          <w:rFonts w:cs="Times New Roman"/>
          <w:i/>
          <w:iCs/>
          <w:noProof/>
          <w:lang w:val="en-GB"/>
        </w:rPr>
        <w:t xml:space="preserve">Journal of </w:t>
      </w:r>
      <w:r w:rsidR="00392BAA">
        <w:rPr>
          <w:rFonts w:cs="Times New Roman"/>
          <w:i/>
          <w:iCs/>
          <w:noProof/>
          <w:lang w:val="en-GB"/>
        </w:rPr>
        <w:t>O</w:t>
      </w:r>
      <w:r w:rsidRPr="00F814DF">
        <w:rPr>
          <w:rFonts w:cs="Times New Roman"/>
          <w:i/>
          <w:iCs/>
          <w:noProof/>
          <w:lang w:val="en-GB"/>
        </w:rPr>
        <w:t xml:space="preserve">perations </w:t>
      </w:r>
      <w:r w:rsidR="00392BAA">
        <w:rPr>
          <w:rFonts w:cs="Times New Roman"/>
          <w:i/>
          <w:iCs/>
          <w:noProof/>
          <w:lang w:val="en-GB"/>
        </w:rPr>
        <w:t>M</w:t>
      </w:r>
      <w:r w:rsidRPr="00F814DF">
        <w:rPr>
          <w:rFonts w:cs="Times New Roman"/>
          <w:i/>
          <w:iCs/>
          <w:noProof/>
          <w:lang w:val="en-GB"/>
        </w:rPr>
        <w:t>anagement</w:t>
      </w:r>
      <w:r w:rsidRPr="00F814DF">
        <w:rPr>
          <w:rFonts w:cs="Times New Roman"/>
          <w:noProof/>
          <w:lang w:val="en-GB"/>
        </w:rPr>
        <w:t xml:space="preserve">, </w:t>
      </w:r>
      <w:r w:rsidRPr="00F814DF">
        <w:rPr>
          <w:rFonts w:cs="Times New Roman"/>
          <w:i/>
          <w:iCs/>
          <w:noProof/>
          <w:lang w:val="en-GB"/>
        </w:rPr>
        <w:t>31</w:t>
      </w:r>
      <w:r w:rsidRPr="00F814DF">
        <w:rPr>
          <w:rFonts w:cs="Times New Roman"/>
          <w:noProof/>
          <w:lang w:val="en-GB"/>
        </w:rPr>
        <w:t>(7-8), pp.543-554.</w:t>
      </w:r>
    </w:p>
    <w:p w14:paraId="340A34F6" w14:textId="77777777" w:rsidR="00B40D39" w:rsidRPr="008F50BB" w:rsidRDefault="00B40D39" w:rsidP="00BC6799">
      <w:pPr>
        <w:pStyle w:val="NormalWeb"/>
        <w:spacing w:before="0" w:beforeAutospacing="0" w:after="240" w:afterAutospacing="0" w:line="360" w:lineRule="auto"/>
        <w:rPr>
          <w:noProof/>
          <w:lang w:val="en-GB"/>
        </w:rPr>
      </w:pPr>
    </w:p>
    <w:p w14:paraId="13E73400" w14:textId="77777777" w:rsidR="0031385B" w:rsidRPr="008F50BB" w:rsidRDefault="0031385B" w:rsidP="00BC6799">
      <w:pPr>
        <w:pStyle w:val="NormalWeb"/>
        <w:spacing w:before="0" w:beforeAutospacing="0" w:after="240" w:afterAutospacing="0" w:line="360" w:lineRule="auto"/>
        <w:rPr>
          <w:b/>
          <w:bCs/>
          <w:noProof/>
          <w:lang w:val="en-GB"/>
        </w:rPr>
      </w:pPr>
    </w:p>
    <w:sectPr w:rsidR="0031385B" w:rsidRPr="008F50BB" w:rsidSect="00233854">
      <w:footerReference w:type="default" r:id="rId1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35EFCB" w14:textId="77777777" w:rsidR="0033196C" w:rsidRDefault="0033196C" w:rsidP="00002B71">
      <w:pPr>
        <w:spacing w:after="0" w:line="240" w:lineRule="auto"/>
      </w:pPr>
      <w:r>
        <w:separator/>
      </w:r>
    </w:p>
  </w:endnote>
  <w:endnote w:type="continuationSeparator" w:id="0">
    <w:p w14:paraId="5FC59118" w14:textId="77777777" w:rsidR="0033196C" w:rsidRDefault="0033196C" w:rsidP="00002B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3917153"/>
      <w:docPartObj>
        <w:docPartGallery w:val="Page Numbers (Bottom of Page)"/>
        <w:docPartUnique/>
      </w:docPartObj>
    </w:sdtPr>
    <w:sdtContent>
      <w:p w14:paraId="62D99E29" w14:textId="2E943868" w:rsidR="00233854" w:rsidRDefault="00233854">
        <w:pPr>
          <w:pStyle w:val="Footer"/>
          <w:jc w:val="right"/>
        </w:pPr>
        <w:r>
          <w:fldChar w:fldCharType="begin"/>
        </w:r>
        <w:r>
          <w:instrText>PAGE   \* MERGEFORMAT</w:instrText>
        </w:r>
        <w:r>
          <w:fldChar w:fldCharType="separate"/>
        </w:r>
        <w:r>
          <w:rPr>
            <w:lang w:val="en-GB"/>
          </w:rPr>
          <w:t>2</w:t>
        </w:r>
        <w:r>
          <w:fldChar w:fldCharType="end"/>
        </w:r>
      </w:p>
    </w:sdtContent>
  </w:sdt>
  <w:p w14:paraId="1CADFEB3" w14:textId="77777777" w:rsidR="00233854" w:rsidRDefault="002338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7ED1D" w14:textId="77777777" w:rsidR="0033196C" w:rsidRDefault="0033196C" w:rsidP="00002B71">
      <w:pPr>
        <w:spacing w:after="0" w:line="240" w:lineRule="auto"/>
      </w:pPr>
      <w:r>
        <w:separator/>
      </w:r>
    </w:p>
  </w:footnote>
  <w:footnote w:type="continuationSeparator" w:id="0">
    <w:p w14:paraId="1379C97B" w14:textId="77777777" w:rsidR="0033196C" w:rsidRDefault="0033196C" w:rsidP="00002B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94BA3"/>
    <w:multiLevelType w:val="hybridMultilevel"/>
    <w:tmpl w:val="263AC0F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F736137"/>
    <w:multiLevelType w:val="hybridMultilevel"/>
    <w:tmpl w:val="9F040EA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216E29D6"/>
    <w:multiLevelType w:val="hybridMultilevel"/>
    <w:tmpl w:val="82B266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BED5F68"/>
    <w:multiLevelType w:val="hybridMultilevel"/>
    <w:tmpl w:val="D6260FA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2EE83C34"/>
    <w:multiLevelType w:val="hybridMultilevel"/>
    <w:tmpl w:val="94621CB6"/>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1BA7871"/>
    <w:multiLevelType w:val="hybridMultilevel"/>
    <w:tmpl w:val="AB8806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A37CD7"/>
    <w:multiLevelType w:val="hybridMultilevel"/>
    <w:tmpl w:val="1D54847C"/>
    <w:lvl w:ilvl="0" w:tplc="27B0D562">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B377242"/>
    <w:multiLevelType w:val="hybridMultilevel"/>
    <w:tmpl w:val="27F2D8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A5E4A2A"/>
    <w:multiLevelType w:val="hybridMultilevel"/>
    <w:tmpl w:val="D8B2D8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EB82B73"/>
    <w:multiLevelType w:val="hybridMultilevel"/>
    <w:tmpl w:val="3BBE6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233BCB"/>
    <w:multiLevelType w:val="hybridMultilevel"/>
    <w:tmpl w:val="2A9269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2840600">
    <w:abstractNumId w:val="6"/>
  </w:num>
  <w:num w:numId="2" w16cid:durableId="331613020">
    <w:abstractNumId w:val="3"/>
  </w:num>
  <w:num w:numId="3" w16cid:durableId="1108356113">
    <w:abstractNumId w:val="1"/>
  </w:num>
  <w:num w:numId="4" w16cid:durableId="777409266">
    <w:abstractNumId w:val="2"/>
  </w:num>
  <w:num w:numId="5" w16cid:durableId="791292963">
    <w:abstractNumId w:val="10"/>
  </w:num>
  <w:num w:numId="6" w16cid:durableId="745029246">
    <w:abstractNumId w:val="7"/>
  </w:num>
  <w:num w:numId="7" w16cid:durableId="11683973">
    <w:abstractNumId w:val="8"/>
  </w:num>
  <w:num w:numId="8" w16cid:durableId="1521775792">
    <w:abstractNumId w:val="4"/>
  </w:num>
  <w:num w:numId="9" w16cid:durableId="1825126180">
    <w:abstractNumId w:val="0"/>
  </w:num>
  <w:num w:numId="10" w16cid:durableId="1062481731">
    <w:abstractNumId w:val="9"/>
  </w:num>
  <w:num w:numId="11" w16cid:durableId="66663756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Y0MzQyMzU1MDMyNDFW0lEKTi0uzszPAykwrQUAwVtClywAAAA="/>
  </w:docVars>
  <w:rsids>
    <w:rsidRoot w:val="00BC5FBC"/>
    <w:rsid w:val="00002B71"/>
    <w:rsid w:val="00021FBE"/>
    <w:rsid w:val="00024D3F"/>
    <w:rsid w:val="000454EA"/>
    <w:rsid w:val="0004637E"/>
    <w:rsid w:val="000829A0"/>
    <w:rsid w:val="000A04CF"/>
    <w:rsid w:val="000A3447"/>
    <w:rsid w:val="000B13B8"/>
    <w:rsid w:val="000F01E7"/>
    <w:rsid w:val="00101525"/>
    <w:rsid w:val="00103304"/>
    <w:rsid w:val="0011216F"/>
    <w:rsid w:val="0012246A"/>
    <w:rsid w:val="00127268"/>
    <w:rsid w:val="001330FC"/>
    <w:rsid w:val="00141030"/>
    <w:rsid w:val="00147AE9"/>
    <w:rsid w:val="0016237F"/>
    <w:rsid w:val="00174ACC"/>
    <w:rsid w:val="001A074A"/>
    <w:rsid w:val="001C46C9"/>
    <w:rsid w:val="001D55A8"/>
    <w:rsid w:val="001F2DD6"/>
    <w:rsid w:val="002007EE"/>
    <w:rsid w:val="00205914"/>
    <w:rsid w:val="00205D4D"/>
    <w:rsid w:val="00220EA6"/>
    <w:rsid w:val="00233854"/>
    <w:rsid w:val="002339E3"/>
    <w:rsid w:val="00255CEE"/>
    <w:rsid w:val="0028082C"/>
    <w:rsid w:val="0031385B"/>
    <w:rsid w:val="0033196C"/>
    <w:rsid w:val="00347CBD"/>
    <w:rsid w:val="00363E20"/>
    <w:rsid w:val="00392BAA"/>
    <w:rsid w:val="003A6AF2"/>
    <w:rsid w:val="003C5FDF"/>
    <w:rsid w:val="003C733F"/>
    <w:rsid w:val="00401A8B"/>
    <w:rsid w:val="00402581"/>
    <w:rsid w:val="004175AD"/>
    <w:rsid w:val="004209F4"/>
    <w:rsid w:val="004308E0"/>
    <w:rsid w:val="00454DD0"/>
    <w:rsid w:val="004F511C"/>
    <w:rsid w:val="005061E7"/>
    <w:rsid w:val="005255DB"/>
    <w:rsid w:val="00580A95"/>
    <w:rsid w:val="005852B4"/>
    <w:rsid w:val="005A314B"/>
    <w:rsid w:val="005B56AD"/>
    <w:rsid w:val="005C4682"/>
    <w:rsid w:val="005D127F"/>
    <w:rsid w:val="005D20F7"/>
    <w:rsid w:val="00605004"/>
    <w:rsid w:val="00606D50"/>
    <w:rsid w:val="0062216D"/>
    <w:rsid w:val="006422F2"/>
    <w:rsid w:val="00644613"/>
    <w:rsid w:val="00675E5A"/>
    <w:rsid w:val="00684F2C"/>
    <w:rsid w:val="00700E72"/>
    <w:rsid w:val="00724838"/>
    <w:rsid w:val="007E79B7"/>
    <w:rsid w:val="00811FF9"/>
    <w:rsid w:val="00847271"/>
    <w:rsid w:val="00861E4E"/>
    <w:rsid w:val="0086724D"/>
    <w:rsid w:val="00871A46"/>
    <w:rsid w:val="008813F1"/>
    <w:rsid w:val="008869C3"/>
    <w:rsid w:val="00886D7E"/>
    <w:rsid w:val="008F50BB"/>
    <w:rsid w:val="00913755"/>
    <w:rsid w:val="00934A08"/>
    <w:rsid w:val="00935080"/>
    <w:rsid w:val="00946272"/>
    <w:rsid w:val="0095275A"/>
    <w:rsid w:val="00974B66"/>
    <w:rsid w:val="009B13C3"/>
    <w:rsid w:val="009B6879"/>
    <w:rsid w:val="009E5361"/>
    <w:rsid w:val="00A1597A"/>
    <w:rsid w:val="00A52617"/>
    <w:rsid w:val="00A705D1"/>
    <w:rsid w:val="00A74082"/>
    <w:rsid w:val="00A823A2"/>
    <w:rsid w:val="00AC7DCB"/>
    <w:rsid w:val="00AE5F75"/>
    <w:rsid w:val="00AF0A58"/>
    <w:rsid w:val="00AF3021"/>
    <w:rsid w:val="00B11BBC"/>
    <w:rsid w:val="00B16766"/>
    <w:rsid w:val="00B316FE"/>
    <w:rsid w:val="00B40D39"/>
    <w:rsid w:val="00B569BC"/>
    <w:rsid w:val="00BA117D"/>
    <w:rsid w:val="00BB0072"/>
    <w:rsid w:val="00BB1BEB"/>
    <w:rsid w:val="00BC42DA"/>
    <w:rsid w:val="00BC5FBC"/>
    <w:rsid w:val="00BC6799"/>
    <w:rsid w:val="00BD6DF7"/>
    <w:rsid w:val="00C812A6"/>
    <w:rsid w:val="00C87E33"/>
    <w:rsid w:val="00C87F6D"/>
    <w:rsid w:val="00CA0585"/>
    <w:rsid w:val="00D12BF5"/>
    <w:rsid w:val="00D265E0"/>
    <w:rsid w:val="00D40E26"/>
    <w:rsid w:val="00D45208"/>
    <w:rsid w:val="00D6197C"/>
    <w:rsid w:val="00D74394"/>
    <w:rsid w:val="00DA2547"/>
    <w:rsid w:val="00DA2CAB"/>
    <w:rsid w:val="00DB6997"/>
    <w:rsid w:val="00DE2934"/>
    <w:rsid w:val="00E0709C"/>
    <w:rsid w:val="00E24425"/>
    <w:rsid w:val="00E46383"/>
    <w:rsid w:val="00E959F6"/>
    <w:rsid w:val="00EA2D05"/>
    <w:rsid w:val="00EB32FF"/>
    <w:rsid w:val="00ED72C8"/>
    <w:rsid w:val="00EE1C74"/>
    <w:rsid w:val="00EE7848"/>
    <w:rsid w:val="00EF6A7F"/>
    <w:rsid w:val="00F04566"/>
    <w:rsid w:val="00F10AE9"/>
    <w:rsid w:val="00F1159C"/>
    <w:rsid w:val="00F21083"/>
    <w:rsid w:val="00F25D5C"/>
    <w:rsid w:val="00F615E5"/>
    <w:rsid w:val="00F70002"/>
    <w:rsid w:val="00F814D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7F265F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468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5C4682"/>
    <w:pPr>
      <w:keepNext/>
      <w:keepLines/>
      <w:spacing w:before="240" w:after="0"/>
      <w:outlineLvl w:val="0"/>
    </w:pPr>
    <w:rPr>
      <w:rFonts w:eastAsiaTheme="majorEastAsia" w:cs="Times New Roman"/>
      <w:b/>
      <w:bCs/>
      <w:color w:val="002060"/>
      <w:sz w:val="32"/>
      <w:szCs w:val="32"/>
    </w:rPr>
  </w:style>
  <w:style w:type="paragraph" w:styleId="Heading2">
    <w:name w:val="heading 2"/>
    <w:basedOn w:val="Normal"/>
    <w:next w:val="Normal"/>
    <w:link w:val="Heading2Char"/>
    <w:autoRedefine/>
    <w:uiPriority w:val="9"/>
    <w:unhideWhenUsed/>
    <w:qFormat/>
    <w:rsid w:val="005C4682"/>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7DCB"/>
    <w:pPr>
      <w:ind w:left="720"/>
      <w:contextualSpacing/>
    </w:pPr>
  </w:style>
  <w:style w:type="character" w:customStyle="1" w:styleId="Heading2Char">
    <w:name w:val="Heading 2 Char"/>
    <w:basedOn w:val="DefaultParagraphFont"/>
    <w:link w:val="Heading2"/>
    <w:uiPriority w:val="9"/>
    <w:rsid w:val="005C4682"/>
    <w:rPr>
      <w:rFonts w:ascii="Times New Roman" w:eastAsiaTheme="majorEastAsia" w:hAnsi="Times New Roman" w:cstheme="majorBidi"/>
      <w:b/>
      <w:color w:val="2F5496" w:themeColor="accent1" w:themeShade="BF"/>
      <w:sz w:val="28"/>
      <w:szCs w:val="26"/>
    </w:rPr>
  </w:style>
  <w:style w:type="character" w:customStyle="1" w:styleId="Heading1Char">
    <w:name w:val="Heading 1 Char"/>
    <w:basedOn w:val="DefaultParagraphFont"/>
    <w:link w:val="Heading1"/>
    <w:uiPriority w:val="9"/>
    <w:rsid w:val="005C4682"/>
    <w:rPr>
      <w:rFonts w:ascii="Times New Roman" w:eastAsiaTheme="majorEastAsia" w:hAnsi="Times New Roman" w:cs="Times New Roman"/>
      <w:b/>
      <w:bCs/>
      <w:color w:val="002060"/>
      <w:sz w:val="32"/>
      <w:szCs w:val="32"/>
    </w:rPr>
  </w:style>
  <w:style w:type="paragraph" w:styleId="TOCHeading">
    <w:name w:val="TOC Heading"/>
    <w:basedOn w:val="Heading1"/>
    <w:next w:val="Normal"/>
    <w:uiPriority w:val="39"/>
    <w:unhideWhenUsed/>
    <w:qFormat/>
    <w:rsid w:val="00DA2547"/>
    <w:pPr>
      <w:outlineLvl w:val="9"/>
    </w:pPr>
  </w:style>
  <w:style w:type="paragraph" w:styleId="TOC2">
    <w:name w:val="toc 2"/>
    <w:basedOn w:val="Normal"/>
    <w:next w:val="Normal"/>
    <w:autoRedefine/>
    <w:uiPriority w:val="39"/>
    <w:unhideWhenUsed/>
    <w:rsid w:val="00DA2547"/>
    <w:pPr>
      <w:spacing w:after="100"/>
      <w:ind w:left="220"/>
    </w:pPr>
  </w:style>
  <w:style w:type="character" w:styleId="Hyperlink">
    <w:name w:val="Hyperlink"/>
    <w:basedOn w:val="DefaultParagraphFont"/>
    <w:uiPriority w:val="99"/>
    <w:unhideWhenUsed/>
    <w:rsid w:val="00DA2547"/>
    <w:rPr>
      <w:color w:val="0563C1" w:themeColor="hyperlink"/>
      <w:u w:val="single"/>
    </w:rPr>
  </w:style>
  <w:style w:type="paragraph" w:styleId="NormalWeb">
    <w:name w:val="Normal (Web)"/>
    <w:basedOn w:val="Normal"/>
    <w:uiPriority w:val="99"/>
    <w:unhideWhenUsed/>
    <w:rsid w:val="00DA2547"/>
    <w:pPr>
      <w:spacing w:before="100" w:beforeAutospacing="1" w:after="100" w:afterAutospacing="1" w:line="240" w:lineRule="auto"/>
    </w:pPr>
    <w:rPr>
      <w:rFonts w:eastAsia="Times New Roman" w:cs="Times New Roman"/>
      <w:szCs w:val="24"/>
    </w:rPr>
  </w:style>
  <w:style w:type="paragraph" w:styleId="TOC1">
    <w:name w:val="toc 1"/>
    <w:basedOn w:val="Normal"/>
    <w:next w:val="Normal"/>
    <w:autoRedefine/>
    <w:uiPriority w:val="39"/>
    <w:unhideWhenUsed/>
    <w:rsid w:val="00DA2547"/>
    <w:pPr>
      <w:tabs>
        <w:tab w:val="right" w:leader="dot" w:pos="9350"/>
      </w:tabs>
      <w:spacing w:after="100"/>
    </w:pPr>
    <w:rPr>
      <w:rFonts w:cs="Times New Roman"/>
      <w:b/>
      <w:bCs/>
      <w:noProof/>
      <w:sz w:val="28"/>
      <w:szCs w:val="28"/>
    </w:rPr>
  </w:style>
  <w:style w:type="paragraph" w:styleId="Header">
    <w:name w:val="header"/>
    <w:basedOn w:val="Normal"/>
    <w:link w:val="HeaderChar"/>
    <w:uiPriority w:val="99"/>
    <w:unhideWhenUsed/>
    <w:rsid w:val="00002B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2B71"/>
  </w:style>
  <w:style w:type="paragraph" w:styleId="Footer">
    <w:name w:val="footer"/>
    <w:basedOn w:val="Normal"/>
    <w:link w:val="FooterChar"/>
    <w:uiPriority w:val="99"/>
    <w:unhideWhenUsed/>
    <w:rsid w:val="00002B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2B71"/>
  </w:style>
  <w:style w:type="paragraph" w:styleId="Caption">
    <w:name w:val="caption"/>
    <w:basedOn w:val="Normal"/>
    <w:next w:val="Normal"/>
    <w:uiPriority w:val="35"/>
    <w:unhideWhenUsed/>
    <w:qFormat/>
    <w:rsid w:val="00EA2D05"/>
    <w:pPr>
      <w:spacing w:after="200" w:line="240" w:lineRule="auto"/>
    </w:pPr>
    <w:rPr>
      <w:i/>
      <w:iCs/>
      <w:color w:val="44546A" w:themeColor="text2"/>
      <w:sz w:val="18"/>
      <w:szCs w:val="18"/>
    </w:rPr>
  </w:style>
  <w:style w:type="paragraph" w:customStyle="1" w:styleId="pb-2">
    <w:name w:val="pb-2"/>
    <w:basedOn w:val="Normal"/>
    <w:rsid w:val="00024D3F"/>
    <w:pPr>
      <w:spacing w:before="100" w:beforeAutospacing="1" w:after="100" w:afterAutospacing="1" w:line="240" w:lineRule="auto"/>
      <w:jc w:val="left"/>
    </w:pPr>
    <w:rPr>
      <w:rFonts w:eastAsia="Times New Roman" w:cs="Times New Roman"/>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818574">
      <w:bodyDiv w:val="1"/>
      <w:marLeft w:val="0"/>
      <w:marRight w:val="0"/>
      <w:marTop w:val="0"/>
      <w:marBottom w:val="0"/>
      <w:divBdr>
        <w:top w:val="none" w:sz="0" w:space="0" w:color="auto"/>
        <w:left w:val="none" w:sz="0" w:space="0" w:color="auto"/>
        <w:bottom w:val="none" w:sz="0" w:space="0" w:color="auto"/>
        <w:right w:val="none" w:sz="0" w:space="0" w:color="auto"/>
      </w:divBdr>
    </w:div>
    <w:div w:id="243809306">
      <w:bodyDiv w:val="1"/>
      <w:marLeft w:val="0"/>
      <w:marRight w:val="0"/>
      <w:marTop w:val="0"/>
      <w:marBottom w:val="0"/>
      <w:divBdr>
        <w:top w:val="none" w:sz="0" w:space="0" w:color="auto"/>
        <w:left w:val="none" w:sz="0" w:space="0" w:color="auto"/>
        <w:bottom w:val="none" w:sz="0" w:space="0" w:color="auto"/>
        <w:right w:val="none" w:sz="0" w:space="0" w:color="auto"/>
      </w:divBdr>
      <w:divsChild>
        <w:div w:id="670988046">
          <w:marLeft w:val="0"/>
          <w:marRight w:val="0"/>
          <w:marTop w:val="0"/>
          <w:marBottom w:val="0"/>
          <w:divBdr>
            <w:top w:val="none" w:sz="0" w:space="0" w:color="auto"/>
            <w:left w:val="none" w:sz="0" w:space="0" w:color="auto"/>
            <w:bottom w:val="none" w:sz="0" w:space="0" w:color="auto"/>
            <w:right w:val="none" w:sz="0" w:space="0" w:color="auto"/>
          </w:divBdr>
        </w:div>
      </w:divsChild>
    </w:div>
    <w:div w:id="309595470">
      <w:bodyDiv w:val="1"/>
      <w:marLeft w:val="0"/>
      <w:marRight w:val="0"/>
      <w:marTop w:val="0"/>
      <w:marBottom w:val="0"/>
      <w:divBdr>
        <w:top w:val="none" w:sz="0" w:space="0" w:color="auto"/>
        <w:left w:val="none" w:sz="0" w:space="0" w:color="auto"/>
        <w:bottom w:val="none" w:sz="0" w:space="0" w:color="auto"/>
        <w:right w:val="none" w:sz="0" w:space="0" w:color="auto"/>
      </w:divBdr>
      <w:divsChild>
        <w:div w:id="585111310">
          <w:marLeft w:val="0"/>
          <w:marRight w:val="0"/>
          <w:marTop w:val="0"/>
          <w:marBottom w:val="0"/>
          <w:divBdr>
            <w:top w:val="none" w:sz="0" w:space="0" w:color="auto"/>
            <w:left w:val="none" w:sz="0" w:space="0" w:color="auto"/>
            <w:bottom w:val="none" w:sz="0" w:space="0" w:color="auto"/>
            <w:right w:val="none" w:sz="0" w:space="0" w:color="auto"/>
          </w:divBdr>
        </w:div>
      </w:divsChild>
    </w:div>
    <w:div w:id="311258058">
      <w:bodyDiv w:val="1"/>
      <w:marLeft w:val="0"/>
      <w:marRight w:val="0"/>
      <w:marTop w:val="0"/>
      <w:marBottom w:val="0"/>
      <w:divBdr>
        <w:top w:val="none" w:sz="0" w:space="0" w:color="auto"/>
        <w:left w:val="none" w:sz="0" w:space="0" w:color="auto"/>
        <w:bottom w:val="none" w:sz="0" w:space="0" w:color="auto"/>
        <w:right w:val="none" w:sz="0" w:space="0" w:color="auto"/>
      </w:divBdr>
      <w:divsChild>
        <w:div w:id="126752149">
          <w:marLeft w:val="0"/>
          <w:marRight w:val="0"/>
          <w:marTop w:val="0"/>
          <w:marBottom w:val="0"/>
          <w:divBdr>
            <w:top w:val="none" w:sz="0" w:space="0" w:color="auto"/>
            <w:left w:val="none" w:sz="0" w:space="0" w:color="auto"/>
            <w:bottom w:val="none" w:sz="0" w:space="0" w:color="auto"/>
            <w:right w:val="none" w:sz="0" w:space="0" w:color="auto"/>
          </w:divBdr>
        </w:div>
      </w:divsChild>
    </w:div>
    <w:div w:id="401878122">
      <w:bodyDiv w:val="1"/>
      <w:marLeft w:val="0"/>
      <w:marRight w:val="0"/>
      <w:marTop w:val="0"/>
      <w:marBottom w:val="0"/>
      <w:divBdr>
        <w:top w:val="none" w:sz="0" w:space="0" w:color="auto"/>
        <w:left w:val="none" w:sz="0" w:space="0" w:color="auto"/>
        <w:bottom w:val="none" w:sz="0" w:space="0" w:color="auto"/>
        <w:right w:val="none" w:sz="0" w:space="0" w:color="auto"/>
      </w:divBdr>
      <w:divsChild>
        <w:div w:id="1615402843">
          <w:marLeft w:val="0"/>
          <w:marRight w:val="0"/>
          <w:marTop w:val="0"/>
          <w:marBottom w:val="0"/>
          <w:divBdr>
            <w:top w:val="none" w:sz="0" w:space="0" w:color="auto"/>
            <w:left w:val="none" w:sz="0" w:space="0" w:color="auto"/>
            <w:bottom w:val="none" w:sz="0" w:space="0" w:color="auto"/>
            <w:right w:val="none" w:sz="0" w:space="0" w:color="auto"/>
          </w:divBdr>
        </w:div>
      </w:divsChild>
    </w:div>
    <w:div w:id="559168881">
      <w:bodyDiv w:val="1"/>
      <w:marLeft w:val="0"/>
      <w:marRight w:val="0"/>
      <w:marTop w:val="0"/>
      <w:marBottom w:val="0"/>
      <w:divBdr>
        <w:top w:val="none" w:sz="0" w:space="0" w:color="auto"/>
        <w:left w:val="none" w:sz="0" w:space="0" w:color="auto"/>
        <w:bottom w:val="none" w:sz="0" w:space="0" w:color="auto"/>
        <w:right w:val="none" w:sz="0" w:space="0" w:color="auto"/>
      </w:divBdr>
      <w:divsChild>
        <w:div w:id="791098943">
          <w:marLeft w:val="0"/>
          <w:marRight w:val="0"/>
          <w:marTop w:val="0"/>
          <w:marBottom w:val="0"/>
          <w:divBdr>
            <w:top w:val="none" w:sz="0" w:space="0" w:color="auto"/>
            <w:left w:val="none" w:sz="0" w:space="0" w:color="auto"/>
            <w:bottom w:val="none" w:sz="0" w:space="0" w:color="auto"/>
            <w:right w:val="none" w:sz="0" w:space="0" w:color="auto"/>
          </w:divBdr>
        </w:div>
      </w:divsChild>
    </w:div>
    <w:div w:id="617611619">
      <w:bodyDiv w:val="1"/>
      <w:marLeft w:val="0"/>
      <w:marRight w:val="0"/>
      <w:marTop w:val="0"/>
      <w:marBottom w:val="0"/>
      <w:divBdr>
        <w:top w:val="none" w:sz="0" w:space="0" w:color="auto"/>
        <w:left w:val="none" w:sz="0" w:space="0" w:color="auto"/>
        <w:bottom w:val="none" w:sz="0" w:space="0" w:color="auto"/>
        <w:right w:val="none" w:sz="0" w:space="0" w:color="auto"/>
      </w:divBdr>
      <w:divsChild>
        <w:div w:id="1983463089">
          <w:marLeft w:val="0"/>
          <w:marRight w:val="0"/>
          <w:marTop w:val="0"/>
          <w:marBottom w:val="0"/>
          <w:divBdr>
            <w:top w:val="none" w:sz="0" w:space="0" w:color="auto"/>
            <w:left w:val="none" w:sz="0" w:space="0" w:color="auto"/>
            <w:bottom w:val="none" w:sz="0" w:space="0" w:color="auto"/>
            <w:right w:val="none" w:sz="0" w:space="0" w:color="auto"/>
          </w:divBdr>
        </w:div>
      </w:divsChild>
    </w:div>
    <w:div w:id="634796500">
      <w:bodyDiv w:val="1"/>
      <w:marLeft w:val="0"/>
      <w:marRight w:val="0"/>
      <w:marTop w:val="0"/>
      <w:marBottom w:val="0"/>
      <w:divBdr>
        <w:top w:val="none" w:sz="0" w:space="0" w:color="auto"/>
        <w:left w:val="none" w:sz="0" w:space="0" w:color="auto"/>
        <w:bottom w:val="none" w:sz="0" w:space="0" w:color="auto"/>
        <w:right w:val="none" w:sz="0" w:space="0" w:color="auto"/>
      </w:divBdr>
      <w:divsChild>
        <w:div w:id="128598855">
          <w:marLeft w:val="0"/>
          <w:marRight w:val="0"/>
          <w:marTop w:val="0"/>
          <w:marBottom w:val="0"/>
          <w:divBdr>
            <w:top w:val="none" w:sz="0" w:space="0" w:color="auto"/>
            <w:left w:val="none" w:sz="0" w:space="0" w:color="auto"/>
            <w:bottom w:val="none" w:sz="0" w:space="0" w:color="auto"/>
            <w:right w:val="none" w:sz="0" w:space="0" w:color="auto"/>
          </w:divBdr>
        </w:div>
      </w:divsChild>
    </w:div>
    <w:div w:id="674573443">
      <w:bodyDiv w:val="1"/>
      <w:marLeft w:val="0"/>
      <w:marRight w:val="0"/>
      <w:marTop w:val="0"/>
      <w:marBottom w:val="0"/>
      <w:divBdr>
        <w:top w:val="none" w:sz="0" w:space="0" w:color="auto"/>
        <w:left w:val="none" w:sz="0" w:space="0" w:color="auto"/>
        <w:bottom w:val="none" w:sz="0" w:space="0" w:color="auto"/>
        <w:right w:val="none" w:sz="0" w:space="0" w:color="auto"/>
      </w:divBdr>
      <w:divsChild>
        <w:div w:id="1132939040">
          <w:marLeft w:val="0"/>
          <w:marRight w:val="0"/>
          <w:marTop w:val="0"/>
          <w:marBottom w:val="0"/>
          <w:divBdr>
            <w:top w:val="none" w:sz="0" w:space="0" w:color="auto"/>
            <w:left w:val="none" w:sz="0" w:space="0" w:color="auto"/>
            <w:bottom w:val="none" w:sz="0" w:space="0" w:color="auto"/>
            <w:right w:val="none" w:sz="0" w:space="0" w:color="auto"/>
          </w:divBdr>
        </w:div>
      </w:divsChild>
    </w:div>
    <w:div w:id="774442075">
      <w:bodyDiv w:val="1"/>
      <w:marLeft w:val="0"/>
      <w:marRight w:val="0"/>
      <w:marTop w:val="0"/>
      <w:marBottom w:val="0"/>
      <w:divBdr>
        <w:top w:val="none" w:sz="0" w:space="0" w:color="auto"/>
        <w:left w:val="none" w:sz="0" w:space="0" w:color="auto"/>
        <w:bottom w:val="none" w:sz="0" w:space="0" w:color="auto"/>
        <w:right w:val="none" w:sz="0" w:space="0" w:color="auto"/>
      </w:divBdr>
      <w:divsChild>
        <w:div w:id="1378432715">
          <w:marLeft w:val="0"/>
          <w:marRight w:val="0"/>
          <w:marTop w:val="0"/>
          <w:marBottom w:val="0"/>
          <w:divBdr>
            <w:top w:val="none" w:sz="0" w:space="0" w:color="auto"/>
            <w:left w:val="none" w:sz="0" w:space="0" w:color="auto"/>
            <w:bottom w:val="none" w:sz="0" w:space="0" w:color="auto"/>
            <w:right w:val="none" w:sz="0" w:space="0" w:color="auto"/>
          </w:divBdr>
        </w:div>
      </w:divsChild>
    </w:div>
    <w:div w:id="781608646">
      <w:bodyDiv w:val="1"/>
      <w:marLeft w:val="0"/>
      <w:marRight w:val="0"/>
      <w:marTop w:val="0"/>
      <w:marBottom w:val="0"/>
      <w:divBdr>
        <w:top w:val="none" w:sz="0" w:space="0" w:color="auto"/>
        <w:left w:val="none" w:sz="0" w:space="0" w:color="auto"/>
        <w:bottom w:val="none" w:sz="0" w:space="0" w:color="auto"/>
        <w:right w:val="none" w:sz="0" w:space="0" w:color="auto"/>
      </w:divBdr>
      <w:divsChild>
        <w:div w:id="1121413108">
          <w:marLeft w:val="0"/>
          <w:marRight w:val="0"/>
          <w:marTop w:val="0"/>
          <w:marBottom w:val="0"/>
          <w:divBdr>
            <w:top w:val="none" w:sz="0" w:space="0" w:color="auto"/>
            <w:left w:val="none" w:sz="0" w:space="0" w:color="auto"/>
            <w:bottom w:val="none" w:sz="0" w:space="0" w:color="auto"/>
            <w:right w:val="none" w:sz="0" w:space="0" w:color="auto"/>
          </w:divBdr>
        </w:div>
      </w:divsChild>
    </w:div>
    <w:div w:id="797339292">
      <w:bodyDiv w:val="1"/>
      <w:marLeft w:val="0"/>
      <w:marRight w:val="0"/>
      <w:marTop w:val="0"/>
      <w:marBottom w:val="0"/>
      <w:divBdr>
        <w:top w:val="none" w:sz="0" w:space="0" w:color="auto"/>
        <w:left w:val="none" w:sz="0" w:space="0" w:color="auto"/>
        <w:bottom w:val="none" w:sz="0" w:space="0" w:color="auto"/>
        <w:right w:val="none" w:sz="0" w:space="0" w:color="auto"/>
      </w:divBdr>
    </w:div>
    <w:div w:id="845359886">
      <w:bodyDiv w:val="1"/>
      <w:marLeft w:val="0"/>
      <w:marRight w:val="0"/>
      <w:marTop w:val="0"/>
      <w:marBottom w:val="0"/>
      <w:divBdr>
        <w:top w:val="none" w:sz="0" w:space="0" w:color="auto"/>
        <w:left w:val="none" w:sz="0" w:space="0" w:color="auto"/>
        <w:bottom w:val="none" w:sz="0" w:space="0" w:color="auto"/>
        <w:right w:val="none" w:sz="0" w:space="0" w:color="auto"/>
      </w:divBdr>
      <w:divsChild>
        <w:div w:id="146364470">
          <w:marLeft w:val="-720"/>
          <w:marRight w:val="0"/>
          <w:marTop w:val="0"/>
          <w:marBottom w:val="0"/>
          <w:divBdr>
            <w:top w:val="none" w:sz="0" w:space="0" w:color="auto"/>
            <w:left w:val="none" w:sz="0" w:space="0" w:color="auto"/>
            <w:bottom w:val="none" w:sz="0" w:space="0" w:color="auto"/>
            <w:right w:val="none" w:sz="0" w:space="0" w:color="auto"/>
          </w:divBdr>
        </w:div>
      </w:divsChild>
    </w:div>
    <w:div w:id="960838155">
      <w:bodyDiv w:val="1"/>
      <w:marLeft w:val="0"/>
      <w:marRight w:val="0"/>
      <w:marTop w:val="0"/>
      <w:marBottom w:val="0"/>
      <w:divBdr>
        <w:top w:val="none" w:sz="0" w:space="0" w:color="auto"/>
        <w:left w:val="none" w:sz="0" w:space="0" w:color="auto"/>
        <w:bottom w:val="none" w:sz="0" w:space="0" w:color="auto"/>
        <w:right w:val="none" w:sz="0" w:space="0" w:color="auto"/>
      </w:divBdr>
      <w:divsChild>
        <w:div w:id="1261254735">
          <w:marLeft w:val="0"/>
          <w:marRight w:val="0"/>
          <w:marTop w:val="0"/>
          <w:marBottom w:val="0"/>
          <w:divBdr>
            <w:top w:val="none" w:sz="0" w:space="0" w:color="auto"/>
            <w:left w:val="none" w:sz="0" w:space="0" w:color="auto"/>
            <w:bottom w:val="none" w:sz="0" w:space="0" w:color="auto"/>
            <w:right w:val="none" w:sz="0" w:space="0" w:color="auto"/>
          </w:divBdr>
        </w:div>
      </w:divsChild>
    </w:div>
    <w:div w:id="1116026034">
      <w:bodyDiv w:val="1"/>
      <w:marLeft w:val="0"/>
      <w:marRight w:val="0"/>
      <w:marTop w:val="0"/>
      <w:marBottom w:val="0"/>
      <w:divBdr>
        <w:top w:val="none" w:sz="0" w:space="0" w:color="auto"/>
        <w:left w:val="none" w:sz="0" w:space="0" w:color="auto"/>
        <w:bottom w:val="none" w:sz="0" w:space="0" w:color="auto"/>
        <w:right w:val="none" w:sz="0" w:space="0" w:color="auto"/>
      </w:divBdr>
      <w:divsChild>
        <w:div w:id="1421946341">
          <w:marLeft w:val="0"/>
          <w:marRight w:val="0"/>
          <w:marTop w:val="0"/>
          <w:marBottom w:val="0"/>
          <w:divBdr>
            <w:top w:val="none" w:sz="0" w:space="0" w:color="auto"/>
            <w:left w:val="none" w:sz="0" w:space="0" w:color="auto"/>
            <w:bottom w:val="none" w:sz="0" w:space="0" w:color="auto"/>
            <w:right w:val="none" w:sz="0" w:space="0" w:color="auto"/>
          </w:divBdr>
        </w:div>
      </w:divsChild>
    </w:div>
    <w:div w:id="1247805997">
      <w:bodyDiv w:val="1"/>
      <w:marLeft w:val="0"/>
      <w:marRight w:val="0"/>
      <w:marTop w:val="0"/>
      <w:marBottom w:val="0"/>
      <w:divBdr>
        <w:top w:val="none" w:sz="0" w:space="0" w:color="auto"/>
        <w:left w:val="none" w:sz="0" w:space="0" w:color="auto"/>
        <w:bottom w:val="none" w:sz="0" w:space="0" w:color="auto"/>
        <w:right w:val="none" w:sz="0" w:space="0" w:color="auto"/>
      </w:divBdr>
      <w:divsChild>
        <w:div w:id="1562254396">
          <w:marLeft w:val="0"/>
          <w:marRight w:val="0"/>
          <w:marTop w:val="0"/>
          <w:marBottom w:val="0"/>
          <w:divBdr>
            <w:top w:val="none" w:sz="0" w:space="0" w:color="auto"/>
            <w:left w:val="none" w:sz="0" w:space="0" w:color="auto"/>
            <w:bottom w:val="none" w:sz="0" w:space="0" w:color="auto"/>
            <w:right w:val="none" w:sz="0" w:space="0" w:color="auto"/>
          </w:divBdr>
        </w:div>
      </w:divsChild>
    </w:div>
    <w:div w:id="1319043740">
      <w:bodyDiv w:val="1"/>
      <w:marLeft w:val="0"/>
      <w:marRight w:val="0"/>
      <w:marTop w:val="0"/>
      <w:marBottom w:val="0"/>
      <w:divBdr>
        <w:top w:val="none" w:sz="0" w:space="0" w:color="auto"/>
        <w:left w:val="none" w:sz="0" w:space="0" w:color="auto"/>
        <w:bottom w:val="none" w:sz="0" w:space="0" w:color="auto"/>
        <w:right w:val="none" w:sz="0" w:space="0" w:color="auto"/>
      </w:divBdr>
    </w:div>
    <w:div w:id="1378312082">
      <w:bodyDiv w:val="1"/>
      <w:marLeft w:val="0"/>
      <w:marRight w:val="0"/>
      <w:marTop w:val="0"/>
      <w:marBottom w:val="0"/>
      <w:divBdr>
        <w:top w:val="none" w:sz="0" w:space="0" w:color="auto"/>
        <w:left w:val="none" w:sz="0" w:space="0" w:color="auto"/>
        <w:bottom w:val="none" w:sz="0" w:space="0" w:color="auto"/>
        <w:right w:val="none" w:sz="0" w:space="0" w:color="auto"/>
      </w:divBdr>
      <w:divsChild>
        <w:div w:id="1414008965">
          <w:marLeft w:val="0"/>
          <w:marRight w:val="0"/>
          <w:marTop w:val="0"/>
          <w:marBottom w:val="0"/>
          <w:divBdr>
            <w:top w:val="none" w:sz="0" w:space="0" w:color="auto"/>
            <w:left w:val="none" w:sz="0" w:space="0" w:color="auto"/>
            <w:bottom w:val="none" w:sz="0" w:space="0" w:color="auto"/>
            <w:right w:val="none" w:sz="0" w:space="0" w:color="auto"/>
          </w:divBdr>
        </w:div>
      </w:divsChild>
    </w:div>
    <w:div w:id="1418281088">
      <w:bodyDiv w:val="1"/>
      <w:marLeft w:val="0"/>
      <w:marRight w:val="0"/>
      <w:marTop w:val="0"/>
      <w:marBottom w:val="0"/>
      <w:divBdr>
        <w:top w:val="none" w:sz="0" w:space="0" w:color="auto"/>
        <w:left w:val="none" w:sz="0" w:space="0" w:color="auto"/>
        <w:bottom w:val="none" w:sz="0" w:space="0" w:color="auto"/>
        <w:right w:val="none" w:sz="0" w:space="0" w:color="auto"/>
      </w:divBdr>
      <w:divsChild>
        <w:div w:id="725178840">
          <w:marLeft w:val="0"/>
          <w:marRight w:val="0"/>
          <w:marTop w:val="0"/>
          <w:marBottom w:val="0"/>
          <w:divBdr>
            <w:top w:val="none" w:sz="0" w:space="0" w:color="auto"/>
            <w:left w:val="none" w:sz="0" w:space="0" w:color="auto"/>
            <w:bottom w:val="none" w:sz="0" w:space="0" w:color="auto"/>
            <w:right w:val="none" w:sz="0" w:space="0" w:color="auto"/>
          </w:divBdr>
        </w:div>
      </w:divsChild>
    </w:div>
    <w:div w:id="1510369956">
      <w:bodyDiv w:val="1"/>
      <w:marLeft w:val="0"/>
      <w:marRight w:val="0"/>
      <w:marTop w:val="0"/>
      <w:marBottom w:val="0"/>
      <w:divBdr>
        <w:top w:val="none" w:sz="0" w:space="0" w:color="auto"/>
        <w:left w:val="none" w:sz="0" w:space="0" w:color="auto"/>
        <w:bottom w:val="none" w:sz="0" w:space="0" w:color="auto"/>
        <w:right w:val="none" w:sz="0" w:space="0" w:color="auto"/>
      </w:divBdr>
      <w:divsChild>
        <w:div w:id="629089151">
          <w:marLeft w:val="0"/>
          <w:marRight w:val="0"/>
          <w:marTop w:val="0"/>
          <w:marBottom w:val="0"/>
          <w:divBdr>
            <w:top w:val="none" w:sz="0" w:space="0" w:color="auto"/>
            <w:left w:val="none" w:sz="0" w:space="0" w:color="auto"/>
            <w:bottom w:val="none" w:sz="0" w:space="0" w:color="auto"/>
            <w:right w:val="none" w:sz="0" w:space="0" w:color="auto"/>
          </w:divBdr>
        </w:div>
      </w:divsChild>
    </w:div>
    <w:div w:id="1521242303">
      <w:bodyDiv w:val="1"/>
      <w:marLeft w:val="0"/>
      <w:marRight w:val="0"/>
      <w:marTop w:val="0"/>
      <w:marBottom w:val="0"/>
      <w:divBdr>
        <w:top w:val="none" w:sz="0" w:space="0" w:color="auto"/>
        <w:left w:val="none" w:sz="0" w:space="0" w:color="auto"/>
        <w:bottom w:val="none" w:sz="0" w:space="0" w:color="auto"/>
        <w:right w:val="none" w:sz="0" w:space="0" w:color="auto"/>
      </w:divBdr>
      <w:divsChild>
        <w:div w:id="1278490553">
          <w:marLeft w:val="0"/>
          <w:marRight w:val="0"/>
          <w:marTop w:val="0"/>
          <w:marBottom w:val="0"/>
          <w:divBdr>
            <w:top w:val="none" w:sz="0" w:space="0" w:color="auto"/>
            <w:left w:val="none" w:sz="0" w:space="0" w:color="auto"/>
            <w:bottom w:val="none" w:sz="0" w:space="0" w:color="auto"/>
            <w:right w:val="none" w:sz="0" w:space="0" w:color="auto"/>
          </w:divBdr>
        </w:div>
      </w:divsChild>
    </w:div>
    <w:div w:id="1578513793">
      <w:bodyDiv w:val="1"/>
      <w:marLeft w:val="0"/>
      <w:marRight w:val="0"/>
      <w:marTop w:val="0"/>
      <w:marBottom w:val="0"/>
      <w:divBdr>
        <w:top w:val="none" w:sz="0" w:space="0" w:color="auto"/>
        <w:left w:val="none" w:sz="0" w:space="0" w:color="auto"/>
        <w:bottom w:val="none" w:sz="0" w:space="0" w:color="auto"/>
        <w:right w:val="none" w:sz="0" w:space="0" w:color="auto"/>
      </w:divBdr>
    </w:div>
    <w:div w:id="1611081674">
      <w:bodyDiv w:val="1"/>
      <w:marLeft w:val="0"/>
      <w:marRight w:val="0"/>
      <w:marTop w:val="0"/>
      <w:marBottom w:val="0"/>
      <w:divBdr>
        <w:top w:val="none" w:sz="0" w:space="0" w:color="auto"/>
        <w:left w:val="none" w:sz="0" w:space="0" w:color="auto"/>
        <w:bottom w:val="none" w:sz="0" w:space="0" w:color="auto"/>
        <w:right w:val="none" w:sz="0" w:space="0" w:color="auto"/>
      </w:divBdr>
      <w:divsChild>
        <w:div w:id="764301323">
          <w:marLeft w:val="0"/>
          <w:marRight w:val="0"/>
          <w:marTop w:val="0"/>
          <w:marBottom w:val="0"/>
          <w:divBdr>
            <w:top w:val="none" w:sz="0" w:space="0" w:color="auto"/>
            <w:left w:val="none" w:sz="0" w:space="0" w:color="auto"/>
            <w:bottom w:val="none" w:sz="0" w:space="0" w:color="auto"/>
            <w:right w:val="none" w:sz="0" w:space="0" w:color="auto"/>
          </w:divBdr>
        </w:div>
      </w:divsChild>
    </w:div>
    <w:div w:id="1743212700">
      <w:bodyDiv w:val="1"/>
      <w:marLeft w:val="0"/>
      <w:marRight w:val="0"/>
      <w:marTop w:val="0"/>
      <w:marBottom w:val="0"/>
      <w:divBdr>
        <w:top w:val="none" w:sz="0" w:space="0" w:color="auto"/>
        <w:left w:val="none" w:sz="0" w:space="0" w:color="auto"/>
        <w:bottom w:val="none" w:sz="0" w:space="0" w:color="auto"/>
        <w:right w:val="none" w:sz="0" w:space="0" w:color="auto"/>
      </w:divBdr>
      <w:divsChild>
        <w:div w:id="170342944">
          <w:marLeft w:val="0"/>
          <w:marRight w:val="0"/>
          <w:marTop w:val="0"/>
          <w:marBottom w:val="0"/>
          <w:divBdr>
            <w:top w:val="none" w:sz="0" w:space="0" w:color="auto"/>
            <w:left w:val="none" w:sz="0" w:space="0" w:color="auto"/>
            <w:bottom w:val="none" w:sz="0" w:space="0" w:color="auto"/>
            <w:right w:val="none" w:sz="0" w:space="0" w:color="auto"/>
          </w:divBdr>
        </w:div>
      </w:divsChild>
    </w:div>
    <w:div w:id="1772316218">
      <w:bodyDiv w:val="1"/>
      <w:marLeft w:val="0"/>
      <w:marRight w:val="0"/>
      <w:marTop w:val="0"/>
      <w:marBottom w:val="0"/>
      <w:divBdr>
        <w:top w:val="none" w:sz="0" w:space="0" w:color="auto"/>
        <w:left w:val="none" w:sz="0" w:space="0" w:color="auto"/>
        <w:bottom w:val="none" w:sz="0" w:space="0" w:color="auto"/>
        <w:right w:val="none" w:sz="0" w:space="0" w:color="auto"/>
      </w:divBdr>
      <w:divsChild>
        <w:div w:id="1193223577">
          <w:marLeft w:val="0"/>
          <w:marRight w:val="0"/>
          <w:marTop w:val="0"/>
          <w:marBottom w:val="0"/>
          <w:divBdr>
            <w:top w:val="none" w:sz="0" w:space="0" w:color="auto"/>
            <w:left w:val="none" w:sz="0" w:space="0" w:color="auto"/>
            <w:bottom w:val="none" w:sz="0" w:space="0" w:color="auto"/>
            <w:right w:val="none" w:sz="0" w:space="0" w:color="auto"/>
          </w:divBdr>
        </w:div>
      </w:divsChild>
    </w:div>
    <w:div w:id="1775324228">
      <w:bodyDiv w:val="1"/>
      <w:marLeft w:val="0"/>
      <w:marRight w:val="0"/>
      <w:marTop w:val="0"/>
      <w:marBottom w:val="0"/>
      <w:divBdr>
        <w:top w:val="none" w:sz="0" w:space="0" w:color="auto"/>
        <w:left w:val="none" w:sz="0" w:space="0" w:color="auto"/>
        <w:bottom w:val="none" w:sz="0" w:space="0" w:color="auto"/>
        <w:right w:val="none" w:sz="0" w:space="0" w:color="auto"/>
      </w:divBdr>
      <w:divsChild>
        <w:div w:id="1624770460">
          <w:marLeft w:val="0"/>
          <w:marRight w:val="0"/>
          <w:marTop w:val="0"/>
          <w:marBottom w:val="0"/>
          <w:divBdr>
            <w:top w:val="none" w:sz="0" w:space="0" w:color="auto"/>
            <w:left w:val="none" w:sz="0" w:space="0" w:color="auto"/>
            <w:bottom w:val="none" w:sz="0" w:space="0" w:color="auto"/>
            <w:right w:val="none" w:sz="0" w:space="0" w:color="auto"/>
          </w:divBdr>
        </w:div>
      </w:divsChild>
    </w:div>
    <w:div w:id="1787652369">
      <w:bodyDiv w:val="1"/>
      <w:marLeft w:val="0"/>
      <w:marRight w:val="0"/>
      <w:marTop w:val="0"/>
      <w:marBottom w:val="0"/>
      <w:divBdr>
        <w:top w:val="none" w:sz="0" w:space="0" w:color="auto"/>
        <w:left w:val="none" w:sz="0" w:space="0" w:color="auto"/>
        <w:bottom w:val="none" w:sz="0" w:space="0" w:color="auto"/>
        <w:right w:val="none" w:sz="0" w:space="0" w:color="auto"/>
      </w:divBdr>
      <w:divsChild>
        <w:div w:id="1027222240">
          <w:marLeft w:val="0"/>
          <w:marRight w:val="0"/>
          <w:marTop w:val="0"/>
          <w:marBottom w:val="0"/>
          <w:divBdr>
            <w:top w:val="none" w:sz="0" w:space="0" w:color="auto"/>
            <w:left w:val="none" w:sz="0" w:space="0" w:color="auto"/>
            <w:bottom w:val="none" w:sz="0" w:space="0" w:color="auto"/>
            <w:right w:val="none" w:sz="0" w:space="0" w:color="auto"/>
          </w:divBdr>
        </w:div>
      </w:divsChild>
    </w:div>
    <w:div w:id="1994941624">
      <w:bodyDiv w:val="1"/>
      <w:marLeft w:val="0"/>
      <w:marRight w:val="0"/>
      <w:marTop w:val="0"/>
      <w:marBottom w:val="0"/>
      <w:divBdr>
        <w:top w:val="none" w:sz="0" w:space="0" w:color="auto"/>
        <w:left w:val="none" w:sz="0" w:space="0" w:color="auto"/>
        <w:bottom w:val="none" w:sz="0" w:space="0" w:color="auto"/>
        <w:right w:val="none" w:sz="0" w:space="0" w:color="auto"/>
      </w:divBdr>
      <w:divsChild>
        <w:div w:id="12418662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8C6EC9-DC69-448C-AD33-EE61C956E4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3509</Words>
  <Characters>19478</Characters>
  <Application>Microsoft Office Word</Application>
  <DocSecurity>0</DocSecurity>
  <Lines>360</Lines>
  <Paragraphs>106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22881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2023-12-08T15:26:00Z</dcterms:created>
  <dcterms:modified xsi:type="dcterms:W3CDTF">2023-12-19T22:48:00Z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db3e4437a852d3852b66e49925de3a73cd47678d68586a5fc4e8c5e737a9cc20</vt:lpwstr>
  </property>
</Properties>
</file>